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9D7D08E" w14:textId="56400D34" w:rsidR="00B01FCD" w:rsidRPr="00AC78D1" w:rsidRDefault="00391610" w:rsidP="00AF6954">
      <w:pPr>
        <w:pStyle w:val="PaperNumber"/>
      </w:pPr>
      <w:bookmarkStart w:id="0" w:name="_Hlk149051544"/>
      <w:bookmarkEnd w:id="0"/>
      <w:r>
        <w:t>20</w:t>
      </w:r>
      <w:r w:rsidR="00E241F0">
        <w:t>24</w:t>
      </w:r>
      <w:r>
        <w:t>-01-</w:t>
      </w:r>
      <w:r w:rsidR="00E241F0">
        <w:t>2152</w:t>
      </w:r>
    </w:p>
    <w:p w14:paraId="57688F1B" w14:textId="04942C45" w:rsidR="00B01FCD" w:rsidRDefault="0005002F" w:rsidP="00A418D3">
      <w:pPr>
        <w:pStyle w:val="Titolo"/>
      </w:pPr>
      <w:r>
        <w:t xml:space="preserve">A numerical methodology for induction motor control: </w:t>
      </w:r>
      <w:r w:rsidR="008B7D00">
        <w:t>lookup tables generation and steady-state performance analysis</w:t>
      </w:r>
    </w:p>
    <w:p w14:paraId="6146EF80" w14:textId="6D894AE9" w:rsidR="009D5F0A" w:rsidRDefault="00E241F0" w:rsidP="009D5F0A">
      <w:pPr>
        <w:pStyle w:val="Author"/>
      </w:pPr>
      <w:r>
        <w:t>Grano E.</w:t>
      </w:r>
      <w:r>
        <w:rPr>
          <w:vertAlign w:val="superscript"/>
        </w:rPr>
        <w:t>1</w:t>
      </w:r>
      <w:r>
        <w:t>, Lazek T.</w:t>
      </w:r>
      <w:r>
        <w:rPr>
          <w:vertAlign w:val="superscript"/>
        </w:rPr>
        <w:t>2</w:t>
      </w:r>
      <w:r>
        <w:t>, Carello M</w:t>
      </w:r>
      <w:r>
        <w:rPr>
          <w:vertAlign w:val="superscript"/>
        </w:rPr>
        <w:t>1</w:t>
      </w:r>
      <w:r>
        <w:t>.</w:t>
      </w:r>
    </w:p>
    <w:p w14:paraId="795EE287" w14:textId="3CD4B229" w:rsidR="009D5F0A" w:rsidRDefault="00E241F0" w:rsidP="009D5F0A">
      <w:pPr>
        <w:pStyle w:val="Affiliation"/>
      </w:pPr>
      <w:r>
        <w:rPr>
          <w:vertAlign w:val="superscript"/>
        </w:rPr>
        <w:t>1</w:t>
      </w:r>
      <w:r w:rsidRPr="00E241F0">
        <w:t>Politecnico di Torino</w:t>
      </w:r>
      <w:r>
        <w:t xml:space="preserve"> </w:t>
      </w:r>
      <w:r w:rsidRPr="00E241F0">
        <w:t>– Department of Mechanical and Aerospace Engineering</w:t>
      </w:r>
      <w:r>
        <w:br/>
      </w:r>
      <w:r>
        <w:rPr>
          <w:vertAlign w:val="superscript"/>
        </w:rPr>
        <w:t>2</w:t>
      </w:r>
      <w:r w:rsidRPr="00E241F0">
        <w:t>Brno University of Technology</w:t>
      </w:r>
      <w:r>
        <w:t xml:space="preserve"> </w:t>
      </w:r>
      <w:r w:rsidRPr="00E241F0">
        <w:t>- Department of Power Electrical and Electronic Engineering</w:t>
      </w:r>
    </w:p>
    <w:p w14:paraId="48255DDD" w14:textId="77777777" w:rsidR="006009F0" w:rsidRDefault="006009F0" w:rsidP="009908CF">
      <w:pPr>
        <w:pStyle w:val="Copyright"/>
      </w:pPr>
    </w:p>
    <w:p w14:paraId="5C8EB4D6" w14:textId="77777777" w:rsidR="004D1F7B" w:rsidRPr="009908CF" w:rsidRDefault="004D1F7B" w:rsidP="009908CF">
      <w:pPr>
        <w:pStyle w:val="Copyright"/>
        <w:sectPr w:rsidR="004D1F7B" w:rsidRPr="009908CF" w:rsidSect="0006755B">
          <w:footerReference w:type="even" r:id="rId8"/>
          <w:footerReference w:type="default" r:id="rId9"/>
          <w:type w:val="continuous"/>
          <w:pgSz w:w="12240" w:h="15840"/>
          <w:pgMar w:top="720" w:right="720" w:bottom="720" w:left="720" w:header="720" w:footer="720" w:gutter="0"/>
          <w:cols w:space="720"/>
          <w:docGrid w:linePitch="360"/>
        </w:sectPr>
      </w:pPr>
    </w:p>
    <w:p w14:paraId="69BC4F81" w14:textId="77777777" w:rsidR="00B01FCD" w:rsidRDefault="00B01FCD" w:rsidP="0006755B">
      <w:pPr>
        <w:pStyle w:val="Head1"/>
      </w:pPr>
      <w:r>
        <w:t>A</w:t>
      </w:r>
      <w:r w:rsidR="009908CF">
        <w:t>bstract</w:t>
      </w:r>
    </w:p>
    <w:p w14:paraId="34DF7FD2" w14:textId="75E6822A" w:rsidR="00A0665B" w:rsidRDefault="00A0665B" w:rsidP="00A0665B">
      <w:r>
        <w:t xml:space="preserve">This paper presents a numerical methodology to generate lookup tables that provide </w:t>
      </w:r>
      <m:oMath>
        <m:r>
          <w:rPr>
            <w:rFonts w:ascii="Cambria Math" w:hAnsi="Cambria Math"/>
          </w:rPr>
          <m:t>d</m:t>
        </m:r>
      </m:oMath>
      <w:r>
        <w:t xml:space="preserve">- and </w:t>
      </w:r>
      <m:oMath>
        <m:r>
          <w:rPr>
            <w:rFonts w:ascii="Cambria Math" w:hAnsi="Cambria Math"/>
          </w:rPr>
          <m:t>q</m:t>
        </m:r>
      </m:oMath>
      <w:r>
        <w:t>-axis stator current references for electric motors</w:t>
      </w:r>
      <w:r w:rsidR="00150B2B">
        <w:t>’</w:t>
      </w:r>
      <w:r>
        <w:t xml:space="preserve"> control. The main novelty with respect to other literature references is the introduction of the iron power losses in the equivalent-circuit electric motor model implemented in the optimization </w:t>
      </w:r>
      <w:r w:rsidR="006663D4">
        <w:t>routine</w:t>
      </w:r>
      <w:r>
        <w:t xml:space="preserve">. The lookup tables generation algorithm discretizes the motor operating map and, given proper constraints on maximum stator current and magnetic flux, solves a numerical optimization problem for each operating point to find the combination of </w:t>
      </w:r>
      <m:oMath>
        <m:r>
          <w:rPr>
            <w:rFonts w:ascii="Cambria Math" w:hAnsi="Cambria Math"/>
          </w:rPr>
          <m:t>d</m:t>
        </m:r>
      </m:oMath>
      <w:r>
        <w:t xml:space="preserve">- and </w:t>
      </w:r>
      <m:oMath>
        <m:r>
          <w:rPr>
            <w:rFonts w:ascii="Cambria Math" w:hAnsi="Cambria Math"/>
          </w:rPr>
          <m:t>q</m:t>
        </m:r>
      </m:oMath>
      <w:r>
        <w:t xml:space="preserve">- axis stator currents that minimizes the </w:t>
      </w:r>
      <w:r w:rsidR="00654687">
        <w:t xml:space="preserve">imposed </w:t>
      </w:r>
      <w:r w:rsidR="00124E70">
        <w:t>objective</w:t>
      </w:r>
      <w:r w:rsidR="00654687">
        <w:t xml:space="preserve"> function</w:t>
      </w:r>
      <w:r>
        <w:t xml:space="preserve"> while generating the desired torque. This numerical interpretation of the motor control problem </w:t>
      </w:r>
      <w:r w:rsidR="00654687">
        <w:t xml:space="preserve">is declined in two different motor control strategies: Maximum Torque Per Ampere and Minimum Electromagnetic Power Loss. </w:t>
      </w:r>
      <w:r>
        <w:t xml:space="preserve">A practical example of calculation of the lookup tables for the control of an induction machine is presented. </w:t>
      </w:r>
      <w:r w:rsidR="000E4DD5">
        <w:t>The results are then analyzed and compared to the corresponding analytical solution</w:t>
      </w:r>
      <w:r>
        <w:t>.</w:t>
      </w:r>
    </w:p>
    <w:p w14:paraId="2F02CB0A" w14:textId="77777777" w:rsidR="00B01FCD" w:rsidRDefault="00B01FCD" w:rsidP="00A418D3">
      <w:pPr>
        <w:pStyle w:val="Head1"/>
      </w:pPr>
      <w:r w:rsidRPr="00A418D3">
        <w:t>I</w:t>
      </w:r>
      <w:r w:rsidR="009908CF">
        <w:t>ntroduction</w:t>
      </w:r>
    </w:p>
    <w:p w14:paraId="19341DA5" w14:textId="1DE175B7" w:rsidR="00A02501" w:rsidRDefault="0003736E" w:rsidP="00A02501">
      <w:r>
        <w:t>To design the powertrain of hybrid and electric vehicles it is fundamental to properly simulate the electrical interactions among the different powertrain components</w:t>
      </w:r>
      <w:r w:rsidR="00364F7B">
        <w:t xml:space="preserve"> </w:t>
      </w:r>
      <w:sdt>
        <w:sdtPr>
          <w:id w:val="-1985994992"/>
          <w:citation/>
        </w:sdtPr>
        <w:sdtContent>
          <w:r w:rsidR="00364F7B">
            <w:fldChar w:fldCharType="begin"/>
          </w:r>
          <w:r w:rsidR="00F324C1">
            <w:instrText xml:space="preserve">CITATION Pin22 \m Car211 \m Bia223 \l 1040 </w:instrText>
          </w:r>
          <w:r w:rsidR="00364F7B">
            <w:fldChar w:fldCharType="separate"/>
          </w:r>
          <w:r w:rsidR="00F324C1">
            <w:rPr>
              <w:noProof/>
            </w:rPr>
            <w:t>[1, 2, 3]</w:t>
          </w:r>
          <w:r w:rsidR="00364F7B">
            <w:fldChar w:fldCharType="end"/>
          </w:r>
        </w:sdtContent>
      </w:sdt>
      <w:r>
        <w:t xml:space="preserve">. </w:t>
      </w:r>
      <w:r w:rsidR="006F6BD4">
        <w:t>E</w:t>
      </w:r>
      <w:r>
        <w:t>nergetic powertrain model</w:t>
      </w:r>
      <w:r w:rsidR="006F6BD4">
        <w:t>s, widely adopted to estimate the vehicle torque and power needs</w:t>
      </w:r>
      <w:r w:rsidR="0086699E">
        <w:t xml:space="preserve"> </w:t>
      </w:r>
      <w:sdt>
        <w:sdtPr>
          <w:id w:val="-1928804771"/>
          <w:citation/>
        </w:sdtPr>
        <w:sdtContent>
          <w:r w:rsidR="0086699E">
            <w:fldChar w:fldCharType="begin"/>
          </w:r>
          <w:r w:rsidR="0086699E" w:rsidRPr="005D34F0">
            <w:instrText xml:space="preserve"> CITATION Cub17 \l 1040 </w:instrText>
          </w:r>
          <w:r w:rsidR="0086699E">
            <w:fldChar w:fldCharType="separate"/>
          </w:r>
          <w:r w:rsidR="005D34F0">
            <w:rPr>
              <w:noProof/>
            </w:rPr>
            <w:t>[4]</w:t>
          </w:r>
          <w:r w:rsidR="0086699E">
            <w:fldChar w:fldCharType="end"/>
          </w:r>
        </w:sdtContent>
      </w:sdt>
      <w:r w:rsidR="006F6BD4">
        <w:t xml:space="preserve">, </w:t>
      </w:r>
      <w:r>
        <w:t xml:space="preserve">are not able to fully describe the </w:t>
      </w:r>
      <w:r w:rsidR="00081141">
        <w:t>interaction</w:t>
      </w:r>
      <w:r w:rsidR="006F6BD4">
        <w:t>s</w:t>
      </w:r>
      <w:r w:rsidR="00081141">
        <w:t xml:space="preserve"> between the voltage source and the electric drive, as discussed in </w:t>
      </w:r>
      <w:sdt>
        <w:sdtPr>
          <w:id w:val="1386521641"/>
          <w:citation/>
        </w:sdtPr>
        <w:sdtContent>
          <w:r w:rsidR="00081141">
            <w:fldChar w:fldCharType="begin"/>
          </w:r>
          <w:r w:rsidR="00081141" w:rsidRPr="00081141">
            <w:rPr>
              <w:lang w:val="en-GB"/>
            </w:rPr>
            <w:instrText xml:space="preserve"> CITATION Gra23 \l 1040 </w:instrText>
          </w:r>
          <w:r w:rsidR="00081141">
            <w:fldChar w:fldCharType="separate"/>
          </w:r>
          <w:r w:rsidR="005D34F0" w:rsidRPr="005D34F0">
            <w:rPr>
              <w:noProof/>
              <w:lang w:val="en-GB"/>
            </w:rPr>
            <w:t>[5]</w:t>
          </w:r>
          <w:r w:rsidR="00081141">
            <w:fldChar w:fldCharType="end"/>
          </w:r>
        </w:sdtContent>
      </w:sdt>
      <w:r w:rsidR="00081141">
        <w:t xml:space="preserve">. An example of this limitation is the fact that they cannot model the effect that the available DC voltage level has on motor operation. Additionally, the </w:t>
      </w:r>
      <w:r w:rsidR="006F6BD4">
        <w:t xml:space="preserve">electrification of auxiliaries in road vehicles is bringing to the need to properly model these systems from an electrical point of view, enlarging the need to have a </w:t>
      </w:r>
      <w:r w:rsidR="00A1510B">
        <w:t>reliable</w:t>
      </w:r>
      <w:r w:rsidR="006F6BD4">
        <w:t xml:space="preserve"> electrical model </w:t>
      </w:r>
      <w:r w:rsidR="00AE76FC">
        <w:t>of</w:t>
      </w:r>
      <w:r w:rsidR="006F6BD4">
        <w:t xml:space="preserve"> conventional vehicles too.</w:t>
      </w:r>
    </w:p>
    <w:p w14:paraId="3821788A" w14:textId="688D953A" w:rsidR="0013542D" w:rsidRDefault="00081141" w:rsidP="00A02501">
      <w:r>
        <w:t xml:space="preserve">Creating a vehicle model that </w:t>
      </w:r>
      <w:r w:rsidR="006F6BD4">
        <w:t>can describe</w:t>
      </w:r>
      <w:r>
        <w:t xml:space="preserve"> the electrical interactions between the powertrain components can be challenging, especially in the early stages of the design process.</w:t>
      </w:r>
      <w:r w:rsidR="0013542D">
        <w:t xml:space="preserve"> The use of L</w:t>
      </w:r>
      <w:r w:rsidR="005A0CC9">
        <w:t>ook-</w:t>
      </w:r>
      <w:r w:rsidR="0013542D">
        <w:t>U</w:t>
      </w:r>
      <w:r w:rsidR="005A0CC9">
        <w:t xml:space="preserve">p </w:t>
      </w:r>
      <w:r w:rsidR="0013542D">
        <w:t>T</w:t>
      </w:r>
      <w:r w:rsidR="005A0CC9">
        <w:t>able</w:t>
      </w:r>
      <w:r w:rsidR="0013542D">
        <w:t>s</w:t>
      </w:r>
      <w:r w:rsidR="005A0CC9">
        <w:t xml:space="preserve"> (LUTs)</w:t>
      </w:r>
      <w:r w:rsidR="0013542D">
        <w:t xml:space="preserve"> for the generation of stator current references is a viable methodology to keep the complexity of the model low. This type of approach is not new in the literature</w:t>
      </w:r>
      <w:r w:rsidR="0013542D" w:rsidRPr="00C13CE0">
        <w:t xml:space="preserve"> </w:t>
      </w:r>
      <w:sdt>
        <w:sdtPr>
          <w:id w:val="1591117449"/>
          <w:citation/>
        </w:sdtPr>
        <w:sdtContent>
          <w:r w:rsidR="0013542D">
            <w:fldChar w:fldCharType="begin"/>
          </w:r>
          <w:r w:rsidR="0013542D" w:rsidRPr="00365443">
            <w:rPr>
              <w:lang w:val="en-GB"/>
            </w:rPr>
            <w:instrText xml:space="preserve"> CITATION Ont07 \l 1040 </w:instrText>
          </w:r>
          <w:r w:rsidR="0013542D">
            <w:rPr>
              <w:lang w:val="en-GB"/>
            </w:rPr>
            <w:instrText xml:space="preserve"> \m Kwo05</w:instrText>
          </w:r>
          <w:r w:rsidR="005524D3">
            <w:rPr>
              <w:lang w:val="en-GB"/>
            </w:rPr>
            <w:instrText xml:space="preserve"> \m Kim20</w:instrText>
          </w:r>
          <w:r w:rsidR="005A2971">
            <w:rPr>
              <w:lang w:val="en-GB"/>
            </w:rPr>
            <w:instrText xml:space="preserve"> \m Als16</w:instrText>
          </w:r>
          <w:r w:rsidR="0013542D">
            <w:fldChar w:fldCharType="separate"/>
          </w:r>
          <w:r w:rsidR="005D34F0" w:rsidRPr="005D34F0">
            <w:rPr>
              <w:noProof/>
              <w:lang w:val="en-GB"/>
            </w:rPr>
            <w:t>[6, 7, 8, 9]</w:t>
          </w:r>
          <w:r w:rsidR="0013542D">
            <w:fldChar w:fldCharType="end"/>
          </w:r>
        </w:sdtContent>
      </w:sdt>
      <w:r w:rsidR="007849A2">
        <w:t>.</w:t>
      </w:r>
      <w:r w:rsidR="00150B2B">
        <w:t xml:space="preserve"> </w:t>
      </w:r>
      <w:r w:rsidR="007849A2">
        <w:t>H</w:t>
      </w:r>
      <w:r w:rsidR="00150B2B">
        <w:t>owever</w:t>
      </w:r>
      <w:r w:rsidR="0013542D">
        <w:t xml:space="preserve">, most of the published works in this field propose experimental tests to generate the LUTs, meaning that it is not possible to create them unless both the motor and the test facilities are available. This is quite a hard constraint because </w:t>
      </w:r>
      <w:r w:rsidR="00995F3C">
        <w:t xml:space="preserve">the motor may </w:t>
      </w:r>
      <w:r w:rsidR="00150B2B">
        <w:t>not be</w:t>
      </w:r>
      <w:r w:rsidR="00995F3C">
        <w:t xml:space="preserve"> available yet in the early </w:t>
      </w:r>
      <w:r w:rsidR="00995F3C">
        <w:t>stages of the vehicle design process. To solve this problem,</w:t>
      </w:r>
      <w:r>
        <w:t xml:space="preserve"> </w:t>
      </w:r>
      <w:sdt>
        <w:sdtPr>
          <w:id w:val="1331719566"/>
          <w:citation/>
        </w:sdtPr>
        <w:sdtContent>
          <w:r w:rsidR="006F6BD4">
            <w:fldChar w:fldCharType="begin"/>
          </w:r>
          <w:r w:rsidR="006F6BD4" w:rsidRPr="0013542D">
            <w:rPr>
              <w:lang w:val="en-GB"/>
            </w:rPr>
            <w:instrText xml:space="preserve"> CITATION Gra23 \l 1040 </w:instrText>
          </w:r>
          <w:r w:rsidR="006F6BD4">
            <w:fldChar w:fldCharType="separate"/>
          </w:r>
          <w:r w:rsidR="005D34F0" w:rsidRPr="005D34F0">
            <w:rPr>
              <w:noProof/>
              <w:lang w:val="en-GB"/>
            </w:rPr>
            <w:t>[5]</w:t>
          </w:r>
          <w:r w:rsidR="006F6BD4">
            <w:fldChar w:fldCharType="end"/>
          </w:r>
        </w:sdtContent>
      </w:sdt>
      <w:r w:rsidR="006F6BD4">
        <w:t xml:space="preserve"> proposed a numerical methodology to calculate LUTs for electric motor control designed to facilitate the step up from energetic powertrain models to electrical ones. The</w:t>
      </w:r>
      <w:r w:rsidR="00C13CE0">
        <w:t xml:space="preserve"> fundamental idea behind that</w:t>
      </w:r>
      <w:r w:rsidR="006F6BD4">
        <w:t xml:space="preserve"> methodology is a numerical interpretation of the motor control problem</w:t>
      </w:r>
      <w:r w:rsidR="00C13CE0">
        <w:t xml:space="preserve"> which can be</w:t>
      </w:r>
      <w:r w:rsidR="006F6BD4">
        <w:t xml:space="preserve"> </w:t>
      </w:r>
      <w:r w:rsidR="00A31827">
        <w:t>applied</w:t>
      </w:r>
      <w:r w:rsidR="006F6BD4">
        <w:t xml:space="preserve"> to both synchronous and asynchronous machines.</w:t>
      </w:r>
      <w:r w:rsidR="00FA05DD">
        <w:t xml:space="preserve"> </w:t>
      </w:r>
      <w:r w:rsidR="00C13CE0">
        <w:t xml:space="preserve">The </w:t>
      </w:r>
      <w:r w:rsidR="00FA05DD">
        <w:t xml:space="preserve">equivalent circuit </w:t>
      </w:r>
      <w:r w:rsidR="00C13CE0">
        <w:t>electric motor models used</w:t>
      </w:r>
      <w:r w:rsidR="005A0CC9">
        <w:t xml:space="preserve"> by the authors</w:t>
      </w:r>
      <w:r w:rsidR="00C13CE0">
        <w:t xml:space="preserve"> </w:t>
      </w:r>
      <w:r w:rsidR="00365443">
        <w:t>are</w:t>
      </w:r>
      <w:r w:rsidR="00C13CE0">
        <w:t xml:space="preserve"> simple on purpose, in order to minimize the number of </w:t>
      </w:r>
      <w:proofErr w:type="gramStart"/>
      <w:r w:rsidR="00FA05DD">
        <w:t>input</w:t>
      </w:r>
      <w:proofErr w:type="gramEnd"/>
      <w:r w:rsidR="00FA05DD">
        <w:t xml:space="preserve"> </w:t>
      </w:r>
      <w:r w:rsidR="00C13CE0">
        <w:t xml:space="preserve">parameters </w:t>
      </w:r>
      <w:r w:rsidR="00365443">
        <w:t>required</w:t>
      </w:r>
      <w:r w:rsidR="00C13CE0">
        <w:t xml:space="preserve"> to apply the methodology.</w:t>
      </w:r>
    </w:p>
    <w:p w14:paraId="0961A0C9" w14:textId="3B4920EC" w:rsidR="00081141" w:rsidRDefault="00081141" w:rsidP="00A02501">
      <w:r>
        <w:t>The scope of this paper</w:t>
      </w:r>
      <w:r w:rsidR="004D1871">
        <w:t xml:space="preserve"> is to apply the numerical interpretation of the electric motor control problem proposed in </w:t>
      </w:r>
      <w:sdt>
        <w:sdtPr>
          <w:id w:val="-647743384"/>
          <w:citation/>
        </w:sdtPr>
        <w:sdtContent>
          <w:r w:rsidR="004D1871">
            <w:fldChar w:fldCharType="begin"/>
          </w:r>
          <w:r w:rsidR="004D1871" w:rsidRPr="004D1871">
            <w:rPr>
              <w:lang w:val="en-GB"/>
            </w:rPr>
            <w:instrText xml:space="preserve"> CITATION Gra23 \l 1040 </w:instrText>
          </w:r>
          <w:r w:rsidR="004D1871">
            <w:fldChar w:fldCharType="separate"/>
          </w:r>
          <w:r w:rsidR="005D34F0" w:rsidRPr="005D34F0">
            <w:rPr>
              <w:noProof/>
              <w:lang w:val="en-GB"/>
            </w:rPr>
            <w:t>[5]</w:t>
          </w:r>
          <w:r w:rsidR="004D1871">
            <w:fldChar w:fldCharType="end"/>
          </w:r>
        </w:sdtContent>
      </w:sdt>
      <w:r w:rsidR="004D1871">
        <w:t xml:space="preserve"> to </w:t>
      </w:r>
      <w:r w:rsidR="00A537D9">
        <w:t xml:space="preserve">a </w:t>
      </w:r>
      <w:r w:rsidR="00EB4F44">
        <w:t>detailed induction machine model</w:t>
      </w:r>
      <w:r w:rsidR="00A36ECD">
        <w:t>, featuring iron losses and nonlinear magnetizing inductance</w:t>
      </w:r>
      <w:r w:rsidR="0072223D">
        <w:t>.</w:t>
      </w:r>
      <w:r w:rsidR="005A0CC9">
        <w:t xml:space="preserve"> Additionally,</w:t>
      </w:r>
      <w:r w:rsidR="00A537D9">
        <w:t xml:space="preserve"> to show the versatility of the proposed methodology,</w:t>
      </w:r>
      <w:r w:rsidR="005A0CC9">
        <w:t xml:space="preserve"> the control problem is declined in two different variants: </w:t>
      </w:r>
      <w:r w:rsidR="005A0CC9">
        <w:rPr>
          <w:lang w:val="en-GB"/>
        </w:rPr>
        <w:t xml:space="preserve">Maximum Torque Per Ampere (MTPA) and </w:t>
      </w:r>
      <w:r w:rsidR="005A0CC9">
        <w:t>Minimum Electromagnetic Power Loss</w:t>
      </w:r>
      <w:r w:rsidR="005A0CC9">
        <w:rPr>
          <w:lang w:val="en-GB"/>
        </w:rPr>
        <w:t xml:space="preserve"> (MEPL)</w:t>
      </w:r>
    </w:p>
    <w:p w14:paraId="1C4523E9" w14:textId="53B8FF53" w:rsidR="00260462" w:rsidRDefault="00260462" w:rsidP="00260462">
      <w:pPr>
        <w:pStyle w:val="Head1"/>
      </w:pPr>
      <w:r>
        <w:t>Induction machine model</w:t>
      </w:r>
    </w:p>
    <w:p w14:paraId="1EF2A684" w14:textId="297194B5" w:rsidR="00FC6113" w:rsidRDefault="00FC6113" w:rsidP="00FC6113">
      <w:r>
        <w:t xml:space="preserve">A common induction machine (IM) model with a squirrel cage in an arbitrary </w:t>
      </w:r>
      <w:r w:rsidRPr="005E027E">
        <w:t>rotating reference frame</w:t>
      </w:r>
      <w:r>
        <w:t xml:space="preserve"> (</w:t>
      </w:r>
      <m:oMath>
        <m:r>
          <w:rPr>
            <w:rFonts w:ascii="Cambria Math" w:hAnsi="Cambria Math"/>
          </w:rPr>
          <m:t>d</m:t>
        </m:r>
      </m:oMath>
      <w:r w:rsidRPr="005E027E">
        <w:rPr>
          <w:i/>
        </w:rPr>
        <w:t>–</w:t>
      </w:r>
      <w:r w:rsidR="007C6047">
        <w:rPr>
          <w:i/>
        </w:rPr>
        <w:t>q</w:t>
      </w:r>
      <w:r>
        <w:t xml:space="preserve">) has been used. </w:t>
      </w:r>
      <w:r w:rsidRPr="00130386">
        <w:t xml:space="preserve">By choosing the </w:t>
      </w:r>
      <w:r>
        <w:t>flux linkage</w:t>
      </w:r>
      <w:r w:rsidRPr="00130386">
        <w:t xml:space="preserve"> constant, the control strategy can be </w:t>
      </w:r>
      <w:r>
        <w:t>vari</w:t>
      </w:r>
      <w:r w:rsidRPr="00130386">
        <w:t xml:space="preserve">ed to stator </w:t>
      </w:r>
      <w:r>
        <w:t>flux,</w:t>
      </w:r>
      <w:r w:rsidRPr="00130386">
        <w:t xml:space="preserve"> rotor flux or air-gap flux</w:t>
      </w:r>
      <w:r>
        <w:t xml:space="preserve"> orientation</w:t>
      </w:r>
      <w:r w:rsidRPr="00130386">
        <w:t xml:space="preserve">. </w:t>
      </w:r>
      <w:proofErr w:type="gramStart"/>
      <w:r w:rsidRPr="00130386">
        <w:t>For the purpose of</w:t>
      </w:r>
      <w:proofErr w:type="gramEnd"/>
      <w:r w:rsidRPr="00130386">
        <w:t xml:space="preserve"> this work, a stator flux</w:t>
      </w:r>
      <w:r>
        <w:t xml:space="preserve">-orientated model with iron loss resistance </w:t>
      </w:r>
      <w:r w:rsidRPr="00FA015D">
        <w:t xml:space="preserve">connected parallel to the </w:t>
      </w:r>
      <w:r>
        <w:t>magnetizing</w:t>
      </w:r>
      <w:r w:rsidRPr="00FA015D">
        <w:t xml:space="preserve"> inductance</w:t>
      </w:r>
      <w:r>
        <w:t xml:space="preserve"> </w:t>
      </w:r>
      <w:r w:rsidR="007E79EE">
        <w:t>was</w:t>
      </w:r>
      <w:r>
        <w:t xml:space="preserve"> chosen. </w:t>
      </w:r>
      <w:r w:rsidRPr="00FA015D">
        <w:t xml:space="preserve">The dynamic </w:t>
      </w:r>
      <w:r>
        <w:t xml:space="preserve">IM </w:t>
      </w:r>
      <w:r w:rsidRPr="00FA015D">
        <w:t>model</w:t>
      </w:r>
      <w:r>
        <w:t xml:space="preserve"> </w:t>
      </w:r>
      <w:r w:rsidRPr="00130386">
        <w:t xml:space="preserve">in the form of a </w:t>
      </w:r>
      <w:r>
        <w:t>G</w:t>
      </w:r>
      <w:r w:rsidRPr="00130386">
        <w:t>amma</w:t>
      </w:r>
      <w:r>
        <w:t xml:space="preserve"> (Γ)-network</w:t>
      </w:r>
      <w:r w:rsidRPr="00FA015D">
        <w:t xml:space="preserve"> can be seen separately for the </w:t>
      </w:r>
      <m:oMath>
        <m:r>
          <w:rPr>
            <w:rFonts w:ascii="Cambria Math" w:hAnsi="Cambria Math"/>
          </w:rPr>
          <m:t>d</m:t>
        </m:r>
      </m:oMath>
      <w:r w:rsidRPr="00FA015D">
        <w:t xml:space="preserve">-axis and </w:t>
      </w:r>
      <m:oMath>
        <m:r>
          <w:rPr>
            <w:rFonts w:ascii="Cambria Math" w:hAnsi="Cambria Math"/>
          </w:rPr>
          <m:t>q</m:t>
        </m:r>
      </m:oMath>
      <w:r w:rsidRPr="00FA015D">
        <w:t>-axis</w:t>
      </w:r>
      <w:r w:rsidR="007C6047">
        <w:t xml:space="preserve"> in </w:t>
      </w:r>
      <w:r w:rsidR="007C6047">
        <w:fldChar w:fldCharType="begin"/>
      </w:r>
      <w:r w:rsidR="007C6047">
        <w:instrText xml:space="preserve"> REF _Ref148553377 \h  \* MERGEFORMAT </w:instrText>
      </w:r>
      <w:r w:rsidR="007C6047">
        <w:fldChar w:fldCharType="separate"/>
      </w:r>
      <w:r w:rsidR="00822500" w:rsidRPr="00822500">
        <w:t>Figure 1</w:t>
      </w:r>
      <w:r w:rsidR="007C6047">
        <w:fldChar w:fldCharType="end"/>
      </w:r>
      <w:r w:rsidR="007C6047">
        <w:t xml:space="preserve"> and </w:t>
      </w:r>
      <w:r w:rsidR="007C6047">
        <w:fldChar w:fldCharType="begin"/>
      </w:r>
      <w:r w:rsidR="007C6047">
        <w:instrText xml:space="preserve"> REF _Ref148553381 \h  \* MERGEFORMAT </w:instrText>
      </w:r>
      <w:r w:rsidR="007C6047">
        <w:fldChar w:fldCharType="separate"/>
      </w:r>
      <w:r w:rsidR="00822500" w:rsidRPr="00822500">
        <w:t>Figure 2</w:t>
      </w:r>
      <w:r w:rsidR="007C6047">
        <w:fldChar w:fldCharType="end"/>
      </w:r>
      <w:r w:rsidR="007C6047">
        <w:t xml:space="preserve"> respectively</w:t>
      </w:r>
      <w:r w:rsidRPr="00FA015D">
        <w:t>.</w:t>
      </w:r>
      <w:r>
        <w:t xml:space="preserve"> A detailed description of the IM model </w:t>
      </w:r>
      <w:r w:rsidRPr="00130386">
        <w:t xml:space="preserve">is </w:t>
      </w:r>
      <w:r w:rsidR="007E79EE">
        <w:t>shown</w:t>
      </w:r>
      <w:r w:rsidR="007E79EE" w:rsidRPr="00130386">
        <w:t xml:space="preserve"> </w:t>
      </w:r>
      <w:r w:rsidRPr="00130386">
        <w:t xml:space="preserve">in </w:t>
      </w:r>
      <w:sdt>
        <w:sdtPr>
          <w:id w:val="604619236"/>
          <w:citation/>
        </w:sdtPr>
        <w:sdtContent>
          <w:r>
            <w:fldChar w:fldCharType="begin"/>
          </w:r>
          <w:r w:rsidR="008D52A1">
            <w:rPr>
              <w:lang w:val="en-GB"/>
            </w:rPr>
            <w:instrText xml:space="preserve">CITATION Qua08 \l 1040 </w:instrText>
          </w:r>
          <w:r>
            <w:fldChar w:fldCharType="separate"/>
          </w:r>
          <w:r w:rsidR="005D34F0" w:rsidRPr="005D34F0">
            <w:rPr>
              <w:noProof/>
              <w:lang w:val="en-GB"/>
            </w:rPr>
            <w:t>[10]</w:t>
          </w:r>
          <w:r>
            <w:fldChar w:fldCharType="end"/>
          </w:r>
        </w:sdtContent>
      </w:sdt>
      <w:r w:rsidRPr="00130386">
        <w:t>.</w:t>
      </w:r>
    </w:p>
    <w:p w14:paraId="5936CFCF" w14:textId="77777777" w:rsidR="008D52A1" w:rsidRDefault="004B7208" w:rsidP="008D52A1">
      <w:pPr>
        <w:keepNext/>
      </w:pPr>
      <w:r>
        <w:rPr>
          <w:noProof/>
        </w:rPr>
        <w:drawing>
          <wp:inline distT="0" distB="0" distL="0" distR="0" wp14:anchorId="472A81F1" wp14:editId="396623FB">
            <wp:extent cx="3200400" cy="1541885"/>
            <wp:effectExtent l="0" t="0" r="0" b="1270"/>
            <wp:docPr id="87576303" name="Immagine 1" descr="Immagine che contiene diagramma, Piano, Disegno tecnico, schizz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576303" name="Immagine 1" descr="Immagine che contiene diagramma, Piano, Disegno tecnico, schizzo&#10;&#10;Descrizione generata automaticamente"/>
                    <pic:cNvPicPr/>
                  </pic:nvPicPr>
                  <pic:blipFill rotWithShape="1">
                    <a:blip r:embed="rId10"/>
                    <a:srcRect l="434" t="1115" r="921" b="919"/>
                    <a:stretch/>
                  </pic:blipFill>
                  <pic:spPr bwMode="auto">
                    <a:xfrm>
                      <a:off x="0" y="0"/>
                      <a:ext cx="3200400" cy="1541885"/>
                    </a:xfrm>
                    <a:prstGeom prst="rect">
                      <a:avLst/>
                    </a:prstGeom>
                    <a:ln>
                      <a:noFill/>
                    </a:ln>
                    <a:extLst>
                      <a:ext uri="{53640926-AAD7-44D8-BBD7-CCE9431645EC}">
                        <a14:shadowObscured xmlns:a14="http://schemas.microsoft.com/office/drawing/2010/main"/>
                      </a:ext>
                    </a:extLst>
                  </pic:spPr>
                </pic:pic>
              </a:graphicData>
            </a:graphic>
          </wp:inline>
        </w:drawing>
      </w:r>
    </w:p>
    <w:p w14:paraId="6708E5CD" w14:textId="21EF9A02" w:rsidR="004B7208" w:rsidRPr="008D52A1" w:rsidRDefault="008D52A1" w:rsidP="008D52A1">
      <w:pPr>
        <w:pStyle w:val="Didascalia"/>
        <w:rPr>
          <w:i w:val="0"/>
          <w:iCs w:val="0"/>
          <w:color w:val="01A0E9"/>
          <w:sz w:val="16"/>
          <w:szCs w:val="24"/>
        </w:rPr>
      </w:pPr>
      <w:bookmarkStart w:id="1" w:name="_Ref148553377"/>
      <w:r w:rsidRPr="008D52A1">
        <w:rPr>
          <w:i w:val="0"/>
          <w:iCs w:val="0"/>
          <w:color w:val="01A0E9"/>
          <w:sz w:val="16"/>
          <w:szCs w:val="24"/>
        </w:rPr>
        <w:t xml:space="preserve">Figure </w:t>
      </w:r>
      <w:r w:rsidRPr="008D52A1">
        <w:rPr>
          <w:i w:val="0"/>
          <w:iCs w:val="0"/>
          <w:color w:val="01A0E9"/>
          <w:sz w:val="16"/>
          <w:szCs w:val="24"/>
        </w:rPr>
        <w:fldChar w:fldCharType="begin"/>
      </w:r>
      <w:r w:rsidRPr="008D52A1">
        <w:rPr>
          <w:i w:val="0"/>
          <w:iCs w:val="0"/>
          <w:color w:val="01A0E9"/>
          <w:sz w:val="16"/>
          <w:szCs w:val="24"/>
        </w:rPr>
        <w:instrText xml:space="preserve"> SEQ Figure \* ARABIC </w:instrText>
      </w:r>
      <w:r w:rsidRPr="008D52A1">
        <w:rPr>
          <w:i w:val="0"/>
          <w:iCs w:val="0"/>
          <w:color w:val="01A0E9"/>
          <w:sz w:val="16"/>
          <w:szCs w:val="24"/>
        </w:rPr>
        <w:fldChar w:fldCharType="separate"/>
      </w:r>
      <w:r w:rsidR="00822500">
        <w:rPr>
          <w:i w:val="0"/>
          <w:iCs w:val="0"/>
          <w:noProof/>
          <w:color w:val="01A0E9"/>
          <w:sz w:val="16"/>
          <w:szCs w:val="24"/>
        </w:rPr>
        <w:t>1</w:t>
      </w:r>
      <w:r w:rsidRPr="008D52A1">
        <w:rPr>
          <w:i w:val="0"/>
          <w:iCs w:val="0"/>
          <w:color w:val="01A0E9"/>
          <w:sz w:val="16"/>
          <w:szCs w:val="24"/>
        </w:rPr>
        <w:fldChar w:fldCharType="end"/>
      </w:r>
      <w:bookmarkEnd w:id="1"/>
      <w:r w:rsidRPr="008D52A1">
        <w:rPr>
          <w:i w:val="0"/>
          <w:iCs w:val="0"/>
          <w:color w:val="01A0E9"/>
          <w:sz w:val="16"/>
          <w:szCs w:val="24"/>
        </w:rPr>
        <w:t>. IM equivalent circuit in form of Γ-network in the d-axis</w:t>
      </w:r>
    </w:p>
    <w:p w14:paraId="2AF4B609" w14:textId="77777777" w:rsidR="008D52A1" w:rsidRDefault="00FC6113" w:rsidP="008D52A1">
      <w:pPr>
        <w:keepNext/>
      </w:pPr>
      <w:r>
        <w:rPr>
          <w:noProof/>
        </w:rPr>
        <w:lastRenderedPageBreak/>
        <w:drawing>
          <wp:inline distT="0" distB="0" distL="0" distR="0" wp14:anchorId="7B814143" wp14:editId="61F87282">
            <wp:extent cx="3200400" cy="1653609"/>
            <wp:effectExtent l="0" t="0" r="0" b="3810"/>
            <wp:docPr id="74221139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211395" name=""/>
                    <pic:cNvPicPr/>
                  </pic:nvPicPr>
                  <pic:blipFill rotWithShape="1">
                    <a:blip r:embed="rId11"/>
                    <a:srcRect t="844" r="2164" b="635"/>
                    <a:stretch/>
                  </pic:blipFill>
                  <pic:spPr bwMode="auto">
                    <a:xfrm>
                      <a:off x="0" y="0"/>
                      <a:ext cx="3200400" cy="1653609"/>
                    </a:xfrm>
                    <a:prstGeom prst="rect">
                      <a:avLst/>
                    </a:prstGeom>
                    <a:ln>
                      <a:noFill/>
                    </a:ln>
                    <a:extLst>
                      <a:ext uri="{53640926-AAD7-44D8-BBD7-CCE9431645EC}">
                        <a14:shadowObscured xmlns:a14="http://schemas.microsoft.com/office/drawing/2010/main"/>
                      </a:ext>
                    </a:extLst>
                  </pic:spPr>
                </pic:pic>
              </a:graphicData>
            </a:graphic>
          </wp:inline>
        </w:drawing>
      </w:r>
    </w:p>
    <w:p w14:paraId="6386AF4B" w14:textId="1E58E10F" w:rsidR="00FC6113" w:rsidRPr="008D52A1" w:rsidRDefault="008D52A1" w:rsidP="008D52A1">
      <w:pPr>
        <w:pStyle w:val="Didascalia"/>
        <w:rPr>
          <w:i w:val="0"/>
          <w:iCs w:val="0"/>
          <w:color w:val="01A0E9"/>
          <w:sz w:val="16"/>
          <w:szCs w:val="24"/>
        </w:rPr>
      </w:pPr>
      <w:bookmarkStart w:id="2" w:name="_Ref148553381"/>
      <w:r w:rsidRPr="008D52A1">
        <w:rPr>
          <w:i w:val="0"/>
          <w:iCs w:val="0"/>
          <w:color w:val="01A0E9"/>
          <w:sz w:val="16"/>
          <w:szCs w:val="24"/>
        </w:rPr>
        <w:t xml:space="preserve">Figure </w:t>
      </w:r>
      <w:r w:rsidRPr="008D52A1">
        <w:rPr>
          <w:i w:val="0"/>
          <w:iCs w:val="0"/>
          <w:color w:val="01A0E9"/>
          <w:sz w:val="16"/>
          <w:szCs w:val="24"/>
        </w:rPr>
        <w:fldChar w:fldCharType="begin"/>
      </w:r>
      <w:r w:rsidRPr="008D52A1">
        <w:rPr>
          <w:i w:val="0"/>
          <w:iCs w:val="0"/>
          <w:color w:val="01A0E9"/>
          <w:sz w:val="16"/>
          <w:szCs w:val="24"/>
        </w:rPr>
        <w:instrText xml:space="preserve"> SEQ Figure \* ARABIC </w:instrText>
      </w:r>
      <w:r w:rsidRPr="008D52A1">
        <w:rPr>
          <w:i w:val="0"/>
          <w:iCs w:val="0"/>
          <w:color w:val="01A0E9"/>
          <w:sz w:val="16"/>
          <w:szCs w:val="24"/>
        </w:rPr>
        <w:fldChar w:fldCharType="separate"/>
      </w:r>
      <w:r w:rsidR="00822500">
        <w:rPr>
          <w:i w:val="0"/>
          <w:iCs w:val="0"/>
          <w:noProof/>
          <w:color w:val="01A0E9"/>
          <w:sz w:val="16"/>
          <w:szCs w:val="24"/>
        </w:rPr>
        <w:t>2</w:t>
      </w:r>
      <w:r w:rsidRPr="008D52A1">
        <w:rPr>
          <w:i w:val="0"/>
          <w:iCs w:val="0"/>
          <w:color w:val="01A0E9"/>
          <w:sz w:val="16"/>
          <w:szCs w:val="24"/>
        </w:rPr>
        <w:fldChar w:fldCharType="end"/>
      </w:r>
      <w:bookmarkEnd w:id="2"/>
      <w:r w:rsidRPr="008D52A1">
        <w:rPr>
          <w:i w:val="0"/>
          <w:iCs w:val="0"/>
          <w:color w:val="01A0E9"/>
          <w:sz w:val="16"/>
          <w:szCs w:val="24"/>
        </w:rPr>
        <w:t>. IM equivalent circuit in form of Γ-network in the q-axis</w:t>
      </w:r>
    </w:p>
    <w:p w14:paraId="6F504047" w14:textId="693607A7" w:rsidR="00335A96" w:rsidRDefault="00335A96" w:rsidP="007C6047">
      <w:r>
        <w:t xml:space="preserve">The expressions for the </w:t>
      </w:r>
      <m:oMath>
        <m:r>
          <w:rPr>
            <w:rFonts w:ascii="Cambria Math" w:hAnsi="Cambria Math"/>
          </w:rPr>
          <m:t>d</m:t>
        </m:r>
      </m:oMath>
      <w:r>
        <w:t xml:space="preserve">- and </w:t>
      </w:r>
      <m:oMath>
        <m:r>
          <w:rPr>
            <w:rFonts w:ascii="Cambria Math" w:hAnsi="Cambria Math"/>
          </w:rPr>
          <m:t>q</m:t>
        </m:r>
      </m:oMath>
      <w:r>
        <w:t xml:space="preserve">-axis stator voltages can be derived directly from the diagrams in </w:t>
      </w:r>
      <w:r>
        <w:fldChar w:fldCharType="begin"/>
      </w:r>
      <w:r>
        <w:instrText xml:space="preserve"> REF _Ref148553377 \h  \* MERGEFORMAT </w:instrText>
      </w:r>
      <w:r>
        <w:fldChar w:fldCharType="separate"/>
      </w:r>
      <w:r w:rsidR="00822500" w:rsidRPr="00822500">
        <w:t>Figure 1</w:t>
      </w:r>
      <w:r>
        <w:fldChar w:fldCharType="end"/>
      </w:r>
      <w:r>
        <w:t xml:space="preserve"> and </w:t>
      </w:r>
      <w:r>
        <w:fldChar w:fldCharType="begin"/>
      </w:r>
      <w:r>
        <w:instrText xml:space="preserve"> REF _Ref148553381 \h  \* MERGEFORMAT </w:instrText>
      </w:r>
      <w:r>
        <w:fldChar w:fldCharType="separate"/>
      </w:r>
      <w:r w:rsidR="00822500" w:rsidRPr="00822500">
        <w:t>Figure 2</w:t>
      </w:r>
      <w:r>
        <w:fldChar w:fldCharType="end"/>
      </w:r>
      <w:r>
        <w:t xml:space="preserve"> respectively:</w:t>
      </w:r>
    </w:p>
    <w:p w14:paraId="2FB3EF23" w14:textId="742EB736" w:rsidR="00335A96" w:rsidRPr="00335A96" w:rsidRDefault="00000000" w:rsidP="007C6047">
      <w:pPr>
        <w:rPr>
          <w:lang w:val="en-GB"/>
        </w:rPr>
      </w:pPr>
      <m:oMathPara>
        <m:oMath>
          <m:sSub>
            <m:sSubPr>
              <m:ctrlPr>
                <w:rPr>
                  <w:rFonts w:ascii="Cambria Math" w:hAnsi="Cambria Math"/>
                  <w:i/>
                </w:rPr>
              </m:ctrlPr>
            </m:sSubPr>
            <m:e>
              <m:r>
                <w:rPr>
                  <w:rFonts w:ascii="Cambria Math" w:hAnsi="Cambria Math"/>
                </w:rPr>
                <m:t>u</m:t>
              </m:r>
            </m:e>
            <m:sub>
              <m:r>
                <w:rPr>
                  <w:rFonts w:ascii="Cambria Math" w:hAnsi="Cambria Math"/>
                </w:rPr>
                <m:t>s,d</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s</m:t>
              </m:r>
            </m:sub>
          </m:sSub>
          <m:r>
            <w:rPr>
              <w:rFonts w:ascii="Cambria Math" w:hAnsi="Cambria Math"/>
            </w:rPr>
            <m:t xml:space="preserve"> </m:t>
          </m:r>
          <m:sSub>
            <m:sSubPr>
              <m:ctrlPr>
                <w:rPr>
                  <w:rFonts w:ascii="Cambria Math" w:hAnsi="Cambria Math"/>
                  <w:i/>
                </w:rPr>
              </m:ctrlPr>
            </m:sSubPr>
            <m:e>
              <m:r>
                <w:rPr>
                  <w:rFonts w:ascii="Cambria Math" w:hAnsi="Cambria Math"/>
                </w:rPr>
                <m:t>i</m:t>
              </m:r>
            </m:e>
            <m:sub>
              <m:r>
                <w:rPr>
                  <w:rFonts w:ascii="Cambria Math" w:hAnsi="Cambria Math"/>
                </w:rPr>
                <m:t>s,d</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L</m:t>
              </m:r>
            </m:e>
            <m:sub>
              <m:r>
                <w:rPr>
                  <w:rFonts w:ascii="Cambria Math" w:hAnsi="Cambria Math"/>
                  <w:lang w:val="en-GB"/>
                </w:rPr>
                <m:t>σR</m:t>
              </m:r>
            </m:sub>
          </m:sSub>
          <m:f>
            <m:fPr>
              <m:ctrlPr>
                <w:rPr>
                  <w:rFonts w:ascii="Cambria Math" w:hAnsi="Cambria Math"/>
                  <w:i/>
                  <w:lang w:val="en-GB"/>
                </w:rPr>
              </m:ctrlPr>
            </m:fPr>
            <m:num>
              <m:r>
                <w:rPr>
                  <w:rFonts w:ascii="Cambria Math" w:hAnsi="Cambria Math"/>
                  <w:lang w:val="en-GB"/>
                </w:rPr>
                <m:t>d</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r,d</m:t>
                  </m:r>
                </m:sub>
              </m:sSub>
            </m:num>
            <m:den>
              <m:r>
                <w:rPr>
                  <w:rFonts w:ascii="Cambria Math" w:hAnsi="Cambria Math"/>
                  <w:lang w:val="en-GB"/>
                </w:rPr>
                <m:t>dt</m:t>
              </m:r>
            </m:den>
          </m:f>
          <m:r>
            <w:rPr>
              <w:rFonts w:ascii="Cambria Math" w:hAnsi="Cambria Math"/>
              <w:lang w:val="en-GB"/>
            </w:rPr>
            <m:t>-</m:t>
          </m:r>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sl</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L</m:t>
              </m:r>
            </m:e>
            <m:sub>
              <m:r>
                <w:rPr>
                  <w:rFonts w:ascii="Cambria Math" w:hAnsi="Cambria Math"/>
                  <w:lang w:val="en-GB"/>
                </w:rPr>
                <m:t>σR</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r,q</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r</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r,d</m:t>
              </m:r>
            </m:sub>
          </m:sSub>
          <m:r>
            <m:rPr>
              <m:sty m:val="p"/>
            </m:rPr>
            <w:rPr>
              <w:rFonts w:ascii="Cambria Math" w:hAnsi="Cambria Math"/>
              <w:lang w:val="en-GB"/>
            </w:rPr>
            <w:br/>
          </m:r>
        </m:oMath>
      </m:oMathPara>
      <w:r w:rsidR="00335A96">
        <w:rPr>
          <w:iCs/>
          <w:lang w:val="en-GB"/>
        </w:rPr>
        <w:t xml:space="preserve">                                                                                                           (</w:t>
      </w:r>
      <w:r w:rsidR="00433F5F">
        <w:rPr>
          <w:iCs/>
          <w:lang w:val="en-GB"/>
        </w:rPr>
        <w:t>1</w:t>
      </w:r>
      <w:r w:rsidR="00335A96">
        <w:rPr>
          <w:iCs/>
          <w:lang w:val="en-GB"/>
        </w:rPr>
        <w:t>)</w:t>
      </w:r>
    </w:p>
    <w:p w14:paraId="5018A403" w14:textId="44AE9625" w:rsidR="00335A96" w:rsidRDefault="00000000" w:rsidP="007C6047">
      <w:pPr>
        <w:rPr>
          <w:iCs/>
          <w:lang w:val="en-GB"/>
        </w:rPr>
      </w:pPr>
      <m:oMathPara>
        <m:oMath>
          <m:sSub>
            <m:sSubPr>
              <m:ctrlPr>
                <w:rPr>
                  <w:rFonts w:ascii="Cambria Math" w:hAnsi="Cambria Math"/>
                  <w:i/>
                  <w:lang w:val="en-GB"/>
                </w:rPr>
              </m:ctrlPr>
            </m:sSubPr>
            <m:e>
              <m:r>
                <w:rPr>
                  <w:rFonts w:ascii="Cambria Math" w:hAnsi="Cambria Math"/>
                  <w:lang w:val="en-GB"/>
                </w:rPr>
                <m:t>u</m:t>
              </m:r>
            </m:e>
            <m:sub>
              <m:r>
                <w:rPr>
                  <w:rFonts w:ascii="Cambria Math" w:hAnsi="Cambria Math"/>
                  <w:lang w:val="en-GB"/>
                </w:rPr>
                <m:t>s,q</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s</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s,q</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L</m:t>
              </m:r>
            </m:e>
            <m:sub>
              <m:r>
                <w:rPr>
                  <w:rFonts w:ascii="Cambria Math" w:hAnsi="Cambria Math"/>
                  <w:lang w:val="en-GB"/>
                </w:rPr>
                <m:t>σR</m:t>
              </m:r>
            </m:sub>
          </m:sSub>
          <m:f>
            <m:fPr>
              <m:ctrlPr>
                <w:rPr>
                  <w:rFonts w:ascii="Cambria Math" w:hAnsi="Cambria Math"/>
                  <w:i/>
                  <w:lang w:val="en-GB"/>
                </w:rPr>
              </m:ctrlPr>
            </m:fPr>
            <m:num>
              <m:r>
                <w:rPr>
                  <w:rFonts w:ascii="Cambria Math" w:hAnsi="Cambria Math"/>
                  <w:lang w:val="en-GB"/>
                </w:rPr>
                <m:t>d</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r,q</m:t>
                  </m:r>
                </m:sub>
              </m:sSub>
            </m:num>
            <m:den>
              <m:r>
                <w:rPr>
                  <w:rFonts w:ascii="Cambria Math" w:hAnsi="Cambria Math"/>
                  <w:lang w:val="en-GB"/>
                </w:rPr>
                <m:t>dt</m:t>
              </m:r>
            </m:den>
          </m:f>
          <m:r>
            <w:rPr>
              <w:rFonts w:ascii="Cambria Math" w:hAnsi="Cambria Math"/>
              <w:lang w:val="en-GB"/>
            </w:rPr>
            <m:t>+</m:t>
          </m:r>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sl</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L</m:t>
              </m:r>
            </m:e>
            <m:sub>
              <m:r>
                <w:rPr>
                  <w:rFonts w:ascii="Cambria Math" w:hAnsi="Cambria Math"/>
                  <w:lang w:val="en-GB"/>
                </w:rPr>
                <m:t>σR</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r,d</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r</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r,q</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r</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Ψ</m:t>
              </m:r>
            </m:e>
            <m:sub>
              <m:r>
                <w:rPr>
                  <w:rFonts w:ascii="Cambria Math" w:hAnsi="Cambria Math"/>
                  <w:lang w:val="en-GB"/>
                </w:rPr>
                <m:t>s</m:t>
              </m:r>
            </m:sub>
          </m:sSub>
          <m:r>
            <m:rPr>
              <m:sty m:val="p"/>
            </m:rPr>
            <w:rPr>
              <w:rFonts w:ascii="Cambria Math" w:hAnsi="Cambria Math"/>
              <w:lang w:val="en-GB"/>
            </w:rPr>
            <w:br/>
          </m:r>
        </m:oMath>
      </m:oMathPara>
      <w:r w:rsidR="00335A96">
        <w:rPr>
          <w:iCs/>
          <w:lang w:val="en-GB"/>
        </w:rPr>
        <w:t xml:space="preserve">                                                                                                           (</w:t>
      </w:r>
      <w:r w:rsidR="00433F5F">
        <w:rPr>
          <w:iCs/>
          <w:lang w:val="en-GB"/>
        </w:rPr>
        <w:t>2</w:t>
      </w:r>
      <w:r w:rsidR="00335A96">
        <w:rPr>
          <w:iCs/>
          <w:lang w:val="en-GB"/>
        </w:rPr>
        <w:t>)</w:t>
      </w:r>
    </w:p>
    <w:p w14:paraId="248EB04C" w14:textId="1DE46D4A" w:rsidR="00E5414A" w:rsidRDefault="007849A2" w:rsidP="00E5414A">
      <w:pPr>
        <w:rPr>
          <w:lang w:val="en-GB"/>
        </w:rPr>
      </w:pPr>
      <w:r>
        <w:rPr>
          <w:lang w:val="en-GB"/>
        </w:rPr>
        <w:t>W</w:t>
      </w:r>
      <w:r w:rsidR="00E5414A">
        <w:rPr>
          <w:lang w:val="en-GB"/>
        </w:rPr>
        <w:t>here</w:t>
      </w:r>
      <w:r>
        <w:rPr>
          <w:lang w:val="en-GB"/>
        </w:rPr>
        <w:t xml:space="preserve"> </w:t>
      </w:r>
      <m:oMath>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s,d</m:t>
            </m:r>
          </m:sub>
        </m:sSub>
      </m:oMath>
      <w:r>
        <w:rPr>
          <w:lang w:val="en-GB"/>
        </w:rPr>
        <w:t xml:space="preserve"> is the </w:t>
      </w:r>
      <m:oMath>
        <m:r>
          <w:rPr>
            <w:rFonts w:ascii="Cambria Math" w:hAnsi="Cambria Math"/>
            <w:lang w:val="en-GB"/>
          </w:rPr>
          <m:t>d</m:t>
        </m:r>
      </m:oMath>
      <w:r>
        <w:rPr>
          <w:lang w:val="en-GB"/>
        </w:rPr>
        <w:t xml:space="preserve">-axis stator current, </w:t>
      </w:r>
      <m:oMath>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s,q</m:t>
            </m:r>
          </m:sub>
        </m:sSub>
      </m:oMath>
      <w:r>
        <w:rPr>
          <w:lang w:val="en-GB"/>
        </w:rPr>
        <w:t xml:space="preserve"> is the </w:t>
      </w:r>
      <m:oMath>
        <m:r>
          <w:rPr>
            <w:rFonts w:ascii="Cambria Math" w:hAnsi="Cambria Math"/>
            <w:lang w:val="en-GB"/>
          </w:rPr>
          <m:t>q</m:t>
        </m:r>
      </m:oMath>
      <w:r>
        <w:rPr>
          <w:lang w:val="en-GB"/>
        </w:rPr>
        <w:t xml:space="preserve">-axis stator current, </w:t>
      </w:r>
      <m:oMath>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r,d</m:t>
            </m:r>
          </m:sub>
        </m:sSub>
      </m:oMath>
      <w:r>
        <w:rPr>
          <w:lang w:val="en-GB"/>
        </w:rPr>
        <w:t xml:space="preserve"> is the </w:t>
      </w:r>
      <m:oMath>
        <m:r>
          <w:rPr>
            <w:rFonts w:ascii="Cambria Math" w:hAnsi="Cambria Math"/>
            <w:lang w:val="en-GB"/>
          </w:rPr>
          <m:t>d</m:t>
        </m:r>
      </m:oMath>
      <w:r>
        <w:rPr>
          <w:lang w:val="en-GB"/>
        </w:rPr>
        <w:t xml:space="preserve">-axis rotor current, </w:t>
      </w:r>
      <m:oMath>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r,q</m:t>
            </m:r>
          </m:sub>
        </m:sSub>
      </m:oMath>
      <w:r>
        <w:rPr>
          <w:lang w:val="en-GB"/>
        </w:rPr>
        <w:t xml:space="preserve"> is the </w:t>
      </w:r>
      <m:oMath>
        <m:r>
          <w:rPr>
            <w:rFonts w:ascii="Cambria Math" w:hAnsi="Cambria Math"/>
            <w:lang w:val="en-GB"/>
          </w:rPr>
          <m:t>q</m:t>
        </m:r>
      </m:oMath>
      <w:r>
        <w:rPr>
          <w:lang w:val="en-GB"/>
        </w:rPr>
        <w:t>-axis rotor current,</w:t>
      </w:r>
      <w:r w:rsidR="00E5414A">
        <w:rPr>
          <w:lang w:val="en-GB"/>
        </w:rPr>
        <w:t xml:space="preserve"> </w:t>
      </w:r>
      <m:oMath>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s</m:t>
            </m:r>
          </m:sub>
        </m:sSub>
      </m:oMath>
      <w:r w:rsidR="00E5414A">
        <w:rPr>
          <w:lang w:val="en-GB"/>
        </w:rPr>
        <w:t xml:space="preserve"> is </w:t>
      </w:r>
      <w:r w:rsidR="00E5414A" w:rsidRPr="0097481D">
        <w:rPr>
          <w:lang w:val="en-GB"/>
        </w:rPr>
        <w:t>the stator winding resistance</w:t>
      </w:r>
      <w:r w:rsidR="00E5414A">
        <w:rPr>
          <w:lang w:val="en-GB"/>
        </w:rPr>
        <w:t xml:space="preserve">, </w:t>
      </w:r>
      <m:oMath>
        <m:sSub>
          <m:sSubPr>
            <m:ctrlPr>
              <w:rPr>
                <w:rFonts w:ascii="Cambria Math" w:hAnsi="Cambria Math"/>
                <w:i/>
                <w:lang w:val="en-GB"/>
              </w:rPr>
            </m:ctrlPr>
          </m:sSubPr>
          <m:e>
            <m:r>
              <w:rPr>
                <w:rFonts w:ascii="Cambria Math" w:hAnsi="Cambria Math"/>
                <w:lang w:val="en-GB"/>
              </w:rPr>
              <m:t>L</m:t>
            </m:r>
          </m:e>
          <m:sub>
            <m:r>
              <w:rPr>
                <w:rFonts w:ascii="Cambria Math" w:hAnsi="Cambria Math"/>
                <w:lang w:val="en-GB"/>
              </w:rPr>
              <m:t>σR</m:t>
            </m:r>
          </m:sub>
        </m:sSub>
      </m:oMath>
      <w:r w:rsidR="00E5414A">
        <w:rPr>
          <w:lang w:val="en-GB"/>
        </w:rPr>
        <w:t xml:space="preserve"> i</w:t>
      </w:r>
      <w:r w:rsidR="00E5414A" w:rsidRPr="0097481D">
        <w:rPr>
          <w:lang w:val="en-GB"/>
        </w:rPr>
        <w:t xml:space="preserve">s the </w:t>
      </w:r>
      <w:r w:rsidR="00E5414A">
        <w:rPr>
          <w:lang w:val="en-GB"/>
        </w:rPr>
        <w:t>rotor leakage</w:t>
      </w:r>
      <w:r w:rsidR="00E5414A" w:rsidRPr="0097481D">
        <w:rPr>
          <w:lang w:val="en-GB"/>
        </w:rPr>
        <w:t xml:space="preserve"> inductance</w:t>
      </w:r>
      <w:r w:rsidR="00E5414A">
        <w:rPr>
          <w:lang w:val="en-GB"/>
        </w:rPr>
        <w:t xml:space="preserve">, </w:t>
      </w:r>
      <m:oMath>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r</m:t>
            </m:r>
          </m:sub>
        </m:sSub>
      </m:oMath>
      <w:r w:rsidR="00E5414A">
        <w:rPr>
          <w:lang w:val="en-GB"/>
        </w:rPr>
        <w:t xml:space="preserve"> is the rotor speed, </w:t>
      </w:r>
      <m:oMath>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r</m:t>
            </m:r>
          </m:sub>
        </m:sSub>
      </m:oMath>
      <w:r w:rsidR="00E5414A">
        <w:rPr>
          <w:lang w:val="en-GB"/>
        </w:rPr>
        <w:t xml:space="preserve"> is </w:t>
      </w:r>
      <w:r w:rsidR="00E5414A" w:rsidRPr="0097481D">
        <w:rPr>
          <w:lang w:val="en-GB"/>
        </w:rPr>
        <w:t xml:space="preserve">the </w:t>
      </w:r>
      <w:r w:rsidR="00E5414A">
        <w:rPr>
          <w:lang w:val="en-GB"/>
        </w:rPr>
        <w:t>ro</w:t>
      </w:r>
      <w:r w:rsidR="00E5414A" w:rsidRPr="0097481D">
        <w:rPr>
          <w:lang w:val="en-GB"/>
        </w:rPr>
        <w:t>tor winding resistance</w:t>
      </w:r>
      <w:r w:rsidR="00E5414A">
        <w:rPr>
          <w:lang w:val="en-GB"/>
        </w:rPr>
        <w:t xml:space="preserve"> and </w:t>
      </w:r>
      <m:oMath>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sl</m:t>
            </m:r>
          </m:sub>
        </m:sSub>
      </m:oMath>
      <w:r w:rsidR="00E5414A">
        <w:rPr>
          <w:lang w:val="en-GB"/>
        </w:rPr>
        <w:t xml:space="preserve"> is slip frequency</w:t>
      </w:r>
      <w:r w:rsidR="00F96516">
        <w:rPr>
          <w:lang w:val="en-GB"/>
        </w:rPr>
        <w:t>.</w:t>
      </w:r>
    </w:p>
    <w:p w14:paraId="50D347DC" w14:textId="63570375" w:rsidR="00F96516" w:rsidRDefault="00000000" w:rsidP="00F96516">
      <w:pPr>
        <w:rPr>
          <w:lang w:val="en-GB"/>
        </w:rPr>
      </w:pPr>
      <m:oMathPara>
        <m:oMath>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r</m:t>
              </m:r>
            </m:sub>
          </m:sSub>
          <m:r>
            <w:rPr>
              <w:rFonts w:ascii="Cambria Math" w:hAnsi="Cambria Math"/>
              <w:lang w:val="en-GB"/>
            </w:rPr>
            <m:t xml:space="preserve">=p </m:t>
          </m:r>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m</m:t>
              </m:r>
            </m:sub>
          </m:sSub>
          <m:r>
            <m:rPr>
              <m:sty m:val="p"/>
            </m:rPr>
            <w:rPr>
              <w:rFonts w:ascii="Cambria Math" w:hAnsi="Cambria Math"/>
              <w:lang w:val="en-GB"/>
            </w:rPr>
            <w:br/>
          </m:r>
        </m:oMath>
      </m:oMathPara>
      <w:r w:rsidR="00F96516">
        <w:rPr>
          <w:iCs/>
          <w:lang w:val="en-GB"/>
        </w:rPr>
        <w:t xml:space="preserve">                                                                                                           (</w:t>
      </w:r>
      <w:r w:rsidR="00433F5F">
        <w:rPr>
          <w:iCs/>
          <w:lang w:val="en-GB"/>
        </w:rPr>
        <w:t>3</w:t>
      </w:r>
      <w:r w:rsidR="00F96516">
        <w:rPr>
          <w:iCs/>
          <w:lang w:val="en-GB"/>
        </w:rPr>
        <w:t>)</w:t>
      </w:r>
    </w:p>
    <w:p w14:paraId="110E10AE" w14:textId="1555C75A" w:rsidR="00E5414A" w:rsidRDefault="00000000" w:rsidP="00E5414A">
      <w:pPr>
        <w:rPr>
          <w:lang w:val="en-GB"/>
        </w:rPr>
      </w:pPr>
      <m:oMathPara>
        <m:oMath>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sl</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s</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r</m:t>
              </m:r>
            </m:sub>
          </m:sSub>
          <m:r>
            <m:rPr>
              <m:sty m:val="p"/>
            </m:rPr>
            <w:rPr>
              <w:rFonts w:ascii="Cambria Math" w:hAnsi="Cambria Math"/>
              <w:lang w:val="en-GB"/>
            </w:rPr>
            <w:br/>
          </m:r>
        </m:oMath>
      </m:oMathPara>
      <w:r w:rsidR="00E5414A">
        <w:rPr>
          <w:iCs/>
          <w:lang w:val="en-GB"/>
        </w:rPr>
        <w:t xml:space="preserve">                                                                                                           (</w:t>
      </w:r>
      <w:r w:rsidR="00433F5F">
        <w:rPr>
          <w:iCs/>
          <w:lang w:val="en-GB"/>
        </w:rPr>
        <w:t>4</w:t>
      </w:r>
      <w:r w:rsidR="00E5414A">
        <w:rPr>
          <w:iCs/>
          <w:lang w:val="en-GB"/>
        </w:rPr>
        <w:t>)</w:t>
      </w:r>
    </w:p>
    <w:p w14:paraId="63A2981C" w14:textId="20660C1A" w:rsidR="00E5414A" w:rsidRDefault="00E5414A" w:rsidP="00E5414A">
      <w:pPr>
        <w:rPr>
          <w:lang w:val="en-GB"/>
        </w:rPr>
      </w:pPr>
      <w:r w:rsidRPr="0097481D">
        <w:rPr>
          <w:lang w:val="en-GB"/>
        </w:rPr>
        <w:t>where</w:t>
      </w:r>
      <w:r>
        <w:rPr>
          <w:lang w:val="en-GB"/>
        </w:rPr>
        <w:t xml:space="preserve"> </w:t>
      </w:r>
      <w:r w:rsidR="00F96516" w:rsidRPr="008C7303">
        <w:rPr>
          <w:i/>
          <w:lang w:val="en-GB"/>
        </w:rPr>
        <w:t>p</w:t>
      </w:r>
      <w:r w:rsidR="00F96516">
        <w:rPr>
          <w:lang w:val="en-GB"/>
        </w:rPr>
        <w:t xml:space="preserve"> is the number of pole-pairs, </w:t>
      </w:r>
      <m:oMath>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m</m:t>
            </m:r>
          </m:sub>
        </m:sSub>
      </m:oMath>
      <w:r w:rsidR="00F96516">
        <w:rPr>
          <w:lang w:val="en-GB"/>
        </w:rPr>
        <w:t xml:space="preserve"> is the mechanical speed of the motor shaft and </w:t>
      </w:r>
      <m:oMath>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s</m:t>
            </m:r>
          </m:sub>
        </m:sSub>
      </m:oMath>
      <w:r>
        <w:rPr>
          <w:lang w:val="en-GB"/>
        </w:rPr>
        <w:t xml:space="preserve"> is</w:t>
      </w:r>
      <w:r w:rsidR="00F96516">
        <w:rPr>
          <w:lang w:val="en-GB"/>
        </w:rPr>
        <w:t xml:space="preserve"> the stator</w:t>
      </w:r>
      <w:r>
        <w:rPr>
          <w:lang w:val="en-GB"/>
        </w:rPr>
        <w:t xml:space="preserve"> synchronous frequency. </w:t>
      </w:r>
    </w:p>
    <w:p w14:paraId="24035A55" w14:textId="18EC51A3" w:rsidR="00070311" w:rsidRDefault="002314E8" w:rsidP="00070311">
      <w:r>
        <w:t>The two equations</w:t>
      </w:r>
      <w:r w:rsidR="00890EFA">
        <w:t xml:space="preserve"> for </w:t>
      </w:r>
      <m:oMath>
        <m:r>
          <w:rPr>
            <w:rFonts w:ascii="Cambria Math" w:hAnsi="Cambria Math"/>
          </w:rPr>
          <m:t>d</m:t>
        </m:r>
      </m:oMath>
      <w:r w:rsidR="00890EFA">
        <w:t xml:space="preserve">- and </w:t>
      </w:r>
      <m:oMath>
        <m:r>
          <w:rPr>
            <w:rFonts w:ascii="Cambria Math" w:hAnsi="Cambria Math"/>
          </w:rPr>
          <m:t>q</m:t>
        </m:r>
      </m:oMath>
      <w:r w:rsidR="00890EFA">
        <w:t>-axis stator voltages</w:t>
      </w:r>
      <w:r>
        <w:t xml:space="preserve"> can be directly implemented to simulate the IM.</w:t>
      </w:r>
      <w:r w:rsidR="009A6711">
        <w:t xml:space="preserve"> The</w:t>
      </w:r>
      <w:r w:rsidR="007849A2">
        <w:t>ir</w:t>
      </w:r>
      <w:r w:rsidR="007C6047" w:rsidRPr="00FD7D0D">
        <w:t xml:space="preserve"> steady</w:t>
      </w:r>
      <w:r w:rsidR="007C6047">
        <w:t>-</w:t>
      </w:r>
      <w:r w:rsidR="007C6047" w:rsidRPr="00FD7D0D">
        <w:t>state</w:t>
      </w:r>
      <w:r w:rsidR="007C6047">
        <w:t xml:space="preserve"> </w:t>
      </w:r>
      <w:r>
        <w:t>version</w:t>
      </w:r>
      <w:r w:rsidR="007C6047" w:rsidRPr="00FD7D0D">
        <w:t xml:space="preserve"> is </w:t>
      </w:r>
      <w:r w:rsidR="009A70ED">
        <w:t>adopted</w:t>
      </w:r>
      <w:r w:rsidR="007C6047" w:rsidRPr="00FD7D0D">
        <w:t xml:space="preserve"> for the </w:t>
      </w:r>
      <w:r w:rsidR="007C6047">
        <w:t xml:space="preserve">calculation of the </w:t>
      </w:r>
      <w:proofErr w:type="gramStart"/>
      <w:r w:rsidR="007C6047">
        <w:t>LUTs</w:t>
      </w:r>
      <w:r w:rsidR="009A6711">
        <w:t>,</w:t>
      </w:r>
      <w:proofErr w:type="gramEnd"/>
      <w:r w:rsidR="00070311">
        <w:t xml:space="preserve"> </w:t>
      </w:r>
      <w:r w:rsidR="009A6711">
        <w:t>t</w:t>
      </w:r>
      <w:r w:rsidR="007C6047">
        <w:t>herefore</w:t>
      </w:r>
      <w:r w:rsidR="007C6047" w:rsidRPr="00FD7D0D">
        <w:t xml:space="preserve"> all coils can be considered as short</w:t>
      </w:r>
      <w:r w:rsidR="007C6047">
        <w:t>-</w:t>
      </w:r>
      <w:r w:rsidR="007C6047" w:rsidRPr="00FD7D0D">
        <w:t>circuit</w:t>
      </w:r>
      <w:r w:rsidR="00070311">
        <w:t xml:space="preserve">s. </w:t>
      </w:r>
      <w:r w:rsidR="00070311" w:rsidRPr="006C344D">
        <w:t xml:space="preserve">Since the </w:t>
      </w:r>
      <w:r w:rsidR="00070311">
        <w:t xml:space="preserve">d-axis is </w:t>
      </w:r>
      <w:r w:rsidR="00070311" w:rsidRPr="006C344D">
        <w:t>align</w:t>
      </w:r>
      <w:r w:rsidR="00070311">
        <w:t>ed</w:t>
      </w:r>
      <w:r w:rsidR="00070311" w:rsidRPr="006C344D">
        <w:t xml:space="preserve"> </w:t>
      </w:r>
      <w:r w:rsidR="00070311">
        <w:t>to</w:t>
      </w:r>
      <w:r w:rsidR="00070311" w:rsidRPr="006C344D">
        <w:t xml:space="preserve"> the stator </w:t>
      </w:r>
      <w:r w:rsidR="00070311">
        <w:t>flux,</w:t>
      </w:r>
      <w:r w:rsidR="00070311" w:rsidRPr="006C344D">
        <w:t xml:space="preserve"> the</w:t>
      </w:r>
      <w:r w:rsidR="009A70ED">
        <w:t xml:space="preserve"> </w:t>
      </w:r>
      <w:r w:rsidR="00070311" w:rsidRPr="006C344D">
        <w:t xml:space="preserve">magnetic model </w:t>
      </w:r>
      <w:r w:rsidR="00070311">
        <w:t>can</w:t>
      </w:r>
      <w:r w:rsidR="00070311" w:rsidRPr="006C344D">
        <w:t xml:space="preserve"> </w:t>
      </w:r>
      <w:r w:rsidR="00070311">
        <w:t>be</w:t>
      </w:r>
      <w:r w:rsidR="00070311" w:rsidRPr="006C344D">
        <w:t xml:space="preserve"> </w:t>
      </w:r>
      <w:r w:rsidR="00070311">
        <w:t>described as follows:</w:t>
      </w:r>
    </w:p>
    <w:p w14:paraId="2FAD3B4F" w14:textId="7F88C30C" w:rsidR="00070311" w:rsidRPr="00EB2CB9" w:rsidRDefault="00000000" w:rsidP="00070311">
      <w:pPr>
        <w:rPr>
          <w:lang w:val="en-GB"/>
        </w:rPr>
      </w:pPr>
      <m:oMathPara>
        <m:oMath>
          <m:sSub>
            <m:sSubPr>
              <m:ctrlPr>
                <w:rPr>
                  <w:rFonts w:ascii="Cambria Math" w:hAnsi="Cambria Math"/>
                  <w:i/>
                  <w:lang w:val="en-GB"/>
                </w:rPr>
              </m:ctrlPr>
            </m:sSubPr>
            <m:e>
              <m:r>
                <w:rPr>
                  <w:rFonts w:ascii="Cambria Math" w:hAnsi="Cambria Math"/>
                  <w:lang w:val="en-GB"/>
                </w:rPr>
                <m:t>Ψ</m:t>
              </m:r>
            </m:e>
            <m:sub>
              <m:r>
                <w:rPr>
                  <w:rFonts w:ascii="Cambria Math" w:hAnsi="Cambria Math"/>
                  <w:lang w:val="en-GB"/>
                </w:rPr>
                <m:t>sd</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Ψ</m:t>
              </m:r>
            </m:e>
            <m:sub>
              <m:r>
                <w:rPr>
                  <w:rFonts w:ascii="Cambria Math" w:hAnsi="Cambria Math"/>
                  <w:lang w:val="en-GB"/>
                </w:rPr>
                <m:t>s</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L</m:t>
              </m:r>
            </m:e>
            <m:sub>
              <m:r>
                <w:rPr>
                  <w:rFonts w:ascii="Cambria Math" w:hAnsi="Cambria Math"/>
                  <w:lang w:val="en-GB"/>
                </w:rPr>
                <m:t>s</m:t>
              </m:r>
            </m:sub>
          </m:sSub>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μ</m:t>
              </m:r>
            </m:sub>
          </m:sSub>
          <m:r>
            <m:rPr>
              <m:sty m:val="p"/>
            </m:rPr>
            <w:rPr>
              <w:rFonts w:ascii="Cambria Math" w:hAnsi="Cambria Math"/>
              <w:lang w:val="en-GB"/>
            </w:rPr>
            <w:br/>
          </m:r>
        </m:oMath>
      </m:oMathPara>
      <w:r w:rsidR="00070311">
        <w:rPr>
          <w:iCs/>
          <w:lang w:val="en-GB"/>
        </w:rPr>
        <w:t xml:space="preserve">                                                                                                           (</w:t>
      </w:r>
      <w:r w:rsidR="00433F5F">
        <w:rPr>
          <w:iCs/>
          <w:lang w:val="en-GB"/>
        </w:rPr>
        <w:t>5</w:t>
      </w:r>
      <w:r w:rsidR="00070311">
        <w:rPr>
          <w:iCs/>
          <w:lang w:val="en-GB"/>
        </w:rPr>
        <w:t>)</w:t>
      </w:r>
    </w:p>
    <w:p w14:paraId="23C903AB" w14:textId="2D7E7B03" w:rsidR="00070311" w:rsidRPr="00EB2CB9" w:rsidRDefault="00000000" w:rsidP="00070311">
      <w:pPr>
        <w:rPr>
          <w:lang w:val="en-GB"/>
        </w:rPr>
      </w:pPr>
      <m:oMathPara>
        <m:oMath>
          <m:sSub>
            <m:sSubPr>
              <m:ctrlPr>
                <w:rPr>
                  <w:rFonts w:ascii="Cambria Math" w:hAnsi="Cambria Math"/>
                  <w:i/>
                  <w:lang w:val="en-GB"/>
                </w:rPr>
              </m:ctrlPr>
            </m:sSubPr>
            <m:e>
              <m:r>
                <w:rPr>
                  <w:rFonts w:ascii="Cambria Math" w:hAnsi="Cambria Math"/>
                  <w:lang w:val="en-GB"/>
                </w:rPr>
                <m:t>Ψ</m:t>
              </m:r>
            </m:e>
            <m:sub>
              <m:r>
                <w:rPr>
                  <w:rFonts w:ascii="Cambria Math" w:hAnsi="Cambria Math"/>
                  <w:lang w:val="en-GB"/>
                </w:rPr>
                <m:t>sq</m:t>
              </m:r>
            </m:sub>
          </m:sSub>
          <m:r>
            <w:rPr>
              <w:rFonts w:ascii="Cambria Math" w:hAnsi="Cambria Math"/>
              <w:lang w:val="en-GB"/>
            </w:rPr>
            <m:t>=0</m:t>
          </m:r>
          <m:r>
            <m:rPr>
              <m:sty m:val="p"/>
            </m:rPr>
            <w:rPr>
              <w:rFonts w:ascii="Cambria Math" w:hAnsi="Cambria Math"/>
              <w:lang w:val="en-GB"/>
            </w:rPr>
            <w:br/>
          </m:r>
        </m:oMath>
      </m:oMathPara>
      <w:r w:rsidR="00070311">
        <w:rPr>
          <w:iCs/>
          <w:lang w:val="en-GB"/>
        </w:rPr>
        <w:t xml:space="preserve">                                                                                                           (</w:t>
      </w:r>
      <w:r w:rsidR="00433F5F">
        <w:rPr>
          <w:iCs/>
          <w:lang w:val="en-GB"/>
        </w:rPr>
        <w:t>6</w:t>
      </w:r>
      <w:r w:rsidR="00070311">
        <w:rPr>
          <w:iCs/>
          <w:lang w:val="en-GB"/>
        </w:rPr>
        <w:t>)</w:t>
      </w:r>
    </w:p>
    <w:p w14:paraId="662DDDE9" w14:textId="77777777" w:rsidR="00E5414A" w:rsidRDefault="00E5414A" w:rsidP="00E5414A">
      <w:r>
        <w:t xml:space="preserve">where </w:t>
      </w:r>
      <m:oMath>
        <m:sSub>
          <m:sSubPr>
            <m:ctrlPr>
              <w:rPr>
                <w:rFonts w:ascii="Cambria Math" w:hAnsi="Cambria Math"/>
                <w:i/>
                <w:iCs/>
              </w:rPr>
            </m:ctrlPr>
          </m:sSubPr>
          <m:e>
            <m:r>
              <w:rPr>
                <w:rFonts w:ascii="Cambria Math" w:hAnsi="Cambria Math"/>
              </w:rPr>
              <m:t>L</m:t>
            </m:r>
          </m:e>
          <m:sub>
            <m:r>
              <w:rPr>
                <w:rFonts w:ascii="Cambria Math" w:hAnsi="Cambria Math"/>
              </w:rPr>
              <m:t>s</m:t>
            </m:r>
          </m:sub>
        </m:sSub>
      </m:oMath>
      <w:r>
        <w:t xml:space="preserve"> is the magnetization stator inductance and </w:t>
      </w:r>
      <m:oMath>
        <m:sSub>
          <m:sSubPr>
            <m:ctrlPr>
              <w:rPr>
                <w:rFonts w:ascii="Cambria Math" w:hAnsi="Cambria Math"/>
                <w:i/>
              </w:rPr>
            </m:ctrlPr>
          </m:sSubPr>
          <m:e>
            <m:r>
              <w:rPr>
                <w:rFonts w:ascii="Cambria Math" w:hAnsi="Cambria Math"/>
              </w:rPr>
              <m:t>i</m:t>
            </m:r>
          </m:e>
          <m:sub>
            <m:r>
              <w:rPr>
                <w:rFonts w:ascii="Cambria Math" w:hAnsi="Cambria Math"/>
              </w:rPr>
              <m:t>μ</m:t>
            </m:r>
          </m:sub>
        </m:sSub>
      </m:oMath>
      <w:r>
        <w:t xml:space="preserve"> is the </w:t>
      </w:r>
      <w:r w:rsidRPr="00D46F2B">
        <w:t>magnetization current</w:t>
      </w:r>
      <w:r>
        <w:t>.</w:t>
      </w:r>
    </w:p>
    <w:p w14:paraId="09578EC6" w14:textId="308CEA94" w:rsidR="00F0291A" w:rsidRDefault="00070311" w:rsidP="007C6047">
      <w:r>
        <w:t>T</w:t>
      </w:r>
      <w:r w:rsidR="006F2C0F">
        <w:t xml:space="preserve">he expressions of the </w:t>
      </w:r>
      <m:oMath>
        <m:r>
          <w:rPr>
            <w:rFonts w:ascii="Cambria Math" w:hAnsi="Cambria Math"/>
          </w:rPr>
          <m:t>d</m:t>
        </m:r>
      </m:oMath>
      <w:r w:rsidR="006F2C0F">
        <w:t xml:space="preserve">- and </w:t>
      </w:r>
      <m:oMath>
        <m:r>
          <w:rPr>
            <w:rFonts w:ascii="Cambria Math" w:hAnsi="Cambria Math"/>
          </w:rPr>
          <m:t>q</m:t>
        </m:r>
      </m:oMath>
      <w:r w:rsidR="006F2C0F">
        <w:t xml:space="preserve">-axis stator </w:t>
      </w:r>
      <w:r w:rsidR="00F0291A">
        <w:t>voltage</w:t>
      </w:r>
      <w:r w:rsidR="006F2C0F">
        <w:t>s</w:t>
      </w:r>
      <w:r w:rsidR="00F0291A">
        <w:t xml:space="preserve"> reduce to:</w:t>
      </w:r>
    </w:p>
    <w:p w14:paraId="18FFD041" w14:textId="45D1BC86" w:rsidR="00F0291A" w:rsidRDefault="00000000" w:rsidP="00F0291A">
      <w:pPr>
        <w:rPr>
          <w:iCs/>
          <w:lang w:val="en-GB"/>
        </w:rPr>
      </w:pPr>
      <m:oMathPara>
        <m:oMath>
          <m:sSub>
            <m:sSubPr>
              <m:ctrlPr>
                <w:rPr>
                  <w:rFonts w:ascii="Cambria Math" w:hAnsi="Cambria Math"/>
                  <w:i/>
                </w:rPr>
              </m:ctrlPr>
            </m:sSubPr>
            <m:e>
              <m:r>
                <w:rPr>
                  <w:rFonts w:ascii="Cambria Math" w:hAnsi="Cambria Math"/>
                </w:rPr>
                <m:t>u</m:t>
              </m:r>
            </m:e>
            <m:sub>
              <m:r>
                <w:rPr>
                  <w:rFonts w:ascii="Cambria Math" w:hAnsi="Cambria Math"/>
                </w:rPr>
                <m:t>s,d</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s</m:t>
              </m:r>
            </m:sub>
          </m:sSub>
          <m:r>
            <w:rPr>
              <w:rFonts w:ascii="Cambria Math" w:hAnsi="Cambria Math"/>
            </w:rPr>
            <m:t xml:space="preserve"> </m:t>
          </m:r>
          <m:sSub>
            <m:sSubPr>
              <m:ctrlPr>
                <w:rPr>
                  <w:rFonts w:ascii="Cambria Math" w:hAnsi="Cambria Math"/>
                  <w:i/>
                </w:rPr>
              </m:ctrlPr>
            </m:sSubPr>
            <m:e>
              <m:r>
                <w:rPr>
                  <w:rFonts w:ascii="Cambria Math" w:hAnsi="Cambria Math"/>
                </w:rPr>
                <m:t>i</m:t>
              </m:r>
            </m:e>
            <m:sub>
              <m:r>
                <w:rPr>
                  <w:rFonts w:ascii="Cambria Math" w:hAnsi="Cambria Math"/>
                </w:rPr>
                <m:t>s,d</m:t>
              </m:r>
            </m:sub>
          </m:sSub>
          <m:r>
            <w:rPr>
              <w:rFonts w:ascii="Cambria Math" w:hAnsi="Cambria Math"/>
              <w:lang w:val="en-GB"/>
            </w:rPr>
            <m:t>+</m:t>
          </m:r>
          <m:f>
            <m:fPr>
              <m:ctrlPr>
                <w:rPr>
                  <w:rFonts w:ascii="Cambria Math" w:hAnsi="Cambria Math"/>
                  <w:i/>
                  <w:lang w:val="en-GB"/>
                </w:rPr>
              </m:ctrlPr>
            </m:fPr>
            <m:num>
              <m:r>
                <w:rPr>
                  <w:rFonts w:ascii="Cambria Math" w:hAnsi="Cambria Math"/>
                </w:rPr>
                <m:t>d</m:t>
              </m:r>
              <m:sSub>
                <m:sSubPr>
                  <m:ctrlPr>
                    <w:rPr>
                      <w:rFonts w:ascii="Cambria Math" w:hAnsi="Cambria Math"/>
                      <w:i/>
                    </w:rPr>
                  </m:ctrlPr>
                </m:sSubPr>
                <m:e>
                  <m:r>
                    <m:rPr>
                      <m:sty m:val="p"/>
                    </m:rPr>
                    <w:rPr>
                      <w:rFonts w:ascii="Cambria Math" w:hAnsi="Cambria Math"/>
                    </w:rPr>
                    <m:t>Ψ</m:t>
                  </m:r>
                </m:e>
                <m:sub>
                  <m:r>
                    <w:rPr>
                      <w:rFonts w:ascii="Cambria Math" w:hAnsi="Cambria Math"/>
                    </w:rPr>
                    <m:t>s</m:t>
                  </m:r>
                </m:sub>
              </m:sSub>
            </m:num>
            <m:den>
              <m:r>
                <w:rPr>
                  <w:rFonts w:ascii="Cambria Math" w:hAnsi="Cambria Math"/>
                </w:rPr>
                <m:t>dt</m:t>
              </m:r>
            </m:den>
          </m:f>
          <m:r>
            <m:rPr>
              <m:sty m:val="p"/>
            </m:rPr>
            <w:rPr>
              <w:rFonts w:ascii="Cambria Math" w:hAnsi="Cambria Math"/>
              <w:lang w:val="en-GB"/>
            </w:rPr>
            <w:br/>
          </m:r>
        </m:oMath>
      </m:oMathPara>
      <w:r w:rsidR="00F0291A">
        <w:rPr>
          <w:iCs/>
          <w:lang w:val="en-GB"/>
        </w:rPr>
        <w:t xml:space="preserve">                                                                                                           (</w:t>
      </w:r>
      <w:r w:rsidR="00433F5F">
        <w:rPr>
          <w:iCs/>
          <w:lang w:val="en-GB"/>
        </w:rPr>
        <w:t>7</w:t>
      </w:r>
      <w:r w:rsidR="00F0291A">
        <w:rPr>
          <w:iCs/>
          <w:lang w:val="en-GB"/>
        </w:rPr>
        <w:t>)</w:t>
      </w:r>
    </w:p>
    <w:p w14:paraId="28E50403" w14:textId="03F2F500" w:rsidR="00F0291A" w:rsidRDefault="00000000" w:rsidP="00F0291A">
      <m:oMathPara>
        <m:oMath>
          <m:sSub>
            <m:sSubPr>
              <m:ctrlPr>
                <w:rPr>
                  <w:rFonts w:ascii="Cambria Math" w:hAnsi="Cambria Math"/>
                  <w:i/>
                  <w:lang w:val="en-GB"/>
                </w:rPr>
              </m:ctrlPr>
            </m:sSubPr>
            <m:e>
              <m:r>
                <w:rPr>
                  <w:rFonts w:ascii="Cambria Math" w:hAnsi="Cambria Math"/>
                  <w:lang w:val="en-GB"/>
                </w:rPr>
                <m:t>u</m:t>
              </m:r>
            </m:e>
            <m:sub>
              <m:r>
                <w:rPr>
                  <w:rFonts w:ascii="Cambria Math" w:hAnsi="Cambria Math"/>
                  <w:lang w:val="en-GB"/>
                </w:rPr>
                <m:t>s,q</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s</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s,q</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s</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Ψ</m:t>
              </m:r>
            </m:e>
            <m:sub>
              <m:r>
                <w:rPr>
                  <w:rFonts w:ascii="Cambria Math" w:hAnsi="Cambria Math"/>
                  <w:lang w:val="en-GB"/>
                </w:rPr>
                <m:t>s</m:t>
              </m:r>
            </m:sub>
          </m:sSub>
          <m:r>
            <m:rPr>
              <m:sty m:val="p"/>
            </m:rPr>
            <w:rPr>
              <w:rFonts w:ascii="Cambria Math" w:hAnsi="Cambria Math"/>
              <w:lang w:val="en-GB"/>
            </w:rPr>
            <w:br/>
          </m:r>
        </m:oMath>
      </m:oMathPara>
      <w:r w:rsidR="00F0291A">
        <w:rPr>
          <w:iCs/>
          <w:lang w:val="en-GB"/>
        </w:rPr>
        <w:t xml:space="preserve">                                                                                                           (</w:t>
      </w:r>
      <w:r w:rsidR="00433F5F">
        <w:rPr>
          <w:iCs/>
          <w:lang w:val="en-GB"/>
        </w:rPr>
        <w:t>8</w:t>
      </w:r>
      <w:r w:rsidR="00F0291A">
        <w:rPr>
          <w:iCs/>
          <w:lang w:val="en-GB"/>
        </w:rPr>
        <w:t>)</w:t>
      </w:r>
    </w:p>
    <w:p w14:paraId="2C76FFF9" w14:textId="680CC6EF" w:rsidR="007C6047" w:rsidRDefault="007C6047" w:rsidP="007C6047">
      <w:pPr>
        <w:rPr>
          <w:lang w:val="en-GB"/>
        </w:rPr>
      </w:pPr>
      <w:proofErr w:type="gramStart"/>
      <w:r>
        <w:rPr>
          <w:lang w:val="en-GB"/>
        </w:rPr>
        <w:t>A</w:t>
      </w:r>
      <w:r w:rsidRPr="00A51419">
        <w:rPr>
          <w:lang w:val="en-GB"/>
        </w:rPr>
        <w:t>ssuming that</w:t>
      </w:r>
      <w:proofErr w:type="gramEnd"/>
      <w:r w:rsidRPr="00A51419">
        <w:rPr>
          <w:lang w:val="en-GB"/>
        </w:rPr>
        <w:t xml:space="preserve"> only the rotor current in the </w:t>
      </w:r>
      <m:oMath>
        <m:r>
          <w:rPr>
            <w:rFonts w:ascii="Cambria Math" w:hAnsi="Cambria Math"/>
            <w:lang w:val="en-GB"/>
          </w:rPr>
          <m:t>q</m:t>
        </m:r>
      </m:oMath>
      <w:r w:rsidRPr="00A51419">
        <w:rPr>
          <w:lang w:val="en-GB"/>
        </w:rPr>
        <w:t xml:space="preserve">-axis is </w:t>
      </w:r>
      <w:r>
        <w:rPr>
          <w:lang w:val="en-GB"/>
        </w:rPr>
        <w:t>torque generating,</w:t>
      </w:r>
      <w:r w:rsidRPr="00A51419">
        <w:rPr>
          <w:lang w:val="en-GB"/>
        </w:rPr>
        <w:t xml:space="preserve"> then for the electromagnetic torque </w:t>
      </w:r>
      <w:r>
        <w:rPr>
          <w:lang w:val="en-GB"/>
        </w:rPr>
        <w:t>is true</w:t>
      </w:r>
      <w:r w:rsidR="009657F8">
        <w:rPr>
          <w:lang w:val="en-GB"/>
        </w:rPr>
        <w:t>:</w:t>
      </w:r>
    </w:p>
    <w:p w14:paraId="3EFEB92F" w14:textId="17551D23" w:rsidR="007C6047" w:rsidRDefault="007C6047" w:rsidP="007C6047">
      <w:pPr>
        <w:rPr>
          <w:iCs/>
          <w:lang w:val="en-GB"/>
        </w:rPr>
      </w:pPr>
      <m:oMathPara>
        <m:oMath>
          <m:r>
            <w:rPr>
              <w:rFonts w:ascii="Cambria Math" w:hAnsi="Cambria Math"/>
              <w:lang w:val="en-GB"/>
            </w:rPr>
            <m:t>T=</m:t>
          </m:r>
          <m:f>
            <m:fPr>
              <m:ctrlPr>
                <w:rPr>
                  <w:rFonts w:ascii="Cambria Math" w:hAnsi="Cambria Math"/>
                  <w:i/>
                  <w:lang w:val="en-GB"/>
                </w:rPr>
              </m:ctrlPr>
            </m:fPr>
            <m:num>
              <m:r>
                <w:rPr>
                  <w:rFonts w:ascii="Cambria Math" w:hAnsi="Cambria Math"/>
                  <w:lang w:val="en-GB"/>
                </w:rPr>
                <m:t>3</m:t>
              </m:r>
            </m:num>
            <m:den>
              <m:r>
                <w:rPr>
                  <w:rFonts w:ascii="Cambria Math" w:hAnsi="Cambria Math"/>
                  <w:lang w:val="en-GB"/>
                </w:rPr>
                <m:t>2</m:t>
              </m:r>
            </m:den>
          </m:f>
          <m:r>
            <w:rPr>
              <w:rFonts w:ascii="Cambria Math" w:hAnsi="Cambria Math"/>
              <w:lang w:val="en-GB"/>
            </w:rPr>
            <m:t xml:space="preserve"> p </m:t>
          </m:r>
          <m:sSub>
            <m:sSubPr>
              <m:ctrlPr>
                <w:rPr>
                  <w:rFonts w:ascii="Cambria Math" w:hAnsi="Cambria Math"/>
                  <w:i/>
                  <w:lang w:val="en-GB"/>
                </w:rPr>
              </m:ctrlPr>
            </m:sSubPr>
            <m:e>
              <m:r>
                <w:rPr>
                  <w:rFonts w:ascii="Cambria Math" w:hAnsi="Cambria Math"/>
                  <w:lang w:val="en-GB"/>
                </w:rPr>
                <m:t>Ψ</m:t>
              </m:r>
            </m:e>
            <m:sub>
              <m:r>
                <w:rPr>
                  <w:rFonts w:ascii="Cambria Math" w:hAnsi="Cambria Math"/>
                  <w:lang w:val="en-GB"/>
                </w:rPr>
                <m:t>s</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r,q</m:t>
              </m:r>
            </m:sub>
          </m:sSub>
          <m:r>
            <m:rPr>
              <m:sty m:val="p"/>
            </m:rPr>
            <w:rPr>
              <w:rFonts w:ascii="Cambria Math" w:hAnsi="Cambria Math"/>
              <w:lang w:val="en-GB"/>
            </w:rPr>
            <w:br/>
          </m:r>
        </m:oMath>
      </m:oMathPara>
      <w:r w:rsidR="009657F8">
        <w:rPr>
          <w:iCs/>
          <w:lang w:val="en-GB"/>
        </w:rPr>
        <w:t xml:space="preserve">                                                                                                           (</w:t>
      </w:r>
      <w:r w:rsidR="00433F5F">
        <w:rPr>
          <w:iCs/>
          <w:lang w:val="en-GB"/>
        </w:rPr>
        <w:t>9</w:t>
      </w:r>
      <w:r w:rsidR="009657F8">
        <w:rPr>
          <w:iCs/>
          <w:lang w:val="en-GB"/>
        </w:rPr>
        <w:t>)</w:t>
      </w:r>
    </w:p>
    <w:p w14:paraId="1BA4B141" w14:textId="635BB5FA" w:rsidR="00951776" w:rsidRPr="00F96516" w:rsidRDefault="00951776" w:rsidP="007C6047">
      <w:r w:rsidRPr="00F96516">
        <w:rPr>
          <w:iCs/>
          <w:lang w:val="en-GB"/>
        </w:rPr>
        <w:t xml:space="preserve">A useful expression for the slip frequency, </w:t>
      </w:r>
      <m:oMath>
        <m:sSub>
          <m:sSubPr>
            <m:ctrlPr>
              <w:rPr>
                <w:rFonts w:ascii="Cambria Math" w:hAnsi="Cambria Math"/>
                <w:i/>
                <w:iCs/>
                <w:lang w:val="en-GB"/>
              </w:rPr>
            </m:ctrlPr>
          </m:sSubPr>
          <m:e>
            <m:r>
              <w:rPr>
                <w:rFonts w:ascii="Cambria Math" w:hAnsi="Cambria Math"/>
                <w:lang w:val="en-GB"/>
              </w:rPr>
              <m:t>ω</m:t>
            </m:r>
          </m:e>
          <m:sub>
            <m:r>
              <w:rPr>
                <w:rFonts w:ascii="Cambria Math" w:hAnsi="Cambria Math"/>
                <w:lang w:val="en-GB"/>
              </w:rPr>
              <m:t>sl</m:t>
            </m:r>
          </m:sub>
        </m:sSub>
      </m:oMath>
      <w:r w:rsidRPr="00F96516">
        <w:rPr>
          <w:iCs/>
          <w:lang w:val="en-GB"/>
        </w:rPr>
        <w:t xml:space="preserve">, can be obtained by considering the right branch of the equivalent circuit diagram in </w:t>
      </w:r>
      <w:r w:rsidRPr="00F96516">
        <w:fldChar w:fldCharType="begin"/>
      </w:r>
      <w:r w:rsidRPr="00F96516">
        <w:instrText xml:space="preserve"> REF _Ref148553381 \h  \* MERGEFORMAT </w:instrText>
      </w:r>
      <w:r w:rsidRPr="00F96516">
        <w:fldChar w:fldCharType="separate"/>
      </w:r>
      <w:r w:rsidR="00822500" w:rsidRPr="00822500">
        <w:t>Figure 2</w:t>
      </w:r>
      <w:r w:rsidRPr="00F96516">
        <w:fldChar w:fldCharType="end"/>
      </w:r>
      <w:r w:rsidRPr="00F96516">
        <w:t>:</w:t>
      </w:r>
    </w:p>
    <w:p w14:paraId="2C9F5DD3" w14:textId="1F0EC653" w:rsidR="00951776" w:rsidRPr="00F96516" w:rsidRDefault="00000000" w:rsidP="00951776">
      <w:pPr>
        <w:rPr>
          <w:iCs/>
          <w:lang w:val="en-GB"/>
        </w:rPr>
      </w:pPr>
      <m:oMathPara>
        <m:oMath>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s</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Ψ</m:t>
              </m:r>
            </m:e>
            <m:sub>
              <m:r>
                <w:rPr>
                  <w:rFonts w:ascii="Cambria Math" w:hAnsi="Cambria Math"/>
                  <w:lang w:val="en-GB"/>
                </w:rPr>
                <m:t>s</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sl</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L</m:t>
              </m:r>
            </m:e>
            <m:sub>
              <m:r>
                <w:rPr>
                  <w:rFonts w:ascii="Cambria Math" w:hAnsi="Cambria Math"/>
                  <w:lang w:val="en-GB"/>
                </w:rPr>
                <m:t>σR</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r,d</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r</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r,q</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r</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Ψ</m:t>
              </m:r>
            </m:e>
            <m:sub>
              <m:r>
                <w:rPr>
                  <w:rFonts w:ascii="Cambria Math" w:hAnsi="Cambria Math"/>
                  <w:lang w:val="en-GB"/>
                </w:rPr>
                <m:t>s</m:t>
              </m:r>
            </m:sub>
          </m:sSub>
          <m:r>
            <m:rPr>
              <m:sty m:val="p"/>
            </m:rPr>
            <w:rPr>
              <w:rFonts w:ascii="Cambria Math" w:hAnsi="Cambria Math"/>
              <w:lang w:val="en-GB"/>
            </w:rPr>
            <w:br/>
          </m:r>
        </m:oMath>
      </m:oMathPara>
      <w:r w:rsidR="00951776" w:rsidRPr="00F96516">
        <w:rPr>
          <w:iCs/>
          <w:lang w:val="en-GB"/>
        </w:rPr>
        <w:t xml:space="preserve">                                                                                                         (</w:t>
      </w:r>
      <w:r w:rsidR="00433F5F">
        <w:rPr>
          <w:iCs/>
          <w:lang w:val="en-GB"/>
        </w:rPr>
        <w:t>10</w:t>
      </w:r>
      <w:r w:rsidR="00951776" w:rsidRPr="00F96516">
        <w:rPr>
          <w:iCs/>
          <w:lang w:val="en-GB"/>
        </w:rPr>
        <w:t>)</w:t>
      </w:r>
    </w:p>
    <w:p w14:paraId="5A955AF1" w14:textId="08327A88" w:rsidR="00890EFA" w:rsidRPr="00F96516" w:rsidRDefault="00890EFA" w:rsidP="007C6047">
      <w:pPr>
        <w:rPr>
          <w:lang w:val="en-GB"/>
        </w:rPr>
      </w:pPr>
      <w:r w:rsidRPr="00F96516">
        <w:rPr>
          <w:iCs/>
          <w:lang w:val="en-GB"/>
        </w:rPr>
        <w:t xml:space="preserve">According to </w:t>
      </w:r>
      <w:sdt>
        <w:sdtPr>
          <w:rPr>
            <w:iCs/>
            <w:lang w:val="en-GB"/>
          </w:rPr>
          <w:id w:val="-1762975422"/>
          <w:citation/>
        </w:sdtPr>
        <w:sdtContent>
          <w:r w:rsidRPr="00F96516">
            <w:rPr>
              <w:iCs/>
              <w:lang w:val="en-GB"/>
            </w:rPr>
            <w:fldChar w:fldCharType="begin"/>
          </w:r>
          <w:r w:rsidRPr="00F96516">
            <w:rPr>
              <w:iCs/>
            </w:rPr>
            <w:instrText xml:space="preserve"> CITATION Laž21 \l 1040 </w:instrText>
          </w:r>
          <w:r w:rsidRPr="00F96516">
            <w:rPr>
              <w:iCs/>
              <w:lang w:val="en-GB"/>
            </w:rPr>
            <w:fldChar w:fldCharType="separate"/>
          </w:r>
          <w:r w:rsidR="005D34F0">
            <w:rPr>
              <w:noProof/>
            </w:rPr>
            <w:t>[11]</w:t>
          </w:r>
          <w:r w:rsidRPr="00F96516">
            <w:rPr>
              <w:iCs/>
              <w:lang w:val="en-GB"/>
            </w:rPr>
            <w:fldChar w:fldCharType="end"/>
          </w:r>
        </w:sdtContent>
      </w:sdt>
      <w:r w:rsidRPr="00F96516">
        <w:rPr>
          <w:iCs/>
          <w:lang w:val="en-GB"/>
        </w:rPr>
        <w:t xml:space="preserve">, </w:t>
      </w:r>
      <w:r w:rsidR="00951776" w:rsidRPr="00F96516">
        <w:rPr>
          <w:iCs/>
          <w:lang w:val="en-GB"/>
        </w:rPr>
        <w:t xml:space="preserve">the term </w:t>
      </w:r>
      <m:oMath>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sl</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L</m:t>
            </m:r>
          </m:e>
          <m:sub>
            <m:r>
              <w:rPr>
                <w:rFonts w:ascii="Cambria Math" w:hAnsi="Cambria Math"/>
                <w:lang w:val="en-GB"/>
              </w:rPr>
              <m:t>σR</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r,d</m:t>
            </m:r>
          </m:sub>
        </m:sSub>
      </m:oMath>
      <w:r w:rsidR="00951776" w:rsidRPr="00F96516">
        <w:rPr>
          <w:lang w:val="en-GB"/>
        </w:rPr>
        <w:t xml:space="preserve"> is negligible with respect to the others, therefore:</w:t>
      </w:r>
    </w:p>
    <w:p w14:paraId="65148809" w14:textId="3855F477" w:rsidR="00951776" w:rsidRPr="00F96516" w:rsidRDefault="00000000" w:rsidP="00951776">
      <w:pPr>
        <w:rPr>
          <w:iCs/>
          <w:lang w:val="en-GB"/>
        </w:rPr>
      </w:pPr>
      <m:oMathPara>
        <m:oMath>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s</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Ψ</m:t>
              </m:r>
            </m:e>
            <m:sub>
              <m:r>
                <w:rPr>
                  <w:rFonts w:ascii="Cambria Math" w:hAnsi="Cambria Math"/>
                  <w:lang w:val="en-GB"/>
                </w:rPr>
                <m:t>s</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r</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r,q</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r</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Ψ</m:t>
              </m:r>
            </m:e>
            <m:sub>
              <m:r>
                <w:rPr>
                  <w:rFonts w:ascii="Cambria Math" w:hAnsi="Cambria Math"/>
                  <w:lang w:val="en-GB"/>
                </w:rPr>
                <m:t>s</m:t>
              </m:r>
            </m:sub>
          </m:sSub>
          <m:r>
            <m:rPr>
              <m:sty m:val="p"/>
            </m:rPr>
            <w:rPr>
              <w:rFonts w:ascii="Cambria Math" w:hAnsi="Cambria Math"/>
              <w:lang w:val="en-GB"/>
            </w:rPr>
            <w:br/>
          </m:r>
        </m:oMath>
      </m:oMathPara>
      <w:r w:rsidR="00951776" w:rsidRPr="00F96516">
        <w:rPr>
          <w:iCs/>
          <w:lang w:val="en-GB"/>
        </w:rPr>
        <w:t xml:space="preserve">                                                                                                         (</w:t>
      </w:r>
      <w:r w:rsidR="00433F5F">
        <w:rPr>
          <w:iCs/>
          <w:lang w:val="en-GB"/>
        </w:rPr>
        <w:t>11</w:t>
      </w:r>
      <w:r w:rsidR="00951776" w:rsidRPr="00F96516">
        <w:rPr>
          <w:iCs/>
          <w:lang w:val="en-GB"/>
        </w:rPr>
        <w:t>)</w:t>
      </w:r>
    </w:p>
    <w:p w14:paraId="722D8F5D" w14:textId="337FA8E0" w:rsidR="00951776" w:rsidRPr="00F96516" w:rsidRDefault="00F94D1D" w:rsidP="007C6047">
      <w:pPr>
        <w:rPr>
          <w:lang w:val="en-GB"/>
        </w:rPr>
      </w:pPr>
      <w:r w:rsidRPr="00F96516">
        <w:rPr>
          <w:lang w:val="en-GB"/>
        </w:rPr>
        <w:t>Putting into evidence the slip frequency</w:t>
      </w:r>
      <w:r w:rsidR="00B673A4">
        <w:rPr>
          <w:lang w:val="en-GB"/>
        </w:rPr>
        <w:t xml:space="preserve"> and considering Equation </w:t>
      </w:r>
      <w:r w:rsidR="00433F5F">
        <w:rPr>
          <w:lang w:val="en-GB"/>
        </w:rPr>
        <w:t>4</w:t>
      </w:r>
      <w:r w:rsidRPr="00F96516">
        <w:rPr>
          <w:lang w:val="en-GB"/>
        </w:rPr>
        <w:t>, we obtain:</w:t>
      </w:r>
    </w:p>
    <w:p w14:paraId="2604E090" w14:textId="2701E904" w:rsidR="00F94D1D" w:rsidRPr="00F96516" w:rsidRDefault="00000000" w:rsidP="00F94D1D">
      <w:pPr>
        <w:rPr>
          <w:iCs/>
          <w:lang w:val="en-GB"/>
        </w:rPr>
      </w:pPr>
      <m:oMathPara>
        <m:oMath>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sl</m:t>
              </m:r>
            </m:sub>
          </m:sSub>
          <m:r>
            <w:rPr>
              <w:rFonts w:ascii="Cambria Math" w:hAnsi="Cambria Math"/>
              <w:lang w:val="en-GB"/>
            </w:rPr>
            <m:t>=</m:t>
          </m:r>
          <m:f>
            <m:fPr>
              <m:ctrlPr>
                <w:rPr>
                  <w:rFonts w:ascii="Cambria Math" w:hAnsi="Cambria Math"/>
                  <w:i/>
                  <w:lang w:val="en-GB"/>
                </w:rPr>
              </m:ctrlPr>
            </m:fPr>
            <m:num>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r</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r,q</m:t>
                  </m:r>
                </m:sub>
              </m:sSub>
            </m:num>
            <m:den>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Ψ</m:t>
                  </m:r>
                </m:e>
                <m:sub>
                  <m:r>
                    <w:rPr>
                      <w:rFonts w:ascii="Cambria Math" w:hAnsi="Cambria Math"/>
                      <w:lang w:val="en-GB"/>
                    </w:rPr>
                    <m:t>s</m:t>
                  </m:r>
                </m:sub>
              </m:sSub>
            </m:den>
          </m:f>
          <m:r>
            <m:rPr>
              <m:sty m:val="p"/>
            </m:rPr>
            <w:rPr>
              <w:rFonts w:ascii="Cambria Math" w:hAnsi="Cambria Math"/>
              <w:lang w:val="en-GB"/>
            </w:rPr>
            <w:br/>
          </m:r>
        </m:oMath>
      </m:oMathPara>
      <w:r w:rsidR="00F94D1D" w:rsidRPr="00F96516">
        <w:rPr>
          <w:iCs/>
          <w:lang w:val="en-GB"/>
        </w:rPr>
        <w:t xml:space="preserve">                                                                                                         (</w:t>
      </w:r>
      <w:r w:rsidR="00433F5F">
        <w:rPr>
          <w:iCs/>
          <w:lang w:val="en-GB"/>
        </w:rPr>
        <w:t>12</w:t>
      </w:r>
      <w:r w:rsidR="00F94D1D" w:rsidRPr="00F96516">
        <w:rPr>
          <w:iCs/>
          <w:lang w:val="en-GB"/>
        </w:rPr>
        <w:t>)</w:t>
      </w:r>
    </w:p>
    <w:p w14:paraId="7F6202B4" w14:textId="1984E642" w:rsidR="008C19F5" w:rsidRDefault="004B63EA" w:rsidP="008C19F5">
      <w:pPr>
        <w:pStyle w:val="Head1"/>
      </w:pPr>
      <w:r>
        <w:t>Lookup tables calculation procedure</w:t>
      </w:r>
    </w:p>
    <w:p w14:paraId="429CDC1B" w14:textId="7A6F46CB" w:rsidR="00684B6B" w:rsidRPr="00AE6D1E" w:rsidRDefault="00336DE4" w:rsidP="00134901">
      <w:r>
        <w:t xml:space="preserve">The scope of the lookup tables is to provide </w:t>
      </w:r>
      <m:oMath>
        <m:r>
          <w:rPr>
            <w:rFonts w:ascii="Cambria Math" w:hAnsi="Cambria Math"/>
          </w:rPr>
          <m:t>d</m:t>
        </m:r>
      </m:oMath>
      <w:r>
        <w:t>-</w:t>
      </w:r>
      <w:r w:rsidR="009A70ED">
        <w:t xml:space="preserve"> and</w:t>
      </w:r>
      <w:r>
        <w:t xml:space="preserve"> </w:t>
      </w:r>
      <m:oMath>
        <m:r>
          <w:rPr>
            <w:rFonts w:ascii="Cambria Math" w:hAnsi="Cambria Math"/>
          </w:rPr>
          <m:t>q</m:t>
        </m:r>
      </m:oMath>
      <w:r>
        <w:t xml:space="preserve">-axis stator current references for induction machine control. They are built in such a way </w:t>
      </w:r>
      <w:r w:rsidRPr="00336DE4">
        <w:t xml:space="preserve">to allow the motor operation under different DC voltage levels and to weaken the stator </w:t>
      </w:r>
      <w:r w:rsidR="009A6711" w:rsidRPr="00336DE4">
        <w:t>flux,</w:t>
      </w:r>
      <w:r w:rsidRPr="00336DE4">
        <w:t xml:space="preserve"> if necessary</w:t>
      </w:r>
      <w:r>
        <w:t>, thus giving the possibility to compare the performance of the machine under different voltages without the need to make modifications to the motor control strategy, like in the case of traditional approaches.</w:t>
      </w:r>
      <w:r w:rsidR="006F3084">
        <w:t xml:space="preserve"> </w:t>
      </w:r>
    </w:p>
    <w:p w14:paraId="16B4C4C3" w14:textId="729234D1" w:rsidR="00C511C8" w:rsidRDefault="004B63EA" w:rsidP="002C0E22">
      <w:pPr>
        <w:pStyle w:val="Head2"/>
      </w:pPr>
      <w:r w:rsidRPr="004B63EA">
        <w:t>Definition of the optimization problem</w:t>
      </w:r>
    </w:p>
    <w:p w14:paraId="7B6BCB0F" w14:textId="71160BA5" w:rsidR="006F3084" w:rsidRDefault="006F3084" w:rsidP="00684B6B">
      <w:pPr>
        <w:rPr>
          <w:lang w:val="en-GB"/>
        </w:rPr>
      </w:pPr>
      <w:r>
        <w:rPr>
          <w:lang w:val="en-GB"/>
        </w:rPr>
        <w:t>The motor operating region, which is a three-dimensional space in the rotor frequency, electromagnetic torque and stator flux limit variables, is discretized into evenly spaced samples. Three vectors must be created to do so:</w:t>
      </w:r>
    </w:p>
    <w:p w14:paraId="35EC47E1" w14:textId="77777777" w:rsidR="007D1093" w:rsidRPr="007D1093" w:rsidRDefault="006F3084" w:rsidP="006F3084">
      <w:pPr>
        <w:pStyle w:val="List-Unordered"/>
        <w:rPr>
          <w:lang w:val="en-GB"/>
        </w:rPr>
      </w:pPr>
      <w:r>
        <w:rPr>
          <w:lang w:val="en-GB"/>
        </w:rPr>
        <w:t xml:space="preserve">Rotor frequency samples vector, </w:t>
      </w:r>
      <m:oMath>
        <m:sSubSup>
          <m:sSubSupPr>
            <m:ctrlPr>
              <w:rPr>
                <w:rFonts w:ascii="Cambria Math" w:hAnsi="Cambria Math"/>
                <w:i/>
              </w:rPr>
            </m:ctrlPr>
          </m:sSubSupPr>
          <m:e>
            <m:r>
              <w:rPr>
                <w:rFonts w:ascii="Cambria Math" w:hAnsi="Cambria Math"/>
              </w:rPr>
              <m:t>ω</m:t>
            </m:r>
          </m:e>
          <m:sub>
            <m:r>
              <w:rPr>
                <w:rFonts w:ascii="Cambria Math" w:hAnsi="Cambria Math"/>
              </w:rPr>
              <m:t>r</m:t>
            </m:r>
          </m:sub>
          <m:sup>
            <m:r>
              <w:rPr>
                <w:rFonts w:ascii="Cambria Math" w:hAnsi="Cambria Math"/>
              </w:rPr>
              <m:t>V</m:t>
            </m:r>
          </m:sup>
        </m:sSubSup>
      </m:oMath>
      <w:r w:rsidR="007D1093">
        <w:t>.</w:t>
      </w:r>
    </w:p>
    <w:p w14:paraId="03DCEE5C" w14:textId="56C90829" w:rsidR="006F3084" w:rsidRDefault="007D1093" w:rsidP="007D1093">
      <w:pPr>
        <w:pStyle w:val="List-Unordered"/>
        <w:numPr>
          <w:ilvl w:val="0"/>
          <w:numId w:val="0"/>
        </w:numPr>
        <w:ind w:left="360"/>
      </w:pPr>
      <w:r>
        <w:t xml:space="preserve">Denoting the maximum </w:t>
      </w:r>
      <w:r w:rsidR="00FD1E66">
        <w:t>rotor speed</w:t>
      </w:r>
      <w:r>
        <w:t xml:space="preserve"> that the machine can produce as </w:t>
      </w:r>
      <m:oMath>
        <m:sSub>
          <m:sSubPr>
            <m:ctrlPr>
              <w:rPr>
                <w:rFonts w:ascii="Cambria Math" w:hAnsi="Cambria Math"/>
                <w:i/>
              </w:rPr>
            </m:ctrlPr>
          </m:sSubPr>
          <m:e>
            <m:r>
              <w:rPr>
                <w:rFonts w:ascii="Cambria Math" w:hAnsi="Cambria Math"/>
              </w:rPr>
              <m:t>ω</m:t>
            </m:r>
          </m:e>
          <m:sub>
            <m:r>
              <w:rPr>
                <w:rFonts w:ascii="Cambria Math" w:hAnsi="Cambria Math"/>
              </w:rPr>
              <m:t>r,max</m:t>
            </m:r>
          </m:sub>
        </m:sSub>
      </m:oMath>
      <w:r>
        <w:t xml:space="preserve">, the vector </w:t>
      </w:r>
      <m:oMath>
        <m:sSubSup>
          <m:sSubSupPr>
            <m:ctrlPr>
              <w:rPr>
                <w:rFonts w:ascii="Cambria Math" w:hAnsi="Cambria Math"/>
                <w:i/>
              </w:rPr>
            </m:ctrlPr>
          </m:sSubSupPr>
          <m:e>
            <m:r>
              <w:rPr>
                <w:rFonts w:ascii="Cambria Math" w:hAnsi="Cambria Math"/>
              </w:rPr>
              <m:t>ω</m:t>
            </m:r>
          </m:e>
          <m:sub>
            <m:r>
              <w:rPr>
                <w:rFonts w:ascii="Cambria Math" w:hAnsi="Cambria Math"/>
              </w:rPr>
              <m:t>r</m:t>
            </m:r>
          </m:sub>
          <m:sup>
            <m:r>
              <w:rPr>
                <w:rFonts w:ascii="Cambria Math" w:hAnsi="Cambria Math"/>
              </w:rPr>
              <m:t>V</m:t>
            </m:r>
          </m:sup>
        </m:sSubSup>
      </m:oMath>
      <w:r>
        <w:t xml:space="preserve"> can be created by subdividing the range </w:t>
      </w:r>
      <m:oMath>
        <m:d>
          <m:dPr>
            <m:begChr m:val="["/>
            <m:endChr m:val="]"/>
            <m:ctrlPr>
              <w:rPr>
                <w:rFonts w:ascii="Cambria Math" w:hAnsi="Cambria Math"/>
                <w:i/>
              </w:rPr>
            </m:ctrlPr>
          </m:dPr>
          <m:e>
            <m:r>
              <w:rPr>
                <w:rFonts w:ascii="Cambria Math" w:hAnsi="Cambria Math"/>
              </w:rPr>
              <m:t>0,</m:t>
            </m:r>
            <m:sSub>
              <m:sSubPr>
                <m:ctrlPr>
                  <w:rPr>
                    <w:rFonts w:ascii="Cambria Math" w:hAnsi="Cambria Math"/>
                    <w:i/>
                  </w:rPr>
                </m:ctrlPr>
              </m:sSubPr>
              <m:e>
                <m:r>
                  <w:rPr>
                    <w:rFonts w:ascii="Cambria Math" w:hAnsi="Cambria Math"/>
                  </w:rPr>
                  <m:t>ω</m:t>
                </m:r>
              </m:e>
              <m:sub>
                <m:r>
                  <w:rPr>
                    <w:rFonts w:ascii="Cambria Math" w:hAnsi="Cambria Math"/>
                  </w:rPr>
                  <m:t>r,max</m:t>
                </m:r>
              </m:sub>
            </m:sSub>
          </m:e>
        </m:d>
      </m:oMath>
      <w:r>
        <w:t xml:space="preserve"> into evenly spaced samples.</w:t>
      </w:r>
      <w:r w:rsidR="00E45458">
        <w:t xml:space="preserve"> </w:t>
      </w:r>
      <m:oMath>
        <m:sSub>
          <m:sSubPr>
            <m:ctrlPr>
              <w:rPr>
                <w:rFonts w:ascii="Cambria Math" w:hAnsi="Cambria Math"/>
                <w:i/>
              </w:rPr>
            </m:ctrlPr>
          </m:sSubPr>
          <m:e>
            <m:r>
              <w:rPr>
                <w:rFonts w:ascii="Cambria Math" w:hAnsi="Cambria Math"/>
              </w:rPr>
              <m:t>ω</m:t>
            </m:r>
          </m:e>
          <m:sub>
            <m:r>
              <w:rPr>
                <w:rFonts w:ascii="Cambria Math" w:hAnsi="Cambria Math"/>
              </w:rPr>
              <m:t>r,max</m:t>
            </m:r>
          </m:sub>
        </m:sSub>
      </m:oMath>
      <w:r w:rsidR="00E45458">
        <w:t xml:space="preserve"> can be easily f</w:t>
      </w:r>
      <w:r w:rsidR="00C8010F">
        <w:t>ou</w:t>
      </w:r>
      <w:r w:rsidR="00E45458">
        <w:t>nd in the machine nameplate.</w:t>
      </w:r>
    </w:p>
    <w:p w14:paraId="259EFEA3" w14:textId="77777777" w:rsidR="007D1093" w:rsidRPr="006F3084" w:rsidRDefault="007D1093" w:rsidP="007D1093">
      <w:pPr>
        <w:pStyle w:val="List-Unordered"/>
        <w:numPr>
          <w:ilvl w:val="0"/>
          <w:numId w:val="0"/>
        </w:numPr>
        <w:ind w:left="360"/>
        <w:rPr>
          <w:lang w:val="en-GB"/>
        </w:rPr>
      </w:pPr>
    </w:p>
    <w:p w14:paraId="754A9DF8" w14:textId="59A0E5CB" w:rsidR="006F3084" w:rsidRPr="00150B2B" w:rsidRDefault="006F3084" w:rsidP="006F3084">
      <w:pPr>
        <w:pStyle w:val="List-Unordered"/>
        <w:rPr>
          <w:lang w:val="pt-BR"/>
        </w:rPr>
      </w:pPr>
      <w:r w:rsidRPr="00150B2B">
        <w:rPr>
          <w:lang w:val="pt-BR"/>
        </w:rPr>
        <w:t xml:space="preserve">Electromagnetic torque samples vector, </w:t>
      </w:r>
      <m:oMath>
        <m:sSup>
          <m:sSupPr>
            <m:ctrlPr>
              <w:rPr>
                <w:rFonts w:ascii="Cambria Math" w:hAnsi="Cambria Math"/>
                <w:i/>
              </w:rPr>
            </m:ctrlPr>
          </m:sSupPr>
          <m:e>
            <m:r>
              <w:rPr>
                <w:rFonts w:ascii="Cambria Math" w:hAnsi="Cambria Math"/>
              </w:rPr>
              <m:t>T</m:t>
            </m:r>
          </m:e>
          <m:sup>
            <m:r>
              <w:rPr>
                <w:rFonts w:ascii="Cambria Math" w:hAnsi="Cambria Math"/>
              </w:rPr>
              <m:t>V</m:t>
            </m:r>
          </m:sup>
        </m:sSup>
      </m:oMath>
    </w:p>
    <w:p w14:paraId="1336F112" w14:textId="5A5A00F7" w:rsidR="00FD1E66" w:rsidRDefault="00FD1E66" w:rsidP="00FD1E66">
      <w:pPr>
        <w:pStyle w:val="List-Unordered"/>
        <w:numPr>
          <w:ilvl w:val="0"/>
          <w:numId w:val="0"/>
        </w:numPr>
        <w:ind w:left="360"/>
      </w:pPr>
      <w:r>
        <w:t xml:space="preserve">Denoting the maximum torque that the machine can produce as </w:t>
      </w:r>
      <m:oMath>
        <m:sSub>
          <m:sSubPr>
            <m:ctrlPr>
              <w:rPr>
                <w:rFonts w:ascii="Cambria Math" w:hAnsi="Cambria Math"/>
                <w:i/>
              </w:rPr>
            </m:ctrlPr>
          </m:sSubPr>
          <m:e>
            <m:r>
              <w:rPr>
                <w:rFonts w:ascii="Cambria Math" w:hAnsi="Cambria Math"/>
              </w:rPr>
              <m:t>T</m:t>
            </m:r>
          </m:e>
          <m:sub>
            <m:r>
              <w:rPr>
                <w:rFonts w:ascii="Cambria Math" w:hAnsi="Cambria Math"/>
              </w:rPr>
              <m:t>max</m:t>
            </m:r>
          </m:sub>
        </m:sSub>
      </m:oMath>
      <w:r>
        <w:t xml:space="preserve">, the vector </w:t>
      </w:r>
      <m:oMath>
        <m:sSup>
          <m:sSupPr>
            <m:ctrlPr>
              <w:rPr>
                <w:rFonts w:ascii="Cambria Math" w:hAnsi="Cambria Math"/>
                <w:i/>
              </w:rPr>
            </m:ctrlPr>
          </m:sSupPr>
          <m:e>
            <m:r>
              <w:rPr>
                <w:rFonts w:ascii="Cambria Math" w:hAnsi="Cambria Math"/>
              </w:rPr>
              <m:t>T</m:t>
            </m:r>
          </m:e>
          <m:sup>
            <m:r>
              <w:rPr>
                <w:rFonts w:ascii="Cambria Math" w:hAnsi="Cambria Math"/>
              </w:rPr>
              <m:t>V</m:t>
            </m:r>
          </m:sup>
        </m:sSup>
      </m:oMath>
      <w:r>
        <w:t xml:space="preserve"> can be created by subdividing the range </w:t>
      </w:r>
      <m:oMath>
        <m:d>
          <m:dPr>
            <m:begChr m:val="["/>
            <m:endChr m:val="]"/>
            <m:ctrlPr>
              <w:rPr>
                <w:rFonts w:ascii="Cambria Math" w:hAnsi="Cambria Math"/>
                <w:i/>
              </w:rPr>
            </m:ctrlPr>
          </m:dPr>
          <m:e>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max</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max</m:t>
                </m:r>
              </m:sub>
            </m:sSub>
          </m:e>
        </m:d>
      </m:oMath>
      <w:r>
        <w:t xml:space="preserve"> into evenly spaced samples.</w:t>
      </w:r>
      <w:r w:rsidR="00E45458">
        <w:t xml:space="preserve"> </w:t>
      </w:r>
      <m:oMath>
        <m:sSub>
          <m:sSubPr>
            <m:ctrlPr>
              <w:rPr>
                <w:rFonts w:ascii="Cambria Math" w:hAnsi="Cambria Math"/>
                <w:i/>
              </w:rPr>
            </m:ctrlPr>
          </m:sSubPr>
          <m:e>
            <m:r>
              <w:rPr>
                <w:rFonts w:ascii="Cambria Math" w:hAnsi="Cambria Math"/>
              </w:rPr>
              <m:t>T</m:t>
            </m:r>
          </m:e>
          <m:sub>
            <m:r>
              <w:rPr>
                <w:rFonts w:ascii="Cambria Math" w:hAnsi="Cambria Math"/>
              </w:rPr>
              <m:t>max</m:t>
            </m:r>
          </m:sub>
        </m:sSub>
      </m:oMath>
      <w:r w:rsidR="00E45458">
        <w:t xml:space="preserve"> can be easily </w:t>
      </w:r>
      <w:r w:rsidR="00C8010F">
        <w:t>fou</w:t>
      </w:r>
      <w:r w:rsidR="00E45458">
        <w:t>nd in the machine nameplate.</w:t>
      </w:r>
    </w:p>
    <w:p w14:paraId="6D3F50EE" w14:textId="77777777" w:rsidR="007D1093" w:rsidRDefault="007D1093" w:rsidP="007D1093">
      <w:pPr>
        <w:pStyle w:val="List-Unordered"/>
        <w:numPr>
          <w:ilvl w:val="0"/>
          <w:numId w:val="0"/>
        </w:numPr>
        <w:ind w:left="360"/>
        <w:rPr>
          <w:lang w:val="en-GB"/>
        </w:rPr>
      </w:pPr>
    </w:p>
    <w:p w14:paraId="07D9D0A6" w14:textId="77777777" w:rsidR="008F71BF" w:rsidRDefault="008F71BF" w:rsidP="007D1093">
      <w:pPr>
        <w:pStyle w:val="List-Unordered"/>
        <w:numPr>
          <w:ilvl w:val="0"/>
          <w:numId w:val="0"/>
        </w:numPr>
        <w:ind w:left="360"/>
        <w:rPr>
          <w:lang w:val="en-GB"/>
        </w:rPr>
      </w:pPr>
    </w:p>
    <w:p w14:paraId="3739DEAB" w14:textId="77777777" w:rsidR="008F71BF" w:rsidRPr="006F3084" w:rsidRDefault="008F71BF" w:rsidP="007D1093">
      <w:pPr>
        <w:pStyle w:val="List-Unordered"/>
        <w:numPr>
          <w:ilvl w:val="0"/>
          <w:numId w:val="0"/>
        </w:numPr>
        <w:ind w:left="360"/>
        <w:rPr>
          <w:lang w:val="en-GB"/>
        </w:rPr>
      </w:pPr>
    </w:p>
    <w:p w14:paraId="544075C7" w14:textId="144A2489" w:rsidR="006F3084" w:rsidRPr="007D1093" w:rsidRDefault="006F3084" w:rsidP="006F3084">
      <w:pPr>
        <w:pStyle w:val="List-Unordered"/>
        <w:rPr>
          <w:lang w:val="en-GB"/>
        </w:rPr>
      </w:pPr>
      <w:r>
        <w:rPr>
          <w:lang w:val="en-GB"/>
        </w:rPr>
        <w:lastRenderedPageBreak/>
        <w:t xml:space="preserve">Stator flux limit samples vector, </w:t>
      </w:r>
      <m:oMath>
        <m:sSubSup>
          <m:sSubSupPr>
            <m:ctrlPr>
              <w:rPr>
                <w:rFonts w:ascii="Cambria Math" w:hAnsi="Cambria Math"/>
                <w:i/>
              </w:rPr>
            </m:ctrlPr>
          </m:sSubSupPr>
          <m:e>
            <m:r>
              <m:rPr>
                <m:sty m:val="p"/>
              </m:rPr>
              <w:rPr>
                <w:rFonts w:ascii="Cambria Math" w:hAnsi="Cambria Math"/>
              </w:rPr>
              <m:t>Ψ</m:t>
            </m:r>
          </m:e>
          <m:sub>
            <m:r>
              <w:rPr>
                <w:rFonts w:ascii="Cambria Math" w:hAnsi="Cambria Math"/>
              </w:rPr>
              <m:t>s</m:t>
            </m:r>
          </m:sub>
          <m:sup>
            <m:r>
              <w:rPr>
                <w:rFonts w:ascii="Cambria Math" w:hAnsi="Cambria Math"/>
              </w:rPr>
              <m:t>V</m:t>
            </m:r>
          </m:sup>
        </m:sSubSup>
      </m:oMath>
    </w:p>
    <w:p w14:paraId="27587A74" w14:textId="75B881CF" w:rsidR="00FD1E66" w:rsidRDefault="00FD1E66" w:rsidP="00FD1E66">
      <w:pPr>
        <w:pStyle w:val="List-Unordered"/>
        <w:numPr>
          <w:ilvl w:val="0"/>
          <w:numId w:val="0"/>
        </w:numPr>
        <w:ind w:left="360"/>
      </w:pPr>
      <w:r>
        <w:t xml:space="preserve">Denoting the maximum stator flux that the machine can be operated at as </w:t>
      </w:r>
      <m:oMath>
        <m:sSub>
          <m:sSubPr>
            <m:ctrlPr>
              <w:rPr>
                <w:rFonts w:ascii="Cambria Math" w:hAnsi="Cambria Math"/>
                <w:i/>
              </w:rPr>
            </m:ctrlPr>
          </m:sSubPr>
          <m:e>
            <m:r>
              <m:rPr>
                <m:sty m:val="p"/>
              </m:rPr>
              <w:rPr>
                <w:rFonts w:ascii="Cambria Math" w:hAnsi="Cambria Math"/>
              </w:rPr>
              <m:t>Ψ</m:t>
            </m:r>
            <m:ctrlPr>
              <w:rPr>
                <w:rFonts w:ascii="Cambria Math" w:hAnsi="Cambria Math"/>
              </w:rPr>
            </m:ctrlPr>
          </m:e>
          <m:sub>
            <m:r>
              <w:rPr>
                <w:rFonts w:ascii="Cambria Math" w:hAnsi="Cambria Math"/>
              </w:rPr>
              <m:t>s,max</m:t>
            </m:r>
          </m:sub>
        </m:sSub>
      </m:oMath>
      <w:r>
        <w:t xml:space="preserve">, the vector </w:t>
      </w:r>
      <m:oMath>
        <m:sSubSup>
          <m:sSubSupPr>
            <m:ctrlPr>
              <w:rPr>
                <w:rFonts w:ascii="Cambria Math" w:hAnsi="Cambria Math"/>
                <w:i/>
              </w:rPr>
            </m:ctrlPr>
          </m:sSubSupPr>
          <m:e>
            <m:r>
              <m:rPr>
                <m:sty m:val="p"/>
              </m:rPr>
              <w:rPr>
                <w:rFonts w:ascii="Cambria Math" w:hAnsi="Cambria Math"/>
              </w:rPr>
              <m:t>Ψ</m:t>
            </m:r>
          </m:e>
          <m:sub>
            <m:r>
              <w:rPr>
                <w:rFonts w:ascii="Cambria Math" w:hAnsi="Cambria Math"/>
              </w:rPr>
              <m:t>s</m:t>
            </m:r>
          </m:sub>
          <m:sup>
            <m:r>
              <w:rPr>
                <w:rFonts w:ascii="Cambria Math" w:hAnsi="Cambria Math"/>
              </w:rPr>
              <m:t>V</m:t>
            </m:r>
          </m:sup>
        </m:sSubSup>
      </m:oMath>
      <w:r>
        <w:t xml:space="preserve"> can be created by subdividing the range </w:t>
      </w:r>
      <m:oMath>
        <m:d>
          <m:dPr>
            <m:begChr m:val="["/>
            <m:endChr m:val="]"/>
            <m:ctrlPr>
              <w:rPr>
                <w:rFonts w:ascii="Cambria Math" w:hAnsi="Cambria Math"/>
                <w:i/>
              </w:rPr>
            </m:ctrlPr>
          </m:dPr>
          <m:e>
            <m:r>
              <w:rPr>
                <w:rFonts w:ascii="Cambria Math" w:hAnsi="Cambria Math"/>
              </w:rPr>
              <m:t>0,</m:t>
            </m:r>
            <m:sSub>
              <m:sSubPr>
                <m:ctrlPr>
                  <w:rPr>
                    <w:rFonts w:ascii="Cambria Math" w:hAnsi="Cambria Math"/>
                    <w:i/>
                  </w:rPr>
                </m:ctrlPr>
              </m:sSubPr>
              <m:e>
                <m:r>
                  <m:rPr>
                    <m:sty m:val="p"/>
                  </m:rPr>
                  <w:rPr>
                    <w:rFonts w:ascii="Cambria Math" w:hAnsi="Cambria Math"/>
                  </w:rPr>
                  <m:t>Ψ</m:t>
                </m:r>
                <m:ctrlPr>
                  <w:rPr>
                    <w:rFonts w:ascii="Cambria Math" w:hAnsi="Cambria Math"/>
                  </w:rPr>
                </m:ctrlPr>
              </m:e>
              <m:sub>
                <m:r>
                  <w:rPr>
                    <w:rFonts w:ascii="Cambria Math" w:hAnsi="Cambria Math"/>
                  </w:rPr>
                  <m:t>s,max</m:t>
                </m:r>
              </m:sub>
            </m:sSub>
          </m:e>
        </m:d>
      </m:oMath>
      <w:r>
        <w:t xml:space="preserve"> into evenly spaced samples.</w:t>
      </w:r>
      <w:r w:rsidR="00E45458">
        <w:t xml:space="preserve"> </w:t>
      </w:r>
      <m:oMath>
        <m:sSub>
          <m:sSubPr>
            <m:ctrlPr>
              <w:rPr>
                <w:rFonts w:ascii="Cambria Math" w:hAnsi="Cambria Math"/>
                <w:i/>
              </w:rPr>
            </m:ctrlPr>
          </m:sSubPr>
          <m:e>
            <m:r>
              <m:rPr>
                <m:sty m:val="p"/>
              </m:rPr>
              <w:rPr>
                <w:rFonts w:ascii="Cambria Math" w:hAnsi="Cambria Math"/>
              </w:rPr>
              <m:t>Ψ</m:t>
            </m:r>
            <m:ctrlPr>
              <w:rPr>
                <w:rFonts w:ascii="Cambria Math" w:hAnsi="Cambria Math"/>
              </w:rPr>
            </m:ctrlPr>
          </m:e>
          <m:sub>
            <m:r>
              <w:rPr>
                <w:rFonts w:ascii="Cambria Math" w:hAnsi="Cambria Math"/>
              </w:rPr>
              <m:t>s,max</m:t>
            </m:r>
          </m:sub>
        </m:sSub>
      </m:oMath>
      <w:r w:rsidR="00E45458">
        <w:t xml:space="preserve"> can be easily </w:t>
      </w:r>
      <w:r w:rsidR="009A6711">
        <w:t>found</w:t>
      </w:r>
      <w:r w:rsidR="00E45458">
        <w:t xml:space="preserve"> in the machine nameplate.</w:t>
      </w:r>
      <w:r w:rsidR="00497AAC">
        <w:t xml:space="preserve"> In</w:t>
      </w:r>
      <w:r w:rsidR="007F2E20">
        <w:t xml:space="preserve"> </w:t>
      </w:r>
      <w:sdt>
        <w:sdtPr>
          <w:id w:val="1566533432"/>
          <w:citation/>
        </w:sdtPr>
        <w:sdtContent>
          <w:r w:rsidR="007F2E20">
            <w:fldChar w:fldCharType="begin"/>
          </w:r>
          <w:r w:rsidR="00A65052">
            <w:instrText xml:space="preserve">CITATION Gra23 \l 1040 </w:instrText>
          </w:r>
          <w:r w:rsidR="007F2E20">
            <w:fldChar w:fldCharType="separate"/>
          </w:r>
          <w:r w:rsidR="005D34F0">
            <w:rPr>
              <w:noProof/>
            </w:rPr>
            <w:t>[5]</w:t>
          </w:r>
          <w:r w:rsidR="007F2E20">
            <w:fldChar w:fldCharType="end"/>
          </w:r>
        </w:sdtContent>
      </w:sdt>
      <w:r w:rsidR="007F2E20">
        <w:t xml:space="preserve"> </w:t>
      </w:r>
      <w:r w:rsidR="00497AAC">
        <w:t xml:space="preserve">it is proposed </w:t>
      </w:r>
      <w:r w:rsidR="007F2E20">
        <w:t xml:space="preserve">a methodology to </w:t>
      </w:r>
      <w:r w:rsidR="00497AAC">
        <w:t xml:space="preserve">estimate </w:t>
      </w:r>
      <m:oMath>
        <m:sSub>
          <m:sSubPr>
            <m:ctrlPr>
              <w:rPr>
                <w:rFonts w:ascii="Cambria Math" w:hAnsi="Cambria Math"/>
                <w:i/>
              </w:rPr>
            </m:ctrlPr>
          </m:sSubPr>
          <m:e>
            <m:r>
              <m:rPr>
                <m:sty m:val="p"/>
              </m:rPr>
              <w:rPr>
                <w:rFonts w:ascii="Cambria Math" w:hAnsi="Cambria Math"/>
              </w:rPr>
              <m:t>Ψ</m:t>
            </m:r>
            <m:ctrlPr>
              <w:rPr>
                <w:rFonts w:ascii="Cambria Math" w:hAnsi="Cambria Math"/>
              </w:rPr>
            </m:ctrlPr>
          </m:e>
          <m:sub>
            <m:r>
              <w:rPr>
                <w:rFonts w:ascii="Cambria Math" w:hAnsi="Cambria Math"/>
              </w:rPr>
              <m:t>s,max</m:t>
            </m:r>
          </m:sub>
        </m:sSub>
      </m:oMath>
      <w:r w:rsidR="00497AAC">
        <w:t xml:space="preserve"> in case it is not available.</w:t>
      </w:r>
    </w:p>
    <w:p w14:paraId="28232AEB" w14:textId="083E6375" w:rsidR="006F3084" w:rsidRDefault="008F337B" w:rsidP="00684B6B">
      <w:pPr>
        <w:rPr>
          <w:lang w:val="en-GB"/>
        </w:rPr>
      </w:pPr>
      <w:r>
        <w:rPr>
          <w:lang w:val="en-GB"/>
        </w:rPr>
        <w:t xml:space="preserve">Using integers </w:t>
      </w:r>
      <m:oMath>
        <m:r>
          <w:rPr>
            <w:rFonts w:ascii="Cambria Math" w:hAnsi="Cambria Math"/>
            <w:lang w:val="en-GB"/>
          </w:rPr>
          <m:t>a</m:t>
        </m:r>
      </m:oMath>
      <w:r>
        <w:rPr>
          <w:lang w:val="en-GB"/>
        </w:rPr>
        <w:t xml:space="preserve">, </w:t>
      </w:r>
      <m:oMath>
        <m:r>
          <w:rPr>
            <w:rFonts w:ascii="Cambria Math" w:hAnsi="Cambria Math"/>
            <w:lang w:val="en-GB"/>
          </w:rPr>
          <m:t>b</m:t>
        </m:r>
      </m:oMath>
      <w:r>
        <w:rPr>
          <w:lang w:val="en-GB"/>
        </w:rPr>
        <w:t xml:space="preserve"> and </w:t>
      </w:r>
      <m:oMath>
        <m:r>
          <w:rPr>
            <w:rFonts w:ascii="Cambria Math" w:hAnsi="Cambria Math"/>
            <w:lang w:val="en-GB"/>
          </w:rPr>
          <m:t>c</m:t>
        </m:r>
      </m:oMath>
      <w:r>
        <w:rPr>
          <w:lang w:val="en-GB"/>
        </w:rPr>
        <w:t xml:space="preserve"> to index into </w:t>
      </w:r>
      <m:oMath>
        <m:sSubSup>
          <m:sSubSupPr>
            <m:ctrlPr>
              <w:rPr>
                <w:rFonts w:ascii="Cambria Math" w:hAnsi="Cambria Math"/>
                <w:i/>
              </w:rPr>
            </m:ctrlPr>
          </m:sSubSupPr>
          <m:e>
            <m:r>
              <w:rPr>
                <w:rFonts w:ascii="Cambria Math" w:hAnsi="Cambria Math"/>
              </w:rPr>
              <m:t>ω</m:t>
            </m:r>
          </m:e>
          <m:sub>
            <m:r>
              <w:rPr>
                <w:rFonts w:ascii="Cambria Math" w:hAnsi="Cambria Math"/>
              </w:rPr>
              <m:t>r</m:t>
            </m:r>
          </m:sub>
          <m:sup>
            <m:r>
              <w:rPr>
                <w:rFonts w:ascii="Cambria Math" w:hAnsi="Cambria Math"/>
              </w:rPr>
              <m:t>V</m:t>
            </m:r>
          </m:sup>
        </m:sSubSup>
      </m:oMath>
      <w:r>
        <w:t xml:space="preserve">, </w:t>
      </w:r>
      <m:oMath>
        <m:sSup>
          <m:sSupPr>
            <m:ctrlPr>
              <w:rPr>
                <w:rFonts w:ascii="Cambria Math" w:hAnsi="Cambria Math"/>
                <w:i/>
              </w:rPr>
            </m:ctrlPr>
          </m:sSupPr>
          <m:e>
            <m:r>
              <w:rPr>
                <w:rFonts w:ascii="Cambria Math" w:hAnsi="Cambria Math"/>
              </w:rPr>
              <m:t>T</m:t>
            </m:r>
          </m:e>
          <m:sup>
            <m:r>
              <w:rPr>
                <w:rFonts w:ascii="Cambria Math" w:hAnsi="Cambria Math"/>
              </w:rPr>
              <m:t>V</m:t>
            </m:r>
          </m:sup>
        </m:sSup>
      </m:oMath>
      <w:r>
        <w:t xml:space="preserve"> and </w:t>
      </w:r>
      <m:oMath>
        <m:sSubSup>
          <m:sSubSupPr>
            <m:ctrlPr>
              <w:rPr>
                <w:rFonts w:ascii="Cambria Math" w:hAnsi="Cambria Math"/>
                <w:i/>
              </w:rPr>
            </m:ctrlPr>
          </m:sSubSupPr>
          <m:e>
            <m:r>
              <m:rPr>
                <m:sty m:val="p"/>
              </m:rPr>
              <w:rPr>
                <w:rFonts w:ascii="Cambria Math" w:hAnsi="Cambria Math"/>
              </w:rPr>
              <m:t>Ψ</m:t>
            </m:r>
            <m:ctrlPr>
              <w:rPr>
                <w:rFonts w:ascii="Cambria Math" w:hAnsi="Cambria Math"/>
              </w:rPr>
            </m:ctrlPr>
          </m:e>
          <m:sub>
            <m:r>
              <w:rPr>
                <w:rFonts w:ascii="Cambria Math" w:hAnsi="Cambria Math"/>
              </w:rPr>
              <m:t>s</m:t>
            </m:r>
          </m:sub>
          <m:sup>
            <m:r>
              <w:rPr>
                <w:rFonts w:ascii="Cambria Math" w:hAnsi="Cambria Math"/>
              </w:rPr>
              <m:t>V</m:t>
            </m:r>
          </m:sup>
        </m:sSubSup>
      </m:oMath>
      <w:r>
        <w:t xml:space="preserve"> respectively, </w:t>
      </w:r>
      <w:r>
        <w:rPr>
          <w:lang w:val="en-GB"/>
        </w:rPr>
        <w:t xml:space="preserve">numerical optimization problem is solved at each operating point sample </w:t>
      </w:r>
      <m:oMath>
        <m:d>
          <m:dPr>
            <m:begChr m:val="["/>
            <m:endChr m:val="]"/>
            <m:ctrlPr>
              <w:rPr>
                <w:rFonts w:ascii="Cambria Math" w:hAnsi="Cambria Math"/>
                <w:i/>
                <w:lang w:val="en-GB"/>
              </w:rPr>
            </m:ctrlPr>
          </m:dPr>
          <m:e>
            <m:sSubSup>
              <m:sSubSupPr>
                <m:ctrlPr>
                  <w:rPr>
                    <w:rFonts w:ascii="Cambria Math" w:hAnsi="Cambria Math"/>
                    <w:i/>
                  </w:rPr>
                </m:ctrlPr>
              </m:sSubSupPr>
              <m:e>
                <m:r>
                  <w:rPr>
                    <w:rFonts w:ascii="Cambria Math" w:hAnsi="Cambria Math"/>
                  </w:rPr>
                  <m:t>ω</m:t>
                </m:r>
              </m:e>
              <m:sub>
                <m:r>
                  <w:rPr>
                    <w:rFonts w:ascii="Cambria Math" w:hAnsi="Cambria Math"/>
                  </w:rPr>
                  <m:t>r</m:t>
                </m:r>
              </m:sub>
              <m:sup>
                <m:r>
                  <w:rPr>
                    <w:rFonts w:ascii="Cambria Math" w:hAnsi="Cambria Math"/>
                  </w:rPr>
                  <m:t>V</m:t>
                </m:r>
              </m:sup>
            </m:sSubSup>
            <m:d>
              <m:dPr>
                <m:ctrlPr>
                  <w:rPr>
                    <w:rFonts w:ascii="Cambria Math" w:hAnsi="Cambria Math"/>
                    <w:i/>
                  </w:rPr>
                </m:ctrlPr>
              </m:dPr>
              <m:e>
                <m:r>
                  <w:rPr>
                    <w:rFonts w:ascii="Cambria Math" w:hAnsi="Cambria Math"/>
                  </w:rPr>
                  <m:t>a</m:t>
                </m:r>
              </m:e>
            </m:d>
            <m:r>
              <w:rPr>
                <w:rFonts w:ascii="Cambria Math" w:hAnsi="Cambria Math"/>
              </w:rPr>
              <m:t>;</m:t>
            </m:r>
            <m:sSup>
              <m:sSupPr>
                <m:ctrlPr>
                  <w:rPr>
                    <w:rFonts w:ascii="Cambria Math" w:hAnsi="Cambria Math"/>
                    <w:i/>
                  </w:rPr>
                </m:ctrlPr>
              </m:sSupPr>
              <m:e>
                <m:r>
                  <w:rPr>
                    <w:rFonts w:ascii="Cambria Math" w:hAnsi="Cambria Math"/>
                  </w:rPr>
                  <m:t>T</m:t>
                </m:r>
              </m:e>
              <m:sup>
                <m:r>
                  <w:rPr>
                    <w:rFonts w:ascii="Cambria Math" w:hAnsi="Cambria Math"/>
                  </w:rPr>
                  <m:t>V</m:t>
                </m:r>
              </m:sup>
            </m:sSup>
            <m:d>
              <m:dPr>
                <m:ctrlPr>
                  <w:rPr>
                    <w:rFonts w:ascii="Cambria Math" w:hAnsi="Cambria Math"/>
                    <w:i/>
                  </w:rPr>
                </m:ctrlPr>
              </m:dPr>
              <m:e>
                <m:r>
                  <w:rPr>
                    <w:rFonts w:ascii="Cambria Math" w:hAnsi="Cambria Math"/>
                  </w:rPr>
                  <m:t>b</m:t>
                </m:r>
              </m:e>
            </m:d>
            <m:r>
              <w:rPr>
                <w:rFonts w:ascii="Cambria Math" w:hAnsi="Cambria Math"/>
              </w:rPr>
              <m:t>;</m:t>
            </m:r>
            <m:sSub>
              <m:sSubPr>
                <m:ctrlPr>
                  <w:rPr>
                    <w:rFonts w:ascii="Cambria Math" w:hAnsi="Cambria Math"/>
                    <w:i/>
                  </w:rPr>
                </m:ctrlPr>
              </m:sSubPr>
              <m:e>
                <m:r>
                  <m:rPr>
                    <m:sty m:val="p"/>
                  </m:rPr>
                  <w:rPr>
                    <w:rFonts w:ascii="Cambria Math" w:hAnsi="Cambria Math"/>
                  </w:rPr>
                  <m:t>Ψ</m:t>
                </m:r>
                <m:ctrlPr>
                  <w:rPr>
                    <w:rFonts w:ascii="Cambria Math" w:hAnsi="Cambria Math"/>
                  </w:rPr>
                </m:ctrlPr>
              </m:e>
              <m:sub>
                <m:r>
                  <w:rPr>
                    <w:rFonts w:ascii="Cambria Math" w:hAnsi="Cambria Math"/>
                  </w:rPr>
                  <m:t>s</m:t>
                </m:r>
              </m:sub>
            </m:sSub>
            <m:d>
              <m:dPr>
                <m:ctrlPr>
                  <w:rPr>
                    <w:rFonts w:ascii="Cambria Math" w:hAnsi="Cambria Math"/>
                    <w:i/>
                  </w:rPr>
                </m:ctrlPr>
              </m:dPr>
              <m:e>
                <m:r>
                  <w:rPr>
                    <w:rFonts w:ascii="Cambria Math" w:hAnsi="Cambria Math"/>
                  </w:rPr>
                  <m:t>c</m:t>
                </m:r>
              </m:e>
            </m:d>
          </m:e>
        </m:d>
      </m:oMath>
      <w:r>
        <w:rPr>
          <w:lang w:val="en-GB"/>
        </w:rPr>
        <w:t>.</w:t>
      </w:r>
    </w:p>
    <w:p w14:paraId="6FFA1E48" w14:textId="23716036" w:rsidR="00C751A8" w:rsidRDefault="00C751A8" w:rsidP="004B63EA">
      <w:pPr>
        <w:pStyle w:val="Head3"/>
      </w:pPr>
      <w:r>
        <w:t>Optimization variables</w:t>
      </w:r>
      <w:r w:rsidR="007849A2">
        <w:t xml:space="preserve"> and expressions</w:t>
      </w:r>
    </w:p>
    <w:p w14:paraId="70553AA6" w14:textId="43C43B55" w:rsidR="00C751A8" w:rsidRDefault="000F0BC0" w:rsidP="00911DFB">
      <w:r>
        <w:rPr>
          <w:lang w:val="en-GB"/>
        </w:rPr>
        <w:t>T</w:t>
      </w:r>
      <w:r w:rsidR="00B673A4">
        <w:rPr>
          <w:lang w:val="en-GB"/>
        </w:rPr>
        <w:t>wo</w:t>
      </w:r>
      <w:r>
        <w:rPr>
          <w:lang w:val="en-GB"/>
        </w:rPr>
        <w:t xml:space="preserve"> optimization variables are defined:</w:t>
      </w:r>
      <w:r w:rsidR="00A00CFD">
        <w:rPr>
          <w:lang w:val="en-GB"/>
        </w:rPr>
        <w:t xml:space="preserve"> </w:t>
      </w:r>
      <m:oMath>
        <m:r>
          <w:rPr>
            <w:rFonts w:ascii="Cambria Math" w:hAnsi="Cambria Math"/>
            <w:lang w:val="en-GB"/>
          </w:rPr>
          <m:t>q</m:t>
        </m:r>
      </m:oMath>
      <w:r w:rsidR="00A00CFD">
        <w:rPr>
          <w:lang w:val="en-GB"/>
        </w:rPr>
        <w:t xml:space="preserve">-axis stator current, </w:t>
      </w:r>
      <m:oMath>
        <m:sSubSup>
          <m:sSubSupPr>
            <m:ctrlPr>
              <w:rPr>
                <w:rFonts w:ascii="Cambria Math" w:hAnsi="Cambria Math"/>
                <w:i/>
                <w:lang w:val="en-GB"/>
              </w:rPr>
            </m:ctrlPr>
          </m:sSubSupPr>
          <m:e>
            <m:r>
              <w:rPr>
                <w:rFonts w:ascii="Cambria Math" w:hAnsi="Cambria Math"/>
                <w:lang w:val="en-GB"/>
              </w:rPr>
              <m:t>i</m:t>
            </m:r>
          </m:e>
          <m:sub>
            <m:r>
              <w:rPr>
                <w:rFonts w:ascii="Cambria Math" w:hAnsi="Cambria Math"/>
                <w:lang w:val="en-GB"/>
              </w:rPr>
              <m:t>s,q</m:t>
            </m:r>
          </m:sub>
          <m:sup>
            <m:r>
              <w:rPr>
                <w:rFonts w:ascii="Cambria Math" w:hAnsi="Cambria Math"/>
                <w:lang w:val="en-GB"/>
              </w:rPr>
              <m:t>ov</m:t>
            </m:r>
          </m:sup>
        </m:sSubSup>
      </m:oMath>
      <w:r w:rsidR="00A00CFD">
        <w:rPr>
          <w:lang w:val="en-GB"/>
        </w:rPr>
        <w:t>, and stator flu</w:t>
      </w:r>
      <w:r w:rsidR="002011EE">
        <w:rPr>
          <w:lang w:val="en-GB"/>
        </w:rPr>
        <w:t xml:space="preserve">x amplitude, </w:t>
      </w:r>
      <m:oMath>
        <m:sSubSup>
          <m:sSubSupPr>
            <m:ctrlPr>
              <w:rPr>
                <w:rFonts w:ascii="Cambria Math" w:hAnsi="Cambria Math"/>
                <w:i/>
                <w:lang w:val="en-GB"/>
              </w:rPr>
            </m:ctrlPr>
          </m:sSubSupPr>
          <m:e>
            <m:r>
              <m:rPr>
                <m:sty m:val="p"/>
              </m:rPr>
              <w:rPr>
                <w:rFonts w:ascii="Cambria Math" w:hAnsi="Cambria Math"/>
                <w:lang w:val="en-GB"/>
              </w:rPr>
              <m:t>Ψ</m:t>
            </m:r>
            <m:ctrlPr>
              <w:rPr>
                <w:rFonts w:ascii="Cambria Math" w:hAnsi="Cambria Math"/>
                <w:lang w:val="en-GB"/>
              </w:rPr>
            </m:ctrlPr>
          </m:e>
          <m:sub>
            <m:r>
              <w:rPr>
                <w:rFonts w:ascii="Cambria Math" w:hAnsi="Cambria Math"/>
                <w:lang w:val="en-GB"/>
              </w:rPr>
              <m:t>s</m:t>
            </m:r>
          </m:sub>
          <m:sup>
            <m:r>
              <w:rPr>
                <w:rFonts w:ascii="Cambria Math" w:hAnsi="Cambria Math"/>
                <w:lang w:val="en-GB"/>
              </w:rPr>
              <m:t>ov</m:t>
            </m:r>
          </m:sup>
        </m:sSubSup>
      </m:oMath>
      <w:r w:rsidR="002011EE">
        <w:rPr>
          <w:lang w:val="en-GB"/>
        </w:rPr>
        <w:t>.</w:t>
      </w:r>
      <w:r w:rsidR="00C751A8">
        <w:rPr>
          <w:lang w:val="en-GB"/>
        </w:rPr>
        <w:t xml:space="preserve"> The acronym </w:t>
      </w:r>
      <m:oMath>
        <m:r>
          <w:rPr>
            <w:rFonts w:ascii="Cambria Math" w:hAnsi="Cambria Math"/>
            <w:lang w:val="en-GB"/>
          </w:rPr>
          <m:t>ov</m:t>
        </m:r>
      </m:oMath>
      <w:r w:rsidR="00C751A8">
        <w:rPr>
          <w:lang w:val="en-GB"/>
        </w:rPr>
        <w:t xml:space="preserve"> stands for </w:t>
      </w:r>
      <w:r w:rsidR="00C8010F">
        <w:rPr>
          <w:lang w:val="en-GB"/>
        </w:rPr>
        <w:t>“</w:t>
      </w:r>
      <w:r w:rsidR="00C751A8">
        <w:rPr>
          <w:lang w:val="en-GB"/>
        </w:rPr>
        <w:t>optimization variable</w:t>
      </w:r>
      <w:r w:rsidR="00C8010F">
        <w:rPr>
          <w:lang w:val="en-GB"/>
        </w:rPr>
        <w:t>”</w:t>
      </w:r>
      <w:r w:rsidR="0025589B">
        <w:rPr>
          <w:lang w:val="en-GB"/>
        </w:rPr>
        <w:t>.</w:t>
      </w:r>
      <w:r w:rsidR="007849A2">
        <w:rPr>
          <w:lang w:val="en-GB"/>
        </w:rPr>
        <w:t xml:space="preserve"> The optimization algorithm will </w:t>
      </w:r>
      <w:r w:rsidR="00911DFB">
        <w:rPr>
          <w:lang w:val="en-GB"/>
        </w:rPr>
        <w:t>provide</w:t>
      </w:r>
      <w:r w:rsidR="007849A2">
        <w:rPr>
          <w:lang w:val="en-GB"/>
        </w:rPr>
        <w:t xml:space="preserve"> the combination of these two variables that minimizes the objective function under the constraints that have been imposed.</w:t>
      </w:r>
    </w:p>
    <w:p w14:paraId="2C2A1AFA" w14:textId="11B02FDD" w:rsidR="000406C9" w:rsidRDefault="006954C2" w:rsidP="00684B6B">
      <w:pPr>
        <w:rPr>
          <w:lang w:val="en-GB"/>
        </w:rPr>
      </w:pPr>
      <w:r>
        <w:rPr>
          <w:lang w:val="en-GB"/>
        </w:rPr>
        <w:t>To let the optimization algorithm run, a</w:t>
      </w:r>
      <w:r w:rsidR="000406C9">
        <w:rPr>
          <w:lang w:val="en-GB"/>
        </w:rPr>
        <w:t xml:space="preserve">ll the quantities </w:t>
      </w:r>
      <w:r>
        <w:rPr>
          <w:lang w:val="en-GB"/>
        </w:rPr>
        <w:t>in</w:t>
      </w:r>
      <w:r w:rsidR="000406C9">
        <w:rPr>
          <w:lang w:val="en-GB"/>
        </w:rPr>
        <w:t xml:space="preserve"> the </w:t>
      </w:r>
      <w:r>
        <w:rPr>
          <w:lang w:val="en-GB"/>
        </w:rPr>
        <w:t xml:space="preserve">motor </w:t>
      </w:r>
      <w:r w:rsidR="000406C9">
        <w:rPr>
          <w:lang w:val="en-GB"/>
        </w:rPr>
        <w:t>equivalent circuit model must be expressed as a function of the optimization variables.</w:t>
      </w:r>
      <w:r>
        <w:rPr>
          <w:lang w:val="en-GB"/>
        </w:rPr>
        <w:t xml:space="preserve"> This type of expressions is denoted by the acronym </w:t>
      </w:r>
      <m:oMath>
        <m:r>
          <w:rPr>
            <w:rFonts w:ascii="Cambria Math" w:hAnsi="Cambria Math"/>
            <w:lang w:val="en-GB"/>
          </w:rPr>
          <m:t>oe</m:t>
        </m:r>
      </m:oMath>
      <w:r>
        <w:rPr>
          <w:lang w:val="en-GB"/>
        </w:rPr>
        <w:t xml:space="preserve">, which stands for </w:t>
      </w:r>
      <w:r w:rsidR="00C8010F">
        <w:rPr>
          <w:lang w:val="en-GB"/>
        </w:rPr>
        <w:t>“</w:t>
      </w:r>
      <w:r>
        <w:rPr>
          <w:lang w:val="en-GB"/>
        </w:rPr>
        <w:t>optimization expression</w:t>
      </w:r>
      <w:r w:rsidR="00C8010F">
        <w:rPr>
          <w:lang w:val="en-GB"/>
        </w:rPr>
        <w:t>”</w:t>
      </w:r>
      <w:r>
        <w:rPr>
          <w:lang w:val="en-GB"/>
        </w:rPr>
        <w:t>.</w:t>
      </w:r>
      <w:r w:rsidR="000406C9">
        <w:rPr>
          <w:lang w:val="en-GB"/>
        </w:rPr>
        <w:t xml:space="preserve"> Considering the steady state version of the equivalent circuit model, the current across the </w:t>
      </w:r>
      <w:r w:rsidR="00C8010F">
        <w:rPr>
          <w:lang w:val="en-GB"/>
        </w:rPr>
        <w:t>magnetizing</w:t>
      </w:r>
      <w:r w:rsidR="000406C9">
        <w:rPr>
          <w:lang w:val="en-GB"/>
        </w:rPr>
        <w:t xml:space="preserve"> inductance can be directly expressed as a function of the stator flux:</w:t>
      </w:r>
    </w:p>
    <w:p w14:paraId="719AD430" w14:textId="61E3042C" w:rsidR="00AC7C20" w:rsidRPr="00AC7C20" w:rsidRDefault="00000000" w:rsidP="007C6047">
      <w:pPr>
        <w:rPr>
          <w:iCs/>
          <w:lang w:val="en-GB"/>
        </w:rPr>
      </w:pPr>
      <m:oMathPara>
        <m:oMath>
          <m:sSubSup>
            <m:sSubSupPr>
              <m:ctrlPr>
                <w:rPr>
                  <w:rFonts w:ascii="Cambria Math" w:hAnsi="Cambria Math"/>
                  <w:i/>
                  <w:lang w:val="en-GB"/>
                </w:rPr>
              </m:ctrlPr>
            </m:sSubSupPr>
            <m:e>
              <m:r>
                <w:rPr>
                  <w:rFonts w:ascii="Cambria Math" w:hAnsi="Cambria Math"/>
                  <w:lang w:val="en-GB"/>
                </w:rPr>
                <m:t>i</m:t>
              </m:r>
            </m:e>
            <m:sub>
              <m:r>
                <w:rPr>
                  <w:rFonts w:ascii="Cambria Math" w:hAnsi="Cambria Math"/>
                  <w:lang w:val="en-GB"/>
                </w:rPr>
                <m:t>μ</m:t>
              </m:r>
            </m:sub>
            <m:sup>
              <m:r>
                <w:rPr>
                  <w:rFonts w:ascii="Cambria Math" w:hAnsi="Cambria Math"/>
                  <w:lang w:val="en-GB"/>
                </w:rPr>
                <m:t>oe</m:t>
              </m:r>
            </m:sup>
          </m:sSubSup>
          <m:r>
            <w:rPr>
              <w:rFonts w:ascii="Cambria Math" w:hAnsi="Cambria Math"/>
              <w:lang w:val="en-GB"/>
            </w:rPr>
            <m:t>=</m:t>
          </m:r>
          <m:f>
            <m:fPr>
              <m:ctrlPr>
                <w:rPr>
                  <w:rFonts w:ascii="Cambria Math" w:hAnsi="Cambria Math"/>
                  <w:i/>
                  <w:lang w:val="en-GB"/>
                </w:rPr>
              </m:ctrlPr>
            </m:fPr>
            <m:num>
              <m:sSubSup>
                <m:sSubSupPr>
                  <m:ctrlPr>
                    <w:rPr>
                      <w:rFonts w:ascii="Cambria Math" w:hAnsi="Cambria Math"/>
                      <w:i/>
                      <w:lang w:val="en-GB"/>
                    </w:rPr>
                  </m:ctrlPr>
                </m:sSubSupPr>
                <m:e>
                  <m:r>
                    <w:rPr>
                      <w:rFonts w:ascii="Cambria Math" w:hAnsi="Cambria Math"/>
                      <w:lang w:val="en-GB"/>
                    </w:rPr>
                    <m:t>Ψ</m:t>
                  </m:r>
                </m:e>
                <m:sub>
                  <m:r>
                    <w:rPr>
                      <w:rFonts w:ascii="Cambria Math" w:hAnsi="Cambria Math"/>
                      <w:lang w:val="en-GB"/>
                    </w:rPr>
                    <m:t>s</m:t>
                  </m:r>
                </m:sub>
                <m:sup>
                  <m:r>
                    <w:rPr>
                      <w:rFonts w:ascii="Cambria Math" w:hAnsi="Cambria Math"/>
                      <w:lang w:val="en-GB"/>
                    </w:rPr>
                    <m:t>ov</m:t>
                  </m:r>
                </m:sup>
              </m:sSubSup>
            </m:num>
            <m:den>
              <m:sSub>
                <m:sSubPr>
                  <m:ctrlPr>
                    <w:rPr>
                      <w:rFonts w:ascii="Cambria Math" w:hAnsi="Cambria Math"/>
                      <w:i/>
                      <w:lang w:val="en-GB"/>
                    </w:rPr>
                  </m:ctrlPr>
                </m:sSubPr>
                <m:e>
                  <m:r>
                    <w:rPr>
                      <w:rFonts w:ascii="Cambria Math" w:hAnsi="Cambria Math"/>
                      <w:lang w:val="en-GB"/>
                    </w:rPr>
                    <m:t>L</m:t>
                  </m:r>
                </m:e>
                <m:sub>
                  <m:r>
                    <w:rPr>
                      <w:rFonts w:ascii="Cambria Math" w:hAnsi="Cambria Math"/>
                      <w:lang w:val="en-GB"/>
                    </w:rPr>
                    <m:t>s</m:t>
                  </m:r>
                </m:sub>
              </m:sSub>
            </m:den>
          </m:f>
          <m:r>
            <m:rPr>
              <m:sty m:val="p"/>
            </m:rPr>
            <w:rPr>
              <w:rFonts w:ascii="Cambria Math" w:hAnsi="Cambria Math"/>
              <w:lang w:val="en-GB"/>
            </w:rPr>
            <w:br/>
          </m:r>
        </m:oMath>
      </m:oMathPara>
      <w:r w:rsidR="007C6047">
        <w:rPr>
          <w:iCs/>
          <w:lang w:val="en-GB"/>
        </w:rPr>
        <w:t xml:space="preserve">                                                                                                         </w:t>
      </w:r>
      <w:r w:rsidR="00AC7C20">
        <w:rPr>
          <w:iCs/>
          <w:lang w:val="en-GB"/>
        </w:rPr>
        <w:t>(</w:t>
      </w:r>
      <w:r w:rsidR="00433F5F">
        <w:rPr>
          <w:iCs/>
          <w:lang w:val="en-GB"/>
        </w:rPr>
        <w:t>13</w:t>
      </w:r>
      <w:r w:rsidR="00AC7C20">
        <w:rPr>
          <w:iCs/>
          <w:lang w:val="en-GB"/>
        </w:rPr>
        <w:t>)</w:t>
      </w:r>
    </w:p>
    <w:p w14:paraId="7F6F8DA3" w14:textId="50726EE8" w:rsidR="00D26690" w:rsidRDefault="00D26690" w:rsidP="00684B6B">
      <w:pPr>
        <w:rPr>
          <w:lang w:val="en-GB"/>
        </w:rPr>
      </w:pPr>
      <w:r>
        <w:rPr>
          <w:lang w:val="en-GB"/>
        </w:rPr>
        <w:t>An expression for the slip frequency as a function of the optimization variables can be easily obtained by reversing the torque equation</w:t>
      </w:r>
      <w:r w:rsidR="00F326D6">
        <w:rPr>
          <w:lang w:val="en-GB"/>
        </w:rPr>
        <w:t xml:space="preserve"> </w:t>
      </w:r>
      <w:r w:rsidR="00C8010F">
        <w:rPr>
          <w:lang w:val="en-GB"/>
        </w:rPr>
        <w:t xml:space="preserve">to put into evidence the </w:t>
      </w:r>
      <m:oMath>
        <m:r>
          <w:rPr>
            <w:rFonts w:ascii="Cambria Math" w:hAnsi="Cambria Math"/>
            <w:lang w:val="en-GB"/>
          </w:rPr>
          <m:t>q</m:t>
        </m:r>
      </m:oMath>
      <w:r w:rsidR="00C8010F">
        <w:rPr>
          <w:lang w:val="en-GB"/>
        </w:rPr>
        <w:t xml:space="preserve">-axis rotor current, </w:t>
      </w:r>
      <m:oMath>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r,q</m:t>
            </m:r>
          </m:sub>
        </m:sSub>
      </m:oMath>
      <w:r w:rsidR="00DE343C">
        <w:rPr>
          <w:lang w:val="en-GB"/>
        </w:rPr>
        <w:t>,</w:t>
      </w:r>
      <w:r w:rsidR="00C8010F">
        <w:rPr>
          <w:lang w:val="en-GB"/>
        </w:rPr>
        <w:t xml:space="preserve"> </w:t>
      </w:r>
      <w:r w:rsidR="00F326D6">
        <w:rPr>
          <w:lang w:val="en-GB"/>
        </w:rPr>
        <w:t xml:space="preserve">and plugging it into Equation </w:t>
      </w:r>
      <w:r w:rsidR="00433F5F">
        <w:rPr>
          <w:lang w:val="en-GB"/>
        </w:rPr>
        <w:t>12</w:t>
      </w:r>
      <w:r>
        <w:rPr>
          <w:lang w:val="en-GB"/>
        </w:rPr>
        <w:t>:</w:t>
      </w:r>
    </w:p>
    <w:p w14:paraId="66587211" w14:textId="55E54718" w:rsidR="00AC7C20" w:rsidRPr="007C6047" w:rsidRDefault="00000000" w:rsidP="007C6047">
      <w:pPr>
        <w:rPr>
          <w:i/>
          <w:lang w:val="en-GB"/>
        </w:rPr>
      </w:pPr>
      <m:oMathPara>
        <m:oMath>
          <m:sSubSup>
            <m:sSubSupPr>
              <m:ctrlPr>
                <w:rPr>
                  <w:rFonts w:ascii="Cambria Math" w:hAnsi="Cambria Math"/>
                  <w:i/>
                  <w:lang w:val="en-GB"/>
                </w:rPr>
              </m:ctrlPr>
            </m:sSubSupPr>
            <m:e>
              <m:r>
                <w:rPr>
                  <w:rFonts w:ascii="Cambria Math" w:hAnsi="Cambria Math"/>
                  <w:lang w:val="en-GB"/>
                </w:rPr>
                <m:t>ω</m:t>
              </m:r>
            </m:e>
            <m:sub>
              <m:r>
                <w:rPr>
                  <w:rFonts w:ascii="Cambria Math" w:hAnsi="Cambria Math"/>
                  <w:lang w:val="en-GB"/>
                </w:rPr>
                <m:t>sl</m:t>
              </m:r>
            </m:sub>
            <m:sup>
              <m:r>
                <w:rPr>
                  <w:rFonts w:ascii="Cambria Math" w:hAnsi="Cambria Math"/>
                  <w:lang w:val="en-GB"/>
                </w:rPr>
                <m:t>oe</m:t>
              </m:r>
            </m:sup>
          </m:sSubSup>
          <m:r>
            <w:rPr>
              <w:rFonts w:ascii="Cambria Math" w:hAnsi="Cambria Math"/>
              <w:lang w:val="en-GB"/>
            </w:rPr>
            <m:t>=</m:t>
          </m:r>
          <m:f>
            <m:fPr>
              <m:ctrlPr>
                <w:rPr>
                  <w:rFonts w:ascii="Cambria Math" w:hAnsi="Cambria Math"/>
                  <w:i/>
                  <w:lang w:val="en-GB"/>
                </w:rPr>
              </m:ctrlPr>
            </m:fPr>
            <m:num>
              <m:r>
                <w:rPr>
                  <w:rFonts w:ascii="Cambria Math" w:hAnsi="Cambria Math"/>
                  <w:lang w:val="en-GB"/>
                </w:rPr>
                <m:t xml:space="preserve">2 </m:t>
              </m:r>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r</m:t>
                  </m:r>
                </m:sub>
              </m:sSub>
              <m:r>
                <w:rPr>
                  <w:rFonts w:ascii="Cambria Math" w:hAnsi="Cambria Math"/>
                  <w:lang w:val="en-GB"/>
                </w:rPr>
                <m:t xml:space="preserve"> T</m:t>
              </m:r>
            </m:num>
            <m:den>
              <m:r>
                <w:rPr>
                  <w:rFonts w:ascii="Cambria Math" w:hAnsi="Cambria Math"/>
                  <w:lang w:val="en-GB"/>
                </w:rPr>
                <m:t xml:space="preserve">3 p </m:t>
              </m:r>
              <m:sSup>
                <m:sSupPr>
                  <m:ctrlPr>
                    <w:rPr>
                      <w:rFonts w:ascii="Cambria Math" w:hAnsi="Cambria Math"/>
                      <w:i/>
                      <w:lang w:val="en-GB"/>
                    </w:rPr>
                  </m:ctrlPr>
                </m:sSupPr>
                <m:e>
                  <m:sSubSup>
                    <m:sSubSupPr>
                      <m:ctrlPr>
                        <w:rPr>
                          <w:rFonts w:ascii="Cambria Math" w:hAnsi="Cambria Math"/>
                          <w:i/>
                          <w:lang w:val="en-GB"/>
                        </w:rPr>
                      </m:ctrlPr>
                    </m:sSubSupPr>
                    <m:e>
                      <m:r>
                        <w:rPr>
                          <w:rFonts w:ascii="Cambria Math" w:hAnsi="Cambria Math"/>
                          <w:lang w:val="en-GB"/>
                        </w:rPr>
                        <m:t>Ψ</m:t>
                      </m:r>
                    </m:e>
                    <m:sub>
                      <m:r>
                        <w:rPr>
                          <w:rFonts w:ascii="Cambria Math" w:hAnsi="Cambria Math"/>
                          <w:lang w:val="en-GB"/>
                        </w:rPr>
                        <m:t>s</m:t>
                      </m:r>
                    </m:sub>
                    <m:sup>
                      <m:r>
                        <w:rPr>
                          <w:rFonts w:ascii="Cambria Math" w:hAnsi="Cambria Math"/>
                          <w:lang w:val="en-GB"/>
                        </w:rPr>
                        <m:t>ov</m:t>
                      </m:r>
                    </m:sup>
                  </m:sSubSup>
                </m:e>
                <m:sup>
                  <m:r>
                    <w:rPr>
                      <w:rFonts w:ascii="Cambria Math" w:hAnsi="Cambria Math"/>
                      <w:lang w:val="en-GB"/>
                    </w:rPr>
                    <m:t>2</m:t>
                  </m:r>
                </m:sup>
              </m:sSup>
            </m:den>
          </m:f>
          <m:r>
            <m:rPr>
              <m:sty m:val="p"/>
            </m:rPr>
            <w:rPr>
              <w:rFonts w:ascii="Cambria Math" w:hAnsi="Cambria Math"/>
              <w:lang w:val="en-GB"/>
            </w:rPr>
            <w:br/>
          </m:r>
        </m:oMath>
      </m:oMathPara>
      <w:r w:rsidR="007C6047">
        <w:rPr>
          <w:iCs/>
          <w:lang w:val="en-GB"/>
        </w:rPr>
        <w:t xml:space="preserve">                                                                                                         (</w:t>
      </w:r>
      <w:r w:rsidR="00433F5F">
        <w:rPr>
          <w:iCs/>
          <w:lang w:val="en-GB"/>
        </w:rPr>
        <w:t>14</w:t>
      </w:r>
      <w:r w:rsidR="007C6047">
        <w:rPr>
          <w:iCs/>
          <w:lang w:val="en-GB"/>
        </w:rPr>
        <w:t>)</w:t>
      </w:r>
    </w:p>
    <w:p w14:paraId="2501381D" w14:textId="75CD56A3" w:rsidR="002D4455" w:rsidRDefault="002D4455" w:rsidP="00684B6B">
      <w:pPr>
        <w:rPr>
          <w:lang w:val="en-GB"/>
        </w:rPr>
      </w:pPr>
      <w:r>
        <w:rPr>
          <w:lang w:val="en-GB"/>
        </w:rPr>
        <w:t xml:space="preserve">The stator frequency can then be obtained as the sum of </w:t>
      </w:r>
      <w:r w:rsidR="00C8010F">
        <w:rPr>
          <w:lang w:val="en-GB"/>
        </w:rPr>
        <w:t>rotor</w:t>
      </w:r>
      <w:r>
        <w:rPr>
          <w:lang w:val="en-GB"/>
        </w:rPr>
        <w:t xml:space="preserve"> frequency, which is an independent variable, and slip frequency:</w:t>
      </w:r>
    </w:p>
    <w:p w14:paraId="6F287254" w14:textId="61260A8F" w:rsidR="00AC7C20" w:rsidRPr="002D4455" w:rsidRDefault="00000000" w:rsidP="007C6047">
      <w:pPr>
        <w:rPr>
          <w:lang w:val="en-GB"/>
        </w:rPr>
      </w:pPr>
      <m:oMathPara>
        <m:oMath>
          <m:sSubSup>
            <m:sSubSupPr>
              <m:ctrlPr>
                <w:rPr>
                  <w:rFonts w:ascii="Cambria Math" w:hAnsi="Cambria Math"/>
                  <w:i/>
                  <w:lang w:val="en-GB"/>
                </w:rPr>
              </m:ctrlPr>
            </m:sSubSupPr>
            <m:e>
              <m:r>
                <w:rPr>
                  <w:rFonts w:ascii="Cambria Math" w:hAnsi="Cambria Math"/>
                  <w:lang w:val="en-GB"/>
                </w:rPr>
                <m:t>ω</m:t>
              </m:r>
            </m:e>
            <m:sub>
              <m:r>
                <w:rPr>
                  <w:rFonts w:ascii="Cambria Math" w:hAnsi="Cambria Math"/>
                  <w:lang w:val="en-GB"/>
                </w:rPr>
                <m:t>s</m:t>
              </m:r>
            </m:sub>
            <m:sup>
              <m:r>
                <w:rPr>
                  <w:rFonts w:ascii="Cambria Math" w:hAnsi="Cambria Math"/>
                  <w:lang w:val="en-GB"/>
                </w:rPr>
                <m:t>oe</m:t>
              </m:r>
            </m:sup>
          </m:sSubSup>
          <m:r>
            <w:rPr>
              <w:rFonts w:ascii="Cambria Math" w:hAnsi="Cambria Math"/>
              <w:lang w:val="en-GB"/>
            </w:rPr>
            <m:t>=</m:t>
          </m:r>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r</m:t>
              </m:r>
            </m:sub>
          </m:sSub>
          <m:r>
            <w:rPr>
              <w:rFonts w:ascii="Cambria Math" w:hAnsi="Cambria Math"/>
              <w:lang w:val="en-GB"/>
            </w:rPr>
            <m:t>+</m:t>
          </m:r>
          <m:sSubSup>
            <m:sSubSupPr>
              <m:ctrlPr>
                <w:rPr>
                  <w:rFonts w:ascii="Cambria Math" w:hAnsi="Cambria Math"/>
                  <w:i/>
                  <w:lang w:val="en-GB"/>
                </w:rPr>
              </m:ctrlPr>
            </m:sSubSupPr>
            <m:e>
              <m:r>
                <w:rPr>
                  <w:rFonts w:ascii="Cambria Math" w:hAnsi="Cambria Math"/>
                  <w:lang w:val="en-GB"/>
                </w:rPr>
                <m:t>ω</m:t>
              </m:r>
            </m:e>
            <m:sub>
              <m:r>
                <w:rPr>
                  <w:rFonts w:ascii="Cambria Math" w:hAnsi="Cambria Math"/>
                  <w:lang w:val="en-GB"/>
                </w:rPr>
                <m:t>sl</m:t>
              </m:r>
            </m:sub>
            <m:sup>
              <m:r>
                <w:rPr>
                  <w:rFonts w:ascii="Cambria Math" w:hAnsi="Cambria Math"/>
                  <w:lang w:val="en-GB"/>
                </w:rPr>
                <m:t>oe</m:t>
              </m:r>
            </m:sup>
          </m:sSubSup>
          <m:r>
            <m:rPr>
              <m:sty m:val="p"/>
            </m:rPr>
            <w:rPr>
              <w:rFonts w:ascii="Cambria Math" w:hAnsi="Cambria Math"/>
              <w:lang w:val="en-GB"/>
            </w:rPr>
            <w:br/>
          </m:r>
        </m:oMath>
      </m:oMathPara>
      <w:r w:rsidR="007C6047">
        <w:rPr>
          <w:iCs/>
          <w:lang w:val="en-GB"/>
        </w:rPr>
        <w:t xml:space="preserve">                                                                                                         (</w:t>
      </w:r>
      <w:r w:rsidR="00433F5F">
        <w:rPr>
          <w:iCs/>
          <w:lang w:val="en-GB"/>
        </w:rPr>
        <w:t>15</w:t>
      </w:r>
      <w:r w:rsidR="007C6047">
        <w:rPr>
          <w:iCs/>
          <w:lang w:val="en-GB"/>
        </w:rPr>
        <w:t>)</w:t>
      </w:r>
    </w:p>
    <w:p w14:paraId="397A425F" w14:textId="0B6B7500" w:rsidR="002D4455" w:rsidRDefault="00BE5F59" w:rsidP="00684B6B">
      <w:pPr>
        <w:rPr>
          <w:lang w:val="en-GB"/>
        </w:rPr>
      </w:pPr>
      <w:r>
        <w:rPr>
          <w:lang w:val="en-GB"/>
        </w:rPr>
        <w:t xml:space="preserve">Considering the equivalent circuit diagram represented in </w:t>
      </w:r>
      <w:r>
        <w:fldChar w:fldCharType="begin"/>
      </w:r>
      <w:r>
        <w:instrText xml:space="preserve"> REF _Ref148553381 \h  \* MERGEFORMAT </w:instrText>
      </w:r>
      <w:r>
        <w:fldChar w:fldCharType="separate"/>
      </w:r>
      <w:r w:rsidR="00822500" w:rsidRPr="00822500">
        <w:t>Figure 2</w:t>
      </w:r>
      <w:r>
        <w:fldChar w:fldCharType="end"/>
      </w:r>
      <w:r>
        <w:t xml:space="preserve"> it is easy to notice that the voltage</w:t>
      </w:r>
      <w:r w:rsidR="009A6711">
        <w:t>-</w:t>
      </w:r>
      <w:r>
        <w:t xml:space="preserve">drop across the resistor </w:t>
      </w:r>
      <m:oMath>
        <m:sSub>
          <m:sSubPr>
            <m:ctrlPr>
              <w:rPr>
                <w:rFonts w:ascii="Cambria Math" w:hAnsi="Cambria Math"/>
                <w:i/>
              </w:rPr>
            </m:ctrlPr>
          </m:sSubPr>
          <m:e>
            <m:r>
              <w:rPr>
                <w:rFonts w:ascii="Cambria Math" w:hAnsi="Cambria Math"/>
              </w:rPr>
              <m:t>R</m:t>
            </m:r>
          </m:e>
          <m:sub>
            <m:r>
              <w:rPr>
                <w:rFonts w:ascii="Cambria Math" w:hAnsi="Cambria Math"/>
              </w:rPr>
              <m:t>Fe</m:t>
            </m:r>
          </m:sub>
        </m:sSub>
      </m:oMath>
      <w:r>
        <w:t xml:space="preserve"> is equal to </w:t>
      </w:r>
      <m:oMath>
        <m:sSub>
          <m:sSubPr>
            <m:ctrlPr>
              <w:rPr>
                <w:rFonts w:ascii="Cambria Math" w:hAnsi="Cambria Math"/>
                <w:i/>
              </w:rPr>
            </m:ctrlPr>
          </m:sSubPr>
          <m:e>
            <m:r>
              <w:rPr>
                <w:rFonts w:ascii="Cambria Math" w:hAnsi="Cambria Math"/>
              </w:rPr>
              <m:t>ω</m:t>
            </m:r>
          </m:e>
          <m:sub>
            <m:r>
              <w:rPr>
                <w:rFonts w:ascii="Cambria Math" w:hAnsi="Cambria Math"/>
              </w:rPr>
              <m:t>s</m:t>
            </m:r>
          </m:sub>
        </m:sSub>
        <m:r>
          <w:rPr>
            <w:rFonts w:ascii="Cambria Math" w:hAnsi="Cambria Math"/>
          </w:rPr>
          <m:t xml:space="preserve"> </m:t>
        </m:r>
        <m:sSubSup>
          <m:sSubSupPr>
            <m:ctrlPr>
              <w:rPr>
                <w:rFonts w:ascii="Cambria Math" w:hAnsi="Cambria Math"/>
                <w:i/>
              </w:rPr>
            </m:ctrlPr>
          </m:sSubSupPr>
          <m:e>
            <m:r>
              <w:rPr>
                <w:rFonts w:ascii="Cambria Math" w:hAnsi="Cambria Math"/>
              </w:rPr>
              <m:t>Ψ</m:t>
            </m:r>
          </m:e>
          <m:sub>
            <m:r>
              <w:rPr>
                <w:rFonts w:ascii="Cambria Math" w:hAnsi="Cambria Math"/>
              </w:rPr>
              <m:t>s</m:t>
            </m:r>
          </m:sub>
          <m:sup>
            <m:r>
              <w:rPr>
                <w:rFonts w:ascii="Cambria Math" w:hAnsi="Cambria Math"/>
              </w:rPr>
              <m:t>ov</m:t>
            </m:r>
          </m:sup>
        </m:sSubSup>
      </m:oMath>
      <w:r>
        <w:t>. Therefore, the</w:t>
      </w:r>
      <w:r w:rsidR="002D4455">
        <w:rPr>
          <w:lang w:val="en-GB"/>
        </w:rPr>
        <w:t xml:space="preserve"> current flowing through the resistor used to model iron losses </w:t>
      </w:r>
      <w:r>
        <w:rPr>
          <w:lang w:val="en-GB"/>
        </w:rPr>
        <w:t>can be expressed as follows</w:t>
      </w:r>
      <w:r w:rsidR="002D4455">
        <w:rPr>
          <w:lang w:val="en-GB"/>
        </w:rPr>
        <w:t>:</w:t>
      </w:r>
    </w:p>
    <w:p w14:paraId="52F6882E" w14:textId="25F1D62E" w:rsidR="00AC7C20" w:rsidRPr="007C6047" w:rsidRDefault="00000000" w:rsidP="007C6047">
      <w:pPr>
        <w:rPr>
          <w:i/>
          <w:lang w:val="en-GB"/>
        </w:rPr>
      </w:pPr>
      <m:oMathPara>
        <m:oMath>
          <m:sSubSup>
            <m:sSubSupPr>
              <m:ctrlPr>
                <w:rPr>
                  <w:rFonts w:ascii="Cambria Math" w:hAnsi="Cambria Math"/>
                  <w:i/>
                  <w:lang w:val="en-GB"/>
                </w:rPr>
              </m:ctrlPr>
            </m:sSubSupPr>
            <m:e>
              <m:r>
                <w:rPr>
                  <w:rFonts w:ascii="Cambria Math" w:hAnsi="Cambria Math"/>
                  <w:lang w:val="en-GB"/>
                </w:rPr>
                <m:t>i</m:t>
              </m:r>
            </m:e>
            <m:sub>
              <m:r>
                <w:rPr>
                  <w:rFonts w:ascii="Cambria Math" w:hAnsi="Cambria Math"/>
                  <w:lang w:val="en-GB"/>
                </w:rPr>
                <m:t>Fe</m:t>
              </m:r>
            </m:sub>
            <m:sup>
              <m:r>
                <w:rPr>
                  <w:rFonts w:ascii="Cambria Math" w:hAnsi="Cambria Math"/>
                  <w:lang w:val="en-GB"/>
                </w:rPr>
                <m:t>oe</m:t>
              </m:r>
            </m:sup>
          </m:sSubSup>
          <m:r>
            <w:rPr>
              <w:rFonts w:ascii="Cambria Math" w:hAnsi="Cambria Math"/>
              <w:lang w:val="en-GB"/>
            </w:rPr>
            <m:t>=</m:t>
          </m:r>
          <m:f>
            <m:fPr>
              <m:ctrlPr>
                <w:rPr>
                  <w:rFonts w:ascii="Cambria Math" w:hAnsi="Cambria Math"/>
                  <w:i/>
                  <w:lang w:val="en-GB"/>
                </w:rPr>
              </m:ctrlPr>
            </m:fPr>
            <m:num>
              <m:sSubSup>
                <m:sSubSupPr>
                  <m:ctrlPr>
                    <w:rPr>
                      <w:rFonts w:ascii="Cambria Math" w:hAnsi="Cambria Math"/>
                      <w:i/>
                      <w:lang w:val="en-GB"/>
                    </w:rPr>
                  </m:ctrlPr>
                </m:sSubSupPr>
                <m:e>
                  <m:r>
                    <w:rPr>
                      <w:rFonts w:ascii="Cambria Math" w:hAnsi="Cambria Math"/>
                      <w:lang w:val="en-GB"/>
                    </w:rPr>
                    <m:t>ω</m:t>
                  </m:r>
                </m:e>
                <m:sub>
                  <m:r>
                    <w:rPr>
                      <w:rFonts w:ascii="Cambria Math" w:hAnsi="Cambria Math"/>
                      <w:lang w:val="en-GB"/>
                    </w:rPr>
                    <m:t>s</m:t>
                  </m:r>
                </m:sub>
                <m:sup>
                  <m:r>
                    <w:rPr>
                      <w:rFonts w:ascii="Cambria Math" w:hAnsi="Cambria Math"/>
                      <w:lang w:val="en-GB"/>
                    </w:rPr>
                    <m:t>oe</m:t>
                  </m:r>
                </m:sup>
              </m:sSubSup>
              <m:r>
                <w:rPr>
                  <w:rFonts w:ascii="Cambria Math" w:hAnsi="Cambria Math"/>
                  <w:lang w:val="en-GB"/>
                </w:rPr>
                <m:t xml:space="preserve"> </m:t>
              </m:r>
              <m:sSubSup>
                <m:sSubSupPr>
                  <m:ctrlPr>
                    <w:rPr>
                      <w:rFonts w:ascii="Cambria Math" w:hAnsi="Cambria Math"/>
                      <w:i/>
                      <w:lang w:val="en-GB"/>
                    </w:rPr>
                  </m:ctrlPr>
                </m:sSubSupPr>
                <m:e>
                  <m:r>
                    <w:rPr>
                      <w:rFonts w:ascii="Cambria Math" w:hAnsi="Cambria Math"/>
                      <w:lang w:val="en-GB"/>
                    </w:rPr>
                    <m:t>Ψ</m:t>
                  </m:r>
                </m:e>
                <m:sub>
                  <m:r>
                    <w:rPr>
                      <w:rFonts w:ascii="Cambria Math" w:hAnsi="Cambria Math"/>
                      <w:lang w:val="en-GB"/>
                    </w:rPr>
                    <m:t>s</m:t>
                  </m:r>
                </m:sub>
                <m:sup>
                  <m:r>
                    <w:rPr>
                      <w:rFonts w:ascii="Cambria Math" w:hAnsi="Cambria Math"/>
                      <w:lang w:val="en-GB"/>
                    </w:rPr>
                    <m:t>ov</m:t>
                  </m:r>
                </m:sup>
              </m:sSubSup>
            </m:num>
            <m:den>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Fe</m:t>
                  </m:r>
                </m:sub>
              </m:sSub>
            </m:den>
          </m:f>
          <m:r>
            <m:rPr>
              <m:sty m:val="p"/>
            </m:rPr>
            <w:rPr>
              <w:rFonts w:ascii="Cambria Math" w:hAnsi="Cambria Math"/>
              <w:lang w:val="en-GB"/>
            </w:rPr>
            <w:br/>
          </m:r>
        </m:oMath>
      </m:oMathPara>
      <w:r w:rsidR="007C6047">
        <w:rPr>
          <w:iCs/>
          <w:lang w:val="en-GB"/>
        </w:rPr>
        <w:t xml:space="preserve">                                                                                                         (</w:t>
      </w:r>
      <w:r w:rsidR="00433F5F">
        <w:rPr>
          <w:iCs/>
          <w:lang w:val="en-GB"/>
        </w:rPr>
        <w:t>16</w:t>
      </w:r>
      <w:r w:rsidR="007C6047">
        <w:rPr>
          <w:iCs/>
          <w:lang w:val="en-GB"/>
        </w:rPr>
        <w:t>)</w:t>
      </w:r>
    </w:p>
    <w:p w14:paraId="3B919875" w14:textId="580BF807" w:rsidR="002D4455" w:rsidRDefault="006E71FA" w:rsidP="002D4455">
      <w:pPr>
        <w:rPr>
          <w:lang w:val="en-GB"/>
        </w:rPr>
      </w:pPr>
      <w:r>
        <w:rPr>
          <w:lang w:val="en-GB"/>
        </w:rPr>
        <w:t>A</w:t>
      </w:r>
      <w:r w:rsidR="002D4455">
        <w:rPr>
          <w:lang w:val="en-GB"/>
        </w:rPr>
        <w:t xml:space="preserve"> useful expression for the </w:t>
      </w:r>
      <m:oMath>
        <m:r>
          <w:rPr>
            <w:rFonts w:ascii="Cambria Math" w:hAnsi="Cambria Math"/>
            <w:lang w:val="en-GB"/>
          </w:rPr>
          <m:t>q</m:t>
        </m:r>
      </m:oMath>
      <w:r w:rsidR="002D4455">
        <w:rPr>
          <w:lang w:val="en-GB"/>
        </w:rPr>
        <w:t>-axis rotor current can be easily obtained by applying the first Kirchhoff law:</w:t>
      </w:r>
    </w:p>
    <w:p w14:paraId="44A8C197" w14:textId="38BBA6F8" w:rsidR="00AC7C20" w:rsidRDefault="00000000" w:rsidP="007C6047">
      <w:pPr>
        <w:rPr>
          <w:iCs/>
          <w:lang w:val="en-GB"/>
        </w:rPr>
      </w:pPr>
      <m:oMathPara>
        <m:oMath>
          <m:sSubSup>
            <m:sSubSupPr>
              <m:ctrlPr>
                <w:rPr>
                  <w:rFonts w:ascii="Cambria Math" w:hAnsi="Cambria Math"/>
                  <w:i/>
                  <w:lang w:val="en-GB"/>
                </w:rPr>
              </m:ctrlPr>
            </m:sSubSupPr>
            <m:e>
              <m:r>
                <w:rPr>
                  <w:rFonts w:ascii="Cambria Math" w:hAnsi="Cambria Math"/>
                  <w:lang w:val="en-GB"/>
                </w:rPr>
                <m:t>i</m:t>
              </m:r>
            </m:e>
            <m:sub>
              <m:r>
                <w:rPr>
                  <w:rFonts w:ascii="Cambria Math" w:hAnsi="Cambria Math"/>
                  <w:lang w:val="en-GB"/>
                </w:rPr>
                <m:t>r,q</m:t>
              </m:r>
            </m:sub>
            <m:sup>
              <m:r>
                <w:rPr>
                  <w:rFonts w:ascii="Cambria Math" w:hAnsi="Cambria Math"/>
                  <w:lang w:val="en-GB"/>
                </w:rPr>
                <m:t>oe</m:t>
              </m:r>
            </m:sup>
          </m:sSubSup>
          <m:r>
            <w:rPr>
              <w:rFonts w:ascii="Cambria Math" w:hAnsi="Cambria Math"/>
              <w:lang w:val="en-GB"/>
            </w:rPr>
            <m:t>=</m:t>
          </m:r>
          <m:sSubSup>
            <m:sSubSupPr>
              <m:ctrlPr>
                <w:rPr>
                  <w:rFonts w:ascii="Cambria Math" w:hAnsi="Cambria Math"/>
                  <w:i/>
                  <w:lang w:val="en-GB"/>
                </w:rPr>
              </m:ctrlPr>
            </m:sSubSupPr>
            <m:e>
              <m:r>
                <w:rPr>
                  <w:rFonts w:ascii="Cambria Math" w:hAnsi="Cambria Math"/>
                  <w:lang w:val="en-GB"/>
                </w:rPr>
                <m:t>i</m:t>
              </m:r>
            </m:e>
            <m:sub>
              <m:r>
                <w:rPr>
                  <w:rFonts w:ascii="Cambria Math" w:hAnsi="Cambria Math"/>
                  <w:lang w:val="en-GB"/>
                </w:rPr>
                <m:t>s,q</m:t>
              </m:r>
            </m:sub>
            <m:sup>
              <m:r>
                <w:rPr>
                  <w:rFonts w:ascii="Cambria Math" w:hAnsi="Cambria Math"/>
                  <w:lang w:val="en-GB"/>
                </w:rPr>
                <m:t>ov</m:t>
              </m:r>
            </m:sup>
          </m:sSubSup>
          <m:r>
            <w:rPr>
              <w:rFonts w:ascii="Cambria Math" w:hAnsi="Cambria Math"/>
              <w:lang w:val="en-GB"/>
            </w:rPr>
            <m:t>-</m:t>
          </m:r>
          <m:sSubSup>
            <m:sSubSupPr>
              <m:ctrlPr>
                <w:rPr>
                  <w:rFonts w:ascii="Cambria Math" w:hAnsi="Cambria Math"/>
                  <w:i/>
                  <w:lang w:val="en-GB"/>
                </w:rPr>
              </m:ctrlPr>
            </m:sSubSupPr>
            <m:e>
              <m:r>
                <w:rPr>
                  <w:rFonts w:ascii="Cambria Math" w:hAnsi="Cambria Math"/>
                  <w:lang w:val="en-GB"/>
                </w:rPr>
                <m:t>i</m:t>
              </m:r>
            </m:e>
            <m:sub>
              <m:r>
                <w:rPr>
                  <w:rFonts w:ascii="Cambria Math" w:hAnsi="Cambria Math"/>
                  <w:lang w:val="en-GB"/>
                </w:rPr>
                <m:t>Fe</m:t>
              </m:r>
            </m:sub>
            <m:sup>
              <m:r>
                <w:rPr>
                  <w:rFonts w:ascii="Cambria Math" w:hAnsi="Cambria Math"/>
                  <w:lang w:val="en-GB"/>
                </w:rPr>
                <m:t>oe</m:t>
              </m:r>
            </m:sup>
          </m:sSubSup>
          <m:r>
            <m:rPr>
              <m:sty m:val="p"/>
            </m:rPr>
            <w:rPr>
              <w:rFonts w:ascii="Cambria Math" w:hAnsi="Cambria Math"/>
              <w:lang w:val="en-GB"/>
            </w:rPr>
            <w:br/>
          </m:r>
        </m:oMath>
      </m:oMathPara>
      <w:r w:rsidR="007C6047">
        <w:rPr>
          <w:iCs/>
          <w:lang w:val="en-GB"/>
        </w:rPr>
        <w:t xml:space="preserve">                                                                                                         (</w:t>
      </w:r>
      <w:r w:rsidR="00433F5F">
        <w:rPr>
          <w:iCs/>
          <w:lang w:val="en-GB"/>
        </w:rPr>
        <w:t>17</w:t>
      </w:r>
      <w:r w:rsidR="007C6047">
        <w:rPr>
          <w:iCs/>
          <w:lang w:val="en-GB"/>
        </w:rPr>
        <w:t>)</w:t>
      </w:r>
    </w:p>
    <w:p w14:paraId="0FC3C336" w14:textId="699624CC" w:rsidR="006E71FA" w:rsidRDefault="006E71FA" w:rsidP="00B673A4">
      <w:r>
        <w:rPr>
          <w:lang w:val="en-GB"/>
        </w:rPr>
        <w:t xml:space="preserve">An expression for the </w:t>
      </w:r>
      <m:oMath>
        <m:r>
          <w:rPr>
            <w:rFonts w:ascii="Cambria Math" w:hAnsi="Cambria Math"/>
            <w:lang w:val="en-GB"/>
          </w:rPr>
          <m:t>d</m:t>
        </m:r>
      </m:oMath>
      <w:r>
        <w:rPr>
          <w:lang w:val="en-GB"/>
        </w:rPr>
        <w:t xml:space="preserve">-axsi rotor current can be obtained by Considering the equivalent circuit diagram represented in </w:t>
      </w:r>
      <w:r>
        <w:fldChar w:fldCharType="begin"/>
      </w:r>
      <w:r>
        <w:instrText xml:space="preserve"> REF _Ref148553381 \h  \* MERGEFORMAT </w:instrText>
      </w:r>
      <w:r>
        <w:fldChar w:fldCharType="separate"/>
      </w:r>
      <w:r w:rsidR="00822500" w:rsidRPr="00822500">
        <w:t>Figure 2</w:t>
      </w:r>
      <w:r>
        <w:fldChar w:fldCharType="end"/>
      </w:r>
      <w:r>
        <w:t xml:space="preserve">. Since in steady state conditions the magnetizing inductance behaves as a short circuit, the voltage drop across the rotor resistance must be equal to </w:t>
      </w:r>
      <m:oMath>
        <m:sSub>
          <m:sSubPr>
            <m:ctrlPr>
              <w:rPr>
                <w:rFonts w:ascii="Cambria Math" w:hAnsi="Cambria Math"/>
                <w:i/>
              </w:rPr>
            </m:ctrlPr>
          </m:sSubPr>
          <m:e>
            <m:r>
              <w:rPr>
                <w:rFonts w:ascii="Cambria Math" w:hAnsi="Cambria Math"/>
              </w:rPr>
              <m:t>ω</m:t>
            </m:r>
          </m:e>
          <m:sub>
            <m:r>
              <w:rPr>
                <w:rFonts w:ascii="Cambria Math" w:hAnsi="Cambria Math"/>
              </w:rPr>
              <m:t>sl</m:t>
            </m:r>
          </m:sub>
        </m:sSub>
        <m:r>
          <w:rPr>
            <w:rFonts w:ascii="Cambria Math" w:hAnsi="Cambria Math"/>
          </w:rPr>
          <m:t xml:space="preserve"> </m:t>
        </m:r>
        <m:sSub>
          <m:sSubPr>
            <m:ctrlPr>
              <w:rPr>
                <w:rFonts w:ascii="Cambria Math" w:hAnsi="Cambria Math"/>
                <w:i/>
              </w:rPr>
            </m:ctrlPr>
          </m:sSubPr>
          <m:e>
            <m:r>
              <w:rPr>
                <w:rFonts w:ascii="Cambria Math" w:hAnsi="Cambria Math"/>
              </w:rPr>
              <m:t>L</m:t>
            </m:r>
          </m:e>
          <m:sub>
            <m:r>
              <w:rPr>
                <w:rFonts w:ascii="Cambria Math" w:hAnsi="Cambria Math"/>
              </w:rPr>
              <m:t>σr</m:t>
            </m:r>
          </m:sub>
        </m:sSub>
        <m:r>
          <w:rPr>
            <w:rFonts w:ascii="Cambria Math" w:hAnsi="Cambria Math"/>
          </w:rPr>
          <m:t xml:space="preserve"> </m:t>
        </m:r>
        <m:sSub>
          <m:sSubPr>
            <m:ctrlPr>
              <w:rPr>
                <w:rFonts w:ascii="Cambria Math" w:hAnsi="Cambria Math"/>
                <w:i/>
              </w:rPr>
            </m:ctrlPr>
          </m:sSubPr>
          <m:e>
            <m:r>
              <w:rPr>
                <w:rFonts w:ascii="Cambria Math" w:hAnsi="Cambria Math"/>
              </w:rPr>
              <m:t>i</m:t>
            </m:r>
          </m:e>
          <m:sub>
            <m:r>
              <w:rPr>
                <w:rFonts w:ascii="Cambria Math" w:hAnsi="Cambria Math"/>
              </w:rPr>
              <m:t>r,q</m:t>
            </m:r>
          </m:sub>
        </m:sSub>
      </m:oMath>
      <w:r>
        <w:t>. Therefore:</w:t>
      </w:r>
    </w:p>
    <w:p w14:paraId="0502DFCB" w14:textId="66C8054E" w:rsidR="006E71FA" w:rsidRDefault="00000000" w:rsidP="006E71FA">
      <w:pPr>
        <w:rPr>
          <w:lang w:val="en-GB"/>
        </w:rPr>
      </w:pPr>
      <m:oMathPara>
        <m:oMath>
          <m:sSubSup>
            <m:sSubSupPr>
              <m:ctrlPr>
                <w:rPr>
                  <w:rFonts w:ascii="Cambria Math" w:hAnsi="Cambria Math"/>
                  <w:i/>
                  <w:lang w:val="en-GB"/>
                </w:rPr>
              </m:ctrlPr>
            </m:sSubSupPr>
            <m:e>
              <m:r>
                <w:rPr>
                  <w:rFonts w:ascii="Cambria Math" w:hAnsi="Cambria Math"/>
                  <w:lang w:val="en-GB"/>
                </w:rPr>
                <m:t>i</m:t>
              </m:r>
            </m:e>
            <m:sub>
              <m:r>
                <w:rPr>
                  <w:rFonts w:ascii="Cambria Math" w:hAnsi="Cambria Math"/>
                  <w:lang w:val="en-GB"/>
                </w:rPr>
                <m:t>r,d</m:t>
              </m:r>
            </m:sub>
            <m:sup>
              <m:r>
                <w:rPr>
                  <w:rFonts w:ascii="Cambria Math" w:hAnsi="Cambria Math"/>
                  <w:lang w:val="en-GB"/>
                </w:rPr>
                <m:t>oe</m:t>
              </m:r>
            </m:sup>
          </m:sSubSup>
          <m:r>
            <w:rPr>
              <w:rFonts w:ascii="Cambria Math" w:hAnsi="Cambria Math"/>
              <w:lang w:val="en-GB"/>
            </w:rPr>
            <m:t>=</m:t>
          </m:r>
          <m:f>
            <m:fPr>
              <m:ctrlPr>
                <w:rPr>
                  <w:rFonts w:ascii="Cambria Math" w:hAnsi="Cambria Math"/>
                  <w:i/>
                  <w:lang w:val="en-GB"/>
                </w:rPr>
              </m:ctrlPr>
            </m:fPr>
            <m:num>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sl</m:t>
                  </m:r>
                </m:sub>
              </m:sSub>
              <m:r>
                <w:rPr>
                  <w:rFonts w:ascii="Cambria Math" w:hAnsi="Cambria Math"/>
                  <w:lang w:val="en-GB"/>
                </w:rPr>
                <m:t xml:space="preserve"> </m:t>
              </m:r>
              <m:sSubSup>
                <m:sSubSupPr>
                  <m:ctrlPr>
                    <w:rPr>
                      <w:rFonts w:ascii="Cambria Math" w:hAnsi="Cambria Math"/>
                      <w:i/>
                      <w:lang w:val="en-GB"/>
                    </w:rPr>
                  </m:ctrlPr>
                </m:sSubSupPr>
                <m:e>
                  <m:r>
                    <w:rPr>
                      <w:rFonts w:ascii="Cambria Math" w:hAnsi="Cambria Math"/>
                      <w:lang w:val="en-GB"/>
                    </w:rPr>
                    <m:t>L</m:t>
                  </m:r>
                </m:e>
                <m:sub>
                  <m:r>
                    <w:rPr>
                      <w:rFonts w:ascii="Cambria Math" w:hAnsi="Cambria Math"/>
                      <w:lang w:val="en-GB"/>
                    </w:rPr>
                    <m:t>σr</m:t>
                  </m:r>
                </m:sub>
                <m:sup>
                  <m:r>
                    <w:rPr>
                      <w:rFonts w:ascii="Cambria Math" w:hAnsi="Cambria Math"/>
                      <w:lang w:val="en-GB"/>
                    </w:rPr>
                    <m:t>oe</m:t>
                  </m:r>
                </m:sup>
              </m:sSubSup>
              <m:r>
                <w:rPr>
                  <w:rFonts w:ascii="Cambria Math" w:hAnsi="Cambria Math"/>
                  <w:lang w:val="en-GB"/>
                </w:rPr>
                <m:t xml:space="preserve"> </m:t>
              </m:r>
              <m:sSubSup>
                <m:sSubSupPr>
                  <m:ctrlPr>
                    <w:rPr>
                      <w:rFonts w:ascii="Cambria Math" w:hAnsi="Cambria Math"/>
                      <w:i/>
                      <w:lang w:val="en-GB"/>
                    </w:rPr>
                  </m:ctrlPr>
                </m:sSubSupPr>
                <m:e>
                  <m:r>
                    <w:rPr>
                      <w:rFonts w:ascii="Cambria Math" w:hAnsi="Cambria Math"/>
                      <w:lang w:val="en-GB"/>
                    </w:rPr>
                    <m:t>i</m:t>
                  </m:r>
                </m:e>
                <m:sub>
                  <m:r>
                    <w:rPr>
                      <w:rFonts w:ascii="Cambria Math" w:hAnsi="Cambria Math"/>
                      <w:lang w:val="en-GB"/>
                    </w:rPr>
                    <m:t>r,q</m:t>
                  </m:r>
                </m:sub>
                <m:sup>
                  <m:r>
                    <w:rPr>
                      <w:rFonts w:ascii="Cambria Math" w:hAnsi="Cambria Math"/>
                      <w:lang w:val="en-GB"/>
                    </w:rPr>
                    <m:t>oe</m:t>
                  </m:r>
                </m:sup>
              </m:sSubSup>
            </m:num>
            <m:den>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r</m:t>
                  </m:r>
                </m:sub>
              </m:sSub>
            </m:den>
          </m:f>
          <m:r>
            <m:rPr>
              <m:sty m:val="p"/>
            </m:rPr>
            <w:rPr>
              <w:rFonts w:ascii="Cambria Math" w:hAnsi="Cambria Math"/>
              <w:lang w:val="en-GB"/>
            </w:rPr>
            <w:br/>
          </m:r>
        </m:oMath>
      </m:oMathPara>
      <w:r w:rsidR="006E71FA">
        <w:rPr>
          <w:iCs/>
          <w:lang w:val="en-GB"/>
        </w:rPr>
        <w:t xml:space="preserve">                                                                                                        (</w:t>
      </w:r>
      <w:r w:rsidR="00433F5F">
        <w:rPr>
          <w:iCs/>
          <w:lang w:val="en-GB"/>
        </w:rPr>
        <w:t>18</w:t>
      </w:r>
      <w:r w:rsidR="006E71FA">
        <w:rPr>
          <w:iCs/>
          <w:lang w:val="en-GB"/>
        </w:rPr>
        <w:t>)</w:t>
      </w:r>
    </w:p>
    <w:p w14:paraId="7041EB52" w14:textId="2774AF19" w:rsidR="00B673A4" w:rsidRDefault="00CD42B0" w:rsidP="00B673A4">
      <w:pPr>
        <w:rPr>
          <w:lang w:val="en-GB"/>
        </w:rPr>
      </w:pPr>
      <w:r>
        <w:rPr>
          <w:lang w:val="en-GB"/>
        </w:rPr>
        <w:t xml:space="preserve">It is finally possible to calculate the </w:t>
      </w:r>
      <m:oMath>
        <m:r>
          <w:rPr>
            <w:rFonts w:ascii="Cambria Math" w:hAnsi="Cambria Math"/>
            <w:lang w:val="en-GB"/>
          </w:rPr>
          <m:t>d</m:t>
        </m:r>
      </m:oMath>
      <w:r>
        <w:rPr>
          <w:lang w:val="en-GB"/>
        </w:rPr>
        <w:t>-axis stator current</w:t>
      </w:r>
      <w:r w:rsidR="00B673A4">
        <w:rPr>
          <w:lang w:val="en-GB"/>
        </w:rPr>
        <w:t xml:space="preserve"> by applying the first Kirchhoff law:</w:t>
      </w:r>
    </w:p>
    <w:p w14:paraId="2BED91EA" w14:textId="191057E1" w:rsidR="00B673A4" w:rsidRDefault="00000000" w:rsidP="00B673A4">
      <w:pPr>
        <w:rPr>
          <w:lang w:val="en-GB"/>
        </w:rPr>
      </w:pPr>
      <m:oMathPara>
        <m:oMath>
          <m:sSubSup>
            <m:sSubSupPr>
              <m:ctrlPr>
                <w:rPr>
                  <w:rFonts w:ascii="Cambria Math" w:hAnsi="Cambria Math"/>
                  <w:i/>
                  <w:lang w:val="en-GB"/>
                </w:rPr>
              </m:ctrlPr>
            </m:sSubSupPr>
            <m:e>
              <m:r>
                <w:rPr>
                  <w:rFonts w:ascii="Cambria Math" w:hAnsi="Cambria Math"/>
                  <w:lang w:val="en-GB"/>
                </w:rPr>
                <m:t>i</m:t>
              </m:r>
            </m:e>
            <m:sub>
              <m:r>
                <w:rPr>
                  <w:rFonts w:ascii="Cambria Math" w:hAnsi="Cambria Math"/>
                  <w:lang w:val="en-GB"/>
                </w:rPr>
                <m:t>s,d</m:t>
              </m:r>
            </m:sub>
            <m:sup>
              <m:r>
                <w:rPr>
                  <w:rFonts w:ascii="Cambria Math" w:hAnsi="Cambria Math"/>
                  <w:lang w:val="en-GB"/>
                </w:rPr>
                <m:t>oe</m:t>
              </m:r>
            </m:sup>
          </m:sSubSup>
          <m:r>
            <w:rPr>
              <w:rFonts w:ascii="Cambria Math" w:hAnsi="Cambria Math"/>
              <w:lang w:val="en-GB"/>
            </w:rPr>
            <m:t>=</m:t>
          </m:r>
          <m:sSubSup>
            <m:sSubSupPr>
              <m:ctrlPr>
                <w:rPr>
                  <w:rFonts w:ascii="Cambria Math" w:hAnsi="Cambria Math"/>
                  <w:i/>
                  <w:lang w:val="en-GB"/>
                </w:rPr>
              </m:ctrlPr>
            </m:sSubSupPr>
            <m:e>
              <m:r>
                <w:rPr>
                  <w:rFonts w:ascii="Cambria Math" w:hAnsi="Cambria Math"/>
                  <w:lang w:val="en-GB"/>
                </w:rPr>
                <m:t>i</m:t>
              </m:r>
            </m:e>
            <m:sub>
              <m:r>
                <w:rPr>
                  <w:rFonts w:ascii="Cambria Math" w:hAnsi="Cambria Math"/>
                  <w:lang w:val="en-GB"/>
                </w:rPr>
                <m:t>μ</m:t>
              </m:r>
            </m:sub>
            <m:sup>
              <m:r>
                <w:rPr>
                  <w:rFonts w:ascii="Cambria Math" w:hAnsi="Cambria Math"/>
                  <w:lang w:val="en-GB"/>
                </w:rPr>
                <m:t>oe</m:t>
              </m:r>
            </m:sup>
          </m:sSubSup>
          <m:r>
            <m:rPr>
              <m:sty m:val="p"/>
            </m:rPr>
            <w:rPr>
              <w:rFonts w:ascii="Cambria Math" w:hAnsi="Cambria Math"/>
              <w:lang w:val="en-GB"/>
            </w:rPr>
            <m:t>+</m:t>
          </m:r>
          <m:sSubSup>
            <m:sSubSupPr>
              <m:ctrlPr>
                <w:rPr>
                  <w:rFonts w:ascii="Cambria Math" w:hAnsi="Cambria Math"/>
                  <w:i/>
                  <w:lang w:val="en-GB"/>
                </w:rPr>
              </m:ctrlPr>
            </m:sSubSupPr>
            <m:e>
              <m:r>
                <w:rPr>
                  <w:rFonts w:ascii="Cambria Math" w:hAnsi="Cambria Math"/>
                  <w:lang w:val="en-GB"/>
                </w:rPr>
                <m:t>i</m:t>
              </m:r>
            </m:e>
            <m:sub>
              <m:r>
                <w:rPr>
                  <w:rFonts w:ascii="Cambria Math" w:hAnsi="Cambria Math"/>
                  <w:lang w:val="en-GB"/>
                </w:rPr>
                <m:t>r,d</m:t>
              </m:r>
            </m:sub>
            <m:sup>
              <m:r>
                <w:rPr>
                  <w:rFonts w:ascii="Cambria Math" w:hAnsi="Cambria Math"/>
                  <w:lang w:val="en-GB"/>
                </w:rPr>
                <m:t>oe</m:t>
              </m:r>
            </m:sup>
          </m:sSubSup>
          <m:r>
            <m:rPr>
              <m:sty m:val="p"/>
            </m:rPr>
            <w:rPr>
              <w:rFonts w:ascii="Cambria Math" w:hAnsi="Cambria Math"/>
              <w:lang w:val="en-GB"/>
            </w:rPr>
            <w:br/>
          </m:r>
        </m:oMath>
      </m:oMathPara>
      <w:r w:rsidR="00B673A4">
        <w:rPr>
          <w:iCs/>
          <w:lang w:val="en-GB"/>
        </w:rPr>
        <w:t xml:space="preserve">                                                                                                         (</w:t>
      </w:r>
      <w:r w:rsidR="00433F5F">
        <w:rPr>
          <w:iCs/>
          <w:lang w:val="en-GB"/>
        </w:rPr>
        <w:t>19</w:t>
      </w:r>
      <w:r w:rsidR="00B673A4">
        <w:rPr>
          <w:iCs/>
          <w:lang w:val="en-GB"/>
        </w:rPr>
        <w:t>)</w:t>
      </w:r>
    </w:p>
    <w:p w14:paraId="46ED55CB" w14:textId="4B46CAD2" w:rsidR="00C8010F" w:rsidRDefault="00C8010F" w:rsidP="007C6047">
      <w:pPr>
        <w:rPr>
          <w:lang w:val="en-GB"/>
        </w:rPr>
      </w:pPr>
      <w:r>
        <w:rPr>
          <w:iCs/>
          <w:lang w:val="en-GB"/>
        </w:rPr>
        <w:t xml:space="preserve">At this point the equivalent circuit model is completely expressed as a function of the optimization </w:t>
      </w:r>
      <w:r w:rsidR="00543B7E">
        <w:rPr>
          <w:iCs/>
          <w:lang w:val="en-GB"/>
        </w:rPr>
        <w:t>variables</w:t>
      </w:r>
      <w:r>
        <w:rPr>
          <w:iCs/>
          <w:lang w:val="en-GB"/>
        </w:rPr>
        <w:t xml:space="preserve">. In case the level of the detail of the model </w:t>
      </w:r>
      <w:r w:rsidR="009A6711">
        <w:rPr>
          <w:iCs/>
          <w:lang w:val="en-GB"/>
        </w:rPr>
        <w:t>must</w:t>
      </w:r>
      <w:r>
        <w:rPr>
          <w:iCs/>
          <w:lang w:val="en-GB"/>
        </w:rPr>
        <w:t xml:space="preserve"> be increased, it is possible to </w:t>
      </w:r>
      <w:r w:rsidR="00543B7E">
        <w:rPr>
          <w:iCs/>
          <w:lang w:val="en-GB"/>
        </w:rPr>
        <w:t>introduce new</w:t>
      </w:r>
      <w:r>
        <w:rPr>
          <w:iCs/>
          <w:lang w:val="en-GB"/>
        </w:rPr>
        <w:t xml:space="preserve"> optimization expression</w:t>
      </w:r>
      <w:r w:rsidR="00543B7E">
        <w:rPr>
          <w:iCs/>
          <w:lang w:val="en-GB"/>
        </w:rPr>
        <w:t>s</w:t>
      </w:r>
      <w:r>
        <w:rPr>
          <w:iCs/>
          <w:lang w:val="en-GB"/>
        </w:rPr>
        <w:t xml:space="preserve"> to implement </w:t>
      </w:r>
      <w:r w:rsidR="00511A57">
        <w:rPr>
          <w:iCs/>
          <w:lang w:val="en-GB"/>
        </w:rPr>
        <w:t>equations describing the value of</w:t>
      </w:r>
      <w:r>
        <w:rPr>
          <w:iCs/>
          <w:lang w:val="en-GB"/>
        </w:rPr>
        <w:t xml:space="preserve"> non-constant </w:t>
      </w:r>
      <w:r w:rsidR="00511A57">
        <w:rPr>
          <w:iCs/>
          <w:lang w:val="en-GB"/>
        </w:rPr>
        <w:t xml:space="preserve">parameters of the model. </w:t>
      </w:r>
      <w:r w:rsidR="009A70ED">
        <w:rPr>
          <w:iCs/>
          <w:lang w:val="en-GB"/>
        </w:rPr>
        <w:t xml:space="preserve">An example of this is provided </w:t>
      </w:r>
      <w:r w:rsidR="00511A57">
        <w:rPr>
          <w:iCs/>
          <w:lang w:val="en-GB"/>
        </w:rPr>
        <w:t>in the “</w:t>
      </w:r>
      <w:r w:rsidR="009A70ED">
        <w:rPr>
          <w:iCs/>
          <w:lang w:val="en-GB"/>
        </w:rPr>
        <w:t>Case study</w:t>
      </w:r>
      <w:r w:rsidR="00ED4345">
        <w:t>: a 2 Nm induction machine</w:t>
      </w:r>
      <w:r w:rsidR="00511A57">
        <w:rPr>
          <w:iCs/>
          <w:lang w:val="en-GB"/>
        </w:rPr>
        <w:t>”</w:t>
      </w:r>
      <w:r w:rsidR="009A70ED">
        <w:rPr>
          <w:iCs/>
          <w:lang w:val="en-GB"/>
        </w:rPr>
        <w:t xml:space="preserve"> section</w:t>
      </w:r>
      <w:r w:rsidR="00511A57">
        <w:rPr>
          <w:iCs/>
          <w:lang w:val="en-GB"/>
        </w:rPr>
        <w:t xml:space="preserve">, in which proper optimization expressions have been used to model non-constant magnetizing inductance and </w:t>
      </w:r>
      <w:r w:rsidR="00543B7E">
        <w:rPr>
          <w:iCs/>
          <w:lang w:val="en-GB"/>
        </w:rPr>
        <w:t xml:space="preserve">frequency-dependent linear </w:t>
      </w:r>
      <w:r w:rsidR="00511A57">
        <w:rPr>
          <w:iCs/>
          <w:lang w:val="en-GB"/>
        </w:rPr>
        <w:t>iron-loss resistance.</w:t>
      </w:r>
    </w:p>
    <w:p w14:paraId="34DE48CA" w14:textId="6C0CEE4E" w:rsidR="00806F17" w:rsidRDefault="00806F17" w:rsidP="004B63EA">
      <w:pPr>
        <w:pStyle w:val="Head3"/>
      </w:pPr>
      <w:r>
        <w:t>Objective function</w:t>
      </w:r>
    </w:p>
    <w:p w14:paraId="52CE7F6C" w14:textId="2EB7B2F9" w:rsidR="0055311E" w:rsidRDefault="0055311E" w:rsidP="00684B6B">
      <w:pPr>
        <w:rPr>
          <w:lang w:val="en-GB"/>
        </w:rPr>
      </w:pPr>
      <w:r>
        <w:rPr>
          <w:lang w:val="en-GB"/>
        </w:rPr>
        <w:t xml:space="preserve">The objective function is, as the name suggests, the objective of the optimization problem. </w:t>
      </w:r>
      <w:r w:rsidR="005959AC">
        <w:rPr>
          <w:lang w:val="en-GB"/>
        </w:rPr>
        <w:t>More specifically</w:t>
      </w:r>
      <w:r>
        <w:rPr>
          <w:lang w:val="en-GB"/>
        </w:rPr>
        <w:t>, the objective of the optimization may be to either maximize or minimize it. Two different optimality criteria are applied</w:t>
      </w:r>
      <w:r w:rsidR="003A48DE">
        <w:rPr>
          <w:lang w:val="en-GB"/>
        </w:rPr>
        <w:t xml:space="preserve"> in this paper</w:t>
      </w:r>
      <w:r>
        <w:rPr>
          <w:lang w:val="en-GB"/>
        </w:rPr>
        <w:t>: minimization of stator current amplitude and minimization of electromagnetic power losses.</w:t>
      </w:r>
      <w:r w:rsidR="00224BDC">
        <w:rPr>
          <w:lang w:val="en-GB"/>
        </w:rPr>
        <w:t xml:space="preserve"> The motor control strategies corresponding to these two optimality criteria are called Maximum Torque Per Ampere (MTPA) and </w:t>
      </w:r>
      <w:r w:rsidR="00654687">
        <w:t>Minimum Electromagnetic Power Loss</w:t>
      </w:r>
      <w:r w:rsidR="00224BDC">
        <w:rPr>
          <w:lang w:val="en-GB"/>
        </w:rPr>
        <w:t xml:space="preserve"> (</w:t>
      </w:r>
      <w:r w:rsidR="00654687">
        <w:rPr>
          <w:lang w:val="en-GB"/>
        </w:rPr>
        <w:t>M</w:t>
      </w:r>
      <w:r w:rsidR="00224BDC">
        <w:rPr>
          <w:lang w:val="en-GB"/>
        </w:rPr>
        <w:t xml:space="preserve">EPL) respectively. </w:t>
      </w:r>
    </w:p>
    <w:p w14:paraId="44A28AAA" w14:textId="567FB3CC" w:rsidR="0055311E" w:rsidRDefault="0055311E" w:rsidP="00684B6B">
      <w:pPr>
        <w:rPr>
          <w:lang w:val="en-GB"/>
        </w:rPr>
      </w:pPr>
      <w:r>
        <w:rPr>
          <w:lang w:val="en-GB"/>
        </w:rPr>
        <w:t xml:space="preserve">The minimization of stator current amplitude </w:t>
      </w:r>
      <w:r w:rsidR="00224BDC">
        <w:rPr>
          <w:lang w:val="en-GB"/>
        </w:rPr>
        <w:t xml:space="preserve">to obtain MTPA control </w:t>
      </w:r>
      <w:r>
        <w:rPr>
          <w:lang w:val="en-GB"/>
        </w:rPr>
        <w:t>can be effectively implemented by means of the following objective function:</w:t>
      </w:r>
    </w:p>
    <w:p w14:paraId="3383D1BF" w14:textId="05710DD6" w:rsidR="0055311E" w:rsidRPr="007C6047" w:rsidRDefault="00000000" w:rsidP="0055311E">
      <m:oMathPara>
        <m:oMath>
          <m:sSub>
            <m:sSubPr>
              <m:ctrlPr>
                <w:rPr>
                  <w:rFonts w:ascii="Cambria Math" w:hAnsi="Cambria Math"/>
                  <w:i/>
                  <w:lang w:val="en-GB"/>
                </w:rPr>
              </m:ctrlPr>
            </m:sSubPr>
            <m:e>
              <m:r>
                <w:rPr>
                  <w:rFonts w:ascii="Cambria Math" w:hAnsi="Cambria Math"/>
                  <w:lang w:val="en-GB"/>
                </w:rPr>
                <m:t>J</m:t>
              </m:r>
            </m:e>
            <m:sub>
              <m:r>
                <w:rPr>
                  <w:rFonts w:ascii="Cambria Math" w:hAnsi="Cambria Math"/>
                  <w:lang w:val="en-GB"/>
                </w:rPr>
                <m:t>MTPA</m:t>
              </m:r>
            </m:sub>
          </m:sSub>
          <m:r>
            <w:rPr>
              <w:rFonts w:ascii="Cambria Math" w:hAnsi="Cambria Math"/>
              <w:lang w:val="en-GB"/>
            </w:rPr>
            <m:t>=</m:t>
          </m:r>
          <m:rad>
            <m:radPr>
              <m:degHide m:val="1"/>
              <m:ctrlPr>
                <w:rPr>
                  <w:rFonts w:ascii="Cambria Math" w:hAnsi="Cambria Math"/>
                  <w:i/>
                  <w:lang w:val="en-GB"/>
                </w:rPr>
              </m:ctrlPr>
            </m:radPr>
            <m:deg/>
            <m:e>
              <m:sSup>
                <m:sSupPr>
                  <m:ctrlPr>
                    <w:rPr>
                      <w:rFonts w:ascii="Cambria Math" w:hAnsi="Cambria Math"/>
                      <w:i/>
                    </w:rPr>
                  </m:ctrlPr>
                </m:sSupPr>
                <m:e>
                  <m:sSubSup>
                    <m:sSubSupPr>
                      <m:ctrlPr>
                        <w:rPr>
                          <w:rFonts w:ascii="Cambria Math" w:hAnsi="Cambria Math"/>
                          <w:i/>
                        </w:rPr>
                      </m:ctrlPr>
                    </m:sSubSupPr>
                    <m:e>
                      <m:r>
                        <w:rPr>
                          <w:rFonts w:ascii="Cambria Math" w:hAnsi="Cambria Math"/>
                        </w:rPr>
                        <m:t>i</m:t>
                      </m:r>
                    </m:e>
                    <m:sub>
                      <m:r>
                        <w:rPr>
                          <w:rFonts w:ascii="Cambria Math" w:hAnsi="Cambria Math"/>
                        </w:rPr>
                        <m:t>s,d</m:t>
                      </m:r>
                    </m:sub>
                    <m:sup>
                      <m:r>
                        <w:rPr>
                          <w:rFonts w:ascii="Cambria Math" w:hAnsi="Cambria Math"/>
                        </w:rPr>
                        <m:t>oe</m:t>
                      </m:r>
                    </m:sup>
                  </m:sSubSup>
                </m:e>
                <m:sup>
                  <m:r>
                    <w:rPr>
                      <w:rFonts w:ascii="Cambria Math" w:hAnsi="Cambria Math"/>
                    </w:rPr>
                    <m:t>2</m:t>
                  </m:r>
                </m:sup>
              </m:sSup>
              <m:r>
                <w:rPr>
                  <w:rFonts w:ascii="Cambria Math" w:hAnsi="Cambria Math"/>
                </w:rPr>
                <m:t>+</m:t>
              </m:r>
              <m:sSup>
                <m:sSupPr>
                  <m:ctrlPr>
                    <w:rPr>
                      <w:rFonts w:ascii="Cambria Math" w:hAnsi="Cambria Math"/>
                      <w:i/>
                    </w:rPr>
                  </m:ctrlPr>
                </m:sSupPr>
                <m:e>
                  <m:sSubSup>
                    <m:sSubSupPr>
                      <m:ctrlPr>
                        <w:rPr>
                          <w:rFonts w:ascii="Cambria Math" w:hAnsi="Cambria Math"/>
                          <w:i/>
                        </w:rPr>
                      </m:ctrlPr>
                    </m:sSubSupPr>
                    <m:e>
                      <m:r>
                        <w:rPr>
                          <w:rFonts w:ascii="Cambria Math" w:hAnsi="Cambria Math"/>
                        </w:rPr>
                        <m:t>i</m:t>
                      </m:r>
                    </m:e>
                    <m:sub>
                      <m:r>
                        <w:rPr>
                          <w:rFonts w:ascii="Cambria Math" w:hAnsi="Cambria Math"/>
                        </w:rPr>
                        <m:t>s,q</m:t>
                      </m:r>
                    </m:sub>
                    <m:sup>
                      <m:r>
                        <w:rPr>
                          <w:rFonts w:ascii="Cambria Math" w:hAnsi="Cambria Math"/>
                        </w:rPr>
                        <m:t>ov</m:t>
                      </m:r>
                    </m:sup>
                  </m:sSubSup>
                </m:e>
                <m:sup>
                  <m:r>
                    <w:rPr>
                      <w:rFonts w:ascii="Cambria Math" w:hAnsi="Cambria Math"/>
                    </w:rPr>
                    <m:t>2</m:t>
                  </m:r>
                </m:sup>
              </m:sSup>
            </m:e>
          </m:rad>
          <m:r>
            <m:rPr>
              <m:sty m:val="p"/>
            </m:rPr>
            <w:rPr>
              <w:rFonts w:ascii="Cambria Math" w:hAnsi="Cambria Math"/>
              <w:lang w:val="en-GB"/>
            </w:rPr>
            <w:br/>
          </m:r>
        </m:oMath>
      </m:oMathPara>
      <w:r w:rsidR="0055311E">
        <w:rPr>
          <w:iCs/>
          <w:lang w:val="en-GB"/>
        </w:rPr>
        <w:t xml:space="preserve">                                                                                                         (</w:t>
      </w:r>
      <w:r w:rsidR="00433F5F">
        <w:rPr>
          <w:iCs/>
          <w:lang w:val="en-GB"/>
        </w:rPr>
        <w:t>20</w:t>
      </w:r>
      <w:r w:rsidR="0055311E">
        <w:rPr>
          <w:iCs/>
          <w:lang w:val="en-GB"/>
        </w:rPr>
        <w:t>)</w:t>
      </w:r>
    </w:p>
    <w:p w14:paraId="6D4F0C74" w14:textId="55573081" w:rsidR="00352B3F" w:rsidRDefault="002011EE" w:rsidP="00684B6B">
      <w:pPr>
        <w:rPr>
          <w:lang w:val="en-GB"/>
        </w:rPr>
      </w:pPr>
      <w:r>
        <w:rPr>
          <w:lang w:val="en-GB"/>
        </w:rPr>
        <w:t>T</w:t>
      </w:r>
      <w:r w:rsidR="00352B3F">
        <w:rPr>
          <w:lang w:val="en-GB"/>
        </w:rPr>
        <w:t xml:space="preserve">he </w:t>
      </w:r>
      <w:r>
        <w:rPr>
          <w:lang w:val="en-GB"/>
        </w:rPr>
        <w:t xml:space="preserve">optimality criterion adopted </w:t>
      </w:r>
      <w:r w:rsidR="00224BDC">
        <w:rPr>
          <w:lang w:val="en-GB"/>
        </w:rPr>
        <w:t xml:space="preserve">in the case of </w:t>
      </w:r>
      <w:r w:rsidR="00654687">
        <w:rPr>
          <w:lang w:val="en-GB"/>
        </w:rPr>
        <w:t>M</w:t>
      </w:r>
      <w:r w:rsidR="00224BDC">
        <w:rPr>
          <w:lang w:val="en-GB"/>
        </w:rPr>
        <w:t xml:space="preserve">EPL </w:t>
      </w:r>
      <w:r>
        <w:rPr>
          <w:lang w:val="en-GB"/>
        </w:rPr>
        <w:t>is</w:t>
      </w:r>
      <w:r w:rsidR="00352B3F">
        <w:rPr>
          <w:lang w:val="en-GB"/>
        </w:rPr>
        <w:t xml:space="preserve"> the </w:t>
      </w:r>
      <w:r>
        <w:rPr>
          <w:lang w:val="en-GB"/>
        </w:rPr>
        <w:t xml:space="preserve">minimization of the </w:t>
      </w:r>
      <w:r w:rsidR="00352B3F">
        <w:rPr>
          <w:lang w:val="en-GB"/>
        </w:rPr>
        <w:t xml:space="preserve">electromagnetic power losses. Three </w:t>
      </w:r>
      <w:r>
        <w:rPr>
          <w:lang w:val="en-GB"/>
        </w:rPr>
        <w:t>power dissipation phenomena are considered at this purpose</w:t>
      </w:r>
      <w:r w:rsidR="00352B3F">
        <w:rPr>
          <w:lang w:val="en-GB"/>
        </w:rPr>
        <w:t>:</w:t>
      </w:r>
    </w:p>
    <w:p w14:paraId="39D27FD6" w14:textId="7592EB82" w:rsidR="00352B3F" w:rsidRDefault="00352B3F" w:rsidP="00352B3F">
      <w:pPr>
        <w:pStyle w:val="List-Ordered-Numeric"/>
      </w:pPr>
      <w:r>
        <w:t>Joule power loss at the stator</w:t>
      </w:r>
    </w:p>
    <w:p w14:paraId="1573C4D3" w14:textId="00F8886B" w:rsidR="000F0BC0" w:rsidRDefault="000F0BC0" w:rsidP="000F0BC0">
      <w:pPr>
        <w:pStyle w:val="List-Ordered-Numeric"/>
        <w:numPr>
          <w:ilvl w:val="0"/>
          <w:numId w:val="0"/>
        </w:numPr>
        <w:ind w:left="360"/>
      </w:pPr>
      <w:r>
        <w:t>This source of dissipation is caused by the voltage drop across the resistance of stator windings. It can be described according to the equation below:</w:t>
      </w:r>
    </w:p>
    <w:p w14:paraId="2CE016BE" w14:textId="599E86AF" w:rsidR="00AC7C20" w:rsidRPr="007C6047" w:rsidRDefault="00000000" w:rsidP="007C6047">
      <w:pPr>
        <w:pStyle w:val="List-Ordered-Numeric"/>
        <w:numPr>
          <w:ilvl w:val="0"/>
          <w:numId w:val="0"/>
        </w:numPr>
        <w:ind w:left="360"/>
      </w:pPr>
      <m:oMathPara>
        <m:oMath>
          <m:sSub>
            <m:sSubPr>
              <m:ctrlPr>
                <w:rPr>
                  <w:rFonts w:ascii="Cambria Math" w:hAnsi="Cambria Math"/>
                  <w:i/>
                </w:rPr>
              </m:ctrlPr>
            </m:sSubPr>
            <m:e>
              <m:r>
                <w:rPr>
                  <w:rFonts w:ascii="Cambria Math" w:hAnsi="Cambria Math"/>
                </w:rPr>
                <m:t>P</m:t>
              </m:r>
            </m:e>
            <m:sub>
              <m:r>
                <w:rPr>
                  <w:rFonts w:ascii="Cambria Math" w:hAnsi="Cambria Math"/>
                </w:rPr>
                <m:t>Joule,s</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s</m:t>
              </m:r>
            </m:sub>
          </m:sSub>
          <m:r>
            <w:rPr>
              <w:rFonts w:ascii="Cambria Math" w:hAnsi="Cambria Math"/>
            </w:rPr>
            <m:t xml:space="preserve"> </m:t>
          </m:r>
          <m:d>
            <m:dPr>
              <m:ctrlPr>
                <w:rPr>
                  <w:rFonts w:ascii="Cambria Math" w:hAnsi="Cambria Math"/>
                  <w:i/>
                </w:rPr>
              </m:ctrlPr>
            </m:dPr>
            <m:e>
              <m:sSubSup>
                <m:sSubSupPr>
                  <m:ctrlPr>
                    <w:rPr>
                      <w:rFonts w:ascii="Cambria Math" w:hAnsi="Cambria Math"/>
                      <w:i/>
                    </w:rPr>
                  </m:ctrlPr>
                </m:sSubSupPr>
                <m:e>
                  <m:r>
                    <w:rPr>
                      <w:rFonts w:ascii="Cambria Math" w:hAnsi="Cambria Math"/>
                    </w:rPr>
                    <m:t>i</m:t>
                  </m:r>
                </m:e>
                <m:sub>
                  <m:r>
                    <w:rPr>
                      <w:rFonts w:ascii="Cambria Math" w:hAnsi="Cambria Math"/>
                    </w:rPr>
                    <m:t>s,d</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i</m:t>
                  </m:r>
                </m:e>
                <m:sub>
                  <m:r>
                    <w:rPr>
                      <w:rFonts w:ascii="Cambria Math" w:hAnsi="Cambria Math"/>
                    </w:rPr>
                    <m:t>s,q</m:t>
                  </m:r>
                </m:sub>
                <m:sup>
                  <m:r>
                    <w:rPr>
                      <w:rFonts w:ascii="Cambria Math" w:hAnsi="Cambria Math"/>
                    </w:rPr>
                    <m:t>2</m:t>
                  </m:r>
                </m:sup>
              </m:sSubSup>
            </m:e>
          </m:d>
          <m:r>
            <m:rPr>
              <m:sty m:val="p"/>
            </m:rPr>
            <w:rPr>
              <w:rFonts w:ascii="Cambria Math" w:hAnsi="Cambria Math"/>
              <w:lang w:val="en-GB"/>
            </w:rPr>
            <w:br/>
          </m:r>
        </m:oMath>
      </m:oMathPara>
      <w:r w:rsidR="007C6047">
        <w:rPr>
          <w:iCs/>
          <w:lang w:val="en-GB"/>
        </w:rPr>
        <w:t xml:space="preserve">                                                                                                 (</w:t>
      </w:r>
      <w:r w:rsidR="00433F5F">
        <w:rPr>
          <w:iCs/>
          <w:lang w:val="en-GB"/>
        </w:rPr>
        <w:t>21</w:t>
      </w:r>
      <w:r w:rsidR="007C6047">
        <w:rPr>
          <w:iCs/>
          <w:lang w:val="en-GB"/>
        </w:rPr>
        <w:t>)</w:t>
      </w:r>
    </w:p>
    <w:p w14:paraId="639ABBB6" w14:textId="77777777" w:rsidR="00911DFB" w:rsidRDefault="00911DFB" w:rsidP="000F0BC0">
      <w:pPr>
        <w:pStyle w:val="List-Ordered-Numeric"/>
        <w:numPr>
          <w:ilvl w:val="0"/>
          <w:numId w:val="0"/>
        </w:numPr>
        <w:ind w:left="360"/>
      </w:pPr>
    </w:p>
    <w:p w14:paraId="3C538D07" w14:textId="0473CA96" w:rsidR="00352B3F" w:rsidRDefault="00352B3F" w:rsidP="00352B3F">
      <w:pPr>
        <w:pStyle w:val="List-Ordered-Numeric"/>
      </w:pPr>
      <w:r>
        <w:t>Joule power loss at the rotor</w:t>
      </w:r>
    </w:p>
    <w:p w14:paraId="75131211" w14:textId="77777777" w:rsidR="00CA3689" w:rsidRDefault="000F0BC0" w:rsidP="00CA3689">
      <w:pPr>
        <w:pStyle w:val="List-Ordered-Numeric"/>
        <w:numPr>
          <w:ilvl w:val="0"/>
          <w:numId w:val="0"/>
        </w:numPr>
        <w:ind w:left="360"/>
      </w:pPr>
      <w:r>
        <w:t xml:space="preserve">This source of dissipation is caused by the voltage drop across the resistance of </w:t>
      </w:r>
      <w:r w:rsidR="00CA3689">
        <w:t>the rotor</w:t>
      </w:r>
      <w:r>
        <w:t xml:space="preserve">. </w:t>
      </w:r>
      <w:r w:rsidR="00CA3689">
        <w:t>It can be described according to the equation below:</w:t>
      </w:r>
    </w:p>
    <w:p w14:paraId="398120C5" w14:textId="27D76243" w:rsidR="00AC7C20" w:rsidRPr="007C6047" w:rsidRDefault="00000000" w:rsidP="007C6047">
      <w:pPr>
        <w:pStyle w:val="List-Ordered-Numeric"/>
        <w:numPr>
          <w:ilvl w:val="0"/>
          <w:numId w:val="0"/>
        </w:numPr>
        <w:ind w:left="360"/>
      </w:pPr>
      <m:oMathPara>
        <m:oMath>
          <m:sSub>
            <m:sSubPr>
              <m:ctrlPr>
                <w:rPr>
                  <w:rFonts w:ascii="Cambria Math" w:hAnsi="Cambria Math"/>
                </w:rPr>
              </m:ctrlPr>
            </m:sSubPr>
            <m:e>
              <m:r>
                <w:rPr>
                  <w:rFonts w:ascii="Cambria Math" w:hAnsi="Cambria Math"/>
                </w:rPr>
                <m:t>P</m:t>
              </m:r>
            </m:e>
            <m:sub>
              <m:r>
                <w:rPr>
                  <w:rFonts w:ascii="Cambria Math" w:hAnsi="Cambria Math"/>
                </w:rPr>
                <m:t>Joule</m:t>
              </m:r>
              <m:r>
                <m:rPr>
                  <m:sty m:val="p"/>
                </m:rPr>
                <w:rPr>
                  <w:rFonts w:ascii="Cambria Math" w:hAnsi="Cambria Math"/>
                </w:rPr>
                <m:t>,</m:t>
              </m:r>
              <m:r>
                <w:rPr>
                  <w:rFonts w:ascii="Cambria Math" w:hAnsi="Cambria Math"/>
                </w:rPr>
                <m:t>r</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w:rPr>
                  <w:rFonts w:ascii="Cambria Math" w:hAnsi="Cambria Math"/>
                </w:rPr>
                <m:t>r</m:t>
              </m:r>
            </m:sub>
          </m:sSub>
          <m:r>
            <m:rPr>
              <m:sty m:val="p"/>
            </m:rPr>
            <w:rPr>
              <w:rFonts w:ascii="Cambria Math" w:hAnsi="Cambria Math"/>
            </w:rPr>
            <m:t xml:space="preserve"> </m:t>
          </m:r>
          <m:d>
            <m:dPr>
              <m:ctrlPr>
                <w:rPr>
                  <w:rFonts w:ascii="Cambria Math" w:hAnsi="Cambria Math"/>
                </w:rPr>
              </m:ctrlPr>
            </m:dPr>
            <m:e>
              <m:sSubSup>
                <m:sSubSupPr>
                  <m:ctrlPr>
                    <w:rPr>
                      <w:rFonts w:ascii="Cambria Math" w:hAnsi="Cambria Math"/>
                    </w:rPr>
                  </m:ctrlPr>
                </m:sSubSupPr>
                <m:e>
                  <m:r>
                    <w:rPr>
                      <w:rFonts w:ascii="Cambria Math" w:hAnsi="Cambria Math"/>
                    </w:rPr>
                    <m:t>i</m:t>
                  </m:r>
                </m:e>
                <m:sub>
                  <m:r>
                    <w:rPr>
                      <w:rFonts w:ascii="Cambria Math" w:hAnsi="Cambria Math"/>
                    </w:rPr>
                    <m:t>r</m:t>
                  </m:r>
                  <m:r>
                    <m:rPr>
                      <m:sty m:val="p"/>
                    </m:rPr>
                    <w:rPr>
                      <w:rFonts w:ascii="Cambria Math" w:hAnsi="Cambria Math"/>
                    </w:rPr>
                    <m:t>,</m:t>
                  </m:r>
                  <m:r>
                    <w:rPr>
                      <w:rFonts w:ascii="Cambria Math" w:hAnsi="Cambria Math"/>
                    </w:rPr>
                    <m:t>d</m:t>
                  </m:r>
                </m:sub>
                <m:sup>
                  <m:r>
                    <m:rPr>
                      <m:sty m:val="p"/>
                    </m:rPr>
                    <w:rPr>
                      <w:rFonts w:ascii="Cambria Math" w:hAnsi="Cambria Math"/>
                    </w:rPr>
                    <m:t>2</m:t>
                  </m:r>
                </m:sup>
              </m:sSubSup>
              <m:r>
                <m:rPr>
                  <m:sty m:val="p"/>
                </m:rPr>
                <w:rPr>
                  <w:rFonts w:ascii="Cambria Math" w:hAnsi="Cambria Math"/>
                </w:rPr>
                <m:t>+</m:t>
              </m:r>
              <m:sSubSup>
                <m:sSubSupPr>
                  <m:ctrlPr>
                    <w:rPr>
                      <w:rFonts w:ascii="Cambria Math" w:hAnsi="Cambria Math"/>
                    </w:rPr>
                  </m:ctrlPr>
                </m:sSubSupPr>
                <m:e>
                  <m:r>
                    <w:rPr>
                      <w:rFonts w:ascii="Cambria Math" w:hAnsi="Cambria Math"/>
                    </w:rPr>
                    <m:t>i</m:t>
                  </m:r>
                </m:e>
                <m:sub>
                  <m:r>
                    <w:rPr>
                      <w:rFonts w:ascii="Cambria Math" w:hAnsi="Cambria Math"/>
                    </w:rPr>
                    <m:t>r</m:t>
                  </m:r>
                  <m:r>
                    <m:rPr>
                      <m:sty m:val="p"/>
                    </m:rPr>
                    <w:rPr>
                      <w:rFonts w:ascii="Cambria Math" w:hAnsi="Cambria Math"/>
                    </w:rPr>
                    <m:t>,</m:t>
                  </m:r>
                  <m:r>
                    <w:rPr>
                      <w:rFonts w:ascii="Cambria Math" w:hAnsi="Cambria Math"/>
                    </w:rPr>
                    <m:t>q</m:t>
                  </m:r>
                </m:sub>
                <m:sup>
                  <m:r>
                    <m:rPr>
                      <m:sty m:val="p"/>
                    </m:rPr>
                    <w:rPr>
                      <w:rFonts w:ascii="Cambria Math" w:hAnsi="Cambria Math"/>
                    </w:rPr>
                    <m:t>2</m:t>
                  </m:r>
                </m:sup>
              </m:sSubSup>
            </m:e>
          </m:d>
          <m:r>
            <m:rPr>
              <m:sty m:val="p"/>
            </m:rPr>
            <w:rPr>
              <w:rFonts w:ascii="Cambria Math" w:hAnsi="Cambria Math"/>
              <w:lang w:val="en-GB"/>
            </w:rPr>
            <w:br/>
          </m:r>
        </m:oMath>
      </m:oMathPara>
      <w:r w:rsidR="007C6047">
        <w:rPr>
          <w:iCs/>
          <w:lang w:val="en-GB"/>
        </w:rPr>
        <w:t xml:space="preserve">                                                                                                 (</w:t>
      </w:r>
      <w:r w:rsidR="00433F5F">
        <w:rPr>
          <w:iCs/>
          <w:lang w:val="en-GB"/>
        </w:rPr>
        <w:t>22</w:t>
      </w:r>
      <w:r w:rsidR="007C6047">
        <w:rPr>
          <w:iCs/>
          <w:lang w:val="en-GB"/>
        </w:rPr>
        <w:t>)</w:t>
      </w:r>
    </w:p>
    <w:p w14:paraId="00DC02C4" w14:textId="407D3D6F" w:rsidR="00352B3F" w:rsidRDefault="00352B3F" w:rsidP="00352B3F">
      <w:pPr>
        <w:pStyle w:val="List-Ordered-Numeric"/>
      </w:pPr>
      <w:r>
        <w:lastRenderedPageBreak/>
        <w:t>Iron power loss</w:t>
      </w:r>
    </w:p>
    <w:p w14:paraId="2EB3A435" w14:textId="77777777" w:rsidR="00CA3689" w:rsidRDefault="00CA3689" w:rsidP="00CA3689">
      <w:pPr>
        <w:pStyle w:val="List-Ordered-Numeric"/>
        <w:numPr>
          <w:ilvl w:val="0"/>
          <w:numId w:val="0"/>
        </w:numPr>
        <w:ind w:left="360"/>
      </w:pPr>
      <w:r>
        <w:t>This source of dissipation is modelled as the voltage drop across the iron resistance. It can be described according to the equation below:</w:t>
      </w:r>
    </w:p>
    <w:p w14:paraId="7606635B" w14:textId="1179F48B" w:rsidR="00AC7C20" w:rsidRPr="007C6047" w:rsidRDefault="00000000" w:rsidP="007C6047">
      <w:pPr>
        <w:pStyle w:val="List-Ordered-Numeric"/>
        <w:numPr>
          <w:ilvl w:val="0"/>
          <w:numId w:val="0"/>
        </w:numPr>
        <w:ind w:left="360"/>
      </w:pPr>
      <m:oMathPara>
        <m:oMath>
          <m:sSub>
            <m:sSubPr>
              <m:ctrlPr>
                <w:rPr>
                  <w:rFonts w:ascii="Cambria Math" w:hAnsi="Cambria Math"/>
                  <w:i/>
                </w:rPr>
              </m:ctrlPr>
            </m:sSubPr>
            <m:e>
              <m:r>
                <w:rPr>
                  <w:rFonts w:ascii="Cambria Math" w:hAnsi="Cambria Math"/>
                </w:rPr>
                <m:t>P</m:t>
              </m:r>
            </m:e>
            <m:sub>
              <m:r>
                <w:rPr>
                  <w:rFonts w:ascii="Cambria Math" w:hAnsi="Cambria Math"/>
                </w:rPr>
                <m:t>Fe</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Fe</m:t>
              </m:r>
            </m:sub>
          </m:sSub>
          <m:r>
            <w:rPr>
              <w:rFonts w:ascii="Cambria Math" w:hAnsi="Cambria Math"/>
            </w:rPr>
            <m:t xml:space="preserve"> </m:t>
          </m:r>
          <m:sSubSup>
            <m:sSubSupPr>
              <m:ctrlPr>
                <w:rPr>
                  <w:rFonts w:ascii="Cambria Math" w:hAnsi="Cambria Math"/>
                  <w:i/>
                </w:rPr>
              </m:ctrlPr>
            </m:sSubSupPr>
            <m:e>
              <m:r>
                <w:rPr>
                  <w:rFonts w:ascii="Cambria Math" w:hAnsi="Cambria Math"/>
                </w:rPr>
                <m:t>i</m:t>
              </m:r>
            </m:e>
            <m:sub>
              <m:r>
                <w:rPr>
                  <w:rFonts w:ascii="Cambria Math" w:hAnsi="Cambria Math"/>
                </w:rPr>
                <m:t>Fe</m:t>
              </m:r>
            </m:sub>
            <m:sup>
              <m:r>
                <w:rPr>
                  <w:rFonts w:ascii="Cambria Math" w:hAnsi="Cambria Math"/>
                </w:rPr>
                <m:t>2</m:t>
              </m:r>
            </m:sup>
          </m:sSubSup>
          <m:r>
            <m:rPr>
              <m:sty m:val="p"/>
            </m:rPr>
            <w:rPr>
              <w:rFonts w:ascii="Cambria Math" w:hAnsi="Cambria Math"/>
              <w:lang w:val="en-GB"/>
            </w:rPr>
            <w:br/>
          </m:r>
        </m:oMath>
      </m:oMathPara>
      <w:r w:rsidR="007C6047">
        <w:rPr>
          <w:iCs/>
          <w:lang w:val="en-GB"/>
        </w:rPr>
        <w:t xml:space="preserve">                                                                                                 (</w:t>
      </w:r>
      <w:r w:rsidR="00433F5F">
        <w:rPr>
          <w:iCs/>
          <w:lang w:val="en-GB"/>
        </w:rPr>
        <w:t>23</w:t>
      </w:r>
      <w:r w:rsidR="007C6047">
        <w:rPr>
          <w:iCs/>
          <w:lang w:val="en-GB"/>
        </w:rPr>
        <w:t>)</w:t>
      </w:r>
    </w:p>
    <w:p w14:paraId="2FB1F89F" w14:textId="221F9BF3" w:rsidR="00D702B7" w:rsidRDefault="00D702B7" w:rsidP="00684B6B">
      <w:pPr>
        <w:rPr>
          <w:lang w:val="en-GB"/>
        </w:rPr>
      </w:pPr>
      <w:r>
        <w:rPr>
          <w:lang w:val="en-GB"/>
        </w:rPr>
        <w:t xml:space="preserve">Combining the three equations </w:t>
      </w:r>
      <w:r w:rsidR="00C91CAC">
        <w:rPr>
          <w:lang w:val="en-GB"/>
        </w:rPr>
        <w:t>above and expressing them as a function of the optimization variables</w:t>
      </w:r>
      <w:r>
        <w:rPr>
          <w:lang w:val="en-GB"/>
        </w:rPr>
        <w:t>, the following objective function is obtained</w:t>
      </w:r>
      <w:r w:rsidR="003A48DE">
        <w:rPr>
          <w:lang w:val="en-GB"/>
        </w:rPr>
        <w:t xml:space="preserve"> for MEPL control</w:t>
      </w:r>
      <w:r>
        <w:rPr>
          <w:lang w:val="en-GB"/>
        </w:rPr>
        <w:t>:</w:t>
      </w:r>
    </w:p>
    <w:p w14:paraId="23FA8282" w14:textId="735D7A6E" w:rsidR="00AC7C20" w:rsidRPr="007C6047" w:rsidRDefault="00000000" w:rsidP="007C6047">
      <m:oMathPara>
        <m:oMath>
          <m:sSub>
            <m:sSubPr>
              <m:ctrlPr>
                <w:rPr>
                  <w:rFonts w:ascii="Cambria Math" w:hAnsi="Cambria Math"/>
                  <w:i/>
                  <w:lang w:val="en-GB"/>
                </w:rPr>
              </m:ctrlPr>
            </m:sSubPr>
            <m:e>
              <m:r>
                <w:rPr>
                  <w:rFonts w:ascii="Cambria Math" w:hAnsi="Cambria Math"/>
                  <w:lang w:val="en-GB"/>
                </w:rPr>
                <m:t>J</m:t>
              </m:r>
            </m:e>
            <m:sub>
              <m:r>
                <w:rPr>
                  <w:rFonts w:ascii="Cambria Math" w:hAnsi="Cambria Math"/>
                  <w:lang w:val="en-GB"/>
                </w:rPr>
                <m:t>MEPL</m:t>
              </m:r>
            </m:sub>
          </m:sSub>
          <m:r>
            <w:rPr>
              <w:rFonts w:ascii="Cambria Math" w:hAnsi="Cambria Math"/>
              <w:lang w:val="en-GB"/>
            </w:rPr>
            <m:t>=</m:t>
          </m:r>
          <m:sSub>
            <m:sSubPr>
              <m:ctrlPr>
                <w:rPr>
                  <w:rFonts w:ascii="Cambria Math" w:hAnsi="Cambria Math"/>
                  <w:i/>
                </w:rPr>
              </m:ctrlPr>
            </m:sSubPr>
            <m:e>
              <m:r>
                <w:rPr>
                  <w:rFonts w:ascii="Cambria Math" w:hAnsi="Cambria Math"/>
                </w:rPr>
                <m:t>R</m:t>
              </m:r>
            </m:e>
            <m:sub>
              <m:r>
                <w:rPr>
                  <w:rFonts w:ascii="Cambria Math" w:hAnsi="Cambria Math"/>
                </w:rPr>
                <m:t>s</m:t>
              </m:r>
            </m:sub>
          </m:sSub>
          <m:r>
            <w:rPr>
              <w:rFonts w:ascii="Cambria Math" w:hAnsi="Cambria Math"/>
            </w:rPr>
            <m:t xml:space="preserve"> </m:t>
          </m:r>
          <m:d>
            <m:dPr>
              <m:ctrlPr>
                <w:rPr>
                  <w:rFonts w:ascii="Cambria Math" w:hAnsi="Cambria Math"/>
                  <w:i/>
                </w:rPr>
              </m:ctrlPr>
            </m:dPr>
            <m:e>
              <m:sSup>
                <m:sSupPr>
                  <m:ctrlPr>
                    <w:rPr>
                      <w:rFonts w:ascii="Cambria Math" w:hAnsi="Cambria Math"/>
                      <w:i/>
                    </w:rPr>
                  </m:ctrlPr>
                </m:sSupPr>
                <m:e>
                  <m:sSubSup>
                    <m:sSubSupPr>
                      <m:ctrlPr>
                        <w:rPr>
                          <w:rFonts w:ascii="Cambria Math" w:hAnsi="Cambria Math"/>
                          <w:i/>
                        </w:rPr>
                      </m:ctrlPr>
                    </m:sSubSupPr>
                    <m:e>
                      <m:r>
                        <w:rPr>
                          <w:rFonts w:ascii="Cambria Math" w:hAnsi="Cambria Math"/>
                        </w:rPr>
                        <m:t>i</m:t>
                      </m:r>
                    </m:e>
                    <m:sub>
                      <m:r>
                        <w:rPr>
                          <w:rFonts w:ascii="Cambria Math" w:hAnsi="Cambria Math"/>
                        </w:rPr>
                        <m:t>s,d</m:t>
                      </m:r>
                    </m:sub>
                    <m:sup>
                      <m:r>
                        <w:rPr>
                          <w:rFonts w:ascii="Cambria Math" w:hAnsi="Cambria Math"/>
                        </w:rPr>
                        <m:t>oe</m:t>
                      </m:r>
                    </m:sup>
                  </m:sSubSup>
                </m:e>
                <m:sup>
                  <m:r>
                    <w:rPr>
                      <w:rFonts w:ascii="Cambria Math" w:hAnsi="Cambria Math"/>
                    </w:rPr>
                    <m:t>2</m:t>
                  </m:r>
                </m:sup>
              </m:sSup>
              <m:r>
                <w:rPr>
                  <w:rFonts w:ascii="Cambria Math" w:hAnsi="Cambria Math"/>
                </w:rPr>
                <m:t>+</m:t>
              </m:r>
              <m:sSup>
                <m:sSupPr>
                  <m:ctrlPr>
                    <w:rPr>
                      <w:rFonts w:ascii="Cambria Math" w:hAnsi="Cambria Math"/>
                      <w:i/>
                    </w:rPr>
                  </m:ctrlPr>
                </m:sSupPr>
                <m:e>
                  <m:sSubSup>
                    <m:sSubSupPr>
                      <m:ctrlPr>
                        <w:rPr>
                          <w:rFonts w:ascii="Cambria Math" w:hAnsi="Cambria Math"/>
                          <w:i/>
                        </w:rPr>
                      </m:ctrlPr>
                    </m:sSubSupPr>
                    <m:e>
                      <m:r>
                        <w:rPr>
                          <w:rFonts w:ascii="Cambria Math" w:hAnsi="Cambria Math"/>
                        </w:rPr>
                        <m:t>i</m:t>
                      </m:r>
                    </m:e>
                    <m:sub>
                      <m:r>
                        <w:rPr>
                          <w:rFonts w:ascii="Cambria Math" w:hAnsi="Cambria Math"/>
                        </w:rPr>
                        <m:t>s,q</m:t>
                      </m:r>
                    </m:sub>
                    <m:sup>
                      <m:r>
                        <w:rPr>
                          <w:rFonts w:ascii="Cambria Math" w:hAnsi="Cambria Math"/>
                        </w:rPr>
                        <m:t>ov</m:t>
                      </m:r>
                    </m:sup>
                  </m:sSubSup>
                </m:e>
                <m:sup>
                  <m:r>
                    <w:rPr>
                      <w:rFonts w:ascii="Cambria Math" w:hAnsi="Cambria Math"/>
                    </w:rPr>
                    <m:t>2</m:t>
                  </m:r>
                </m:sup>
              </m:sSup>
            </m:e>
          </m:d>
          <m:r>
            <w:rPr>
              <w:rFonts w:ascii="Cambria Math" w:hAnsi="Cambria Math"/>
            </w:rPr>
            <m:t>+</m:t>
          </m:r>
          <m:sSub>
            <m:sSubPr>
              <m:ctrlPr>
                <w:rPr>
                  <w:rFonts w:ascii="Cambria Math" w:hAnsi="Cambria Math"/>
                </w:rPr>
              </m:ctrlPr>
            </m:sSubPr>
            <m:e>
              <m:r>
                <w:rPr>
                  <w:rFonts w:ascii="Cambria Math" w:hAnsi="Cambria Math"/>
                </w:rPr>
                <m:t>R</m:t>
              </m:r>
            </m:e>
            <m:sub>
              <m:r>
                <w:rPr>
                  <w:rFonts w:ascii="Cambria Math" w:hAnsi="Cambria Math"/>
                </w:rPr>
                <m:t>r</m:t>
              </m:r>
            </m:sub>
          </m:sSub>
          <m:r>
            <m:rPr>
              <m:sty m:val="p"/>
            </m:rPr>
            <w:rPr>
              <w:rFonts w:ascii="Cambria Math" w:hAnsi="Cambria Math"/>
            </w:rPr>
            <m:t xml:space="preserve"> </m:t>
          </m:r>
          <m:d>
            <m:dPr>
              <m:ctrlPr>
                <w:rPr>
                  <w:rFonts w:ascii="Cambria Math" w:hAnsi="Cambria Math"/>
                </w:rPr>
              </m:ctrlPr>
            </m:dPr>
            <m:e>
              <m:sSup>
                <m:sSupPr>
                  <m:ctrlPr>
                    <w:rPr>
                      <w:rFonts w:ascii="Cambria Math" w:hAnsi="Cambria Math"/>
                      <w:i/>
                    </w:rPr>
                  </m:ctrlPr>
                </m:sSupPr>
                <m:e>
                  <m:sSubSup>
                    <m:sSubSupPr>
                      <m:ctrlPr>
                        <w:rPr>
                          <w:rFonts w:ascii="Cambria Math" w:hAnsi="Cambria Math"/>
                          <w:i/>
                        </w:rPr>
                      </m:ctrlPr>
                    </m:sSubSupPr>
                    <m:e>
                      <m:r>
                        <w:rPr>
                          <w:rFonts w:ascii="Cambria Math" w:hAnsi="Cambria Math"/>
                        </w:rPr>
                        <m:t>i</m:t>
                      </m:r>
                    </m:e>
                    <m:sub>
                      <m:r>
                        <w:rPr>
                          <w:rFonts w:ascii="Cambria Math" w:hAnsi="Cambria Math"/>
                        </w:rPr>
                        <m:t>r,d</m:t>
                      </m:r>
                    </m:sub>
                    <m:sup>
                      <m:r>
                        <w:rPr>
                          <w:rFonts w:ascii="Cambria Math" w:hAnsi="Cambria Math"/>
                        </w:rPr>
                        <m:t>oe</m:t>
                      </m:r>
                    </m:sup>
                  </m:sSubSup>
                </m:e>
                <m:sup>
                  <m:r>
                    <w:rPr>
                      <w:rFonts w:ascii="Cambria Math" w:hAnsi="Cambria Math"/>
                    </w:rPr>
                    <m:t>2</m:t>
                  </m:r>
                </m:sup>
              </m:sSup>
              <m:r>
                <m:rPr>
                  <m:sty m:val="p"/>
                </m:rPr>
                <w:rPr>
                  <w:rFonts w:ascii="Cambria Math" w:hAnsi="Cambria Math"/>
                </w:rPr>
                <m:t>+</m:t>
              </m:r>
              <m:sSup>
                <m:sSupPr>
                  <m:ctrlPr>
                    <w:rPr>
                      <w:rFonts w:ascii="Cambria Math" w:hAnsi="Cambria Math"/>
                      <w:i/>
                    </w:rPr>
                  </m:ctrlPr>
                </m:sSupPr>
                <m:e>
                  <m:sSubSup>
                    <m:sSubSupPr>
                      <m:ctrlPr>
                        <w:rPr>
                          <w:rFonts w:ascii="Cambria Math" w:hAnsi="Cambria Math"/>
                          <w:i/>
                        </w:rPr>
                      </m:ctrlPr>
                    </m:sSubSupPr>
                    <m:e>
                      <m:r>
                        <w:rPr>
                          <w:rFonts w:ascii="Cambria Math" w:hAnsi="Cambria Math"/>
                        </w:rPr>
                        <m:t>i</m:t>
                      </m:r>
                    </m:e>
                    <m:sub>
                      <m:r>
                        <w:rPr>
                          <w:rFonts w:ascii="Cambria Math" w:hAnsi="Cambria Math"/>
                        </w:rPr>
                        <m:t>r,q</m:t>
                      </m:r>
                    </m:sub>
                    <m:sup>
                      <m:r>
                        <w:rPr>
                          <w:rFonts w:ascii="Cambria Math" w:hAnsi="Cambria Math"/>
                        </w:rPr>
                        <m:t>oe</m:t>
                      </m:r>
                    </m:sup>
                  </m:sSubSup>
                </m:e>
                <m:sup>
                  <m:r>
                    <w:rPr>
                      <w:rFonts w:ascii="Cambria Math" w:hAnsi="Cambria Math"/>
                    </w:rPr>
                    <m:t>2</m:t>
                  </m:r>
                </m:sup>
              </m:sSup>
            </m:e>
          </m:d>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Fe</m:t>
              </m:r>
            </m:sub>
          </m:sSub>
          <m:r>
            <w:rPr>
              <w:rFonts w:ascii="Cambria Math" w:hAnsi="Cambria Math"/>
            </w:rPr>
            <m:t xml:space="preserve"> </m:t>
          </m:r>
          <m:sSup>
            <m:sSupPr>
              <m:ctrlPr>
                <w:rPr>
                  <w:rFonts w:ascii="Cambria Math" w:hAnsi="Cambria Math"/>
                  <w:i/>
                </w:rPr>
              </m:ctrlPr>
            </m:sSupPr>
            <m:e>
              <m:sSubSup>
                <m:sSubSupPr>
                  <m:ctrlPr>
                    <w:rPr>
                      <w:rFonts w:ascii="Cambria Math" w:hAnsi="Cambria Math"/>
                      <w:i/>
                    </w:rPr>
                  </m:ctrlPr>
                </m:sSubSupPr>
                <m:e>
                  <m:r>
                    <w:rPr>
                      <w:rFonts w:ascii="Cambria Math" w:hAnsi="Cambria Math"/>
                    </w:rPr>
                    <m:t>i</m:t>
                  </m:r>
                </m:e>
                <m:sub>
                  <m:r>
                    <w:rPr>
                      <w:rFonts w:ascii="Cambria Math" w:hAnsi="Cambria Math"/>
                    </w:rPr>
                    <m:t>Fe</m:t>
                  </m:r>
                </m:sub>
                <m:sup>
                  <m:r>
                    <w:rPr>
                      <w:rFonts w:ascii="Cambria Math" w:hAnsi="Cambria Math"/>
                    </w:rPr>
                    <m:t>oe</m:t>
                  </m:r>
                </m:sup>
              </m:sSubSup>
            </m:e>
            <m:sup>
              <m:r>
                <w:rPr>
                  <w:rFonts w:ascii="Cambria Math" w:hAnsi="Cambria Math"/>
                </w:rPr>
                <m:t>2</m:t>
              </m:r>
            </m:sup>
          </m:sSup>
          <m:r>
            <m:rPr>
              <m:sty m:val="p"/>
            </m:rPr>
            <w:rPr>
              <w:rFonts w:ascii="Cambria Math" w:hAnsi="Cambria Math"/>
              <w:lang w:val="en-GB"/>
            </w:rPr>
            <w:br/>
          </m:r>
        </m:oMath>
      </m:oMathPara>
      <w:r w:rsidR="007C6047">
        <w:rPr>
          <w:iCs/>
          <w:lang w:val="en-GB"/>
        </w:rPr>
        <w:t xml:space="preserve">                                                                                                         (</w:t>
      </w:r>
      <w:r w:rsidR="00433F5F">
        <w:rPr>
          <w:iCs/>
          <w:lang w:val="en-GB"/>
        </w:rPr>
        <w:t>24</w:t>
      </w:r>
      <w:r w:rsidR="007C6047">
        <w:rPr>
          <w:iCs/>
          <w:lang w:val="en-GB"/>
        </w:rPr>
        <w:t>)</w:t>
      </w:r>
    </w:p>
    <w:p w14:paraId="5E7147BD" w14:textId="4DCB70C6" w:rsidR="0025589B" w:rsidRDefault="0025589B" w:rsidP="004B63EA">
      <w:pPr>
        <w:pStyle w:val="Head3"/>
      </w:pPr>
      <w:r>
        <w:t>Optimization constraints</w:t>
      </w:r>
    </w:p>
    <w:p w14:paraId="754ED952" w14:textId="17B4849A" w:rsidR="0025589B" w:rsidRDefault="00E31E29" w:rsidP="0025589B">
      <w:pPr>
        <w:rPr>
          <w:lang w:val="en-GB"/>
        </w:rPr>
      </w:pPr>
      <w:r>
        <w:rPr>
          <w:lang w:val="en-GB"/>
        </w:rPr>
        <w:t xml:space="preserve">The optimization routine should determine the combination of </w:t>
      </w:r>
      <m:oMath>
        <m:r>
          <w:rPr>
            <w:rFonts w:ascii="Cambria Math" w:hAnsi="Cambria Math"/>
            <w:lang w:val="en-GB"/>
          </w:rPr>
          <m:t>q</m:t>
        </m:r>
      </m:oMath>
      <w:r>
        <w:rPr>
          <w:lang w:val="en-GB"/>
        </w:rPr>
        <w:t xml:space="preserve">-axis stator current and stator flux that minimizes the </w:t>
      </w:r>
      <w:r w:rsidR="008C01E1">
        <w:rPr>
          <w:lang w:val="en-GB"/>
        </w:rPr>
        <w:t xml:space="preserve">selected </w:t>
      </w:r>
      <w:r>
        <w:rPr>
          <w:lang w:val="en-GB"/>
        </w:rPr>
        <w:t xml:space="preserve">objective function while producing the desired torque output. </w:t>
      </w:r>
      <w:r w:rsidR="00F1782A">
        <w:rPr>
          <w:lang w:val="en-GB"/>
        </w:rPr>
        <w:t xml:space="preserve">As discussed in </w:t>
      </w:r>
      <w:sdt>
        <w:sdtPr>
          <w:rPr>
            <w:lang w:val="en-GB"/>
          </w:rPr>
          <w:id w:val="896786681"/>
          <w:citation/>
        </w:sdtPr>
        <w:sdtContent>
          <w:r w:rsidR="00F1782A">
            <w:rPr>
              <w:lang w:val="en-GB"/>
            </w:rPr>
            <w:fldChar w:fldCharType="begin"/>
          </w:r>
          <w:r w:rsidR="00A65052">
            <w:instrText xml:space="preserve">CITATION Gra23 \l 1040 </w:instrText>
          </w:r>
          <w:r w:rsidR="00F1782A">
            <w:rPr>
              <w:lang w:val="en-GB"/>
            </w:rPr>
            <w:fldChar w:fldCharType="separate"/>
          </w:r>
          <w:r w:rsidR="005D34F0">
            <w:rPr>
              <w:noProof/>
            </w:rPr>
            <w:t>[5]</w:t>
          </w:r>
          <w:r w:rsidR="00F1782A">
            <w:rPr>
              <w:lang w:val="en-GB"/>
            </w:rPr>
            <w:fldChar w:fldCharType="end"/>
          </w:r>
        </w:sdtContent>
      </w:sdt>
      <w:r>
        <w:rPr>
          <w:lang w:val="en-GB"/>
        </w:rPr>
        <w:t>, constraint</w:t>
      </w:r>
      <w:r w:rsidR="00D879C6">
        <w:rPr>
          <w:lang w:val="en-GB"/>
        </w:rPr>
        <w:t>s</w:t>
      </w:r>
      <w:r>
        <w:rPr>
          <w:lang w:val="en-GB"/>
        </w:rPr>
        <w:t xml:space="preserve"> on the maximum stator current amplitude and maximum </w:t>
      </w:r>
      <w:r w:rsidR="00D879C6">
        <w:rPr>
          <w:lang w:val="en-GB"/>
        </w:rPr>
        <w:t xml:space="preserve">stator flux must be imposed to avoid damaging the motor and </w:t>
      </w:r>
      <w:r w:rsidR="008C01E1">
        <w:rPr>
          <w:lang w:val="en-GB"/>
        </w:rPr>
        <w:t>to give</w:t>
      </w:r>
      <w:r w:rsidR="00D879C6">
        <w:rPr>
          <w:lang w:val="en-GB"/>
        </w:rPr>
        <w:t xml:space="preserve"> the possibility to operate the machine under flux weakening conditions.</w:t>
      </w:r>
      <w:r w:rsidR="00F1782A">
        <w:rPr>
          <w:lang w:val="en-GB"/>
        </w:rPr>
        <w:t xml:space="preserve"> Additionally, the rotor speed </w:t>
      </w:r>
      <w:r w:rsidR="00260462">
        <w:rPr>
          <w:lang w:val="en-GB"/>
        </w:rPr>
        <w:t>must be provided as</w:t>
      </w:r>
      <w:r w:rsidR="00F1782A">
        <w:rPr>
          <w:lang w:val="en-GB"/>
        </w:rPr>
        <w:t xml:space="preserve"> input parameter of the </w:t>
      </w:r>
      <w:r w:rsidR="008C01E1">
        <w:t>Γ-network induction machine model</w:t>
      </w:r>
      <w:r w:rsidR="00B32760">
        <w:t>, as it contains some frequency-dependent parameters</w:t>
      </w:r>
      <w:r w:rsidR="0069696D">
        <w:t xml:space="preserve"> and quantities</w:t>
      </w:r>
      <w:r w:rsidR="00F1782A">
        <w:rPr>
          <w:lang w:val="en-GB"/>
        </w:rPr>
        <w:t xml:space="preserve">. While the current constraint </w:t>
      </w:r>
      <w:r w:rsidR="00543B7E">
        <w:rPr>
          <w:lang w:val="en-GB"/>
        </w:rPr>
        <w:t>remains always</w:t>
      </w:r>
      <w:r w:rsidR="00F1782A">
        <w:rPr>
          <w:lang w:val="en-GB"/>
        </w:rPr>
        <w:t xml:space="preserve"> the same, three vectors are used to impose proper constraints for torque, rotor speed and stator flux</w:t>
      </w:r>
      <w:r w:rsidR="00543B7E">
        <w:rPr>
          <w:lang w:val="en-GB"/>
        </w:rPr>
        <w:t xml:space="preserve"> to impose the desired operating condition</w:t>
      </w:r>
      <w:r w:rsidR="00F1782A">
        <w:rPr>
          <w:lang w:val="en-GB"/>
        </w:rPr>
        <w:t>:</w:t>
      </w:r>
    </w:p>
    <w:p w14:paraId="19BA9468" w14:textId="77777777" w:rsidR="00162C26" w:rsidRDefault="00162C26" w:rsidP="00162C26">
      <w:pPr>
        <w:pStyle w:val="List-Unordered"/>
      </w:pPr>
      <w:r w:rsidRPr="00162C26">
        <w:t xml:space="preserve">Rotor speed vector, </w:t>
      </w:r>
      <m:oMath>
        <m:sSubSup>
          <m:sSubSupPr>
            <m:ctrlPr>
              <w:rPr>
                <w:rFonts w:ascii="Cambria Math" w:hAnsi="Cambria Math"/>
              </w:rPr>
            </m:ctrlPr>
          </m:sSubSupPr>
          <m:e>
            <m:r>
              <m:rPr>
                <m:sty m:val="p"/>
              </m:rPr>
              <w:rPr>
                <w:rFonts w:ascii="Cambria Math" w:hAnsi="Cambria Math"/>
              </w:rPr>
              <m:t>ω</m:t>
            </m:r>
          </m:e>
          <m:sub>
            <m:r>
              <w:rPr>
                <w:rFonts w:ascii="Cambria Math" w:hAnsi="Cambria Math"/>
              </w:rPr>
              <m:t>r</m:t>
            </m:r>
          </m:sub>
          <m:sup>
            <m:r>
              <w:rPr>
                <w:rFonts w:ascii="Cambria Math" w:hAnsi="Cambria Math"/>
              </w:rPr>
              <m:t>V</m:t>
            </m:r>
          </m:sup>
        </m:sSubSup>
      </m:oMath>
    </w:p>
    <w:p w14:paraId="65979C9B" w14:textId="039E6B66" w:rsidR="00162C26" w:rsidRDefault="00162C26" w:rsidP="00162C26">
      <w:pPr>
        <w:pStyle w:val="List-Unordered"/>
        <w:numPr>
          <w:ilvl w:val="0"/>
          <w:numId w:val="0"/>
        </w:numPr>
        <w:ind w:left="360"/>
      </w:pPr>
      <w:r>
        <w:t xml:space="preserve">Using an integer </w:t>
      </w:r>
      <m:oMath>
        <m:r>
          <w:rPr>
            <w:rFonts w:ascii="Cambria Math" w:hAnsi="Cambria Math"/>
          </w:rPr>
          <m:t>a</m:t>
        </m:r>
      </m:oMath>
      <w:r>
        <w:t xml:space="preserve"> to index into the vector </w:t>
      </w:r>
      <m:oMath>
        <m:sSubSup>
          <m:sSubSupPr>
            <m:ctrlPr>
              <w:rPr>
                <w:rFonts w:ascii="Cambria Math" w:hAnsi="Cambria Math"/>
                <w:i/>
              </w:rPr>
            </m:ctrlPr>
          </m:sSubSupPr>
          <m:e>
            <m:r>
              <w:rPr>
                <w:rFonts w:ascii="Cambria Math" w:hAnsi="Cambria Math"/>
              </w:rPr>
              <m:t>ω</m:t>
            </m:r>
          </m:e>
          <m:sub>
            <m:r>
              <w:rPr>
                <w:rFonts w:ascii="Cambria Math" w:hAnsi="Cambria Math"/>
              </w:rPr>
              <m:t>r</m:t>
            </m:r>
          </m:sub>
          <m:sup>
            <m:r>
              <w:rPr>
                <w:rFonts w:ascii="Cambria Math" w:hAnsi="Cambria Math"/>
              </w:rPr>
              <m:t>V</m:t>
            </m:r>
          </m:sup>
        </m:sSubSup>
      </m:oMath>
      <w:r>
        <w:t xml:space="preserve">, a constraint on the rotor speed can be set by imposing the torque to be equal </w:t>
      </w:r>
      <m:oMath>
        <m:sSubSup>
          <m:sSubSupPr>
            <m:ctrlPr>
              <w:rPr>
                <w:rFonts w:ascii="Cambria Math" w:hAnsi="Cambria Math"/>
                <w:i/>
              </w:rPr>
            </m:ctrlPr>
          </m:sSubSupPr>
          <m:e>
            <m:r>
              <w:rPr>
                <w:rFonts w:ascii="Cambria Math" w:hAnsi="Cambria Math"/>
              </w:rPr>
              <m:t>ω</m:t>
            </m:r>
          </m:e>
          <m:sub>
            <m:r>
              <w:rPr>
                <w:rFonts w:ascii="Cambria Math" w:hAnsi="Cambria Math"/>
              </w:rPr>
              <m:t>r</m:t>
            </m:r>
          </m:sub>
          <m:sup>
            <m:r>
              <w:rPr>
                <w:rFonts w:ascii="Cambria Math" w:hAnsi="Cambria Math"/>
              </w:rPr>
              <m:t>V</m:t>
            </m:r>
          </m:sup>
        </m:sSubSup>
        <m:d>
          <m:dPr>
            <m:ctrlPr>
              <w:rPr>
                <w:rFonts w:ascii="Cambria Math" w:hAnsi="Cambria Math"/>
                <w:i/>
              </w:rPr>
            </m:ctrlPr>
          </m:dPr>
          <m:e>
            <m:r>
              <w:rPr>
                <w:rFonts w:ascii="Cambria Math" w:hAnsi="Cambria Math"/>
              </w:rPr>
              <m:t>a</m:t>
            </m:r>
          </m:e>
        </m:d>
      </m:oMath>
      <w:r>
        <w:t>:</w:t>
      </w:r>
    </w:p>
    <w:p w14:paraId="5B9EE17A" w14:textId="47C89ED1" w:rsidR="00AC7C20" w:rsidRPr="007C6047" w:rsidRDefault="00000000" w:rsidP="007C6047">
      <w:pPr>
        <w:pStyle w:val="List-Unordered"/>
        <w:numPr>
          <w:ilvl w:val="0"/>
          <w:numId w:val="0"/>
        </w:numPr>
        <w:ind w:left="360"/>
      </w:pPr>
      <m:oMathPara>
        <m:oMath>
          <m:sSub>
            <m:sSubPr>
              <m:ctrlPr>
                <w:rPr>
                  <w:rFonts w:ascii="Cambria Math" w:hAnsi="Cambria Math"/>
                  <w:i/>
                </w:rPr>
              </m:ctrlPr>
            </m:sSubPr>
            <m:e>
              <m:r>
                <w:rPr>
                  <w:rFonts w:ascii="Cambria Math" w:hAnsi="Cambria Math"/>
                </w:rPr>
                <m:t>ω</m:t>
              </m:r>
            </m:e>
            <m:sub>
              <m:r>
                <w:rPr>
                  <w:rFonts w:ascii="Cambria Math" w:hAnsi="Cambria Math"/>
                </w:rPr>
                <m:t>r</m:t>
              </m:r>
            </m:sub>
          </m:sSub>
          <m:r>
            <w:rPr>
              <w:rFonts w:ascii="Cambria Math" w:hAnsi="Cambria Math"/>
            </w:rPr>
            <m:t>=</m:t>
          </m:r>
          <m:sSubSup>
            <m:sSubSupPr>
              <m:ctrlPr>
                <w:rPr>
                  <w:rFonts w:ascii="Cambria Math" w:hAnsi="Cambria Math"/>
                  <w:i/>
                </w:rPr>
              </m:ctrlPr>
            </m:sSubSupPr>
            <m:e>
              <m:r>
                <w:rPr>
                  <w:rFonts w:ascii="Cambria Math" w:hAnsi="Cambria Math"/>
                </w:rPr>
                <m:t>ω</m:t>
              </m:r>
            </m:e>
            <m:sub>
              <m:r>
                <w:rPr>
                  <w:rFonts w:ascii="Cambria Math" w:hAnsi="Cambria Math"/>
                </w:rPr>
                <m:t>r</m:t>
              </m:r>
            </m:sub>
            <m:sup>
              <m:r>
                <w:rPr>
                  <w:rFonts w:ascii="Cambria Math" w:hAnsi="Cambria Math"/>
                </w:rPr>
                <m:t>V</m:t>
              </m:r>
            </m:sup>
          </m:sSubSup>
          <m:d>
            <m:dPr>
              <m:ctrlPr>
                <w:rPr>
                  <w:rFonts w:ascii="Cambria Math" w:hAnsi="Cambria Math"/>
                  <w:i/>
                </w:rPr>
              </m:ctrlPr>
            </m:dPr>
            <m:e>
              <m:r>
                <w:rPr>
                  <w:rFonts w:ascii="Cambria Math" w:hAnsi="Cambria Math"/>
                </w:rPr>
                <m:t>a</m:t>
              </m:r>
            </m:e>
          </m:d>
          <m:r>
            <m:rPr>
              <m:sty m:val="p"/>
            </m:rPr>
            <w:rPr>
              <w:rFonts w:ascii="Cambria Math" w:hAnsi="Cambria Math"/>
              <w:lang w:val="en-GB"/>
            </w:rPr>
            <w:br/>
          </m:r>
        </m:oMath>
      </m:oMathPara>
      <w:r w:rsidR="007C6047">
        <w:rPr>
          <w:iCs/>
          <w:lang w:val="en-GB"/>
        </w:rPr>
        <w:t xml:space="preserve">                                                                                                 (</w:t>
      </w:r>
      <w:r w:rsidR="00433F5F">
        <w:rPr>
          <w:iCs/>
          <w:lang w:val="en-GB"/>
        </w:rPr>
        <w:t>25</w:t>
      </w:r>
      <w:r w:rsidR="007C6047">
        <w:rPr>
          <w:iCs/>
          <w:lang w:val="en-GB"/>
        </w:rPr>
        <w:t>)</w:t>
      </w:r>
    </w:p>
    <w:p w14:paraId="6A04B056" w14:textId="77777777" w:rsidR="00162C26" w:rsidRPr="00BE63A0" w:rsidRDefault="00162C26" w:rsidP="00162C26">
      <w:pPr>
        <w:pStyle w:val="List-Unordered"/>
        <w:numPr>
          <w:ilvl w:val="0"/>
          <w:numId w:val="0"/>
        </w:numPr>
        <w:ind w:left="360"/>
      </w:pPr>
    </w:p>
    <w:p w14:paraId="3F8D8F61" w14:textId="77777777" w:rsidR="00162C26" w:rsidRDefault="00162C26" w:rsidP="00162C26">
      <w:pPr>
        <w:pStyle w:val="List-Unordered"/>
      </w:pPr>
      <w:r>
        <w:t xml:space="preserve">Torque vector, </w:t>
      </w:r>
      <m:oMath>
        <m:sSup>
          <m:sSupPr>
            <m:ctrlPr>
              <w:rPr>
                <w:rFonts w:ascii="Cambria Math" w:hAnsi="Cambria Math"/>
                <w:i/>
              </w:rPr>
            </m:ctrlPr>
          </m:sSupPr>
          <m:e>
            <m:r>
              <w:rPr>
                <w:rFonts w:ascii="Cambria Math" w:hAnsi="Cambria Math"/>
              </w:rPr>
              <m:t>T</m:t>
            </m:r>
          </m:e>
          <m:sup>
            <m:r>
              <w:rPr>
                <w:rFonts w:ascii="Cambria Math" w:hAnsi="Cambria Math"/>
              </w:rPr>
              <m:t>V</m:t>
            </m:r>
          </m:sup>
        </m:sSup>
      </m:oMath>
    </w:p>
    <w:p w14:paraId="2F1BCD8B" w14:textId="037F05A8" w:rsidR="00162C26" w:rsidRDefault="00162C26" w:rsidP="00162C26">
      <w:pPr>
        <w:pStyle w:val="List-Unordered"/>
        <w:numPr>
          <w:ilvl w:val="0"/>
          <w:numId w:val="0"/>
        </w:numPr>
        <w:ind w:left="360"/>
      </w:pPr>
      <w:r>
        <w:t xml:space="preserve">Using an integer </w:t>
      </w:r>
      <m:oMath>
        <m:r>
          <w:rPr>
            <w:rFonts w:ascii="Cambria Math" w:hAnsi="Cambria Math"/>
          </w:rPr>
          <m:t>b</m:t>
        </m:r>
      </m:oMath>
      <w:r>
        <w:t xml:space="preserve"> to index into the vector </w:t>
      </w:r>
      <m:oMath>
        <m:sSup>
          <m:sSupPr>
            <m:ctrlPr>
              <w:rPr>
                <w:rFonts w:ascii="Cambria Math" w:hAnsi="Cambria Math"/>
                <w:i/>
              </w:rPr>
            </m:ctrlPr>
          </m:sSupPr>
          <m:e>
            <m:r>
              <w:rPr>
                <w:rFonts w:ascii="Cambria Math" w:hAnsi="Cambria Math"/>
              </w:rPr>
              <m:t>T</m:t>
            </m:r>
          </m:e>
          <m:sup>
            <m:r>
              <w:rPr>
                <w:rFonts w:ascii="Cambria Math" w:hAnsi="Cambria Math"/>
              </w:rPr>
              <m:t>V</m:t>
            </m:r>
          </m:sup>
        </m:sSup>
      </m:oMath>
      <w:r>
        <w:t xml:space="preserve">, a constraint on the desired torque level can be set by imposing the torque to be equal </w:t>
      </w:r>
      <m:oMath>
        <m:sSup>
          <m:sSupPr>
            <m:ctrlPr>
              <w:rPr>
                <w:rFonts w:ascii="Cambria Math" w:hAnsi="Cambria Math"/>
                <w:i/>
              </w:rPr>
            </m:ctrlPr>
          </m:sSupPr>
          <m:e>
            <m:r>
              <w:rPr>
                <w:rFonts w:ascii="Cambria Math" w:hAnsi="Cambria Math"/>
              </w:rPr>
              <m:t>T</m:t>
            </m:r>
          </m:e>
          <m:sup>
            <m:r>
              <w:rPr>
                <w:rFonts w:ascii="Cambria Math" w:hAnsi="Cambria Math"/>
              </w:rPr>
              <m:t>V</m:t>
            </m:r>
          </m:sup>
        </m:sSup>
        <m:d>
          <m:dPr>
            <m:ctrlPr>
              <w:rPr>
                <w:rFonts w:ascii="Cambria Math" w:hAnsi="Cambria Math"/>
                <w:i/>
              </w:rPr>
            </m:ctrlPr>
          </m:dPr>
          <m:e>
            <m:r>
              <w:rPr>
                <w:rFonts w:ascii="Cambria Math" w:hAnsi="Cambria Math"/>
              </w:rPr>
              <m:t>b</m:t>
            </m:r>
          </m:e>
        </m:d>
      </m:oMath>
      <w:r>
        <w:t>:</w:t>
      </w:r>
    </w:p>
    <w:p w14:paraId="7AAE5848" w14:textId="1F36DA9A" w:rsidR="00AC7C20" w:rsidRPr="007C6047" w:rsidRDefault="00000000" w:rsidP="007C6047">
      <w:pPr>
        <w:pStyle w:val="List-Unordered"/>
        <w:numPr>
          <w:ilvl w:val="0"/>
          <w:numId w:val="0"/>
        </w:numPr>
        <w:ind w:left="360"/>
      </w:pPr>
      <m:oMathPara>
        <m:oMath>
          <m:f>
            <m:fPr>
              <m:ctrlPr>
                <w:rPr>
                  <w:rFonts w:ascii="Cambria Math" w:hAnsi="Cambria Math"/>
                  <w:i/>
                </w:rPr>
              </m:ctrlPr>
            </m:fPr>
            <m:num>
              <m:r>
                <w:rPr>
                  <w:rFonts w:ascii="Cambria Math" w:hAnsi="Cambria Math"/>
                </w:rPr>
                <m:t>3</m:t>
              </m:r>
            </m:num>
            <m:den>
              <m:r>
                <w:rPr>
                  <w:rFonts w:ascii="Cambria Math" w:hAnsi="Cambria Math"/>
                </w:rPr>
                <m:t>2</m:t>
              </m:r>
            </m:den>
          </m:f>
          <m:r>
            <w:rPr>
              <w:rFonts w:ascii="Cambria Math" w:hAnsi="Cambria Math"/>
            </w:rPr>
            <m:t xml:space="preserve"> p </m:t>
          </m:r>
          <m:sSub>
            <m:sSubPr>
              <m:ctrlPr>
                <w:rPr>
                  <w:rFonts w:ascii="Cambria Math" w:hAnsi="Cambria Math"/>
                  <w:i/>
                </w:rPr>
              </m:ctrlPr>
            </m:sSubPr>
            <m:e>
              <m:r>
                <m:rPr>
                  <m:sty m:val="p"/>
                </m:rPr>
                <w:rPr>
                  <w:rFonts w:ascii="Cambria Math" w:hAnsi="Cambria Math"/>
                </w:rPr>
                <m:t>Ψ</m:t>
              </m:r>
            </m:e>
            <m:sub>
              <m:r>
                <w:rPr>
                  <w:rFonts w:ascii="Cambria Math" w:hAnsi="Cambria Math"/>
                </w:rPr>
                <m:t>s</m:t>
              </m:r>
            </m:sub>
          </m:sSub>
          <m:r>
            <w:rPr>
              <w:rFonts w:ascii="Cambria Math" w:hAnsi="Cambria Math"/>
            </w:rPr>
            <m:t xml:space="preserve"> </m:t>
          </m:r>
          <m:sSubSup>
            <m:sSubSupPr>
              <m:ctrlPr>
                <w:rPr>
                  <w:rFonts w:ascii="Cambria Math" w:hAnsi="Cambria Math"/>
                  <w:i/>
                </w:rPr>
              </m:ctrlPr>
            </m:sSubSupPr>
            <m:e>
              <m:r>
                <w:rPr>
                  <w:rFonts w:ascii="Cambria Math" w:hAnsi="Cambria Math"/>
                </w:rPr>
                <m:t>i</m:t>
              </m:r>
            </m:e>
            <m:sub>
              <m:r>
                <w:rPr>
                  <w:rFonts w:ascii="Cambria Math" w:hAnsi="Cambria Math"/>
                </w:rPr>
                <m:t>r,q</m:t>
              </m:r>
            </m:sub>
            <m:sup>
              <m:r>
                <w:rPr>
                  <w:rFonts w:ascii="Cambria Math" w:hAnsi="Cambria Math"/>
                </w:rPr>
                <m:t>oe</m:t>
              </m:r>
            </m:sup>
          </m:sSubSup>
          <m:r>
            <w:rPr>
              <w:rFonts w:ascii="Cambria Math" w:hAnsi="Cambria Math"/>
            </w:rPr>
            <m:t>=</m:t>
          </m:r>
          <m:sSup>
            <m:sSupPr>
              <m:ctrlPr>
                <w:rPr>
                  <w:rFonts w:ascii="Cambria Math" w:hAnsi="Cambria Math"/>
                  <w:i/>
                </w:rPr>
              </m:ctrlPr>
            </m:sSupPr>
            <m:e>
              <m:r>
                <w:rPr>
                  <w:rFonts w:ascii="Cambria Math" w:hAnsi="Cambria Math"/>
                </w:rPr>
                <m:t>T</m:t>
              </m:r>
            </m:e>
            <m:sup>
              <m:r>
                <w:rPr>
                  <w:rFonts w:ascii="Cambria Math" w:hAnsi="Cambria Math"/>
                </w:rPr>
                <m:t>V</m:t>
              </m:r>
            </m:sup>
          </m:sSup>
          <m:d>
            <m:dPr>
              <m:ctrlPr>
                <w:rPr>
                  <w:rFonts w:ascii="Cambria Math" w:hAnsi="Cambria Math"/>
                  <w:i/>
                </w:rPr>
              </m:ctrlPr>
            </m:dPr>
            <m:e>
              <m:r>
                <w:rPr>
                  <w:rFonts w:ascii="Cambria Math" w:hAnsi="Cambria Math"/>
                </w:rPr>
                <m:t>b</m:t>
              </m:r>
            </m:e>
          </m:d>
          <m:r>
            <m:rPr>
              <m:sty m:val="p"/>
            </m:rPr>
            <w:rPr>
              <w:rFonts w:ascii="Cambria Math" w:hAnsi="Cambria Math"/>
              <w:lang w:val="en-GB"/>
            </w:rPr>
            <w:br/>
          </m:r>
        </m:oMath>
      </m:oMathPara>
      <w:r w:rsidR="007C6047">
        <w:rPr>
          <w:iCs/>
          <w:lang w:val="en-GB"/>
        </w:rPr>
        <w:t xml:space="preserve">                                                                                                 (</w:t>
      </w:r>
      <w:r w:rsidR="00433F5F">
        <w:rPr>
          <w:iCs/>
          <w:lang w:val="en-GB"/>
        </w:rPr>
        <w:t>26</w:t>
      </w:r>
      <w:r w:rsidR="007C6047">
        <w:rPr>
          <w:iCs/>
          <w:lang w:val="en-GB"/>
        </w:rPr>
        <w:t>)</w:t>
      </w:r>
    </w:p>
    <w:p w14:paraId="208976A0" w14:textId="77777777" w:rsidR="00162C26" w:rsidRPr="00162C26" w:rsidRDefault="00162C26" w:rsidP="00162C26">
      <w:pPr>
        <w:pStyle w:val="List-Unordered"/>
        <w:numPr>
          <w:ilvl w:val="0"/>
          <w:numId w:val="0"/>
        </w:numPr>
        <w:ind w:left="360"/>
      </w:pPr>
    </w:p>
    <w:p w14:paraId="54C8757C" w14:textId="77777777" w:rsidR="00162C26" w:rsidRDefault="00162C26" w:rsidP="00162C26">
      <w:pPr>
        <w:pStyle w:val="List-Unordered"/>
      </w:pPr>
      <w:r>
        <w:t xml:space="preserve">Stator flux vector, </w:t>
      </w:r>
      <m:oMath>
        <m:sSup>
          <m:sSupPr>
            <m:ctrlPr>
              <w:rPr>
                <w:rFonts w:ascii="Cambria Math" w:hAnsi="Cambria Math"/>
                <w:i/>
              </w:rPr>
            </m:ctrlPr>
          </m:sSupPr>
          <m:e>
            <m:r>
              <m:rPr>
                <m:sty m:val="p"/>
              </m:rPr>
              <w:rPr>
                <w:rFonts w:ascii="Cambria Math" w:hAnsi="Cambria Math"/>
              </w:rPr>
              <m:t>Ψ</m:t>
            </m:r>
            <m:ctrlPr>
              <w:rPr>
                <w:rFonts w:ascii="Cambria Math" w:hAnsi="Cambria Math"/>
              </w:rPr>
            </m:ctrlPr>
          </m:e>
          <m:sup>
            <m:r>
              <w:rPr>
                <w:rFonts w:ascii="Cambria Math" w:hAnsi="Cambria Math"/>
              </w:rPr>
              <m:t>V</m:t>
            </m:r>
          </m:sup>
        </m:sSup>
      </m:oMath>
    </w:p>
    <w:p w14:paraId="1CF3A4D8" w14:textId="77777777" w:rsidR="00162C26" w:rsidRDefault="00162C26" w:rsidP="00162C26">
      <w:pPr>
        <w:pStyle w:val="List-Unordered"/>
        <w:numPr>
          <w:ilvl w:val="0"/>
          <w:numId w:val="0"/>
        </w:numPr>
        <w:ind w:left="360"/>
      </w:pPr>
      <w:r>
        <w:t xml:space="preserve">Using an integer </w:t>
      </w:r>
      <m:oMath>
        <m:r>
          <w:rPr>
            <w:rFonts w:ascii="Cambria Math" w:hAnsi="Cambria Math"/>
          </w:rPr>
          <m:t>c</m:t>
        </m:r>
      </m:oMath>
      <w:r>
        <w:t xml:space="preserve"> to index into the vector </w:t>
      </w:r>
      <m:oMath>
        <m:sSup>
          <m:sSupPr>
            <m:ctrlPr>
              <w:rPr>
                <w:rFonts w:ascii="Cambria Math" w:hAnsi="Cambria Math"/>
                <w:i/>
              </w:rPr>
            </m:ctrlPr>
          </m:sSupPr>
          <m:e>
            <m:r>
              <m:rPr>
                <m:sty m:val="p"/>
              </m:rPr>
              <w:rPr>
                <w:rFonts w:ascii="Cambria Math" w:hAnsi="Cambria Math"/>
              </w:rPr>
              <m:t>Ψ</m:t>
            </m:r>
          </m:e>
          <m:sup>
            <m:r>
              <w:rPr>
                <w:rFonts w:ascii="Cambria Math" w:hAnsi="Cambria Math"/>
              </w:rPr>
              <m:t>V</m:t>
            </m:r>
          </m:sup>
        </m:sSup>
      </m:oMath>
      <w:r>
        <w:t xml:space="preserve">, a constraint on the maximum stator flux level can be set by imposing the torque to be equal </w:t>
      </w:r>
      <m:oMath>
        <m:sSup>
          <m:sSupPr>
            <m:ctrlPr>
              <w:rPr>
                <w:rFonts w:ascii="Cambria Math" w:hAnsi="Cambria Math"/>
                <w:i/>
              </w:rPr>
            </m:ctrlPr>
          </m:sSupPr>
          <m:e>
            <m:r>
              <m:rPr>
                <m:sty m:val="p"/>
              </m:rPr>
              <w:rPr>
                <w:rFonts w:ascii="Cambria Math" w:hAnsi="Cambria Math"/>
              </w:rPr>
              <m:t>Ψ</m:t>
            </m:r>
          </m:e>
          <m:sup>
            <m:r>
              <w:rPr>
                <w:rFonts w:ascii="Cambria Math" w:hAnsi="Cambria Math"/>
              </w:rPr>
              <m:t>V</m:t>
            </m:r>
          </m:sup>
        </m:sSup>
        <m:d>
          <m:dPr>
            <m:ctrlPr>
              <w:rPr>
                <w:rFonts w:ascii="Cambria Math" w:hAnsi="Cambria Math"/>
                <w:i/>
              </w:rPr>
            </m:ctrlPr>
          </m:dPr>
          <m:e>
            <m:r>
              <w:rPr>
                <w:rFonts w:ascii="Cambria Math" w:hAnsi="Cambria Math"/>
              </w:rPr>
              <m:t>c</m:t>
            </m:r>
          </m:e>
        </m:d>
      </m:oMath>
      <w:r>
        <w:t>:</w:t>
      </w:r>
    </w:p>
    <w:p w14:paraId="6728A0C6" w14:textId="175B99EE" w:rsidR="00AC7C20" w:rsidRPr="007C6047" w:rsidRDefault="00000000" w:rsidP="007C6047">
      <w:pPr>
        <w:pStyle w:val="List-Unordered"/>
        <w:numPr>
          <w:ilvl w:val="0"/>
          <w:numId w:val="0"/>
        </w:numPr>
        <w:ind w:left="360"/>
      </w:pPr>
      <m:oMathPara>
        <m:oMath>
          <m:sSubSup>
            <m:sSubSupPr>
              <m:ctrlPr>
                <w:rPr>
                  <w:rFonts w:ascii="Cambria Math" w:hAnsi="Cambria Math"/>
                  <w:i/>
                </w:rPr>
              </m:ctrlPr>
            </m:sSubSupPr>
            <m:e>
              <m:r>
                <m:rPr>
                  <m:sty m:val="p"/>
                </m:rPr>
                <w:rPr>
                  <w:rFonts w:ascii="Cambria Math" w:hAnsi="Cambria Math"/>
                </w:rPr>
                <m:t>Ψ</m:t>
              </m:r>
              <m:ctrlPr>
                <w:rPr>
                  <w:rFonts w:ascii="Cambria Math" w:hAnsi="Cambria Math"/>
                </w:rPr>
              </m:ctrlPr>
            </m:e>
            <m:sub>
              <m:r>
                <w:rPr>
                  <w:rFonts w:ascii="Cambria Math" w:hAnsi="Cambria Math"/>
                </w:rPr>
                <m:t>s</m:t>
              </m:r>
            </m:sub>
            <m:sup>
              <m:r>
                <w:rPr>
                  <w:rFonts w:ascii="Cambria Math" w:hAnsi="Cambria Math"/>
                </w:rPr>
                <m:t>ov</m:t>
              </m:r>
            </m:sup>
          </m:sSubSup>
          <m:r>
            <w:rPr>
              <w:rFonts w:ascii="Cambria Math" w:hAnsi="Cambria Math"/>
            </w:rPr>
            <m:t>≤</m:t>
          </m:r>
          <m:sSubSup>
            <m:sSubSupPr>
              <m:ctrlPr>
                <w:rPr>
                  <w:rFonts w:ascii="Cambria Math" w:hAnsi="Cambria Math"/>
                  <w:i/>
                </w:rPr>
              </m:ctrlPr>
            </m:sSubSupPr>
            <m:e>
              <m:r>
                <m:rPr>
                  <m:sty m:val="p"/>
                </m:rPr>
                <w:rPr>
                  <w:rFonts w:ascii="Cambria Math" w:hAnsi="Cambria Math"/>
                </w:rPr>
                <m:t>Ψ</m:t>
              </m:r>
            </m:e>
            <m:sub>
              <m:r>
                <w:rPr>
                  <w:rFonts w:ascii="Cambria Math" w:hAnsi="Cambria Math"/>
                </w:rPr>
                <m:t>s</m:t>
              </m:r>
            </m:sub>
            <m:sup>
              <m:r>
                <w:rPr>
                  <w:rFonts w:ascii="Cambria Math" w:hAnsi="Cambria Math"/>
                </w:rPr>
                <m:t>V</m:t>
              </m:r>
            </m:sup>
          </m:sSubSup>
          <m:d>
            <m:dPr>
              <m:ctrlPr>
                <w:rPr>
                  <w:rFonts w:ascii="Cambria Math" w:hAnsi="Cambria Math"/>
                  <w:i/>
                </w:rPr>
              </m:ctrlPr>
            </m:dPr>
            <m:e>
              <m:r>
                <w:rPr>
                  <w:rFonts w:ascii="Cambria Math" w:hAnsi="Cambria Math"/>
                </w:rPr>
                <m:t>c</m:t>
              </m:r>
            </m:e>
          </m:d>
          <m:r>
            <m:rPr>
              <m:sty m:val="p"/>
            </m:rPr>
            <w:rPr>
              <w:rFonts w:ascii="Cambria Math" w:hAnsi="Cambria Math"/>
              <w:lang w:val="en-GB"/>
            </w:rPr>
            <w:br/>
          </m:r>
        </m:oMath>
      </m:oMathPara>
      <w:r w:rsidR="007C6047">
        <w:rPr>
          <w:iCs/>
          <w:lang w:val="en-GB"/>
        </w:rPr>
        <w:t xml:space="preserve">                                                                                                 (</w:t>
      </w:r>
      <w:r w:rsidR="00433F5F">
        <w:rPr>
          <w:iCs/>
          <w:lang w:val="en-GB"/>
        </w:rPr>
        <w:t>27</w:t>
      </w:r>
      <w:r w:rsidR="007C6047">
        <w:rPr>
          <w:iCs/>
          <w:lang w:val="en-GB"/>
        </w:rPr>
        <w:t>)</w:t>
      </w:r>
    </w:p>
    <w:p w14:paraId="6FF2E6B1" w14:textId="02600F9C" w:rsidR="00F1782A" w:rsidRDefault="00B46D1B" w:rsidP="0025589B">
      <w:pPr>
        <w:rPr>
          <w:lang w:val="en-GB"/>
        </w:rPr>
      </w:pPr>
      <w:r>
        <w:rPr>
          <w:lang w:val="en-GB"/>
        </w:rPr>
        <w:t>The</w:t>
      </w:r>
      <w:r w:rsidR="002E44BB">
        <w:rPr>
          <w:lang w:val="en-GB"/>
        </w:rPr>
        <w:t xml:space="preserve"> </w:t>
      </w:r>
      <w:r>
        <w:rPr>
          <w:lang w:val="en-GB"/>
        </w:rPr>
        <w:t>constraint</w:t>
      </w:r>
      <w:r w:rsidR="002E44BB">
        <w:rPr>
          <w:lang w:val="en-GB"/>
        </w:rPr>
        <w:t xml:space="preserve"> on maximum stator current amplitude</w:t>
      </w:r>
      <w:r>
        <w:rPr>
          <w:lang w:val="en-GB"/>
        </w:rPr>
        <w:t xml:space="preserve"> can be expressed as follows:</w:t>
      </w:r>
    </w:p>
    <w:p w14:paraId="4C068E29" w14:textId="7B8C623E" w:rsidR="00AC7C20" w:rsidRDefault="00000000" w:rsidP="007C6047">
      <w:pPr>
        <w:rPr>
          <w:lang w:val="en-GB"/>
        </w:rPr>
      </w:pPr>
      <m:oMathPara>
        <m:oMath>
          <m:rad>
            <m:radPr>
              <m:degHide m:val="1"/>
              <m:ctrlPr>
                <w:rPr>
                  <w:rFonts w:ascii="Cambria Math" w:hAnsi="Cambria Math"/>
                  <w:i/>
                  <w:lang w:val="en-GB"/>
                </w:rPr>
              </m:ctrlPr>
            </m:radPr>
            <m:deg/>
            <m:e>
              <m:sSup>
                <m:sSupPr>
                  <m:ctrlPr>
                    <w:rPr>
                      <w:rFonts w:ascii="Cambria Math" w:hAnsi="Cambria Math"/>
                      <w:i/>
                      <w:lang w:val="en-GB"/>
                    </w:rPr>
                  </m:ctrlPr>
                </m:sSupPr>
                <m:e>
                  <m:sSubSup>
                    <m:sSubSupPr>
                      <m:ctrlPr>
                        <w:rPr>
                          <w:rFonts w:ascii="Cambria Math" w:hAnsi="Cambria Math"/>
                          <w:i/>
                          <w:lang w:val="en-GB"/>
                        </w:rPr>
                      </m:ctrlPr>
                    </m:sSubSupPr>
                    <m:e>
                      <m:r>
                        <w:rPr>
                          <w:rFonts w:ascii="Cambria Math" w:hAnsi="Cambria Math"/>
                          <w:lang w:val="en-GB"/>
                        </w:rPr>
                        <m:t>i</m:t>
                      </m:r>
                    </m:e>
                    <m:sub>
                      <m:r>
                        <w:rPr>
                          <w:rFonts w:ascii="Cambria Math" w:hAnsi="Cambria Math"/>
                          <w:lang w:val="en-GB"/>
                        </w:rPr>
                        <m:t>s,d</m:t>
                      </m:r>
                    </m:sub>
                    <m:sup>
                      <m:r>
                        <w:rPr>
                          <w:rFonts w:ascii="Cambria Math" w:hAnsi="Cambria Math"/>
                          <w:lang w:val="en-GB"/>
                        </w:rPr>
                        <m:t>oe</m:t>
                      </m:r>
                    </m:sup>
                  </m:sSubSup>
                </m:e>
                <m:sup>
                  <m:r>
                    <w:rPr>
                      <w:rFonts w:ascii="Cambria Math" w:hAnsi="Cambria Math"/>
                      <w:lang w:val="en-GB"/>
                    </w:rPr>
                    <m:t>2</m:t>
                  </m:r>
                </m:sup>
              </m:sSup>
              <m:r>
                <w:rPr>
                  <w:rFonts w:ascii="Cambria Math" w:hAnsi="Cambria Math"/>
                  <w:lang w:val="en-GB"/>
                </w:rPr>
                <m:t>+</m:t>
              </m:r>
              <m:sSup>
                <m:sSupPr>
                  <m:ctrlPr>
                    <w:rPr>
                      <w:rFonts w:ascii="Cambria Math" w:hAnsi="Cambria Math"/>
                      <w:i/>
                      <w:lang w:val="en-GB"/>
                    </w:rPr>
                  </m:ctrlPr>
                </m:sSupPr>
                <m:e>
                  <m:sSubSup>
                    <m:sSubSupPr>
                      <m:ctrlPr>
                        <w:rPr>
                          <w:rFonts w:ascii="Cambria Math" w:hAnsi="Cambria Math"/>
                          <w:i/>
                          <w:lang w:val="en-GB"/>
                        </w:rPr>
                      </m:ctrlPr>
                    </m:sSubSupPr>
                    <m:e>
                      <m:r>
                        <w:rPr>
                          <w:rFonts w:ascii="Cambria Math" w:hAnsi="Cambria Math"/>
                          <w:lang w:val="en-GB"/>
                        </w:rPr>
                        <m:t>i</m:t>
                      </m:r>
                    </m:e>
                    <m:sub>
                      <m:r>
                        <w:rPr>
                          <w:rFonts w:ascii="Cambria Math" w:hAnsi="Cambria Math"/>
                          <w:lang w:val="en-GB"/>
                        </w:rPr>
                        <m:t>s,q</m:t>
                      </m:r>
                    </m:sub>
                    <m:sup>
                      <m:r>
                        <w:rPr>
                          <w:rFonts w:ascii="Cambria Math" w:hAnsi="Cambria Math"/>
                          <w:lang w:val="en-GB"/>
                        </w:rPr>
                        <m:t>ov</m:t>
                      </m:r>
                    </m:sup>
                  </m:sSubSup>
                </m:e>
                <m:sup>
                  <m:r>
                    <w:rPr>
                      <w:rFonts w:ascii="Cambria Math" w:hAnsi="Cambria Math"/>
                      <w:lang w:val="en-GB"/>
                    </w:rPr>
                    <m:t>2</m:t>
                  </m:r>
                </m:sup>
              </m:sSup>
            </m:e>
          </m:rad>
          <m:r>
            <w:rPr>
              <w:rFonts w:ascii="Cambria Math" w:hAnsi="Cambria Math"/>
              <w:lang w:val="en-GB"/>
            </w:rPr>
            <m:t>≤</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s,max</m:t>
              </m:r>
            </m:sub>
          </m:sSub>
          <m:r>
            <m:rPr>
              <m:sty m:val="p"/>
            </m:rPr>
            <w:rPr>
              <w:rFonts w:ascii="Cambria Math" w:hAnsi="Cambria Math"/>
              <w:lang w:val="en-GB"/>
            </w:rPr>
            <w:br/>
          </m:r>
        </m:oMath>
      </m:oMathPara>
      <w:r w:rsidR="007C6047">
        <w:rPr>
          <w:iCs/>
          <w:lang w:val="en-GB"/>
        </w:rPr>
        <w:t xml:space="preserve">                                                                                                         (</w:t>
      </w:r>
      <w:r w:rsidR="00433F5F">
        <w:rPr>
          <w:iCs/>
          <w:lang w:val="en-GB"/>
        </w:rPr>
        <w:t>28</w:t>
      </w:r>
      <w:r w:rsidR="007C6047">
        <w:rPr>
          <w:iCs/>
          <w:lang w:val="en-GB"/>
        </w:rPr>
        <w:t>)</w:t>
      </w:r>
    </w:p>
    <w:p w14:paraId="330A05E3" w14:textId="63E02127" w:rsidR="004B63EA" w:rsidRDefault="00F27B6E" w:rsidP="00094207">
      <w:pPr>
        <w:pStyle w:val="Head2"/>
      </w:pPr>
      <w:r>
        <w:t>Solution of the optimization problem</w:t>
      </w:r>
    </w:p>
    <w:p w14:paraId="1B4298DE" w14:textId="0E6AC747" w:rsidR="00EF4524" w:rsidRDefault="00F27B6E" w:rsidP="0025589B">
      <w:pPr>
        <w:rPr>
          <w:lang w:val="en-GB"/>
        </w:rPr>
      </w:pPr>
      <w:r>
        <w:rPr>
          <w:lang w:val="en-GB"/>
        </w:rPr>
        <w:t xml:space="preserve">The </w:t>
      </w:r>
      <w:r w:rsidR="00646E4B">
        <w:rPr>
          <w:lang w:val="en-GB"/>
        </w:rPr>
        <w:t>optimization algorithm</w:t>
      </w:r>
      <w:r>
        <w:rPr>
          <w:lang w:val="en-GB"/>
        </w:rPr>
        <w:t xml:space="preserve"> </w:t>
      </w:r>
      <w:r w:rsidR="00646E4B">
        <w:rPr>
          <w:lang w:val="en-GB"/>
        </w:rPr>
        <w:t>outputs</w:t>
      </w:r>
      <w:r>
        <w:rPr>
          <w:lang w:val="en-GB"/>
        </w:rPr>
        <w:t xml:space="preserve"> </w:t>
      </w:r>
      <w:r w:rsidR="00543B7E">
        <w:rPr>
          <w:lang w:val="en-GB"/>
        </w:rPr>
        <w:t>two</w:t>
      </w:r>
      <w:r>
        <w:rPr>
          <w:lang w:val="en-GB"/>
        </w:rPr>
        <w:t xml:space="preserve"> scalar values, one for</w:t>
      </w:r>
      <w:r w:rsidR="00543B7E">
        <w:rPr>
          <w:lang w:val="en-GB"/>
        </w:rPr>
        <w:t xml:space="preserve"> </w:t>
      </w:r>
      <w:r>
        <w:rPr>
          <w:lang w:val="en-GB"/>
        </w:rPr>
        <w:t xml:space="preserve">the </w:t>
      </w:r>
      <m:oMath>
        <m:r>
          <w:rPr>
            <w:rFonts w:ascii="Cambria Math" w:hAnsi="Cambria Math"/>
            <w:lang w:val="en-GB"/>
          </w:rPr>
          <m:t>q</m:t>
        </m:r>
      </m:oMath>
      <w:r>
        <w:rPr>
          <w:lang w:val="en-GB"/>
        </w:rPr>
        <w:t xml:space="preserve">-axis stator current and the </w:t>
      </w:r>
      <w:r w:rsidR="00543B7E">
        <w:rPr>
          <w:lang w:val="en-GB"/>
        </w:rPr>
        <w:t>other</w:t>
      </w:r>
      <w:r>
        <w:rPr>
          <w:lang w:val="en-GB"/>
        </w:rPr>
        <w:t xml:space="preserve"> for stator flux. The</w:t>
      </w:r>
      <w:r w:rsidR="00861C95">
        <w:rPr>
          <w:lang w:val="en-GB"/>
        </w:rPr>
        <w:t xml:space="preserve"> value of these</w:t>
      </w:r>
      <w:r>
        <w:rPr>
          <w:lang w:val="en-GB"/>
        </w:rPr>
        <w:t xml:space="preserve"> t</w:t>
      </w:r>
      <w:r w:rsidR="00543B7E">
        <w:rPr>
          <w:lang w:val="en-GB"/>
        </w:rPr>
        <w:t>wo</w:t>
      </w:r>
      <w:r>
        <w:rPr>
          <w:lang w:val="en-GB"/>
        </w:rPr>
        <w:t xml:space="preserve"> </w:t>
      </w:r>
      <w:r>
        <w:rPr>
          <w:lang w:val="en-GB"/>
        </w:rPr>
        <w:t xml:space="preserve">parameters </w:t>
      </w:r>
      <w:r w:rsidR="00861C95">
        <w:rPr>
          <w:lang w:val="en-GB"/>
        </w:rPr>
        <w:t>represents</w:t>
      </w:r>
      <w:r w:rsidR="00646E4B">
        <w:rPr>
          <w:lang w:val="en-GB"/>
        </w:rPr>
        <w:t xml:space="preserve"> the best combination to operate the motor under the imposed conditions (torque request, stator flux and rotor frequency). Running the optimization algorithm for each possible operating condition, </w:t>
      </w:r>
      <w:r w:rsidR="00861C95">
        <w:rPr>
          <w:lang w:val="en-GB"/>
        </w:rPr>
        <w:t>a three-dimensional lookup table is obtained for each of the t</w:t>
      </w:r>
      <w:r w:rsidR="00543B7E">
        <w:rPr>
          <w:lang w:val="en-GB"/>
        </w:rPr>
        <w:t>wo</w:t>
      </w:r>
      <w:r w:rsidR="00861C95">
        <w:rPr>
          <w:lang w:val="en-GB"/>
        </w:rPr>
        <w:t xml:space="preserve"> </w:t>
      </w:r>
      <w:r w:rsidR="0029750A">
        <w:rPr>
          <w:lang w:val="en-GB"/>
        </w:rPr>
        <w:t>parameters</w:t>
      </w:r>
      <w:r w:rsidR="00EF4524">
        <w:rPr>
          <w:lang w:val="en-GB"/>
        </w:rPr>
        <w:t>:</w:t>
      </w:r>
    </w:p>
    <w:p w14:paraId="0DF15A99" w14:textId="39C8DD49" w:rsidR="00EF4524" w:rsidRDefault="00EF4524" w:rsidP="00EF4524">
      <w:pPr>
        <w:pStyle w:val="List-Unordered"/>
        <w:rPr>
          <w:lang w:val="en-GB"/>
        </w:rPr>
      </w:pPr>
      <m:oMath>
        <m:r>
          <w:rPr>
            <w:rFonts w:ascii="Cambria Math" w:hAnsi="Cambria Math"/>
            <w:lang w:val="en-GB"/>
          </w:rPr>
          <m:t>q</m:t>
        </m:r>
      </m:oMath>
      <w:r>
        <w:rPr>
          <w:lang w:val="en-GB"/>
        </w:rPr>
        <w:t xml:space="preserve">-axis stator current, LUT denoted as, </w:t>
      </w:r>
      <m:oMath>
        <m:sSubSup>
          <m:sSubSupPr>
            <m:ctrlPr>
              <w:rPr>
                <w:rFonts w:ascii="Cambria Math" w:hAnsi="Cambria Math"/>
                <w:lang w:val="en-GB"/>
              </w:rPr>
            </m:ctrlPr>
          </m:sSubSupPr>
          <m:e>
            <m:r>
              <w:rPr>
                <w:rFonts w:ascii="Cambria Math" w:hAnsi="Cambria Math"/>
                <w:lang w:val="en-GB"/>
              </w:rPr>
              <m:t>i</m:t>
            </m:r>
          </m:e>
          <m:sub>
            <m:r>
              <w:rPr>
                <w:rFonts w:ascii="Cambria Math" w:hAnsi="Cambria Math"/>
                <w:lang w:val="en-GB"/>
              </w:rPr>
              <m:t>q</m:t>
            </m:r>
            <m:r>
              <m:rPr>
                <m:sty m:val="p"/>
              </m:rPr>
              <w:rPr>
                <w:rFonts w:ascii="Cambria Math" w:hAnsi="Cambria Math"/>
                <w:lang w:val="en-GB"/>
              </w:rPr>
              <m:t>,</m:t>
            </m:r>
            <m:r>
              <w:rPr>
                <w:rFonts w:ascii="Cambria Math" w:hAnsi="Cambria Math"/>
                <w:lang w:val="en-GB"/>
              </w:rPr>
              <m:t>s</m:t>
            </m:r>
          </m:sub>
          <m:sup>
            <m:r>
              <w:rPr>
                <w:rFonts w:ascii="Cambria Math" w:hAnsi="Cambria Math"/>
                <w:lang w:val="en-GB"/>
              </w:rPr>
              <m:t>LUT</m:t>
            </m:r>
          </m:sup>
        </m:sSubSup>
      </m:oMath>
      <w:r>
        <w:rPr>
          <w:lang w:val="en-GB"/>
        </w:rPr>
        <w:t>.</w:t>
      </w:r>
    </w:p>
    <w:p w14:paraId="1B4CFC89" w14:textId="69DE1574" w:rsidR="00EF4524" w:rsidRDefault="00EF4524" w:rsidP="00EF4524">
      <w:pPr>
        <w:pStyle w:val="List-Unordered"/>
        <w:rPr>
          <w:lang w:val="en-GB"/>
        </w:rPr>
      </w:pPr>
      <w:r>
        <w:rPr>
          <w:lang w:val="en-GB"/>
        </w:rPr>
        <w:t xml:space="preserve">Stator flux LUT, denoted as </w:t>
      </w:r>
      <m:oMath>
        <m:sSubSup>
          <m:sSubSupPr>
            <m:ctrlPr>
              <w:rPr>
                <w:rFonts w:ascii="Cambria Math" w:hAnsi="Cambria Math"/>
                <w:lang w:val="en-GB"/>
              </w:rPr>
            </m:ctrlPr>
          </m:sSubSupPr>
          <m:e>
            <m:r>
              <m:rPr>
                <m:sty m:val="p"/>
              </m:rPr>
              <w:rPr>
                <w:rFonts w:ascii="Cambria Math" w:hAnsi="Cambria Math"/>
                <w:lang w:val="en-GB"/>
              </w:rPr>
              <m:t>Ψ</m:t>
            </m:r>
          </m:e>
          <m:sub>
            <m:r>
              <w:rPr>
                <w:rFonts w:ascii="Cambria Math" w:hAnsi="Cambria Math"/>
                <w:lang w:val="en-GB"/>
              </w:rPr>
              <m:t>s</m:t>
            </m:r>
          </m:sub>
          <m:sup>
            <m:r>
              <w:rPr>
                <w:rFonts w:ascii="Cambria Math" w:hAnsi="Cambria Math"/>
                <w:lang w:val="en-GB"/>
              </w:rPr>
              <m:t>LUT</m:t>
            </m:r>
          </m:sup>
        </m:sSubSup>
      </m:oMath>
      <w:r>
        <w:rPr>
          <w:lang w:val="en-GB"/>
        </w:rPr>
        <w:t>.</w:t>
      </w:r>
    </w:p>
    <w:p w14:paraId="34236251" w14:textId="77777777" w:rsidR="00F27B6E" w:rsidRDefault="00F27B6E" w:rsidP="00F27B6E">
      <w:pPr>
        <w:pStyle w:val="Head2"/>
      </w:pPr>
      <w:r>
        <w:t>Post-processing</w:t>
      </w:r>
    </w:p>
    <w:p w14:paraId="126AE625" w14:textId="5663DE96" w:rsidR="007A7CB9" w:rsidRDefault="007A7CB9" w:rsidP="0025589B">
      <w:pPr>
        <w:rPr>
          <w:lang w:val="en-GB"/>
        </w:rPr>
      </w:pPr>
      <w:r>
        <w:rPr>
          <w:lang w:val="en-GB"/>
        </w:rPr>
        <w:t>The optimization algorithm is not always capable of satisfying all the constraints that have been imposed. Because of this, it is fundamental to verify the compliance of the result</w:t>
      </w:r>
      <w:r w:rsidR="00543B7E">
        <w:rPr>
          <w:lang w:val="en-GB"/>
        </w:rPr>
        <w:t>s</w:t>
      </w:r>
      <w:r>
        <w:rPr>
          <w:lang w:val="en-GB"/>
        </w:rPr>
        <w:t xml:space="preserve"> to the imposed constraints</w:t>
      </w:r>
      <w:r w:rsidR="0069696D">
        <w:rPr>
          <w:lang w:val="en-GB"/>
        </w:rPr>
        <w:t xml:space="preserve">, </w:t>
      </w:r>
      <w:r w:rsidR="005959AC">
        <w:rPr>
          <w:lang w:val="en-GB"/>
        </w:rPr>
        <w:t>to</w:t>
      </w:r>
      <w:r w:rsidR="0069696D">
        <w:rPr>
          <w:lang w:val="en-GB"/>
        </w:rPr>
        <w:t xml:space="preserve"> reject unfeasible working conditions</w:t>
      </w:r>
      <w:r>
        <w:rPr>
          <w:lang w:val="en-GB"/>
        </w:rPr>
        <w:t xml:space="preserve">. This can be easily done by retrieving the values stored in the </w:t>
      </w:r>
      <w:r w:rsidR="00543B7E">
        <w:rPr>
          <w:lang w:val="en-GB"/>
        </w:rPr>
        <w:t>two</w:t>
      </w:r>
      <w:r>
        <w:rPr>
          <w:lang w:val="en-GB"/>
        </w:rPr>
        <w:t xml:space="preserve"> LUTs and </w:t>
      </w:r>
      <w:r w:rsidR="004016F6">
        <w:rPr>
          <w:lang w:val="en-GB"/>
        </w:rPr>
        <w:t>applying</w:t>
      </w:r>
      <w:r>
        <w:rPr>
          <w:lang w:val="en-GB"/>
        </w:rPr>
        <w:t xml:space="preserve"> the steady-state versions of the equivalent circuit model equations to calculate </w:t>
      </w:r>
      <w:r w:rsidR="004016F6">
        <w:rPr>
          <w:lang w:val="en-GB"/>
        </w:rPr>
        <w:t>electromagnetic</w:t>
      </w:r>
      <w:r>
        <w:rPr>
          <w:lang w:val="en-GB"/>
        </w:rPr>
        <w:t xml:space="preserve"> torque and</w:t>
      </w:r>
      <w:r w:rsidR="004016F6">
        <w:rPr>
          <w:lang w:val="en-GB"/>
        </w:rPr>
        <w:t xml:space="preserve"> stator</w:t>
      </w:r>
      <w:r>
        <w:rPr>
          <w:lang w:val="en-GB"/>
        </w:rPr>
        <w:t xml:space="preserve"> current. In most of the cases, it is the constraint on stator flux to be not respected.</w:t>
      </w:r>
      <w:r w:rsidR="00B447B8">
        <w:rPr>
          <w:lang w:val="en-GB"/>
        </w:rPr>
        <w:t xml:space="preserve"> </w:t>
      </w:r>
      <w:r>
        <w:rPr>
          <w:lang w:val="en-GB"/>
        </w:rPr>
        <w:t>Whenever</w:t>
      </w:r>
      <w:r w:rsidR="00B447B8">
        <w:rPr>
          <w:lang w:val="en-GB"/>
        </w:rPr>
        <w:t xml:space="preserve"> it is found that</w:t>
      </w:r>
      <w:r>
        <w:rPr>
          <w:lang w:val="en-GB"/>
        </w:rPr>
        <w:t xml:space="preserve"> the optimization algorithm fail</w:t>
      </w:r>
      <w:r w:rsidR="00B447B8">
        <w:rPr>
          <w:lang w:val="en-GB"/>
        </w:rPr>
        <w:t>ed</w:t>
      </w:r>
      <w:r>
        <w:rPr>
          <w:lang w:val="en-GB"/>
        </w:rPr>
        <w:t xml:space="preserve"> to converge to a feasible solution, the values stored in the corresponding cells of the LUTs must be replaced with</w:t>
      </w:r>
      <w:r w:rsidR="005959AC">
        <w:rPr>
          <w:lang w:val="en-GB"/>
        </w:rPr>
        <w:t xml:space="preserve"> “Not a Number”</w:t>
      </w:r>
      <w:r>
        <w:rPr>
          <w:lang w:val="en-GB"/>
        </w:rPr>
        <w:t xml:space="preserve"> </w:t>
      </w:r>
      <w:r w:rsidR="005959AC">
        <w:rPr>
          <w:lang w:val="en-GB"/>
        </w:rPr>
        <w:t>(</w:t>
      </w:r>
      <w:proofErr w:type="spellStart"/>
      <w:r>
        <w:rPr>
          <w:lang w:val="en-GB"/>
        </w:rPr>
        <w:t>NaN</w:t>
      </w:r>
      <w:proofErr w:type="spellEnd"/>
      <w:r w:rsidR="005959AC">
        <w:rPr>
          <w:lang w:val="en-GB"/>
        </w:rPr>
        <w:t>) values</w:t>
      </w:r>
      <w:r w:rsidR="003B3511">
        <w:rPr>
          <w:lang w:val="en-GB"/>
        </w:rPr>
        <w:t>.</w:t>
      </w:r>
    </w:p>
    <w:p w14:paraId="27267861" w14:textId="67636A3D" w:rsidR="00D41701" w:rsidRDefault="00B447B8" w:rsidP="0025589B">
      <w:pPr>
        <w:rPr>
          <w:lang w:val="en-GB"/>
        </w:rPr>
      </w:pPr>
      <w:r>
        <w:rPr>
          <w:lang w:val="en-GB"/>
        </w:rPr>
        <w:t xml:space="preserve">Since failures of the optimization algorithm occur in demanding working conditions only, it is assumed that </w:t>
      </w:r>
      <w:r w:rsidR="00716DC7">
        <w:rPr>
          <w:lang w:val="en-GB"/>
        </w:rPr>
        <w:t xml:space="preserve">it is possible to bring the motor to a feasible working point </w:t>
      </w:r>
      <w:r>
        <w:rPr>
          <w:lang w:val="en-GB"/>
        </w:rPr>
        <w:t>by reducing the demanded torque</w:t>
      </w:r>
      <w:r w:rsidR="00716DC7">
        <w:rPr>
          <w:lang w:val="en-GB"/>
        </w:rPr>
        <w:t>.</w:t>
      </w:r>
      <w:r>
        <w:rPr>
          <w:lang w:val="en-GB"/>
        </w:rPr>
        <w:t xml:space="preserve"> Because of this, for each possible combination of stator flux limit and </w:t>
      </w:r>
      <w:r w:rsidR="00716DC7">
        <w:rPr>
          <w:lang w:val="en-GB"/>
        </w:rPr>
        <w:t xml:space="preserve">rotor frequency, the values of </w:t>
      </w:r>
      <m:oMath>
        <m:r>
          <w:rPr>
            <w:rFonts w:ascii="Cambria Math" w:hAnsi="Cambria Math"/>
            <w:lang w:val="en-GB"/>
          </w:rPr>
          <m:t>q</m:t>
        </m:r>
      </m:oMath>
      <w:r w:rsidR="00716DC7">
        <w:rPr>
          <w:lang w:val="en-GB"/>
        </w:rPr>
        <w:t xml:space="preserve">-axis stator current and stator flux corresponding to the highest feasible torque are collected. </w:t>
      </w:r>
      <w:r w:rsidR="002C19D9">
        <w:rPr>
          <w:lang w:val="en-GB"/>
        </w:rPr>
        <w:t>These values are then used to replace the</w:t>
      </w:r>
      <w:r w:rsidR="00FC2A3B">
        <w:rPr>
          <w:lang w:val="en-GB"/>
        </w:rPr>
        <w:t xml:space="preserve"> corresponding</w:t>
      </w:r>
      <w:r w:rsidR="002C19D9">
        <w:rPr>
          <w:lang w:val="en-GB"/>
        </w:rPr>
        <w:t xml:space="preserve"> </w:t>
      </w:r>
      <w:proofErr w:type="spellStart"/>
      <w:r w:rsidR="002C19D9">
        <w:rPr>
          <w:lang w:val="en-GB"/>
        </w:rPr>
        <w:t>NaNs</w:t>
      </w:r>
      <w:proofErr w:type="spellEnd"/>
      <w:r w:rsidR="002C19D9">
        <w:rPr>
          <w:lang w:val="en-GB"/>
        </w:rPr>
        <w:t xml:space="preserve">, if present, effectively saturating motor torque to the </w:t>
      </w:r>
      <w:r w:rsidR="00C60D5E">
        <w:rPr>
          <w:lang w:val="en-GB"/>
        </w:rPr>
        <w:t>highest feasible</w:t>
      </w:r>
      <w:r w:rsidR="002C19D9">
        <w:rPr>
          <w:lang w:val="en-GB"/>
        </w:rPr>
        <w:t xml:space="preserve"> value for each combination of stator flux limit and rotor frequency.</w:t>
      </w:r>
      <w:r w:rsidR="00EF14EE">
        <w:rPr>
          <w:lang w:val="en-GB"/>
        </w:rPr>
        <w:t xml:space="preserve"> The saturated LUTs are </w:t>
      </w:r>
      <w:proofErr w:type="spellStart"/>
      <w:r w:rsidR="00EF14EE">
        <w:rPr>
          <w:lang w:val="en-GB"/>
        </w:rPr>
        <w:t>NaN</w:t>
      </w:r>
      <w:proofErr w:type="spellEnd"/>
      <w:r w:rsidR="00EF14EE">
        <w:rPr>
          <w:lang w:val="en-GB"/>
        </w:rPr>
        <w:t>-free</w:t>
      </w:r>
      <w:r w:rsidR="0069696D">
        <w:rPr>
          <w:lang w:val="en-GB"/>
        </w:rPr>
        <w:t xml:space="preserve"> at this point of the post-processing process</w:t>
      </w:r>
      <w:r w:rsidR="00EF14EE">
        <w:rPr>
          <w:lang w:val="en-GB"/>
        </w:rPr>
        <w:t>, feature that is desirable to avoid numerical errors</w:t>
      </w:r>
      <w:r w:rsidR="0069696D">
        <w:rPr>
          <w:lang w:val="en-GB"/>
        </w:rPr>
        <w:t xml:space="preserve"> that may potentially arise</w:t>
      </w:r>
      <w:r w:rsidR="00EF14EE">
        <w:rPr>
          <w:lang w:val="en-GB"/>
        </w:rPr>
        <w:t xml:space="preserve"> during the practical use </w:t>
      </w:r>
      <w:r w:rsidR="0069696D">
        <w:rPr>
          <w:lang w:val="en-GB"/>
        </w:rPr>
        <w:t xml:space="preserve">of the LUTs </w:t>
      </w:r>
      <w:r w:rsidR="00EF14EE">
        <w:rPr>
          <w:lang w:val="en-GB"/>
        </w:rPr>
        <w:t>in dynamic simulations.</w:t>
      </w:r>
    </w:p>
    <w:p w14:paraId="61A4CA00" w14:textId="74913352" w:rsidR="00FC2A3B" w:rsidRPr="00716DC7" w:rsidRDefault="00FC2A3B" w:rsidP="0025589B">
      <w:pPr>
        <w:rPr>
          <w:lang w:val="en-GB"/>
        </w:rPr>
      </w:pPr>
      <w:r>
        <w:rPr>
          <w:lang w:val="en-GB"/>
        </w:rPr>
        <w:t xml:space="preserve">Since the scope of use of the LUTs is to provide stator current references for motor operation, it is convenient to apply the steady-state versions of the equivalent circuit model equations to calculate the </w:t>
      </w:r>
      <m:oMath>
        <m:r>
          <w:rPr>
            <w:rFonts w:ascii="Cambria Math" w:hAnsi="Cambria Math"/>
            <w:lang w:val="en-GB"/>
          </w:rPr>
          <m:t>d</m:t>
        </m:r>
      </m:oMath>
      <w:r>
        <w:rPr>
          <w:lang w:val="en-GB"/>
        </w:rPr>
        <w:t>-axis stator current</w:t>
      </w:r>
      <w:r w:rsidR="00EE01D5">
        <w:rPr>
          <w:lang w:val="en-GB"/>
        </w:rPr>
        <w:t xml:space="preserve"> corresponding to each motor operating condition and to collect the results in a LUT; </w:t>
      </w:r>
      <m:oMath>
        <m:sSubSup>
          <m:sSubSupPr>
            <m:ctrlPr>
              <w:rPr>
                <w:rFonts w:ascii="Cambria Math" w:hAnsi="Cambria Math"/>
                <w:lang w:val="en-GB"/>
              </w:rPr>
            </m:ctrlPr>
          </m:sSubSupPr>
          <m:e>
            <m:r>
              <w:rPr>
                <w:rFonts w:ascii="Cambria Math" w:hAnsi="Cambria Math"/>
                <w:lang w:val="en-GB"/>
              </w:rPr>
              <m:t>i</m:t>
            </m:r>
          </m:e>
          <m:sub>
            <m:r>
              <w:rPr>
                <w:rFonts w:ascii="Cambria Math" w:hAnsi="Cambria Math"/>
                <w:lang w:val="en-GB"/>
              </w:rPr>
              <m:t>d</m:t>
            </m:r>
            <m:r>
              <m:rPr>
                <m:sty m:val="p"/>
              </m:rPr>
              <w:rPr>
                <w:rFonts w:ascii="Cambria Math" w:hAnsi="Cambria Math"/>
                <w:lang w:val="en-GB"/>
              </w:rPr>
              <m:t>,</m:t>
            </m:r>
            <m:r>
              <w:rPr>
                <w:rFonts w:ascii="Cambria Math" w:hAnsi="Cambria Math"/>
                <w:lang w:val="en-GB"/>
              </w:rPr>
              <m:t>s</m:t>
            </m:r>
          </m:sub>
          <m:sup>
            <m:r>
              <w:rPr>
                <w:rFonts w:ascii="Cambria Math" w:hAnsi="Cambria Math"/>
                <w:lang w:val="en-GB"/>
              </w:rPr>
              <m:t>LUT</m:t>
            </m:r>
          </m:sup>
        </m:sSubSup>
      </m:oMath>
      <w:r w:rsidR="00EE01D5">
        <w:rPr>
          <w:lang w:val="en-GB"/>
        </w:rPr>
        <w:t xml:space="preserve">. </w:t>
      </w:r>
      <w:r w:rsidR="004F0D60">
        <w:rPr>
          <w:lang w:val="en-GB"/>
        </w:rPr>
        <w:t xml:space="preserve">In this way, it is possible to directly provide the </w:t>
      </w:r>
      <m:oMath>
        <m:r>
          <w:rPr>
            <w:rFonts w:ascii="Cambria Math" w:hAnsi="Cambria Math"/>
            <w:lang w:val="en-GB"/>
          </w:rPr>
          <m:t>d</m:t>
        </m:r>
      </m:oMath>
      <w:r w:rsidR="004F0D60">
        <w:rPr>
          <w:lang w:val="en-GB"/>
        </w:rPr>
        <w:t xml:space="preserve">-axis current reference without performing a conversion from stator flux to </w:t>
      </w:r>
      <m:oMath>
        <m:r>
          <w:rPr>
            <w:rFonts w:ascii="Cambria Math" w:hAnsi="Cambria Math"/>
            <w:lang w:val="en-GB"/>
          </w:rPr>
          <m:t>d</m:t>
        </m:r>
      </m:oMath>
      <w:r w:rsidR="004F0D60">
        <w:rPr>
          <w:lang w:val="en-GB"/>
        </w:rPr>
        <w:t>-axis stator current.</w:t>
      </w:r>
    </w:p>
    <w:p w14:paraId="7DD7533E" w14:textId="0905A8FA" w:rsidR="0012087F" w:rsidRDefault="004F1FB5" w:rsidP="0012087F">
      <w:pPr>
        <w:pStyle w:val="Head1"/>
      </w:pPr>
      <w:bookmarkStart w:id="3" w:name="_Hlk148617227"/>
      <w:r>
        <w:t>Case study</w:t>
      </w:r>
      <w:r w:rsidR="00ED4345">
        <w:t>: a 2 Nm induction machine</w:t>
      </w:r>
    </w:p>
    <w:bookmarkEnd w:id="3"/>
    <w:p w14:paraId="6B0E5A2B" w14:textId="5EC9761C" w:rsidR="00D41701" w:rsidRDefault="000410DF" w:rsidP="0025589B">
      <w:pPr>
        <w:rPr>
          <w:lang w:val="en-GB"/>
        </w:rPr>
      </w:pPr>
      <w:r>
        <w:rPr>
          <w:lang w:val="en-GB"/>
        </w:rPr>
        <w:t>An example of application of the proposed methodology is provided in this chapter. A 2 Nm</w:t>
      </w:r>
      <w:r w:rsidR="00927802">
        <w:rPr>
          <w:lang w:val="en-GB"/>
        </w:rPr>
        <w:t>, 600 W</w:t>
      </w:r>
      <w:r>
        <w:rPr>
          <w:lang w:val="en-GB"/>
        </w:rPr>
        <w:t xml:space="preserve"> induction machine </w:t>
      </w:r>
      <w:r w:rsidR="00A65052">
        <w:rPr>
          <w:lang w:val="en-GB"/>
        </w:rPr>
        <w:t xml:space="preserve">with nameplate parameters </w:t>
      </w:r>
      <w:r>
        <w:rPr>
          <w:lang w:val="en-GB"/>
        </w:rPr>
        <w:t xml:space="preserve">from </w:t>
      </w:r>
      <w:sdt>
        <w:sdtPr>
          <w:rPr>
            <w:lang w:val="en-GB"/>
          </w:rPr>
          <w:id w:val="252641656"/>
          <w:citation/>
        </w:sdtPr>
        <w:sdtContent>
          <w:r>
            <w:rPr>
              <w:lang w:val="en-GB"/>
            </w:rPr>
            <w:fldChar w:fldCharType="begin"/>
          </w:r>
          <w:r w:rsidR="00A65052" w:rsidRPr="00A65052">
            <w:rPr>
              <w:lang w:val="en-GB"/>
            </w:rPr>
            <w:instrText xml:space="preserve">CITATION Laž23 \l 1040 </w:instrText>
          </w:r>
          <w:r>
            <w:rPr>
              <w:lang w:val="en-GB"/>
            </w:rPr>
            <w:fldChar w:fldCharType="separate"/>
          </w:r>
          <w:r w:rsidR="005D34F0" w:rsidRPr="005D34F0">
            <w:rPr>
              <w:noProof/>
              <w:lang w:val="en-GB"/>
            </w:rPr>
            <w:t>[12]</w:t>
          </w:r>
          <w:r>
            <w:rPr>
              <w:lang w:val="en-GB"/>
            </w:rPr>
            <w:fldChar w:fldCharType="end"/>
          </w:r>
        </w:sdtContent>
      </w:sdt>
      <w:r w:rsidR="00A65052">
        <w:rPr>
          <w:lang w:val="en-GB"/>
        </w:rPr>
        <w:t>, linear iron loss resistance model from</w:t>
      </w:r>
      <w:sdt>
        <w:sdtPr>
          <w:rPr>
            <w:lang w:val="en-GB"/>
          </w:rPr>
          <w:id w:val="48346477"/>
          <w:citation/>
        </w:sdtPr>
        <w:sdtContent>
          <w:r w:rsidR="00445929">
            <w:rPr>
              <w:lang w:val="en-GB"/>
            </w:rPr>
            <w:fldChar w:fldCharType="begin"/>
          </w:r>
          <w:r w:rsidR="00A65052" w:rsidRPr="00A65052">
            <w:rPr>
              <w:lang w:val="en-GB"/>
            </w:rPr>
            <w:instrText xml:space="preserve">CITATION Laž22 \l 1040 </w:instrText>
          </w:r>
          <w:r w:rsidR="00445929">
            <w:rPr>
              <w:lang w:val="en-GB"/>
            </w:rPr>
            <w:fldChar w:fldCharType="separate"/>
          </w:r>
          <w:r w:rsidR="005D34F0">
            <w:rPr>
              <w:noProof/>
              <w:lang w:val="en-GB"/>
            </w:rPr>
            <w:t xml:space="preserve"> </w:t>
          </w:r>
          <w:r w:rsidR="005D34F0" w:rsidRPr="005D34F0">
            <w:rPr>
              <w:noProof/>
              <w:lang w:val="en-GB"/>
            </w:rPr>
            <w:t>[13]</w:t>
          </w:r>
          <w:r w:rsidR="00445929">
            <w:rPr>
              <w:lang w:val="en-GB"/>
            </w:rPr>
            <w:fldChar w:fldCharType="end"/>
          </w:r>
        </w:sdtContent>
      </w:sdt>
      <w:r w:rsidR="00A65052">
        <w:rPr>
          <w:lang w:val="en-GB"/>
        </w:rPr>
        <w:t xml:space="preserve">, nonlinear </w:t>
      </w:r>
      <w:r w:rsidR="00AC7C20">
        <w:rPr>
          <w:lang w:val="en-GB"/>
        </w:rPr>
        <w:t>magnetizing</w:t>
      </w:r>
      <w:r w:rsidR="00A65052">
        <w:rPr>
          <w:lang w:val="en-GB"/>
        </w:rPr>
        <w:t xml:space="preserve"> inductance model from</w:t>
      </w:r>
      <w:r w:rsidR="00445929">
        <w:rPr>
          <w:lang w:val="en-GB"/>
        </w:rPr>
        <w:t xml:space="preserve"> </w:t>
      </w:r>
      <w:sdt>
        <w:sdtPr>
          <w:rPr>
            <w:lang w:val="en-GB"/>
          </w:rPr>
          <w:id w:val="1166201893"/>
          <w:citation/>
        </w:sdtPr>
        <w:sdtContent>
          <w:r w:rsidR="00F45AFD">
            <w:rPr>
              <w:lang w:val="en-GB"/>
            </w:rPr>
            <w:fldChar w:fldCharType="begin"/>
          </w:r>
          <w:r w:rsidR="00A65052" w:rsidRPr="00A65052">
            <w:rPr>
              <w:lang w:val="en-GB"/>
            </w:rPr>
            <w:instrText xml:space="preserve">CITATION Tom18 \l 1040 </w:instrText>
          </w:r>
          <w:r w:rsidR="00F45AFD">
            <w:rPr>
              <w:lang w:val="en-GB"/>
            </w:rPr>
            <w:fldChar w:fldCharType="separate"/>
          </w:r>
          <w:r w:rsidR="005D34F0" w:rsidRPr="005D34F0">
            <w:rPr>
              <w:noProof/>
              <w:lang w:val="en-GB"/>
            </w:rPr>
            <w:t>[14]</w:t>
          </w:r>
          <w:r w:rsidR="00F45AFD">
            <w:rPr>
              <w:lang w:val="en-GB"/>
            </w:rPr>
            <w:fldChar w:fldCharType="end"/>
          </w:r>
        </w:sdtContent>
      </w:sdt>
      <w:r w:rsidR="00A65052">
        <w:rPr>
          <w:lang w:val="en-GB"/>
        </w:rPr>
        <w:t xml:space="preserve"> and mechanical loss model from</w:t>
      </w:r>
      <w:sdt>
        <w:sdtPr>
          <w:rPr>
            <w:lang w:val="en-GB"/>
          </w:rPr>
          <w:id w:val="-964582304"/>
          <w:citation/>
        </w:sdtPr>
        <w:sdtContent>
          <w:r w:rsidR="00F45AFD">
            <w:rPr>
              <w:lang w:val="en-GB"/>
            </w:rPr>
            <w:fldChar w:fldCharType="begin"/>
          </w:r>
          <w:r w:rsidR="00F45AFD" w:rsidRPr="00A65052">
            <w:rPr>
              <w:lang w:val="en-GB"/>
            </w:rPr>
            <w:instrText xml:space="preserve"> CITATION Tom17 \l 1040 </w:instrText>
          </w:r>
          <w:r w:rsidR="00A7085F">
            <w:rPr>
              <w:lang w:val="en-GB"/>
            </w:rPr>
            <w:instrText xml:space="preserve"> \m Pyr09</w:instrText>
          </w:r>
          <w:r w:rsidR="00F45AFD">
            <w:rPr>
              <w:lang w:val="en-GB"/>
            </w:rPr>
            <w:fldChar w:fldCharType="separate"/>
          </w:r>
          <w:r w:rsidR="005D34F0">
            <w:rPr>
              <w:noProof/>
              <w:lang w:val="en-GB"/>
            </w:rPr>
            <w:t xml:space="preserve"> </w:t>
          </w:r>
          <w:r w:rsidR="005D34F0" w:rsidRPr="005D34F0">
            <w:rPr>
              <w:noProof/>
              <w:lang w:val="en-GB"/>
            </w:rPr>
            <w:t>[15, 16]</w:t>
          </w:r>
          <w:r w:rsidR="00F45AFD">
            <w:rPr>
              <w:lang w:val="en-GB"/>
            </w:rPr>
            <w:fldChar w:fldCharType="end"/>
          </w:r>
        </w:sdtContent>
      </w:sdt>
      <w:r w:rsidR="002D1849">
        <w:rPr>
          <w:lang w:val="en-GB"/>
        </w:rPr>
        <w:t>.</w:t>
      </w:r>
    </w:p>
    <w:p w14:paraId="0D470FE0" w14:textId="4981C32E" w:rsidR="002D1849" w:rsidRPr="002D1849" w:rsidRDefault="002D1849" w:rsidP="002D1849">
      <w:pPr>
        <w:pStyle w:val="Didascalia"/>
        <w:keepNext/>
        <w:rPr>
          <w:i w:val="0"/>
          <w:iCs w:val="0"/>
          <w:color w:val="01A0E9"/>
          <w:sz w:val="16"/>
          <w:szCs w:val="24"/>
        </w:rPr>
      </w:pPr>
      <w:r w:rsidRPr="002D1849">
        <w:rPr>
          <w:i w:val="0"/>
          <w:iCs w:val="0"/>
          <w:color w:val="01A0E9"/>
          <w:sz w:val="16"/>
          <w:szCs w:val="24"/>
        </w:rPr>
        <w:t xml:space="preserve">Table </w:t>
      </w:r>
      <w:r w:rsidRPr="002D1849">
        <w:rPr>
          <w:i w:val="0"/>
          <w:iCs w:val="0"/>
          <w:color w:val="01A0E9"/>
          <w:sz w:val="16"/>
          <w:szCs w:val="24"/>
        </w:rPr>
        <w:fldChar w:fldCharType="begin"/>
      </w:r>
      <w:r w:rsidRPr="002D1849">
        <w:rPr>
          <w:i w:val="0"/>
          <w:iCs w:val="0"/>
          <w:color w:val="01A0E9"/>
          <w:sz w:val="16"/>
          <w:szCs w:val="24"/>
        </w:rPr>
        <w:instrText xml:space="preserve"> SEQ Table \* ARABIC </w:instrText>
      </w:r>
      <w:r w:rsidRPr="002D1849">
        <w:rPr>
          <w:i w:val="0"/>
          <w:iCs w:val="0"/>
          <w:color w:val="01A0E9"/>
          <w:sz w:val="16"/>
          <w:szCs w:val="24"/>
        </w:rPr>
        <w:fldChar w:fldCharType="separate"/>
      </w:r>
      <w:r w:rsidR="00822500">
        <w:rPr>
          <w:i w:val="0"/>
          <w:iCs w:val="0"/>
          <w:noProof/>
          <w:color w:val="01A0E9"/>
          <w:sz w:val="16"/>
          <w:szCs w:val="24"/>
        </w:rPr>
        <w:t>1</w:t>
      </w:r>
      <w:r w:rsidRPr="002D1849">
        <w:rPr>
          <w:i w:val="0"/>
          <w:iCs w:val="0"/>
          <w:color w:val="01A0E9"/>
          <w:sz w:val="16"/>
          <w:szCs w:val="24"/>
        </w:rPr>
        <w:fldChar w:fldCharType="end"/>
      </w:r>
      <w:r w:rsidRPr="002D1849">
        <w:rPr>
          <w:i w:val="0"/>
          <w:iCs w:val="0"/>
          <w:color w:val="01A0E9"/>
          <w:sz w:val="16"/>
          <w:szCs w:val="24"/>
        </w:rPr>
        <w:t>. Induction machine nameplate parameters</w:t>
      </w:r>
    </w:p>
    <w:tbl>
      <w:tblPr>
        <w:tblStyle w:val="TableGridCenter"/>
        <w:tblW w:w="50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268"/>
        <w:gridCol w:w="1383"/>
        <w:gridCol w:w="1389"/>
      </w:tblGrid>
      <w:tr w:rsidR="00896F80" w:rsidRPr="00A319AC" w14:paraId="652A4C1B" w14:textId="77777777" w:rsidTr="00896F80">
        <w:trPr>
          <w:trHeight w:hRule="exact" w:val="270"/>
        </w:trPr>
        <w:tc>
          <w:tcPr>
            <w:tcW w:w="2268" w:type="dxa"/>
          </w:tcPr>
          <w:p w14:paraId="5D14EE40" w14:textId="48C40E07" w:rsidR="00896F80" w:rsidRPr="00896F80" w:rsidRDefault="00896F80" w:rsidP="00E258DE">
            <w:pPr>
              <w:pStyle w:val="NormalTableText"/>
              <w:rPr>
                <w:b/>
                <w:bCs/>
              </w:rPr>
            </w:pPr>
            <w:r w:rsidRPr="00896F80">
              <w:rPr>
                <w:b/>
                <w:bCs/>
              </w:rPr>
              <w:t>Parameter</w:t>
            </w:r>
          </w:p>
        </w:tc>
        <w:tc>
          <w:tcPr>
            <w:tcW w:w="1383" w:type="dxa"/>
          </w:tcPr>
          <w:p w14:paraId="3BA6A841" w14:textId="1A31F8D1" w:rsidR="00896F80" w:rsidRPr="00896F80" w:rsidRDefault="00896F80" w:rsidP="00E258DE">
            <w:pPr>
              <w:pStyle w:val="NormalTableText"/>
              <w:rPr>
                <w:b/>
                <w:bCs/>
              </w:rPr>
            </w:pPr>
            <w:r w:rsidRPr="00896F80">
              <w:rPr>
                <w:b/>
                <w:bCs/>
              </w:rPr>
              <w:t>Symbol</w:t>
            </w:r>
          </w:p>
        </w:tc>
        <w:tc>
          <w:tcPr>
            <w:tcW w:w="1389" w:type="dxa"/>
          </w:tcPr>
          <w:p w14:paraId="0704FB53" w14:textId="52179950" w:rsidR="00896F80" w:rsidRPr="00896F80" w:rsidRDefault="00896F80" w:rsidP="00E258DE">
            <w:pPr>
              <w:pStyle w:val="NormalTableText"/>
              <w:rPr>
                <w:b/>
                <w:bCs/>
              </w:rPr>
            </w:pPr>
            <w:r w:rsidRPr="00896F80">
              <w:rPr>
                <w:b/>
                <w:bCs/>
              </w:rPr>
              <w:t>Value</w:t>
            </w:r>
          </w:p>
        </w:tc>
      </w:tr>
      <w:tr w:rsidR="00896F80" w:rsidRPr="00A319AC" w14:paraId="68525F1A" w14:textId="77777777" w:rsidTr="00896F80">
        <w:trPr>
          <w:trHeight w:hRule="exact" w:val="270"/>
        </w:trPr>
        <w:tc>
          <w:tcPr>
            <w:tcW w:w="2268" w:type="dxa"/>
          </w:tcPr>
          <w:p w14:paraId="22B6A76A" w14:textId="10AF2454" w:rsidR="00896F80" w:rsidRPr="00C625DA" w:rsidRDefault="00896F80" w:rsidP="00E258DE">
            <w:pPr>
              <w:pStyle w:val="NormalTableText"/>
            </w:pPr>
            <w:r>
              <w:t>Nominal power</w:t>
            </w:r>
          </w:p>
        </w:tc>
        <w:tc>
          <w:tcPr>
            <w:tcW w:w="1383" w:type="dxa"/>
          </w:tcPr>
          <w:p w14:paraId="03E9DEF7" w14:textId="35420067" w:rsidR="00896F80" w:rsidRPr="00C625DA" w:rsidRDefault="00000000" w:rsidP="00E258DE">
            <w:pPr>
              <w:pStyle w:val="NormalTableText"/>
            </w:pPr>
            <m:oMath>
              <m:sSub>
                <m:sSubPr>
                  <m:ctrlPr>
                    <w:rPr>
                      <w:rFonts w:ascii="Cambria Math" w:hAnsi="Cambria Math"/>
                      <w:i/>
                    </w:rPr>
                  </m:ctrlPr>
                </m:sSubPr>
                <m:e>
                  <m:r>
                    <w:rPr>
                      <w:rFonts w:ascii="Cambria Math" w:hAnsi="Cambria Math"/>
                    </w:rPr>
                    <m:t>P</m:t>
                  </m:r>
                </m:e>
                <m:sub>
                  <m:r>
                    <w:rPr>
                      <w:rFonts w:ascii="Cambria Math" w:hAnsi="Cambria Math"/>
                    </w:rPr>
                    <m:t>n</m:t>
                  </m:r>
                </m:sub>
              </m:sSub>
            </m:oMath>
            <w:r w:rsidR="00896F80">
              <w:t xml:space="preserve"> </w:t>
            </w:r>
          </w:p>
        </w:tc>
        <w:tc>
          <w:tcPr>
            <w:tcW w:w="1389" w:type="dxa"/>
          </w:tcPr>
          <w:p w14:paraId="54414DCC" w14:textId="2D580E34" w:rsidR="00896F80" w:rsidRPr="00C625DA" w:rsidRDefault="00896F80" w:rsidP="00E258DE">
            <w:pPr>
              <w:pStyle w:val="NormalTableText"/>
            </w:pPr>
            <w:r>
              <w:t>600 W</w:t>
            </w:r>
          </w:p>
        </w:tc>
      </w:tr>
      <w:tr w:rsidR="00896F80" w:rsidRPr="00A319AC" w14:paraId="55AF9C88" w14:textId="77777777" w:rsidTr="00896F80">
        <w:trPr>
          <w:trHeight w:hRule="exact" w:val="270"/>
        </w:trPr>
        <w:tc>
          <w:tcPr>
            <w:tcW w:w="2268" w:type="dxa"/>
          </w:tcPr>
          <w:p w14:paraId="3B175A0A" w14:textId="38DBF7BB" w:rsidR="00896F80" w:rsidRPr="00C625DA" w:rsidRDefault="00896F80" w:rsidP="00E258DE">
            <w:pPr>
              <w:pStyle w:val="NormalTableText"/>
            </w:pPr>
            <w:r>
              <w:t>Nominal torque</w:t>
            </w:r>
          </w:p>
        </w:tc>
        <w:tc>
          <w:tcPr>
            <w:tcW w:w="1383" w:type="dxa"/>
          </w:tcPr>
          <w:p w14:paraId="396C3C18" w14:textId="7814441D" w:rsidR="00896F80" w:rsidRPr="00C625DA" w:rsidRDefault="00000000" w:rsidP="00E258DE">
            <w:pPr>
              <w:pStyle w:val="NormalTableText"/>
            </w:pPr>
            <m:oMath>
              <m:sSub>
                <m:sSubPr>
                  <m:ctrlPr>
                    <w:rPr>
                      <w:rFonts w:ascii="Cambria Math" w:hAnsi="Cambria Math"/>
                      <w:i/>
                    </w:rPr>
                  </m:ctrlPr>
                </m:sSubPr>
                <m:e>
                  <m:r>
                    <w:rPr>
                      <w:rFonts w:ascii="Cambria Math" w:hAnsi="Cambria Math"/>
                    </w:rPr>
                    <m:t>T</m:t>
                  </m:r>
                </m:e>
                <m:sub>
                  <m:r>
                    <w:rPr>
                      <w:rFonts w:ascii="Cambria Math" w:hAnsi="Cambria Math"/>
                    </w:rPr>
                    <m:t>n</m:t>
                  </m:r>
                </m:sub>
              </m:sSub>
            </m:oMath>
            <w:r w:rsidR="00896F80">
              <w:t xml:space="preserve"> </w:t>
            </w:r>
          </w:p>
        </w:tc>
        <w:tc>
          <w:tcPr>
            <w:tcW w:w="1389" w:type="dxa"/>
          </w:tcPr>
          <w:p w14:paraId="09E5F333" w14:textId="0587BE1B" w:rsidR="00896F80" w:rsidRPr="00C625DA" w:rsidRDefault="00896F80" w:rsidP="00E258DE">
            <w:pPr>
              <w:pStyle w:val="NormalTableText"/>
            </w:pPr>
            <w:r>
              <w:t>2 Nm</w:t>
            </w:r>
          </w:p>
        </w:tc>
      </w:tr>
      <w:tr w:rsidR="00896F80" w:rsidRPr="00A319AC" w14:paraId="63D0C7ED" w14:textId="77777777" w:rsidTr="00896F80">
        <w:trPr>
          <w:trHeight w:hRule="exact" w:val="270"/>
        </w:trPr>
        <w:tc>
          <w:tcPr>
            <w:tcW w:w="2268" w:type="dxa"/>
          </w:tcPr>
          <w:p w14:paraId="4D14DF4D" w14:textId="527A0FAD" w:rsidR="00896F80" w:rsidRPr="00C625DA" w:rsidRDefault="00896F80" w:rsidP="00E258DE">
            <w:pPr>
              <w:pStyle w:val="NormalTableText"/>
            </w:pPr>
            <w:r>
              <w:t>Nominal speed</w:t>
            </w:r>
          </w:p>
        </w:tc>
        <w:tc>
          <w:tcPr>
            <w:tcW w:w="1383" w:type="dxa"/>
          </w:tcPr>
          <w:p w14:paraId="1FF34C4B" w14:textId="1E85E264" w:rsidR="00896F80" w:rsidRPr="00C625DA" w:rsidRDefault="00000000" w:rsidP="00E258DE">
            <w:pPr>
              <w:pStyle w:val="NormalTableText"/>
            </w:pPr>
            <m:oMath>
              <m:sSub>
                <m:sSubPr>
                  <m:ctrlPr>
                    <w:rPr>
                      <w:rFonts w:ascii="Cambria Math" w:hAnsi="Cambria Math"/>
                      <w:i/>
                    </w:rPr>
                  </m:ctrlPr>
                </m:sSubPr>
                <m:e>
                  <m:r>
                    <w:rPr>
                      <w:rFonts w:ascii="Cambria Math" w:hAnsi="Cambria Math"/>
                    </w:rPr>
                    <m:t>n</m:t>
                  </m:r>
                </m:e>
                <m:sub>
                  <m:r>
                    <w:rPr>
                      <w:rFonts w:ascii="Cambria Math" w:hAnsi="Cambria Math"/>
                    </w:rPr>
                    <m:t>n</m:t>
                  </m:r>
                </m:sub>
              </m:sSub>
            </m:oMath>
            <w:r w:rsidR="00896F80">
              <w:t xml:space="preserve"> </w:t>
            </w:r>
          </w:p>
        </w:tc>
        <w:tc>
          <w:tcPr>
            <w:tcW w:w="1389" w:type="dxa"/>
          </w:tcPr>
          <w:p w14:paraId="34C77B45" w14:textId="1E06CDDD" w:rsidR="00896F80" w:rsidRPr="00C625DA" w:rsidRDefault="00896F80" w:rsidP="00E258DE">
            <w:pPr>
              <w:pStyle w:val="NormalTableText"/>
            </w:pPr>
            <w:r>
              <w:t>2850 rpm</w:t>
            </w:r>
          </w:p>
        </w:tc>
      </w:tr>
      <w:tr w:rsidR="00896F80" w:rsidRPr="00A319AC" w14:paraId="45029A3F" w14:textId="77777777" w:rsidTr="00896F80">
        <w:trPr>
          <w:trHeight w:hRule="exact" w:val="270"/>
        </w:trPr>
        <w:tc>
          <w:tcPr>
            <w:tcW w:w="2268" w:type="dxa"/>
          </w:tcPr>
          <w:p w14:paraId="5B92C256" w14:textId="171F2B8C" w:rsidR="00896F80" w:rsidRPr="00C625DA" w:rsidRDefault="00896F80" w:rsidP="00E258DE">
            <w:pPr>
              <w:pStyle w:val="NormalTableText"/>
            </w:pPr>
            <w:r>
              <w:t>Nominal current</w:t>
            </w:r>
          </w:p>
        </w:tc>
        <w:tc>
          <w:tcPr>
            <w:tcW w:w="1383" w:type="dxa"/>
          </w:tcPr>
          <w:p w14:paraId="6A3B7FC4" w14:textId="2B511722" w:rsidR="00896F80" w:rsidRPr="00C625DA" w:rsidRDefault="00000000" w:rsidP="00E258DE">
            <w:pPr>
              <w:pStyle w:val="NormalTableText"/>
            </w:pPr>
            <m:oMath>
              <m:sSub>
                <m:sSubPr>
                  <m:ctrlPr>
                    <w:rPr>
                      <w:rFonts w:ascii="Cambria Math" w:hAnsi="Cambria Math"/>
                      <w:i/>
                    </w:rPr>
                  </m:ctrlPr>
                </m:sSubPr>
                <m:e>
                  <m:r>
                    <w:rPr>
                      <w:rFonts w:ascii="Cambria Math" w:hAnsi="Cambria Math"/>
                    </w:rPr>
                    <m:t>I</m:t>
                  </m:r>
                </m:e>
                <m:sub>
                  <m:r>
                    <w:rPr>
                      <w:rFonts w:ascii="Cambria Math" w:hAnsi="Cambria Math"/>
                    </w:rPr>
                    <m:t>n</m:t>
                  </m:r>
                </m:sub>
              </m:sSub>
            </m:oMath>
            <w:r w:rsidR="00896F80">
              <w:t xml:space="preserve"> </w:t>
            </w:r>
          </w:p>
        </w:tc>
        <w:tc>
          <w:tcPr>
            <w:tcW w:w="1389" w:type="dxa"/>
          </w:tcPr>
          <w:p w14:paraId="28364505" w14:textId="7B46CEA4" w:rsidR="00896F80" w:rsidRPr="00C625DA" w:rsidRDefault="00896F80" w:rsidP="00E258DE">
            <w:pPr>
              <w:pStyle w:val="NormalTableText"/>
            </w:pPr>
            <w:r>
              <w:t>1.</w:t>
            </w:r>
            <w:r w:rsidR="00851BEB">
              <w:t>6</w:t>
            </w:r>
            <w:r>
              <w:t xml:space="preserve"> A</w:t>
            </w:r>
          </w:p>
        </w:tc>
      </w:tr>
      <w:tr w:rsidR="00896F80" w:rsidRPr="00A319AC" w14:paraId="7ABD3479" w14:textId="77777777" w:rsidTr="00896F80">
        <w:trPr>
          <w:trHeight w:hRule="exact" w:val="270"/>
        </w:trPr>
        <w:tc>
          <w:tcPr>
            <w:tcW w:w="2268" w:type="dxa"/>
          </w:tcPr>
          <w:p w14:paraId="0FE43D07" w14:textId="7998F45C" w:rsidR="00896F80" w:rsidRPr="00C625DA" w:rsidRDefault="00896F80" w:rsidP="00E258DE">
            <w:pPr>
              <w:pStyle w:val="NormalTableText"/>
            </w:pPr>
            <w:r>
              <w:t>Number of pole pairs</w:t>
            </w:r>
          </w:p>
        </w:tc>
        <w:tc>
          <w:tcPr>
            <w:tcW w:w="1383" w:type="dxa"/>
          </w:tcPr>
          <w:p w14:paraId="54CABE5D" w14:textId="0338A210" w:rsidR="00896F80" w:rsidRPr="00C625DA" w:rsidRDefault="00896F80" w:rsidP="00E258DE">
            <w:pPr>
              <w:pStyle w:val="NormalTableText"/>
            </w:pPr>
            <m:oMath>
              <m:r>
                <w:rPr>
                  <w:rFonts w:ascii="Cambria Math" w:hAnsi="Cambria Math"/>
                </w:rPr>
                <m:t>p</m:t>
              </m:r>
            </m:oMath>
            <w:r>
              <w:t xml:space="preserve"> </w:t>
            </w:r>
          </w:p>
        </w:tc>
        <w:tc>
          <w:tcPr>
            <w:tcW w:w="1389" w:type="dxa"/>
          </w:tcPr>
          <w:p w14:paraId="4205FCBA" w14:textId="2EADE667" w:rsidR="00896F80" w:rsidRPr="00C625DA" w:rsidRDefault="00896F80" w:rsidP="00E258DE">
            <w:pPr>
              <w:pStyle w:val="NormalTableText"/>
            </w:pPr>
            <w:r>
              <w:t>1</w:t>
            </w:r>
          </w:p>
        </w:tc>
      </w:tr>
    </w:tbl>
    <w:p w14:paraId="42063D21" w14:textId="01B9B645" w:rsidR="00896F80" w:rsidRDefault="00896F80" w:rsidP="00896F80">
      <w:pPr>
        <w:pStyle w:val="Didascalia"/>
        <w:keepNext/>
      </w:pPr>
      <w:r w:rsidRPr="00896F80">
        <w:rPr>
          <w:i w:val="0"/>
          <w:iCs w:val="0"/>
          <w:color w:val="01A0E9"/>
          <w:sz w:val="16"/>
          <w:szCs w:val="24"/>
        </w:rPr>
        <w:lastRenderedPageBreak/>
        <w:t xml:space="preserve">Table </w:t>
      </w:r>
      <w:r w:rsidRPr="00896F80">
        <w:rPr>
          <w:i w:val="0"/>
          <w:iCs w:val="0"/>
          <w:color w:val="01A0E9"/>
          <w:sz w:val="16"/>
          <w:szCs w:val="24"/>
        </w:rPr>
        <w:fldChar w:fldCharType="begin"/>
      </w:r>
      <w:r w:rsidRPr="00896F80">
        <w:rPr>
          <w:i w:val="0"/>
          <w:iCs w:val="0"/>
          <w:color w:val="01A0E9"/>
          <w:sz w:val="16"/>
          <w:szCs w:val="24"/>
        </w:rPr>
        <w:instrText xml:space="preserve"> SEQ Table \* ARABIC </w:instrText>
      </w:r>
      <w:r w:rsidRPr="00896F80">
        <w:rPr>
          <w:i w:val="0"/>
          <w:iCs w:val="0"/>
          <w:color w:val="01A0E9"/>
          <w:sz w:val="16"/>
          <w:szCs w:val="24"/>
        </w:rPr>
        <w:fldChar w:fldCharType="separate"/>
      </w:r>
      <w:r w:rsidR="00822500">
        <w:rPr>
          <w:i w:val="0"/>
          <w:iCs w:val="0"/>
          <w:noProof/>
          <w:color w:val="01A0E9"/>
          <w:sz w:val="16"/>
          <w:szCs w:val="24"/>
        </w:rPr>
        <w:t>2</w:t>
      </w:r>
      <w:r w:rsidRPr="00896F80">
        <w:rPr>
          <w:i w:val="0"/>
          <w:iCs w:val="0"/>
          <w:color w:val="01A0E9"/>
          <w:sz w:val="16"/>
          <w:szCs w:val="24"/>
        </w:rPr>
        <w:fldChar w:fldCharType="end"/>
      </w:r>
      <w:r w:rsidRPr="00896F80">
        <w:rPr>
          <w:i w:val="0"/>
          <w:iCs w:val="0"/>
          <w:color w:val="01A0E9"/>
          <w:sz w:val="16"/>
          <w:szCs w:val="24"/>
        </w:rPr>
        <w:t xml:space="preserve">. Induction machine </w:t>
      </w:r>
      <w:r>
        <w:rPr>
          <w:i w:val="0"/>
          <w:iCs w:val="0"/>
          <w:color w:val="01A0E9"/>
          <w:sz w:val="16"/>
          <w:szCs w:val="24"/>
        </w:rPr>
        <w:t>additional</w:t>
      </w:r>
      <w:r w:rsidRPr="00896F80">
        <w:rPr>
          <w:i w:val="0"/>
          <w:iCs w:val="0"/>
          <w:color w:val="01A0E9"/>
          <w:sz w:val="16"/>
          <w:szCs w:val="24"/>
        </w:rPr>
        <w:t xml:space="preserve"> parameters</w:t>
      </w:r>
    </w:p>
    <w:tbl>
      <w:tblPr>
        <w:tblStyle w:val="TableGridCenter"/>
        <w:tblW w:w="50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268"/>
        <w:gridCol w:w="1383"/>
        <w:gridCol w:w="1389"/>
      </w:tblGrid>
      <w:tr w:rsidR="00896F80" w:rsidRPr="00A319AC" w14:paraId="62B187A7" w14:textId="77777777" w:rsidTr="00E258DE">
        <w:trPr>
          <w:trHeight w:hRule="exact" w:val="270"/>
        </w:trPr>
        <w:tc>
          <w:tcPr>
            <w:tcW w:w="2268" w:type="dxa"/>
          </w:tcPr>
          <w:p w14:paraId="033F4EED" w14:textId="77777777" w:rsidR="00896F80" w:rsidRPr="00896F80" w:rsidRDefault="00896F80" w:rsidP="00E258DE">
            <w:pPr>
              <w:pStyle w:val="NormalTableText"/>
              <w:rPr>
                <w:b/>
                <w:bCs/>
              </w:rPr>
            </w:pPr>
            <w:r w:rsidRPr="00896F80">
              <w:rPr>
                <w:b/>
                <w:bCs/>
              </w:rPr>
              <w:t>Parameter</w:t>
            </w:r>
          </w:p>
        </w:tc>
        <w:tc>
          <w:tcPr>
            <w:tcW w:w="1383" w:type="dxa"/>
          </w:tcPr>
          <w:p w14:paraId="2EC38EB3" w14:textId="77777777" w:rsidR="00896F80" w:rsidRPr="00896F80" w:rsidRDefault="00896F80" w:rsidP="00E258DE">
            <w:pPr>
              <w:pStyle w:val="NormalTableText"/>
              <w:rPr>
                <w:b/>
                <w:bCs/>
              </w:rPr>
            </w:pPr>
            <w:r w:rsidRPr="00896F80">
              <w:rPr>
                <w:b/>
                <w:bCs/>
              </w:rPr>
              <w:t>Symbol</w:t>
            </w:r>
          </w:p>
        </w:tc>
        <w:tc>
          <w:tcPr>
            <w:tcW w:w="1389" w:type="dxa"/>
          </w:tcPr>
          <w:p w14:paraId="1F463024" w14:textId="77777777" w:rsidR="00896F80" w:rsidRPr="00896F80" w:rsidRDefault="00896F80" w:rsidP="00E258DE">
            <w:pPr>
              <w:pStyle w:val="NormalTableText"/>
              <w:rPr>
                <w:b/>
                <w:bCs/>
              </w:rPr>
            </w:pPr>
            <w:r w:rsidRPr="00896F80">
              <w:rPr>
                <w:b/>
                <w:bCs/>
              </w:rPr>
              <w:t>Value</w:t>
            </w:r>
          </w:p>
        </w:tc>
      </w:tr>
      <w:tr w:rsidR="00896F80" w:rsidRPr="00A319AC" w14:paraId="7A6BD432" w14:textId="77777777" w:rsidTr="00E258DE">
        <w:trPr>
          <w:trHeight w:hRule="exact" w:val="270"/>
        </w:trPr>
        <w:tc>
          <w:tcPr>
            <w:tcW w:w="2268" w:type="dxa"/>
          </w:tcPr>
          <w:p w14:paraId="4FAE02CF" w14:textId="201CE735" w:rsidR="00896F80" w:rsidRPr="00C625DA" w:rsidRDefault="00896F80" w:rsidP="00E258DE">
            <w:pPr>
              <w:pStyle w:val="NormalTableText"/>
            </w:pPr>
            <w:r>
              <w:t>Stator resistance</w:t>
            </w:r>
          </w:p>
        </w:tc>
        <w:tc>
          <w:tcPr>
            <w:tcW w:w="1383" w:type="dxa"/>
          </w:tcPr>
          <w:p w14:paraId="61AEA3AD" w14:textId="6D1B4905" w:rsidR="00896F80" w:rsidRPr="00C625DA" w:rsidRDefault="00000000" w:rsidP="00E258DE">
            <w:pPr>
              <w:pStyle w:val="NormalTableText"/>
            </w:pPr>
            <m:oMath>
              <m:sSub>
                <m:sSubPr>
                  <m:ctrlPr>
                    <w:rPr>
                      <w:rFonts w:ascii="Cambria Math" w:hAnsi="Cambria Math"/>
                      <w:i/>
                    </w:rPr>
                  </m:ctrlPr>
                </m:sSubPr>
                <m:e>
                  <m:r>
                    <w:rPr>
                      <w:rFonts w:ascii="Cambria Math" w:hAnsi="Cambria Math"/>
                    </w:rPr>
                    <m:t>R</m:t>
                  </m:r>
                </m:e>
                <m:sub>
                  <m:r>
                    <w:rPr>
                      <w:rFonts w:ascii="Cambria Math" w:hAnsi="Cambria Math"/>
                    </w:rPr>
                    <m:t>s</m:t>
                  </m:r>
                </m:sub>
              </m:sSub>
            </m:oMath>
            <w:r w:rsidR="00896F80">
              <w:t xml:space="preserve"> </w:t>
            </w:r>
          </w:p>
        </w:tc>
        <w:tc>
          <w:tcPr>
            <w:tcW w:w="1389" w:type="dxa"/>
          </w:tcPr>
          <w:p w14:paraId="03CA13F2" w14:textId="315E6B95" w:rsidR="00896F80" w:rsidRPr="00C625DA" w:rsidRDefault="00896F80" w:rsidP="00896F80">
            <w:pPr>
              <w:pStyle w:val="NormalTableText"/>
            </w:pPr>
            <w:r>
              <w:t xml:space="preserve">11.74 </w:t>
            </w:r>
            <w:r>
              <w:rPr>
                <w:rFonts w:ascii="Calibri" w:hAnsi="Calibri" w:cs="Calibri"/>
              </w:rPr>
              <w:t>Ω</w:t>
            </w:r>
          </w:p>
        </w:tc>
      </w:tr>
      <w:tr w:rsidR="00896F80" w:rsidRPr="00A319AC" w14:paraId="2E7983F0" w14:textId="77777777" w:rsidTr="00E258DE">
        <w:trPr>
          <w:trHeight w:hRule="exact" w:val="270"/>
        </w:trPr>
        <w:tc>
          <w:tcPr>
            <w:tcW w:w="2268" w:type="dxa"/>
          </w:tcPr>
          <w:p w14:paraId="15B88597" w14:textId="097385F1" w:rsidR="00896F80" w:rsidRPr="00C625DA" w:rsidRDefault="00896F80" w:rsidP="00896F80">
            <w:pPr>
              <w:pStyle w:val="NormalTableText"/>
            </w:pPr>
            <w:r>
              <w:t>Rotor resistance</w:t>
            </w:r>
          </w:p>
        </w:tc>
        <w:tc>
          <w:tcPr>
            <w:tcW w:w="1383" w:type="dxa"/>
          </w:tcPr>
          <w:p w14:paraId="62E9BC68" w14:textId="051442A7" w:rsidR="00896F80" w:rsidRPr="00C625DA" w:rsidRDefault="00000000" w:rsidP="00896F80">
            <w:pPr>
              <w:pStyle w:val="NormalTableText"/>
            </w:pPr>
            <m:oMath>
              <m:sSub>
                <m:sSubPr>
                  <m:ctrlPr>
                    <w:rPr>
                      <w:rFonts w:ascii="Cambria Math" w:hAnsi="Cambria Math"/>
                      <w:i/>
                    </w:rPr>
                  </m:ctrlPr>
                </m:sSubPr>
                <m:e>
                  <m:r>
                    <w:rPr>
                      <w:rFonts w:ascii="Cambria Math" w:hAnsi="Cambria Math"/>
                    </w:rPr>
                    <m:t>R</m:t>
                  </m:r>
                </m:e>
                <m:sub>
                  <m:r>
                    <w:rPr>
                      <w:rFonts w:ascii="Cambria Math" w:hAnsi="Cambria Math"/>
                    </w:rPr>
                    <m:t>r</m:t>
                  </m:r>
                </m:sub>
              </m:sSub>
            </m:oMath>
            <w:r w:rsidR="00896F80">
              <w:t xml:space="preserve"> </w:t>
            </w:r>
          </w:p>
        </w:tc>
        <w:tc>
          <w:tcPr>
            <w:tcW w:w="1389" w:type="dxa"/>
          </w:tcPr>
          <w:p w14:paraId="3BEDD7B8" w14:textId="29A8E43E" w:rsidR="00896F80" w:rsidRPr="00C625DA" w:rsidRDefault="00896F80" w:rsidP="00896F80">
            <w:pPr>
              <w:pStyle w:val="NormalTableText"/>
            </w:pPr>
            <w:r>
              <w:t xml:space="preserve">8.70 </w:t>
            </w:r>
            <w:r>
              <w:rPr>
                <w:rFonts w:ascii="Calibri" w:hAnsi="Calibri" w:cs="Calibri"/>
              </w:rPr>
              <w:t>Ω</w:t>
            </w:r>
          </w:p>
        </w:tc>
      </w:tr>
      <w:tr w:rsidR="00896F80" w:rsidRPr="00A319AC" w14:paraId="61196D1E" w14:textId="77777777" w:rsidTr="00E258DE">
        <w:trPr>
          <w:trHeight w:hRule="exact" w:val="270"/>
        </w:trPr>
        <w:tc>
          <w:tcPr>
            <w:tcW w:w="2268" w:type="dxa"/>
          </w:tcPr>
          <w:p w14:paraId="06C75CB7" w14:textId="70045067" w:rsidR="00896F80" w:rsidRPr="00C625DA" w:rsidRDefault="002B3964" w:rsidP="00896F80">
            <w:pPr>
              <w:pStyle w:val="NormalTableText"/>
            </w:pPr>
            <w:r>
              <w:t>Rotor leakage inductance</w:t>
            </w:r>
          </w:p>
        </w:tc>
        <w:tc>
          <w:tcPr>
            <w:tcW w:w="1383" w:type="dxa"/>
          </w:tcPr>
          <w:p w14:paraId="293C99BF" w14:textId="52CC8919" w:rsidR="00896F80" w:rsidRPr="00C625DA" w:rsidRDefault="00000000" w:rsidP="00896F80">
            <w:pPr>
              <w:pStyle w:val="NormalTableText"/>
            </w:pPr>
            <m:oMath>
              <m:sSub>
                <m:sSubPr>
                  <m:ctrlPr>
                    <w:rPr>
                      <w:rFonts w:ascii="Cambria Math" w:hAnsi="Cambria Math"/>
                      <w:i/>
                    </w:rPr>
                  </m:ctrlPr>
                </m:sSubPr>
                <m:e>
                  <m:r>
                    <w:rPr>
                      <w:rFonts w:ascii="Cambria Math" w:hAnsi="Cambria Math"/>
                    </w:rPr>
                    <m:t>L</m:t>
                  </m:r>
                </m:e>
                <m:sub>
                  <m:r>
                    <w:rPr>
                      <w:rFonts w:ascii="Cambria Math" w:hAnsi="Cambria Math"/>
                    </w:rPr>
                    <m:t>σ,R</m:t>
                  </m:r>
                </m:sub>
              </m:sSub>
            </m:oMath>
            <w:r w:rsidR="002B3964">
              <w:t xml:space="preserve"> </w:t>
            </w:r>
          </w:p>
        </w:tc>
        <w:tc>
          <w:tcPr>
            <w:tcW w:w="1389" w:type="dxa"/>
          </w:tcPr>
          <w:p w14:paraId="14E2EFE2" w14:textId="5F6CF5D6" w:rsidR="00896F80" w:rsidRPr="00C625DA" w:rsidRDefault="002B3964" w:rsidP="00896F80">
            <w:pPr>
              <w:pStyle w:val="NormalTableText"/>
            </w:pPr>
            <w:r>
              <w:t>0.1 H</w:t>
            </w:r>
          </w:p>
        </w:tc>
      </w:tr>
      <w:tr w:rsidR="00896F80" w:rsidRPr="00A319AC" w14:paraId="4DA6DF97" w14:textId="77777777" w:rsidTr="007655F3">
        <w:trPr>
          <w:trHeight w:hRule="exact" w:val="454"/>
        </w:trPr>
        <w:tc>
          <w:tcPr>
            <w:tcW w:w="2268" w:type="dxa"/>
          </w:tcPr>
          <w:p w14:paraId="277C04B2" w14:textId="73C8A96D" w:rsidR="00896F80" w:rsidRPr="00C625DA" w:rsidRDefault="007655F3" w:rsidP="00896F80">
            <w:pPr>
              <w:pStyle w:val="NormalTableText"/>
            </w:pPr>
            <w:r>
              <w:t xml:space="preserve">Measured iron-loss resistance at nominal frequency </w:t>
            </w:r>
            <m:oMath>
              <m:sSub>
                <m:sSubPr>
                  <m:ctrlPr>
                    <w:rPr>
                      <w:rFonts w:ascii="Cambria Math" w:hAnsi="Cambria Math"/>
                      <w:i/>
                    </w:rPr>
                  </m:ctrlPr>
                </m:sSubPr>
                <m:e>
                  <m:r>
                    <w:rPr>
                      <w:rFonts w:ascii="Cambria Math" w:hAnsi="Cambria Math"/>
                    </w:rPr>
                    <m:t>ω</m:t>
                  </m:r>
                </m:e>
                <m:sub>
                  <m:r>
                    <w:rPr>
                      <w:rFonts w:ascii="Cambria Math" w:hAnsi="Cambria Math"/>
                    </w:rPr>
                    <m:t>0</m:t>
                  </m:r>
                </m:sub>
              </m:sSub>
            </m:oMath>
          </w:p>
        </w:tc>
        <w:tc>
          <w:tcPr>
            <w:tcW w:w="1383" w:type="dxa"/>
          </w:tcPr>
          <w:p w14:paraId="5BCCF09C" w14:textId="10E846EA" w:rsidR="00896F80" w:rsidRPr="00C625DA" w:rsidRDefault="00000000" w:rsidP="00896F80">
            <w:pPr>
              <w:pStyle w:val="NormalTableText"/>
            </w:pPr>
            <m:oMath>
              <m:sSub>
                <m:sSubPr>
                  <m:ctrlPr>
                    <w:rPr>
                      <w:rFonts w:ascii="Cambria Math" w:hAnsi="Cambria Math"/>
                      <w:i/>
                    </w:rPr>
                  </m:ctrlPr>
                </m:sSubPr>
                <m:e>
                  <m:r>
                    <w:rPr>
                      <w:rFonts w:ascii="Cambria Math" w:hAnsi="Cambria Math"/>
                    </w:rPr>
                    <m:t>R</m:t>
                  </m:r>
                </m:e>
                <m:sub>
                  <m:r>
                    <w:rPr>
                      <w:rFonts w:ascii="Cambria Math" w:hAnsi="Cambria Math"/>
                    </w:rPr>
                    <m:t>Fe0</m:t>
                  </m:r>
                </m:sub>
              </m:sSub>
            </m:oMath>
            <w:r w:rsidR="000D5360">
              <w:t xml:space="preserve"> </w:t>
            </w:r>
          </w:p>
        </w:tc>
        <w:tc>
          <w:tcPr>
            <w:tcW w:w="1389" w:type="dxa"/>
          </w:tcPr>
          <w:p w14:paraId="6037899B" w14:textId="69B1A008" w:rsidR="00896F80" w:rsidRPr="00C625DA" w:rsidRDefault="000D5360" w:rsidP="00896F80">
            <w:pPr>
              <w:pStyle w:val="NormalTableText"/>
            </w:pPr>
            <w:r>
              <w:t xml:space="preserve">4300 </w:t>
            </w:r>
            <w:r>
              <w:rPr>
                <w:rFonts w:ascii="Calibri" w:hAnsi="Calibri" w:cs="Calibri"/>
              </w:rPr>
              <w:t>Ω</w:t>
            </w:r>
          </w:p>
        </w:tc>
      </w:tr>
      <w:tr w:rsidR="00896F80" w:rsidRPr="00A319AC" w14:paraId="28B23A75" w14:textId="77777777" w:rsidTr="00E258DE">
        <w:trPr>
          <w:trHeight w:hRule="exact" w:val="270"/>
        </w:trPr>
        <w:tc>
          <w:tcPr>
            <w:tcW w:w="2268" w:type="dxa"/>
          </w:tcPr>
          <w:p w14:paraId="15DC8D5B" w14:textId="17FF9822" w:rsidR="00896F80" w:rsidRPr="00C625DA" w:rsidRDefault="007655F3" w:rsidP="00896F80">
            <w:pPr>
              <w:pStyle w:val="NormalTableText"/>
            </w:pPr>
            <w:r>
              <w:t>Nominal frequency</w:t>
            </w:r>
          </w:p>
        </w:tc>
        <w:tc>
          <w:tcPr>
            <w:tcW w:w="1383" w:type="dxa"/>
          </w:tcPr>
          <w:p w14:paraId="4927AC4E" w14:textId="4217685A" w:rsidR="00896F80" w:rsidRPr="00C625DA" w:rsidRDefault="00000000" w:rsidP="00896F80">
            <w:pPr>
              <w:pStyle w:val="NormalTableText"/>
            </w:pPr>
            <m:oMath>
              <m:sSub>
                <m:sSubPr>
                  <m:ctrlPr>
                    <w:rPr>
                      <w:rFonts w:ascii="Cambria Math" w:hAnsi="Cambria Math"/>
                      <w:i/>
                    </w:rPr>
                  </m:ctrlPr>
                </m:sSubPr>
                <m:e>
                  <m:r>
                    <w:rPr>
                      <w:rFonts w:ascii="Cambria Math" w:hAnsi="Cambria Math"/>
                    </w:rPr>
                    <m:t>ω</m:t>
                  </m:r>
                </m:e>
                <m:sub>
                  <m:r>
                    <w:rPr>
                      <w:rFonts w:ascii="Cambria Math" w:hAnsi="Cambria Math"/>
                    </w:rPr>
                    <m:t>0</m:t>
                  </m:r>
                </m:sub>
              </m:sSub>
            </m:oMath>
            <w:r w:rsidR="000D5360">
              <w:t xml:space="preserve"> </w:t>
            </w:r>
          </w:p>
        </w:tc>
        <w:tc>
          <w:tcPr>
            <w:tcW w:w="1389" w:type="dxa"/>
          </w:tcPr>
          <w:p w14:paraId="120A1AC9" w14:textId="34AC097E" w:rsidR="00896F80" w:rsidRPr="000D5360" w:rsidRDefault="000D5360" w:rsidP="00896F80">
            <w:pPr>
              <w:pStyle w:val="NormalTableText"/>
              <w:rPr>
                <w:vertAlign w:val="superscript"/>
              </w:rPr>
            </w:pPr>
            <w:r>
              <w:t>100</w:t>
            </w:r>
            <w:r>
              <w:rPr>
                <w:rFonts w:ascii="Calibri" w:hAnsi="Calibri" w:cs="Calibri"/>
              </w:rPr>
              <w:t>π</w:t>
            </w:r>
            <w:r>
              <w:t xml:space="preserve"> rad</w:t>
            </w:r>
            <m:oMath>
              <m:r>
                <w:rPr>
                  <w:rFonts w:ascii="Cambria Math" w:hAnsi="Cambria Math"/>
                </w:rPr>
                <m:t>∙</m:t>
              </m:r>
            </m:oMath>
            <w:r>
              <w:t>s</w:t>
            </w:r>
            <w:r>
              <w:rPr>
                <w:vertAlign w:val="superscript"/>
              </w:rPr>
              <w:t>-1</w:t>
            </w:r>
          </w:p>
        </w:tc>
      </w:tr>
    </w:tbl>
    <w:p w14:paraId="0EC9ACD1" w14:textId="143ECB41" w:rsidR="002B3964" w:rsidRDefault="002B3964" w:rsidP="0025589B">
      <w:pPr>
        <w:rPr>
          <w:lang w:val="en-GB"/>
        </w:rPr>
      </w:pPr>
    </w:p>
    <w:p w14:paraId="0E858ED5" w14:textId="2D5DC195" w:rsidR="002B3964" w:rsidRDefault="002B3964" w:rsidP="002B3964">
      <w:pPr>
        <w:pStyle w:val="Didascalia"/>
        <w:keepNext/>
      </w:pPr>
      <w:bookmarkStart w:id="4" w:name="_Ref148617887"/>
      <w:r w:rsidRPr="00896F80">
        <w:rPr>
          <w:i w:val="0"/>
          <w:iCs w:val="0"/>
          <w:color w:val="01A0E9"/>
          <w:sz w:val="16"/>
          <w:szCs w:val="24"/>
        </w:rPr>
        <w:t xml:space="preserve">Table </w:t>
      </w:r>
      <w:r w:rsidRPr="00896F80">
        <w:rPr>
          <w:i w:val="0"/>
          <w:iCs w:val="0"/>
          <w:color w:val="01A0E9"/>
          <w:sz w:val="16"/>
          <w:szCs w:val="24"/>
        </w:rPr>
        <w:fldChar w:fldCharType="begin"/>
      </w:r>
      <w:r w:rsidRPr="00896F80">
        <w:rPr>
          <w:i w:val="0"/>
          <w:iCs w:val="0"/>
          <w:color w:val="01A0E9"/>
          <w:sz w:val="16"/>
          <w:szCs w:val="24"/>
        </w:rPr>
        <w:instrText xml:space="preserve"> SEQ Table \* ARABIC </w:instrText>
      </w:r>
      <w:r w:rsidRPr="00896F80">
        <w:rPr>
          <w:i w:val="0"/>
          <w:iCs w:val="0"/>
          <w:color w:val="01A0E9"/>
          <w:sz w:val="16"/>
          <w:szCs w:val="24"/>
        </w:rPr>
        <w:fldChar w:fldCharType="separate"/>
      </w:r>
      <w:r w:rsidR="00822500">
        <w:rPr>
          <w:i w:val="0"/>
          <w:iCs w:val="0"/>
          <w:noProof/>
          <w:color w:val="01A0E9"/>
          <w:sz w:val="16"/>
          <w:szCs w:val="24"/>
        </w:rPr>
        <w:t>3</w:t>
      </w:r>
      <w:r w:rsidRPr="00896F80">
        <w:rPr>
          <w:i w:val="0"/>
          <w:iCs w:val="0"/>
          <w:color w:val="01A0E9"/>
          <w:sz w:val="16"/>
          <w:szCs w:val="24"/>
        </w:rPr>
        <w:fldChar w:fldCharType="end"/>
      </w:r>
      <w:bookmarkEnd w:id="4"/>
      <w:r w:rsidRPr="00896F80">
        <w:rPr>
          <w:i w:val="0"/>
          <w:iCs w:val="0"/>
          <w:color w:val="01A0E9"/>
          <w:sz w:val="16"/>
          <w:szCs w:val="24"/>
        </w:rPr>
        <w:t xml:space="preserve">. </w:t>
      </w:r>
      <w:r>
        <w:rPr>
          <w:i w:val="0"/>
          <w:iCs w:val="0"/>
          <w:color w:val="01A0E9"/>
          <w:sz w:val="16"/>
          <w:szCs w:val="24"/>
        </w:rPr>
        <w:t xml:space="preserve">Nonlinear </w:t>
      </w:r>
      <w:r w:rsidR="00AC7C20">
        <w:rPr>
          <w:i w:val="0"/>
          <w:iCs w:val="0"/>
          <w:color w:val="01A0E9"/>
          <w:sz w:val="16"/>
          <w:szCs w:val="24"/>
        </w:rPr>
        <w:t>magnetizing</w:t>
      </w:r>
      <w:r>
        <w:rPr>
          <w:i w:val="0"/>
          <w:iCs w:val="0"/>
          <w:color w:val="01A0E9"/>
          <w:sz w:val="16"/>
          <w:szCs w:val="24"/>
        </w:rPr>
        <w:t xml:space="preserve"> inductance model </w:t>
      </w:r>
      <w:r w:rsidRPr="00896F80">
        <w:rPr>
          <w:i w:val="0"/>
          <w:iCs w:val="0"/>
          <w:color w:val="01A0E9"/>
          <w:sz w:val="16"/>
          <w:szCs w:val="24"/>
        </w:rPr>
        <w:t>parameters</w:t>
      </w:r>
    </w:p>
    <w:tbl>
      <w:tblPr>
        <w:tblStyle w:val="TableGridCenter"/>
        <w:tblW w:w="50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268"/>
        <w:gridCol w:w="1383"/>
        <w:gridCol w:w="1389"/>
      </w:tblGrid>
      <w:tr w:rsidR="002B3964" w:rsidRPr="00A319AC" w14:paraId="1DAB41ED" w14:textId="77777777" w:rsidTr="00E258DE">
        <w:trPr>
          <w:trHeight w:hRule="exact" w:val="270"/>
        </w:trPr>
        <w:tc>
          <w:tcPr>
            <w:tcW w:w="2268" w:type="dxa"/>
          </w:tcPr>
          <w:p w14:paraId="34C52B44" w14:textId="77777777" w:rsidR="002B3964" w:rsidRPr="00896F80" w:rsidRDefault="002B3964" w:rsidP="00E258DE">
            <w:pPr>
              <w:pStyle w:val="NormalTableText"/>
              <w:rPr>
                <w:b/>
                <w:bCs/>
              </w:rPr>
            </w:pPr>
            <w:r w:rsidRPr="00896F80">
              <w:rPr>
                <w:b/>
                <w:bCs/>
              </w:rPr>
              <w:t>Parameter</w:t>
            </w:r>
          </w:p>
        </w:tc>
        <w:tc>
          <w:tcPr>
            <w:tcW w:w="1383" w:type="dxa"/>
          </w:tcPr>
          <w:p w14:paraId="0B1997CA" w14:textId="77777777" w:rsidR="002B3964" w:rsidRPr="00896F80" w:rsidRDefault="002B3964" w:rsidP="00E258DE">
            <w:pPr>
              <w:pStyle w:val="NormalTableText"/>
              <w:rPr>
                <w:b/>
                <w:bCs/>
              </w:rPr>
            </w:pPr>
            <w:r w:rsidRPr="00896F80">
              <w:rPr>
                <w:b/>
                <w:bCs/>
              </w:rPr>
              <w:t>Symbol</w:t>
            </w:r>
          </w:p>
        </w:tc>
        <w:tc>
          <w:tcPr>
            <w:tcW w:w="1389" w:type="dxa"/>
          </w:tcPr>
          <w:p w14:paraId="6FE0C9D1" w14:textId="77777777" w:rsidR="002B3964" w:rsidRPr="00896F80" w:rsidRDefault="002B3964" w:rsidP="00E258DE">
            <w:pPr>
              <w:pStyle w:val="NormalTableText"/>
              <w:rPr>
                <w:b/>
                <w:bCs/>
              </w:rPr>
            </w:pPr>
            <w:r w:rsidRPr="00896F80">
              <w:rPr>
                <w:b/>
                <w:bCs/>
              </w:rPr>
              <w:t>Value</w:t>
            </w:r>
          </w:p>
        </w:tc>
      </w:tr>
      <w:tr w:rsidR="002B3964" w:rsidRPr="00A319AC" w14:paraId="0216A238" w14:textId="77777777" w:rsidTr="00E258DE">
        <w:trPr>
          <w:trHeight w:hRule="exact" w:val="270"/>
        </w:trPr>
        <w:tc>
          <w:tcPr>
            <w:tcW w:w="2268" w:type="dxa"/>
          </w:tcPr>
          <w:p w14:paraId="4E0CE342" w14:textId="1DAD3CD9" w:rsidR="002B3964" w:rsidRPr="00C625DA" w:rsidRDefault="002B3964" w:rsidP="00E258DE">
            <w:pPr>
              <w:pStyle w:val="NormalTableText"/>
            </w:pPr>
            <w:r>
              <w:t>Zero order term</w:t>
            </w:r>
          </w:p>
        </w:tc>
        <w:tc>
          <w:tcPr>
            <w:tcW w:w="1383" w:type="dxa"/>
          </w:tcPr>
          <w:p w14:paraId="5F7743BA" w14:textId="2AEA8CCD" w:rsidR="002B3964" w:rsidRPr="00C625DA" w:rsidRDefault="00000000" w:rsidP="00E258DE">
            <w:pPr>
              <w:pStyle w:val="NormalTableText"/>
            </w:pPr>
            <m:oMath>
              <m:sSub>
                <m:sSubPr>
                  <m:ctrlPr>
                    <w:rPr>
                      <w:rFonts w:ascii="Cambria Math" w:hAnsi="Cambria Math"/>
                      <w:i/>
                    </w:rPr>
                  </m:ctrlPr>
                </m:sSubPr>
                <m:e>
                  <m:r>
                    <w:rPr>
                      <w:rFonts w:ascii="Cambria Math" w:hAnsi="Cambria Math"/>
                    </w:rPr>
                    <m:t>c</m:t>
                  </m:r>
                </m:e>
                <m:sub>
                  <m:r>
                    <w:rPr>
                      <w:rFonts w:ascii="Cambria Math" w:hAnsi="Cambria Math"/>
                    </w:rPr>
                    <m:t>0</m:t>
                  </m:r>
                </m:sub>
              </m:sSub>
            </m:oMath>
            <w:r w:rsidR="002B3964">
              <w:t xml:space="preserve"> </w:t>
            </w:r>
          </w:p>
        </w:tc>
        <w:tc>
          <w:tcPr>
            <w:tcW w:w="1389" w:type="dxa"/>
          </w:tcPr>
          <w:p w14:paraId="7D6E0DDC" w14:textId="4763EEA2" w:rsidR="002B3964" w:rsidRPr="00C625DA" w:rsidRDefault="002B3964" w:rsidP="00E258DE">
            <w:pPr>
              <w:pStyle w:val="NormalTableText"/>
            </w:pPr>
            <w:r w:rsidRPr="002B3964">
              <w:t>0.1728 H</w:t>
            </w:r>
          </w:p>
        </w:tc>
      </w:tr>
      <w:tr w:rsidR="002B3964" w:rsidRPr="00A319AC" w14:paraId="0689D7B2" w14:textId="77777777" w:rsidTr="00E258DE">
        <w:trPr>
          <w:trHeight w:hRule="exact" w:val="270"/>
        </w:trPr>
        <w:tc>
          <w:tcPr>
            <w:tcW w:w="2268" w:type="dxa"/>
          </w:tcPr>
          <w:p w14:paraId="3959E409" w14:textId="52941E5A" w:rsidR="002B3964" w:rsidRPr="00C625DA" w:rsidRDefault="002B3964" w:rsidP="00E258DE">
            <w:pPr>
              <w:pStyle w:val="NormalTableText"/>
            </w:pPr>
            <w:r>
              <w:t>First order term</w:t>
            </w:r>
          </w:p>
        </w:tc>
        <w:tc>
          <w:tcPr>
            <w:tcW w:w="1383" w:type="dxa"/>
          </w:tcPr>
          <w:p w14:paraId="488DEEC2" w14:textId="40F7666A" w:rsidR="002B3964" w:rsidRPr="00C625DA" w:rsidRDefault="00000000" w:rsidP="00E258DE">
            <w:pPr>
              <w:pStyle w:val="NormalTableText"/>
            </w:pPr>
            <m:oMath>
              <m:sSub>
                <m:sSubPr>
                  <m:ctrlPr>
                    <w:rPr>
                      <w:rFonts w:ascii="Cambria Math" w:hAnsi="Cambria Math"/>
                      <w:i/>
                    </w:rPr>
                  </m:ctrlPr>
                </m:sSubPr>
                <m:e>
                  <m:r>
                    <w:rPr>
                      <w:rFonts w:ascii="Cambria Math" w:hAnsi="Cambria Math"/>
                    </w:rPr>
                    <m:t>c</m:t>
                  </m:r>
                </m:e>
                <m:sub>
                  <m:r>
                    <w:rPr>
                      <w:rFonts w:ascii="Cambria Math" w:hAnsi="Cambria Math"/>
                    </w:rPr>
                    <m:t>1</m:t>
                  </m:r>
                </m:sub>
              </m:sSub>
            </m:oMath>
            <w:r w:rsidR="002B3964">
              <w:t xml:space="preserve"> </w:t>
            </w:r>
          </w:p>
        </w:tc>
        <w:tc>
          <w:tcPr>
            <w:tcW w:w="1389" w:type="dxa"/>
          </w:tcPr>
          <w:p w14:paraId="080D6FE2" w14:textId="5088FD3F" w:rsidR="002B3964" w:rsidRPr="00C625DA" w:rsidRDefault="002B3964" w:rsidP="00E258DE">
            <w:pPr>
              <w:pStyle w:val="NormalTableText"/>
            </w:pPr>
            <w:r w:rsidRPr="002B3964">
              <w:t>6.526 H</w:t>
            </w:r>
            <m:oMath>
              <m:r>
                <w:rPr>
                  <w:rFonts w:ascii="Cambria Math" w:hAnsi="Cambria Math"/>
                </w:rPr>
                <m:t>∙</m:t>
              </m:r>
            </m:oMath>
            <w:r w:rsidRPr="002B3964">
              <w:t>V</w:t>
            </w:r>
            <w:r w:rsidRPr="002B3964">
              <w:rPr>
                <w:vertAlign w:val="superscript"/>
              </w:rPr>
              <w:t>−1</w:t>
            </w:r>
            <m:oMath>
              <m:r>
                <w:rPr>
                  <w:rFonts w:ascii="Cambria Math" w:hAnsi="Cambria Math"/>
                </w:rPr>
                <m:t>∙</m:t>
              </m:r>
            </m:oMath>
            <w:r w:rsidRPr="002B3964">
              <w:t>s</w:t>
            </w:r>
            <w:r w:rsidRPr="002B3964">
              <w:rPr>
                <w:vertAlign w:val="superscript"/>
              </w:rPr>
              <w:t>−1</w:t>
            </w:r>
          </w:p>
        </w:tc>
      </w:tr>
      <w:tr w:rsidR="002B3964" w:rsidRPr="00A319AC" w14:paraId="3A51A3EE" w14:textId="77777777" w:rsidTr="00E258DE">
        <w:trPr>
          <w:trHeight w:hRule="exact" w:val="270"/>
        </w:trPr>
        <w:tc>
          <w:tcPr>
            <w:tcW w:w="2268" w:type="dxa"/>
          </w:tcPr>
          <w:p w14:paraId="712469AE" w14:textId="04BD3459" w:rsidR="002B3964" w:rsidRPr="00C625DA" w:rsidRDefault="002B3964" w:rsidP="00E258DE">
            <w:pPr>
              <w:pStyle w:val="NormalTableText"/>
            </w:pPr>
            <w:r>
              <w:t>Second order term</w:t>
            </w:r>
          </w:p>
        </w:tc>
        <w:tc>
          <w:tcPr>
            <w:tcW w:w="1383" w:type="dxa"/>
          </w:tcPr>
          <w:p w14:paraId="1CF723E3" w14:textId="7D35E787" w:rsidR="002B3964" w:rsidRPr="00C625DA" w:rsidRDefault="00000000" w:rsidP="00E258DE">
            <w:pPr>
              <w:pStyle w:val="NormalTableText"/>
            </w:pPr>
            <m:oMath>
              <m:sSub>
                <m:sSubPr>
                  <m:ctrlPr>
                    <w:rPr>
                      <w:rFonts w:ascii="Cambria Math" w:hAnsi="Cambria Math"/>
                      <w:i/>
                    </w:rPr>
                  </m:ctrlPr>
                </m:sSubPr>
                <m:e>
                  <m:r>
                    <w:rPr>
                      <w:rFonts w:ascii="Cambria Math" w:hAnsi="Cambria Math"/>
                    </w:rPr>
                    <m:t>c</m:t>
                  </m:r>
                </m:e>
                <m:sub>
                  <m:r>
                    <w:rPr>
                      <w:rFonts w:ascii="Cambria Math" w:hAnsi="Cambria Math"/>
                    </w:rPr>
                    <m:t>2</m:t>
                  </m:r>
                </m:sub>
              </m:sSub>
            </m:oMath>
            <w:r w:rsidR="002B3964">
              <w:t xml:space="preserve"> </w:t>
            </w:r>
          </w:p>
        </w:tc>
        <w:tc>
          <w:tcPr>
            <w:tcW w:w="1389" w:type="dxa"/>
          </w:tcPr>
          <w:p w14:paraId="50286FB0" w14:textId="09E2C3A6" w:rsidR="002B3964" w:rsidRPr="00C625DA" w:rsidRDefault="002B3964" w:rsidP="00E258DE">
            <w:pPr>
              <w:pStyle w:val="NormalTableText"/>
            </w:pPr>
            <w:r>
              <w:t xml:space="preserve">-15.67 </w:t>
            </w:r>
            <w:r w:rsidRPr="002B3964">
              <w:t>H</w:t>
            </w:r>
            <m:oMath>
              <m:r>
                <w:rPr>
                  <w:rFonts w:ascii="Cambria Math" w:hAnsi="Cambria Math"/>
                </w:rPr>
                <m:t>∙</m:t>
              </m:r>
            </m:oMath>
            <w:r w:rsidRPr="002B3964">
              <w:t>V</w:t>
            </w:r>
            <w:r w:rsidRPr="002B3964">
              <w:rPr>
                <w:vertAlign w:val="superscript"/>
              </w:rPr>
              <w:t>−</w:t>
            </w:r>
            <w:r>
              <w:rPr>
                <w:vertAlign w:val="superscript"/>
              </w:rPr>
              <w:t>2</w:t>
            </w:r>
            <m:oMath>
              <m:r>
                <w:rPr>
                  <w:rFonts w:ascii="Cambria Math" w:hAnsi="Cambria Math"/>
                </w:rPr>
                <m:t>∙</m:t>
              </m:r>
            </m:oMath>
            <w:r w:rsidRPr="002B3964">
              <w:t>s</w:t>
            </w:r>
            <w:r w:rsidRPr="002B3964">
              <w:rPr>
                <w:vertAlign w:val="superscript"/>
              </w:rPr>
              <w:t>−</w:t>
            </w:r>
            <w:r>
              <w:rPr>
                <w:vertAlign w:val="superscript"/>
              </w:rPr>
              <w:t>2</w:t>
            </w:r>
          </w:p>
        </w:tc>
      </w:tr>
      <w:tr w:rsidR="002B3964" w:rsidRPr="00A319AC" w14:paraId="3110432F" w14:textId="77777777" w:rsidTr="00E258DE">
        <w:trPr>
          <w:trHeight w:hRule="exact" w:val="270"/>
        </w:trPr>
        <w:tc>
          <w:tcPr>
            <w:tcW w:w="2268" w:type="dxa"/>
          </w:tcPr>
          <w:p w14:paraId="690AB800" w14:textId="258962A2" w:rsidR="002B3964" w:rsidRPr="00C625DA" w:rsidRDefault="002B3964" w:rsidP="002B3964">
            <w:pPr>
              <w:pStyle w:val="NormalTableText"/>
            </w:pPr>
            <w:r>
              <w:t>Third order term</w:t>
            </w:r>
          </w:p>
        </w:tc>
        <w:tc>
          <w:tcPr>
            <w:tcW w:w="1383" w:type="dxa"/>
          </w:tcPr>
          <w:p w14:paraId="5B41D055" w14:textId="56722B88" w:rsidR="002B3964" w:rsidRPr="00C625DA" w:rsidRDefault="00000000" w:rsidP="002B3964">
            <w:pPr>
              <w:pStyle w:val="NormalTableText"/>
            </w:pPr>
            <m:oMath>
              <m:sSub>
                <m:sSubPr>
                  <m:ctrlPr>
                    <w:rPr>
                      <w:rFonts w:ascii="Cambria Math" w:hAnsi="Cambria Math"/>
                      <w:i/>
                    </w:rPr>
                  </m:ctrlPr>
                </m:sSubPr>
                <m:e>
                  <m:r>
                    <w:rPr>
                      <w:rFonts w:ascii="Cambria Math" w:hAnsi="Cambria Math"/>
                    </w:rPr>
                    <m:t>c</m:t>
                  </m:r>
                </m:e>
                <m:sub>
                  <m:r>
                    <w:rPr>
                      <w:rFonts w:ascii="Cambria Math" w:hAnsi="Cambria Math"/>
                    </w:rPr>
                    <m:t>3</m:t>
                  </m:r>
                </m:sub>
              </m:sSub>
            </m:oMath>
            <w:r w:rsidR="002B3964">
              <w:t xml:space="preserve"> </w:t>
            </w:r>
          </w:p>
        </w:tc>
        <w:tc>
          <w:tcPr>
            <w:tcW w:w="1389" w:type="dxa"/>
          </w:tcPr>
          <w:p w14:paraId="06E24225" w14:textId="1A6E0454" w:rsidR="002B3964" w:rsidRPr="00C625DA" w:rsidRDefault="002B3964" w:rsidP="002B3964">
            <w:pPr>
              <w:pStyle w:val="NormalTableText"/>
            </w:pPr>
            <w:r>
              <w:t xml:space="preserve">17.71 </w:t>
            </w:r>
            <w:r w:rsidRPr="002B3964">
              <w:t>H</w:t>
            </w:r>
            <m:oMath>
              <m:r>
                <w:rPr>
                  <w:rFonts w:ascii="Cambria Math" w:hAnsi="Cambria Math"/>
                </w:rPr>
                <m:t>∙</m:t>
              </m:r>
            </m:oMath>
            <w:r w:rsidRPr="002B3964">
              <w:t>V</w:t>
            </w:r>
            <w:r w:rsidRPr="002B3964">
              <w:rPr>
                <w:vertAlign w:val="superscript"/>
              </w:rPr>
              <w:t>−</w:t>
            </w:r>
            <w:r>
              <w:rPr>
                <w:vertAlign w:val="superscript"/>
              </w:rPr>
              <w:t>3</w:t>
            </w:r>
            <m:oMath>
              <m:r>
                <w:rPr>
                  <w:rFonts w:ascii="Cambria Math" w:hAnsi="Cambria Math"/>
                </w:rPr>
                <m:t>∙</m:t>
              </m:r>
            </m:oMath>
            <w:r w:rsidRPr="002B3964">
              <w:t>s</w:t>
            </w:r>
            <w:r w:rsidRPr="002B3964">
              <w:rPr>
                <w:vertAlign w:val="superscript"/>
              </w:rPr>
              <w:t>−</w:t>
            </w:r>
            <w:r>
              <w:rPr>
                <w:vertAlign w:val="superscript"/>
              </w:rPr>
              <w:t>3</w:t>
            </w:r>
          </w:p>
        </w:tc>
      </w:tr>
      <w:tr w:rsidR="002B3964" w:rsidRPr="00A319AC" w14:paraId="5C6C951B" w14:textId="77777777" w:rsidTr="00E258DE">
        <w:trPr>
          <w:trHeight w:hRule="exact" w:val="270"/>
        </w:trPr>
        <w:tc>
          <w:tcPr>
            <w:tcW w:w="2268" w:type="dxa"/>
          </w:tcPr>
          <w:p w14:paraId="57EE2F53" w14:textId="0CF71D15" w:rsidR="002B3964" w:rsidRPr="00C625DA" w:rsidRDefault="002B3964" w:rsidP="002B3964">
            <w:pPr>
              <w:pStyle w:val="NormalTableText"/>
            </w:pPr>
            <w:r>
              <w:t>Fourth order term</w:t>
            </w:r>
          </w:p>
        </w:tc>
        <w:tc>
          <w:tcPr>
            <w:tcW w:w="1383" w:type="dxa"/>
          </w:tcPr>
          <w:p w14:paraId="679A6768" w14:textId="2641728C" w:rsidR="002B3964" w:rsidRPr="00C625DA" w:rsidRDefault="00000000" w:rsidP="002B3964">
            <w:pPr>
              <w:pStyle w:val="NormalTableText"/>
            </w:pPr>
            <m:oMath>
              <m:sSub>
                <m:sSubPr>
                  <m:ctrlPr>
                    <w:rPr>
                      <w:rFonts w:ascii="Cambria Math" w:hAnsi="Cambria Math"/>
                      <w:i/>
                    </w:rPr>
                  </m:ctrlPr>
                </m:sSubPr>
                <m:e>
                  <m:r>
                    <w:rPr>
                      <w:rFonts w:ascii="Cambria Math" w:hAnsi="Cambria Math"/>
                    </w:rPr>
                    <m:t>c</m:t>
                  </m:r>
                </m:e>
                <m:sub>
                  <m:r>
                    <w:rPr>
                      <w:rFonts w:ascii="Cambria Math" w:hAnsi="Cambria Math"/>
                    </w:rPr>
                    <m:t>4</m:t>
                  </m:r>
                </m:sub>
              </m:sSub>
            </m:oMath>
            <w:r w:rsidR="002B3964">
              <w:t xml:space="preserve"> </w:t>
            </w:r>
          </w:p>
        </w:tc>
        <w:tc>
          <w:tcPr>
            <w:tcW w:w="1389" w:type="dxa"/>
          </w:tcPr>
          <w:p w14:paraId="297DDBF8" w14:textId="4EFAB55C" w:rsidR="002B3964" w:rsidRPr="00C625DA" w:rsidRDefault="002B3964" w:rsidP="002B3964">
            <w:pPr>
              <w:pStyle w:val="NormalTableText"/>
            </w:pPr>
            <w:r>
              <w:t xml:space="preserve">-9.696 </w:t>
            </w:r>
            <w:r w:rsidRPr="002B3964">
              <w:t>H</w:t>
            </w:r>
            <m:oMath>
              <m:r>
                <w:rPr>
                  <w:rFonts w:ascii="Cambria Math" w:hAnsi="Cambria Math"/>
                </w:rPr>
                <m:t>∙</m:t>
              </m:r>
            </m:oMath>
            <w:r w:rsidRPr="002B3964">
              <w:t>V</w:t>
            </w:r>
            <w:r w:rsidRPr="002B3964">
              <w:rPr>
                <w:vertAlign w:val="superscript"/>
              </w:rPr>
              <w:t>−</w:t>
            </w:r>
            <w:r>
              <w:rPr>
                <w:vertAlign w:val="superscript"/>
              </w:rPr>
              <w:t>4</w:t>
            </w:r>
            <m:oMath>
              <m:r>
                <w:rPr>
                  <w:rFonts w:ascii="Cambria Math" w:hAnsi="Cambria Math"/>
                </w:rPr>
                <m:t>∙</m:t>
              </m:r>
            </m:oMath>
            <w:r w:rsidRPr="002B3964">
              <w:t>s</w:t>
            </w:r>
            <w:r w:rsidRPr="002B3964">
              <w:rPr>
                <w:vertAlign w:val="superscript"/>
              </w:rPr>
              <w:t>−</w:t>
            </w:r>
            <w:r>
              <w:rPr>
                <w:vertAlign w:val="superscript"/>
              </w:rPr>
              <w:t>4</w:t>
            </w:r>
          </w:p>
        </w:tc>
      </w:tr>
      <w:tr w:rsidR="002B3964" w:rsidRPr="00A319AC" w14:paraId="0A2201F0" w14:textId="77777777" w:rsidTr="00E258DE">
        <w:trPr>
          <w:trHeight w:hRule="exact" w:val="270"/>
        </w:trPr>
        <w:tc>
          <w:tcPr>
            <w:tcW w:w="2268" w:type="dxa"/>
          </w:tcPr>
          <w:p w14:paraId="26E4DDB1" w14:textId="1BF1B577" w:rsidR="002B3964" w:rsidRPr="00C625DA" w:rsidRDefault="002B3964" w:rsidP="002B3964">
            <w:pPr>
              <w:pStyle w:val="NormalTableText"/>
            </w:pPr>
            <w:r>
              <w:t>Fifth order term</w:t>
            </w:r>
          </w:p>
        </w:tc>
        <w:tc>
          <w:tcPr>
            <w:tcW w:w="1383" w:type="dxa"/>
          </w:tcPr>
          <w:p w14:paraId="3519A52B" w14:textId="62F4FC07" w:rsidR="002B3964" w:rsidRPr="00C625DA" w:rsidRDefault="00000000" w:rsidP="002B3964">
            <w:pPr>
              <w:pStyle w:val="NormalTableText"/>
            </w:pPr>
            <m:oMath>
              <m:sSub>
                <m:sSubPr>
                  <m:ctrlPr>
                    <w:rPr>
                      <w:rFonts w:ascii="Cambria Math" w:hAnsi="Cambria Math"/>
                      <w:i/>
                    </w:rPr>
                  </m:ctrlPr>
                </m:sSubPr>
                <m:e>
                  <m:r>
                    <w:rPr>
                      <w:rFonts w:ascii="Cambria Math" w:hAnsi="Cambria Math"/>
                    </w:rPr>
                    <m:t>c</m:t>
                  </m:r>
                </m:e>
                <m:sub>
                  <m:r>
                    <w:rPr>
                      <w:rFonts w:ascii="Cambria Math" w:hAnsi="Cambria Math"/>
                    </w:rPr>
                    <m:t>5</m:t>
                  </m:r>
                </m:sub>
              </m:sSub>
            </m:oMath>
            <w:r w:rsidR="002B3964">
              <w:t xml:space="preserve"> </w:t>
            </w:r>
          </w:p>
        </w:tc>
        <w:tc>
          <w:tcPr>
            <w:tcW w:w="1389" w:type="dxa"/>
          </w:tcPr>
          <w:p w14:paraId="33E2429B" w14:textId="35E8F09E" w:rsidR="002B3964" w:rsidRPr="00C625DA" w:rsidRDefault="002B3964" w:rsidP="002B3964">
            <w:pPr>
              <w:pStyle w:val="NormalTableText"/>
            </w:pPr>
            <w:r>
              <w:t xml:space="preserve">1.841 </w:t>
            </w:r>
            <w:r w:rsidRPr="002B3964">
              <w:t>H</w:t>
            </w:r>
            <m:oMath>
              <m:r>
                <w:rPr>
                  <w:rFonts w:ascii="Cambria Math" w:hAnsi="Cambria Math"/>
                </w:rPr>
                <m:t>∙</m:t>
              </m:r>
            </m:oMath>
            <w:r w:rsidRPr="002B3964">
              <w:t>V</w:t>
            </w:r>
            <w:r w:rsidRPr="002B3964">
              <w:rPr>
                <w:vertAlign w:val="superscript"/>
              </w:rPr>
              <w:t>−</w:t>
            </w:r>
            <w:r>
              <w:rPr>
                <w:vertAlign w:val="superscript"/>
              </w:rPr>
              <w:t>5</w:t>
            </w:r>
            <m:oMath>
              <m:r>
                <w:rPr>
                  <w:rFonts w:ascii="Cambria Math" w:hAnsi="Cambria Math"/>
                </w:rPr>
                <m:t>∙</m:t>
              </m:r>
            </m:oMath>
            <w:r w:rsidRPr="002B3964">
              <w:t>s</w:t>
            </w:r>
            <w:r w:rsidRPr="002B3964">
              <w:rPr>
                <w:vertAlign w:val="superscript"/>
              </w:rPr>
              <w:t>−</w:t>
            </w:r>
            <w:r>
              <w:rPr>
                <w:vertAlign w:val="superscript"/>
              </w:rPr>
              <w:t>5</w:t>
            </w:r>
          </w:p>
        </w:tc>
      </w:tr>
    </w:tbl>
    <w:p w14:paraId="5B543547" w14:textId="77777777" w:rsidR="00060493" w:rsidRDefault="00060493" w:rsidP="0025589B">
      <w:pPr>
        <w:rPr>
          <w:lang w:val="en-GB"/>
        </w:rPr>
      </w:pPr>
    </w:p>
    <w:p w14:paraId="4259B212" w14:textId="017FC94B" w:rsidR="003F5C34" w:rsidRDefault="003F5C34" w:rsidP="003F5C34">
      <w:pPr>
        <w:pStyle w:val="Didascalia"/>
        <w:keepNext/>
      </w:pPr>
      <w:r w:rsidRPr="00896F80">
        <w:rPr>
          <w:i w:val="0"/>
          <w:iCs w:val="0"/>
          <w:color w:val="01A0E9"/>
          <w:sz w:val="16"/>
          <w:szCs w:val="24"/>
        </w:rPr>
        <w:t xml:space="preserve">Table </w:t>
      </w:r>
      <w:r w:rsidRPr="00896F80">
        <w:rPr>
          <w:i w:val="0"/>
          <w:iCs w:val="0"/>
          <w:color w:val="01A0E9"/>
          <w:sz w:val="16"/>
          <w:szCs w:val="24"/>
        </w:rPr>
        <w:fldChar w:fldCharType="begin"/>
      </w:r>
      <w:r w:rsidRPr="00896F80">
        <w:rPr>
          <w:i w:val="0"/>
          <w:iCs w:val="0"/>
          <w:color w:val="01A0E9"/>
          <w:sz w:val="16"/>
          <w:szCs w:val="24"/>
        </w:rPr>
        <w:instrText xml:space="preserve"> SEQ Table \* ARABIC </w:instrText>
      </w:r>
      <w:r w:rsidRPr="00896F80">
        <w:rPr>
          <w:i w:val="0"/>
          <w:iCs w:val="0"/>
          <w:color w:val="01A0E9"/>
          <w:sz w:val="16"/>
          <w:szCs w:val="24"/>
        </w:rPr>
        <w:fldChar w:fldCharType="separate"/>
      </w:r>
      <w:r w:rsidR="00822500">
        <w:rPr>
          <w:i w:val="0"/>
          <w:iCs w:val="0"/>
          <w:noProof/>
          <w:color w:val="01A0E9"/>
          <w:sz w:val="16"/>
          <w:szCs w:val="24"/>
        </w:rPr>
        <w:t>4</w:t>
      </w:r>
      <w:r w:rsidRPr="00896F80">
        <w:rPr>
          <w:i w:val="0"/>
          <w:iCs w:val="0"/>
          <w:color w:val="01A0E9"/>
          <w:sz w:val="16"/>
          <w:szCs w:val="24"/>
        </w:rPr>
        <w:fldChar w:fldCharType="end"/>
      </w:r>
      <w:r w:rsidRPr="00896F80">
        <w:rPr>
          <w:i w:val="0"/>
          <w:iCs w:val="0"/>
          <w:color w:val="01A0E9"/>
          <w:sz w:val="16"/>
          <w:szCs w:val="24"/>
        </w:rPr>
        <w:t xml:space="preserve">. </w:t>
      </w:r>
      <w:r>
        <w:rPr>
          <w:i w:val="0"/>
          <w:iCs w:val="0"/>
          <w:color w:val="01A0E9"/>
          <w:sz w:val="16"/>
          <w:szCs w:val="24"/>
        </w:rPr>
        <w:t xml:space="preserve">Mechanical loss model </w:t>
      </w:r>
      <w:r w:rsidRPr="00896F80">
        <w:rPr>
          <w:i w:val="0"/>
          <w:iCs w:val="0"/>
          <w:color w:val="01A0E9"/>
          <w:sz w:val="16"/>
          <w:szCs w:val="24"/>
        </w:rPr>
        <w:t>parameters</w:t>
      </w:r>
    </w:p>
    <w:tbl>
      <w:tblPr>
        <w:tblStyle w:val="TableGridCenter"/>
        <w:tblW w:w="50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268"/>
        <w:gridCol w:w="1134"/>
        <w:gridCol w:w="1638"/>
      </w:tblGrid>
      <w:tr w:rsidR="003F5C34" w:rsidRPr="00A319AC" w14:paraId="27E37994" w14:textId="77777777" w:rsidTr="003F5C34">
        <w:trPr>
          <w:trHeight w:hRule="exact" w:val="270"/>
        </w:trPr>
        <w:tc>
          <w:tcPr>
            <w:tcW w:w="2268" w:type="dxa"/>
          </w:tcPr>
          <w:p w14:paraId="061138A1" w14:textId="77777777" w:rsidR="003F5C34" w:rsidRPr="00896F80" w:rsidRDefault="003F5C34" w:rsidP="00E258DE">
            <w:pPr>
              <w:pStyle w:val="NormalTableText"/>
              <w:rPr>
                <w:b/>
                <w:bCs/>
              </w:rPr>
            </w:pPr>
            <w:r w:rsidRPr="00896F80">
              <w:rPr>
                <w:b/>
                <w:bCs/>
              </w:rPr>
              <w:t>Parameter</w:t>
            </w:r>
          </w:p>
        </w:tc>
        <w:tc>
          <w:tcPr>
            <w:tcW w:w="1134" w:type="dxa"/>
          </w:tcPr>
          <w:p w14:paraId="5DB63507" w14:textId="77777777" w:rsidR="003F5C34" w:rsidRPr="00896F80" w:rsidRDefault="003F5C34" w:rsidP="00E258DE">
            <w:pPr>
              <w:pStyle w:val="NormalTableText"/>
              <w:rPr>
                <w:b/>
                <w:bCs/>
              </w:rPr>
            </w:pPr>
            <w:r w:rsidRPr="00896F80">
              <w:rPr>
                <w:b/>
                <w:bCs/>
              </w:rPr>
              <w:t>Symbol</w:t>
            </w:r>
          </w:p>
        </w:tc>
        <w:tc>
          <w:tcPr>
            <w:tcW w:w="1638" w:type="dxa"/>
          </w:tcPr>
          <w:p w14:paraId="321D44C1" w14:textId="77777777" w:rsidR="003F5C34" w:rsidRPr="00896F80" w:rsidRDefault="003F5C34" w:rsidP="00E258DE">
            <w:pPr>
              <w:pStyle w:val="NormalTableText"/>
              <w:rPr>
                <w:b/>
                <w:bCs/>
              </w:rPr>
            </w:pPr>
            <w:r w:rsidRPr="00896F80">
              <w:rPr>
                <w:b/>
                <w:bCs/>
              </w:rPr>
              <w:t>Value</w:t>
            </w:r>
          </w:p>
        </w:tc>
      </w:tr>
      <w:tr w:rsidR="003F5C34" w:rsidRPr="00A319AC" w14:paraId="2E77D60F" w14:textId="77777777" w:rsidTr="003F5C34">
        <w:trPr>
          <w:trHeight w:hRule="exact" w:val="270"/>
        </w:trPr>
        <w:tc>
          <w:tcPr>
            <w:tcW w:w="2268" w:type="dxa"/>
          </w:tcPr>
          <w:p w14:paraId="5CBBF7F5" w14:textId="6BE7C497" w:rsidR="003F5C34" w:rsidRPr="00C625DA" w:rsidRDefault="003F5C34" w:rsidP="00E258DE">
            <w:pPr>
              <w:pStyle w:val="NormalTableText"/>
            </w:pPr>
            <w:r>
              <w:t>F</w:t>
            </w:r>
            <w:r w:rsidRPr="003F5C34">
              <w:t>riction loss coefficient</w:t>
            </w:r>
          </w:p>
        </w:tc>
        <w:tc>
          <w:tcPr>
            <w:tcW w:w="1134" w:type="dxa"/>
          </w:tcPr>
          <w:p w14:paraId="32246000" w14:textId="7D9F1B59" w:rsidR="003F5C34" w:rsidRPr="00C625DA" w:rsidRDefault="00000000" w:rsidP="00E258DE">
            <w:pPr>
              <w:pStyle w:val="NormalTableText"/>
            </w:pPr>
            <m:oMath>
              <m:sSub>
                <m:sSubPr>
                  <m:ctrlPr>
                    <w:rPr>
                      <w:rFonts w:ascii="Cambria Math" w:hAnsi="Cambria Math"/>
                      <w:i/>
                    </w:rPr>
                  </m:ctrlPr>
                </m:sSubPr>
                <m:e>
                  <m:r>
                    <w:rPr>
                      <w:rFonts w:ascii="Cambria Math" w:hAnsi="Cambria Math"/>
                    </w:rPr>
                    <m:t>k</m:t>
                  </m:r>
                </m:e>
                <m:sub>
                  <m:r>
                    <w:rPr>
                      <w:rFonts w:ascii="Cambria Math" w:hAnsi="Cambria Math"/>
                    </w:rPr>
                    <m:t>f</m:t>
                  </m:r>
                </m:sub>
              </m:sSub>
            </m:oMath>
            <w:r w:rsidR="003F5C34">
              <w:t xml:space="preserve"> </w:t>
            </w:r>
          </w:p>
        </w:tc>
        <w:tc>
          <w:tcPr>
            <w:tcW w:w="1638" w:type="dxa"/>
          </w:tcPr>
          <w:p w14:paraId="3883AC5A" w14:textId="59D521A7" w:rsidR="003F5C34" w:rsidRPr="003F5C34" w:rsidRDefault="003F5C34" w:rsidP="00E258DE">
            <w:pPr>
              <w:pStyle w:val="NormalTableText"/>
              <w:rPr>
                <w:vertAlign w:val="superscript"/>
              </w:rPr>
            </w:pPr>
            <w:r>
              <w:t>5.750</w:t>
            </w:r>
            <m:oMath>
              <m:r>
                <w:rPr>
                  <w:rFonts w:ascii="Cambria Math" w:hAnsi="Cambria Math"/>
                </w:rPr>
                <m:t>∙</m:t>
              </m:r>
            </m:oMath>
            <w:r>
              <w:t>10</w:t>
            </w:r>
            <w:r>
              <w:rPr>
                <w:vertAlign w:val="superscript"/>
              </w:rPr>
              <w:t>-2</w:t>
            </w:r>
            <w:r w:rsidRPr="002B3964">
              <w:t xml:space="preserve"> </w:t>
            </w:r>
            <w:r>
              <w:t>W</w:t>
            </w:r>
            <m:oMath>
              <m:r>
                <w:rPr>
                  <w:rFonts w:ascii="Cambria Math" w:hAnsi="Cambria Math"/>
                </w:rPr>
                <m:t>∙</m:t>
              </m:r>
            </m:oMath>
            <w:r>
              <w:t>s</w:t>
            </w:r>
            <m:oMath>
              <m:r>
                <w:rPr>
                  <w:rFonts w:ascii="Cambria Math" w:hAnsi="Cambria Math"/>
                </w:rPr>
                <m:t>∙</m:t>
              </m:r>
            </m:oMath>
            <w:r>
              <w:t>rad</w:t>
            </w:r>
            <w:r>
              <w:rPr>
                <w:vertAlign w:val="superscript"/>
              </w:rPr>
              <w:t>-1</w:t>
            </w:r>
          </w:p>
        </w:tc>
      </w:tr>
      <w:tr w:rsidR="003F5C34" w:rsidRPr="00A319AC" w14:paraId="6B03D9E3" w14:textId="77777777" w:rsidTr="003F5C34">
        <w:trPr>
          <w:trHeight w:hRule="exact" w:val="270"/>
        </w:trPr>
        <w:tc>
          <w:tcPr>
            <w:tcW w:w="2268" w:type="dxa"/>
          </w:tcPr>
          <w:p w14:paraId="465BBD5D" w14:textId="61D14DDE" w:rsidR="003F5C34" w:rsidRPr="00C625DA" w:rsidRDefault="003F5C34" w:rsidP="003F5C34">
            <w:pPr>
              <w:pStyle w:val="NormalTableText"/>
            </w:pPr>
            <w:r>
              <w:t>W</w:t>
            </w:r>
            <w:r w:rsidRPr="003F5C34">
              <w:t>indage losses</w:t>
            </w:r>
            <w:r>
              <w:t xml:space="preserve"> coefficient</w:t>
            </w:r>
          </w:p>
        </w:tc>
        <w:tc>
          <w:tcPr>
            <w:tcW w:w="1134" w:type="dxa"/>
          </w:tcPr>
          <w:p w14:paraId="487C704D" w14:textId="3522432A" w:rsidR="003F5C34" w:rsidRPr="00C625DA" w:rsidRDefault="00000000" w:rsidP="003F5C34">
            <w:pPr>
              <w:pStyle w:val="NormalTableText"/>
            </w:pPr>
            <m:oMath>
              <m:sSub>
                <m:sSubPr>
                  <m:ctrlPr>
                    <w:rPr>
                      <w:rFonts w:ascii="Cambria Math" w:hAnsi="Cambria Math"/>
                      <w:i/>
                    </w:rPr>
                  </m:ctrlPr>
                </m:sSubPr>
                <m:e>
                  <m:r>
                    <w:rPr>
                      <w:rFonts w:ascii="Cambria Math" w:hAnsi="Cambria Math"/>
                    </w:rPr>
                    <m:t>k</m:t>
                  </m:r>
                </m:e>
                <m:sub>
                  <m:r>
                    <w:rPr>
                      <w:rFonts w:ascii="Cambria Math" w:hAnsi="Cambria Math"/>
                    </w:rPr>
                    <m:t>w</m:t>
                  </m:r>
                </m:sub>
              </m:sSub>
            </m:oMath>
            <w:r w:rsidR="003F5C34">
              <w:t xml:space="preserve"> </w:t>
            </w:r>
          </w:p>
        </w:tc>
        <w:tc>
          <w:tcPr>
            <w:tcW w:w="1638" w:type="dxa"/>
          </w:tcPr>
          <w:p w14:paraId="68ED19CE" w14:textId="463C7FD7" w:rsidR="003F5C34" w:rsidRPr="00C625DA" w:rsidRDefault="003F5C34" w:rsidP="003F5C34">
            <w:pPr>
              <w:pStyle w:val="NormalTableText"/>
            </w:pPr>
            <w:r>
              <w:t>1.742</w:t>
            </w:r>
            <m:oMath>
              <m:r>
                <w:rPr>
                  <w:rFonts w:ascii="Cambria Math" w:hAnsi="Cambria Math"/>
                </w:rPr>
                <m:t>∙</m:t>
              </m:r>
            </m:oMath>
            <w:r>
              <w:t>10</w:t>
            </w:r>
            <w:r>
              <w:rPr>
                <w:vertAlign w:val="superscript"/>
              </w:rPr>
              <w:t>-7</w:t>
            </w:r>
            <w:r w:rsidRPr="002B3964">
              <w:t xml:space="preserve"> </w:t>
            </w:r>
            <w:r>
              <w:t>W</w:t>
            </w:r>
            <m:oMath>
              <m:r>
                <w:rPr>
                  <w:rFonts w:ascii="Cambria Math" w:hAnsi="Cambria Math"/>
                </w:rPr>
                <m:t>∙</m:t>
              </m:r>
            </m:oMath>
            <w:r>
              <w:t>s</w:t>
            </w:r>
            <w:r>
              <w:rPr>
                <w:vertAlign w:val="superscript"/>
              </w:rPr>
              <w:t>3</w:t>
            </w:r>
            <m:oMath>
              <m:r>
                <w:rPr>
                  <w:rFonts w:ascii="Cambria Math" w:hAnsi="Cambria Math"/>
                </w:rPr>
                <m:t>∙</m:t>
              </m:r>
            </m:oMath>
            <w:r>
              <w:t>rad</w:t>
            </w:r>
            <w:r>
              <w:rPr>
                <w:vertAlign w:val="superscript"/>
              </w:rPr>
              <w:t>-3</w:t>
            </w:r>
          </w:p>
        </w:tc>
      </w:tr>
    </w:tbl>
    <w:p w14:paraId="37D6B139" w14:textId="77777777" w:rsidR="003F5C34" w:rsidRDefault="003F5C34" w:rsidP="0025589B">
      <w:pPr>
        <w:rPr>
          <w:lang w:val="en-GB"/>
        </w:rPr>
      </w:pPr>
    </w:p>
    <w:p w14:paraId="5160D48D" w14:textId="141EEFEB" w:rsidR="00511A57" w:rsidRDefault="00511A57" w:rsidP="00511A57">
      <w:pPr>
        <w:pStyle w:val="Head2"/>
      </w:pPr>
      <w:r>
        <w:t>Optimization expressions for non-constant parameters of the equivalent circuit model</w:t>
      </w:r>
    </w:p>
    <w:p w14:paraId="00B60B2A" w14:textId="2FA4C3DD" w:rsidR="002B3964" w:rsidRDefault="00AC7C20" w:rsidP="0025589B">
      <w:pPr>
        <w:rPr>
          <w:lang w:val="en-GB"/>
        </w:rPr>
      </w:pPr>
      <w:r w:rsidRPr="00060493">
        <w:rPr>
          <w:lang w:val="en-GB"/>
        </w:rPr>
        <w:t xml:space="preserve">The plot in </w:t>
      </w:r>
      <w:r w:rsidR="00060493" w:rsidRPr="00F43CBA">
        <w:rPr>
          <w:lang w:val="en-GB"/>
        </w:rPr>
        <w:fldChar w:fldCharType="begin"/>
      </w:r>
      <w:r w:rsidR="00060493" w:rsidRPr="00060493">
        <w:rPr>
          <w:lang w:val="en-GB"/>
        </w:rPr>
        <w:instrText xml:space="preserve"> REF _Ref148517888 \h </w:instrText>
      </w:r>
      <w:r w:rsidR="00F43CBA">
        <w:rPr>
          <w:lang w:val="en-GB"/>
        </w:rPr>
        <w:instrText xml:space="preserve"> \* MERGEFORMAT </w:instrText>
      </w:r>
      <w:r w:rsidR="00060493" w:rsidRPr="00F43CBA">
        <w:rPr>
          <w:lang w:val="en-GB"/>
        </w:rPr>
      </w:r>
      <w:r w:rsidR="00060493" w:rsidRPr="00F43CBA">
        <w:rPr>
          <w:lang w:val="en-GB"/>
        </w:rPr>
        <w:fldChar w:fldCharType="separate"/>
      </w:r>
      <w:r w:rsidR="00822500" w:rsidRPr="00822500">
        <w:rPr>
          <w:lang w:val="en-GB"/>
        </w:rPr>
        <w:t>Figure 3</w:t>
      </w:r>
      <w:r w:rsidR="00060493" w:rsidRPr="00F43CBA">
        <w:rPr>
          <w:lang w:val="en-GB"/>
        </w:rPr>
        <w:fldChar w:fldCharType="end"/>
      </w:r>
      <w:r w:rsidR="00060493" w:rsidRPr="00060493">
        <w:rPr>
          <w:lang w:val="en-GB"/>
        </w:rPr>
        <w:t xml:space="preserve"> </w:t>
      </w:r>
      <w:r w:rsidR="00060493">
        <w:rPr>
          <w:lang w:val="en-GB"/>
        </w:rPr>
        <w:t xml:space="preserve">shows the trend of the magnetizing inductance as a function of the stator flux, which </w:t>
      </w:r>
      <w:r w:rsidR="00060493" w:rsidRPr="00060493">
        <w:rPr>
          <w:lang w:val="en-GB"/>
        </w:rPr>
        <w:t>can</w:t>
      </w:r>
      <w:r w:rsidR="00060493">
        <w:rPr>
          <w:lang w:val="en-GB"/>
        </w:rPr>
        <w:t xml:space="preserve"> be easily obtained by applying </w:t>
      </w:r>
      <w:r w:rsidR="00511A57">
        <w:rPr>
          <w:lang w:val="en-GB"/>
        </w:rPr>
        <w:t xml:space="preserve">the following equation </w:t>
      </w:r>
      <w:sdt>
        <w:sdtPr>
          <w:rPr>
            <w:lang w:val="en-GB"/>
          </w:rPr>
          <w:id w:val="615030188"/>
          <w:citation/>
        </w:sdtPr>
        <w:sdtContent>
          <w:r w:rsidR="00511A57">
            <w:rPr>
              <w:lang w:val="en-GB"/>
            </w:rPr>
            <w:fldChar w:fldCharType="begin"/>
          </w:r>
          <w:r w:rsidR="00511A57" w:rsidRPr="00511A57">
            <w:instrText xml:space="preserve"> CITATION Laž23 \l 1040 </w:instrText>
          </w:r>
          <w:r w:rsidR="00511A57">
            <w:instrText xml:space="preserve"> \m Laž22 \m Tom18</w:instrText>
          </w:r>
          <w:r w:rsidR="00511A57">
            <w:rPr>
              <w:lang w:val="en-GB"/>
            </w:rPr>
            <w:fldChar w:fldCharType="separate"/>
          </w:r>
          <w:r w:rsidR="005D34F0">
            <w:rPr>
              <w:noProof/>
            </w:rPr>
            <w:t>[12, 13, 14]</w:t>
          </w:r>
          <w:r w:rsidR="00511A57">
            <w:rPr>
              <w:lang w:val="en-GB"/>
            </w:rPr>
            <w:fldChar w:fldCharType="end"/>
          </w:r>
        </w:sdtContent>
      </w:sdt>
      <w:r w:rsidR="00511A57">
        <w:rPr>
          <w:lang w:val="en-GB"/>
        </w:rPr>
        <w:t>:</w:t>
      </w:r>
    </w:p>
    <w:p w14:paraId="5BC85A45" w14:textId="079712C9" w:rsidR="00511A57" w:rsidRDefault="00000000" w:rsidP="00511A57">
      <w:pPr>
        <w:rPr>
          <w:iCs/>
          <w:lang w:val="en-GB"/>
        </w:rPr>
      </w:pPr>
      <m:oMathPara>
        <m:oMath>
          <m:sSubSup>
            <m:sSubSupPr>
              <m:ctrlPr>
                <w:rPr>
                  <w:rFonts w:ascii="Cambria Math" w:hAnsi="Cambria Math"/>
                  <w:i/>
                  <w:lang w:val="en-GB"/>
                </w:rPr>
              </m:ctrlPr>
            </m:sSubSupPr>
            <m:e>
              <m:r>
                <w:rPr>
                  <w:rFonts w:ascii="Cambria Math" w:hAnsi="Cambria Math"/>
                  <w:lang w:val="en-GB"/>
                </w:rPr>
                <m:t>L</m:t>
              </m:r>
            </m:e>
            <m:sub>
              <m:r>
                <w:rPr>
                  <w:rFonts w:ascii="Cambria Math" w:hAnsi="Cambria Math"/>
                  <w:lang w:val="en-GB"/>
                </w:rPr>
                <m:t>s</m:t>
              </m:r>
            </m:sub>
            <m:sup>
              <m:r>
                <w:rPr>
                  <w:rFonts w:ascii="Cambria Math" w:hAnsi="Cambria Math"/>
                  <w:lang w:val="en-GB"/>
                </w:rPr>
                <m:t>oe</m:t>
              </m:r>
            </m:sup>
          </m:sSubSup>
          <m:r>
            <w:rPr>
              <w:rFonts w:ascii="Cambria Math" w:hAnsi="Cambria Math"/>
              <w:lang w:val="en-GB"/>
            </w:rPr>
            <m:t>=</m:t>
          </m:r>
          <m:nary>
            <m:naryPr>
              <m:chr m:val="∑"/>
              <m:limLoc m:val="undOvr"/>
              <m:ctrlPr>
                <w:rPr>
                  <w:rFonts w:ascii="Cambria Math" w:hAnsi="Cambria Math"/>
                  <w:i/>
                  <w:lang w:val="en-GB"/>
                </w:rPr>
              </m:ctrlPr>
            </m:naryPr>
            <m:sub>
              <m:r>
                <w:rPr>
                  <w:rFonts w:ascii="Cambria Math" w:hAnsi="Cambria Math"/>
                  <w:lang w:val="en-GB"/>
                </w:rPr>
                <m:t>j=0</m:t>
              </m:r>
            </m:sub>
            <m:sup>
              <m:r>
                <w:rPr>
                  <w:rFonts w:ascii="Cambria Math" w:hAnsi="Cambria Math"/>
                  <w:lang w:val="en-GB"/>
                </w:rPr>
                <m:t>5</m:t>
              </m:r>
            </m:sup>
            <m:e>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j</m:t>
                  </m:r>
                </m:sub>
              </m:sSub>
              <m:r>
                <w:rPr>
                  <w:rFonts w:ascii="Cambria Math" w:hAnsi="Cambria Math"/>
                  <w:lang w:val="en-GB"/>
                </w:rPr>
                <m:t xml:space="preserve"> </m:t>
              </m:r>
              <m:sSup>
                <m:sSupPr>
                  <m:ctrlPr>
                    <w:rPr>
                      <w:rFonts w:ascii="Cambria Math" w:hAnsi="Cambria Math"/>
                      <w:i/>
                      <w:lang w:val="en-GB"/>
                    </w:rPr>
                  </m:ctrlPr>
                </m:sSupPr>
                <m:e>
                  <m:sSubSup>
                    <m:sSubSupPr>
                      <m:ctrlPr>
                        <w:rPr>
                          <w:rFonts w:ascii="Cambria Math" w:hAnsi="Cambria Math"/>
                          <w:i/>
                          <w:lang w:val="en-GB"/>
                        </w:rPr>
                      </m:ctrlPr>
                    </m:sSubSupPr>
                    <m:e>
                      <m:r>
                        <w:rPr>
                          <w:rFonts w:ascii="Cambria Math" w:hAnsi="Cambria Math"/>
                          <w:lang w:val="en-GB"/>
                        </w:rPr>
                        <m:t>Ψ</m:t>
                      </m:r>
                    </m:e>
                    <m:sub>
                      <m:r>
                        <w:rPr>
                          <w:rFonts w:ascii="Cambria Math" w:hAnsi="Cambria Math"/>
                          <w:lang w:val="en-GB"/>
                        </w:rPr>
                        <m:t>s</m:t>
                      </m:r>
                    </m:sub>
                    <m:sup>
                      <m:r>
                        <w:rPr>
                          <w:rFonts w:ascii="Cambria Math" w:hAnsi="Cambria Math"/>
                          <w:lang w:val="en-GB"/>
                        </w:rPr>
                        <m:t>ov</m:t>
                      </m:r>
                    </m:sup>
                  </m:sSubSup>
                </m:e>
                <m:sup>
                  <m:r>
                    <w:rPr>
                      <w:rFonts w:ascii="Cambria Math" w:hAnsi="Cambria Math"/>
                      <w:lang w:val="en-GB"/>
                    </w:rPr>
                    <m:t>j</m:t>
                  </m:r>
                </m:sup>
              </m:sSup>
            </m:e>
          </m:nary>
          <m:r>
            <m:rPr>
              <m:sty m:val="p"/>
            </m:rPr>
            <w:rPr>
              <w:rFonts w:ascii="Cambria Math" w:hAnsi="Cambria Math"/>
              <w:lang w:val="en-GB"/>
            </w:rPr>
            <w:br/>
          </m:r>
        </m:oMath>
      </m:oMathPara>
      <w:r w:rsidR="00511A57">
        <w:rPr>
          <w:iCs/>
          <w:lang w:val="en-GB"/>
        </w:rPr>
        <w:t xml:space="preserve">                                                                                                         (</w:t>
      </w:r>
      <w:r w:rsidR="00433F5F">
        <w:rPr>
          <w:iCs/>
          <w:lang w:val="en-GB"/>
        </w:rPr>
        <w:t>29</w:t>
      </w:r>
      <w:r w:rsidR="00511A57">
        <w:rPr>
          <w:iCs/>
          <w:lang w:val="en-GB"/>
        </w:rPr>
        <w:t>)</w:t>
      </w:r>
    </w:p>
    <w:p w14:paraId="01B3EF84" w14:textId="4D20C1D7" w:rsidR="0086699E" w:rsidRPr="00060493" w:rsidRDefault="0086699E" w:rsidP="0086699E">
      <w:pPr>
        <w:rPr>
          <w:lang w:val="en-GB"/>
        </w:rPr>
      </w:pPr>
      <w:r>
        <w:rPr>
          <w:lang w:val="en-GB"/>
        </w:rPr>
        <w:t>The value</w:t>
      </w:r>
      <w:r w:rsidR="008F71BF">
        <w:rPr>
          <w:lang w:val="en-GB"/>
        </w:rPr>
        <w:t>s</w:t>
      </w:r>
      <w:r>
        <w:rPr>
          <w:lang w:val="en-GB"/>
        </w:rPr>
        <w:t xml:space="preserve"> of the coefficients </w:t>
      </w:r>
      <m:oMath>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j</m:t>
            </m:r>
          </m:sub>
        </m:sSub>
      </m:oMath>
      <w:r>
        <w:rPr>
          <w:lang w:val="en-GB"/>
        </w:rPr>
        <w:t xml:space="preserve"> </w:t>
      </w:r>
      <w:r w:rsidR="008F71BF">
        <w:rPr>
          <w:lang w:val="en-GB"/>
        </w:rPr>
        <w:t>are</w:t>
      </w:r>
      <w:r>
        <w:rPr>
          <w:lang w:val="en-GB"/>
        </w:rPr>
        <w:t xml:space="preserve"> reported in </w:t>
      </w:r>
      <w:r>
        <w:rPr>
          <w:lang w:val="en-GB"/>
        </w:rPr>
        <w:fldChar w:fldCharType="begin"/>
      </w:r>
      <w:r>
        <w:rPr>
          <w:lang w:val="en-GB"/>
        </w:rPr>
        <w:instrText xml:space="preserve"> REF _Ref148617887 \h  \* MERGEFORMAT </w:instrText>
      </w:r>
      <w:r>
        <w:rPr>
          <w:lang w:val="en-GB"/>
        </w:rPr>
      </w:r>
      <w:r>
        <w:rPr>
          <w:lang w:val="en-GB"/>
        </w:rPr>
        <w:fldChar w:fldCharType="separate"/>
      </w:r>
      <w:r w:rsidR="00822500" w:rsidRPr="00822500">
        <w:rPr>
          <w:lang w:val="en-GB"/>
        </w:rPr>
        <w:t>Table 3</w:t>
      </w:r>
      <w:r>
        <w:rPr>
          <w:lang w:val="en-GB"/>
        </w:rPr>
        <w:fldChar w:fldCharType="end"/>
      </w:r>
      <w:r>
        <w:rPr>
          <w:lang w:val="en-GB"/>
        </w:rPr>
        <w:t>.</w:t>
      </w:r>
    </w:p>
    <w:p w14:paraId="690D82B4" w14:textId="7693789F" w:rsidR="001741D7" w:rsidRDefault="007A0BC6" w:rsidP="001741D7">
      <w:pPr>
        <w:keepNext/>
      </w:pPr>
      <w:r w:rsidRPr="007A0BC6">
        <w:rPr>
          <w:noProof/>
          <w:lang w:val="it-IT"/>
        </w:rPr>
        <w:drawing>
          <wp:inline distT="0" distB="0" distL="0" distR="0" wp14:anchorId="1287575D" wp14:editId="3A81A80F">
            <wp:extent cx="3200400" cy="1752762"/>
            <wp:effectExtent l="0" t="0" r="0" b="0"/>
            <wp:docPr id="1672146942"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2146942" name=""/>
                    <pic:cNvPicPr/>
                  </pic:nvPicPr>
                  <pic:blipFill rotWithShape="1">
                    <a:blip r:embed="rId12">
                      <a:extLst>
                        <a:ext uri="{96DAC541-7B7A-43D3-8B79-37D633B846F1}">
                          <asvg:svgBlip xmlns:asvg="http://schemas.microsoft.com/office/drawing/2016/SVG/main" r:embed="rId13"/>
                        </a:ext>
                      </a:extLst>
                    </a:blip>
                    <a:srcRect l="7337" t="6119" r="8135" b="814"/>
                    <a:stretch/>
                  </pic:blipFill>
                  <pic:spPr bwMode="auto">
                    <a:xfrm>
                      <a:off x="0" y="0"/>
                      <a:ext cx="3200400" cy="1752762"/>
                    </a:xfrm>
                    <a:prstGeom prst="rect">
                      <a:avLst/>
                    </a:prstGeom>
                    <a:ln>
                      <a:noFill/>
                    </a:ln>
                    <a:extLst>
                      <a:ext uri="{53640926-AAD7-44D8-BBD7-CCE9431645EC}">
                        <a14:shadowObscured xmlns:a14="http://schemas.microsoft.com/office/drawing/2010/main"/>
                      </a:ext>
                    </a:extLst>
                  </pic:spPr>
                </pic:pic>
              </a:graphicData>
            </a:graphic>
          </wp:inline>
        </w:drawing>
      </w:r>
    </w:p>
    <w:p w14:paraId="7ECE07FB" w14:textId="7C89B162" w:rsidR="001741D7" w:rsidRPr="00AC7C20" w:rsidRDefault="001741D7" w:rsidP="001741D7">
      <w:pPr>
        <w:pStyle w:val="Didascalia"/>
        <w:rPr>
          <w:i w:val="0"/>
          <w:iCs w:val="0"/>
          <w:color w:val="01A0E9"/>
          <w:sz w:val="16"/>
          <w:szCs w:val="24"/>
        </w:rPr>
      </w:pPr>
      <w:bookmarkStart w:id="5" w:name="_Ref148517888"/>
      <w:r w:rsidRPr="00AC7C20">
        <w:rPr>
          <w:i w:val="0"/>
          <w:iCs w:val="0"/>
          <w:color w:val="01A0E9"/>
          <w:sz w:val="16"/>
          <w:szCs w:val="24"/>
        </w:rPr>
        <w:t xml:space="preserve">Figure </w:t>
      </w:r>
      <w:r w:rsidRPr="00AC7C20">
        <w:rPr>
          <w:i w:val="0"/>
          <w:iCs w:val="0"/>
          <w:color w:val="01A0E9"/>
          <w:sz w:val="16"/>
          <w:szCs w:val="24"/>
        </w:rPr>
        <w:fldChar w:fldCharType="begin"/>
      </w:r>
      <w:r w:rsidRPr="00AC7C20">
        <w:rPr>
          <w:i w:val="0"/>
          <w:iCs w:val="0"/>
          <w:color w:val="01A0E9"/>
          <w:sz w:val="16"/>
          <w:szCs w:val="24"/>
        </w:rPr>
        <w:instrText xml:space="preserve"> SEQ Figure \* ARABIC </w:instrText>
      </w:r>
      <w:r w:rsidRPr="00AC7C20">
        <w:rPr>
          <w:i w:val="0"/>
          <w:iCs w:val="0"/>
          <w:color w:val="01A0E9"/>
          <w:sz w:val="16"/>
          <w:szCs w:val="24"/>
        </w:rPr>
        <w:fldChar w:fldCharType="separate"/>
      </w:r>
      <w:r w:rsidR="00822500">
        <w:rPr>
          <w:i w:val="0"/>
          <w:iCs w:val="0"/>
          <w:noProof/>
          <w:color w:val="01A0E9"/>
          <w:sz w:val="16"/>
          <w:szCs w:val="24"/>
        </w:rPr>
        <w:t>3</w:t>
      </w:r>
      <w:r w:rsidRPr="00AC7C20">
        <w:rPr>
          <w:i w:val="0"/>
          <w:iCs w:val="0"/>
          <w:color w:val="01A0E9"/>
          <w:sz w:val="16"/>
          <w:szCs w:val="24"/>
        </w:rPr>
        <w:fldChar w:fldCharType="end"/>
      </w:r>
      <w:bookmarkEnd w:id="5"/>
      <w:r w:rsidRPr="00AC7C20">
        <w:rPr>
          <w:i w:val="0"/>
          <w:iCs w:val="0"/>
          <w:color w:val="01A0E9"/>
          <w:sz w:val="16"/>
          <w:szCs w:val="24"/>
        </w:rPr>
        <w:t xml:space="preserve">. </w:t>
      </w:r>
      <w:r w:rsidR="00AC7C20">
        <w:rPr>
          <w:i w:val="0"/>
          <w:iCs w:val="0"/>
          <w:color w:val="01A0E9"/>
          <w:sz w:val="16"/>
          <w:szCs w:val="24"/>
        </w:rPr>
        <w:t>Magnetizing</w:t>
      </w:r>
      <w:r w:rsidRPr="00AC7C20">
        <w:rPr>
          <w:i w:val="0"/>
          <w:iCs w:val="0"/>
          <w:color w:val="01A0E9"/>
          <w:sz w:val="16"/>
          <w:szCs w:val="24"/>
        </w:rPr>
        <w:t xml:space="preserve"> inductance as a function of the stator flux </w:t>
      </w:r>
    </w:p>
    <w:p w14:paraId="5192DEB8" w14:textId="60A5F2BF" w:rsidR="00F43CBA" w:rsidRDefault="00F43CBA" w:rsidP="00F43CBA">
      <w:pPr>
        <w:rPr>
          <w:lang w:val="en-GB"/>
        </w:rPr>
      </w:pPr>
      <w:r>
        <w:rPr>
          <w:lang w:val="en-GB"/>
        </w:rPr>
        <w:t xml:space="preserve">The plot in </w:t>
      </w:r>
      <w:r w:rsidR="00DE343C">
        <w:rPr>
          <w:lang w:val="en-GB"/>
        </w:rPr>
        <w:fldChar w:fldCharType="begin"/>
      </w:r>
      <w:r w:rsidR="00DE343C">
        <w:rPr>
          <w:lang w:val="en-GB"/>
        </w:rPr>
        <w:instrText xml:space="preserve"> REF _Ref149043408 \h  \* MERGEFORMAT </w:instrText>
      </w:r>
      <w:r w:rsidR="00DE343C">
        <w:rPr>
          <w:lang w:val="en-GB"/>
        </w:rPr>
      </w:r>
      <w:r w:rsidR="00DE343C">
        <w:rPr>
          <w:lang w:val="en-GB"/>
        </w:rPr>
        <w:fldChar w:fldCharType="separate"/>
      </w:r>
      <w:r w:rsidR="00822500" w:rsidRPr="00822500">
        <w:rPr>
          <w:lang w:val="en-GB"/>
        </w:rPr>
        <w:t>Figure 4</w:t>
      </w:r>
      <w:r w:rsidR="00DE343C">
        <w:rPr>
          <w:lang w:val="en-GB"/>
        </w:rPr>
        <w:fldChar w:fldCharType="end"/>
      </w:r>
      <w:r>
        <w:rPr>
          <w:lang w:val="en-GB"/>
        </w:rPr>
        <w:t xml:space="preserve"> </w:t>
      </w:r>
      <w:r w:rsidR="00DE343C">
        <w:rPr>
          <w:lang w:val="en-GB"/>
        </w:rPr>
        <w:t>s</w:t>
      </w:r>
      <w:r>
        <w:rPr>
          <w:lang w:val="en-GB"/>
        </w:rPr>
        <w:t xml:space="preserve">hows the trend of the iron-loss resistance as a function of the stator frequency, which can be easily obtained by applying the following equation </w:t>
      </w:r>
      <w:sdt>
        <w:sdtPr>
          <w:rPr>
            <w:lang w:val="en-GB"/>
          </w:rPr>
          <w:id w:val="-15071425"/>
          <w:citation/>
        </w:sdtPr>
        <w:sdtContent>
          <w:r>
            <w:rPr>
              <w:lang w:val="en-GB"/>
            </w:rPr>
            <w:fldChar w:fldCharType="begin"/>
          </w:r>
          <w:r w:rsidRPr="00F43CBA">
            <w:instrText xml:space="preserve"> CITATION Qua08 \l 1040 </w:instrText>
          </w:r>
          <w:r>
            <w:instrText xml:space="preserve"> \m Laž23 \m Laž22</w:instrText>
          </w:r>
          <w:r>
            <w:rPr>
              <w:lang w:val="en-GB"/>
            </w:rPr>
            <w:fldChar w:fldCharType="separate"/>
          </w:r>
          <w:r w:rsidR="005D34F0">
            <w:rPr>
              <w:noProof/>
            </w:rPr>
            <w:t>[10, 12, 13]</w:t>
          </w:r>
          <w:r>
            <w:rPr>
              <w:lang w:val="en-GB"/>
            </w:rPr>
            <w:fldChar w:fldCharType="end"/>
          </w:r>
        </w:sdtContent>
      </w:sdt>
      <w:r>
        <w:rPr>
          <w:lang w:val="en-GB"/>
        </w:rPr>
        <w:t>:</w:t>
      </w:r>
    </w:p>
    <w:p w14:paraId="63532021" w14:textId="0F6565B3" w:rsidR="00F43CBA" w:rsidRDefault="00000000" w:rsidP="00433F5F">
      <w:pPr>
        <w:jc w:val="both"/>
        <w:rPr>
          <w:lang w:val="en-GB"/>
        </w:rPr>
      </w:pPr>
      <m:oMathPara>
        <m:oMath>
          <m:sSubSup>
            <m:sSubSupPr>
              <m:ctrlPr>
                <w:rPr>
                  <w:rFonts w:ascii="Cambria Math" w:hAnsi="Cambria Math"/>
                  <w:i/>
                  <w:lang w:val="en-GB"/>
                </w:rPr>
              </m:ctrlPr>
            </m:sSubSupPr>
            <m:e>
              <m:r>
                <w:rPr>
                  <w:rFonts w:ascii="Cambria Math" w:hAnsi="Cambria Math"/>
                  <w:lang w:val="en-GB"/>
                </w:rPr>
                <m:t>R</m:t>
              </m:r>
            </m:e>
            <m:sub>
              <m:r>
                <w:rPr>
                  <w:rFonts w:ascii="Cambria Math" w:hAnsi="Cambria Math"/>
                  <w:lang w:val="en-GB"/>
                </w:rPr>
                <m:t>Fe</m:t>
              </m:r>
            </m:sub>
            <m:sup>
              <m:r>
                <w:rPr>
                  <w:rFonts w:ascii="Cambria Math" w:hAnsi="Cambria Math"/>
                  <w:lang w:val="en-GB"/>
                </w:rPr>
                <m:t>oe</m:t>
              </m:r>
            </m:sup>
          </m:sSubSup>
          <m:r>
            <w:rPr>
              <w:rFonts w:ascii="Cambria Math" w:hAnsi="Cambria Math"/>
              <w:lang w:val="en-GB"/>
            </w:rPr>
            <m:t>=</m:t>
          </m:r>
          <m:f>
            <m:fPr>
              <m:ctrlPr>
                <w:rPr>
                  <w:rFonts w:ascii="Cambria Math" w:hAnsi="Cambria Math"/>
                  <w:i/>
                  <w:lang w:val="en-GB"/>
                </w:rPr>
              </m:ctrlPr>
            </m:fPr>
            <m:num>
              <m:sSubSup>
                <m:sSubSupPr>
                  <m:ctrlPr>
                    <w:rPr>
                      <w:rFonts w:ascii="Cambria Math" w:hAnsi="Cambria Math"/>
                      <w:i/>
                      <w:lang w:val="en-GB"/>
                    </w:rPr>
                  </m:ctrlPr>
                </m:sSubSupPr>
                <m:e>
                  <m:r>
                    <w:rPr>
                      <w:rFonts w:ascii="Cambria Math" w:hAnsi="Cambria Math"/>
                      <w:lang w:val="en-GB"/>
                    </w:rPr>
                    <m:t>ω</m:t>
                  </m:r>
                </m:e>
                <m:sub>
                  <m:r>
                    <w:rPr>
                      <w:rFonts w:ascii="Cambria Math" w:hAnsi="Cambria Math"/>
                      <w:lang w:val="en-GB"/>
                    </w:rPr>
                    <m:t>s</m:t>
                  </m:r>
                </m:sub>
                <m:sup>
                  <m:r>
                    <w:rPr>
                      <w:rFonts w:ascii="Cambria Math" w:hAnsi="Cambria Math"/>
                      <w:lang w:val="en-GB"/>
                    </w:rPr>
                    <m:t>oe</m:t>
                  </m:r>
                </m:sup>
              </m:sSubSup>
            </m:num>
            <m:den>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s0</m:t>
                  </m:r>
                </m:sub>
              </m:sSub>
            </m:den>
          </m:f>
          <m:r>
            <w:rPr>
              <w:rFonts w:ascii="Cambria Math" w:hAnsi="Cambria Math"/>
              <w:lang w:val="en-GB"/>
            </w:rPr>
            <m:t xml:space="preserve"> </m:t>
          </m:r>
          <m:sSub>
            <m:sSubPr>
              <m:ctrlPr>
                <w:rPr>
                  <w:rFonts w:ascii="Cambria Math" w:hAnsi="Cambria Math"/>
                  <w:i/>
                  <w:iCs/>
                  <w:lang w:val="en-GB"/>
                </w:rPr>
              </m:ctrlPr>
            </m:sSubPr>
            <m:e>
              <m:r>
                <w:rPr>
                  <w:rFonts w:ascii="Cambria Math" w:hAnsi="Cambria Math"/>
                  <w:lang w:val="en-GB"/>
                </w:rPr>
                <m:t>R</m:t>
              </m:r>
            </m:e>
            <m:sub>
              <m:r>
                <w:rPr>
                  <w:rFonts w:ascii="Cambria Math" w:hAnsi="Cambria Math"/>
                  <w:lang w:val="en-GB"/>
                </w:rPr>
                <m:t>Fe0</m:t>
              </m:r>
            </m:sub>
          </m:sSub>
          <m:r>
            <m:rPr>
              <m:sty m:val="p"/>
            </m:rPr>
            <w:rPr>
              <w:rFonts w:ascii="Cambria Math" w:hAnsi="Cambria Math"/>
              <w:lang w:val="en-GB"/>
            </w:rPr>
            <w:br/>
          </m:r>
        </m:oMath>
      </m:oMathPara>
      <w:r w:rsidR="00F43CBA">
        <w:rPr>
          <w:iCs/>
          <w:lang w:val="en-GB"/>
        </w:rPr>
        <w:t xml:space="preserve">                                                                                                         (</w:t>
      </w:r>
      <w:r w:rsidR="00433F5F">
        <w:rPr>
          <w:iCs/>
          <w:lang w:val="en-GB"/>
        </w:rPr>
        <w:t>30</w:t>
      </w:r>
      <w:r w:rsidR="00F43CBA">
        <w:rPr>
          <w:iCs/>
          <w:lang w:val="en-GB"/>
        </w:rPr>
        <w:t>)</w:t>
      </w:r>
    </w:p>
    <w:p w14:paraId="17A10188" w14:textId="6BFD10AF" w:rsidR="0055311E" w:rsidRDefault="007A0BC6" w:rsidP="0055311E">
      <w:pPr>
        <w:keepNext/>
      </w:pPr>
      <w:r w:rsidRPr="007A0BC6">
        <w:rPr>
          <w:noProof/>
          <w:lang w:val="it-IT"/>
        </w:rPr>
        <w:drawing>
          <wp:inline distT="0" distB="0" distL="0" distR="0" wp14:anchorId="6675F279" wp14:editId="5B079DC7">
            <wp:extent cx="3200400" cy="1736340"/>
            <wp:effectExtent l="0" t="0" r="0" b="0"/>
            <wp:docPr id="195440048"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440048" name=""/>
                    <pic:cNvPicPr/>
                  </pic:nvPicPr>
                  <pic:blipFill rotWithShape="1">
                    <a:blip r:embed="rId14">
                      <a:extLst>
                        <a:ext uri="{96DAC541-7B7A-43D3-8B79-37D633B846F1}">
                          <asvg:svgBlip xmlns:asvg="http://schemas.microsoft.com/office/drawing/2016/SVG/main" r:embed="rId15"/>
                        </a:ext>
                      </a:extLst>
                    </a:blip>
                    <a:srcRect l="6726" t="5984" r="7917" b="917"/>
                    <a:stretch/>
                  </pic:blipFill>
                  <pic:spPr bwMode="auto">
                    <a:xfrm>
                      <a:off x="0" y="0"/>
                      <a:ext cx="3200400" cy="1736340"/>
                    </a:xfrm>
                    <a:prstGeom prst="rect">
                      <a:avLst/>
                    </a:prstGeom>
                    <a:ln>
                      <a:noFill/>
                    </a:ln>
                    <a:extLst>
                      <a:ext uri="{53640926-AAD7-44D8-BBD7-CCE9431645EC}">
                        <a14:shadowObscured xmlns:a14="http://schemas.microsoft.com/office/drawing/2010/main"/>
                      </a:ext>
                    </a:extLst>
                  </pic:spPr>
                </pic:pic>
              </a:graphicData>
            </a:graphic>
          </wp:inline>
        </w:drawing>
      </w:r>
    </w:p>
    <w:p w14:paraId="16C4831E" w14:textId="7EABA3F9" w:rsidR="0055311E" w:rsidRPr="00AC7C20" w:rsidRDefault="0055311E" w:rsidP="0055311E">
      <w:pPr>
        <w:pStyle w:val="Didascalia"/>
        <w:rPr>
          <w:i w:val="0"/>
          <w:iCs w:val="0"/>
          <w:color w:val="01A0E9"/>
          <w:sz w:val="16"/>
          <w:szCs w:val="24"/>
        </w:rPr>
      </w:pPr>
      <w:bookmarkStart w:id="6" w:name="_Ref149043408"/>
      <w:r w:rsidRPr="00AC7C20">
        <w:rPr>
          <w:i w:val="0"/>
          <w:iCs w:val="0"/>
          <w:color w:val="01A0E9"/>
          <w:sz w:val="16"/>
          <w:szCs w:val="24"/>
        </w:rPr>
        <w:t xml:space="preserve">Figure </w:t>
      </w:r>
      <w:r w:rsidRPr="00AC7C20">
        <w:rPr>
          <w:i w:val="0"/>
          <w:iCs w:val="0"/>
          <w:color w:val="01A0E9"/>
          <w:sz w:val="16"/>
          <w:szCs w:val="24"/>
        </w:rPr>
        <w:fldChar w:fldCharType="begin"/>
      </w:r>
      <w:r w:rsidRPr="00AC7C20">
        <w:rPr>
          <w:i w:val="0"/>
          <w:iCs w:val="0"/>
          <w:color w:val="01A0E9"/>
          <w:sz w:val="16"/>
          <w:szCs w:val="24"/>
        </w:rPr>
        <w:instrText xml:space="preserve"> SEQ Figure \* ARABIC </w:instrText>
      </w:r>
      <w:r w:rsidRPr="00AC7C20">
        <w:rPr>
          <w:i w:val="0"/>
          <w:iCs w:val="0"/>
          <w:color w:val="01A0E9"/>
          <w:sz w:val="16"/>
          <w:szCs w:val="24"/>
        </w:rPr>
        <w:fldChar w:fldCharType="separate"/>
      </w:r>
      <w:r w:rsidR="00822500">
        <w:rPr>
          <w:i w:val="0"/>
          <w:iCs w:val="0"/>
          <w:noProof/>
          <w:color w:val="01A0E9"/>
          <w:sz w:val="16"/>
          <w:szCs w:val="24"/>
        </w:rPr>
        <w:t>4</w:t>
      </w:r>
      <w:r w:rsidRPr="00AC7C20">
        <w:rPr>
          <w:i w:val="0"/>
          <w:iCs w:val="0"/>
          <w:color w:val="01A0E9"/>
          <w:sz w:val="16"/>
          <w:szCs w:val="24"/>
        </w:rPr>
        <w:fldChar w:fldCharType="end"/>
      </w:r>
      <w:bookmarkEnd w:id="6"/>
      <w:r w:rsidRPr="00AC7C20">
        <w:rPr>
          <w:i w:val="0"/>
          <w:iCs w:val="0"/>
          <w:color w:val="01A0E9"/>
          <w:sz w:val="16"/>
          <w:szCs w:val="24"/>
        </w:rPr>
        <w:t xml:space="preserve">. </w:t>
      </w:r>
      <w:r>
        <w:rPr>
          <w:i w:val="0"/>
          <w:iCs w:val="0"/>
          <w:color w:val="01A0E9"/>
          <w:sz w:val="16"/>
          <w:szCs w:val="24"/>
        </w:rPr>
        <w:t>Iron-loss resistance as a function of stator frequency</w:t>
      </w:r>
      <w:r w:rsidRPr="00AC7C20">
        <w:rPr>
          <w:i w:val="0"/>
          <w:iCs w:val="0"/>
          <w:color w:val="01A0E9"/>
          <w:sz w:val="16"/>
          <w:szCs w:val="24"/>
        </w:rPr>
        <w:t xml:space="preserve"> </w:t>
      </w:r>
    </w:p>
    <w:p w14:paraId="36D49C54" w14:textId="71EA8B4C" w:rsidR="00F43CBA" w:rsidRPr="0055311E" w:rsidRDefault="007A0BC6" w:rsidP="00F43CBA">
      <w:r>
        <w:t>To avoid numerical that may</w:t>
      </w:r>
      <w:r w:rsidR="00EA08B6">
        <w:t xml:space="preserve"> potentially</w:t>
      </w:r>
      <w:r>
        <w:t xml:space="preserve"> arise due to divisions by zero, the iron loss resistance has been lower saturated to</w:t>
      </w:r>
      <w:r w:rsidR="00EA08B6">
        <w:t xml:space="preserve"> </w:t>
      </w:r>
      <w:r>
        <w:t>1 Ω.</w:t>
      </w:r>
    </w:p>
    <w:p w14:paraId="7B6BF409" w14:textId="01ED32CF" w:rsidR="007A0BC6" w:rsidRDefault="0086699E" w:rsidP="007A0BC6">
      <w:pPr>
        <w:pStyle w:val="Head2"/>
      </w:pPr>
      <w:r>
        <w:t>Lookup tables analysis</w:t>
      </w:r>
    </w:p>
    <w:p w14:paraId="7A374D43" w14:textId="76EA98A1" w:rsidR="00F43CBA" w:rsidRDefault="007A0BC6" w:rsidP="00F43CBA">
      <w:r>
        <w:t xml:space="preserve">The lookup tables obtained for the MEPL are analyzed in this chapter to understand the effect </w:t>
      </w:r>
      <w:r w:rsidR="00CF72E7">
        <w:t>that</w:t>
      </w:r>
      <w:r>
        <w:t xml:space="preserve"> </w:t>
      </w:r>
      <w:r w:rsidR="00EA08B6">
        <w:t xml:space="preserve">torque request, </w:t>
      </w:r>
      <w:r>
        <w:t>rotor frequency and stator flux</w:t>
      </w:r>
      <w:r w:rsidR="00CF72E7">
        <w:t xml:space="preserve"> have on motor operation</w:t>
      </w:r>
      <w:r>
        <w:t>.</w:t>
      </w:r>
      <w:r w:rsidR="00CF72E7">
        <w:t xml:space="preserve"> The analysis is not repeated for the MTPA LUTs </w:t>
      </w:r>
      <w:r w:rsidR="004320BA">
        <w:t>for reasons of brevity, but</w:t>
      </w:r>
      <w:r w:rsidR="00CF72E7">
        <w:t xml:space="preserve"> the same conclusions</w:t>
      </w:r>
      <w:r w:rsidR="004320BA">
        <w:t xml:space="preserve"> obtained for MEPL control </w:t>
      </w:r>
      <w:r w:rsidR="00EA08B6">
        <w:t>may be extended</w:t>
      </w:r>
      <w:r w:rsidR="004320BA">
        <w:t xml:space="preserve"> to </w:t>
      </w:r>
      <w:r w:rsidR="00EA08B6">
        <w:t xml:space="preserve">the case of </w:t>
      </w:r>
      <w:r w:rsidR="004320BA">
        <w:t>MTPA control too.</w:t>
      </w:r>
    </w:p>
    <w:p w14:paraId="29F1D45E" w14:textId="237C7ACC" w:rsidR="00D84496" w:rsidRPr="008E519C" w:rsidRDefault="00EA08B6" w:rsidP="00D84496">
      <w:pPr>
        <w:rPr>
          <w:lang w:val="en-GB"/>
        </w:rPr>
      </w:pPr>
      <w:r w:rsidRPr="008E519C">
        <w:rPr>
          <w:lang w:val="en-GB"/>
        </w:rPr>
        <w:fldChar w:fldCharType="begin"/>
      </w:r>
      <w:r w:rsidRPr="008E519C">
        <w:rPr>
          <w:lang w:val="en-GB"/>
        </w:rPr>
        <w:instrText xml:space="preserve"> REF _Ref148969046 \h </w:instrText>
      </w:r>
      <w:r>
        <w:rPr>
          <w:lang w:val="en-GB"/>
        </w:rPr>
        <w:instrText xml:space="preserve"> \* MERGEFORMAT </w:instrText>
      </w:r>
      <w:r w:rsidRPr="008E519C">
        <w:rPr>
          <w:lang w:val="en-GB"/>
        </w:rPr>
      </w:r>
      <w:r w:rsidRPr="008E519C">
        <w:rPr>
          <w:lang w:val="en-GB"/>
        </w:rPr>
        <w:fldChar w:fldCharType="separate"/>
      </w:r>
      <w:r w:rsidR="00822500" w:rsidRPr="00822500">
        <w:rPr>
          <w:lang w:val="en-GB"/>
        </w:rPr>
        <w:t>Figure 5</w:t>
      </w:r>
      <w:r w:rsidRPr="008E519C">
        <w:rPr>
          <w:lang w:val="en-GB"/>
        </w:rPr>
        <w:fldChar w:fldCharType="end"/>
      </w:r>
      <w:r>
        <w:rPr>
          <w:lang w:val="en-GB"/>
        </w:rPr>
        <w:t xml:space="preserve">, </w:t>
      </w:r>
      <w:r w:rsidRPr="008E519C">
        <w:rPr>
          <w:lang w:val="en-GB"/>
        </w:rPr>
        <w:fldChar w:fldCharType="begin"/>
      </w:r>
      <w:r w:rsidRPr="008E519C">
        <w:rPr>
          <w:lang w:val="en-GB"/>
        </w:rPr>
        <w:instrText xml:space="preserve"> REF _Ref148969049 \h </w:instrText>
      </w:r>
      <w:r>
        <w:rPr>
          <w:lang w:val="en-GB"/>
        </w:rPr>
        <w:instrText xml:space="preserve"> \* MERGEFORMAT </w:instrText>
      </w:r>
      <w:r w:rsidRPr="008E519C">
        <w:rPr>
          <w:lang w:val="en-GB"/>
        </w:rPr>
      </w:r>
      <w:r w:rsidRPr="008E519C">
        <w:rPr>
          <w:lang w:val="en-GB"/>
        </w:rPr>
        <w:fldChar w:fldCharType="separate"/>
      </w:r>
      <w:r w:rsidR="00822500" w:rsidRPr="00822500">
        <w:rPr>
          <w:lang w:val="en-GB"/>
        </w:rPr>
        <w:t>Figure 6</w:t>
      </w:r>
      <w:r w:rsidRPr="008E519C">
        <w:rPr>
          <w:lang w:val="en-GB"/>
        </w:rPr>
        <w:fldChar w:fldCharType="end"/>
      </w:r>
      <w:r>
        <w:rPr>
          <w:lang w:val="en-GB"/>
        </w:rPr>
        <w:t xml:space="preserve"> and </w:t>
      </w:r>
      <w:r>
        <w:rPr>
          <w:lang w:val="en-GB"/>
        </w:rPr>
        <w:fldChar w:fldCharType="begin"/>
      </w:r>
      <w:r>
        <w:rPr>
          <w:lang w:val="en-GB"/>
        </w:rPr>
        <w:instrText xml:space="preserve"> REF _Ref148969078 \h  \* MERGEFORMAT </w:instrText>
      </w:r>
      <w:r>
        <w:rPr>
          <w:lang w:val="en-GB"/>
        </w:rPr>
      </w:r>
      <w:r>
        <w:rPr>
          <w:lang w:val="en-GB"/>
        </w:rPr>
        <w:fldChar w:fldCharType="separate"/>
      </w:r>
      <w:r w:rsidR="00822500" w:rsidRPr="00822500">
        <w:rPr>
          <w:lang w:val="en-GB"/>
        </w:rPr>
        <w:t>Figure 7</w:t>
      </w:r>
      <w:r>
        <w:rPr>
          <w:lang w:val="en-GB"/>
        </w:rPr>
        <w:fldChar w:fldCharType="end"/>
      </w:r>
      <w:r>
        <w:rPr>
          <w:lang w:val="en-GB"/>
        </w:rPr>
        <w:t xml:space="preserve"> are graphical representations of the </w:t>
      </w:r>
      <m:oMath>
        <m:r>
          <w:rPr>
            <w:rFonts w:ascii="Cambria Math" w:hAnsi="Cambria Math"/>
            <w:lang w:val="en-GB"/>
          </w:rPr>
          <m:t>q</m:t>
        </m:r>
      </m:oMath>
      <w:r>
        <w:rPr>
          <w:lang w:val="en-GB"/>
        </w:rPr>
        <w:t xml:space="preserve">-axis stator current LUT, </w:t>
      </w:r>
      <m:oMath>
        <m:sSubSup>
          <m:sSubSupPr>
            <m:ctrlPr>
              <w:rPr>
                <w:rFonts w:ascii="Cambria Math" w:hAnsi="Cambria Math"/>
                <w:lang w:val="en-GB"/>
              </w:rPr>
            </m:ctrlPr>
          </m:sSubSupPr>
          <m:e>
            <m:r>
              <w:rPr>
                <w:rFonts w:ascii="Cambria Math" w:hAnsi="Cambria Math"/>
                <w:lang w:val="en-GB"/>
              </w:rPr>
              <m:t>i</m:t>
            </m:r>
          </m:e>
          <m:sub>
            <m:r>
              <w:rPr>
                <w:rFonts w:ascii="Cambria Math" w:hAnsi="Cambria Math"/>
                <w:lang w:val="en-GB"/>
              </w:rPr>
              <m:t>q</m:t>
            </m:r>
            <m:r>
              <m:rPr>
                <m:sty m:val="p"/>
              </m:rPr>
              <w:rPr>
                <w:rFonts w:ascii="Cambria Math" w:hAnsi="Cambria Math"/>
                <w:lang w:val="en-GB"/>
              </w:rPr>
              <m:t>,</m:t>
            </m:r>
            <m:r>
              <w:rPr>
                <w:rFonts w:ascii="Cambria Math" w:hAnsi="Cambria Math"/>
                <w:lang w:val="en-GB"/>
              </w:rPr>
              <m:t>s</m:t>
            </m:r>
          </m:sub>
          <m:sup>
            <m:r>
              <w:rPr>
                <w:rFonts w:ascii="Cambria Math" w:hAnsi="Cambria Math"/>
                <w:lang w:val="en-GB"/>
              </w:rPr>
              <m:t>LUT</m:t>
            </m:r>
          </m:sup>
        </m:sSubSup>
      </m:oMath>
      <w:r>
        <w:rPr>
          <w:lang w:val="en-GB"/>
        </w:rPr>
        <w:t xml:space="preserve">, at </w:t>
      </w:r>
      <m:oMath>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r</m:t>
            </m:r>
          </m:sub>
        </m:sSub>
        <m:r>
          <m:rPr>
            <m:sty m:val="p"/>
          </m:rPr>
          <w:rPr>
            <w:rFonts w:ascii="Cambria Math" w:hAnsi="Cambria Math"/>
            <w:sz w:val="16"/>
          </w:rPr>
          <m:t>=</m:t>
        </m:r>
        <m:f>
          <m:fPr>
            <m:type m:val="lin"/>
            <m:ctrlPr>
              <w:rPr>
                <w:rFonts w:ascii="Cambria Math" w:hAnsi="Cambria Math"/>
                <w:i/>
                <w:sz w:val="16"/>
              </w:rPr>
            </m:ctrlPr>
          </m:fPr>
          <m:num>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n</m:t>
                </m:r>
              </m:sub>
            </m:sSub>
          </m:num>
          <m:den>
            <m:r>
              <m:rPr>
                <m:sty m:val="p"/>
              </m:rPr>
              <w:rPr>
                <w:rFonts w:ascii="Cambria Math" w:hAnsi="Cambria Math"/>
                <w:sz w:val="16"/>
              </w:rPr>
              <m:t>3</m:t>
            </m:r>
          </m:den>
        </m:f>
      </m:oMath>
      <w:r w:rsidRPr="008E519C">
        <w:rPr>
          <w:sz w:val="16"/>
        </w:rPr>
        <w:t xml:space="preserve">, </w:t>
      </w:r>
      <m:oMath>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r</m:t>
            </m:r>
          </m:sub>
        </m:sSub>
        <m:r>
          <m:rPr>
            <m:sty m:val="p"/>
          </m:rPr>
          <w:rPr>
            <w:rFonts w:ascii="Cambria Math" w:hAnsi="Cambria Math"/>
            <w:sz w:val="16"/>
          </w:rPr>
          <m:t>=</m:t>
        </m:r>
        <m:f>
          <m:fPr>
            <m:type m:val="lin"/>
            <m:ctrlPr>
              <w:rPr>
                <w:rFonts w:ascii="Cambria Math" w:hAnsi="Cambria Math"/>
                <w:i/>
                <w:sz w:val="16"/>
              </w:rPr>
            </m:ctrlPr>
          </m:fPr>
          <m:num>
            <m:r>
              <w:rPr>
                <w:rFonts w:ascii="Cambria Math" w:hAnsi="Cambria Math"/>
                <w:sz w:val="16"/>
              </w:rPr>
              <m:t xml:space="preserve">2 </m:t>
            </m:r>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n</m:t>
                </m:r>
              </m:sub>
            </m:sSub>
          </m:num>
          <m:den>
            <m:r>
              <m:rPr>
                <m:sty m:val="p"/>
              </m:rPr>
              <w:rPr>
                <w:rFonts w:ascii="Cambria Math" w:hAnsi="Cambria Math"/>
                <w:sz w:val="16"/>
              </w:rPr>
              <m:t>3</m:t>
            </m:r>
          </m:den>
        </m:f>
      </m:oMath>
      <w:r w:rsidRPr="008E519C">
        <w:rPr>
          <w:sz w:val="16"/>
        </w:rPr>
        <w:t xml:space="preserve"> </w:t>
      </w:r>
      <w:r w:rsidRPr="008E519C">
        <w:rPr>
          <w:lang w:val="en-GB"/>
        </w:rPr>
        <w:t>and</w:t>
      </w:r>
      <w:r w:rsidRPr="008E519C">
        <w:rPr>
          <w:sz w:val="16"/>
        </w:rPr>
        <w:t xml:space="preserve"> </w:t>
      </w:r>
      <m:oMath>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r</m:t>
            </m:r>
          </m:sub>
        </m:sSub>
        <m:r>
          <m:rPr>
            <m:sty m:val="p"/>
          </m:rPr>
          <w:rPr>
            <w:rFonts w:ascii="Cambria Math" w:hAnsi="Cambria Math"/>
            <w:sz w:val="16"/>
          </w:rPr>
          <m:t>=</m:t>
        </m:r>
        <m:sSub>
          <m:sSubPr>
            <m:ctrlPr>
              <w:rPr>
                <w:rFonts w:ascii="Cambria Math" w:hAnsi="Cambria Math"/>
                <w:i/>
                <w:sz w:val="16"/>
              </w:rPr>
            </m:ctrlPr>
          </m:sSubPr>
          <m:e>
            <m:r>
              <w:rPr>
                <w:rFonts w:ascii="Cambria Math" w:hAnsi="Cambria Math"/>
                <w:sz w:val="16"/>
              </w:rPr>
              <m:t>ω</m:t>
            </m:r>
          </m:e>
          <m:sub>
            <m:r>
              <w:rPr>
                <w:rFonts w:ascii="Cambria Math" w:hAnsi="Cambria Math"/>
                <w:sz w:val="16"/>
              </w:rPr>
              <m:t>n</m:t>
            </m:r>
          </m:sub>
        </m:sSub>
      </m:oMath>
      <w:r w:rsidRPr="008E519C">
        <w:rPr>
          <w:sz w:val="16"/>
        </w:rPr>
        <w:t xml:space="preserve"> </w:t>
      </w:r>
      <w:r w:rsidRPr="008E519C">
        <w:rPr>
          <w:lang w:val="en-GB"/>
        </w:rPr>
        <w:t>respectively</w:t>
      </w:r>
      <w:r>
        <w:rPr>
          <w:lang w:val="en-GB"/>
        </w:rPr>
        <w:t xml:space="preserve">. Each of them shows how the </w:t>
      </w:r>
      <m:oMath>
        <m:r>
          <w:rPr>
            <w:rFonts w:ascii="Cambria Math" w:hAnsi="Cambria Math"/>
            <w:lang w:val="en-GB"/>
          </w:rPr>
          <m:t>q</m:t>
        </m:r>
      </m:oMath>
      <w:r>
        <w:rPr>
          <w:lang w:val="en-GB"/>
        </w:rPr>
        <w:t>-axis stator current changes depending on the torque request and the imposed stator flux limit at a given rotor frequency</w:t>
      </w:r>
      <w:r w:rsidR="00F324C1">
        <w:rPr>
          <w:lang w:val="en-GB"/>
        </w:rPr>
        <w:t xml:space="preserve">. </w:t>
      </w:r>
      <w:r w:rsidR="00D84496">
        <w:t xml:space="preserve">Looking at the left side of the three diagrams it is possible to understand how the motor is operated when the stator flux is not weakened. Moving rightwards it is instead possible to observe how the </w:t>
      </w:r>
      <m:oMath>
        <m:r>
          <w:rPr>
            <w:rFonts w:ascii="Cambria Math" w:hAnsi="Cambria Math"/>
          </w:rPr>
          <m:t>d</m:t>
        </m:r>
      </m:oMath>
      <w:r w:rsidR="00D84496">
        <w:t>-axis stator current is changed to meet increasingly demanding limitations on stator flux.</w:t>
      </w:r>
    </w:p>
    <w:p w14:paraId="570675F3" w14:textId="77777777" w:rsidR="005310A2" w:rsidRDefault="005310A2" w:rsidP="005310A2">
      <w:pPr>
        <w:keepNext/>
      </w:pPr>
      <w:r w:rsidRPr="00A275D8">
        <w:rPr>
          <w:noProof/>
          <w:lang w:val="it-IT"/>
        </w:rPr>
        <w:drawing>
          <wp:inline distT="0" distB="0" distL="0" distR="0" wp14:anchorId="4489B108" wp14:editId="715955D9">
            <wp:extent cx="3200400" cy="1691516"/>
            <wp:effectExtent l="0" t="0" r="0" b="4445"/>
            <wp:docPr id="1669608630"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608630" name=""/>
                    <pic:cNvPicPr/>
                  </pic:nvPicPr>
                  <pic:blipFill rotWithShape="1">
                    <a:blip r:embed="rId16">
                      <a:extLst>
                        <a:ext uri="{96DAC541-7B7A-43D3-8B79-37D633B846F1}">
                          <asvg:svgBlip xmlns:asvg="http://schemas.microsoft.com/office/drawing/2016/SVG/main" r:embed="rId17"/>
                        </a:ext>
                      </a:extLst>
                    </a:blip>
                    <a:srcRect l="7023" t="6103" r="5357" b="798"/>
                    <a:stretch/>
                  </pic:blipFill>
                  <pic:spPr bwMode="auto">
                    <a:xfrm>
                      <a:off x="0" y="0"/>
                      <a:ext cx="3200400" cy="1691516"/>
                    </a:xfrm>
                    <a:prstGeom prst="rect">
                      <a:avLst/>
                    </a:prstGeom>
                    <a:ln>
                      <a:noFill/>
                    </a:ln>
                    <a:extLst>
                      <a:ext uri="{53640926-AAD7-44D8-BBD7-CCE9431645EC}">
                        <a14:shadowObscured xmlns:a14="http://schemas.microsoft.com/office/drawing/2010/main"/>
                      </a:ext>
                    </a:extLst>
                  </pic:spPr>
                </pic:pic>
              </a:graphicData>
            </a:graphic>
          </wp:inline>
        </w:drawing>
      </w:r>
    </w:p>
    <w:p w14:paraId="2DE7E231" w14:textId="5C39E8F9" w:rsidR="005310A2" w:rsidRPr="00AC7C20" w:rsidRDefault="005310A2" w:rsidP="005310A2">
      <w:pPr>
        <w:pStyle w:val="Didascalia"/>
        <w:rPr>
          <w:i w:val="0"/>
          <w:iCs w:val="0"/>
          <w:color w:val="01A0E9"/>
          <w:sz w:val="16"/>
          <w:szCs w:val="24"/>
        </w:rPr>
      </w:pPr>
      <w:bookmarkStart w:id="7" w:name="_Ref148969046"/>
      <w:r w:rsidRPr="00AC7C20">
        <w:rPr>
          <w:i w:val="0"/>
          <w:iCs w:val="0"/>
          <w:color w:val="01A0E9"/>
          <w:sz w:val="16"/>
          <w:szCs w:val="24"/>
        </w:rPr>
        <w:t xml:space="preserve">Figure </w:t>
      </w:r>
      <w:r w:rsidRPr="00AC7C20">
        <w:rPr>
          <w:i w:val="0"/>
          <w:iCs w:val="0"/>
          <w:color w:val="01A0E9"/>
          <w:sz w:val="16"/>
          <w:szCs w:val="24"/>
        </w:rPr>
        <w:fldChar w:fldCharType="begin"/>
      </w:r>
      <w:r w:rsidRPr="00AC7C20">
        <w:rPr>
          <w:i w:val="0"/>
          <w:iCs w:val="0"/>
          <w:color w:val="01A0E9"/>
          <w:sz w:val="16"/>
          <w:szCs w:val="24"/>
        </w:rPr>
        <w:instrText xml:space="preserve"> SEQ Figure \* ARABIC </w:instrText>
      </w:r>
      <w:r w:rsidRPr="00AC7C20">
        <w:rPr>
          <w:i w:val="0"/>
          <w:iCs w:val="0"/>
          <w:color w:val="01A0E9"/>
          <w:sz w:val="16"/>
          <w:szCs w:val="24"/>
        </w:rPr>
        <w:fldChar w:fldCharType="separate"/>
      </w:r>
      <w:r w:rsidR="00822500">
        <w:rPr>
          <w:i w:val="0"/>
          <w:iCs w:val="0"/>
          <w:noProof/>
          <w:color w:val="01A0E9"/>
          <w:sz w:val="16"/>
          <w:szCs w:val="24"/>
        </w:rPr>
        <w:t>5</w:t>
      </w:r>
      <w:r w:rsidRPr="00AC7C20">
        <w:rPr>
          <w:i w:val="0"/>
          <w:iCs w:val="0"/>
          <w:color w:val="01A0E9"/>
          <w:sz w:val="16"/>
          <w:szCs w:val="24"/>
        </w:rPr>
        <w:fldChar w:fldCharType="end"/>
      </w:r>
      <w:bookmarkEnd w:id="7"/>
      <w:r w:rsidRPr="00AC7C20">
        <w:rPr>
          <w:i w:val="0"/>
          <w:iCs w:val="0"/>
          <w:color w:val="01A0E9"/>
          <w:sz w:val="16"/>
          <w:szCs w:val="24"/>
        </w:rPr>
        <w:t xml:space="preserve">. </w:t>
      </w:r>
      <w:r>
        <w:rPr>
          <w:i w:val="0"/>
          <w:iCs w:val="0"/>
          <w:color w:val="01A0E9"/>
          <w:sz w:val="16"/>
          <w:szCs w:val="24"/>
        </w:rPr>
        <w:t xml:space="preserve">MEPL q-axis stator current LUT at </w:t>
      </w:r>
      <m:oMath>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r</m:t>
            </m:r>
          </m:sub>
        </m:sSub>
        <m:r>
          <w:rPr>
            <w:rFonts w:ascii="Cambria Math" w:hAnsi="Cambria Math"/>
            <w:color w:val="01A0E9"/>
            <w:sz w:val="16"/>
            <w:szCs w:val="24"/>
          </w:rPr>
          <m:t>=</m:t>
        </m:r>
        <m:f>
          <m:fPr>
            <m:type m:val="lin"/>
            <m:ctrlPr>
              <w:rPr>
                <w:rFonts w:ascii="Cambria Math" w:hAnsi="Cambria Math"/>
                <w:iCs w:val="0"/>
                <w:color w:val="01A0E9"/>
                <w:sz w:val="16"/>
                <w:szCs w:val="24"/>
              </w:rPr>
            </m:ctrlPr>
          </m:fPr>
          <m:num>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n</m:t>
                </m:r>
              </m:sub>
            </m:sSub>
          </m:num>
          <m:den>
            <m:r>
              <w:rPr>
                <w:rFonts w:ascii="Cambria Math" w:hAnsi="Cambria Math"/>
                <w:color w:val="01A0E9"/>
                <w:sz w:val="16"/>
                <w:szCs w:val="24"/>
              </w:rPr>
              <m:t>3</m:t>
            </m:r>
          </m:den>
        </m:f>
      </m:oMath>
    </w:p>
    <w:p w14:paraId="476FF501" w14:textId="77777777" w:rsidR="005310A2" w:rsidRDefault="005310A2" w:rsidP="005310A2">
      <w:pPr>
        <w:keepNext/>
      </w:pPr>
      <w:r w:rsidRPr="00A275D8">
        <w:rPr>
          <w:noProof/>
          <w:lang w:val="it-IT"/>
        </w:rPr>
        <w:lastRenderedPageBreak/>
        <w:drawing>
          <wp:inline distT="0" distB="0" distL="0" distR="0" wp14:anchorId="0B3F4CC9" wp14:editId="167184AD">
            <wp:extent cx="3200400" cy="1693817"/>
            <wp:effectExtent l="0" t="0" r="0" b="1905"/>
            <wp:docPr id="1692109105"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2109105" name=""/>
                    <pic:cNvPicPr/>
                  </pic:nvPicPr>
                  <pic:blipFill rotWithShape="1">
                    <a:blip r:embed="rId18">
                      <a:extLst>
                        <a:ext uri="{96DAC541-7B7A-43D3-8B79-37D633B846F1}">
                          <asvg:svgBlip xmlns:asvg="http://schemas.microsoft.com/office/drawing/2016/SVG/main" r:embed="rId19"/>
                        </a:ext>
                      </a:extLst>
                    </a:blip>
                    <a:srcRect l="7142" t="6103" r="5357" b="798"/>
                    <a:stretch/>
                  </pic:blipFill>
                  <pic:spPr bwMode="auto">
                    <a:xfrm>
                      <a:off x="0" y="0"/>
                      <a:ext cx="3200400" cy="1693817"/>
                    </a:xfrm>
                    <a:prstGeom prst="rect">
                      <a:avLst/>
                    </a:prstGeom>
                    <a:ln>
                      <a:noFill/>
                    </a:ln>
                    <a:extLst>
                      <a:ext uri="{53640926-AAD7-44D8-BBD7-CCE9431645EC}">
                        <a14:shadowObscured xmlns:a14="http://schemas.microsoft.com/office/drawing/2010/main"/>
                      </a:ext>
                    </a:extLst>
                  </pic:spPr>
                </pic:pic>
              </a:graphicData>
            </a:graphic>
          </wp:inline>
        </w:drawing>
      </w:r>
    </w:p>
    <w:p w14:paraId="2D1713DC" w14:textId="61C7AD25" w:rsidR="005310A2" w:rsidRPr="00AC7C20" w:rsidRDefault="005310A2" w:rsidP="005310A2">
      <w:pPr>
        <w:pStyle w:val="Didascalia"/>
        <w:rPr>
          <w:i w:val="0"/>
          <w:iCs w:val="0"/>
          <w:color w:val="01A0E9"/>
          <w:sz w:val="16"/>
          <w:szCs w:val="24"/>
        </w:rPr>
      </w:pPr>
      <w:bookmarkStart w:id="8" w:name="_Ref148969049"/>
      <w:r w:rsidRPr="00AC7C20">
        <w:rPr>
          <w:i w:val="0"/>
          <w:iCs w:val="0"/>
          <w:color w:val="01A0E9"/>
          <w:sz w:val="16"/>
          <w:szCs w:val="24"/>
        </w:rPr>
        <w:t xml:space="preserve">Figure </w:t>
      </w:r>
      <w:r w:rsidRPr="00AC7C20">
        <w:rPr>
          <w:i w:val="0"/>
          <w:iCs w:val="0"/>
          <w:color w:val="01A0E9"/>
          <w:sz w:val="16"/>
          <w:szCs w:val="24"/>
        </w:rPr>
        <w:fldChar w:fldCharType="begin"/>
      </w:r>
      <w:r w:rsidRPr="00AC7C20">
        <w:rPr>
          <w:i w:val="0"/>
          <w:iCs w:val="0"/>
          <w:color w:val="01A0E9"/>
          <w:sz w:val="16"/>
          <w:szCs w:val="24"/>
        </w:rPr>
        <w:instrText xml:space="preserve"> SEQ Figure \* ARABIC </w:instrText>
      </w:r>
      <w:r w:rsidRPr="00AC7C20">
        <w:rPr>
          <w:i w:val="0"/>
          <w:iCs w:val="0"/>
          <w:color w:val="01A0E9"/>
          <w:sz w:val="16"/>
          <w:szCs w:val="24"/>
        </w:rPr>
        <w:fldChar w:fldCharType="separate"/>
      </w:r>
      <w:r w:rsidR="00822500">
        <w:rPr>
          <w:i w:val="0"/>
          <w:iCs w:val="0"/>
          <w:noProof/>
          <w:color w:val="01A0E9"/>
          <w:sz w:val="16"/>
          <w:szCs w:val="24"/>
        </w:rPr>
        <w:t>6</w:t>
      </w:r>
      <w:r w:rsidRPr="00AC7C20">
        <w:rPr>
          <w:i w:val="0"/>
          <w:iCs w:val="0"/>
          <w:color w:val="01A0E9"/>
          <w:sz w:val="16"/>
          <w:szCs w:val="24"/>
        </w:rPr>
        <w:fldChar w:fldCharType="end"/>
      </w:r>
      <w:bookmarkEnd w:id="8"/>
      <w:r w:rsidRPr="00AC7C20">
        <w:rPr>
          <w:i w:val="0"/>
          <w:iCs w:val="0"/>
          <w:color w:val="01A0E9"/>
          <w:sz w:val="16"/>
          <w:szCs w:val="24"/>
        </w:rPr>
        <w:t>.</w:t>
      </w:r>
      <w:r>
        <w:rPr>
          <w:i w:val="0"/>
          <w:iCs w:val="0"/>
          <w:color w:val="01A0E9"/>
          <w:sz w:val="16"/>
          <w:szCs w:val="24"/>
        </w:rPr>
        <w:t xml:space="preserve"> MEPL</w:t>
      </w:r>
      <w:r w:rsidRPr="00AC7C20">
        <w:rPr>
          <w:i w:val="0"/>
          <w:iCs w:val="0"/>
          <w:color w:val="01A0E9"/>
          <w:sz w:val="16"/>
          <w:szCs w:val="24"/>
        </w:rPr>
        <w:t xml:space="preserve"> </w:t>
      </w:r>
      <w:r>
        <w:rPr>
          <w:i w:val="0"/>
          <w:iCs w:val="0"/>
          <w:color w:val="01A0E9"/>
          <w:sz w:val="16"/>
          <w:szCs w:val="24"/>
        </w:rPr>
        <w:t xml:space="preserve">q-axis stator current LUT at </w:t>
      </w:r>
      <m:oMath>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r</m:t>
            </m:r>
          </m:sub>
        </m:sSub>
        <m:r>
          <w:rPr>
            <w:rFonts w:ascii="Cambria Math" w:hAnsi="Cambria Math"/>
            <w:color w:val="01A0E9"/>
            <w:sz w:val="16"/>
            <w:szCs w:val="24"/>
          </w:rPr>
          <m:t>=</m:t>
        </m:r>
        <m:f>
          <m:fPr>
            <m:type m:val="lin"/>
            <m:ctrlPr>
              <w:rPr>
                <w:rFonts w:ascii="Cambria Math" w:hAnsi="Cambria Math"/>
                <w:iCs w:val="0"/>
                <w:color w:val="01A0E9"/>
                <w:sz w:val="16"/>
                <w:szCs w:val="24"/>
              </w:rPr>
            </m:ctrlPr>
          </m:fPr>
          <m:num>
            <m:r>
              <w:rPr>
                <w:rFonts w:ascii="Cambria Math" w:hAnsi="Cambria Math"/>
                <w:color w:val="01A0E9"/>
                <w:sz w:val="16"/>
                <w:szCs w:val="24"/>
              </w:rPr>
              <m:t xml:space="preserve">2 </m:t>
            </m:r>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n</m:t>
                </m:r>
              </m:sub>
            </m:sSub>
          </m:num>
          <m:den>
            <m:r>
              <w:rPr>
                <w:rFonts w:ascii="Cambria Math" w:hAnsi="Cambria Math"/>
                <w:color w:val="01A0E9"/>
                <w:sz w:val="16"/>
                <w:szCs w:val="24"/>
              </w:rPr>
              <m:t>3</m:t>
            </m:r>
          </m:den>
        </m:f>
      </m:oMath>
    </w:p>
    <w:p w14:paraId="6510E17A" w14:textId="77777777" w:rsidR="005310A2" w:rsidRDefault="005310A2" w:rsidP="005310A2">
      <w:pPr>
        <w:keepNext/>
      </w:pPr>
      <w:r w:rsidRPr="00A275D8">
        <w:rPr>
          <w:noProof/>
          <w:lang w:val="it-IT"/>
        </w:rPr>
        <w:drawing>
          <wp:inline distT="0" distB="0" distL="0" distR="0" wp14:anchorId="1BFBA988" wp14:editId="20A3813A">
            <wp:extent cx="3200400" cy="1692666"/>
            <wp:effectExtent l="0" t="0" r="0" b="3175"/>
            <wp:docPr id="1987145671"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7145671" name=""/>
                    <pic:cNvPicPr/>
                  </pic:nvPicPr>
                  <pic:blipFill rotWithShape="1">
                    <a:blip r:embed="rId20">
                      <a:extLst>
                        <a:ext uri="{96DAC541-7B7A-43D3-8B79-37D633B846F1}">
                          <asvg:svgBlip xmlns:asvg="http://schemas.microsoft.com/office/drawing/2016/SVG/main" r:embed="rId21"/>
                        </a:ext>
                      </a:extLst>
                    </a:blip>
                    <a:srcRect l="7084" t="6103" r="5357" b="798"/>
                    <a:stretch/>
                  </pic:blipFill>
                  <pic:spPr bwMode="auto">
                    <a:xfrm>
                      <a:off x="0" y="0"/>
                      <a:ext cx="3200400" cy="1692666"/>
                    </a:xfrm>
                    <a:prstGeom prst="rect">
                      <a:avLst/>
                    </a:prstGeom>
                    <a:ln>
                      <a:noFill/>
                    </a:ln>
                    <a:extLst>
                      <a:ext uri="{53640926-AAD7-44D8-BBD7-CCE9431645EC}">
                        <a14:shadowObscured xmlns:a14="http://schemas.microsoft.com/office/drawing/2010/main"/>
                      </a:ext>
                    </a:extLst>
                  </pic:spPr>
                </pic:pic>
              </a:graphicData>
            </a:graphic>
          </wp:inline>
        </w:drawing>
      </w:r>
    </w:p>
    <w:p w14:paraId="1166AEDA" w14:textId="7F3B3B00" w:rsidR="005310A2" w:rsidRDefault="005310A2" w:rsidP="005310A2">
      <w:bookmarkStart w:id="9" w:name="_Ref148969078"/>
      <w:r w:rsidRPr="00AC7C20">
        <w:rPr>
          <w:color w:val="01A0E9"/>
          <w:sz w:val="16"/>
        </w:rPr>
        <w:t xml:space="preserve">Figure </w:t>
      </w:r>
      <w:r w:rsidRPr="00AC7C20">
        <w:rPr>
          <w:i/>
          <w:iCs/>
          <w:color w:val="01A0E9"/>
          <w:sz w:val="16"/>
        </w:rPr>
        <w:fldChar w:fldCharType="begin"/>
      </w:r>
      <w:r w:rsidRPr="00AC7C20">
        <w:rPr>
          <w:color w:val="01A0E9"/>
          <w:sz w:val="16"/>
        </w:rPr>
        <w:instrText xml:space="preserve"> SEQ Figure \* ARABIC </w:instrText>
      </w:r>
      <w:r w:rsidRPr="00AC7C20">
        <w:rPr>
          <w:i/>
          <w:iCs/>
          <w:color w:val="01A0E9"/>
          <w:sz w:val="16"/>
        </w:rPr>
        <w:fldChar w:fldCharType="separate"/>
      </w:r>
      <w:r w:rsidR="00822500">
        <w:rPr>
          <w:noProof/>
          <w:color w:val="01A0E9"/>
          <w:sz w:val="16"/>
        </w:rPr>
        <w:t>7</w:t>
      </w:r>
      <w:r w:rsidRPr="00AC7C20">
        <w:rPr>
          <w:i/>
          <w:iCs/>
          <w:color w:val="01A0E9"/>
          <w:sz w:val="16"/>
        </w:rPr>
        <w:fldChar w:fldCharType="end"/>
      </w:r>
      <w:bookmarkEnd w:id="9"/>
      <w:r w:rsidRPr="00AC7C20">
        <w:rPr>
          <w:color w:val="01A0E9"/>
          <w:sz w:val="16"/>
        </w:rPr>
        <w:t xml:space="preserve">. </w:t>
      </w:r>
      <w:r>
        <w:rPr>
          <w:i/>
          <w:iCs/>
          <w:color w:val="01A0E9"/>
          <w:sz w:val="16"/>
        </w:rPr>
        <w:t xml:space="preserve">MEPL q-axis stator current LUT at </w:t>
      </w:r>
      <m:oMath>
        <m:sSub>
          <m:sSubPr>
            <m:ctrlPr>
              <w:rPr>
                <w:rFonts w:ascii="Cambria Math" w:hAnsi="Cambria Math"/>
                <w:iCs/>
                <w:color w:val="01A0E9"/>
                <w:sz w:val="16"/>
              </w:rPr>
            </m:ctrlPr>
          </m:sSubPr>
          <m:e>
            <m:r>
              <m:rPr>
                <m:sty m:val="p"/>
              </m:rPr>
              <w:rPr>
                <w:rFonts w:ascii="Cambria Math" w:hAnsi="Cambria Math"/>
                <w:color w:val="01A0E9"/>
                <w:sz w:val="16"/>
              </w:rPr>
              <m:t>ω</m:t>
            </m:r>
          </m:e>
          <m:sub>
            <m:r>
              <m:rPr>
                <m:sty m:val="p"/>
              </m:rPr>
              <w:rPr>
                <w:rFonts w:ascii="Cambria Math" w:hAnsi="Cambria Math"/>
                <w:color w:val="01A0E9"/>
                <w:sz w:val="16"/>
              </w:rPr>
              <m:t>r</m:t>
            </m:r>
          </m:sub>
        </m:sSub>
        <m:r>
          <m:rPr>
            <m:sty m:val="p"/>
          </m:rPr>
          <w:rPr>
            <w:rFonts w:ascii="Cambria Math" w:hAnsi="Cambria Math"/>
            <w:color w:val="01A0E9"/>
            <w:sz w:val="16"/>
          </w:rPr>
          <m:t>=</m:t>
        </m:r>
        <m:sSub>
          <m:sSubPr>
            <m:ctrlPr>
              <w:rPr>
                <w:rFonts w:ascii="Cambria Math" w:hAnsi="Cambria Math"/>
                <w:iCs/>
                <w:color w:val="01A0E9"/>
                <w:sz w:val="16"/>
              </w:rPr>
            </m:ctrlPr>
          </m:sSubPr>
          <m:e>
            <m:r>
              <m:rPr>
                <m:sty m:val="p"/>
              </m:rPr>
              <w:rPr>
                <w:rFonts w:ascii="Cambria Math" w:hAnsi="Cambria Math"/>
                <w:color w:val="01A0E9"/>
                <w:sz w:val="16"/>
              </w:rPr>
              <m:t>ω</m:t>
            </m:r>
          </m:e>
          <m:sub>
            <m:r>
              <m:rPr>
                <m:sty m:val="p"/>
              </m:rPr>
              <w:rPr>
                <w:rFonts w:ascii="Cambria Math" w:hAnsi="Cambria Math"/>
                <w:color w:val="01A0E9"/>
                <w:sz w:val="16"/>
              </w:rPr>
              <m:t>n</m:t>
            </m:r>
          </m:sub>
        </m:sSub>
      </m:oMath>
    </w:p>
    <w:p w14:paraId="6EAF52C0" w14:textId="76449DB0" w:rsidR="005310A2" w:rsidRDefault="005310A2" w:rsidP="00F43CBA">
      <w:r>
        <w:t xml:space="preserve">As it is possible to see, the </w:t>
      </w:r>
      <m:oMath>
        <m:r>
          <w:rPr>
            <w:rFonts w:ascii="Cambria Math" w:hAnsi="Cambria Math"/>
          </w:rPr>
          <m:t>q</m:t>
        </m:r>
      </m:oMath>
      <w:r>
        <w:t xml:space="preserve">-axis stator current is proportional to torque, coherently with </w:t>
      </w:r>
      <w:r w:rsidR="00DE343C">
        <w:t xml:space="preserve">the system of equation formed by </w:t>
      </w:r>
      <w:r>
        <w:t xml:space="preserve">Equation </w:t>
      </w:r>
      <w:r w:rsidR="00433F5F">
        <w:t>9</w:t>
      </w:r>
      <w:r>
        <w:t xml:space="preserve">, Equation </w:t>
      </w:r>
      <w:r w:rsidR="00DE343C">
        <w:t>16</w:t>
      </w:r>
      <w:r>
        <w:t xml:space="preserve"> and Equation </w:t>
      </w:r>
      <w:r w:rsidR="00DE343C">
        <w:t>17</w:t>
      </w:r>
      <w:r>
        <w:t>.</w:t>
      </w:r>
      <w:r w:rsidR="00D2269B">
        <w:t xml:space="preserve"> Following the iso-current lines it is </w:t>
      </w:r>
      <w:r w:rsidR="008E519C">
        <w:t>can</w:t>
      </w:r>
      <w:r w:rsidR="00D2269B">
        <w:t xml:space="preserve"> </w:t>
      </w:r>
      <w:r w:rsidR="008E519C">
        <w:t>be</w:t>
      </w:r>
      <w:r w:rsidR="00D2269B">
        <w:t xml:space="preserve"> observe</w:t>
      </w:r>
      <w:r w:rsidR="008E519C">
        <w:t>d</w:t>
      </w:r>
      <w:r w:rsidR="00D2269B">
        <w:t xml:space="preserve"> that, after an initial </w:t>
      </w:r>
      <w:r w:rsidR="008E519C">
        <w:t>segment</w:t>
      </w:r>
      <w:r w:rsidR="00D2269B">
        <w:t xml:space="preserve"> in which they remain at a constant torque level, a knee is </w:t>
      </w:r>
      <w:r w:rsidR="008E519C">
        <w:t>formed</w:t>
      </w:r>
      <w:r w:rsidR="00D2269B">
        <w:t>. After the knee the iso-current lines are still linear but directed toward the zero-torque line.</w:t>
      </w:r>
      <w:r w:rsidR="00795C46">
        <w:t xml:space="preserve"> </w:t>
      </w:r>
      <w:proofErr w:type="gramStart"/>
      <w:r w:rsidR="00795C46">
        <w:t>As a consequence</w:t>
      </w:r>
      <w:proofErr w:type="gramEnd"/>
      <w:r w:rsidR="00795C46">
        <w:t xml:space="preserve">, the stator flux must be changed as described by Equation </w:t>
      </w:r>
      <w:r w:rsidR="00433F5F">
        <w:t>9</w:t>
      </w:r>
      <w:r w:rsidR="00795C46">
        <w:t xml:space="preserve"> to maintain a constant torque level. This is the reason why the iso-flux lines in </w:t>
      </w:r>
      <w:r w:rsidR="00A05B35">
        <w:fldChar w:fldCharType="begin"/>
      </w:r>
      <w:r w:rsidR="00A05B35">
        <w:instrText xml:space="preserve"> REF _Ref148971992 \h  \* MERGEFORMAT </w:instrText>
      </w:r>
      <w:r w:rsidR="00A05B35">
        <w:fldChar w:fldCharType="separate"/>
      </w:r>
      <w:r w:rsidR="00822500" w:rsidRPr="00822500">
        <w:t>Figure 8</w:t>
      </w:r>
      <w:r w:rsidR="00A05B35">
        <w:fldChar w:fldCharType="end"/>
      </w:r>
      <w:r w:rsidR="00A05B35">
        <w:t xml:space="preserve">, </w:t>
      </w:r>
      <w:r w:rsidR="00A05B35">
        <w:fldChar w:fldCharType="begin"/>
      </w:r>
      <w:r w:rsidR="00A05B35">
        <w:instrText xml:space="preserve"> REF _Ref148971993 \h  \* MERGEFORMAT </w:instrText>
      </w:r>
      <w:r w:rsidR="00A05B35">
        <w:fldChar w:fldCharType="separate"/>
      </w:r>
      <w:r w:rsidR="00822500" w:rsidRPr="00822500">
        <w:t>Figure 9</w:t>
      </w:r>
      <w:r w:rsidR="00A05B35">
        <w:fldChar w:fldCharType="end"/>
      </w:r>
      <w:r w:rsidR="00A05B35">
        <w:t xml:space="preserve"> and </w:t>
      </w:r>
      <w:r w:rsidR="00A05B35">
        <w:fldChar w:fldCharType="begin"/>
      </w:r>
      <w:r w:rsidR="00A05B35">
        <w:instrText xml:space="preserve"> REF _Ref148971995 \h  \* MERGEFORMAT </w:instrText>
      </w:r>
      <w:r w:rsidR="00A05B35">
        <w:fldChar w:fldCharType="separate"/>
      </w:r>
      <w:r w:rsidR="00822500" w:rsidRPr="00822500">
        <w:t>Figure 10</w:t>
      </w:r>
      <w:r w:rsidR="00A05B35">
        <w:fldChar w:fldCharType="end"/>
      </w:r>
      <w:r w:rsidR="00A05B35">
        <w:t xml:space="preserve"> become suddenly vertical</w:t>
      </w:r>
      <w:r w:rsidR="00795C46">
        <w:t xml:space="preserve"> after an initial constant segment</w:t>
      </w:r>
    </w:p>
    <w:p w14:paraId="7E5AC823" w14:textId="77777777" w:rsidR="00F324C1" w:rsidRDefault="00F324C1" w:rsidP="00F324C1">
      <w:r>
        <w:t xml:space="preserve">While the rotor frequency seems not to have a noticeable influence on the </w:t>
      </w:r>
      <m:oMath>
        <m:r>
          <w:rPr>
            <w:rFonts w:ascii="Cambria Math" w:hAnsi="Cambria Math"/>
          </w:rPr>
          <m:t>q</m:t>
        </m:r>
      </m:oMath>
      <w:r>
        <w:t>-axis stator current LUT, it does have an impact on the stator flux one. In particular, the higher the stator frequency, the lower the stator flux at which the motor is operated for the same combination of torque output and stator flux limit.</w:t>
      </w:r>
    </w:p>
    <w:p w14:paraId="647C1D4B" w14:textId="77777777" w:rsidR="00A05B35" w:rsidRDefault="00A05B35" w:rsidP="00A05B35">
      <w:pPr>
        <w:keepNext/>
      </w:pPr>
      <w:r w:rsidRPr="00A275D8">
        <w:rPr>
          <w:noProof/>
          <w:lang w:val="it-IT"/>
        </w:rPr>
        <w:drawing>
          <wp:inline distT="0" distB="0" distL="0" distR="0" wp14:anchorId="34114C71" wp14:editId="16AE63B2">
            <wp:extent cx="3200400" cy="1700897"/>
            <wp:effectExtent l="0" t="0" r="0" b="0"/>
            <wp:docPr id="273947414"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947414" name=""/>
                    <pic:cNvPicPr/>
                  </pic:nvPicPr>
                  <pic:blipFill rotWithShape="1">
                    <a:blip r:embed="rId22">
                      <a:extLst>
                        <a:ext uri="{96DAC541-7B7A-43D3-8B79-37D633B846F1}">
                          <asvg:svgBlip xmlns:asvg="http://schemas.microsoft.com/office/drawing/2016/SVG/main" r:embed="rId23"/>
                        </a:ext>
                      </a:extLst>
                    </a:blip>
                    <a:srcRect l="7142" t="6101" r="5834" b="917"/>
                    <a:stretch/>
                  </pic:blipFill>
                  <pic:spPr bwMode="auto">
                    <a:xfrm>
                      <a:off x="0" y="0"/>
                      <a:ext cx="3200400" cy="1700897"/>
                    </a:xfrm>
                    <a:prstGeom prst="rect">
                      <a:avLst/>
                    </a:prstGeom>
                    <a:ln>
                      <a:noFill/>
                    </a:ln>
                    <a:extLst>
                      <a:ext uri="{53640926-AAD7-44D8-BBD7-CCE9431645EC}">
                        <a14:shadowObscured xmlns:a14="http://schemas.microsoft.com/office/drawing/2010/main"/>
                      </a:ext>
                    </a:extLst>
                  </pic:spPr>
                </pic:pic>
              </a:graphicData>
            </a:graphic>
          </wp:inline>
        </w:drawing>
      </w:r>
    </w:p>
    <w:p w14:paraId="087CA0D7" w14:textId="50AE8EA5" w:rsidR="00A05B35" w:rsidRPr="00AC7C20" w:rsidRDefault="00A05B35" w:rsidP="00A05B35">
      <w:pPr>
        <w:pStyle w:val="Didascalia"/>
        <w:rPr>
          <w:i w:val="0"/>
          <w:iCs w:val="0"/>
          <w:color w:val="01A0E9"/>
          <w:sz w:val="16"/>
          <w:szCs w:val="24"/>
        </w:rPr>
      </w:pPr>
      <w:bookmarkStart w:id="10" w:name="_Ref148971992"/>
      <w:r w:rsidRPr="00AC7C20">
        <w:rPr>
          <w:i w:val="0"/>
          <w:iCs w:val="0"/>
          <w:color w:val="01A0E9"/>
          <w:sz w:val="16"/>
          <w:szCs w:val="24"/>
        </w:rPr>
        <w:t xml:space="preserve">Figure </w:t>
      </w:r>
      <w:r w:rsidRPr="00AC7C20">
        <w:rPr>
          <w:i w:val="0"/>
          <w:iCs w:val="0"/>
          <w:color w:val="01A0E9"/>
          <w:sz w:val="16"/>
          <w:szCs w:val="24"/>
        </w:rPr>
        <w:fldChar w:fldCharType="begin"/>
      </w:r>
      <w:r w:rsidRPr="00AC7C20">
        <w:rPr>
          <w:i w:val="0"/>
          <w:iCs w:val="0"/>
          <w:color w:val="01A0E9"/>
          <w:sz w:val="16"/>
          <w:szCs w:val="24"/>
        </w:rPr>
        <w:instrText xml:space="preserve"> SEQ Figure \* ARABIC </w:instrText>
      </w:r>
      <w:r w:rsidRPr="00AC7C20">
        <w:rPr>
          <w:i w:val="0"/>
          <w:iCs w:val="0"/>
          <w:color w:val="01A0E9"/>
          <w:sz w:val="16"/>
          <w:szCs w:val="24"/>
        </w:rPr>
        <w:fldChar w:fldCharType="separate"/>
      </w:r>
      <w:r w:rsidR="00822500">
        <w:rPr>
          <w:i w:val="0"/>
          <w:iCs w:val="0"/>
          <w:noProof/>
          <w:color w:val="01A0E9"/>
          <w:sz w:val="16"/>
          <w:szCs w:val="24"/>
        </w:rPr>
        <w:t>8</w:t>
      </w:r>
      <w:r w:rsidRPr="00AC7C20">
        <w:rPr>
          <w:i w:val="0"/>
          <w:iCs w:val="0"/>
          <w:color w:val="01A0E9"/>
          <w:sz w:val="16"/>
          <w:szCs w:val="24"/>
        </w:rPr>
        <w:fldChar w:fldCharType="end"/>
      </w:r>
      <w:bookmarkEnd w:id="10"/>
      <w:r w:rsidRPr="00AC7C20">
        <w:rPr>
          <w:i w:val="0"/>
          <w:iCs w:val="0"/>
          <w:color w:val="01A0E9"/>
          <w:sz w:val="16"/>
          <w:szCs w:val="24"/>
        </w:rPr>
        <w:t xml:space="preserve">. </w:t>
      </w:r>
      <w:r>
        <w:rPr>
          <w:i w:val="0"/>
          <w:iCs w:val="0"/>
          <w:color w:val="01A0E9"/>
          <w:sz w:val="16"/>
          <w:szCs w:val="24"/>
        </w:rPr>
        <w:t xml:space="preserve">MEPL stator flux LUT at </w:t>
      </w:r>
      <m:oMath>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r</m:t>
            </m:r>
          </m:sub>
        </m:sSub>
        <m:r>
          <w:rPr>
            <w:rFonts w:ascii="Cambria Math" w:hAnsi="Cambria Math"/>
            <w:color w:val="01A0E9"/>
            <w:sz w:val="16"/>
            <w:szCs w:val="24"/>
          </w:rPr>
          <m:t>=</m:t>
        </m:r>
        <m:f>
          <m:fPr>
            <m:type m:val="lin"/>
            <m:ctrlPr>
              <w:rPr>
                <w:rFonts w:ascii="Cambria Math" w:hAnsi="Cambria Math"/>
                <w:iCs w:val="0"/>
                <w:color w:val="01A0E9"/>
                <w:sz w:val="16"/>
                <w:szCs w:val="24"/>
              </w:rPr>
            </m:ctrlPr>
          </m:fPr>
          <m:num>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n</m:t>
                </m:r>
              </m:sub>
            </m:sSub>
          </m:num>
          <m:den>
            <m:r>
              <w:rPr>
                <w:rFonts w:ascii="Cambria Math" w:hAnsi="Cambria Math"/>
                <w:color w:val="01A0E9"/>
                <w:sz w:val="16"/>
                <w:szCs w:val="24"/>
              </w:rPr>
              <m:t>3</m:t>
            </m:r>
          </m:den>
        </m:f>
      </m:oMath>
    </w:p>
    <w:p w14:paraId="78CAAE0E" w14:textId="77777777" w:rsidR="00A05B35" w:rsidRDefault="00A05B35" w:rsidP="00A05B35">
      <w:pPr>
        <w:keepNext/>
      </w:pPr>
      <w:r w:rsidRPr="00A275D8">
        <w:rPr>
          <w:noProof/>
          <w:lang w:val="it-IT"/>
        </w:rPr>
        <w:drawing>
          <wp:inline distT="0" distB="0" distL="0" distR="0" wp14:anchorId="3B335292" wp14:editId="3AF379A4">
            <wp:extent cx="3200400" cy="1703086"/>
            <wp:effectExtent l="0" t="0" r="0" b="0"/>
            <wp:docPr id="1138260254"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260254" name=""/>
                    <pic:cNvPicPr/>
                  </pic:nvPicPr>
                  <pic:blipFill rotWithShape="1">
                    <a:blip r:embed="rId24">
                      <a:extLst>
                        <a:ext uri="{96DAC541-7B7A-43D3-8B79-37D633B846F1}">
                          <asvg:svgBlip xmlns:asvg="http://schemas.microsoft.com/office/drawing/2016/SVG/main" r:embed="rId25"/>
                        </a:ext>
                      </a:extLst>
                    </a:blip>
                    <a:srcRect l="7143" t="6103" r="5832" b="798"/>
                    <a:stretch/>
                  </pic:blipFill>
                  <pic:spPr bwMode="auto">
                    <a:xfrm>
                      <a:off x="0" y="0"/>
                      <a:ext cx="3200400" cy="1703086"/>
                    </a:xfrm>
                    <a:prstGeom prst="rect">
                      <a:avLst/>
                    </a:prstGeom>
                    <a:ln>
                      <a:noFill/>
                    </a:ln>
                    <a:extLst>
                      <a:ext uri="{53640926-AAD7-44D8-BBD7-CCE9431645EC}">
                        <a14:shadowObscured xmlns:a14="http://schemas.microsoft.com/office/drawing/2010/main"/>
                      </a:ext>
                    </a:extLst>
                  </pic:spPr>
                </pic:pic>
              </a:graphicData>
            </a:graphic>
          </wp:inline>
        </w:drawing>
      </w:r>
    </w:p>
    <w:p w14:paraId="1284445A" w14:textId="141092FE" w:rsidR="00A05B35" w:rsidRPr="00AC7C20" w:rsidRDefault="00A05B35" w:rsidP="00A05B35">
      <w:pPr>
        <w:pStyle w:val="Didascalia"/>
        <w:rPr>
          <w:i w:val="0"/>
          <w:iCs w:val="0"/>
          <w:color w:val="01A0E9"/>
          <w:sz w:val="16"/>
          <w:szCs w:val="24"/>
        </w:rPr>
      </w:pPr>
      <w:bookmarkStart w:id="11" w:name="_Ref148971993"/>
      <w:r w:rsidRPr="00AC7C20">
        <w:rPr>
          <w:i w:val="0"/>
          <w:iCs w:val="0"/>
          <w:color w:val="01A0E9"/>
          <w:sz w:val="16"/>
          <w:szCs w:val="24"/>
        </w:rPr>
        <w:t xml:space="preserve">Figure </w:t>
      </w:r>
      <w:r w:rsidRPr="00AC7C20">
        <w:rPr>
          <w:i w:val="0"/>
          <w:iCs w:val="0"/>
          <w:color w:val="01A0E9"/>
          <w:sz w:val="16"/>
          <w:szCs w:val="24"/>
        </w:rPr>
        <w:fldChar w:fldCharType="begin"/>
      </w:r>
      <w:r w:rsidRPr="00AC7C20">
        <w:rPr>
          <w:i w:val="0"/>
          <w:iCs w:val="0"/>
          <w:color w:val="01A0E9"/>
          <w:sz w:val="16"/>
          <w:szCs w:val="24"/>
        </w:rPr>
        <w:instrText xml:space="preserve"> SEQ Figure \* ARABIC </w:instrText>
      </w:r>
      <w:r w:rsidRPr="00AC7C20">
        <w:rPr>
          <w:i w:val="0"/>
          <w:iCs w:val="0"/>
          <w:color w:val="01A0E9"/>
          <w:sz w:val="16"/>
          <w:szCs w:val="24"/>
        </w:rPr>
        <w:fldChar w:fldCharType="separate"/>
      </w:r>
      <w:r w:rsidR="00822500">
        <w:rPr>
          <w:i w:val="0"/>
          <w:iCs w:val="0"/>
          <w:noProof/>
          <w:color w:val="01A0E9"/>
          <w:sz w:val="16"/>
          <w:szCs w:val="24"/>
        </w:rPr>
        <w:t>9</w:t>
      </w:r>
      <w:r w:rsidRPr="00AC7C20">
        <w:rPr>
          <w:i w:val="0"/>
          <w:iCs w:val="0"/>
          <w:color w:val="01A0E9"/>
          <w:sz w:val="16"/>
          <w:szCs w:val="24"/>
        </w:rPr>
        <w:fldChar w:fldCharType="end"/>
      </w:r>
      <w:bookmarkEnd w:id="11"/>
      <w:r w:rsidRPr="00AC7C20">
        <w:rPr>
          <w:i w:val="0"/>
          <w:iCs w:val="0"/>
          <w:color w:val="01A0E9"/>
          <w:sz w:val="16"/>
          <w:szCs w:val="24"/>
        </w:rPr>
        <w:t xml:space="preserve">. </w:t>
      </w:r>
      <w:r>
        <w:rPr>
          <w:i w:val="0"/>
          <w:iCs w:val="0"/>
          <w:color w:val="01A0E9"/>
          <w:sz w:val="16"/>
          <w:szCs w:val="24"/>
        </w:rPr>
        <w:t xml:space="preserve">MEPL stator flux LUT at </w:t>
      </w:r>
      <m:oMath>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r</m:t>
            </m:r>
          </m:sub>
        </m:sSub>
        <m:r>
          <w:rPr>
            <w:rFonts w:ascii="Cambria Math" w:hAnsi="Cambria Math"/>
            <w:color w:val="01A0E9"/>
            <w:sz w:val="16"/>
            <w:szCs w:val="24"/>
          </w:rPr>
          <m:t>=</m:t>
        </m:r>
        <m:f>
          <m:fPr>
            <m:type m:val="lin"/>
            <m:ctrlPr>
              <w:rPr>
                <w:rFonts w:ascii="Cambria Math" w:hAnsi="Cambria Math"/>
                <w:iCs w:val="0"/>
                <w:color w:val="01A0E9"/>
                <w:sz w:val="16"/>
                <w:szCs w:val="24"/>
              </w:rPr>
            </m:ctrlPr>
          </m:fPr>
          <m:num>
            <m:r>
              <w:rPr>
                <w:rFonts w:ascii="Cambria Math" w:hAnsi="Cambria Math"/>
                <w:color w:val="01A0E9"/>
                <w:sz w:val="16"/>
                <w:szCs w:val="24"/>
              </w:rPr>
              <m:t xml:space="preserve">2 </m:t>
            </m:r>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n</m:t>
                </m:r>
              </m:sub>
            </m:sSub>
          </m:num>
          <m:den>
            <m:r>
              <w:rPr>
                <w:rFonts w:ascii="Cambria Math" w:hAnsi="Cambria Math"/>
                <w:color w:val="01A0E9"/>
                <w:sz w:val="16"/>
                <w:szCs w:val="24"/>
              </w:rPr>
              <m:t>3</m:t>
            </m:r>
          </m:den>
        </m:f>
      </m:oMath>
    </w:p>
    <w:p w14:paraId="4450EBCF" w14:textId="77777777" w:rsidR="00A05B35" w:rsidRDefault="00A05B35" w:rsidP="00A05B35">
      <w:pPr>
        <w:keepNext/>
      </w:pPr>
      <w:r w:rsidRPr="00A275D8">
        <w:rPr>
          <w:noProof/>
          <w:lang w:val="it-IT"/>
        </w:rPr>
        <w:drawing>
          <wp:inline distT="0" distB="0" distL="0" distR="0" wp14:anchorId="298E50D0" wp14:editId="53BEF2EF">
            <wp:extent cx="3200400" cy="1701922"/>
            <wp:effectExtent l="0" t="0" r="0" b="0"/>
            <wp:docPr id="859010366"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9010366" name=""/>
                    <pic:cNvPicPr/>
                  </pic:nvPicPr>
                  <pic:blipFill rotWithShape="1">
                    <a:blip r:embed="rId26">
                      <a:extLst>
                        <a:ext uri="{96DAC541-7B7A-43D3-8B79-37D633B846F1}">
                          <asvg:svgBlip xmlns:asvg="http://schemas.microsoft.com/office/drawing/2016/SVG/main" r:embed="rId27"/>
                        </a:ext>
                      </a:extLst>
                    </a:blip>
                    <a:srcRect l="7084" t="5984" r="5833" b="917"/>
                    <a:stretch/>
                  </pic:blipFill>
                  <pic:spPr bwMode="auto">
                    <a:xfrm>
                      <a:off x="0" y="0"/>
                      <a:ext cx="3200400" cy="1701922"/>
                    </a:xfrm>
                    <a:prstGeom prst="rect">
                      <a:avLst/>
                    </a:prstGeom>
                    <a:ln>
                      <a:noFill/>
                    </a:ln>
                    <a:extLst>
                      <a:ext uri="{53640926-AAD7-44D8-BBD7-CCE9431645EC}">
                        <a14:shadowObscured xmlns:a14="http://schemas.microsoft.com/office/drawing/2010/main"/>
                      </a:ext>
                    </a:extLst>
                  </pic:spPr>
                </pic:pic>
              </a:graphicData>
            </a:graphic>
          </wp:inline>
        </w:drawing>
      </w:r>
    </w:p>
    <w:p w14:paraId="6F734454" w14:textId="086D2BA6" w:rsidR="00A05B35" w:rsidRDefault="00A05B35" w:rsidP="00A05B35">
      <w:bookmarkStart w:id="12" w:name="_Ref148971995"/>
      <w:r w:rsidRPr="00AC7C20">
        <w:rPr>
          <w:color w:val="01A0E9"/>
          <w:sz w:val="16"/>
        </w:rPr>
        <w:t xml:space="preserve">Figure </w:t>
      </w:r>
      <w:r w:rsidRPr="00AC7C20">
        <w:rPr>
          <w:i/>
          <w:iCs/>
          <w:color w:val="01A0E9"/>
          <w:sz w:val="16"/>
        </w:rPr>
        <w:fldChar w:fldCharType="begin"/>
      </w:r>
      <w:r w:rsidRPr="00AC7C20">
        <w:rPr>
          <w:color w:val="01A0E9"/>
          <w:sz w:val="16"/>
        </w:rPr>
        <w:instrText xml:space="preserve"> SEQ Figure \* ARABIC </w:instrText>
      </w:r>
      <w:r w:rsidRPr="00AC7C20">
        <w:rPr>
          <w:i/>
          <w:iCs/>
          <w:color w:val="01A0E9"/>
          <w:sz w:val="16"/>
        </w:rPr>
        <w:fldChar w:fldCharType="separate"/>
      </w:r>
      <w:r w:rsidR="00822500">
        <w:rPr>
          <w:noProof/>
          <w:color w:val="01A0E9"/>
          <w:sz w:val="16"/>
        </w:rPr>
        <w:t>10</w:t>
      </w:r>
      <w:r w:rsidRPr="00AC7C20">
        <w:rPr>
          <w:i/>
          <w:iCs/>
          <w:color w:val="01A0E9"/>
          <w:sz w:val="16"/>
        </w:rPr>
        <w:fldChar w:fldCharType="end"/>
      </w:r>
      <w:bookmarkEnd w:id="12"/>
      <w:r w:rsidRPr="00AC7C20">
        <w:rPr>
          <w:color w:val="01A0E9"/>
          <w:sz w:val="16"/>
        </w:rPr>
        <w:t>.</w:t>
      </w:r>
      <w:r w:rsidRPr="00114A7A">
        <w:rPr>
          <w:color w:val="01A0E9"/>
          <w:sz w:val="16"/>
        </w:rPr>
        <w:t xml:space="preserve"> </w:t>
      </w:r>
      <w:r w:rsidRPr="005310A2">
        <w:rPr>
          <w:color w:val="01A0E9"/>
          <w:sz w:val="16"/>
        </w:rPr>
        <w:t>MEPL stator</w:t>
      </w:r>
      <w:r>
        <w:rPr>
          <w:color w:val="01A0E9"/>
          <w:sz w:val="16"/>
        </w:rPr>
        <w:t xml:space="preserve"> flux LUT at</w:t>
      </w:r>
      <w:r>
        <w:rPr>
          <w:i/>
          <w:iCs/>
          <w:color w:val="01A0E9"/>
          <w:sz w:val="16"/>
        </w:rPr>
        <w:t xml:space="preserve"> </w:t>
      </w:r>
      <m:oMath>
        <m:sSub>
          <m:sSubPr>
            <m:ctrlPr>
              <w:rPr>
                <w:rFonts w:ascii="Cambria Math" w:hAnsi="Cambria Math"/>
                <w:iCs/>
                <w:color w:val="01A0E9"/>
                <w:sz w:val="16"/>
              </w:rPr>
            </m:ctrlPr>
          </m:sSubPr>
          <m:e>
            <m:r>
              <m:rPr>
                <m:sty m:val="p"/>
              </m:rPr>
              <w:rPr>
                <w:rFonts w:ascii="Cambria Math" w:hAnsi="Cambria Math"/>
                <w:color w:val="01A0E9"/>
                <w:sz w:val="16"/>
              </w:rPr>
              <m:t>ω</m:t>
            </m:r>
          </m:e>
          <m:sub>
            <m:r>
              <m:rPr>
                <m:sty m:val="p"/>
              </m:rPr>
              <w:rPr>
                <w:rFonts w:ascii="Cambria Math" w:hAnsi="Cambria Math"/>
                <w:color w:val="01A0E9"/>
                <w:sz w:val="16"/>
              </w:rPr>
              <m:t>r</m:t>
            </m:r>
          </m:sub>
        </m:sSub>
        <m:r>
          <m:rPr>
            <m:sty m:val="p"/>
          </m:rPr>
          <w:rPr>
            <w:rFonts w:ascii="Cambria Math" w:hAnsi="Cambria Math"/>
            <w:color w:val="01A0E9"/>
            <w:sz w:val="16"/>
          </w:rPr>
          <m:t>=</m:t>
        </m:r>
        <m:sSub>
          <m:sSubPr>
            <m:ctrlPr>
              <w:rPr>
                <w:rFonts w:ascii="Cambria Math" w:hAnsi="Cambria Math"/>
                <w:iCs/>
                <w:color w:val="01A0E9"/>
                <w:sz w:val="16"/>
              </w:rPr>
            </m:ctrlPr>
          </m:sSubPr>
          <m:e>
            <m:r>
              <m:rPr>
                <m:sty m:val="p"/>
              </m:rPr>
              <w:rPr>
                <w:rFonts w:ascii="Cambria Math" w:hAnsi="Cambria Math"/>
                <w:color w:val="01A0E9"/>
                <w:sz w:val="16"/>
              </w:rPr>
              <m:t>ω</m:t>
            </m:r>
          </m:e>
          <m:sub>
            <m:r>
              <m:rPr>
                <m:sty m:val="p"/>
              </m:rPr>
              <w:rPr>
                <w:rFonts w:ascii="Cambria Math" w:hAnsi="Cambria Math"/>
                <w:color w:val="01A0E9"/>
                <w:sz w:val="16"/>
              </w:rPr>
              <m:t>n</m:t>
            </m:r>
          </m:sub>
        </m:sSub>
      </m:oMath>
    </w:p>
    <w:p w14:paraId="71526000" w14:textId="057FE5F1" w:rsidR="00D5397F" w:rsidRDefault="00A05B35" w:rsidP="00795C46">
      <w:r>
        <w:t>Differently from the stator flux</w:t>
      </w:r>
      <w:r w:rsidR="00D5397F">
        <w:t>, t</w:t>
      </w:r>
      <w:r w:rsidR="00114A7A">
        <w:t xml:space="preserve">he stator current amplitude seems not to be much influenced by the rotor frequency, as it can be clearly seen in </w:t>
      </w:r>
      <w:r w:rsidR="00114A7A">
        <w:fldChar w:fldCharType="begin"/>
      </w:r>
      <w:r w:rsidR="00114A7A">
        <w:instrText xml:space="preserve"> REF _Ref148971159 \h  \* MERGEFORMAT </w:instrText>
      </w:r>
      <w:r w:rsidR="00114A7A">
        <w:fldChar w:fldCharType="separate"/>
      </w:r>
      <w:r w:rsidR="00822500" w:rsidRPr="00822500">
        <w:t>Figure 11</w:t>
      </w:r>
      <w:r w:rsidR="00114A7A">
        <w:fldChar w:fldCharType="end"/>
      </w:r>
      <w:r w:rsidR="00114A7A">
        <w:t xml:space="preserve">, </w:t>
      </w:r>
      <w:r w:rsidR="00114A7A">
        <w:fldChar w:fldCharType="begin"/>
      </w:r>
      <w:r w:rsidR="00114A7A">
        <w:instrText xml:space="preserve"> REF _Ref148971160 \h  \* MERGEFORMAT </w:instrText>
      </w:r>
      <w:r w:rsidR="00114A7A">
        <w:fldChar w:fldCharType="separate"/>
      </w:r>
      <w:r w:rsidR="00822500" w:rsidRPr="00822500">
        <w:t>Figure 12</w:t>
      </w:r>
      <w:r w:rsidR="00114A7A">
        <w:fldChar w:fldCharType="end"/>
      </w:r>
      <w:r w:rsidR="00114A7A">
        <w:t xml:space="preserve"> and </w:t>
      </w:r>
      <w:r w:rsidR="00114A7A">
        <w:fldChar w:fldCharType="begin"/>
      </w:r>
      <w:r w:rsidR="00114A7A">
        <w:instrText xml:space="preserve"> REF _Ref148971162 \h  \* MERGEFORMAT </w:instrText>
      </w:r>
      <w:r w:rsidR="00114A7A">
        <w:fldChar w:fldCharType="separate"/>
      </w:r>
      <w:r w:rsidR="00822500" w:rsidRPr="00822500">
        <w:t>Figure 13</w:t>
      </w:r>
      <w:r w:rsidR="00114A7A">
        <w:fldChar w:fldCharType="end"/>
      </w:r>
      <w:r w:rsidR="00EA08B6">
        <w:t>, which depict the trend of the stator current amplitude as a function of stator flux limit and torque request at different values of rotor frequency</w:t>
      </w:r>
      <w:r w:rsidR="00114A7A">
        <w:t>.</w:t>
      </w:r>
      <w:r>
        <w:t xml:space="preserve"> Anyway, </w:t>
      </w:r>
      <w:r w:rsidR="00EA08B6">
        <w:t>the stator current amplitude</w:t>
      </w:r>
      <w:r>
        <w:t xml:space="preserve"> grea</w:t>
      </w:r>
      <w:r w:rsidR="00D5397F">
        <w:t xml:space="preserve">tly increases as the stator </w:t>
      </w:r>
      <w:r w:rsidR="00376AAD">
        <w:t xml:space="preserve">flux limit is harshened. This is because imposing a lower stator flux limit means weakening the stator flux of the machine, leading to higher </w:t>
      </w:r>
      <m:oMath>
        <m:r>
          <w:rPr>
            <w:rFonts w:ascii="Cambria Math" w:hAnsi="Cambria Math"/>
          </w:rPr>
          <m:t>q</m:t>
        </m:r>
      </m:oMath>
      <w:r w:rsidR="00376AAD">
        <w:t>-axis stator currents to produce the same torque.</w:t>
      </w:r>
    </w:p>
    <w:p w14:paraId="738138E0" w14:textId="09FCBA73" w:rsidR="00EE5EA5" w:rsidRDefault="00D5397F" w:rsidP="00EE5EA5">
      <w:pPr>
        <w:keepNext/>
      </w:pPr>
      <w:r w:rsidRPr="00D5397F">
        <w:rPr>
          <w:noProof/>
        </w:rPr>
        <w:drawing>
          <wp:inline distT="0" distB="0" distL="0" distR="0" wp14:anchorId="3F8992C9" wp14:editId="3F2E74A3">
            <wp:extent cx="3200400" cy="1697546"/>
            <wp:effectExtent l="0" t="0" r="0" b="0"/>
            <wp:docPr id="2038608949"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8608949" name=""/>
                    <pic:cNvPicPr/>
                  </pic:nvPicPr>
                  <pic:blipFill rotWithShape="1">
                    <a:blip r:embed="rId28">
                      <a:extLst>
                        <a:ext uri="{96DAC541-7B7A-43D3-8B79-37D633B846F1}">
                          <asvg:svgBlip xmlns:asvg="http://schemas.microsoft.com/office/drawing/2016/SVG/main" r:embed="rId29"/>
                        </a:ext>
                      </a:extLst>
                    </a:blip>
                    <a:srcRect l="7084" t="6223" r="5833" b="917"/>
                    <a:stretch/>
                  </pic:blipFill>
                  <pic:spPr bwMode="auto">
                    <a:xfrm>
                      <a:off x="0" y="0"/>
                      <a:ext cx="3200400" cy="1697546"/>
                    </a:xfrm>
                    <a:prstGeom prst="rect">
                      <a:avLst/>
                    </a:prstGeom>
                    <a:ln>
                      <a:noFill/>
                    </a:ln>
                    <a:extLst>
                      <a:ext uri="{53640926-AAD7-44D8-BBD7-CCE9431645EC}">
                        <a14:shadowObscured xmlns:a14="http://schemas.microsoft.com/office/drawing/2010/main"/>
                      </a:ext>
                    </a:extLst>
                  </pic:spPr>
                </pic:pic>
              </a:graphicData>
            </a:graphic>
          </wp:inline>
        </w:drawing>
      </w:r>
    </w:p>
    <w:p w14:paraId="3F6FD127" w14:textId="520AE7B4" w:rsidR="00EE5EA5" w:rsidRPr="00AC7C20" w:rsidRDefault="00EE5EA5" w:rsidP="00EE5EA5">
      <w:pPr>
        <w:pStyle w:val="Didascalia"/>
        <w:rPr>
          <w:i w:val="0"/>
          <w:iCs w:val="0"/>
          <w:color w:val="01A0E9"/>
          <w:sz w:val="16"/>
          <w:szCs w:val="24"/>
        </w:rPr>
      </w:pPr>
      <w:bookmarkStart w:id="13" w:name="_Ref148971159"/>
      <w:r w:rsidRPr="00AC7C20">
        <w:rPr>
          <w:i w:val="0"/>
          <w:iCs w:val="0"/>
          <w:color w:val="01A0E9"/>
          <w:sz w:val="16"/>
          <w:szCs w:val="24"/>
        </w:rPr>
        <w:t xml:space="preserve">Figure </w:t>
      </w:r>
      <w:r w:rsidRPr="00AC7C20">
        <w:rPr>
          <w:i w:val="0"/>
          <w:iCs w:val="0"/>
          <w:color w:val="01A0E9"/>
          <w:sz w:val="16"/>
          <w:szCs w:val="24"/>
        </w:rPr>
        <w:fldChar w:fldCharType="begin"/>
      </w:r>
      <w:r w:rsidRPr="00AC7C20">
        <w:rPr>
          <w:i w:val="0"/>
          <w:iCs w:val="0"/>
          <w:color w:val="01A0E9"/>
          <w:sz w:val="16"/>
          <w:szCs w:val="24"/>
        </w:rPr>
        <w:instrText xml:space="preserve"> SEQ Figure \* ARABIC </w:instrText>
      </w:r>
      <w:r w:rsidRPr="00AC7C20">
        <w:rPr>
          <w:i w:val="0"/>
          <w:iCs w:val="0"/>
          <w:color w:val="01A0E9"/>
          <w:sz w:val="16"/>
          <w:szCs w:val="24"/>
        </w:rPr>
        <w:fldChar w:fldCharType="separate"/>
      </w:r>
      <w:r w:rsidR="00822500">
        <w:rPr>
          <w:i w:val="0"/>
          <w:iCs w:val="0"/>
          <w:noProof/>
          <w:color w:val="01A0E9"/>
          <w:sz w:val="16"/>
          <w:szCs w:val="24"/>
        </w:rPr>
        <w:t>11</w:t>
      </w:r>
      <w:r w:rsidRPr="00AC7C20">
        <w:rPr>
          <w:i w:val="0"/>
          <w:iCs w:val="0"/>
          <w:color w:val="01A0E9"/>
          <w:sz w:val="16"/>
          <w:szCs w:val="24"/>
        </w:rPr>
        <w:fldChar w:fldCharType="end"/>
      </w:r>
      <w:bookmarkEnd w:id="13"/>
      <w:r w:rsidRPr="00AC7C20">
        <w:rPr>
          <w:i w:val="0"/>
          <w:iCs w:val="0"/>
          <w:color w:val="01A0E9"/>
          <w:sz w:val="16"/>
          <w:szCs w:val="24"/>
        </w:rPr>
        <w:t xml:space="preserve">. </w:t>
      </w:r>
      <w:r w:rsidR="00114A7A">
        <w:rPr>
          <w:i w:val="0"/>
          <w:iCs w:val="0"/>
          <w:color w:val="01A0E9"/>
          <w:sz w:val="16"/>
          <w:szCs w:val="24"/>
        </w:rPr>
        <w:t xml:space="preserve">MEPL </w:t>
      </w:r>
      <w:r>
        <w:rPr>
          <w:i w:val="0"/>
          <w:iCs w:val="0"/>
          <w:color w:val="01A0E9"/>
          <w:sz w:val="16"/>
          <w:szCs w:val="24"/>
        </w:rPr>
        <w:t xml:space="preserve">stator current amplitude at </w:t>
      </w:r>
      <m:oMath>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r</m:t>
            </m:r>
          </m:sub>
        </m:sSub>
        <m:r>
          <w:rPr>
            <w:rFonts w:ascii="Cambria Math" w:hAnsi="Cambria Math"/>
            <w:color w:val="01A0E9"/>
            <w:sz w:val="16"/>
            <w:szCs w:val="24"/>
          </w:rPr>
          <m:t>=</m:t>
        </m:r>
        <m:f>
          <m:fPr>
            <m:type m:val="lin"/>
            <m:ctrlPr>
              <w:rPr>
                <w:rFonts w:ascii="Cambria Math" w:hAnsi="Cambria Math"/>
                <w:iCs w:val="0"/>
                <w:color w:val="01A0E9"/>
                <w:sz w:val="16"/>
                <w:szCs w:val="24"/>
              </w:rPr>
            </m:ctrlPr>
          </m:fPr>
          <m:num>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n</m:t>
                </m:r>
              </m:sub>
            </m:sSub>
          </m:num>
          <m:den>
            <m:r>
              <w:rPr>
                <w:rFonts w:ascii="Cambria Math" w:hAnsi="Cambria Math"/>
                <w:color w:val="01A0E9"/>
                <w:sz w:val="16"/>
                <w:szCs w:val="24"/>
              </w:rPr>
              <m:t>3</m:t>
            </m:r>
          </m:den>
        </m:f>
      </m:oMath>
    </w:p>
    <w:p w14:paraId="31ECB348" w14:textId="4E62A12B" w:rsidR="00EE5EA5" w:rsidRDefault="00D5397F" w:rsidP="00EE5EA5">
      <w:pPr>
        <w:keepNext/>
      </w:pPr>
      <w:r w:rsidRPr="00D5397F">
        <w:rPr>
          <w:noProof/>
        </w:rPr>
        <w:lastRenderedPageBreak/>
        <w:drawing>
          <wp:inline distT="0" distB="0" distL="0" distR="0" wp14:anchorId="38CDD499" wp14:editId="057EF004">
            <wp:extent cx="3200400" cy="1697546"/>
            <wp:effectExtent l="0" t="0" r="0" b="0"/>
            <wp:docPr id="1823074724"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3074724" name=""/>
                    <pic:cNvPicPr/>
                  </pic:nvPicPr>
                  <pic:blipFill rotWithShape="1">
                    <a:blip r:embed="rId30">
                      <a:extLst>
                        <a:ext uri="{96DAC541-7B7A-43D3-8B79-37D633B846F1}">
                          <asvg:svgBlip xmlns:asvg="http://schemas.microsoft.com/office/drawing/2016/SVG/main" r:embed="rId31"/>
                        </a:ext>
                      </a:extLst>
                    </a:blip>
                    <a:srcRect l="7084" t="6223" r="5833" b="917"/>
                    <a:stretch/>
                  </pic:blipFill>
                  <pic:spPr bwMode="auto">
                    <a:xfrm>
                      <a:off x="0" y="0"/>
                      <a:ext cx="3200400" cy="1697546"/>
                    </a:xfrm>
                    <a:prstGeom prst="rect">
                      <a:avLst/>
                    </a:prstGeom>
                    <a:ln>
                      <a:noFill/>
                    </a:ln>
                    <a:extLst>
                      <a:ext uri="{53640926-AAD7-44D8-BBD7-CCE9431645EC}">
                        <a14:shadowObscured xmlns:a14="http://schemas.microsoft.com/office/drawing/2010/main"/>
                      </a:ext>
                    </a:extLst>
                  </pic:spPr>
                </pic:pic>
              </a:graphicData>
            </a:graphic>
          </wp:inline>
        </w:drawing>
      </w:r>
    </w:p>
    <w:p w14:paraId="60A69A82" w14:textId="477080B8" w:rsidR="00EE5EA5" w:rsidRPr="00AC7C20" w:rsidRDefault="00EE5EA5" w:rsidP="00EE5EA5">
      <w:pPr>
        <w:pStyle w:val="Didascalia"/>
        <w:rPr>
          <w:i w:val="0"/>
          <w:iCs w:val="0"/>
          <w:color w:val="01A0E9"/>
          <w:sz w:val="16"/>
          <w:szCs w:val="24"/>
        </w:rPr>
      </w:pPr>
      <w:bookmarkStart w:id="14" w:name="_Ref148971160"/>
      <w:r w:rsidRPr="00AC7C20">
        <w:rPr>
          <w:i w:val="0"/>
          <w:iCs w:val="0"/>
          <w:color w:val="01A0E9"/>
          <w:sz w:val="16"/>
          <w:szCs w:val="24"/>
        </w:rPr>
        <w:t xml:space="preserve">Figure </w:t>
      </w:r>
      <w:r w:rsidRPr="00AC7C20">
        <w:rPr>
          <w:i w:val="0"/>
          <w:iCs w:val="0"/>
          <w:color w:val="01A0E9"/>
          <w:sz w:val="16"/>
          <w:szCs w:val="24"/>
        </w:rPr>
        <w:fldChar w:fldCharType="begin"/>
      </w:r>
      <w:r w:rsidRPr="00AC7C20">
        <w:rPr>
          <w:i w:val="0"/>
          <w:iCs w:val="0"/>
          <w:color w:val="01A0E9"/>
          <w:sz w:val="16"/>
          <w:szCs w:val="24"/>
        </w:rPr>
        <w:instrText xml:space="preserve"> SEQ Figure \* ARABIC </w:instrText>
      </w:r>
      <w:r w:rsidRPr="00AC7C20">
        <w:rPr>
          <w:i w:val="0"/>
          <w:iCs w:val="0"/>
          <w:color w:val="01A0E9"/>
          <w:sz w:val="16"/>
          <w:szCs w:val="24"/>
        </w:rPr>
        <w:fldChar w:fldCharType="separate"/>
      </w:r>
      <w:r w:rsidR="00822500">
        <w:rPr>
          <w:i w:val="0"/>
          <w:iCs w:val="0"/>
          <w:noProof/>
          <w:color w:val="01A0E9"/>
          <w:sz w:val="16"/>
          <w:szCs w:val="24"/>
        </w:rPr>
        <w:t>12</w:t>
      </w:r>
      <w:r w:rsidRPr="00AC7C20">
        <w:rPr>
          <w:i w:val="0"/>
          <w:iCs w:val="0"/>
          <w:color w:val="01A0E9"/>
          <w:sz w:val="16"/>
          <w:szCs w:val="24"/>
        </w:rPr>
        <w:fldChar w:fldCharType="end"/>
      </w:r>
      <w:bookmarkEnd w:id="14"/>
      <w:r w:rsidRPr="00AC7C20">
        <w:rPr>
          <w:i w:val="0"/>
          <w:iCs w:val="0"/>
          <w:color w:val="01A0E9"/>
          <w:sz w:val="16"/>
          <w:szCs w:val="24"/>
        </w:rPr>
        <w:t xml:space="preserve">. </w:t>
      </w:r>
      <w:r w:rsidR="00114A7A">
        <w:rPr>
          <w:i w:val="0"/>
          <w:iCs w:val="0"/>
          <w:color w:val="01A0E9"/>
          <w:sz w:val="16"/>
          <w:szCs w:val="24"/>
        </w:rPr>
        <w:t xml:space="preserve">MEPL </w:t>
      </w:r>
      <w:r>
        <w:rPr>
          <w:i w:val="0"/>
          <w:iCs w:val="0"/>
          <w:color w:val="01A0E9"/>
          <w:sz w:val="16"/>
          <w:szCs w:val="24"/>
        </w:rPr>
        <w:t xml:space="preserve">stator current amplitude at </w:t>
      </w:r>
      <w:bookmarkStart w:id="15" w:name="_Hlk149053421"/>
      <m:oMath>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r</m:t>
            </m:r>
          </m:sub>
        </m:sSub>
        <m:r>
          <w:rPr>
            <w:rFonts w:ascii="Cambria Math" w:hAnsi="Cambria Math"/>
            <w:color w:val="01A0E9"/>
            <w:sz w:val="16"/>
            <w:szCs w:val="24"/>
          </w:rPr>
          <m:t>=</m:t>
        </m:r>
        <m:f>
          <m:fPr>
            <m:type m:val="lin"/>
            <m:ctrlPr>
              <w:rPr>
                <w:rFonts w:ascii="Cambria Math" w:hAnsi="Cambria Math"/>
                <w:iCs w:val="0"/>
                <w:color w:val="01A0E9"/>
                <w:sz w:val="16"/>
                <w:szCs w:val="24"/>
              </w:rPr>
            </m:ctrlPr>
          </m:fPr>
          <m:num>
            <m:r>
              <w:rPr>
                <w:rFonts w:ascii="Cambria Math" w:hAnsi="Cambria Math"/>
                <w:color w:val="01A0E9"/>
                <w:sz w:val="16"/>
                <w:szCs w:val="24"/>
              </w:rPr>
              <m:t xml:space="preserve">2 </m:t>
            </m:r>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n</m:t>
                </m:r>
              </m:sub>
            </m:sSub>
          </m:num>
          <m:den>
            <m:r>
              <w:rPr>
                <w:rFonts w:ascii="Cambria Math" w:hAnsi="Cambria Math"/>
                <w:color w:val="01A0E9"/>
                <w:sz w:val="16"/>
                <w:szCs w:val="24"/>
              </w:rPr>
              <m:t>3</m:t>
            </m:r>
          </m:den>
        </m:f>
      </m:oMath>
      <w:bookmarkEnd w:id="15"/>
    </w:p>
    <w:p w14:paraId="0FAD1225" w14:textId="0B99C31E" w:rsidR="00EE5EA5" w:rsidRDefault="00D5397F" w:rsidP="00EE5EA5">
      <w:pPr>
        <w:keepNext/>
      </w:pPr>
      <w:r w:rsidRPr="00D5397F">
        <w:rPr>
          <w:noProof/>
        </w:rPr>
        <w:drawing>
          <wp:inline distT="0" distB="0" distL="0" distR="0" wp14:anchorId="24DF0E65" wp14:editId="22A3EB01">
            <wp:extent cx="3200400" cy="1698573"/>
            <wp:effectExtent l="0" t="0" r="0" b="0"/>
            <wp:docPr id="3094512"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4512" name=""/>
                    <pic:cNvPicPr/>
                  </pic:nvPicPr>
                  <pic:blipFill rotWithShape="1">
                    <a:blip r:embed="rId32">
                      <a:extLst>
                        <a:ext uri="{96DAC541-7B7A-43D3-8B79-37D633B846F1}">
                          <asvg:svgBlip xmlns:asvg="http://schemas.microsoft.com/office/drawing/2016/SVG/main" r:embed="rId33"/>
                        </a:ext>
                      </a:extLst>
                    </a:blip>
                    <a:srcRect l="7023" t="6222" r="5833" b="798"/>
                    <a:stretch/>
                  </pic:blipFill>
                  <pic:spPr bwMode="auto">
                    <a:xfrm>
                      <a:off x="0" y="0"/>
                      <a:ext cx="3200400" cy="1698573"/>
                    </a:xfrm>
                    <a:prstGeom prst="rect">
                      <a:avLst/>
                    </a:prstGeom>
                    <a:ln>
                      <a:noFill/>
                    </a:ln>
                    <a:extLst>
                      <a:ext uri="{53640926-AAD7-44D8-BBD7-CCE9431645EC}">
                        <a14:shadowObscured xmlns:a14="http://schemas.microsoft.com/office/drawing/2010/main"/>
                      </a:ext>
                    </a:extLst>
                  </pic:spPr>
                </pic:pic>
              </a:graphicData>
            </a:graphic>
          </wp:inline>
        </w:drawing>
      </w:r>
    </w:p>
    <w:p w14:paraId="7D9DDE0B" w14:textId="79BE2918" w:rsidR="00EE5EA5" w:rsidRDefault="00EE5EA5" w:rsidP="00EE5EA5">
      <w:pPr>
        <w:rPr>
          <w:i/>
          <w:iCs/>
          <w:color w:val="01A0E9"/>
          <w:sz w:val="16"/>
        </w:rPr>
      </w:pPr>
      <w:bookmarkStart w:id="16" w:name="_Ref148971162"/>
      <w:r w:rsidRPr="00AC7C20">
        <w:rPr>
          <w:color w:val="01A0E9"/>
          <w:sz w:val="16"/>
        </w:rPr>
        <w:t xml:space="preserve">Figure </w:t>
      </w:r>
      <w:r w:rsidRPr="00114A7A">
        <w:rPr>
          <w:color w:val="01A0E9"/>
          <w:sz w:val="16"/>
        </w:rPr>
        <w:fldChar w:fldCharType="begin"/>
      </w:r>
      <w:r w:rsidRPr="00114A7A">
        <w:rPr>
          <w:color w:val="01A0E9"/>
          <w:sz w:val="16"/>
        </w:rPr>
        <w:instrText xml:space="preserve"> SEQ Figure \* ARABIC </w:instrText>
      </w:r>
      <w:r w:rsidRPr="00114A7A">
        <w:rPr>
          <w:color w:val="01A0E9"/>
          <w:sz w:val="16"/>
        </w:rPr>
        <w:fldChar w:fldCharType="separate"/>
      </w:r>
      <w:r w:rsidR="00822500">
        <w:rPr>
          <w:noProof/>
          <w:color w:val="01A0E9"/>
          <w:sz w:val="16"/>
        </w:rPr>
        <w:t>13</w:t>
      </w:r>
      <w:r w:rsidRPr="00114A7A">
        <w:rPr>
          <w:color w:val="01A0E9"/>
          <w:sz w:val="16"/>
        </w:rPr>
        <w:fldChar w:fldCharType="end"/>
      </w:r>
      <w:bookmarkEnd w:id="16"/>
      <w:r w:rsidRPr="00114A7A">
        <w:rPr>
          <w:color w:val="01A0E9"/>
          <w:sz w:val="16"/>
        </w:rPr>
        <w:t xml:space="preserve">. </w:t>
      </w:r>
      <w:r w:rsidR="00114A7A" w:rsidRPr="00114A7A">
        <w:rPr>
          <w:color w:val="01A0E9"/>
          <w:sz w:val="16"/>
        </w:rPr>
        <w:t>MEPL</w:t>
      </w:r>
      <w:r w:rsidR="00114A7A">
        <w:rPr>
          <w:i/>
          <w:iCs/>
          <w:color w:val="01A0E9"/>
          <w:sz w:val="16"/>
        </w:rPr>
        <w:t xml:space="preserve"> </w:t>
      </w:r>
      <w:r w:rsidRPr="00114A7A">
        <w:rPr>
          <w:color w:val="01A0E9"/>
          <w:sz w:val="16"/>
        </w:rPr>
        <w:t>stator current amplitude</w:t>
      </w:r>
      <w:r>
        <w:rPr>
          <w:i/>
          <w:iCs/>
          <w:color w:val="01A0E9"/>
          <w:sz w:val="16"/>
        </w:rPr>
        <w:t xml:space="preserve"> </w:t>
      </w:r>
      <w:r>
        <w:rPr>
          <w:color w:val="01A0E9"/>
          <w:sz w:val="16"/>
        </w:rPr>
        <w:t>at</w:t>
      </w:r>
      <w:r>
        <w:rPr>
          <w:i/>
          <w:iCs/>
          <w:color w:val="01A0E9"/>
          <w:sz w:val="16"/>
        </w:rPr>
        <w:t xml:space="preserve"> </w:t>
      </w:r>
      <m:oMath>
        <m:sSub>
          <m:sSubPr>
            <m:ctrlPr>
              <w:rPr>
                <w:rFonts w:ascii="Cambria Math" w:hAnsi="Cambria Math"/>
                <w:iCs/>
                <w:color w:val="01A0E9"/>
                <w:sz w:val="16"/>
              </w:rPr>
            </m:ctrlPr>
          </m:sSubPr>
          <m:e>
            <m:r>
              <m:rPr>
                <m:sty m:val="p"/>
              </m:rPr>
              <w:rPr>
                <w:rFonts w:ascii="Cambria Math" w:hAnsi="Cambria Math"/>
                <w:color w:val="01A0E9"/>
                <w:sz w:val="16"/>
              </w:rPr>
              <m:t>ω</m:t>
            </m:r>
          </m:e>
          <m:sub>
            <m:r>
              <m:rPr>
                <m:sty m:val="p"/>
              </m:rPr>
              <w:rPr>
                <w:rFonts w:ascii="Cambria Math" w:hAnsi="Cambria Math"/>
                <w:color w:val="01A0E9"/>
                <w:sz w:val="16"/>
              </w:rPr>
              <m:t>r</m:t>
            </m:r>
          </m:sub>
        </m:sSub>
        <m:r>
          <m:rPr>
            <m:sty m:val="p"/>
          </m:rPr>
          <w:rPr>
            <w:rFonts w:ascii="Cambria Math" w:hAnsi="Cambria Math"/>
            <w:color w:val="01A0E9"/>
            <w:sz w:val="16"/>
          </w:rPr>
          <m:t>=</m:t>
        </m:r>
        <m:sSub>
          <m:sSubPr>
            <m:ctrlPr>
              <w:rPr>
                <w:rFonts w:ascii="Cambria Math" w:hAnsi="Cambria Math"/>
                <w:iCs/>
                <w:color w:val="01A0E9"/>
                <w:sz w:val="16"/>
              </w:rPr>
            </m:ctrlPr>
          </m:sSubPr>
          <m:e>
            <m:r>
              <m:rPr>
                <m:sty m:val="p"/>
              </m:rPr>
              <w:rPr>
                <w:rFonts w:ascii="Cambria Math" w:hAnsi="Cambria Math"/>
                <w:color w:val="01A0E9"/>
                <w:sz w:val="16"/>
              </w:rPr>
              <m:t>ω</m:t>
            </m:r>
          </m:e>
          <m:sub>
            <m:r>
              <m:rPr>
                <m:sty m:val="p"/>
              </m:rPr>
              <w:rPr>
                <w:rFonts w:ascii="Cambria Math" w:hAnsi="Cambria Math"/>
                <w:color w:val="01A0E9"/>
                <w:sz w:val="16"/>
              </w:rPr>
              <m:t>n</m:t>
            </m:r>
          </m:sub>
        </m:sSub>
      </m:oMath>
    </w:p>
    <w:p w14:paraId="1C3CEC16" w14:textId="5965F7E0" w:rsidR="00F324C1" w:rsidRDefault="00F324C1" w:rsidP="00F324C1">
      <w:pPr>
        <w:rPr>
          <w:lang w:val="en-GB"/>
        </w:rPr>
      </w:pPr>
      <w:r>
        <w:fldChar w:fldCharType="begin"/>
      </w:r>
      <w:r>
        <w:instrText xml:space="preserve"> REF _Ref148970129 \h  \* MERGEFORMAT </w:instrText>
      </w:r>
      <w:r>
        <w:fldChar w:fldCharType="separate"/>
      </w:r>
      <w:r w:rsidR="00822500" w:rsidRPr="00822500">
        <w:t>Figure 14</w:t>
      </w:r>
      <w:r>
        <w:fldChar w:fldCharType="end"/>
      </w:r>
      <w:r>
        <w:t xml:space="preserve">, </w:t>
      </w:r>
      <w:r>
        <w:fldChar w:fldCharType="begin"/>
      </w:r>
      <w:r>
        <w:instrText xml:space="preserve"> REF _Ref148970130 \h  \* MERGEFORMAT </w:instrText>
      </w:r>
      <w:r>
        <w:fldChar w:fldCharType="separate"/>
      </w:r>
      <w:r w:rsidR="00822500" w:rsidRPr="00822500">
        <w:t>Figure 15</w:t>
      </w:r>
      <w:r>
        <w:fldChar w:fldCharType="end"/>
      </w:r>
      <w:r>
        <w:t xml:space="preserve"> and </w:t>
      </w:r>
      <w:r>
        <w:fldChar w:fldCharType="begin"/>
      </w:r>
      <w:r>
        <w:instrText xml:space="preserve"> REF _Ref148970132 \h  \* MERGEFORMAT </w:instrText>
      </w:r>
      <w:r>
        <w:fldChar w:fldCharType="separate"/>
      </w:r>
      <w:r w:rsidR="00822500" w:rsidRPr="00822500">
        <w:t>Figure 16</w:t>
      </w:r>
      <w:r>
        <w:fldChar w:fldCharType="end"/>
      </w:r>
      <w:r>
        <w:t xml:space="preserve"> show a graphical representation of the </w:t>
      </w:r>
      <m:oMath>
        <m:r>
          <w:rPr>
            <w:rFonts w:ascii="Cambria Math" w:hAnsi="Cambria Math"/>
          </w:rPr>
          <m:t>d</m:t>
        </m:r>
      </m:oMath>
      <w:r>
        <w:t xml:space="preserve">-axis stator current LUT, </w:t>
      </w:r>
      <m:oMath>
        <m:sSubSup>
          <m:sSubSupPr>
            <m:ctrlPr>
              <w:rPr>
                <w:rFonts w:ascii="Cambria Math" w:hAnsi="Cambria Math"/>
                <w:lang w:val="en-GB"/>
              </w:rPr>
            </m:ctrlPr>
          </m:sSubSupPr>
          <m:e>
            <m:r>
              <w:rPr>
                <w:rFonts w:ascii="Cambria Math" w:hAnsi="Cambria Math"/>
                <w:lang w:val="en-GB"/>
              </w:rPr>
              <m:t>i</m:t>
            </m:r>
          </m:e>
          <m:sub>
            <m:r>
              <w:rPr>
                <w:rFonts w:ascii="Cambria Math" w:hAnsi="Cambria Math"/>
                <w:lang w:val="en-GB"/>
              </w:rPr>
              <m:t>d</m:t>
            </m:r>
            <m:r>
              <m:rPr>
                <m:sty m:val="p"/>
              </m:rPr>
              <w:rPr>
                <w:rFonts w:ascii="Cambria Math" w:hAnsi="Cambria Math"/>
                <w:lang w:val="en-GB"/>
              </w:rPr>
              <m:t>,</m:t>
            </m:r>
            <m:r>
              <w:rPr>
                <w:rFonts w:ascii="Cambria Math" w:hAnsi="Cambria Math"/>
                <w:lang w:val="en-GB"/>
              </w:rPr>
              <m:t>s</m:t>
            </m:r>
          </m:sub>
          <m:sup>
            <m:r>
              <w:rPr>
                <w:rFonts w:ascii="Cambria Math" w:hAnsi="Cambria Math"/>
                <w:lang w:val="en-GB"/>
              </w:rPr>
              <m:t>LUT</m:t>
            </m:r>
          </m:sup>
        </m:sSubSup>
      </m:oMath>
      <w:r>
        <w:rPr>
          <w:lang w:val="en-GB"/>
        </w:rPr>
        <w:t xml:space="preserve">, at three different stator frequency levels, </w:t>
      </w:r>
      <m:oMath>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r</m:t>
            </m:r>
          </m:sub>
        </m:sSub>
        <m:r>
          <m:rPr>
            <m:sty m:val="p"/>
          </m:rPr>
          <w:rPr>
            <w:rFonts w:ascii="Cambria Math" w:hAnsi="Cambria Math"/>
            <w:sz w:val="16"/>
          </w:rPr>
          <m:t>=</m:t>
        </m:r>
        <m:f>
          <m:fPr>
            <m:type m:val="lin"/>
            <m:ctrlPr>
              <w:rPr>
                <w:rFonts w:ascii="Cambria Math" w:hAnsi="Cambria Math"/>
                <w:i/>
                <w:sz w:val="16"/>
              </w:rPr>
            </m:ctrlPr>
          </m:fPr>
          <m:num>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n</m:t>
                </m:r>
              </m:sub>
            </m:sSub>
          </m:num>
          <m:den>
            <m:r>
              <m:rPr>
                <m:sty m:val="p"/>
              </m:rPr>
              <w:rPr>
                <w:rFonts w:ascii="Cambria Math" w:hAnsi="Cambria Math"/>
                <w:sz w:val="16"/>
              </w:rPr>
              <m:t>3</m:t>
            </m:r>
          </m:den>
        </m:f>
      </m:oMath>
      <w:r w:rsidRPr="008E519C">
        <w:rPr>
          <w:sz w:val="16"/>
        </w:rPr>
        <w:t xml:space="preserve">, </w:t>
      </w:r>
      <m:oMath>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r</m:t>
            </m:r>
          </m:sub>
        </m:sSub>
        <m:r>
          <m:rPr>
            <m:sty m:val="p"/>
          </m:rPr>
          <w:rPr>
            <w:rFonts w:ascii="Cambria Math" w:hAnsi="Cambria Math"/>
            <w:sz w:val="16"/>
          </w:rPr>
          <m:t>=</m:t>
        </m:r>
        <m:f>
          <m:fPr>
            <m:type m:val="lin"/>
            <m:ctrlPr>
              <w:rPr>
                <w:rFonts w:ascii="Cambria Math" w:hAnsi="Cambria Math"/>
                <w:i/>
                <w:sz w:val="16"/>
              </w:rPr>
            </m:ctrlPr>
          </m:fPr>
          <m:num>
            <m:r>
              <w:rPr>
                <w:rFonts w:ascii="Cambria Math" w:hAnsi="Cambria Math"/>
                <w:sz w:val="16"/>
              </w:rPr>
              <m:t xml:space="preserve">2 </m:t>
            </m:r>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n</m:t>
                </m:r>
              </m:sub>
            </m:sSub>
          </m:num>
          <m:den>
            <m:r>
              <m:rPr>
                <m:sty m:val="p"/>
              </m:rPr>
              <w:rPr>
                <w:rFonts w:ascii="Cambria Math" w:hAnsi="Cambria Math"/>
                <w:sz w:val="16"/>
              </w:rPr>
              <m:t>3</m:t>
            </m:r>
          </m:den>
        </m:f>
      </m:oMath>
      <w:r w:rsidRPr="008E519C">
        <w:rPr>
          <w:sz w:val="16"/>
        </w:rPr>
        <w:t xml:space="preserve"> </w:t>
      </w:r>
      <w:r w:rsidRPr="008E519C">
        <w:rPr>
          <w:lang w:val="en-GB"/>
        </w:rPr>
        <w:t>and</w:t>
      </w:r>
      <w:r w:rsidRPr="008E519C">
        <w:rPr>
          <w:sz w:val="16"/>
        </w:rPr>
        <w:t xml:space="preserve"> </w:t>
      </w:r>
      <m:oMath>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r</m:t>
            </m:r>
          </m:sub>
        </m:sSub>
        <m:r>
          <m:rPr>
            <m:sty m:val="p"/>
          </m:rPr>
          <w:rPr>
            <w:rFonts w:ascii="Cambria Math" w:hAnsi="Cambria Math"/>
            <w:sz w:val="16"/>
          </w:rPr>
          <m:t>=</m:t>
        </m:r>
        <m:sSub>
          <m:sSubPr>
            <m:ctrlPr>
              <w:rPr>
                <w:rFonts w:ascii="Cambria Math" w:hAnsi="Cambria Math"/>
                <w:i/>
                <w:sz w:val="16"/>
              </w:rPr>
            </m:ctrlPr>
          </m:sSubPr>
          <m:e>
            <m:r>
              <w:rPr>
                <w:rFonts w:ascii="Cambria Math" w:hAnsi="Cambria Math"/>
                <w:sz w:val="16"/>
              </w:rPr>
              <m:t>ω</m:t>
            </m:r>
          </m:e>
          <m:sub>
            <m:r>
              <w:rPr>
                <w:rFonts w:ascii="Cambria Math" w:hAnsi="Cambria Math"/>
                <w:sz w:val="16"/>
              </w:rPr>
              <m:t>n</m:t>
            </m:r>
          </m:sub>
        </m:sSub>
      </m:oMath>
      <w:r w:rsidRPr="008E519C">
        <w:rPr>
          <w:sz w:val="16"/>
        </w:rPr>
        <w:t xml:space="preserve"> </w:t>
      </w:r>
      <w:r w:rsidRPr="008E519C">
        <w:rPr>
          <w:lang w:val="en-GB"/>
        </w:rPr>
        <w:t>respectively</w:t>
      </w:r>
      <w:r>
        <w:rPr>
          <w:lang w:val="en-GB"/>
        </w:rPr>
        <w:t xml:space="preserve">. As it is possible to see, the trend of the </w:t>
      </w:r>
      <m:oMath>
        <m:r>
          <w:rPr>
            <w:rFonts w:ascii="Cambria Math" w:hAnsi="Cambria Math"/>
            <w:lang w:val="en-GB"/>
          </w:rPr>
          <m:t>d</m:t>
        </m:r>
      </m:oMath>
      <w:r>
        <w:rPr>
          <w:lang w:val="en-GB"/>
        </w:rPr>
        <w:t>-axis stator current with respect to torque request, imposed stator flux limit and rotor frequency qualitatively reflects that of the stator flux, coherently with Equation 19.</w:t>
      </w:r>
    </w:p>
    <w:p w14:paraId="592D9AD3" w14:textId="77777777" w:rsidR="00A05B35" w:rsidRDefault="00A05B35" w:rsidP="00A05B35">
      <w:pPr>
        <w:keepNext/>
      </w:pPr>
      <w:r w:rsidRPr="00A275D8">
        <w:rPr>
          <w:noProof/>
          <w:lang w:val="it-IT"/>
        </w:rPr>
        <w:drawing>
          <wp:inline distT="0" distB="0" distL="0" distR="0" wp14:anchorId="76049E3A" wp14:editId="2A370C56">
            <wp:extent cx="3200400" cy="1703086"/>
            <wp:effectExtent l="0" t="0" r="0" b="0"/>
            <wp:docPr id="500561136"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0561136" name=""/>
                    <pic:cNvPicPr/>
                  </pic:nvPicPr>
                  <pic:blipFill rotWithShape="1">
                    <a:blip r:embed="rId34">
                      <a:extLst>
                        <a:ext uri="{96DAC541-7B7A-43D3-8B79-37D633B846F1}">
                          <asvg:svgBlip xmlns:asvg="http://schemas.microsoft.com/office/drawing/2016/SVG/main" r:embed="rId35"/>
                        </a:ext>
                      </a:extLst>
                    </a:blip>
                    <a:srcRect l="7084" t="6103" r="5893" b="798"/>
                    <a:stretch/>
                  </pic:blipFill>
                  <pic:spPr bwMode="auto">
                    <a:xfrm>
                      <a:off x="0" y="0"/>
                      <a:ext cx="3200400" cy="1703086"/>
                    </a:xfrm>
                    <a:prstGeom prst="rect">
                      <a:avLst/>
                    </a:prstGeom>
                    <a:ln>
                      <a:noFill/>
                    </a:ln>
                    <a:extLst>
                      <a:ext uri="{53640926-AAD7-44D8-BBD7-CCE9431645EC}">
                        <a14:shadowObscured xmlns:a14="http://schemas.microsoft.com/office/drawing/2010/main"/>
                      </a:ext>
                    </a:extLst>
                  </pic:spPr>
                </pic:pic>
              </a:graphicData>
            </a:graphic>
          </wp:inline>
        </w:drawing>
      </w:r>
    </w:p>
    <w:p w14:paraId="45998876" w14:textId="20070EEA" w:rsidR="00A05B35" w:rsidRPr="00AC7C20" w:rsidRDefault="00A05B35" w:rsidP="00A05B35">
      <w:pPr>
        <w:pStyle w:val="Didascalia"/>
        <w:rPr>
          <w:i w:val="0"/>
          <w:iCs w:val="0"/>
          <w:color w:val="01A0E9"/>
          <w:sz w:val="16"/>
          <w:szCs w:val="24"/>
        </w:rPr>
      </w:pPr>
      <w:bookmarkStart w:id="17" w:name="_Ref148970129"/>
      <w:r w:rsidRPr="00AC7C20">
        <w:rPr>
          <w:i w:val="0"/>
          <w:iCs w:val="0"/>
          <w:color w:val="01A0E9"/>
          <w:sz w:val="16"/>
          <w:szCs w:val="24"/>
        </w:rPr>
        <w:t xml:space="preserve">Figure </w:t>
      </w:r>
      <w:r w:rsidRPr="00AC7C20">
        <w:rPr>
          <w:i w:val="0"/>
          <w:iCs w:val="0"/>
          <w:color w:val="01A0E9"/>
          <w:sz w:val="16"/>
          <w:szCs w:val="24"/>
        </w:rPr>
        <w:fldChar w:fldCharType="begin"/>
      </w:r>
      <w:r w:rsidRPr="00AC7C20">
        <w:rPr>
          <w:i w:val="0"/>
          <w:iCs w:val="0"/>
          <w:color w:val="01A0E9"/>
          <w:sz w:val="16"/>
          <w:szCs w:val="24"/>
        </w:rPr>
        <w:instrText xml:space="preserve"> SEQ Figure \* ARABIC </w:instrText>
      </w:r>
      <w:r w:rsidRPr="00AC7C20">
        <w:rPr>
          <w:i w:val="0"/>
          <w:iCs w:val="0"/>
          <w:color w:val="01A0E9"/>
          <w:sz w:val="16"/>
          <w:szCs w:val="24"/>
        </w:rPr>
        <w:fldChar w:fldCharType="separate"/>
      </w:r>
      <w:r w:rsidR="00822500">
        <w:rPr>
          <w:i w:val="0"/>
          <w:iCs w:val="0"/>
          <w:noProof/>
          <w:color w:val="01A0E9"/>
          <w:sz w:val="16"/>
          <w:szCs w:val="24"/>
        </w:rPr>
        <w:t>14</w:t>
      </w:r>
      <w:r w:rsidRPr="00AC7C20">
        <w:rPr>
          <w:i w:val="0"/>
          <w:iCs w:val="0"/>
          <w:color w:val="01A0E9"/>
          <w:sz w:val="16"/>
          <w:szCs w:val="24"/>
        </w:rPr>
        <w:fldChar w:fldCharType="end"/>
      </w:r>
      <w:bookmarkEnd w:id="17"/>
      <w:r w:rsidRPr="00AC7C20">
        <w:rPr>
          <w:i w:val="0"/>
          <w:iCs w:val="0"/>
          <w:color w:val="01A0E9"/>
          <w:sz w:val="16"/>
          <w:szCs w:val="24"/>
        </w:rPr>
        <w:t xml:space="preserve">. </w:t>
      </w:r>
      <w:r>
        <w:rPr>
          <w:i w:val="0"/>
          <w:iCs w:val="0"/>
          <w:color w:val="01A0E9"/>
          <w:sz w:val="16"/>
          <w:szCs w:val="24"/>
        </w:rPr>
        <w:t xml:space="preserve">MEPL d-axis stator current LUT at </w:t>
      </w:r>
      <m:oMath>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r</m:t>
            </m:r>
          </m:sub>
        </m:sSub>
        <m:r>
          <w:rPr>
            <w:rFonts w:ascii="Cambria Math" w:hAnsi="Cambria Math"/>
            <w:color w:val="01A0E9"/>
            <w:sz w:val="16"/>
            <w:szCs w:val="24"/>
          </w:rPr>
          <m:t>=</m:t>
        </m:r>
        <m:f>
          <m:fPr>
            <m:type m:val="lin"/>
            <m:ctrlPr>
              <w:rPr>
                <w:rFonts w:ascii="Cambria Math" w:hAnsi="Cambria Math"/>
                <w:iCs w:val="0"/>
                <w:color w:val="01A0E9"/>
                <w:sz w:val="16"/>
                <w:szCs w:val="24"/>
              </w:rPr>
            </m:ctrlPr>
          </m:fPr>
          <m:num>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n</m:t>
                </m:r>
              </m:sub>
            </m:sSub>
          </m:num>
          <m:den>
            <m:r>
              <w:rPr>
                <w:rFonts w:ascii="Cambria Math" w:hAnsi="Cambria Math"/>
                <w:color w:val="01A0E9"/>
                <w:sz w:val="16"/>
                <w:szCs w:val="24"/>
              </w:rPr>
              <m:t>3</m:t>
            </m:r>
          </m:den>
        </m:f>
      </m:oMath>
    </w:p>
    <w:p w14:paraId="2E1501B7" w14:textId="77777777" w:rsidR="00A05B35" w:rsidRDefault="00A05B35" w:rsidP="00A05B35">
      <w:pPr>
        <w:keepNext/>
      </w:pPr>
      <w:r w:rsidRPr="00A275D8">
        <w:rPr>
          <w:noProof/>
          <w:lang w:val="it-IT"/>
        </w:rPr>
        <w:drawing>
          <wp:inline distT="0" distB="0" distL="0" distR="0" wp14:anchorId="1CE0FD0F" wp14:editId="7E58FCAA">
            <wp:extent cx="3200400" cy="1699734"/>
            <wp:effectExtent l="0" t="0" r="0" b="0"/>
            <wp:docPr id="1191260039"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1260039" name=""/>
                    <pic:cNvPicPr/>
                  </pic:nvPicPr>
                  <pic:blipFill rotWithShape="1">
                    <a:blip r:embed="rId36">
                      <a:extLst>
                        <a:ext uri="{96DAC541-7B7A-43D3-8B79-37D633B846F1}">
                          <asvg:svgBlip xmlns:asvg="http://schemas.microsoft.com/office/drawing/2016/SVG/main" r:embed="rId37"/>
                        </a:ext>
                      </a:extLst>
                    </a:blip>
                    <a:srcRect l="7084" t="6104" r="5833" b="917"/>
                    <a:stretch/>
                  </pic:blipFill>
                  <pic:spPr bwMode="auto">
                    <a:xfrm>
                      <a:off x="0" y="0"/>
                      <a:ext cx="3200400" cy="1699734"/>
                    </a:xfrm>
                    <a:prstGeom prst="rect">
                      <a:avLst/>
                    </a:prstGeom>
                    <a:ln>
                      <a:noFill/>
                    </a:ln>
                    <a:extLst>
                      <a:ext uri="{53640926-AAD7-44D8-BBD7-CCE9431645EC}">
                        <a14:shadowObscured xmlns:a14="http://schemas.microsoft.com/office/drawing/2010/main"/>
                      </a:ext>
                    </a:extLst>
                  </pic:spPr>
                </pic:pic>
              </a:graphicData>
            </a:graphic>
          </wp:inline>
        </w:drawing>
      </w:r>
    </w:p>
    <w:p w14:paraId="76EFA411" w14:textId="785976E3" w:rsidR="00A05B35" w:rsidRPr="00AC7C20" w:rsidRDefault="00A05B35" w:rsidP="00A05B35">
      <w:pPr>
        <w:pStyle w:val="Didascalia"/>
        <w:rPr>
          <w:i w:val="0"/>
          <w:iCs w:val="0"/>
          <w:color w:val="01A0E9"/>
          <w:sz w:val="16"/>
          <w:szCs w:val="24"/>
        </w:rPr>
      </w:pPr>
      <w:bookmarkStart w:id="18" w:name="_Ref148970130"/>
      <w:r w:rsidRPr="00AC7C20">
        <w:rPr>
          <w:i w:val="0"/>
          <w:iCs w:val="0"/>
          <w:color w:val="01A0E9"/>
          <w:sz w:val="16"/>
          <w:szCs w:val="24"/>
        </w:rPr>
        <w:t xml:space="preserve">Figure </w:t>
      </w:r>
      <w:r w:rsidRPr="00AC7C20">
        <w:rPr>
          <w:i w:val="0"/>
          <w:iCs w:val="0"/>
          <w:color w:val="01A0E9"/>
          <w:sz w:val="16"/>
          <w:szCs w:val="24"/>
        </w:rPr>
        <w:fldChar w:fldCharType="begin"/>
      </w:r>
      <w:r w:rsidRPr="00AC7C20">
        <w:rPr>
          <w:i w:val="0"/>
          <w:iCs w:val="0"/>
          <w:color w:val="01A0E9"/>
          <w:sz w:val="16"/>
          <w:szCs w:val="24"/>
        </w:rPr>
        <w:instrText xml:space="preserve"> SEQ Figure \* ARABIC </w:instrText>
      </w:r>
      <w:r w:rsidRPr="00AC7C20">
        <w:rPr>
          <w:i w:val="0"/>
          <w:iCs w:val="0"/>
          <w:color w:val="01A0E9"/>
          <w:sz w:val="16"/>
          <w:szCs w:val="24"/>
        </w:rPr>
        <w:fldChar w:fldCharType="separate"/>
      </w:r>
      <w:r w:rsidR="00822500">
        <w:rPr>
          <w:i w:val="0"/>
          <w:iCs w:val="0"/>
          <w:noProof/>
          <w:color w:val="01A0E9"/>
          <w:sz w:val="16"/>
          <w:szCs w:val="24"/>
        </w:rPr>
        <w:t>15</w:t>
      </w:r>
      <w:r w:rsidRPr="00AC7C20">
        <w:rPr>
          <w:i w:val="0"/>
          <w:iCs w:val="0"/>
          <w:color w:val="01A0E9"/>
          <w:sz w:val="16"/>
          <w:szCs w:val="24"/>
        </w:rPr>
        <w:fldChar w:fldCharType="end"/>
      </w:r>
      <w:bookmarkEnd w:id="18"/>
      <w:r w:rsidRPr="00AC7C20">
        <w:rPr>
          <w:i w:val="0"/>
          <w:iCs w:val="0"/>
          <w:color w:val="01A0E9"/>
          <w:sz w:val="16"/>
          <w:szCs w:val="24"/>
        </w:rPr>
        <w:t xml:space="preserve">. </w:t>
      </w:r>
      <w:r>
        <w:rPr>
          <w:i w:val="0"/>
          <w:iCs w:val="0"/>
          <w:color w:val="01A0E9"/>
          <w:sz w:val="16"/>
          <w:szCs w:val="24"/>
        </w:rPr>
        <w:t xml:space="preserve">MEPL d-axis stator current LUT at </w:t>
      </w:r>
      <m:oMath>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r</m:t>
            </m:r>
          </m:sub>
        </m:sSub>
        <m:r>
          <w:rPr>
            <w:rFonts w:ascii="Cambria Math" w:hAnsi="Cambria Math"/>
            <w:color w:val="01A0E9"/>
            <w:sz w:val="16"/>
            <w:szCs w:val="24"/>
          </w:rPr>
          <m:t>=</m:t>
        </m:r>
        <m:f>
          <m:fPr>
            <m:type m:val="lin"/>
            <m:ctrlPr>
              <w:rPr>
                <w:rFonts w:ascii="Cambria Math" w:hAnsi="Cambria Math"/>
                <w:iCs w:val="0"/>
                <w:color w:val="01A0E9"/>
                <w:sz w:val="16"/>
                <w:szCs w:val="24"/>
              </w:rPr>
            </m:ctrlPr>
          </m:fPr>
          <m:num>
            <m:r>
              <w:rPr>
                <w:rFonts w:ascii="Cambria Math" w:hAnsi="Cambria Math"/>
                <w:color w:val="01A0E9"/>
                <w:sz w:val="16"/>
                <w:szCs w:val="24"/>
              </w:rPr>
              <m:t xml:space="preserve">2 </m:t>
            </m:r>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n</m:t>
                </m:r>
              </m:sub>
            </m:sSub>
          </m:num>
          <m:den>
            <m:r>
              <w:rPr>
                <w:rFonts w:ascii="Cambria Math" w:hAnsi="Cambria Math"/>
                <w:color w:val="01A0E9"/>
                <w:sz w:val="16"/>
                <w:szCs w:val="24"/>
              </w:rPr>
              <m:t>3</m:t>
            </m:r>
          </m:den>
        </m:f>
      </m:oMath>
    </w:p>
    <w:p w14:paraId="6276112A" w14:textId="77777777" w:rsidR="00A05B35" w:rsidRDefault="00A05B35" w:rsidP="00A05B35">
      <w:pPr>
        <w:keepNext/>
      </w:pPr>
      <w:r w:rsidRPr="00A275D8">
        <w:rPr>
          <w:noProof/>
          <w:lang w:val="it-IT"/>
        </w:rPr>
        <w:drawing>
          <wp:inline distT="0" distB="0" distL="0" distR="0" wp14:anchorId="36E20C41" wp14:editId="18FCF541">
            <wp:extent cx="3200400" cy="1701922"/>
            <wp:effectExtent l="0" t="0" r="0" b="0"/>
            <wp:docPr id="51049480"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049480" name=""/>
                    <pic:cNvPicPr/>
                  </pic:nvPicPr>
                  <pic:blipFill rotWithShape="1">
                    <a:blip r:embed="rId38">
                      <a:extLst>
                        <a:ext uri="{96DAC541-7B7A-43D3-8B79-37D633B846F1}">
                          <asvg:svgBlip xmlns:asvg="http://schemas.microsoft.com/office/drawing/2016/SVG/main" r:embed="rId39"/>
                        </a:ext>
                      </a:extLst>
                    </a:blip>
                    <a:srcRect l="7084" t="6103" r="5833" b="798"/>
                    <a:stretch/>
                  </pic:blipFill>
                  <pic:spPr bwMode="auto">
                    <a:xfrm>
                      <a:off x="0" y="0"/>
                      <a:ext cx="3200400" cy="1701922"/>
                    </a:xfrm>
                    <a:prstGeom prst="rect">
                      <a:avLst/>
                    </a:prstGeom>
                    <a:ln>
                      <a:noFill/>
                    </a:ln>
                    <a:extLst>
                      <a:ext uri="{53640926-AAD7-44D8-BBD7-CCE9431645EC}">
                        <a14:shadowObscured xmlns:a14="http://schemas.microsoft.com/office/drawing/2010/main"/>
                      </a:ext>
                    </a:extLst>
                  </pic:spPr>
                </pic:pic>
              </a:graphicData>
            </a:graphic>
          </wp:inline>
        </w:drawing>
      </w:r>
    </w:p>
    <w:p w14:paraId="4D1AF2C1" w14:textId="120C0B0D" w:rsidR="00A275D8" w:rsidRDefault="00A05B35" w:rsidP="00A05B35">
      <w:pPr>
        <w:rPr>
          <w:i/>
          <w:iCs/>
          <w:color w:val="01A0E9"/>
          <w:sz w:val="16"/>
        </w:rPr>
      </w:pPr>
      <w:bookmarkStart w:id="19" w:name="_Ref148970132"/>
      <w:r w:rsidRPr="00AC7C20">
        <w:rPr>
          <w:color w:val="01A0E9"/>
          <w:sz w:val="16"/>
        </w:rPr>
        <w:t xml:space="preserve">Figure </w:t>
      </w:r>
      <w:r w:rsidRPr="00AC7C20">
        <w:rPr>
          <w:i/>
          <w:iCs/>
          <w:color w:val="01A0E9"/>
          <w:sz w:val="16"/>
        </w:rPr>
        <w:fldChar w:fldCharType="begin"/>
      </w:r>
      <w:r w:rsidRPr="00AC7C20">
        <w:rPr>
          <w:color w:val="01A0E9"/>
          <w:sz w:val="16"/>
        </w:rPr>
        <w:instrText xml:space="preserve"> SEQ Figure \* ARABIC </w:instrText>
      </w:r>
      <w:r w:rsidRPr="00AC7C20">
        <w:rPr>
          <w:i/>
          <w:iCs/>
          <w:color w:val="01A0E9"/>
          <w:sz w:val="16"/>
        </w:rPr>
        <w:fldChar w:fldCharType="separate"/>
      </w:r>
      <w:r w:rsidR="00822500">
        <w:rPr>
          <w:noProof/>
          <w:color w:val="01A0E9"/>
          <w:sz w:val="16"/>
        </w:rPr>
        <w:t>16</w:t>
      </w:r>
      <w:r w:rsidRPr="00AC7C20">
        <w:rPr>
          <w:i/>
          <w:iCs/>
          <w:color w:val="01A0E9"/>
          <w:sz w:val="16"/>
        </w:rPr>
        <w:fldChar w:fldCharType="end"/>
      </w:r>
      <w:bookmarkEnd w:id="19"/>
      <w:r w:rsidRPr="00AC7C20">
        <w:rPr>
          <w:color w:val="01A0E9"/>
          <w:sz w:val="16"/>
        </w:rPr>
        <w:t xml:space="preserve">. </w:t>
      </w:r>
      <w:r w:rsidRPr="00076982">
        <w:rPr>
          <w:color w:val="01A0E9"/>
          <w:sz w:val="16"/>
        </w:rPr>
        <w:t>MEPL d-axis stator current LUT at</w:t>
      </w:r>
      <w:r>
        <w:rPr>
          <w:i/>
          <w:iCs/>
          <w:color w:val="01A0E9"/>
          <w:sz w:val="16"/>
        </w:rPr>
        <w:t xml:space="preserve"> </w:t>
      </w:r>
      <m:oMath>
        <m:sSub>
          <m:sSubPr>
            <m:ctrlPr>
              <w:rPr>
                <w:rFonts w:ascii="Cambria Math" w:hAnsi="Cambria Math"/>
                <w:iCs/>
                <w:color w:val="01A0E9"/>
                <w:sz w:val="16"/>
              </w:rPr>
            </m:ctrlPr>
          </m:sSubPr>
          <m:e>
            <m:r>
              <m:rPr>
                <m:sty m:val="p"/>
              </m:rPr>
              <w:rPr>
                <w:rFonts w:ascii="Cambria Math" w:hAnsi="Cambria Math"/>
                <w:color w:val="01A0E9"/>
                <w:sz w:val="16"/>
              </w:rPr>
              <m:t>ω</m:t>
            </m:r>
          </m:e>
          <m:sub>
            <m:r>
              <m:rPr>
                <m:sty m:val="p"/>
              </m:rPr>
              <w:rPr>
                <w:rFonts w:ascii="Cambria Math" w:hAnsi="Cambria Math"/>
                <w:color w:val="01A0E9"/>
                <w:sz w:val="16"/>
              </w:rPr>
              <m:t>r</m:t>
            </m:r>
          </m:sub>
        </m:sSub>
        <m:r>
          <m:rPr>
            <m:sty m:val="p"/>
          </m:rPr>
          <w:rPr>
            <w:rFonts w:ascii="Cambria Math" w:hAnsi="Cambria Math"/>
            <w:color w:val="01A0E9"/>
            <w:sz w:val="16"/>
          </w:rPr>
          <m:t>=</m:t>
        </m:r>
        <m:sSub>
          <m:sSubPr>
            <m:ctrlPr>
              <w:rPr>
                <w:rFonts w:ascii="Cambria Math" w:hAnsi="Cambria Math"/>
                <w:iCs/>
                <w:color w:val="01A0E9"/>
                <w:sz w:val="16"/>
              </w:rPr>
            </m:ctrlPr>
          </m:sSubPr>
          <m:e>
            <m:r>
              <m:rPr>
                <m:sty m:val="p"/>
              </m:rPr>
              <w:rPr>
                <w:rFonts w:ascii="Cambria Math" w:hAnsi="Cambria Math"/>
                <w:color w:val="01A0E9"/>
                <w:sz w:val="16"/>
              </w:rPr>
              <m:t>ω</m:t>
            </m:r>
          </m:e>
          <m:sub>
            <m:r>
              <m:rPr>
                <m:sty m:val="p"/>
              </m:rPr>
              <w:rPr>
                <w:rFonts w:ascii="Cambria Math" w:hAnsi="Cambria Math"/>
                <w:color w:val="01A0E9"/>
                <w:sz w:val="16"/>
              </w:rPr>
              <m:t>n</m:t>
            </m:r>
          </m:sub>
        </m:sSub>
      </m:oMath>
    </w:p>
    <w:p w14:paraId="315BFE50" w14:textId="78D89CAB" w:rsidR="004F1FB5" w:rsidRDefault="004F1FB5" w:rsidP="004F1FB5">
      <w:pPr>
        <w:pStyle w:val="Head2"/>
      </w:pPr>
      <w:r>
        <w:t>Steady state performance analysis</w:t>
      </w:r>
    </w:p>
    <w:p w14:paraId="42598122" w14:textId="015B9927" w:rsidR="00F43CBA" w:rsidRDefault="009D277E" w:rsidP="00F43CBA">
      <w:pPr>
        <w:rPr>
          <w:lang w:val="en-GB"/>
        </w:rPr>
      </w:pPr>
      <w:r w:rsidRPr="009D277E">
        <w:rPr>
          <w:lang w:val="en-GB"/>
        </w:rPr>
        <w:fldChar w:fldCharType="begin"/>
      </w:r>
      <w:r w:rsidRPr="009D277E">
        <w:rPr>
          <w:lang w:val="en-GB"/>
        </w:rPr>
        <w:instrText xml:space="preserve"> REF _Ref149054888 \h </w:instrText>
      </w:r>
      <w:r>
        <w:rPr>
          <w:lang w:val="en-GB"/>
        </w:rPr>
        <w:instrText xml:space="preserve"> \* MERGEFORMAT </w:instrText>
      </w:r>
      <w:r w:rsidRPr="009D277E">
        <w:rPr>
          <w:lang w:val="en-GB"/>
        </w:rPr>
      </w:r>
      <w:r w:rsidRPr="009D277E">
        <w:rPr>
          <w:lang w:val="en-GB"/>
        </w:rPr>
        <w:fldChar w:fldCharType="separate"/>
      </w:r>
      <w:r w:rsidR="00822500" w:rsidRPr="00822500">
        <w:rPr>
          <w:lang w:val="en-GB"/>
        </w:rPr>
        <w:t>Figure 18</w:t>
      </w:r>
      <w:r w:rsidRPr="009D277E">
        <w:rPr>
          <w:lang w:val="en-GB"/>
        </w:rPr>
        <w:fldChar w:fldCharType="end"/>
      </w:r>
      <w:r>
        <w:rPr>
          <w:lang w:val="en-GB"/>
        </w:rPr>
        <w:t xml:space="preserve">, </w:t>
      </w:r>
      <w:r w:rsidRPr="009D277E">
        <w:rPr>
          <w:lang w:val="en-GB"/>
        </w:rPr>
        <w:fldChar w:fldCharType="begin"/>
      </w:r>
      <w:r w:rsidRPr="009D277E">
        <w:rPr>
          <w:lang w:val="en-GB"/>
        </w:rPr>
        <w:instrText xml:space="preserve"> REF _Ref149054889 \h </w:instrText>
      </w:r>
      <w:r>
        <w:rPr>
          <w:lang w:val="en-GB"/>
        </w:rPr>
        <w:instrText xml:space="preserve"> \* MERGEFORMAT </w:instrText>
      </w:r>
      <w:r w:rsidRPr="009D277E">
        <w:rPr>
          <w:lang w:val="en-GB"/>
        </w:rPr>
      </w:r>
      <w:r w:rsidRPr="009D277E">
        <w:rPr>
          <w:lang w:val="en-GB"/>
        </w:rPr>
        <w:fldChar w:fldCharType="separate"/>
      </w:r>
      <w:r w:rsidR="00822500" w:rsidRPr="00822500">
        <w:rPr>
          <w:lang w:val="en-GB"/>
        </w:rPr>
        <w:t>Figure 19</w:t>
      </w:r>
      <w:r w:rsidRPr="009D277E">
        <w:rPr>
          <w:lang w:val="en-GB"/>
        </w:rPr>
        <w:fldChar w:fldCharType="end"/>
      </w:r>
      <w:r>
        <w:rPr>
          <w:lang w:val="en-GB"/>
        </w:rPr>
        <w:t xml:space="preserve"> and </w:t>
      </w:r>
      <w:r w:rsidRPr="009D277E">
        <w:rPr>
          <w:lang w:val="en-GB"/>
        </w:rPr>
        <w:fldChar w:fldCharType="begin"/>
      </w:r>
      <w:r w:rsidRPr="009D277E">
        <w:rPr>
          <w:lang w:val="en-GB"/>
        </w:rPr>
        <w:instrText xml:space="preserve"> REF _Ref149054891 \h </w:instrText>
      </w:r>
      <w:r>
        <w:rPr>
          <w:lang w:val="en-GB"/>
        </w:rPr>
        <w:instrText xml:space="preserve"> \* MERGEFORMAT </w:instrText>
      </w:r>
      <w:r w:rsidRPr="009D277E">
        <w:rPr>
          <w:lang w:val="en-GB"/>
        </w:rPr>
      </w:r>
      <w:r w:rsidRPr="009D277E">
        <w:rPr>
          <w:lang w:val="en-GB"/>
        </w:rPr>
        <w:fldChar w:fldCharType="separate"/>
      </w:r>
      <w:r w:rsidR="00822500" w:rsidRPr="00822500">
        <w:rPr>
          <w:lang w:val="en-GB"/>
        </w:rPr>
        <w:t>Figure 20</w:t>
      </w:r>
      <w:r w:rsidRPr="009D277E">
        <w:rPr>
          <w:lang w:val="en-GB"/>
        </w:rPr>
        <w:fldChar w:fldCharType="end"/>
      </w:r>
      <w:r>
        <w:rPr>
          <w:lang w:val="en-GB"/>
        </w:rPr>
        <w:t xml:space="preserve"> show the trend of motor efficiency as a function of the torque request at rotor frequency corresponding to </w:t>
      </w:r>
      <m:oMath>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r</m:t>
            </m:r>
          </m:sub>
        </m:sSub>
        <m:r>
          <m:rPr>
            <m:sty m:val="p"/>
          </m:rPr>
          <w:rPr>
            <w:rFonts w:ascii="Cambria Math" w:hAnsi="Cambria Math"/>
            <w:sz w:val="16"/>
          </w:rPr>
          <m:t>=</m:t>
        </m:r>
        <m:f>
          <m:fPr>
            <m:type m:val="lin"/>
            <m:ctrlPr>
              <w:rPr>
                <w:rFonts w:ascii="Cambria Math" w:hAnsi="Cambria Math"/>
                <w:i/>
                <w:sz w:val="16"/>
              </w:rPr>
            </m:ctrlPr>
          </m:fPr>
          <m:num>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n</m:t>
                </m:r>
              </m:sub>
            </m:sSub>
          </m:num>
          <m:den>
            <m:r>
              <m:rPr>
                <m:sty m:val="p"/>
              </m:rPr>
              <w:rPr>
                <w:rFonts w:ascii="Cambria Math" w:hAnsi="Cambria Math"/>
                <w:sz w:val="16"/>
              </w:rPr>
              <m:t>3</m:t>
            </m:r>
          </m:den>
        </m:f>
      </m:oMath>
      <w:r w:rsidRPr="008E519C">
        <w:rPr>
          <w:sz w:val="16"/>
        </w:rPr>
        <w:t xml:space="preserve">, </w:t>
      </w:r>
      <m:oMath>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r</m:t>
            </m:r>
          </m:sub>
        </m:sSub>
        <m:r>
          <m:rPr>
            <m:sty m:val="p"/>
          </m:rPr>
          <w:rPr>
            <w:rFonts w:ascii="Cambria Math" w:hAnsi="Cambria Math"/>
            <w:sz w:val="16"/>
          </w:rPr>
          <m:t>=</m:t>
        </m:r>
        <m:f>
          <m:fPr>
            <m:type m:val="lin"/>
            <m:ctrlPr>
              <w:rPr>
                <w:rFonts w:ascii="Cambria Math" w:hAnsi="Cambria Math"/>
                <w:i/>
                <w:sz w:val="16"/>
              </w:rPr>
            </m:ctrlPr>
          </m:fPr>
          <m:num>
            <m:r>
              <w:rPr>
                <w:rFonts w:ascii="Cambria Math" w:hAnsi="Cambria Math"/>
                <w:sz w:val="16"/>
              </w:rPr>
              <m:t xml:space="preserve">2 </m:t>
            </m:r>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n</m:t>
                </m:r>
              </m:sub>
            </m:sSub>
          </m:num>
          <m:den>
            <m:r>
              <m:rPr>
                <m:sty m:val="p"/>
              </m:rPr>
              <w:rPr>
                <w:rFonts w:ascii="Cambria Math" w:hAnsi="Cambria Math"/>
                <w:sz w:val="16"/>
              </w:rPr>
              <m:t>3</m:t>
            </m:r>
          </m:den>
        </m:f>
      </m:oMath>
      <w:r w:rsidRPr="008E519C">
        <w:rPr>
          <w:sz w:val="16"/>
        </w:rPr>
        <w:t xml:space="preserve"> </w:t>
      </w:r>
      <w:r w:rsidRPr="008E519C">
        <w:rPr>
          <w:lang w:val="en-GB"/>
        </w:rPr>
        <w:t>and</w:t>
      </w:r>
      <w:r w:rsidRPr="008E519C">
        <w:rPr>
          <w:sz w:val="16"/>
        </w:rPr>
        <w:t xml:space="preserve"> </w:t>
      </w:r>
      <m:oMath>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r</m:t>
            </m:r>
          </m:sub>
        </m:sSub>
        <m:r>
          <m:rPr>
            <m:sty m:val="p"/>
          </m:rPr>
          <w:rPr>
            <w:rFonts w:ascii="Cambria Math" w:hAnsi="Cambria Math"/>
            <w:sz w:val="16"/>
          </w:rPr>
          <m:t>=</m:t>
        </m:r>
        <m:sSub>
          <m:sSubPr>
            <m:ctrlPr>
              <w:rPr>
                <w:rFonts w:ascii="Cambria Math" w:hAnsi="Cambria Math"/>
                <w:i/>
                <w:sz w:val="16"/>
              </w:rPr>
            </m:ctrlPr>
          </m:sSubPr>
          <m:e>
            <m:r>
              <w:rPr>
                <w:rFonts w:ascii="Cambria Math" w:hAnsi="Cambria Math"/>
                <w:sz w:val="16"/>
              </w:rPr>
              <m:t>ω</m:t>
            </m:r>
          </m:e>
          <m:sub>
            <m:r>
              <w:rPr>
                <w:rFonts w:ascii="Cambria Math" w:hAnsi="Cambria Math"/>
                <w:sz w:val="16"/>
              </w:rPr>
              <m:t>n</m:t>
            </m:r>
          </m:sub>
        </m:sSub>
      </m:oMath>
      <w:r w:rsidRPr="008E519C">
        <w:rPr>
          <w:sz w:val="16"/>
        </w:rPr>
        <w:t xml:space="preserve"> </w:t>
      </w:r>
      <w:r w:rsidRPr="008E519C">
        <w:rPr>
          <w:lang w:val="en-GB"/>
        </w:rPr>
        <w:t>respectively</w:t>
      </w:r>
      <w:r>
        <w:rPr>
          <w:lang w:val="en-GB"/>
        </w:rPr>
        <w:t>. The efficiency is calculated considering all the sources of power dissipation discussed in the “Lookup tables calculation procedure” section, plus the effect of mechanical dissipations</w:t>
      </w:r>
      <w:r w:rsidR="00DD570F">
        <w:rPr>
          <w:lang w:val="en-GB"/>
        </w:rPr>
        <w:t>. M</w:t>
      </w:r>
      <w:r w:rsidR="00A7085F">
        <w:rPr>
          <w:lang w:val="en-GB"/>
        </w:rPr>
        <w:t>echanical power losses can be calculated as show in Equation 31</w:t>
      </w:r>
      <w:sdt>
        <w:sdtPr>
          <w:rPr>
            <w:lang w:val="en-GB"/>
          </w:rPr>
          <w:id w:val="45041842"/>
          <w:citation/>
        </w:sdtPr>
        <w:sdtContent>
          <w:r w:rsidR="00A7085F">
            <w:rPr>
              <w:lang w:val="en-GB"/>
            </w:rPr>
            <w:fldChar w:fldCharType="begin"/>
          </w:r>
          <w:r w:rsidR="00A7085F" w:rsidRPr="00A65052">
            <w:rPr>
              <w:lang w:val="en-GB"/>
            </w:rPr>
            <w:instrText xml:space="preserve"> CITATION Tom17 \l 1040 </w:instrText>
          </w:r>
          <w:r w:rsidR="00A7085F">
            <w:rPr>
              <w:lang w:val="en-GB"/>
            </w:rPr>
            <w:instrText xml:space="preserve"> \m Pyr09</w:instrText>
          </w:r>
          <w:r w:rsidR="00A7085F">
            <w:rPr>
              <w:lang w:val="en-GB"/>
            </w:rPr>
            <w:fldChar w:fldCharType="separate"/>
          </w:r>
          <w:r w:rsidR="005D34F0">
            <w:rPr>
              <w:noProof/>
              <w:lang w:val="en-GB"/>
            </w:rPr>
            <w:t xml:space="preserve"> </w:t>
          </w:r>
          <w:r w:rsidR="005D34F0" w:rsidRPr="005D34F0">
            <w:rPr>
              <w:noProof/>
              <w:lang w:val="en-GB"/>
            </w:rPr>
            <w:t>[15, 16]</w:t>
          </w:r>
          <w:r w:rsidR="00A7085F">
            <w:rPr>
              <w:lang w:val="en-GB"/>
            </w:rPr>
            <w:fldChar w:fldCharType="end"/>
          </w:r>
        </w:sdtContent>
      </w:sdt>
      <w:r w:rsidR="00A7085F">
        <w:rPr>
          <w:lang w:val="en-GB"/>
        </w:rPr>
        <w:t>:</w:t>
      </w:r>
    </w:p>
    <w:p w14:paraId="26B08A38" w14:textId="2F283D3F" w:rsidR="00274C68" w:rsidRDefault="00000000" w:rsidP="00274C68">
      <w:pPr>
        <w:rPr>
          <w:iCs/>
          <w:lang w:val="en-GB"/>
        </w:rPr>
      </w:pPr>
      <m:oMathPara>
        <m:oMath>
          <m:sSub>
            <m:sSubPr>
              <m:ctrlPr>
                <w:rPr>
                  <w:rFonts w:ascii="Cambria Math" w:hAnsi="Cambria Math"/>
                  <w:i/>
                </w:rPr>
              </m:ctrlPr>
            </m:sSubPr>
            <m:e>
              <m:r>
                <w:rPr>
                  <w:rFonts w:ascii="Cambria Math" w:hAnsi="Cambria Math"/>
                </w:rPr>
                <m:t>P</m:t>
              </m:r>
            </m:e>
            <m:sub>
              <m:r>
                <w:rPr>
                  <w:rFonts w:ascii="Cambria Math" w:hAnsi="Cambria Math"/>
                </w:rPr>
                <m:t>mech</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f</m:t>
              </m:r>
            </m:sub>
          </m:sSub>
          <m:r>
            <w:rPr>
              <w:rFonts w:ascii="Cambria Math" w:hAnsi="Cambria Math"/>
            </w:rPr>
            <m:t xml:space="preserve"> </m:t>
          </m:r>
          <m:sSub>
            <m:sSubPr>
              <m:ctrlPr>
                <w:rPr>
                  <w:rFonts w:ascii="Cambria Math" w:hAnsi="Cambria Math"/>
                  <w:i/>
                </w:rPr>
              </m:ctrlPr>
            </m:sSubPr>
            <m:e>
              <m:r>
                <w:rPr>
                  <w:rFonts w:ascii="Cambria Math" w:hAnsi="Cambria Math"/>
                </w:rPr>
                <m:t>ω</m:t>
              </m:r>
            </m:e>
            <m:sub>
              <m:r>
                <w:rPr>
                  <w:rFonts w:ascii="Cambria Math" w:hAnsi="Cambria Math"/>
                </w:rPr>
                <m:t>m</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w</m:t>
              </m:r>
            </m:sub>
          </m:sSub>
          <m:r>
            <w:rPr>
              <w:rFonts w:ascii="Cambria Math" w:hAnsi="Cambria Math"/>
            </w:rPr>
            <m:t xml:space="preserve"> </m:t>
          </m:r>
          <m:sSub>
            <m:sSubPr>
              <m:ctrlPr>
                <w:rPr>
                  <w:rFonts w:ascii="Cambria Math" w:hAnsi="Cambria Math"/>
                  <w:i/>
                </w:rPr>
              </m:ctrlPr>
            </m:sSubPr>
            <m:e>
              <m:r>
                <w:rPr>
                  <w:rFonts w:ascii="Cambria Math" w:hAnsi="Cambria Math"/>
                </w:rPr>
                <m:t>ω</m:t>
              </m:r>
            </m:e>
            <m:sub>
              <m:r>
                <w:rPr>
                  <w:rFonts w:ascii="Cambria Math" w:hAnsi="Cambria Math"/>
                </w:rPr>
                <m:t>m</m:t>
              </m:r>
            </m:sub>
          </m:sSub>
          <m:r>
            <m:rPr>
              <m:sty m:val="p"/>
            </m:rPr>
            <w:rPr>
              <w:rFonts w:ascii="Cambria Math" w:hAnsi="Cambria Math"/>
              <w:lang w:val="en-GB"/>
            </w:rPr>
            <w:br/>
          </m:r>
        </m:oMath>
      </m:oMathPara>
      <w:r w:rsidR="00A7085F">
        <w:rPr>
          <w:iCs/>
          <w:lang w:val="en-GB"/>
        </w:rPr>
        <w:t xml:space="preserve">                                                                                                         (31)</w:t>
      </w:r>
    </w:p>
    <w:p w14:paraId="6DB90114" w14:textId="77777777" w:rsidR="00EE3C84" w:rsidRDefault="00EE3C84" w:rsidP="00EE3C84">
      <w:pPr>
        <w:keepNext/>
      </w:pPr>
      <w:r w:rsidRPr="00076982">
        <w:rPr>
          <w:noProof/>
        </w:rPr>
        <w:drawing>
          <wp:inline distT="0" distB="0" distL="0" distR="0" wp14:anchorId="47FB799E" wp14:editId="15758023">
            <wp:extent cx="3200400" cy="1778000"/>
            <wp:effectExtent l="0" t="0" r="0" b="0"/>
            <wp:docPr id="997502482"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7502482" name=""/>
                    <pic:cNvPicPr/>
                  </pic:nvPicPr>
                  <pic:blipFill rotWithShape="1">
                    <a:blip r:embed="rId40">
                      <a:extLst>
                        <a:ext uri="{96DAC541-7B7A-43D3-8B79-37D633B846F1}">
                          <asvg:svgBlip xmlns:asvg="http://schemas.microsoft.com/office/drawing/2016/SVG/main" r:embed="rId41"/>
                        </a:ext>
                      </a:extLst>
                    </a:blip>
                    <a:srcRect l="8572" t="6103" r="7976" b="678"/>
                    <a:stretch/>
                  </pic:blipFill>
                  <pic:spPr bwMode="auto">
                    <a:xfrm>
                      <a:off x="0" y="0"/>
                      <a:ext cx="3200400" cy="1778000"/>
                    </a:xfrm>
                    <a:prstGeom prst="rect">
                      <a:avLst/>
                    </a:prstGeom>
                    <a:ln>
                      <a:noFill/>
                    </a:ln>
                    <a:extLst>
                      <a:ext uri="{53640926-AAD7-44D8-BBD7-CCE9431645EC}">
                        <a14:shadowObscured xmlns:a14="http://schemas.microsoft.com/office/drawing/2010/main"/>
                      </a:ext>
                    </a:extLst>
                  </pic:spPr>
                </pic:pic>
              </a:graphicData>
            </a:graphic>
          </wp:inline>
        </w:drawing>
      </w:r>
    </w:p>
    <w:p w14:paraId="6D6B49CF" w14:textId="42850B0C" w:rsidR="00EE3C84" w:rsidRDefault="00EE3C84" w:rsidP="00EE3C84">
      <w:pPr>
        <w:pStyle w:val="Didascalia"/>
      </w:pPr>
      <w:r w:rsidRPr="00AC7C20">
        <w:rPr>
          <w:i w:val="0"/>
          <w:iCs w:val="0"/>
          <w:color w:val="01A0E9"/>
          <w:sz w:val="16"/>
          <w:szCs w:val="24"/>
        </w:rPr>
        <w:t xml:space="preserve">Figure </w:t>
      </w:r>
      <w:r w:rsidRPr="00AC7C20">
        <w:rPr>
          <w:i w:val="0"/>
          <w:iCs w:val="0"/>
          <w:color w:val="01A0E9"/>
          <w:sz w:val="16"/>
          <w:szCs w:val="24"/>
        </w:rPr>
        <w:fldChar w:fldCharType="begin"/>
      </w:r>
      <w:r w:rsidRPr="00AC7C20">
        <w:rPr>
          <w:i w:val="0"/>
          <w:iCs w:val="0"/>
          <w:color w:val="01A0E9"/>
          <w:sz w:val="16"/>
          <w:szCs w:val="24"/>
        </w:rPr>
        <w:instrText xml:space="preserve"> SEQ Figure \* ARABIC </w:instrText>
      </w:r>
      <w:r w:rsidRPr="00AC7C20">
        <w:rPr>
          <w:i w:val="0"/>
          <w:iCs w:val="0"/>
          <w:color w:val="01A0E9"/>
          <w:sz w:val="16"/>
          <w:szCs w:val="24"/>
        </w:rPr>
        <w:fldChar w:fldCharType="separate"/>
      </w:r>
      <w:r w:rsidR="00822500">
        <w:rPr>
          <w:i w:val="0"/>
          <w:iCs w:val="0"/>
          <w:noProof/>
          <w:color w:val="01A0E9"/>
          <w:sz w:val="16"/>
          <w:szCs w:val="24"/>
        </w:rPr>
        <w:t>17</w:t>
      </w:r>
      <w:r w:rsidRPr="00AC7C20">
        <w:rPr>
          <w:i w:val="0"/>
          <w:iCs w:val="0"/>
          <w:color w:val="01A0E9"/>
          <w:sz w:val="16"/>
          <w:szCs w:val="24"/>
        </w:rPr>
        <w:fldChar w:fldCharType="end"/>
      </w:r>
      <w:r w:rsidRPr="00AC7C20">
        <w:rPr>
          <w:i w:val="0"/>
          <w:iCs w:val="0"/>
          <w:color w:val="01A0E9"/>
          <w:sz w:val="16"/>
          <w:szCs w:val="24"/>
        </w:rPr>
        <w:t xml:space="preserve">. </w:t>
      </w:r>
      <w:r>
        <w:rPr>
          <w:i w:val="0"/>
          <w:iCs w:val="0"/>
          <w:color w:val="01A0E9"/>
          <w:sz w:val="16"/>
          <w:szCs w:val="24"/>
        </w:rPr>
        <w:t>Mechanical losses as a function of stator frequency</w:t>
      </w:r>
    </w:p>
    <w:p w14:paraId="444E5FB5" w14:textId="153251B9" w:rsidR="00DD570F" w:rsidRDefault="00DD570F" w:rsidP="00274C68">
      <w:r>
        <w:t xml:space="preserve">Further details about the calculation of motor efficiency can be found in </w:t>
      </w:r>
      <w:sdt>
        <w:sdtPr>
          <w:id w:val="-1851244401"/>
          <w:citation/>
        </w:sdtPr>
        <w:sdtContent>
          <w:r>
            <w:fldChar w:fldCharType="begin"/>
          </w:r>
          <w:r w:rsidRPr="00DD570F">
            <w:instrText xml:space="preserve"> CITATION Laž23 \l 1040  \m Laž22</w:instrText>
          </w:r>
          <w:r>
            <w:fldChar w:fldCharType="separate"/>
          </w:r>
          <w:r w:rsidR="005D34F0">
            <w:rPr>
              <w:noProof/>
            </w:rPr>
            <w:t>[12, 13]</w:t>
          </w:r>
          <w:r>
            <w:fldChar w:fldCharType="end"/>
          </w:r>
        </w:sdtContent>
      </w:sdt>
      <w:r>
        <w:t>.</w:t>
      </w:r>
    </w:p>
    <w:p w14:paraId="221B243D" w14:textId="3F3985B4" w:rsidR="00AB3B44" w:rsidRDefault="00AB3B44" w:rsidP="00AB3B44">
      <w:pPr>
        <w:keepNext/>
      </w:pPr>
      <w:bookmarkStart w:id="20" w:name="_Hlk149053866"/>
      <w:r w:rsidRPr="00AB3B44">
        <w:rPr>
          <w:noProof/>
        </w:rPr>
        <w:lastRenderedPageBreak/>
        <w:drawing>
          <wp:inline distT="0" distB="0" distL="0" distR="0" wp14:anchorId="1CCB14CC" wp14:editId="10AB3517">
            <wp:extent cx="3200400" cy="2012258"/>
            <wp:effectExtent l="0" t="0" r="0" b="7620"/>
            <wp:docPr id="836867327"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6867327" name=""/>
                    <pic:cNvPicPr/>
                  </pic:nvPicPr>
                  <pic:blipFill rotWithShape="1">
                    <a:blip r:embed="rId42">
                      <a:extLst>
                        <a:ext uri="{96DAC541-7B7A-43D3-8B79-37D633B846F1}">
                          <asvg:svgBlip xmlns:asvg="http://schemas.microsoft.com/office/drawing/2016/SVG/main" r:embed="rId43"/>
                        </a:ext>
                      </a:extLst>
                    </a:blip>
                    <a:srcRect t="5687"/>
                    <a:stretch/>
                  </pic:blipFill>
                  <pic:spPr bwMode="auto">
                    <a:xfrm>
                      <a:off x="0" y="0"/>
                      <a:ext cx="3200400" cy="2012258"/>
                    </a:xfrm>
                    <a:prstGeom prst="rect">
                      <a:avLst/>
                    </a:prstGeom>
                    <a:ln>
                      <a:noFill/>
                    </a:ln>
                    <a:extLst>
                      <a:ext uri="{53640926-AAD7-44D8-BBD7-CCE9431645EC}">
                        <a14:shadowObscured xmlns:a14="http://schemas.microsoft.com/office/drawing/2010/main"/>
                      </a:ext>
                    </a:extLst>
                  </pic:spPr>
                </pic:pic>
              </a:graphicData>
            </a:graphic>
          </wp:inline>
        </w:drawing>
      </w:r>
    </w:p>
    <w:p w14:paraId="0649F3A8" w14:textId="50694829" w:rsidR="00AB3B44" w:rsidRDefault="00AB3B44" w:rsidP="00AB3B44">
      <w:pPr>
        <w:pStyle w:val="Didascalia"/>
      </w:pPr>
      <w:bookmarkStart w:id="21" w:name="_Ref149054888"/>
      <w:r w:rsidRPr="00AC7C20">
        <w:rPr>
          <w:i w:val="0"/>
          <w:iCs w:val="0"/>
          <w:color w:val="01A0E9"/>
          <w:sz w:val="16"/>
          <w:szCs w:val="24"/>
        </w:rPr>
        <w:t xml:space="preserve">Figure </w:t>
      </w:r>
      <w:r w:rsidRPr="00AC7C20">
        <w:rPr>
          <w:i w:val="0"/>
          <w:iCs w:val="0"/>
          <w:color w:val="01A0E9"/>
          <w:sz w:val="16"/>
          <w:szCs w:val="24"/>
        </w:rPr>
        <w:fldChar w:fldCharType="begin"/>
      </w:r>
      <w:r w:rsidRPr="00AC7C20">
        <w:rPr>
          <w:i w:val="0"/>
          <w:iCs w:val="0"/>
          <w:color w:val="01A0E9"/>
          <w:sz w:val="16"/>
          <w:szCs w:val="24"/>
        </w:rPr>
        <w:instrText xml:space="preserve"> SEQ Figure \* ARABIC </w:instrText>
      </w:r>
      <w:r w:rsidRPr="00AC7C20">
        <w:rPr>
          <w:i w:val="0"/>
          <w:iCs w:val="0"/>
          <w:color w:val="01A0E9"/>
          <w:sz w:val="16"/>
          <w:szCs w:val="24"/>
        </w:rPr>
        <w:fldChar w:fldCharType="separate"/>
      </w:r>
      <w:r w:rsidR="00822500">
        <w:rPr>
          <w:i w:val="0"/>
          <w:iCs w:val="0"/>
          <w:noProof/>
          <w:color w:val="01A0E9"/>
          <w:sz w:val="16"/>
          <w:szCs w:val="24"/>
        </w:rPr>
        <w:t>18</w:t>
      </w:r>
      <w:r w:rsidRPr="00AC7C20">
        <w:rPr>
          <w:i w:val="0"/>
          <w:iCs w:val="0"/>
          <w:color w:val="01A0E9"/>
          <w:sz w:val="16"/>
          <w:szCs w:val="24"/>
        </w:rPr>
        <w:fldChar w:fldCharType="end"/>
      </w:r>
      <w:bookmarkEnd w:id="21"/>
      <w:r w:rsidRPr="00AC7C20">
        <w:rPr>
          <w:i w:val="0"/>
          <w:iCs w:val="0"/>
          <w:color w:val="01A0E9"/>
          <w:sz w:val="16"/>
          <w:szCs w:val="24"/>
        </w:rPr>
        <w:t xml:space="preserve">. </w:t>
      </w:r>
      <w:r>
        <w:rPr>
          <w:i w:val="0"/>
          <w:iCs w:val="0"/>
          <w:color w:val="01A0E9"/>
          <w:sz w:val="16"/>
          <w:szCs w:val="24"/>
        </w:rPr>
        <w:t xml:space="preserve">Motor efficiency at </w:t>
      </w:r>
      <m:oMath>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r</m:t>
            </m:r>
          </m:sub>
        </m:sSub>
        <m:r>
          <w:rPr>
            <w:rFonts w:ascii="Cambria Math" w:hAnsi="Cambria Math"/>
            <w:color w:val="01A0E9"/>
            <w:sz w:val="16"/>
            <w:szCs w:val="24"/>
          </w:rPr>
          <m:t>=</m:t>
        </m:r>
        <m:f>
          <m:fPr>
            <m:type m:val="lin"/>
            <m:ctrlPr>
              <w:rPr>
                <w:rFonts w:ascii="Cambria Math" w:hAnsi="Cambria Math"/>
                <w:iCs w:val="0"/>
                <w:color w:val="01A0E9"/>
                <w:sz w:val="16"/>
                <w:szCs w:val="24"/>
              </w:rPr>
            </m:ctrlPr>
          </m:fPr>
          <m:num>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n</m:t>
                </m:r>
              </m:sub>
            </m:sSub>
          </m:num>
          <m:den>
            <m:r>
              <w:rPr>
                <w:rFonts w:ascii="Cambria Math" w:hAnsi="Cambria Math"/>
                <w:color w:val="01A0E9"/>
                <w:sz w:val="16"/>
                <w:szCs w:val="24"/>
              </w:rPr>
              <m:t>3</m:t>
            </m:r>
          </m:den>
        </m:f>
      </m:oMath>
    </w:p>
    <w:p w14:paraId="4761A5D7" w14:textId="4AB29C29" w:rsidR="00AB3B44" w:rsidRDefault="00032B67" w:rsidP="00AB3B44">
      <w:pPr>
        <w:keepNext/>
      </w:pPr>
      <w:r w:rsidRPr="00032B67">
        <w:rPr>
          <w:noProof/>
        </w:rPr>
        <w:drawing>
          <wp:inline distT="0" distB="0" distL="0" distR="0" wp14:anchorId="411DBE71" wp14:editId="7029D99A">
            <wp:extent cx="3200400" cy="2012257"/>
            <wp:effectExtent l="0" t="0" r="0" b="7620"/>
            <wp:docPr id="151829019"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829019" name=""/>
                    <pic:cNvPicPr/>
                  </pic:nvPicPr>
                  <pic:blipFill rotWithShape="1">
                    <a:blip r:embed="rId44">
                      <a:extLst>
                        <a:ext uri="{96DAC541-7B7A-43D3-8B79-37D633B846F1}">
                          <asvg:svgBlip xmlns:asvg="http://schemas.microsoft.com/office/drawing/2016/SVG/main" r:embed="rId45"/>
                        </a:ext>
                      </a:extLst>
                    </a:blip>
                    <a:srcRect t="5687"/>
                    <a:stretch/>
                  </pic:blipFill>
                  <pic:spPr bwMode="auto">
                    <a:xfrm>
                      <a:off x="0" y="0"/>
                      <a:ext cx="3200400" cy="2012257"/>
                    </a:xfrm>
                    <a:prstGeom prst="rect">
                      <a:avLst/>
                    </a:prstGeom>
                    <a:ln>
                      <a:noFill/>
                    </a:ln>
                    <a:extLst>
                      <a:ext uri="{53640926-AAD7-44D8-BBD7-CCE9431645EC}">
                        <a14:shadowObscured xmlns:a14="http://schemas.microsoft.com/office/drawing/2010/main"/>
                      </a:ext>
                    </a:extLst>
                  </pic:spPr>
                </pic:pic>
              </a:graphicData>
            </a:graphic>
          </wp:inline>
        </w:drawing>
      </w:r>
    </w:p>
    <w:p w14:paraId="08241575" w14:textId="6236AB91" w:rsidR="00AB3B44" w:rsidRDefault="00AB3B44" w:rsidP="00AB3B44">
      <w:pPr>
        <w:pStyle w:val="Didascalia"/>
      </w:pPr>
      <w:bookmarkStart w:id="22" w:name="_Ref149054889"/>
      <w:r w:rsidRPr="00AC7C20">
        <w:rPr>
          <w:i w:val="0"/>
          <w:iCs w:val="0"/>
          <w:color w:val="01A0E9"/>
          <w:sz w:val="16"/>
          <w:szCs w:val="24"/>
        </w:rPr>
        <w:t xml:space="preserve">Figure </w:t>
      </w:r>
      <w:r w:rsidRPr="00AC7C20">
        <w:rPr>
          <w:i w:val="0"/>
          <w:iCs w:val="0"/>
          <w:color w:val="01A0E9"/>
          <w:sz w:val="16"/>
          <w:szCs w:val="24"/>
        </w:rPr>
        <w:fldChar w:fldCharType="begin"/>
      </w:r>
      <w:r w:rsidRPr="00AC7C20">
        <w:rPr>
          <w:i w:val="0"/>
          <w:iCs w:val="0"/>
          <w:color w:val="01A0E9"/>
          <w:sz w:val="16"/>
          <w:szCs w:val="24"/>
        </w:rPr>
        <w:instrText xml:space="preserve"> SEQ Figure \* ARABIC </w:instrText>
      </w:r>
      <w:r w:rsidRPr="00AC7C20">
        <w:rPr>
          <w:i w:val="0"/>
          <w:iCs w:val="0"/>
          <w:color w:val="01A0E9"/>
          <w:sz w:val="16"/>
          <w:szCs w:val="24"/>
        </w:rPr>
        <w:fldChar w:fldCharType="separate"/>
      </w:r>
      <w:r w:rsidR="00822500">
        <w:rPr>
          <w:i w:val="0"/>
          <w:iCs w:val="0"/>
          <w:noProof/>
          <w:color w:val="01A0E9"/>
          <w:sz w:val="16"/>
          <w:szCs w:val="24"/>
        </w:rPr>
        <w:t>19</w:t>
      </w:r>
      <w:r w:rsidRPr="00AC7C20">
        <w:rPr>
          <w:i w:val="0"/>
          <w:iCs w:val="0"/>
          <w:color w:val="01A0E9"/>
          <w:sz w:val="16"/>
          <w:szCs w:val="24"/>
        </w:rPr>
        <w:fldChar w:fldCharType="end"/>
      </w:r>
      <w:bookmarkEnd w:id="22"/>
      <w:r w:rsidRPr="00AC7C20">
        <w:rPr>
          <w:i w:val="0"/>
          <w:iCs w:val="0"/>
          <w:color w:val="01A0E9"/>
          <w:sz w:val="16"/>
          <w:szCs w:val="24"/>
        </w:rPr>
        <w:t xml:space="preserve">. </w:t>
      </w:r>
      <w:r>
        <w:rPr>
          <w:i w:val="0"/>
          <w:iCs w:val="0"/>
          <w:color w:val="01A0E9"/>
          <w:sz w:val="16"/>
          <w:szCs w:val="24"/>
        </w:rPr>
        <w:t xml:space="preserve">Motor efficiency at </w:t>
      </w:r>
      <m:oMath>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r</m:t>
            </m:r>
          </m:sub>
        </m:sSub>
        <m:r>
          <w:rPr>
            <w:rFonts w:ascii="Cambria Math" w:hAnsi="Cambria Math"/>
            <w:color w:val="01A0E9"/>
            <w:sz w:val="16"/>
            <w:szCs w:val="24"/>
          </w:rPr>
          <m:t>=</m:t>
        </m:r>
        <m:f>
          <m:fPr>
            <m:type m:val="lin"/>
            <m:ctrlPr>
              <w:rPr>
                <w:rFonts w:ascii="Cambria Math" w:hAnsi="Cambria Math"/>
                <w:iCs w:val="0"/>
                <w:color w:val="01A0E9"/>
                <w:sz w:val="16"/>
                <w:szCs w:val="24"/>
              </w:rPr>
            </m:ctrlPr>
          </m:fPr>
          <m:num>
            <m:r>
              <w:rPr>
                <w:rFonts w:ascii="Cambria Math" w:hAnsi="Cambria Math"/>
                <w:color w:val="01A0E9"/>
                <w:sz w:val="16"/>
                <w:szCs w:val="24"/>
              </w:rPr>
              <m:t xml:space="preserve">2 </m:t>
            </m:r>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n</m:t>
                </m:r>
              </m:sub>
            </m:sSub>
          </m:num>
          <m:den>
            <m:r>
              <w:rPr>
                <w:rFonts w:ascii="Cambria Math" w:hAnsi="Cambria Math"/>
                <w:color w:val="01A0E9"/>
                <w:sz w:val="16"/>
                <w:szCs w:val="24"/>
              </w:rPr>
              <m:t>3</m:t>
            </m:r>
          </m:den>
        </m:f>
      </m:oMath>
    </w:p>
    <w:p w14:paraId="2602F4F0" w14:textId="58EC9527" w:rsidR="00AB3B44" w:rsidRDefault="00032B67" w:rsidP="00AB3B44">
      <w:pPr>
        <w:keepNext/>
      </w:pPr>
      <w:r w:rsidRPr="00032B67">
        <w:rPr>
          <w:noProof/>
        </w:rPr>
        <w:drawing>
          <wp:inline distT="0" distB="0" distL="0" distR="0" wp14:anchorId="0722EA63" wp14:editId="6D743103">
            <wp:extent cx="3199481" cy="2009298"/>
            <wp:effectExtent l="0" t="0" r="1270" b="0"/>
            <wp:docPr id="676940153"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6940153" name=""/>
                    <pic:cNvPicPr/>
                  </pic:nvPicPr>
                  <pic:blipFill rotWithShape="1">
                    <a:blip r:embed="rId46">
                      <a:extLst>
                        <a:ext uri="{96DAC541-7B7A-43D3-8B79-37D633B846F1}">
                          <asvg:svgBlip xmlns:asvg="http://schemas.microsoft.com/office/drawing/2016/SVG/main" r:embed="rId47"/>
                        </a:ext>
                      </a:extLst>
                    </a:blip>
                    <a:srcRect t="5799"/>
                    <a:stretch/>
                  </pic:blipFill>
                  <pic:spPr bwMode="auto">
                    <a:xfrm>
                      <a:off x="0" y="0"/>
                      <a:ext cx="3200400" cy="2009875"/>
                    </a:xfrm>
                    <a:prstGeom prst="rect">
                      <a:avLst/>
                    </a:prstGeom>
                    <a:ln>
                      <a:noFill/>
                    </a:ln>
                    <a:extLst>
                      <a:ext uri="{53640926-AAD7-44D8-BBD7-CCE9431645EC}">
                        <a14:shadowObscured xmlns:a14="http://schemas.microsoft.com/office/drawing/2010/main"/>
                      </a:ext>
                    </a:extLst>
                  </pic:spPr>
                </pic:pic>
              </a:graphicData>
            </a:graphic>
          </wp:inline>
        </w:drawing>
      </w:r>
    </w:p>
    <w:p w14:paraId="5A7B5807" w14:textId="6A57CE20" w:rsidR="00AB3B44" w:rsidRDefault="00AB3B44" w:rsidP="00AB3B44">
      <w:pPr>
        <w:pStyle w:val="Didascalia"/>
      </w:pPr>
      <w:bookmarkStart w:id="23" w:name="_Ref149054891"/>
      <w:r w:rsidRPr="00AC7C20">
        <w:rPr>
          <w:i w:val="0"/>
          <w:iCs w:val="0"/>
          <w:color w:val="01A0E9"/>
          <w:sz w:val="16"/>
          <w:szCs w:val="24"/>
        </w:rPr>
        <w:t xml:space="preserve">Figure </w:t>
      </w:r>
      <w:r w:rsidRPr="00AC7C20">
        <w:rPr>
          <w:i w:val="0"/>
          <w:iCs w:val="0"/>
          <w:color w:val="01A0E9"/>
          <w:sz w:val="16"/>
          <w:szCs w:val="24"/>
        </w:rPr>
        <w:fldChar w:fldCharType="begin"/>
      </w:r>
      <w:r w:rsidRPr="00AC7C20">
        <w:rPr>
          <w:i w:val="0"/>
          <w:iCs w:val="0"/>
          <w:color w:val="01A0E9"/>
          <w:sz w:val="16"/>
          <w:szCs w:val="24"/>
        </w:rPr>
        <w:instrText xml:space="preserve"> SEQ Figure \* ARABIC </w:instrText>
      </w:r>
      <w:r w:rsidRPr="00AC7C20">
        <w:rPr>
          <w:i w:val="0"/>
          <w:iCs w:val="0"/>
          <w:color w:val="01A0E9"/>
          <w:sz w:val="16"/>
          <w:szCs w:val="24"/>
        </w:rPr>
        <w:fldChar w:fldCharType="separate"/>
      </w:r>
      <w:r w:rsidR="00822500">
        <w:rPr>
          <w:i w:val="0"/>
          <w:iCs w:val="0"/>
          <w:noProof/>
          <w:color w:val="01A0E9"/>
          <w:sz w:val="16"/>
          <w:szCs w:val="24"/>
        </w:rPr>
        <w:t>20</w:t>
      </w:r>
      <w:r w:rsidRPr="00AC7C20">
        <w:rPr>
          <w:i w:val="0"/>
          <w:iCs w:val="0"/>
          <w:color w:val="01A0E9"/>
          <w:sz w:val="16"/>
          <w:szCs w:val="24"/>
        </w:rPr>
        <w:fldChar w:fldCharType="end"/>
      </w:r>
      <w:bookmarkEnd w:id="23"/>
      <w:r w:rsidRPr="00AC7C20">
        <w:rPr>
          <w:i w:val="0"/>
          <w:iCs w:val="0"/>
          <w:color w:val="01A0E9"/>
          <w:sz w:val="16"/>
          <w:szCs w:val="24"/>
        </w:rPr>
        <w:t xml:space="preserve">. </w:t>
      </w:r>
      <w:r>
        <w:rPr>
          <w:i w:val="0"/>
          <w:iCs w:val="0"/>
          <w:color w:val="01A0E9"/>
          <w:sz w:val="16"/>
          <w:szCs w:val="24"/>
        </w:rPr>
        <w:t xml:space="preserve">Motor efficiency at </w:t>
      </w:r>
      <m:oMath>
        <m:sSub>
          <m:sSubPr>
            <m:ctrlPr>
              <w:rPr>
                <w:rFonts w:ascii="Cambria Math" w:hAnsi="Cambria Math"/>
                <w:color w:val="01A0E9"/>
                <w:sz w:val="16"/>
              </w:rPr>
            </m:ctrlPr>
          </m:sSubPr>
          <m:e>
            <m:r>
              <w:rPr>
                <w:rFonts w:ascii="Cambria Math" w:hAnsi="Cambria Math"/>
                <w:color w:val="01A0E9"/>
                <w:sz w:val="16"/>
              </w:rPr>
              <m:t>ω</m:t>
            </m:r>
          </m:e>
          <m:sub>
            <m:r>
              <w:rPr>
                <w:rFonts w:ascii="Cambria Math" w:hAnsi="Cambria Math"/>
                <w:color w:val="01A0E9"/>
                <w:sz w:val="16"/>
              </w:rPr>
              <m:t>r</m:t>
            </m:r>
          </m:sub>
        </m:sSub>
        <m:r>
          <w:rPr>
            <w:rFonts w:ascii="Cambria Math" w:hAnsi="Cambria Math"/>
            <w:color w:val="01A0E9"/>
            <w:sz w:val="16"/>
          </w:rPr>
          <m:t>=</m:t>
        </m:r>
        <m:sSub>
          <m:sSubPr>
            <m:ctrlPr>
              <w:rPr>
                <w:rFonts w:ascii="Cambria Math" w:hAnsi="Cambria Math"/>
                <w:color w:val="01A0E9"/>
                <w:sz w:val="16"/>
              </w:rPr>
            </m:ctrlPr>
          </m:sSubPr>
          <m:e>
            <m:r>
              <w:rPr>
                <w:rFonts w:ascii="Cambria Math" w:hAnsi="Cambria Math"/>
                <w:color w:val="01A0E9"/>
                <w:sz w:val="16"/>
              </w:rPr>
              <m:t>ω</m:t>
            </m:r>
          </m:e>
          <m:sub>
            <m:r>
              <w:rPr>
                <w:rFonts w:ascii="Cambria Math" w:hAnsi="Cambria Math"/>
                <w:color w:val="01A0E9"/>
                <w:sz w:val="16"/>
              </w:rPr>
              <m:t>n</m:t>
            </m:r>
          </m:sub>
        </m:sSub>
      </m:oMath>
    </w:p>
    <w:bookmarkEnd w:id="20"/>
    <w:p w14:paraId="2F59E069" w14:textId="49D06390" w:rsidR="00AB3B44" w:rsidRPr="00BF6F3B" w:rsidRDefault="00EE3C84" w:rsidP="00274C68">
      <w:pPr>
        <w:rPr>
          <w:color w:val="000000" w:themeColor="text1"/>
        </w:rPr>
      </w:pPr>
      <w:r w:rsidRPr="00EE3C84">
        <w:rPr>
          <w:color w:val="000000" w:themeColor="text1"/>
        </w:rPr>
        <w:t xml:space="preserve">As it is possible to see, the results obtained by means of the LUT-based approaches are quite close to their analytical counterparts, except for the numerical MTPA control at </w:t>
      </w:r>
      <m:oMath>
        <m:sSub>
          <m:sSubPr>
            <m:ctrlPr>
              <w:rPr>
                <w:rFonts w:ascii="Cambria Math" w:hAnsi="Cambria Math"/>
                <w:color w:val="000000" w:themeColor="text1"/>
              </w:rPr>
            </m:ctrlPr>
          </m:sSubPr>
          <m:e>
            <m:r>
              <w:rPr>
                <w:rFonts w:ascii="Cambria Math" w:hAnsi="Cambria Math"/>
                <w:color w:val="000000" w:themeColor="text1"/>
              </w:rPr>
              <m:t>ω</m:t>
            </m:r>
          </m:e>
          <m:sub>
            <m:r>
              <w:rPr>
                <w:rFonts w:ascii="Cambria Math" w:hAnsi="Cambria Math"/>
                <w:color w:val="000000" w:themeColor="text1"/>
              </w:rPr>
              <m:t>r</m:t>
            </m:r>
          </m:sub>
        </m:sSub>
        <m:r>
          <m:rPr>
            <m:sty m:val="p"/>
          </m:rPr>
          <w:rPr>
            <w:rFonts w:ascii="Cambria Math" w:hAnsi="Cambria Math"/>
            <w:color w:val="000000" w:themeColor="text1"/>
          </w:rPr>
          <m:t>=</m:t>
        </m:r>
        <m:f>
          <m:fPr>
            <m:type m:val="lin"/>
            <m:ctrlPr>
              <w:rPr>
                <w:rFonts w:ascii="Cambria Math" w:hAnsi="Cambria Math"/>
                <w:color w:val="000000" w:themeColor="text1"/>
              </w:rPr>
            </m:ctrlPr>
          </m:fPr>
          <m:num>
            <m:sSub>
              <m:sSubPr>
                <m:ctrlPr>
                  <w:rPr>
                    <w:rFonts w:ascii="Cambria Math" w:hAnsi="Cambria Math"/>
                    <w:color w:val="000000" w:themeColor="text1"/>
                  </w:rPr>
                </m:ctrlPr>
              </m:sSubPr>
              <m:e>
                <m:r>
                  <w:rPr>
                    <w:rFonts w:ascii="Cambria Math" w:hAnsi="Cambria Math"/>
                    <w:color w:val="000000" w:themeColor="text1"/>
                  </w:rPr>
                  <m:t>ω</m:t>
                </m:r>
              </m:e>
              <m:sub>
                <m:r>
                  <w:rPr>
                    <w:rFonts w:ascii="Cambria Math" w:hAnsi="Cambria Math"/>
                    <w:color w:val="000000" w:themeColor="text1"/>
                  </w:rPr>
                  <m:t>n</m:t>
                </m:r>
              </m:sub>
            </m:sSub>
          </m:num>
          <m:den>
            <m:r>
              <m:rPr>
                <m:sty m:val="p"/>
              </m:rPr>
              <w:rPr>
                <w:rFonts w:ascii="Cambria Math" w:hAnsi="Cambria Math"/>
                <w:color w:val="000000" w:themeColor="text1"/>
              </w:rPr>
              <m:t>3</m:t>
            </m:r>
          </m:den>
        </m:f>
      </m:oMath>
      <w:r w:rsidRPr="00BF6F3B">
        <w:rPr>
          <w:color w:val="000000" w:themeColor="text1"/>
        </w:rPr>
        <w:t>. The efficiency curves obtained by means of the LUT have the same trend as the numerical ones from a qualitative perspective, but they are systematically higher than the numerical ones.</w:t>
      </w:r>
      <w:r w:rsidR="007B104E" w:rsidRPr="00BF6F3B">
        <w:rPr>
          <w:color w:val="000000" w:themeColor="text1"/>
        </w:rPr>
        <w:t xml:space="preserve"> The reasons </w:t>
      </w:r>
      <w:r w:rsidR="00572BB8" w:rsidRPr="00BF6F3B">
        <w:rPr>
          <w:color w:val="000000" w:themeColor="text1"/>
        </w:rPr>
        <w:t>for</w:t>
      </w:r>
      <w:r w:rsidR="007B104E" w:rsidRPr="00BF6F3B">
        <w:rPr>
          <w:color w:val="000000" w:themeColor="text1"/>
        </w:rPr>
        <w:t xml:space="preserve"> this behavior are unclear and the investigation of it may be the scope of future work.</w:t>
      </w:r>
    </w:p>
    <w:p w14:paraId="564407D3" w14:textId="27631D1B" w:rsidR="002B2CF6" w:rsidRPr="00EE3C84" w:rsidRDefault="002B2CF6" w:rsidP="00274C68">
      <w:pPr>
        <w:rPr>
          <w:color w:val="000000" w:themeColor="text1"/>
        </w:rPr>
      </w:pPr>
      <w:r>
        <w:rPr>
          <w:lang w:val="en-GB"/>
        </w:rPr>
        <w:fldChar w:fldCharType="begin"/>
      </w:r>
      <w:r>
        <w:rPr>
          <w:lang w:val="en-GB"/>
        </w:rPr>
        <w:instrText xml:space="preserve"> REF _Ref149055746 \h  \* MERGEFORMAT </w:instrText>
      </w:r>
      <w:r>
        <w:rPr>
          <w:lang w:val="en-GB"/>
        </w:rPr>
      </w:r>
      <w:r>
        <w:rPr>
          <w:lang w:val="en-GB"/>
        </w:rPr>
        <w:fldChar w:fldCharType="separate"/>
      </w:r>
      <w:r w:rsidR="00822500" w:rsidRPr="00822500">
        <w:rPr>
          <w:lang w:val="en-GB"/>
        </w:rPr>
        <w:t>Figure 24</w:t>
      </w:r>
      <w:r>
        <w:rPr>
          <w:lang w:val="en-GB"/>
        </w:rPr>
        <w:fldChar w:fldCharType="end"/>
      </w:r>
      <w:r>
        <w:rPr>
          <w:lang w:val="en-GB"/>
        </w:rPr>
        <w:t xml:space="preserve">, </w:t>
      </w:r>
      <w:r>
        <w:rPr>
          <w:lang w:val="en-GB"/>
        </w:rPr>
        <w:fldChar w:fldCharType="begin"/>
      </w:r>
      <w:r>
        <w:rPr>
          <w:lang w:val="en-GB"/>
        </w:rPr>
        <w:instrText xml:space="preserve"> REF _Ref149055748 \h  \* MERGEFORMAT </w:instrText>
      </w:r>
      <w:r>
        <w:rPr>
          <w:lang w:val="en-GB"/>
        </w:rPr>
      </w:r>
      <w:r>
        <w:rPr>
          <w:lang w:val="en-GB"/>
        </w:rPr>
        <w:fldChar w:fldCharType="separate"/>
      </w:r>
      <w:r w:rsidR="00822500" w:rsidRPr="00822500">
        <w:rPr>
          <w:lang w:val="en-GB"/>
        </w:rPr>
        <w:t>Figure 25</w:t>
      </w:r>
      <w:r>
        <w:rPr>
          <w:lang w:val="en-GB"/>
        </w:rPr>
        <w:fldChar w:fldCharType="end"/>
      </w:r>
      <w:r w:rsidR="003D50AA">
        <w:rPr>
          <w:lang w:val="en-GB"/>
        </w:rPr>
        <w:t xml:space="preserve"> </w:t>
      </w:r>
      <w:r>
        <w:rPr>
          <w:lang w:val="en-GB"/>
        </w:rPr>
        <w:t xml:space="preserve">and </w:t>
      </w:r>
      <w:r>
        <w:rPr>
          <w:lang w:val="en-GB"/>
        </w:rPr>
        <w:fldChar w:fldCharType="begin"/>
      </w:r>
      <w:r>
        <w:rPr>
          <w:lang w:val="en-GB"/>
        </w:rPr>
        <w:instrText xml:space="preserve"> REF _Ref149055749 \h  \* MERGEFORMAT </w:instrText>
      </w:r>
      <w:r>
        <w:rPr>
          <w:lang w:val="en-GB"/>
        </w:rPr>
      </w:r>
      <w:r>
        <w:rPr>
          <w:lang w:val="en-GB"/>
        </w:rPr>
        <w:fldChar w:fldCharType="separate"/>
      </w:r>
      <w:r w:rsidR="00822500" w:rsidRPr="00822500">
        <w:rPr>
          <w:lang w:val="en-GB"/>
        </w:rPr>
        <w:t>Figure 26</w:t>
      </w:r>
      <w:r>
        <w:rPr>
          <w:lang w:val="en-GB"/>
        </w:rPr>
        <w:fldChar w:fldCharType="end"/>
      </w:r>
      <w:r w:rsidR="00F324C1">
        <w:rPr>
          <w:lang w:val="en-GB"/>
        </w:rPr>
        <w:t xml:space="preserve"> </w:t>
      </w:r>
      <w:r>
        <w:rPr>
          <w:lang w:val="en-GB"/>
        </w:rPr>
        <w:t xml:space="preserve">show the trend of motor efficiency as a function of the torque request at rotor frequency corresponding to </w:t>
      </w:r>
      <m:oMath>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r</m:t>
            </m:r>
          </m:sub>
        </m:sSub>
        <m:r>
          <m:rPr>
            <m:sty m:val="p"/>
          </m:rPr>
          <w:rPr>
            <w:rFonts w:ascii="Cambria Math" w:hAnsi="Cambria Math"/>
            <w:sz w:val="16"/>
          </w:rPr>
          <m:t>=</m:t>
        </m:r>
        <m:f>
          <m:fPr>
            <m:type m:val="lin"/>
            <m:ctrlPr>
              <w:rPr>
                <w:rFonts w:ascii="Cambria Math" w:hAnsi="Cambria Math"/>
                <w:i/>
                <w:sz w:val="16"/>
              </w:rPr>
            </m:ctrlPr>
          </m:fPr>
          <m:num>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n</m:t>
                </m:r>
              </m:sub>
            </m:sSub>
          </m:num>
          <m:den>
            <m:r>
              <m:rPr>
                <m:sty m:val="p"/>
              </m:rPr>
              <w:rPr>
                <w:rFonts w:ascii="Cambria Math" w:hAnsi="Cambria Math"/>
                <w:sz w:val="16"/>
              </w:rPr>
              <m:t>3</m:t>
            </m:r>
          </m:den>
        </m:f>
      </m:oMath>
      <w:r w:rsidRPr="008E519C">
        <w:rPr>
          <w:sz w:val="16"/>
        </w:rPr>
        <w:t xml:space="preserve">, </w:t>
      </w:r>
      <m:oMath>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r</m:t>
            </m:r>
          </m:sub>
        </m:sSub>
        <m:r>
          <m:rPr>
            <m:sty m:val="p"/>
          </m:rPr>
          <w:rPr>
            <w:rFonts w:ascii="Cambria Math" w:hAnsi="Cambria Math"/>
            <w:sz w:val="16"/>
          </w:rPr>
          <m:t>=</m:t>
        </m:r>
        <m:f>
          <m:fPr>
            <m:type m:val="lin"/>
            <m:ctrlPr>
              <w:rPr>
                <w:rFonts w:ascii="Cambria Math" w:hAnsi="Cambria Math"/>
                <w:i/>
                <w:sz w:val="16"/>
              </w:rPr>
            </m:ctrlPr>
          </m:fPr>
          <m:num>
            <m:r>
              <w:rPr>
                <w:rFonts w:ascii="Cambria Math" w:hAnsi="Cambria Math"/>
                <w:sz w:val="16"/>
              </w:rPr>
              <m:t xml:space="preserve">2 </m:t>
            </m:r>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n</m:t>
                </m:r>
              </m:sub>
            </m:sSub>
          </m:num>
          <m:den>
            <m:r>
              <m:rPr>
                <m:sty m:val="p"/>
              </m:rPr>
              <w:rPr>
                <w:rFonts w:ascii="Cambria Math" w:hAnsi="Cambria Math"/>
                <w:sz w:val="16"/>
              </w:rPr>
              <m:t>3</m:t>
            </m:r>
          </m:den>
        </m:f>
      </m:oMath>
      <w:r w:rsidRPr="008E519C">
        <w:rPr>
          <w:sz w:val="16"/>
        </w:rPr>
        <w:t xml:space="preserve"> </w:t>
      </w:r>
      <w:r w:rsidRPr="008E519C">
        <w:rPr>
          <w:lang w:val="en-GB"/>
        </w:rPr>
        <w:t>and</w:t>
      </w:r>
      <w:r w:rsidRPr="008E519C">
        <w:rPr>
          <w:sz w:val="16"/>
        </w:rPr>
        <w:t xml:space="preserve"> </w:t>
      </w:r>
      <m:oMath>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r</m:t>
            </m:r>
          </m:sub>
        </m:sSub>
        <m:r>
          <m:rPr>
            <m:sty m:val="p"/>
          </m:rPr>
          <w:rPr>
            <w:rFonts w:ascii="Cambria Math" w:hAnsi="Cambria Math"/>
            <w:sz w:val="16"/>
          </w:rPr>
          <m:t>=</m:t>
        </m:r>
        <m:sSub>
          <m:sSubPr>
            <m:ctrlPr>
              <w:rPr>
                <w:rFonts w:ascii="Cambria Math" w:hAnsi="Cambria Math"/>
                <w:i/>
                <w:sz w:val="16"/>
              </w:rPr>
            </m:ctrlPr>
          </m:sSubPr>
          <m:e>
            <m:r>
              <w:rPr>
                <w:rFonts w:ascii="Cambria Math" w:hAnsi="Cambria Math"/>
                <w:sz w:val="16"/>
              </w:rPr>
              <m:t>ω</m:t>
            </m:r>
          </m:e>
          <m:sub>
            <m:r>
              <w:rPr>
                <w:rFonts w:ascii="Cambria Math" w:hAnsi="Cambria Math"/>
                <w:sz w:val="16"/>
              </w:rPr>
              <m:t>n</m:t>
            </m:r>
          </m:sub>
        </m:sSub>
      </m:oMath>
      <w:r w:rsidRPr="008E519C">
        <w:rPr>
          <w:sz w:val="16"/>
        </w:rPr>
        <w:t xml:space="preserve"> </w:t>
      </w:r>
      <w:r w:rsidRPr="008E519C">
        <w:rPr>
          <w:lang w:val="en-GB"/>
        </w:rPr>
        <w:t>respectively</w:t>
      </w:r>
      <w:r>
        <w:rPr>
          <w:lang w:val="en-GB"/>
        </w:rPr>
        <w:t>.</w:t>
      </w:r>
    </w:p>
    <w:p w14:paraId="254DD9F2" w14:textId="6B39F3C3" w:rsidR="00032B67" w:rsidRDefault="003D50AA" w:rsidP="00032B67">
      <w:pPr>
        <w:keepNext/>
      </w:pPr>
      <w:r w:rsidRPr="003D50AA">
        <w:rPr>
          <w:noProof/>
        </w:rPr>
        <w:drawing>
          <wp:inline distT="0" distB="0" distL="0" distR="0" wp14:anchorId="29495D94" wp14:editId="5C26C992">
            <wp:extent cx="3200400" cy="2009775"/>
            <wp:effectExtent l="0" t="0" r="0" b="9525"/>
            <wp:docPr id="1122644166"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2644166" name=""/>
                    <pic:cNvPicPr/>
                  </pic:nvPicPr>
                  <pic:blipFill rotWithShape="1">
                    <a:blip r:embed="rId48">
                      <a:extLst>
                        <a:ext uri="{96DAC541-7B7A-43D3-8B79-37D633B846F1}">
                          <asvg:svgBlip xmlns:asvg="http://schemas.microsoft.com/office/drawing/2016/SVG/main" r:embed="rId49"/>
                        </a:ext>
                      </a:extLst>
                    </a:blip>
                    <a:srcRect t="5803"/>
                    <a:stretch/>
                  </pic:blipFill>
                  <pic:spPr bwMode="auto">
                    <a:xfrm>
                      <a:off x="0" y="0"/>
                      <a:ext cx="3200400" cy="2009775"/>
                    </a:xfrm>
                    <a:prstGeom prst="rect">
                      <a:avLst/>
                    </a:prstGeom>
                    <a:ln>
                      <a:noFill/>
                    </a:ln>
                    <a:extLst>
                      <a:ext uri="{53640926-AAD7-44D8-BBD7-CCE9431645EC}">
                        <a14:shadowObscured xmlns:a14="http://schemas.microsoft.com/office/drawing/2010/main"/>
                      </a:ext>
                    </a:extLst>
                  </pic:spPr>
                </pic:pic>
              </a:graphicData>
            </a:graphic>
          </wp:inline>
        </w:drawing>
      </w:r>
    </w:p>
    <w:p w14:paraId="36AED11C" w14:textId="319CAB84" w:rsidR="00032B67" w:rsidRDefault="00032B67" w:rsidP="00032B67">
      <w:pPr>
        <w:pStyle w:val="Didascalia"/>
      </w:pPr>
      <w:r w:rsidRPr="00AC7C20">
        <w:rPr>
          <w:i w:val="0"/>
          <w:iCs w:val="0"/>
          <w:color w:val="01A0E9"/>
          <w:sz w:val="16"/>
          <w:szCs w:val="24"/>
        </w:rPr>
        <w:t xml:space="preserve">Figure </w:t>
      </w:r>
      <w:r w:rsidRPr="00AC7C20">
        <w:rPr>
          <w:i w:val="0"/>
          <w:iCs w:val="0"/>
          <w:color w:val="01A0E9"/>
          <w:sz w:val="16"/>
          <w:szCs w:val="24"/>
        </w:rPr>
        <w:fldChar w:fldCharType="begin"/>
      </w:r>
      <w:r w:rsidRPr="00AC7C20">
        <w:rPr>
          <w:i w:val="0"/>
          <w:iCs w:val="0"/>
          <w:color w:val="01A0E9"/>
          <w:sz w:val="16"/>
          <w:szCs w:val="24"/>
        </w:rPr>
        <w:instrText xml:space="preserve"> SEQ Figure \* ARABIC </w:instrText>
      </w:r>
      <w:r w:rsidRPr="00AC7C20">
        <w:rPr>
          <w:i w:val="0"/>
          <w:iCs w:val="0"/>
          <w:color w:val="01A0E9"/>
          <w:sz w:val="16"/>
          <w:szCs w:val="24"/>
        </w:rPr>
        <w:fldChar w:fldCharType="separate"/>
      </w:r>
      <w:r w:rsidR="00822500">
        <w:rPr>
          <w:i w:val="0"/>
          <w:iCs w:val="0"/>
          <w:noProof/>
          <w:color w:val="01A0E9"/>
          <w:sz w:val="16"/>
          <w:szCs w:val="24"/>
        </w:rPr>
        <w:t>21</w:t>
      </w:r>
      <w:r w:rsidRPr="00AC7C20">
        <w:rPr>
          <w:i w:val="0"/>
          <w:iCs w:val="0"/>
          <w:color w:val="01A0E9"/>
          <w:sz w:val="16"/>
          <w:szCs w:val="24"/>
        </w:rPr>
        <w:fldChar w:fldCharType="end"/>
      </w:r>
      <w:r w:rsidRPr="00AC7C20">
        <w:rPr>
          <w:i w:val="0"/>
          <w:iCs w:val="0"/>
          <w:color w:val="01A0E9"/>
          <w:sz w:val="16"/>
          <w:szCs w:val="24"/>
        </w:rPr>
        <w:t xml:space="preserve">. </w:t>
      </w:r>
      <w:r w:rsidR="004F4046">
        <w:rPr>
          <w:i w:val="0"/>
          <w:iCs w:val="0"/>
          <w:color w:val="01A0E9"/>
          <w:sz w:val="16"/>
          <w:szCs w:val="24"/>
        </w:rPr>
        <w:t>d-axis stator current at</w:t>
      </w:r>
      <w:r>
        <w:rPr>
          <w:i w:val="0"/>
          <w:iCs w:val="0"/>
          <w:color w:val="01A0E9"/>
          <w:sz w:val="16"/>
          <w:szCs w:val="24"/>
        </w:rPr>
        <w:t xml:space="preserve"> </w:t>
      </w:r>
      <m:oMath>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r</m:t>
            </m:r>
          </m:sub>
        </m:sSub>
        <m:r>
          <w:rPr>
            <w:rFonts w:ascii="Cambria Math" w:hAnsi="Cambria Math"/>
            <w:color w:val="01A0E9"/>
            <w:sz w:val="16"/>
            <w:szCs w:val="24"/>
          </w:rPr>
          <m:t>=</m:t>
        </m:r>
        <m:f>
          <m:fPr>
            <m:type m:val="lin"/>
            <m:ctrlPr>
              <w:rPr>
                <w:rFonts w:ascii="Cambria Math" w:hAnsi="Cambria Math"/>
                <w:iCs w:val="0"/>
                <w:color w:val="01A0E9"/>
                <w:sz w:val="16"/>
                <w:szCs w:val="24"/>
              </w:rPr>
            </m:ctrlPr>
          </m:fPr>
          <m:num>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n</m:t>
                </m:r>
              </m:sub>
            </m:sSub>
          </m:num>
          <m:den>
            <m:r>
              <w:rPr>
                <w:rFonts w:ascii="Cambria Math" w:hAnsi="Cambria Math"/>
                <w:color w:val="01A0E9"/>
                <w:sz w:val="16"/>
                <w:szCs w:val="24"/>
              </w:rPr>
              <m:t>3</m:t>
            </m:r>
          </m:den>
        </m:f>
      </m:oMath>
    </w:p>
    <w:p w14:paraId="67E8EA80" w14:textId="10F3422C" w:rsidR="00032B67" w:rsidRDefault="004F4046" w:rsidP="00032B67">
      <w:pPr>
        <w:keepNext/>
      </w:pPr>
      <w:r w:rsidRPr="004F4046">
        <w:rPr>
          <w:noProof/>
        </w:rPr>
        <w:drawing>
          <wp:inline distT="0" distB="0" distL="0" distR="0" wp14:anchorId="5F3E4DB3" wp14:editId="49D86EFF">
            <wp:extent cx="3200400" cy="2010354"/>
            <wp:effectExtent l="0" t="0" r="0" b="9525"/>
            <wp:docPr id="1051009486"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009486" name=""/>
                    <pic:cNvPicPr/>
                  </pic:nvPicPr>
                  <pic:blipFill rotWithShape="1">
                    <a:blip r:embed="rId50">
                      <a:extLst>
                        <a:ext uri="{96DAC541-7B7A-43D3-8B79-37D633B846F1}">
                          <asvg:svgBlip xmlns:asvg="http://schemas.microsoft.com/office/drawing/2016/SVG/main" r:embed="rId51"/>
                        </a:ext>
                      </a:extLst>
                    </a:blip>
                    <a:srcRect t="5776"/>
                    <a:stretch/>
                  </pic:blipFill>
                  <pic:spPr bwMode="auto">
                    <a:xfrm>
                      <a:off x="0" y="0"/>
                      <a:ext cx="3200400" cy="2010354"/>
                    </a:xfrm>
                    <a:prstGeom prst="rect">
                      <a:avLst/>
                    </a:prstGeom>
                    <a:ln>
                      <a:noFill/>
                    </a:ln>
                    <a:extLst>
                      <a:ext uri="{53640926-AAD7-44D8-BBD7-CCE9431645EC}">
                        <a14:shadowObscured xmlns:a14="http://schemas.microsoft.com/office/drawing/2010/main"/>
                      </a:ext>
                    </a:extLst>
                  </pic:spPr>
                </pic:pic>
              </a:graphicData>
            </a:graphic>
          </wp:inline>
        </w:drawing>
      </w:r>
    </w:p>
    <w:p w14:paraId="6D791653" w14:textId="36C608F8" w:rsidR="00032B67" w:rsidRDefault="00032B67" w:rsidP="00032B67">
      <w:pPr>
        <w:pStyle w:val="Didascalia"/>
      </w:pPr>
      <w:r w:rsidRPr="00AC7C20">
        <w:rPr>
          <w:i w:val="0"/>
          <w:iCs w:val="0"/>
          <w:color w:val="01A0E9"/>
          <w:sz w:val="16"/>
          <w:szCs w:val="24"/>
        </w:rPr>
        <w:t xml:space="preserve">Figure </w:t>
      </w:r>
      <w:r w:rsidRPr="00AC7C20">
        <w:rPr>
          <w:i w:val="0"/>
          <w:iCs w:val="0"/>
          <w:color w:val="01A0E9"/>
          <w:sz w:val="16"/>
          <w:szCs w:val="24"/>
        </w:rPr>
        <w:fldChar w:fldCharType="begin"/>
      </w:r>
      <w:r w:rsidRPr="00AC7C20">
        <w:rPr>
          <w:i w:val="0"/>
          <w:iCs w:val="0"/>
          <w:color w:val="01A0E9"/>
          <w:sz w:val="16"/>
          <w:szCs w:val="24"/>
        </w:rPr>
        <w:instrText xml:space="preserve"> SEQ Figure \* ARABIC </w:instrText>
      </w:r>
      <w:r w:rsidRPr="00AC7C20">
        <w:rPr>
          <w:i w:val="0"/>
          <w:iCs w:val="0"/>
          <w:color w:val="01A0E9"/>
          <w:sz w:val="16"/>
          <w:szCs w:val="24"/>
        </w:rPr>
        <w:fldChar w:fldCharType="separate"/>
      </w:r>
      <w:r w:rsidR="00822500">
        <w:rPr>
          <w:i w:val="0"/>
          <w:iCs w:val="0"/>
          <w:noProof/>
          <w:color w:val="01A0E9"/>
          <w:sz w:val="16"/>
          <w:szCs w:val="24"/>
        </w:rPr>
        <w:t>22</w:t>
      </w:r>
      <w:r w:rsidRPr="00AC7C20">
        <w:rPr>
          <w:i w:val="0"/>
          <w:iCs w:val="0"/>
          <w:color w:val="01A0E9"/>
          <w:sz w:val="16"/>
          <w:szCs w:val="24"/>
        </w:rPr>
        <w:fldChar w:fldCharType="end"/>
      </w:r>
      <w:r w:rsidRPr="00AC7C20">
        <w:rPr>
          <w:i w:val="0"/>
          <w:iCs w:val="0"/>
          <w:color w:val="01A0E9"/>
          <w:sz w:val="16"/>
          <w:szCs w:val="24"/>
        </w:rPr>
        <w:t xml:space="preserve">. </w:t>
      </w:r>
      <w:r w:rsidR="004F4046">
        <w:rPr>
          <w:i w:val="0"/>
          <w:iCs w:val="0"/>
          <w:color w:val="01A0E9"/>
          <w:sz w:val="16"/>
          <w:szCs w:val="24"/>
        </w:rPr>
        <w:t xml:space="preserve">d-axis stator current </w:t>
      </w:r>
      <w:r>
        <w:rPr>
          <w:i w:val="0"/>
          <w:iCs w:val="0"/>
          <w:color w:val="01A0E9"/>
          <w:sz w:val="16"/>
          <w:szCs w:val="24"/>
        </w:rPr>
        <w:t xml:space="preserve">at </w:t>
      </w:r>
      <m:oMath>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r</m:t>
            </m:r>
          </m:sub>
        </m:sSub>
        <m:r>
          <w:rPr>
            <w:rFonts w:ascii="Cambria Math" w:hAnsi="Cambria Math"/>
            <w:color w:val="01A0E9"/>
            <w:sz w:val="16"/>
            <w:szCs w:val="24"/>
          </w:rPr>
          <m:t>=</m:t>
        </m:r>
        <m:f>
          <m:fPr>
            <m:type m:val="lin"/>
            <m:ctrlPr>
              <w:rPr>
                <w:rFonts w:ascii="Cambria Math" w:hAnsi="Cambria Math"/>
                <w:iCs w:val="0"/>
                <w:color w:val="01A0E9"/>
                <w:sz w:val="16"/>
                <w:szCs w:val="24"/>
              </w:rPr>
            </m:ctrlPr>
          </m:fPr>
          <m:num>
            <m:r>
              <w:rPr>
                <w:rFonts w:ascii="Cambria Math" w:hAnsi="Cambria Math"/>
                <w:color w:val="01A0E9"/>
                <w:sz w:val="16"/>
                <w:szCs w:val="24"/>
              </w:rPr>
              <m:t xml:space="preserve">2 </m:t>
            </m:r>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n</m:t>
                </m:r>
              </m:sub>
            </m:sSub>
          </m:num>
          <m:den>
            <m:r>
              <w:rPr>
                <w:rFonts w:ascii="Cambria Math" w:hAnsi="Cambria Math"/>
                <w:color w:val="01A0E9"/>
                <w:sz w:val="16"/>
                <w:szCs w:val="24"/>
              </w:rPr>
              <m:t>3</m:t>
            </m:r>
          </m:den>
        </m:f>
      </m:oMath>
    </w:p>
    <w:p w14:paraId="7C6B14D6" w14:textId="5F4B93A5" w:rsidR="00032B67" w:rsidRDefault="00032B67" w:rsidP="00032B67">
      <w:pPr>
        <w:keepNext/>
      </w:pPr>
      <w:r w:rsidRPr="00032B67">
        <w:rPr>
          <w:noProof/>
        </w:rPr>
        <w:drawing>
          <wp:inline distT="0" distB="0" distL="0" distR="0" wp14:anchorId="716C1899" wp14:editId="188E4F49">
            <wp:extent cx="3200400" cy="2010355"/>
            <wp:effectExtent l="0" t="0" r="0" b="9525"/>
            <wp:docPr id="760646668"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0646668" name=""/>
                    <pic:cNvPicPr/>
                  </pic:nvPicPr>
                  <pic:blipFill rotWithShape="1">
                    <a:blip r:embed="rId52">
                      <a:extLst>
                        <a:ext uri="{96DAC541-7B7A-43D3-8B79-37D633B846F1}">
                          <asvg:svgBlip xmlns:asvg="http://schemas.microsoft.com/office/drawing/2016/SVG/main" r:embed="rId53"/>
                        </a:ext>
                      </a:extLst>
                    </a:blip>
                    <a:srcRect t="5776"/>
                    <a:stretch/>
                  </pic:blipFill>
                  <pic:spPr bwMode="auto">
                    <a:xfrm>
                      <a:off x="0" y="0"/>
                      <a:ext cx="3200400" cy="2010355"/>
                    </a:xfrm>
                    <a:prstGeom prst="rect">
                      <a:avLst/>
                    </a:prstGeom>
                    <a:ln>
                      <a:noFill/>
                    </a:ln>
                    <a:extLst>
                      <a:ext uri="{53640926-AAD7-44D8-BBD7-CCE9431645EC}">
                        <a14:shadowObscured xmlns:a14="http://schemas.microsoft.com/office/drawing/2010/main"/>
                      </a:ext>
                    </a:extLst>
                  </pic:spPr>
                </pic:pic>
              </a:graphicData>
            </a:graphic>
          </wp:inline>
        </w:drawing>
      </w:r>
    </w:p>
    <w:p w14:paraId="330B477C" w14:textId="41AE2787" w:rsidR="00032B67" w:rsidRDefault="00032B67" w:rsidP="00032B67">
      <w:pPr>
        <w:pStyle w:val="Didascalia"/>
      </w:pPr>
      <w:r w:rsidRPr="00AC7C20">
        <w:rPr>
          <w:i w:val="0"/>
          <w:iCs w:val="0"/>
          <w:color w:val="01A0E9"/>
          <w:sz w:val="16"/>
          <w:szCs w:val="24"/>
        </w:rPr>
        <w:t xml:space="preserve">Figure </w:t>
      </w:r>
      <w:r w:rsidRPr="00AC7C20">
        <w:rPr>
          <w:i w:val="0"/>
          <w:iCs w:val="0"/>
          <w:color w:val="01A0E9"/>
          <w:sz w:val="16"/>
          <w:szCs w:val="24"/>
        </w:rPr>
        <w:fldChar w:fldCharType="begin"/>
      </w:r>
      <w:r w:rsidRPr="00AC7C20">
        <w:rPr>
          <w:i w:val="0"/>
          <w:iCs w:val="0"/>
          <w:color w:val="01A0E9"/>
          <w:sz w:val="16"/>
          <w:szCs w:val="24"/>
        </w:rPr>
        <w:instrText xml:space="preserve"> SEQ Figure \* ARABIC </w:instrText>
      </w:r>
      <w:r w:rsidRPr="00AC7C20">
        <w:rPr>
          <w:i w:val="0"/>
          <w:iCs w:val="0"/>
          <w:color w:val="01A0E9"/>
          <w:sz w:val="16"/>
          <w:szCs w:val="24"/>
        </w:rPr>
        <w:fldChar w:fldCharType="separate"/>
      </w:r>
      <w:r w:rsidR="00822500">
        <w:rPr>
          <w:i w:val="0"/>
          <w:iCs w:val="0"/>
          <w:noProof/>
          <w:color w:val="01A0E9"/>
          <w:sz w:val="16"/>
          <w:szCs w:val="24"/>
        </w:rPr>
        <w:t>23</w:t>
      </w:r>
      <w:r w:rsidRPr="00AC7C20">
        <w:rPr>
          <w:i w:val="0"/>
          <w:iCs w:val="0"/>
          <w:color w:val="01A0E9"/>
          <w:sz w:val="16"/>
          <w:szCs w:val="24"/>
        </w:rPr>
        <w:fldChar w:fldCharType="end"/>
      </w:r>
      <w:r w:rsidRPr="00AC7C20">
        <w:rPr>
          <w:i w:val="0"/>
          <w:iCs w:val="0"/>
          <w:color w:val="01A0E9"/>
          <w:sz w:val="16"/>
          <w:szCs w:val="24"/>
        </w:rPr>
        <w:t xml:space="preserve">. </w:t>
      </w:r>
      <w:r w:rsidR="004F4046">
        <w:rPr>
          <w:i w:val="0"/>
          <w:iCs w:val="0"/>
          <w:color w:val="01A0E9"/>
          <w:sz w:val="16"/>
          <w:szCs w:val="24"/>
        </w:rPr>
        <w:t xml:space="preserve">d-axis stator current </w:t>
      </w:r>
      <w:r>
        <w:rPr>
          <w:i w:val="0"/>
          <w:iCs w:val="0"/>
          <w:color w:val="01A0E9"/>
          <w:sz w:val="16"/>
          <w:szCs w:val="24"/>
        </w:rPr>
        <w:t xml:space="preserve">at </w:t>
      </w:r>
      <m:oMath>
        <m:sSub>
          <m:sSubPr>
            <m:ctrlPr>
              <w:rPr>
                <w:rFonts w:ascii="Cambria Math" w:hAnsi="Cambria Math"/>
                <w:color w:val="01A0E9"/>
                <w:sz w:val="16"/>
              </w:rPr>
            </m:ctrlPr>
          </m:sSubPr>
          <m:e>
            <m:r>
              <w:rPr>
                <w:rFonts w:ascii="Cambria Math" w:hAnsi="Cambria Math"/>
                <w:color w:val="01A0E9"/>
                <w:sz w:val="16"/>
              </w:rPr>
              <m:t>ω</m:t>
            </m:r>
          </m:e>
          <m:sub>
            <m:r>
              <w:rPr>
                <w:rFonts w:ascii="Cambria Math" w:hAnsi="Cambria Math"/>
                <w:color w:val="01A0E9"/>
                <w:sz w:val="16"/>
              </w:rPr>
              <m:t>r</m:t>
            </m:r>
          </m:sub>
        </m:sSub>
        <m:r>
          <w:rPr>
            <w:rFonts w:ascii="Cambria Math" w:hAnsi="Cambria Math"/>
            <w:color w:val="01A0E9"/>
            <w:sz w:val="16"/>
          </w:rPr>
          <m:t>=</m:t>
        </m:r>
        <m:sSub>
          <m:sSubPr>
            <m:ctrlPr>
              <w:rPr>
                <w:rFonts w:ascii="Cambria Math" w:hAnsi="Cambria Math"/>
                <w:color w:val="01A0E9"/>
                <w:sz w:val="16"/>
              </w:rPr>
            </m:ctrlPr>
          </m:sSubPr>
          <m:e>
            <m:r>
              <w:rPr>
                <w:rFonts w:ascii="Cambria Math" w:hAnsi="Cambria Math"/>
                <w:color w:val="01A0E9"/>
                <w:sz w:val="16"/>
              </w:rPr>
              <m:t>ω</m:t>
            </m:r>
          </m:e>
          <m:sub>
            <m:r>
              <w:rPr>
                <w:rFonts w:ascii="Cambria Math" w:hAnsi="Cambria Math"/>
                <w:color w:val="01A0E9"/>
                <w:sz w:val="16"/>
              </w:rPr>
              <m:t>n</m:t>
            </m:r>
          </m:sub>
        </m:sSub>
      </m:oMath>
    </w:p>
    <w:p w14:paraId="640EAD4C" w14:textId="6BA3B009" w:rsidR="00AB3B44" w:rsidRDefault="001A4685" w:rsidP="00274C68">
      <w:r>
        <w:t xml:space="preserve">In general, the curves corresponding to the numerical </w:t>
      </w:r>
      <w:r w:rsidR="006A6A8F">
        <w:t xml:space="preserve">control </w:t>
      </w:r>
      <w:r>
        <w:t>approaches well catch the trend of the analytical ones in the low-to-mid torque region. The two analytical curves follow a similar path in the high-torque region</w:t>
      </w:r>
      <w:r w:rsidR="00572BB8">
        <w:t>,</w:t>
      </w:r>
      <w:r>
        <w:t xml:space="preserve"> but it departs more and more from both the two analytical solution</w:t>
      </w:r>
      <w:r w:rsidR="00572BB8">
        <w:t>s</w:t>
      </w:r>
      <w:r>
        <w:t xml:space="preserve"> as speed reduces. As rotor frequency </w:t>
      </w:r>
      <w:r>
        <w:lastRenderedPageBreak/>
        <w:t xml:space="preserve">increases, the two numerical curves </w:t>
      </w:r>
      <w:r w:rsidR="006A6A8F">
        <w:t>get closer</w:t>
      </w:r>
      <w:r>
        <w:t xml:space="preserve"> to the </w:t>
      </w:r>
      <w:r w:rsidR="006A6A8F">
        <w:t>analytical</w:t>
      </w:r>
      <w:r>
        <w:t xml:space="preserve"> MEPL curve.</w:t>
      </w:r>
      <w:r w:rsidR="006A6A8F">
        <w:t xml:space="preserve"> The two numerical curves lay in-between the analytical ones throughout the </w:t>
      </w:r>
      <w:r w:rsidR="00572BB8">
        <w:t>entire</w:t>
      </w:r>
      <w:r w:rsidR="006A6A8F">
        <w:t xml:space="preserve"> torque range.</w:t>
      </w:r>
    </w:p>
    <w:p w14:paraId="77453F20" w14:textId="03CDD6B7" w:rsidR="006A6A8F" w:rsidRPr="00EE3C84" w:rsidRDefault="006A6A8F" w:rsidP="006A6A8F">
      <w:pPr>
        <w:rPr>
          <w:color w:val="000000" w:themeColor="text1"/>
        </w:rPr>
      </w:pPr>
      <w:r>
        <w:rPr>
          <w:lang w:val="en-GB"/>
        </w:rPr>
        <w:fldChar w:fldCharType="begin"/>
      </w:r>
      <w:r>
        <w:rPr>
          <w:lang w:val="en-GB"/>
        </w:rPr>
        <w:instrText xml:space="preserve"> REF _Ref149055746 \h  \* MERGEFORMAT </w:instrText>
      </w:r>
      <w:r>
        <w:rPr>
          <w:lang w:val="en-GB"/>
        </w:rPr>
      </w:r>
      <w:r>
        <w:rPr>
          <w:lang w:val="en-GB"/>
        </w:rPr>
        <w:fldChar w:fldCharType="separate"/>
      </w:r>
      <w:r w:rsidR="00822500" w:rsidRPr="00822500">
        <w:rPr>
          <w:lang w:val="en-GB"/>
        </w:rPr>
        <w:t>Figure 24</w:t>
      </w:r>
      <w:r>
        <w:rPr>
          <w:lang w:val="en-GB"/>
        </w:rPr>
        <w:fldChar w:fldCharType="end"/>
      </w:r>
      <w:r>
        <w:rPr>
          <w:lang w:val="en-GB"/>
        </w:rPr>
        <w:t xml:space="preserve">, </w:t>
      </w:r>
      <w:r>
        <w:rPr>
          <w:lang w:val="en-GB"/>
        </w:rPr>
        <w:fldChar w:fldCharType="begin"/>
      </w:r>
      <w:r>
        <w:rPr>
          <w:lang w:val="en-GB"/>
        </w:rPr>
        <w:instrText xml:space="preserve"> REF _Ref149055748 \h  \* MERGEFORMAT </w:instrText>
      </w:r>
      <w:r>
        <w:rPr>
          <w:lang w:val="en-GB"/>
        </w:rPr>
      </w:r>
      <w:r>
        <w:rPr>
          <w:lang w:val="en-GB"/>
        </w:rPr>
        <w:fldChar w:fldCharType="separate"/>
      </w:r>
      <w:r w:rsidR="00822500" w:rsidRPr="00822500">
        <w:rPr>
          <w:lang w:val="en-GB"/>
        </w:rPr>
        <w:t>Figure 25</w:t>
      </w:r>
      <w:r>
        <w:rPr>
          <w:lang w:val="en-GB"/>
        </w:rPr>
        <w:fldChar w:fldCharType="end"/>
      </w:r>
      <w:r>
        <w:rPr>
          <w:lang w:val="en-GB"/>
        </w:rPr>
        <w:t xml:space="preserve"> and </w:t>
      </w:r>
      <w:r>
        <w:rPr>
          <w:lang w:val="en-GB"/>
        </w:rPr>
        <w:fldChar w:fldCharType="begin"/>
      </w:r>
      <w:r>
        <w:rPr>
          <w:lang w:val="en-GB"/>
        </w:rPr>
        <w:instrText xml:space="preserve"> REF _Ref149055749 \h  \* MERGEFORMAT </w:instrText>
      </w:r>
      <w:r>
        <w:rPr>
          <w:lang w:val="en-GB"/>
        </w:rPr>
      </w:r>
      <w:r>
        <w:rPr>
          <w:lang w:val="en-GB"/>
        </w:rPr>
        <w:fldChar w:fldCharType="separate"/>
      </w:r>
      <w:r w:rsidR="00822500" w:rsidRPr="00822500">
        <w:rPr>
          <w:lang w:val="en-GB"/>
        </w:rPr>
        <w:t>Figure 26</w:t>
      </w:r>
      <w:r>
        <w:rPr>
          <w:lang w:val="en-GB"/>
        </w:rPr>
        <w:fldChar w:fldCharType="end"/>
      </w:r>
      <w:r w:rsidR="00BF6F3B">
        <w:rPr>
          <w:lang w:val="en-GB"/>
        </w:rPr>
        <w:t xml:space="preserve"> </w:t>
      </w:r>
      <w:r>
        <w:rPr>
          <w:lang w:val="en-GB"/>
        </w:rPr>
        <w:t xml:space="preserve">show the trend of motor efficiency as a function of the torque request at rotor frequency corresponding to </w:t>
      </w:r>
      <m:oMath>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r</m:t>
            </m:r>
          </m:sub>
        </m:sSub>
        <m:r>
          <m:rPr>
            <m:sty m:val="p"/>
          </m:rPr>
          <w:rPr>
            <w:rFonts w:ascii="Cambria Math" w:hAnsi="Cambria Math"/>
            <w:sz w:val="16"/>
          </w:rPr>
          <m:t>=</m:t>
        </m:r>
        <m:f>
          <m:fPr>
            <m:type m:val="lin"/>
            <m:ctrlPr>
              <w:rPr>
                <w:rFonts w:ascii="Cambria Math" w:hAnsi="Cambria Math"/>
                <w:i/>
                <w:sz w:val="16"/>
              </w:rPr>
            </m:ctrlPr>
          </m:fPr>
          <m:num>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n</m:t>
                </m:r>
              </m:sub>
            </m:sSub>
          </m:num>
          <m:den>
            <m:r>
              <m:rPr>
                <m:sty m:val="p"/>
              </m:rPr>
              <w:rPr>
                <w:rFonts w:ascii="Cambria Math" w:hAnsi="Cambria Math"/>
                <w:sz w:val="16"/>
              </w:rPr>
              <m:t>3</m:t>
            </m:r>
          </m:den>
        </m:f>
      </m:oMath>
      <w:r w:rsidRPr="008E519C">
        <w:rPr>
          <w:sz w:val="16"/>
        </w:rPr>
        <w:t xml:space="preserve">, </w:t>
      </w:r>
      <m:oMath>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r</m:t>
            </m:r>
          </m:sub>
        </m:sSub>
        <m:r>
          <m:rPr>
            <m:sty m:val="p"/>
          </m:rPr>
          <w:rPr>
            <w:rFonts w:ascii="Cambria Math" w:hAnsi="Cambria Math"/>
            <w:sz w:val="16"/>
          </w:rPr>
          <m:t>=</m:t>
        </m:r>
        <m:f>
          <m:fPr>
            <m:type m:val="lin"/>
            <m:ctrlPr>
              <w:rPr>
                <w:rFonts w:ascii="Cambria Math" w:hAnsi="Cambria Math"/>
                <w:i/>
                <w:sz w:val="16"/>
              </w:rPr>
            </m:ctrlPr>
          </m:fPr>
          <m:num>
            <m:r>
              <w:rPr>
                <w:rFonts w:ascii="Cambria Math" w:hAnsi="Cambria Math"/>
                <w:sz w:val="16"/>
              </w:rPr>
              <m:t xml:space="preserve">2 </m:t>
            </m:r>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n</m:t>
                </m:r>
              </m:sub>
            </m:sSub>
          </m:num>
          <m:den>
            <m:r>
              <m:rPr>
                <m:sty m:val="p"/>
              </m:rPr>
              <w:rPr>
                <w:rFonts w:ascii="Cambria Math" w:hAnsi="Cambria Math"/>
                <w:sz w:val="16"/>
              </w:rPr>
              <m:t>3</m:t>
            </m:r>
          </m:den>
        </m:f>
      </m:oMath>
      <w:r w:rsidRPr="008E519C">
        <w:rPr>
          <w:sz w:val="16"/>
        </w:rPr>
        <w:t xml:space="preserve"> </w:t>
      </w:r>
      <w:r w:rsidRPr="008E519C">
        <w:rPr>
          <w:lang w:val="en-GB"/>
        </w:rPr>
        <w:t>and</w:t>
      </w:r>
      <w:r w:rsidRPr="008E519C">
        <w:rPr>
          <w:sz w:val="16"/>
        </w:rPr>
        <w:t xml:space="preserve"> </w:t>
      </w:r>
      <m:oMath>
        <m:sSub>
          <m:sSubPr>
            <m:ctrlPr>
              <w:rPr>
                <w:rFonts w:ascii="Cambria Math" w:hAnsi="Cambria Math"/>
                <w:iCs/>
                <w:sz w:val="16"/>
              </w:rPr>
            </m:ctrlPr>
          </m:sSubPr>
          <m:e>
            <m:r>
              <m:rPr>
                <m:sty m:val="p"/>
              </m:rPr>
              <w:rPr>
                <w:rFonts w:ascii="Cambria Math" w:hAnsi="Cambria Math"/>
                <w:sz w:val="16"/>
              </w:rPr>
              <m:t>ω</m:t>
            </m:r>
          </m:e>
          <m:sub>
            <m:r>
              <m:rPr>
                <m:sty m:val="p"/>
              </m:rPr>
              <w:rPr>
                <w:rFonts w:ascii="Cambria Math" w:hAnsi="Cambria Math"/>
                <w:sz w:val="16"/>
              </w:rPr>
              <m:t>r</m:t>
            </m:r>
          </m:sub>
        </m:sSub>
        <m:r>
          <m:rPr>
            <m:sty m:val="p"/>
          </m:rPr>
          <w:rPr>
            <w:rFonts w:ascii="Cambria Math" w:hAnsi="Cambria Math"/>
            <w:sz w:val="16"/>
          </w:rPr>
          <m:t>=</m:t>
        </m:r>
        <m:sSub>
          <m:sSubPr>
            <m:ctrlPr>
              <w:rPr>
                <w:rFonts w:ascii="Cambria Math" w:hAnsi="Cambria Math"/>
                <w:i/>
                <w:sz w:val="16"/>
              </w:rPr>
            </m:ctrlPr>
          </m:sSubPr>
          <m:e>
            <m:r>
              <w:rPr>
                <w:rFonts w:ascii="Cambria Math" w:hAnsi="Cambria Math"/>
                <w:sz w:val="16"/>
              </w:rPr>
              <m:t>ω</m:t>
            </m:r>
          </m:e>
          <m:sub>
            <m:r>
              <w:rPr>
                <w:rFonts w:ascii="Cambria Math" w:hAnsi="Cambria Math"/>
                <w:sz w:val="16"/>
              </w:rPr>
              <m:t>n</m:t>
            </m:r>
          </m:sub>
        </m:sSub>
      </m:oMath>
      <w:r w:rsidRPr="008E519C">
        <w:rPr>
          <w:sz w:val="16"/>
        </w:rPr>
        <w:t xml:space="preserve"> </w:t>
      </w:r>
      <w:r w:rsidRPr="008E519C">
        <w:rPr>
          <w:lang w:val="en-GB"/>
        </w:rPr>
        <w:t>respectively</w:t>
      </w:r>
      <w:r>
        <w:rPr>
          <w:lang w:val="en-GB"/>
        </w:rPr>
        <w:t>.</w:t>
      </w:r>
    </w:p>
    <w:p w14:paraId="7701F839" w14:textId="3EEBD5A7" w:rsidR="004F4046" w:rsidRDefault="009D277E" w:rsidP="004F4046">
      <w:pPr>
        <w:keepNext/>
      </w:pPr>
      <w:r w:rsidRPr="009D277E">
        <w:rPr>
          <w:noProof/>
        </w:rPr>
        <w:drawing>
          <wp:inline distT="0" distB="0" distL="0" distR="0" wp14:anchorId="78703D62" wp14:editId="4BA2C18F">
            <wp:extent cx="3200400" cy="2133600"/>
            <wp:effectExtent l="0" t="0" r="0" b="0"/>
            <wp:docPr id="82608265"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608265" name=""/>
                    <pic:cNvPicPr/>
                  </pic:nvPicPr>
                  <pic:blipFill>
                    <a:blip r:embed="rId54">
                      <a:extLst>
                        <a:ext uri="{96DAC541-7B7A-43D3-8B79-37D633B846F1}">
                          <asvg:svgBlip xmlns:asvg="http://schemas.microsoft.com/office/drawing/2016/SVG/main" r:embed="rId55"/>
                        </a:ext>
                      </a:extLst>
                    </a:blip>
                    <a:stretch>
                      <a:fillRect/>
                    </a:stretch>
                  </pic:blipFill>
                  <pic:spPr>
                    <a:xfrm>
                      <a:off x="0" y="0"/>
                      <a:ext cx="3200400" cy="2133600"/>
                    </a:xfrm>
                    <a:prstGeom prst="rect">
                      <a:avLst/>
                    </a:prstGeom>
                  </pic:spPr>
                </pic:pic>
              </a:graphicData>
            </a:graphic>
          </wp:inline>
        </w:drawing>
      </w:r>
    </w:p>
    <w:p w14:paraId="219CA1A3" w14:textId="44083235" w:rsidR="004F4046" w:rsidRDefault="004F4046" w:rsidP="004F4046">
      <w:pPr>
        <w:pStyle w:val="Didascalia"/>
      </w:pPr>
      <w:bookmarkStart w:id="24" w:name="_Ref149055746"/>
      <w:r w:rsidRPr="00AC7C20">
        <w:rPr>
          <w:i w:val="0"/>
          <w:iCs w:val="0"/>
          <w:color w:val="01A0E9"/>
          <w:sz w:val="16"/>
          <w:szCs w:val="24"/>
        </w:rPr>
        <w:t xml:space="preserve">Figure </w:t>
      </w:r>
      <w:r w:rsidRPr="00AC7C20">
        <w:rPr>
          <w:i w:val="0"/>
          <w:iCs w:val="0"/>
          <w:color w:val="01A0E9"/>
          <w:sz w:val="16"/>
          <w:szCs w:val="24"/>
        </w:rPr>
        <w:fldChar w:fldCharType="begin"/>
      </w:r>
      <w:r w:rsidRPr="00AC7C20">
        <w:rPr>
          <w:i w:val="0"/>
          <w:iCs w:val="0"/>
          <w:color w:val="01A0E9"/>
          <w:sz w:val="16"/>
          <w:szCs w:val="24"/>
        </w:rPr>
        <w:instrText xml:space="preserve"> SEQ Figure \* ARABIC </w:instrText>
      </w:r>
      <w:r w:rsidRPr="00AC7C20">
        <w:rPr>
          <w:i w:val="0"/>
          <w:iCs w:val="0"/>
          <w:color w:val="01A0E9"/>
          <w:sz w:val="16"/>
          <w:szCs w:val="24"/>
        </w:rPr>
        <w:fldChar w:fldCharType="separate"/>
      </w:r>
      <w:r w:rsidR="00822500">
        <w:rPr>
          <w:i w:val="0"/>
          <w:iCs w:val="0"/>
          <w:noProof/>
          <w:color w:val="01A0E9"/>
          <w:sz w:val="16"/>
          <w:szCs w:val="24"/>
        </w:rPr>
        <w:t>24</w:t>
      </w:r>
      <w:r w:rsidRPr="00AC7C20">
        <w:rPr>
          <w:i w:val="0"/>
          <w:iCs w:val="0"/>
          <w:color w:val="01A0E9"/>
          <w:sz w:val="16"/>
          <w:szCs w:val="24"/>
        </w:rPr>
        <w:fldChar w:fldCharType="end"/>
      </w:r>
      <w:bookmarkEnd w:id="24"/>
      <w:r w:rsidRPr="00AC7C20">
        <w:rPr>
          <w:i w:val="0"/>
          <w:iCs w:val="0"/>
          <w:color w:val="01A0E9"/>
          <w:sz w:val="16"/>
          <w:szCs w:val="24"/>
        </w:rPr>
        <w:t xml:space="preserve">. </w:t>
      </w:r>
      <w:r>
        <w:rPr>
          <w:i w:val="0"/>
          <w:iCs w:val="0"/>
          <w:color w:val="01A0E9"/>
          <w:sz w:val="16"/>
          <w:szCs w:val="24"/>
        </w:rPr>
        <w:t xml:space="preserve">q-axis stator current at </w:t>
      </w:r>
      <m:oMath>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r</m:t>
            </m:r>
          </m:sub>
        </m:sSub>
        <m:r>
          <w:rPr>
            <w:rFonts w:ascii="Cambria Math" w:hAnsi="Cambria Math"/>
            <w:color w:val="01A0E9"/>
            <w:sz w:val="16"/>
            <w:szCs w:val="24"/>
          </w:rPr>
          <m:t>=</m:t>
        </m:r>
        <m:f>
          <m:fPr>
            <m:type m:val="lin"/>
            <m:ctrlPr>
              <w:rPr>
                <w:rFonts w:ascii="Cambria Math" w:hAnsi="Cambria Math"/>
                <w:iCs w:val="0"/>
                <w:color w:val="01A0E9"/>
                <w:sz w:val="16"/>
                <w:szCs w:val="24"/>
              </w:rPr>
            </m:ctrlPr>
          </m:fPr>
          <m:num>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n</m:t>
                </m:r>
              </m:sub>
            </m:sSub>
          </m:num>
          <m:den>
            <m:r>
              <w:rPr>
                <w:rFonts w:ascii="Cambria Math" w:hAnsi="Cambria Math"/>
                <w:color w:val="01A0E9"/>
                <w:sz w:val="16"/>
                <w:szCs w:val="24"/>
              </w:rPr>
              <m:t>3</m:t>
            </m:r>
          </m:den>
        </m:f>
      </m:oMath>
    </w:p>
    <w:p w14:paraId="2446326B" w14:textId="0CED8D0F" w:rsidR="004F4046" w:rsidRDefault="009D277E" w:rsidP="004F4046">
      <w:pPr>
        <w:keepNext/>
      </w:pPr>
      <w:r w:rsidRPr="009D277E">
        <w:rPr>
          <w:noProof/>
        </w:rPr>
        <w:drawing>
          <wp:inline distT="0" distB="0" distL="0" distR="0" wp14:anchorId="1049336C" wp14:editId="1FB1A717">
            <wp:extent cx="3200400" cy="2133600"/>
            <wp:effectExtent l="0" t="0" r="0" b="0"/>
            <wp:docPr id="785522016"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522016" name=""/>
                    <pic:cNvPicPr/>
                  </pic:nvPicPr>
                  <pic:blipFill>
                    <a:blip r:embed="rId56">
                      <a:extLst>
                        <a:ext uri="{96DAC541-7B7A-43D3-8B79-37D633B846F1}">
                          <asvg:svgBlip xmlns:asvg="http://schemas.microsoft.com/office/drawing/2016/SVG/main" r:embed="rId57"/>
                        </a:ext>
                      </a:extLst>
                    </a:blip>
                    <a:stretch>
                      <a:fillRect/>
                    </a:stretch>
                  </pic:blipFill>
                  <pic:spPr>
                    <a:xfrm>
                      <a:off x="0" y="0"/>
                      <a:ext cx="3200400" cy="2133600"/>
                    </a:xfrm>
                    <a:prstGeom prst="rect">
                      <a:avLst/>
                    </a:prstGeom>
                  </pic:spPr>
                </pic:pic>
              </a:graphicData>
            </a:graphic>
          </wp:inline>
        </w:drawing>
      </w:r>
    </w:p>
    <w:p w14:paraId="3408F27C" w14:textId="120061F1" w:rsidR="004F4046" w:rsidRDefault="004F4046" w:rsidP="004F4046">
      <w:pPr>
        <w:pStyle w:val="Didascalia"/>
      </w:pPr>
      <w:bookmarkStart w:id="25" w:name="_Ref149055748"/>
      <w:r w:rsidRPr="00AC7C20">
        <w:rPr>
          <w:i w:val="0"/>
          <w:iCs w:val="0"/>
          <w:color w:val="01A0E9"/>
          <w:sz w:val="16"/>
          <w:szCs w:val="24"/>
        </w:rPr>
        <w:t xml:space="preserve">Figure </w:t>
      </w:r>
      <w:r w:rsidRPr="00AC7C20">
        <w:rPr>
          <w:i w:val="0"/>
          <w:iCs w:val="0"/>
          <w:color w:val="01A0E9"/>
          <w:sz w:val="16"/>
          <w:szCs w:val="24"/>
        </w:rPr>
        <w:fldChar w:fldCharType="begin"/>
      </w:r>
      <w:r w:rsidRPr="00AC7C20">
        <w:rPr>
          <w:i w:val="0"/>
          <w:iCs w:val="0"/>
          <w:color w:val="01A0E9"/>
          <w:sz w:val="16"/>
          <w:szCs w:val="24"/>
        </w:rPr>
        <w:instrText xml:space="preserve"> SEQ Figure \* ARABIC </w:instrText>
      </w:r>
      <w:r w:rsidRPr="00AC7C20">
        <w:rPr>
          <w:i w:val="0"/>
          <w:iCs w:val="0"/>
          <w:color w:val="01A0E9"/>
          <w:sz w:val="16"/>
          <w:szCs w:val="24"/>
        </w:rPr>
        <w:fldChar w:fldCharType="separate"/>
      </w:r>
      <w:r w:rsidR="00822500">
        <w:rPr>
          <w:i w:val="0"/>
          <w:iCs w:val="0"/>
          <w:noProof/>
          <w:color w:val="01A0E9"/>
          <w:sz w:val="16"/>
          <w:szCs w:val="24"/>
        </w:rPr>
        <w:t>25</w:t>
      </w:r>
      <w:r w:rsidRPr="00AC7C20">
        <w:rPr>
          <w:i w:val="0"/>
          <w:iCs w:val="0"/>
          <w:color w:val="01A0E9"/>
          <w:sz w:val="16"/>
          <w:szCs w:val="24"/>
        </w:rPr>
        <w:fldChar w:fldCharType="end"/>
      </w:r>
      <w:bookmarkEnd w:id="25"/>
      <w:r w:rsidRPr="00AC7C20">
        <w:rPr>
          <w:i w:val="0"/>
          <w:iCs w:val="0"/>
          <w:color w:val="01A0E9"/>
          <w:sz w:val="16"/>
          <w:szCs w:val="24"/>
        </w:rPr>
        <w:t xml:space="preserve">. </w:t>
      </w:r>
      <w:r>
        <w:rPr>
          <w:i w:val="0"/>
          <w:iCs w:val="0"/>
          <w:color w:val="01A0E9"/>
          <w:sz w:val="16"/>
          <w:szCs w:val="24"/>
        </w:rPr>
        <w:t xml:space="preserve">q-axis stator current at </w:t>
      </w:r>
      <m:oMath>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r</m:t>
            </m:r>
          </m:sub>
        </m:sSub>
        <m:r>
          <w:rPr>
            <w:rFonts w:ascii="Cambria Math" w:hAnsi="Cambria Math"/>
            <w:color w:val="01A0E9"/>
            <w:sz w:val="16"/>
            <w:szCs w:val="24"/>
          </w:rPr>
          <m:t>=</m:t>
        </m:r>
        <m:f>
          <m:fPr>
            <m:type m:val="lin"/>
            <m:ctrlPr>
              <w:rPr>
                <w:rFonts w:ascii="Cambria Math" w:hAnsi="Cambria Math"/>
                <w:iCs w:val="0"/>
                <w:color w:val="01A0E9"/>
                <w:sz w:val="16"/>
                <w:szCs w:val="24"/>
              </w:rPr>
            </m:ctrlPr>
          </m:fPr>
          <m:num>
            <m:r>
              <w:rPr>
                <w:rFonts w:ascii="Cambria Math" w:hAnsi="Cambria Math"/>
                <w:color w:val="01A0E9"/>
                <w:sz w:val="16"/>
                <w:szCs w:val="24"/>
              </w:rPr>
              <m:t xml:space="preserve">2 </m:t>
            </m:r>
            <m:sSub>
              <m:sSubPr>
                <m:ctrlPr>
                  <w:rPr>
                    <w:rFonts w:ascii="Cambria Math" w:hAnsi="Cambria Math"/>
                    <w:iCs w:val="0"/>
                    <w:color w:val="01A0E9"/>
                    <w:sz w:val="16"/>
                    <w:szCs w:val="24"/>
                  </w:rPr>
                </m:ctrlPr>
              </m:sSubPr>
              <m:e>
                <m:r>
                  <w:rPr>
                    <w:rFonts w:ascii="Cambria Math" w:hAnsi="Cambria Math"/>
                    <w:color w:val="01A0E9"/>
                    <w:sz w:val="16"/>
                    <w:szCs w:val="24"/>
                  </w:rPr>
                  <m:t>ω</m:t>
                </m:r>
              </m:e>
              <m:sub>
                <m:r>
                  <w:rPr>
                    <w:rFonts w:ascii="Cambria Math" w:hAnsi="Cambria Math"/>
                    <w:color w:val="01A0E9"/>
                    <w:sz w:val="16"/>
                    <w:szCs w:val="24"/>
                  </w:rPr>
                  <m:t>n</m:t>
                </m:r>
              </m:sub>
            </m:sSub>
          </m:num>
          <m:den>
            <m:r>
              <w:rPr>
                <w:rFonts w:ascii="Cambria Math" w:hAnsi="Cambria Math"/>
                <w:color w:val="01A0E9"/>
                <w:sz w:val="16"/>
                <w:szCs w:val="24"/>
              </w:rPr>
              <m:t>3</m:t>
            </m:r>
          </m:den>
        </m:f>
      </m:oMath>
    </w:p>
    <w:p w14:paraId="24D7200B" w14:textId="21D9314D" w:rsidR="004F4046" w:rsidRDefault="004F4046" w:rsidP="004F4046">
      <w:pPr>
        <w:keepNext/>
      </w:pPr>
      <w:r w:rsidRPr="004F4046">
        <w:rPr>
          <w:noProof/>
        </w:rPr>
        <w:drawing>
          <wp:inline distT="0" distB="0" distL="0" distR="0" wp14:anchorId="244516AA" wp14:editId="0C2F3CBC">
            <wp:extent cx="3200400" cy="2133600"/>
            <wp:effectExtent l="0" t="0" r="0" b="0"/>
            <wp:docPr id="1321044857"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1044857" name=""/>
                    <pic:cNvPicPr/>
                  </pic:nvPicPr>
                  <pic:blipFill>
                    <a:blip r:embed="rId58">
                      <a:extLst>
                        <a:ext uri="{96DAC541-7B7A-43D3-8B79-37D633B846F1}">
                          <asvg:svgBlip xmlns:asvg="http://schemas.microsoft.com/office/drawing/2016/SVG/main" r:embed="rId59"/>
                        </a:ext>
                      </a:extLst>
                    </a:blip>
                    <a:stretch>
                      <a:fillRect/>
                    </a:stretch>
                  </pic:blipFill>
                  <pic:spPr>
                    <a:xfrm>
                      <a:off x="0" y="0"/>
                      <a:ext cx="3200400" cy="2133600"/>
                    </a:xfrm>
                    <a:prstGeom prst="rect">
                      <a:avLst/>
                    </a:prstGeom>
                  </pic:spPr>
                </pic:pic>
              </a:graphicData>
            </a:graphic>
          </wp:inline>
        </w:drawing>
      </w:r>
    </w:p>
    <w:p w14:paraId="6BF5042F" w14:textId="2579A104" w:rsidR="004F4046" w:rsidRDefault="004F4046" w:rsidP="004F4046">
      <w:pPr>
        <w:pStyle w:val="Didascalia"/>
      </w:pPr>
      <w:bookmarkStart w:id="26" w:name="_Ref149055749"/>
      <w:r w:rsidRPr="00AC7C20">
        <w:rPr>
          <w:i w:val="0"/>
          <w:iCs w:val="0"/>
          <w:color w:val="01A0E9"/>
          <w:sz w:val="16"/>
          <w:szCs w:val="24"/>
        </w:rPr>
        <w:t xml:space="preserve">Figure </w:t>
      </w:r>
      <w:r w:rsidRPr="00AC7C20">
        <w:rPr>
          <w:i w:val="0"/>
          <w:iCs w:val="0"/>
          <w:color w:val="01A0E9"/>
          <w:sz w:val="16"/>
          <w:szCs w:val="24"/>
        </w:rPr>
        <w:fldChar w:fldCharType="begin"/>
      </w:r>
      <w:r w:rsidRPr="00AC7C20">
        <w:rPr>
          <w:i w:val="0"/>
          <w:iCs w:val="0"/>
          <w:color w:val="01A0E9"/>
          <w:sz w:val="16"/>
          <w:szCs w:val="24"/>
        </w:rPr>
        <w:instrText xml:space="preserve"> SEQ Figure \* ARABIC </w:instrText>
      </w:r>
      <w:r w:rsidRPr="00AC7C20">
        <w:rPr>
          <w:i w:val="0"/>
          <w:iCs w:val="0"/>
          <w:color w:val="01A0E9"/>
          <w:sz w:val="16"/>
          <w:szCs w:val="24"/>
        </w:rPr>
        <w:fldChar w:fldCharType="separate"/>
      </w:r>
      <w:r w:rsidR="00822500">
        <w:rPr>
          <w:i w:val="0"/>
          <w:iCs w:val="0"/>
          <w:noProof/>
          <w:color w:val="01A0E9"/>
          <w:sz w:val="16"/>
          <w:szCs w:val="24"/>
        </w:rPr>
        <w:t>26</w:t>
      </w:r>
      <w:r w:rsidRPr="00AC7C20">
        <w:rPr>
          <w:i w:val="0"/>
          <w:iCs w:val="0"/>
          <w:color w:val="01A0E9"/>
          <w:sz w:val="16"/>
          <w:szCs w:val="24"/>
        </w:rPr>
        <w:fldChar w:fldCharType="end"/>
      </w:r>
      <w:bookmarkEnd w:id="26"/>
      <w:r w:rsidRPr="00AC7C20">
        <w:rPr>
          <w:i w:val="0"/>
          <w:iCs w:val="0"/>
          <w:color w:val="01A0E9"/>
          <w:sz w:val="16"/>
          <w:szCs w:val="24"/>
        </w:rPr>
        <w:t xml:space="preserve">. </w:t>
      </w:r>
      <w:r>
        <w:rPr>
          <w:i w:val="0"/>
          <w:iCs w:val="0"/>
          <w:color w:val="01A0E9"/>
          <w:sz w:val="16"/>
          <w:szCs w:val="24"/>
        </w:rPr>
        <w:t xml:space="preserve">q-axis stator current at </w:t>
      </w:r>
      <m:oMath>
        <m:sSub>
          <m:sSubPr>
            <m:ctrlPr>
              <w:rPr>
                <w:rFonts w:ascii="Cambria Math" w:hAnsi="Cambria Math"/>
                <w:color w:val="01A0E9"/>
                <w:sz w:val="16"/>
              </w:rPr>
            </m:ctrlPr>
          </m:sSubPr>
          <m:e>
            <m:r>
              <w:rPr>
                <w:rFonts w:ascii="Cambria Math" w:hAnsi="Cambria Math"/>
                <w:color w:val="01A0E9"/>
                <w:sz w:val="16"/>
              </w:rPr>
              <m:t>ω</m:t>
            </m:r>
          </m:e>
          <m:sub>
            <m:r>
              <w:rPr>
                <w:rFonts w:ascii="Cambria Math" w:hAnsi="Cambria Math"/>
                <w:color w:val="01A0E9"/>
                <w:sz w:val="16"/>
              </w:rPr>
              <m:t>r</m:t>
            </m:r>
          </m:sub>
        </m:sSub>
        <m:r>
          <w:rPr>
            <w:rFonts w:ascii="Cambria Math" w:hAnsi="Cambria Math"/>
            <w:color w:val="01A0E9"/>
            <w:sz w:val="16"/>
          </w:rPr>
          <m:t>=</m:t>
        </m:r>
        <m:sSub>
          <m:sSubPr>
            <m:ctrlPr>
              <w:rPr>
                <w:rFonts w:ascii="Cambria Math" w:hAnsi="Cambria Math"/>
                <w:color w:val="01A0E9"/>
                <w:sz w:val="16"/>
              </w:rPr>
            </m:ctrlPr>
          </m:sSubPr>
          <m:e>
            <m:r>
              <w:rPr>
                <w:rFonts w:ascii="Cambria Math" w:hAnsi="Cambria Math"/>
                <w:color w:val="01A0E9"/>
                <w:sz w:val="16"/>
              </w:rPr>
              <m:t>ω</m:t>
            </m:r>
          </m:e>
          <m:sub>
            <m:r>
              <w:rPr>
                <w:rFonts w:ascii="Cambria Math" w:hAnsi="Cambria Math"/>
                <w:color w:val="01A0E9"/>
                <w:sz w:val="16"/>
              </w:rPr>
              <m:t>n</m:t>
            </m:r>
          </m:sub>
        </m:sSub>
      </m:oMath>
    </w:p>
    <w:p w14:paraId="5DB85219" w14:textId="40D051F4" w:rsidR="00032B67" w:rsidRDefault="006A6A8F" w:rsidP="00274C68">
      <w:r>
        <w:t xml:space="preserve">Similar considerations as for the </w:t>
      </w:r>
      <m:oMath>
        <m:r>
          <w:rPr>
            <w:rFonts w:ascii="Cambria Math" w:hAnsi="Cambria Math"/>
          </w:rPr>
          <m:t>d</m:t>
        </m:r>
      </m:oMath>
      <w:r>
        <w:t xml:space="preserve">-axis stator current may be drawn for the </w:t>
      </w:r>
      <m:oMath>
        <m:r>
          <w:rPr>
            <w:rFonts w:ascii="Cambria Math" w:hAnsi="Cambria Math"/>
          </w:rPr>
          <m:t>q</m:t>
        </m:r>
      </m:oMath>
      <w:r>
        <w:t xml:space="preserve">-axis stator current curves. In general, the numerical curves </w:t>
      </w:r>
      <w:r w:rsidR="00572BB8">
        <w:t xml:space="preserve">reproduce </w:t>
      </w:r>
      <w:r>
        <w:t>the trend of the analytical ones, with precision the increases at increasing values of rotor frequency.</w:t>
      </w:r>
    </w:p>
    <w:p w14:paraId="131BA303" w14:textId="7B3EEDE2" w:rsidR="00B01FCD" w:rsidRDefault="00B01FCD" w:rsidP="00A418D3">
      <w:pPr>
        <w:pStyle w:val="Head1"/>
      </w:pPr>
      <w:r>
        <w:t>Conclusion</w:t>
      </w:r>
      <w:r w:rsidR="002C6C40">
        <w:t>s</w:t>
      </w:r>
    </w:p>
    <w:p w14:paraId="2649606A" w14:textId="199EF60E" w:rsidR="00D24567" w:rsidRDefault="00DE343C" w:rsidP="00D24567">
      <w:r>
        <w:t xml:space="preserve">A LUT-based approach to induction machine control has been presented in this paper. The numerical procedure to calculate the values in the LUT has been detailed, two different variants of it have been proposed and </w:t>
      </w:r>
      <w:r w:rsidR="00B62679">
        <w:t xml:space="preserve">a steady-state analysis has been conducted by applying the methodology to a case study. The results showed that the methodology is in good agreement with the analytical expectations at </w:t>
      </w:r>
      <w:r w:rsidR="00851B89">
        <w:t xml:space="preserve">medium to </w:t>
      </w:r>
      <w:r w:rsidR="00B62679">
        <w:t>high values</w:t>
      </w:r>
      <w:r w:rsidR="00851B89">
        <w:t xml:space="preserve"> of motor speed</w:t>
      </w:r>
      <w:r w:rsidR="00B84722">
        <w:t>,</w:t>
      </w:r>
      <w:r w:rsidR="00851B89">
        <w:t xml:space="preserve"> </w:t>
      </w:r>
      <w:r w:rsidR="00B84722">
        <w:t>but e</w:t>
      </w:r>
      <w:r w:rsidR="00851B89">
        <w:t>ffort should be dedicated to the improve the</w:t>
      </w:r>
      <w:r w:rsidR="00B84722">
        <w:t xml:space="preserve"> modelling</w:t>
      </w:r>
      <w:r w:rsidR="00851B89">
        <w:t xml:space="preserve"> accuracy </w:t>
      </w:r>
      <w:r w:rsidR="00A40979">
        <w:t>in the</w:t>
      </w:r>
      <w:r w:rsidR="00851B89">
        <w:t xml:space="preserve"> low</w:t>
      </w:r>
      <w:r w:rsidR="00A40979">
        <w:t>-</w:t>
      </w:r>
      <w:r w:rsidR="00851B89">
        <w:t>speed</w:t>
      </w:r>
      <w:r w:rsidR="00A40979">
        <w:t xml:space="preserve"> high-torque motor operating region</w:t>
      </w:r>
      <w:r w:rsidR="00E9406D">
        <w:t>.</w:t>
      </w:r>
    </w:p>
    <w:p w14:paraId="0682CBB2" w14:textId="40332107" w:rsidR="00DE343C" w:rsidRDefault="00E9406D" w:rsidP="00D24567">
      <w:r>
        <w:t xml:space="preserve">Overall, the methodology has proven valuable for application in system level simulations, especially at the early stages of the design process. Indeed, the use of </w:t>
      </w:r>
      <w:r w:rsidR="00FF0FA3">
        <w:t xml:space="preserve">a </w:t>
      </w:r>
      <w:r>
        <w:t>LUT</w:t>
      </w:r>
      <w:r w:rsidR="00FF0FA3">
        <w:t>-based approach</w:t>
      </w:r>
      <w:r>
        <w:t xml:space="preserve"> can greatly reduce the complexity of the </w:t>
      </w:r>
      <w:r w:rsidR="00FF0FA3">
        <w:t xml:space="preserve">simulation </w:t>
      </w:r>
      <w:r>
        <w:t xml:space="preserve">model with respect to </w:t>
      </w:r>
      <w:r w:rsidR="00FF0FA3">
        <w:t>conventional</w:t>
      </w:r>
      <w:r>
        <w:t xml:space="preserve"> approaches. Additionally, the numerical interpretation of the motor control problem that is used to generate the LUTs gives great flexibility to </w:t>
      </w:r>
      <w:r w:rsidR="00033043">
        <w:t>calculation algorithm itself. As it has been discussed in the “Case study</w:t>
      </w:r>
      <w:r w:rsidR="00ED4345">
        <w:t>: a 2 Nm induction machine</w:t>
      </w:r>
      <w:r w:rsidR="00033043">
        <w:t>” section, it is very simple to introduce optimization expressions to model non-constant behavior of the model parameters</w:t>
      </w:r>
      <w:r w:rsidR="00FF0FA3">
        <w:t>, thus giving the possibility to adjust the level of detail of the model based on the available input parameters dataset.</w:t>
      </w:r>
      <w:r w:rsidR="00033043">
        <w:t xml:space="preserve"> Furthermore, the optimality criterion can be adjusted very easily, giving the possibility to tailor the motor control policy based on the </w:t>
      </w:r>
      <w:r w:rsidR="00BB6E55">
        <w:t xml:space="preserve">needs of </w:t>
      </w:r>
      <w:r w:rsidR="00FF0FA3">
        <w:t>each</w:t>
      </w:r>
      <w:r w:rsidR="00BB6E55">
        <w:t xml:space="preserve"> specific application.</w:t>
      </w:r>
    </w:p>
    <w:p w14:paraId="6804906E" w14:textId="77777777" w:rsidR="00B01FCD" w:rsidRDefault="00B01FCD" w:rsidP="00A418D3">
      <w:pPr>
        <w:pStyle w:val="Head1"/>
      </w:pPr>
      <w:r>
        <w:t>References</w:t>
      </w:r>
    </w:p>
    <w:p w14:paraId="3BCDE8B3" w14:textId="6564E966" w:rsidR="00F324C1" w:rsidRPr="00F324C1" w:rsidRDefault="00F324C1" w:rsidP="00FC03D7">
      <w:pPr>
        <w:pStyle w:val="List-Ordered-Numeric"/>
        <w:numPr>
          <w:ilvl w:val="0"/>
          <w:numId w:val="6"/>
        </w:numPr>
      </w:pPr>
      <w:r>
        <w:rPr>
          <w:noProof/>
          <w:lang w:val="en-GB"/>
        </w:rPr>
        <w:t xml:space="preserve">H. d. Carvalho Pinheiro, A. Messana and M. Carello, “In-wheel and on-board motors in BEV: lateral and vertical performance comparison,” in </w:t>
      </w:r>
      <w:r>
        <w:rPr>
          <w:i/>
          <w:iCs/>
          <w:noProof/>
          <w:lang w:val="en-GB"/>
        </w:rPr>
        <w:t>2022 IEEE International Conference on Environment and Electrical Engineering and 2022 IEEE Industrial and Commercial Power Systems Europe (EEEIC / I&amp;CPS Europe)</w:t>
      </w:r>
      <w:r>
        <w:rPr>
          <w:noProof/>
          <w:lang w:val="en-GB"/>
        </w:rPr>
        <w:t>, Prague, 2022.</w:t>
      </w:r>
    </w:p>
    <w:p w14:paraId="1A6D6BE9" w14:textId="0B06FFD8" w:rsidR="00F324C1" w:rsidRDefault="00F324C1" w:rsidP="00FC03D7">
      <w:pPr>
        <w:pStyle w:val="List-Ordered-Numeric"/>
        <w:numPr>
          <w:ilvl w:val="0"/>
          <w:numId w:val="6"/>
        </w:numPr>
      </w:pPr>
      <w:r>
        <w:rPr>
          <w:noProof/>
        </w:rPr>
        <w:t xml:space="preserve">M. Carello, H. d. Carvalho Pinheiro, L. Longega e L. Di Napoli, «Design and Modelling of the Powertrain of a Hybrid Fuel Cell Electric Vehicle,» </w:t>
      </w:r>
      <w:r>
        <w:rPr>
          <w:i/>
          <w:iCs/>
          <w:noProof/>
        </w:rPr>
        <w:t xml:space="preserve">SAE International Journal of Advances and Current Practices in Mobility, </w:t>
      </w:r>
      <w:r>
        <w:rPr>
          <w:noProof/>
        </w:rPr>
        <w:t>vol. 3, n. 6, p. 2878–2892, 04 2021.</w:t>
      </w:r>
    </w:p>
    <w:p w14:paraId="3E0882E6" w14:textId="2719D3B4" w:rsidR="00F324C1" w:rsidRDefault="00F324C1" w:rsidP="00FC03D7">
      <w:pPr>
        <w:pStyle w:val="List-Ordered-Numeric"/>
        <w:numPr>
          <w:ilvl w:val="0"/>
          <w:numId w:val="6"/>
        </w:numPr>
      </w:pPr>
      <w:r>
        <w:rPr>
          <w:noProof/>
        </w:rPr>
        <w:t xml:space="preserve">E. Bianco, A. Rizzello, A. Ferraris e M. Carello, «Modeling and experimental validation of vehicle’s electric powertrain,» in </w:t>
      </w:r>
      <w:r>
        <w:rPr>
          <w:i/>
          <w:iCs/>
          <w:noProof/>
        </w:rPr>
        <w:t>2022 IEEE International Conference on Environment and Electrical Engineering and 2022 IEEE Industrial and Commercial Power Systems Europe (EEEIC / I&amp;CPS Europe)</w:t>
      </w:r>
      <w:r>
        <w:rPr>
          <w:noProof/>
        </w:rPr>
        <w:t>, Prague, 2022.</w:t>
      </w:r>
    </w:p>
    <w:p w14:paraId="0EF928A2" w14:textId="5568B3FA" w:rsidR="00F324C1" w:rsidRPr="00F324C1" w:rsidRDefault="00F324C1" w:rsidP="00FC03D7">
      <w:pPr>
        <w:pStyle w:val="List-Ordered-Numeric"/>
        <w:numPr>
          <w:ilvl w:val="0"/>
          <w:numId w:val="6"/>
        </w:numPr>
      </w:pPr>
      <w:r>
        <w:rPr>
          <w:noProof/>
        </w:rPr>
        <w:t xml:space="preserve">C. Cubito, L. Rolando, A. Ferraris, M. Carello e F. Millo, «Design of the control strategy for a range extended hybrid vehicle by means of dynamic programming optimization,» in </w:t>
      </w:r>
      <w:r>
        <w:rPr>
          <w:i/>
          <w:iCs/>
          <w:noProof/>
        </w:rPr>
        <w:t>2017 IEEE Intelligent Vehicles Symposium (IV)</w:t>
      </w:r>
      <w:r>
        <w:rPr>
          <w:noProof/>
        </w:rPr>
        <w:t>, Los Angeles, 2017.</w:t>
      </w:r>
    </w:p>
    <w:p w14:paraId="4E8C3F23" w14:textId="5ABDBB79" w:rsidR="000E4E44" w:rsidRDefault="00FC03D7" w:rsidP="00FC03D7">
      <w:pPr>
        <w:pStyle w:val="List-Ordered-Numeric"/>
        <w:numPr>
          <w:ilvl w:val="0"/>
          <w:numId w:val="6"/>
        </w:numPr>
      </w:pPr>
      <w:r w:rsidRPr="00FC03D7">
        <w:rPr>
          <w:noProof/>
          <w:lang w:val="en-GB"/>
        </w:rPr>
        <w:t xml:space="preserve">E. Grano, E. Bianco, H. d. Carvalho Pinheiro and M. Carello, “MTPA and flux weakening control of electric motors: a numerical approach,” in </w:t>
      </w:r>
      <w:r w:rsidRPr="00FC03D7">
        <w:rPr>
          <w:i/>
          <w:iCs/>
          <w:noProof/>
          <w:lang w:val="en-GB"/>
        </w:rPr>
        <w:t>2023 IEEE International Conference on Environment and Electrical Engineering and 2023 IEEE Industrial and Commercial Power Systems Europe (EEEIC / I&amp;CPS Europe)</w:t>
      </w:r>
      <w:r w:rsidRPr="00FC03D7">
        <w:rPr>
          <w:noProof/>
          <w:lang w:val="en-GB"/>
        </w:rPr>
        <w:t xml:space="preserve">, Madrid, 2023. </w:t>
      </w:r>
      <w:r w:rsidR="000E4E44" w:rsidRPr="000E4E44">
        <w:t xml:space="preserve">Guo, Q. and Liu, B., </w:t>
      </w:r>
      <w:r w:rsidR="00150B2B">
        <w:t>“</w:t>
      </w:r>
      <w:r w:rsidR="000E4E44" w:rsidRPr="000E4E44">
        <w:t xml:space="preserve">Simulation and Physical Measurement of Seamless Passenger </w:t>
      </w:r>
      <w:r w:rsidR="000E4E44" w:rsidRPr="000E4E44">
        <w:lastRenderedPageBreak/>
        <w:t>Airbag Door Deployment,</w:t>
      </w:r>
      <w:r w:rsidR="00150B2B">
        <w:t>”</w:t>
      </w:r>
      <w:r w:rsidR="000E4E44" w:rsidRPr="000E4E44">
        <w:t xml:space="preserve"> SAE Technical Paper 2012-01-0082, 2012</w:t>
      </w:r>
      <w:r w:rsidR="006155E9">
        <w:t xml:space="preserve">, </w:t>
      </w:r>
      <w:r w:rsidR="006155E9" w:rsidRPr="002F1E37">
        <w:t>do</w:t>
      </w:r>
      <w:r w:rsidR="006155E9" w:rsidRPr="00911DFB">
        <w:t>i:10.4271/2012-01-0082</w:t>
      </w:r>
      <w:r w:rsidR="000E4E44" w:rsidRPr="00911DFB">
        <w:t>.</w:t>
      </w:r>
    </w:p>
    <w:p w14:paraId="1B2CDB80" w14:textId="22ED710E" w:rsidR="00FC03D7" w:rsidRDefault="00FC03D7" w:rsidP="00FC03D7">
      <w:pPr>
        <w:pStyle w:val="List-Ordered-Numeric"/>
        <w:numPr>
          <w:ilvl w:val="0"/>
          <w:numId w:val="6"/>
        </w:numPr>
      </w:pPr>
      <w:r>
        <w:rPr>
          <w:noProof/>
        </w:rPr>
        <w:t xml:space="preserve">M. N. Yuniarto, I. Sidharta, Y. Yohanes e Y. U. Nugraha, «On the Development and Experimental Validation of a Novel and Intuitive Interior Permanent Magnet Synchronous Motor Controller for Electric Vehicle Application,» </w:t>
      </w:r>
      <w:r>
        <w:rPr>
          <w:i/>
          <w:iCs/>
          <w:noProof/>
        </w:rPr>
        <w:t xml:space="preserve">World Electric Vehicle Journal, </w:t>
      </w:r>
      <w:r>
        <w:rPr>
          <w:noProof/>
        </w:rPr>
        <w:t>vol. 13, n. 6, p. 107, 2022, DOI: 10.3390/WEVJ13060107.</w:t>
      </w:r>
    </w:p>
    <w:p w14:paraId="3F82F82B" w14:textId="1E77675C" w:rsidR="00FC03D7" w:rsidRDefault="00FC03D7" w:rsidP="00FC03D7">
      <w:pPr>
        <w:pStyle w:val="List-Ordered-Numeric"/>
        <w:numPr>
          <w:ilvl w:val="0"/>
          <w:numId w:val="6"/>
        </w:numPr>
      </w:pPr>
      <w:r>
        <w:rPr>
          <w:noProof/>
        </w:rPr>
        <w:t xml:space="preserve">T. S. Kwon, G. Y. Choi, M. S. Kwak e S. S. Ki, «Novel Flux-Weakening Control of an IPMSM for Quasi-Six-Step Operation,» </w:t>
      </w:r>
      <w:r>
        <w:rPr>
          <w:i/>
          <w:iCs/>
          <w:noProof/>
        </w:rPr>
        <w:t xml:space="preserve">IEEE Transactions on Industry Applications, </w:t>
      </w:r>
      <w:r>
        <w:rPr>
          <w:noProof/>
        </w:rPr>
        <w:t>vol. 44, n. 6, pp. 1722-1731, 2008, DOI: 10.1109/TIA.2008.2006305.</w:t>
      </w:r>
    </w:p>
    <w:p w14:paraId="5AD0A6CD" w14:textId="1CA15825" w:rsidR="00FC03D7" w:rsidRDefault="00FC03D7" w:rsidP="00FC03D7">
      <w:pPr>
        <w:pStyle w:val="List-Ordered-Numeric"/>
        <w:numPr>
          <w:ilvl w:val="0"/>
          <w:numId w:val="6"/>
        </w:numPr>
      </w:pPr>
      <w:r>
        <w:rPr>
          <w:noProof/>
        </w:rPr>
        <w:t xml:space="preserve">D.-Y. Kim e J.-H. Lee, «Low Cost Simple Look-Up Table-Based PMSM Drive Considering DC-Link Voltage Variation,» </w:t>
      </w:r>
      <w:r>
        <w:rPr>
          <w:i/>
          <w:iCs/>
          <w:noProof/>
        </w:rPr>
        <w:t xml:space="preserve">Energies, </w:t>
      </w:r>
      <w:r>
        <w:rPr>
          <w:noProof/>
        </w:rPr>
        <w:t>vol. 13, n. 15, 2020.</w:t>
      </w:r>
    </w:p>
    <w:p w14:paraId="6AEC1607" w14:textId="78D0D43C" w:rsidR="00FC03D7" w:rsidRPr="00FC03D7" w:rsidRDefault="00FC03D7" w:rsidP="00FC03D7">
      <w:pPr>
        <w:pStyle w:val="List-Ordered-Numeric"/>
        <w:numPr>
          <w:ilvl w:val="0"/>
          <w:numId w:val="6"/>
        </w:numPr>
      </w:pPr>
      <w:r>
        <w:rPr>
          <w:noProof/>
          <w:lang w:val="en-GB"/>
        </w:rPr>
        <w:t xml:space="preserve">I. M. Alsofyani and N. R. N. Idris, “Lookup-Table-Based DTC of Induction Machines With Improved Flux Regulation and Extended Kalman Filter State Estimator at Low-Speed Operation,” </w:t>
      </w:r>
      <w:r>
        <w:rPr>
          <w:i/>
          <w:iCs/>
          <w:noProof/>
          <w:lang w:val="en-GB"/>
        </w:rPr>
        <w:t xml:space="preserve">IEEE Transactions on Industrial Informatics, </w:t>
      </w:r>
      <w:r>
        <w:rPr>
          <w:noProof/>
          <w:lang w:val="en-GB"/>
        </w:rPr>
        <w:t>vol. 12, no. 4, pp. 1412-1425, 2016.</w:t>
      </w:r>
    </w:p>
    <w:p w14:paraId="6B216132" w14:textId="2AAC5F6D" w:rsidR="00FC03D7" w:rsidRDefault="00FC03D7" w:rsidP="00FC03D7">
      <w:pPr>
        <w:pStyle w:val="List-Ordered-Numeric"/>
        <w:numPr>
          <w:ilvl w:val="0"/>
          <w:numId w:val="6"/>
        </w:numPr>
      </w:pPr>
      <w:r>
        <w:rPr>
          <w:noProof/>
        </w:rPr>
        <w:t>N. P. Quang e J.-A. Dittrich, Vector Control of Three-Phase AC Machines: System Development in the Practice, Berlin: Springer-Verlang, 2008.</w:t>
      </w:r>
    </w:p>
    <w:p w14:paraId="69AA9837" w14:textId="6EA4B12A" w:rsidR="00FC03D7" w:rsidRPr="00FC03D7" w:rsidRDefault="00FC03D7" w:rsidP="00FC03D7">
      <w:pPr>
        <w:pStyle w:val="List-Ordered-Numeric"/>
        <w:numPr>
          <w:ilvl w:val="0"/>
          <w:numId w:val="6"/>
        </w:numPr>
      </w:pPr>
      <w:r>
        <w:rPr>
          <w:noProof/>
          <w:lang w:val="en-GB"/>
        </w:rPr>
        <w:t xml:space="preserve">T. Lažek, “Accuracy Analysis Of Rotor Frequency Calculation For Induction Motor Drive,” in </w:t>
      </w:r>
      <w:r>
        <w:rPr>
          <w:i/>
          <w:iCs/>
          <w:noProof/>
          <w:lang w:val="en-GB"/>
        </w:rPr>
        <w:t>Proceedings of the 27st Conference STUDENT EEICT 2021</w:t>
      </w:r>
      <w:r>
        <w:rPr>
          <w:noProof/>
          <w:lang w:val="en-GB"/>
        </w:rPr>
        <w:t>, Brno, 2021.</w:t>
      </w:r>
    </w:p>
    <w:p w14:paraId="535B7752" w14:textId="2C39FB01" w:rsidR="00FC03D7" w:rsidRDefault="00FC03D7" w:rsidP="00FC03D7">
      <w:pPr>
        <w:pStyle w:val="List-Ordered-Numeric"/>
        <w:numPr>
          <w:ilvl w:val="0"/>
          <w:numId w:val="6"/>
        </w:numPr>
      </w:pPr>
      <w:r>
        <w:rPr>
          <w:noProof/>
        </w:rPr>
        <w:t xml:space="preserve">T. Lažek, I. Pazdera e M. Toman, «Simulation and Comparison of a Loss Minimization Algorithm with Conventional Efficiency Improvement Methods for Field-Oriented Control of an Induction Machine,» in </w:t>
      </w:r>
      <w:r>
        <w:rPr>
          <w:i/>
          <w:iCs/>
          <w:noProof/>
        </w:rPr>
        <w:t>023 IEEE International Conference on Environment and Electrical Engineering and 2023 IEEE Industrial and Commercial Power Systems Europe (EEEIC / I&amp;CPS Europe)</w:t>
      </w:r>
      <w:r>
        <w:rPr>
          <w:noProof/>
        </w:rPr>
        <w:t>, Madrid, 2023.</w:t>
      </w:r>
    </w:p>
    <w:p w14:paraId="25F3D9FC" w14:textId="1373D320" w:rsidR="00FC03D7" w:rsidRDefault="00FC03D7" w:rsidP="00FC03D7">
      <w:pPr>
        <w:pStyle w:val="List-Ordered-Numeric"/>
        <w:numPr>
          <w:ilvl w:val="0"/>
          <w:numId w:val="6"/>
        </w:numPr>
      </w:pPr>
      <w:r>
        <w:rPr>
          <w:noProof/>
        </w:rPr>
        <w:t xml:space="preserve">T. Lažek, I. Pazdera e M. Toman, «Comparison and Simulation of Two Loss Minimization Algorithms for Field-oriented Control of Induction Motor,» in </w:t>
      </w:r>
      <w:r>
        <w:rPr>
          <w:i/>
          <w:iCs/>
          <w:noProof/>
        </w:rPr>
        <w:t>2022 IEEE 20</w:t>
      </w:r>
      <w:r w:rsidRPr="00911DFB">
        <w:rPr>
          <w:i/>
          <w:iCs/>
          <w:noProof/>
          <w:vertAlign w:val="superscript"/>
        </w:rPr>
        <w:t>th</w:t>
      </w:r>
      <w:r>
        <w:rPr>
          <w:i/>
          <w:iCs/>
          <w:noProof/>
        </w:rPr>
        <w:t xml:space="preserve"> International Power Electronics and Motion Control Conference (PEMC)</w:t>
      </w:r>
      <w:r>
        <w:rPr>
          <w:noProof/>
        </w:rPr>
        <w:t>, Brasov, 2022.</w:t>
      </w:r>
    </w:p>
    <w:p w14:paraId="3DE6B1AA" w14:textId="1C3D4522" w:rsidR="00FC03D7" w:rsidRDefault="00FC03D7" w:rsidP="00FC03D7">
      <w:pPr>
        <w:pStyle w:val="List-Ordered-Numeric"/>
        <w:numPr>
          <w:ilvl w:val="0"/>
          <w:numId w:val="6"/>
        </w:numPr>
      </w:pPr>
      <w:r>
        <w:rPr>
          <w:noProof/>
        </w:rPr>
        <w:t xml:space="preserve">M. Toman, R. Cipin, P. Vorel e M. Mach, «Algorithm for IM Optimal Flux Determination Respecting Nonlinearities and Thermal Influences,» in </w:t>
      </w:r>
      <w:r>
        <w:rPr>
          <w:i/>
          <w:iCs/>
          <w:noProof/>
        </w:rPr>
        <w:t xml:space="preserve">2018 IEEE International Conference on Environment and Electrical Engineering and 2018 IEEE </w:t>
      </w:r>
      <w:r>
        <w:rPr>
          <w:i/>
          <w:iCs/>
          <w:noProof/>
        </w:rPr>
        <w:t>Industrial and Commercial Power Systems Europe (EEEIC / I&amp;CPS Europe)</w:t>
      </w:r>
      <w:r>
        <w:rPr>
          <w:noProof/>
        </w:rPr>
        <w:t>, Palermo, 2018.</w:t>
      </w:r>
    </w:p>
    <w:p w14:paraId="7C1011CD" w14:textId="7A43C520" w:rsidR="00FC03D7" w:rsidRPr="00FC03D7" w:rsidRDefault="00FC03D7" w:rsidP="00FC03D7">
      <w:pPr>
        <w:pStyle w:val="List-Ordered-Numeric"/>
        <w:numPr>
          <w:ilvl w:val="0"/>
          <w:numId w:val="6"/>
        </w:numPr>
      </w:pPr>
      <w:r>
        <w:rPr>
          <w:noProof/>
          <w:lang w:val="en-GB"/>
        </w:rPr>
        <w:t xml:space="preserve">M. Toman, R. Cipin, M. Mach and P. Vorel, “Application of acceleration method for evaluation of induction motor torque-speed characteristics,” in </w:t>
      </w:r>
      <w:r>
        <w:rPr>
          <w:i/>
          <w:iCs/>
          <w:noProof/>
          <w:lang w:val="en-GB"/>
        </w:rPr>
        <w:t>2017 IEEE International Conference on Environment and Electrical Engineering and 2017 IEEE Industrial and Commercial Power Systems Europe (EEEIC / I&amp;CPS Europe)</w:t>
      </w:r>
      <w:r>
        <w:rPr>
          <w:noProof/>
          <w:lang w:val="en-GB"/>
        </w:rPr>
        <w:t>, Milan, 2017.</w:t>
      </w:r>
    </w:p>
    <w:p w14:paraId="51026B18" w14:textId="64D36B1B" w:rsidR="00FC03D7" w:rsidRDefault="00FC03D7" w:rsidP="00FC03D7">
      <w:pPr>
        <w:pStyle w:val="List-Ordered-Numeric"/>
        <w:numPr>
          <w:ilvl w:val="0"/>
          <w:numId w:val="6"/>
        </w:numPr>
      </w:pPr>
      <w:r>
        <w:rPr>
          <w:noProof/>
        </w:rPr>
        <w:t>J. Pyrhonen, T. Jokinen e V. Hrabovcova, Design of Rotating Electrical Machines, Wiley, 2009.</w:t>
      </w:r>
    </w:p>
    <w:p w14:paraId="1D541116" w14:textId="77777777" w:rsidR="00B01FCD" w:rsidRDefault="00B01FCD" w:rsidP="0088184E">
      <w:pPr>
        <w:pStyle w:val="Head1"/>
      </w:pPr>
      <w:r>
        <w:t>C</w:t>
      </w:r>
      <w:r w:rsidR="002C6C40">
        <w:t>ontact Information</w:t>
      </w:r>
    </w:p>
    <w:p w14:paraId="3D203649" w14:textId="77777777" w:rsidR="006155E9" w:rsidRDefault="003734A5" w:rsidP="006155E9">
      <w:r>
        <w:t>Contact details for the main author should be include</w:t>
      </w:r>
      <w:r w:rsidR="00466818">
        <w:t>d</w:t>
      </w:r>
      <w:r>
        <w:t xml:space="preserve"> here. Details may include mailing address, email address, and/or telephone number (whichever is deemed appropriate).</w:t>
      </w:r>
    </w:p>
    <w:p w14:paraId="48AD8296" w14:textId="7716EA4C" w:rsidR="00B32760" w:rsidRDefault="00B32760" w:rsidP="006155E9">
      <w:r>
        <w:t xml:space="preserve">(Contact information is omitted to avoid problems of data disclosure in case of blind review. It will be included in the camera-ready version) </w:t>
      </w:r>
    </w:p>
    <w:p w14:paraId="2180E482" w14:textId="77777777" w:rsidR="00B01FCD" w:rsidRDefault="001E0A92" w:rsidP="009E7CF2">
      <w:pPr>
        <w:pStyle w:val="Head1"/>
      </w:pPr>
      <w:r>
        <w:t>Definition</w:t>
      </w:r>
      <w:r w:rsidR="002C6C40">
        <w:t>s</w:t>
      </w:r>
      <w:r>
        <w:t>/Abbreviation</w:t>
      </w:r>
      <w:r w:rsidR="002C6C40">
        <w:t>s</w:t>
      </w:r>
    </w:p>
    <w:tbl>
      <w:tblPr>
        <w:tblStyle w:val="BorderlessTable"/>
        <w:tblW w:w="5148" w:type="dxa"/>
        <w:tblLook w:val="01E0" w:firstRow="1" w:lastRow="1" w:firstColumn="1" w:lastColumn="1" w:noHBand="0" w:noVBand="0"/>
      </w:tblPr>
      <w:tblGrid>
        <w:gridCol w:w="1368"/>
        <w:gridCol w:w="3780"/>
      </w:tblGrid>
      <w:tr w:rsidR="008C19F5" w:rsidRPr="00BA647B" w14:paraId="7E0F3432" w14:textId="77777777" w:rsidTr="00DF2BB2">
        <w:tc>
          <w:tcPr>
            <w:tcW w:w="1368" w:type="dxa"/>
          </w:tcPr>
          <w:p w14:paraId="68CB1A01" w14:textId="635B6EE3" w:rsidR="008C19F5" w:rsidRPr="00BA647B" w:rsidRDefault="00BE44C8" w:rsidP="00DF2BB2">
            <w:pPr>
              <w:pStyle w:val="DefinitionTerm"/>
            </w:pPr>
            <w:r>
              <w:t>LUT</w:t>
            </w:r>
          </w:p>
        </w:tc>
        <w:tc>
          <w:tcPr>
            <w:tcW w:w="3780" w:type="dxa"/>
          </w:tcPr>
          <w:p w14:paraId="52B17CD7" w14:textId="5825DC3E" w:rsidR="008C19F5" w:rsidRPr="00BA647B" w:rsidRDefault="00BE44C8" w:rsidP="00911DFB">
            <w:pPr>
              <w:pStyle w:val="Definition"/>
              <w:ind w:left="0" w:right="0"/>
            </w:pPr>
            <w:r>
              <w:t>Lookup Table</w:t>
            </w:r>
          </w:p>
        </w:tc>
      </w:tr>
      <w:tr w:rsidR="008C19F5" w:rsidRPr="00BA647B" w14:paraId="75DFCD6B" w14:textId="77777777" w:rsidTr="00DF2BB2">
        <w:tc>
          <w:tcPr>
            <w:tcW w:w="1368" w:type="dxa"/>
          </w:tcPr>
          <w:p w14:paraId="2852582E" w14:textId="7C756847" w:rsidR="008C19F5" w:rsidRPr="00BA647B" w:rsidRDefault="00224BDC" w:rsidP="00DF2BB2">
            <w:pPr>
              <w:pStyle w:val="DefinitionTerm"/>
            </w:pPr>
            <w:r>
              <w:t>MTPA</w:t>
            </w:r>
          </w:p>
        </w:tc>
        <w:tc>
          <w:tcPr>
            <w:tcW w:w="3780" w:type="dxa"/>
          </w:tcPr>
          <w:p w14:paraId="7A0D937B" w14:textId="3F2E7297" w:rsidR="008C19F5" w:rsidRPr="00BA647B" w:rsidRDefault="00224BDC" w:rsidP="00911DFB">
            <w:pPr>
              <w:pStyle w:val="Definition"/>
              <w:ind w:left="0" w:right="0"/>
            </w:pPr>
            <w:r>
              <w:rPr>
                <w:lang w:val="en-GB"/>
              </w:rPr>
              <w:t>Maximum Torque Per Ampere</w:t>
            </w:r>
          </w:p>
        </w:tc>
      </w:tr>
      <w:tr w:rsidR="00CD7086" w:rsidRPr="00BA647B" w14:paraId="589F0DC6" w14:textId="77777777" w:rsidTr="00DF2BB2">
        <w:tc>
          <w:tcPr>
            <w:tcW w:w="1368" w:type="dxa"/>
          </w:tcPr>
          <w:p w14:paraId="25D865E7" w14:textId="74384B09" w:rsidR="00CD7086" w:rsidRDefault="00BF6F3B" w:rsidP="00DF2BB2">
            <w:pPr>
              <w:pStyle w:val="DefinitionTerm"/>
            </w:pPr>
            <w:r>
              <w:t>M</w:t>
            </w:r>
            <w:r w:rsidR="00224BDC">
              <w:t>EPL</w:t>
            </w:r>
          </w:p>
        </w:tc>
        <w:tc>
          <w:tcPr>
            <w:tcW w:w="3780" w:type="dxa"/>
          </w:tcPr>
          <w:p w14:paraId="79CA1546" w14:textId="0DF2BA31" w:rsidR="002B1648" w:rsidRPr="002B1648" w:rsidRDefault="00654687" w:rsidP="00911DFB">
            <w:pPr>
              <w:pStyle w:val="Definition"/>
              <w:ind w:left="0" w:right="0"/>
            </w:pPr>
            <w:r>
              <w:t>Minimum Electromagnetic Power Loss</w:t>
            </w:r>
          </w:p>
        </w:tc>
      </w:tr>
      <w:tr w:rsidR="00150B2B" w:rsidRPr="00BA647B" w14:paraId="3E54ACA7" w14:textId="77777777" w:rsidTr="00DF2BB2">
        <w:tc>
          <w:tcPr>
            <w:tcW w:w="1368" w:type="dxa"/>
          </w:tcPr>
          <w:p w14:paraId="13BA5AFE" w14:textId="5A14E778" w:rsidR="00150B2B" w:rsidRDefault="00150B2B" w:rsidP="00DF2BB2">
            <w:pPr>
              <w:pStyle w:val="DefinitionTerm"/>
            </w:pPr>
            <w:r>
              <w:t>IM</w:t>
            </w:r>
          </w:p>
        </w:tc>
        <w:tc>
          <w:tcPr>
            <w:tcW w:w="3780" w:type="dxa"/>
          </w:tcPr>
          <w:p w14:paraId="6F417C91" w14:textId="65E91379" w:rsidR="00150B2B" w:rsidRDefault="00150B2B" w:rsidP="00911DFB">
            <w:pPr>
              <w:pStyle w:val="Definition"/>
              <w:ind w:left="0" w:right="0"/>
            </w:pPr>
            <w:r>
              <w:t>Induction Machine (or Motor)</w:t>
            </w:r>
          </w:p>
        </w:tc>
      </w:tr>
      <w:tr w:rsidR="00911DFB" w:rsidRPr="00BA647B" w14:paraId="315D129A" w14:textId="77777777" w:rsidTr="00DF2BB2">
        <w:tc>
          <w:tcPr>
            <w:tcW w:w="1368" w:type="dxa"/>
          </w:tcPr>
          <w:p w14:paraId="1E24C930" w14:textId="3F786278" w:rsidR="00911DFB" w:rsidRDefault="00911DFB" w:rsidP="00DF2BB2">
            <w:pPr>
              <w:pStyle w:val="DefinitionTerm"/>
            </w:pPr>
            <w:proofErr w:type="spellStart"/>
            <w:r>
              <w:t>NaN</w:t>
            </w:r>
            <w:proofErr w:type="spellEnd"/>
          </w:p>
        </w:tc>
        <w:tc>
          <w:tcPr>
            <w:tcW w:w="3780" w:type="dxa"/>
          </w:tcPr>
          <w:p w14:paraId="0446F621" w14:textId="0A74EAFE" w:rsidR="00911DFB" w:rsidRDefault="00911DFB">
            <w:pPr>
              <w:pStyle w:val="Definition"/>
              <w:ind w:left="0" w:right="0"/>
            </w:pPr>
            <w:r>
              <w:t>Not a Number</w:t>
            </w:r>
          </w:p>
        </w:tc>
      </w:tr>
    </w:tbl>
    <w:p w14:paraId="68E03BC5" w14:textId="77777777" w:rsidR="00CA09F0" w:rsidRDefault="00CA09F0" w:rsidP="00C511C8">
      <w:pPr>
        <w:pStyle w:val="Author"/>
      </w:pPr>
    </w:p>
    <w:p w14:paraId="7D61E268" w14:textId="77777777" w:rsidR="00CA09F0" w:rsidRDefault="00CA09F0" w:rsidP="00C511C8">
      <w:pPr>
        <w:pStyle w:val="Author"/>
      </w:pPr>
    </w:p>
    <w:p w14:paraId="2F37BAED" w14:textId="77777777" w:rsidR="00CA09F0" w:rsidRDefault="00CA09F0" w:rsidP="00C511C8">
      <w:pPr>
        <w:pStyle w:val="Author"/>
      </w:pPr>
    </w:p>
    <w:p w14:paraId="080AD56A" w14:textId="77777777" w:rsidR="00CA09F0" w:rsidRDefault="00CA09F0" w:rsidP="00C511C8">
      <w:pPr>
        <w:pStyle w:val="Author"/>
      </w:pPr>
    </w:p>
    <w:p w14:paraId="22AA09A5" w14:textId="77777777" w:rsidR="00CA09F0" w:rsidRDefault="00CA09F0" w:rsidP="00C511C8">
      <w:pPr>
        <w:pStyle w:val="Author"/>
      </w:pPr>
    </w:p>
    <w:p w14:paraId="61114585" w14:textId="65A7712C" w:rsidR="00F324C1" w:rsidRPr="001746A6" w:rsidRDefault="00F324C1" w:rsidP="001746A6">
      <w:pPr>
        <w:pStyle w:val="Author"/>
        <w:rPr>
          <w:szCs w:val="28"/>
        </w:rPr>
        <w:sectPr w:rsidR="00F324C1" w:rsidRPr="001746A6" w:rsidSect="006009F0">
          <w:type w:val="continuous"/>
          <w:pgSz w:w="12240" w:h="15840"/>
          <w:pgMar w:top="720" w:right="720" w:bottom="720" w:left="720" w:header="720" w:footer="720" w:gutter="0"/>
          <w:cols w:num="2" w:space="720"/>
          <w:docGrid w:linePitch="360"/>
        </w:sectPr>
      </w:pPr>
    </w:p>
    <w:p w14:paraId="3F6D9121" w14:textId="67BECC9D" w:rsidR="00C511C8" w:rsidRPr="00C0637C" w:rsidRDefault="00C511C8" w:rsidP="001746A6">
      <w:pPr>
        <w:pStyle w:val="Author"/>
        <w:jc w:val="left"/>
        <w:rPr>
          <w:szCs w:val="28"/>
        </w:rPr>
        <w:sectPr w:rsidR="00C511C8" w:rsidRPr="00C0637C" w:rsidSect="006009F0">
          <w:type w:val="continuous"/>
          <w:pgSz w:w="12240" w:h="15840"/>
          <w:pgMar w:top="720" w:right="720" w:bottom="720" w:left="720" w:header="720" w:footer="720" w:gutter="0"/>
          <w:cols w:num="2" w:space="720"/>
          <w:docGrid w:linePitch="360"/>
        </w:sectPr>
      </w:pPr>
    </w:p>
    <w:p w14:paraId="6AFD4F0C" w14:textId="77777777" w:rsidR="00F324C1" w:rsidRDefault="00F324C1" w:rsidP="00C0637C"/>
    <w:sectPr w:rsidR="00F324C1" w:rsidSect="00C511C8">
      <w:type w:val="continuous"/>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EF03A6A" w14:textId="77777777" w:rsidR="00574366" w:rsidRDefault="00574366" w:rsidP="00A418D3">
      <w:r>
        <w:separator/>
      </w:r>
    </w:p>
  </w:endnote>
  <w:endnote w:type="continuationSeparator" w:id="0">
    <w:p w14:paraId="657A2BA3" w14:textId="77777777" w:rsidR="00574366" w:rsidRDefault="00574366" w:rsidP="00A418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6AA531" w14:textId="7F0AD046" w:rsidR="00CC54C8" w:rsidRPr="009F7DCB" w:rsidRDefault="00CC54C8" w:rsidP="009F7DCB">
    <w:r w:rsidRPr="009F7DCB">
      <w:fldChar w:fldCharType="begin"/>
    </w:r>
    <w:r w:rsidRPr="009F7DCB">
      <w:instrText xml:space="preserve">PAGE  </w:instrText>
    </w:r>
    <w:r w:rsidRPr="009F7DCB">
      <w:fldChar w:fldCharType="separate"/>
    </w:r>
    <w:r w:rsidR="00AC7C20">
      <w:rPr>
        <w:noProof/>
      </w:rPr>
      <w:t>1</w:t>
    </w:r>
    <w:r w:rsidRPr="009F7DCB">
      <w:fldChar w:fldCharType="end"/>
    </w:r>
  </w:p>
  <w:p w14:paraId="69504495" w14:textId="77777777" w:rsidR="00CC54C8" w:rsidRDefault="00CC54C8" w:rsidP="00C621E9"/>
  <w:p w14:paraId="4763E4AA" w14:textId="77777777" w:rsidR="00CC54C8" w:rsidRDefault="00CC54C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65050477"/>
      <w:docPartObj>
        <w:docPartGallery w:val="Page Numbers (Top of Page)"/>
        <w:docPartUnique/>
      </w:docPartObj>
    </w:sdtPr>
    <w:sdtContent>
      <w:p w14:paraId="1303F4A9" w14:textId="77777777" w:rsidR="00CC54C8" w:rsidRPr="00BF0C74" w:rsidRDefault="00CC54C8" w:rsidP="004676DD">
        <w:r w:rsidRPr="00BF0C74">
          <w:t xml:space="preserve">Page </w:t>
        </w:r>
        <w:r>
          <w:fldChar w:fldCharType="begin"/>
        </w:r>
        <w:r>
          <w:instrText xml:space="preserve"> PAGE </w:instrText>
        </w:r>
        <w:r>
          <w:fldChar w:fldCharType="separate"/>
        </w:r>
        <w:r w:rsidR="005675E1">
          <w:rPr>
            <w:noProof/>
          </w:rPr>
          <w:t>2</w:t>
        </w:r>
        <w:r>
          <w:rPr>
            <w:noProof/>
          </w:rPr>
          <w:fldChar w:fldCharType="end"/>
        </w:r>
        <w:r w:rsidRPr="00BF0C74">
          <w:t xml:space="preserve"> of </w:t>
        </w:r>
        <w:r w:rsidR="00000000">
          <w:fldChar w:fldCharType="begin"/>
        </w:r>
        <w:r w:rsidR="00000000">
          <w:instrText xml:space="preserve"> NUMPAGES  </w:instrText>
        </w:r>
        <w:r w:rsidR="00000000">
          <w:fldChar w:fldCharType="separate"/>
        </w:r>
        <w:r w:rsidR="005675E1">
          <w:rPr>
            <w:noProof/>
          </w:rPr>
          <w:t>3</w:t>
        </w:r>
        <w:r w:rsidR="00000000">
          <w:rPr>
            <w:noProof/>
          </w:rPr>
          <w:fldChar w:fldCharType="end"/>
        </w:r>
      </w:p>
    </w:sdtContent>
  </w:sdt>
  <w:p w14:paraId="19CDACBF" w14:textId="77777777" w:rsidR="00CC54C8" w:rsidRDefault="005675E1" w:rsidP="00A418D3">
    <w:r>
      <w:t>10</w:t>
    </w:r>
    <w:r w:rsidR="00D3332D">
      <w:t>/</w:t>
    </w:r>
    <w:r>
      <w:t>19</w:t>
    </w:r>
    <w:r w:rsidR="00D3332D">
      <w:t>/201</w:t>
    </w:r>
    <w: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B7A361" w14:textId="77777777" w:rsidR="00574366" w:rsidRDefault="00574366" w:rsidP="00A418D3">
      <w:r>
        <w:separator/>
      </w:r>
    </w:p>
  </w:footnote>
  <w:footnote w:type="continuationSeparator" w:id="0">
    <w:p w14:paraId="03935C67" w14:textId="77777777" w:rsidR="00574366" w:rsidRDefault="00574366" w:rsidP="00A418D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044512"/>
    <w:multiLevelType w:val="multilevel"/>
    <w:tmpl w:val="46CA2122"/>
    <w:lvl w:ilvl="0">
      <w:start w:val="1"/>
      <w:numFmt w:val="decimal"/>
      <w:pStyle w:val="List-Ordered-Numeric"/>
      <w:lvlText w:val="%1."/>
      <w:lvlJc w:val="left"/>
      <w:pPr>
        <w:ind w:left="360" w:hanging="360"/>
      </w:pPr>
      <w:rPr>
        <w:rFonts w:ascii="Times New Roman" w:hAnsi="Times New Roman" w:hint="default"/>
        <w:caps w:val="0"/>
        <w:strike w:val="0"/>
        <w:dstrike w:val="0"/>
        <w:vanish w:val="0"/>
        <w:color w:val="000000"/>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F1C1F49"/>
    <w:multiLevelType w:val="hybridMultilevel"/>
    <w:tmpl w:val="F6C698E8"/>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7E3461A3"/>
    <w:multiLevelType w:val="hybridMultilevel"/>
    <w:tmpl w:val="63BC7C7C"/>
    <w:lvl w:ilvl="0" w:tplc="38080CD6">
      <w:start w:val="1"/>
      <w:numFmt w:val="bullet"/>
      <w:pStyle w:val="List-Unordered"/>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40276105">
    <w:abstractNumId w:val="2"/>
  </w:num>
  <w:num w:numId="2" w16cid:durableId="1026517415">
    <w:abstractNumId w:val="0"/>
  </w:num>
  <w:num w:numId="3" w16cid:durableId="30096377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08955701">
    <w:abstractNumId w:val="1"/>
  </w:num>
  <w:num w:numId="5" w16cid:durableId="13338003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974976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formatting="1" w:enforcement="0"/>
  <w:defaultTabStop w:val="720"/>
  <w:hyphenationZone w:val="283"/>
  <w:doNotHyphenateCaps/>
  <w:drawingGridHorizontalSpacing w:val="187"/>
  <w:drawingGridVerticalSpacing w:val="187"/>
  <w:displayHorizontalDrawingGridEvery w:val="0"/>
  <w:displayVerticalDrawingGridEvery w:val="0"/>
  <w:doNotUseMarginsForDrawingGridOrigin/>
  <w:drawingGridHorizontalOrigin w:val="1699"/>
  <w:drawingGridVerticalOrigin w:val="1987"/>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2B3F"/>
    <w:rsid w:val="00002FC3"/>
    <w:rsid w:val="00030174"/>
    <w:rsid w:val="00031728"/>
    <w:rsid w:val="00031B68"/>
    <w:rsid w:val="00032B67"/>
    <w:rsid w:val="00033043"/>
    <w:rsid w:val="0003736E"/>
    <w:rsid w:val="000406C9"/>
    <w:rsid w:val="000410DF"/>
    <w:rsid w:val="0005002F"/>
    <w:rsid w:val="0005374C"/>
    <w:rsid w:val="00056067"/>
    <w:rsid w:val="0005744B"/>
    <w:rsid w:val="00060493"/>
    <w:rsid w:val="00060DD2"/>
    <w:rsid w:val="00066663"/>
    <w:rsid w:val="0006755B"/>
    <w:rsid w:val="00070311"/>
    <w:rsid w:val="00071385"/>
    <w:rsid w:val="00074448"/>
    <w:rsid w:val="00076982"/>
    <w:rsid w:val="000808C6"/>
    <w:rsid w:val="00081141"/>
    <w:rsid w:val="000853DD"/>
    <w:rsid w:val="00094207"/>
    <w:rsid w:val="000948CC"/>
    <w:rsid w:val="000A1AA0"/>
    <w:rsid w:val="000A1CA4"/>
    <w:rsid w:val="000A65D3"/>
    <w:rsid w:val="000A7D3D"/>
    <w:rsid w:val="000B1246"/>
    <w:rsid w:val="000B1307"/>
    <w:rsid w:val="000B759B"/>
    <w:rsid w:val="000C744F"/>
    <w:rsid w:val="000D2A1B"/>
    <w:rsid w:val="000D5360"/>
    <w:rsid w:val="000D56B5"/>
    <w:rsid w:val="000E4DD5"/>
    <w:rsid w:val="000E4E44"/>
    <w:rsid w:val="000F0BC0"/>
    <w:rsid w:val="000F51C0"/>
    <w:rsid w:val="0010106B"/>
    <w:rsid w:val="00101168"/>
    <w:rsid w:val="001027A5"/>
    <w:rsid w:val="00104931"/>
    <w:rsid w:val="00112558"/>
    <w:rsid w:val="001137C5"/>
    <w:rsid w:val="00114A7A"/>
    <w:rsid w:val="0012087F"/>
    <w:rsid w:val="00124E70"/>
    <w:rsid w:val="001348FD"/>
    <w:rsid w:val="00134901"/>
    <w:rsid w:val="0013542D"/>
    <w:rsid w:val="0014104B"/>
    <w:rsid w:val="00145F4C"/>
    <w:rsid w:val="00150B2B"/>
    <w:rsid w:val="00151E0C"/>
    <w:rsid w:val="00162C26"/>
    <w:rsid w:val="001741D7"/>
    <w:rsid w:val="001746A6"/>
    <w:rsid w:val="00176CFC"/>
    <w:rsid w:val="00180B63"/>
    <w:rsid w:val="00182F77"/>
    <w:rsid w:val="00184623"/>
    <w:rsid w:val="00187F22"/>
    <w:rsid w:val="001A4685"/>
    <w:rsid w:val="001C0F88"/>
    <w:rsid w:val="001D1C28"/>
    <w:rsid w:val="001D2695"/>
    <w:rsid w:val="001D47E6"/>
    <w:rsid w:val="001D68C7"/>
    <w:rsid w:val="001E0A92"/>
    <w:rsid w:val="001E6FE0"/>
    <w:rsid w:val="001E75DC"/>
    <w:rsid w:val="001F29BF"/>
    <w:rsid w:val="001F2DFC"/>
    <w:rsid w:val="00200166"/>
    <w:rsid w:val="002011EE"/>
    <w:rsid w:val="00217179"/>
    <w:rsid w:val="00222042"/>
    <w:rsid w:val="00224929"/>
    <w:rsid w:val="002249F8"/>
    <w:rsid w:val="00224BDC"/>
    <w:rsid w:val="0023013F"/>
    <w:rsid w:val="002314E8"/>
    <w:rsid w:val="00231F88"/>
    <w:rsid w:val="002355A8"/>
    <w:rsid w:val="00236AC8"/>
    <w:rsid w:val="002459CC"/>
    <w:rsid w:val="00253D84"/>
    <w:rsid w:val="00254FD1"/>
    <w:rsid w:val="0025589B"/>
    <w:rsid w:val="00256CA8"/>
    <w:rsid w:val="00256E10"/>
    <w:rsid w:val="00260462"/>
    <w:rsid w:val="00266FC4"/>
    <w:rsid w:val="002734A8"/>
    <w:rsid w:val="002741E9"/>
    <w:rsid w:val="00274C68"/>
    <w:rsid w:val="0028144E"/>
    <w:rsid w:val="00283D55"/>
    <w:rsid w:val="00284991"/>
    <w:rsid w:val="00284A18"/>
    <w:rsid w:val="002933F0"/>
    <w:rsid w:val="0029750A"/>
    <w:rsid w:val="002A345A"/>
    <w:rsid w:val="002A3DC2"/>
    <w:rsid w:val="002A76DC"/>
    <w:rsid w:val="002A7A9D"/>
    <w:rsid w:val="002B05EE"/>
    <w:rsid w:val="002B1648"/>
    <w:rsid w:val="002B2CF6"/>
    <w:rsid w:val="002B3964"/>
    <w:rsid w:val="002C0024"/>
    <w:rsid w:val="002C0E22"/>
    <w:rsid w:val="002C19D9"/>
    <w:rsid w:val="002C6C40"/>
    <w:rsid w:val="002C7AB2"/>
    <w:rsid w:val="002D0E56"/>
    <w:rsid w:val="002D1849"/>
    <w:rsid w:val="002D3324"/>
    <w:rsid w:val="002D4455"/>
    <w:rsid w:val="002D4E1B"/>
    <w:rsid w:val="002D60E0"/>
    <w:rsid w:val="002E0F3C"/>
    <w:rsid w:val="002E2BD5"/>
    <w:rsid w:val="002E44BB"/>
    <w:rsid w:val="002E4534"/>
    <w:rsid w:val="002F1E37"/>
    <w:rsid w:val="002F41FF"/>
    <w:rsid w:val="002F5464"/>
    <w:rsid w:val="0030027D"/>
    <w:rsid w:val="00310513"/>
    <w:rsid w:val="00313224"/>
    <w:rsid w:val="00321C96"/>
    <w:rsid w:val="003272A5"/>
    <w:rsid w:val="00327F61"/>
    <w:rsid w:val="00335A96"/>
    <w:rsid w:val="00336470"/>
    <w:rsid w:val="00336DE4"/>
    <w:rsid w:val="00341AFC"/>
    <w:rsid w:val="00350E80"/>
    <w:rsid w:val="00352B3F"/>
    <w:rsid w:val="0035590F"/>
    <w:rsid w:val="00364F7B"/>
    <w:rsid w:val="00365443"/>
    <w:rsid w:val="00366EC9"/>
    <w:rsid w:val="00367AF8"/>
    <w:rsid w:val="003734A5"/>
    <w:rsid w:val="0037583A"/>
    <w:rsid w:val="003758FD"/>
    <w:rsid w:val="00376AAD"/>
    <w:rsid w:val="00383FF7"/>
    <w:rsid w:val="00391610"/>
    <w:rsid w:val="003A4609"/>
    <w:rsid w:val="003A48DE"/>
    <w:rsid w:val="003B012B"/>
    <w:rsid w:val="003B2388"/>
    <w:rsid w:val="003B3511"/>
    <w:rsid w:val="003C05EF"/>
    <w:rsid w:val="003C1FE8"/>
    <w:rsid w:val="003D0F6E"/>
    <w:rsid w:val="003D3C65"/>
    <w:rsid w:val="003D431B"/>
    <w:rsid w:val="003D50AA"/>
    <w:rsid w:val="003D709D"/>
    <w:rsid w:val="003E1067"/>
    <w:rsid w:val="003F2AAF"/>
    <w:rsid w:val="003F5C34"/>
    <w:rsid w:val="004016F6"/>
    <w:rsid w:val="00404F43"/>
    <w:rsid w:val="00406291"/>
    <w:rsid w:val="0040762F"/>
    <w:rsid w:val="0041682E"/>
    <w:rsid w:val="00420DC9"/>
    <w:rsid w:val="00422A49"/>
    <w:rsid w:val="00422EE9"/>
    <w:rsid w:val="00424C9C"/>
    <w:rsid w:val="004262CE"/>
    <w:rsid w:val="004320BA"/>
    <w:rsid w:val="00432A4F"/>
    <w:rsid w:val="00433F5F"/>
    <w:rsid w:val="00445929"/>
    <w:rsid w:val="00445ACE"/>
    <w:rsid w:val="00451CBA"/>
    <w:rsid w:val="00453333"/>
    <w:rsid w:val="00453FEB"/>
    <w:rsid w:val="004623C5"/>
    <w:rsid w:val="00466818"/>
    <w:rsid w:val="004676DD"/>
    <w:rsid w:val="00471829"/>
    <w:rsid w:val="00474C22"/>
    <w:rsid w:val="00482161"/>
    <w:rsid w:val="0048398A"/>
    <w:rsid w:val="00495317"/>
    <w:rsid w:val="00497AAC"/>
    <w:rsid w:val="004A14DD"/>
    <w:rsid w:val="004A4924"/>
    <w:rsid w:val="004B22FF"/>
    <w:rsid w:val="004B63EA"/>
    <w:rsid w:val="004B7208"/>
    <w:rsid w:val="004C3448"/>
    <w:rsid w:val="004C4350"/>
    <w:rsid w:val="004C50FE"/>
    <w:rsid w:val="004C597E"/>
    <w:rsid w:val="004C6518"/>
    <w:rsid w:val="004D0012"/>
    <w:rsid w:val="004D1871"/>
    <w:rsid w:val="004D1F7B"/>
    <w:rsid w:val="004D6BAB"/>
    <w:rsid w:val="004D72EA"/>
    <w:rsid w:val="004E1DD5"/>
    <w:rsid w:val="004E4063"/>
    <w:rsid w:val="004E7EDC"/>
    <w:rsid w:val="004F0D60"/>
    <w:rsid w:val="004F1FB5"/>
    <w:rsid w:val="004F4046"/>
    <w:rsid w:val="004F59C0"/>
    <w:rsid w:val="004F63FC"/>
    <w:rsid w:val="004F7B25"/>
    <w:rsid w:val="005064D6"/>
    <w:rsid w:val="00510505"/>
    <w:rsid w:val="00511A57"/>
    <w:rsid w:val="00515C24"/>
    <w:rsid w:val="005228B9"/>
    <w:rsid w:val="0053056E"/>
    <w:rsid w:val="005310A2"/>
    <w:rsid w:val="0053460F"/>
    <w:rsid w:val="00534690"/>
    <w:rsid w:val="00542676"/>
    <w:rsid w:val="00543B7E"/>
    <w:rsid w:val="00543C02"/>
    <w:rsid w:val="005524D3"/>
    <w:rsid w:val="0055311E"/>
    <w:rsid w:val="00563CA2"/>
    <w:rsid w:val="00565800"/>
    <w:rsid w:val="005675E1"/>
    <w:rsid w:val="00571B58"/>
    <w:rsid w:val="00572BB8"/>
    <w:rsid w:val="00574366"/>
    <w:rsid w:val="00576410"/>
    <w:rsid w:val="005921D3"/>
    <w:rsid w:val="005959AC"/>
    <w:rsid w:val="0059606F"/>
    <w:rsid w:val="0059770A"/>
    <w:rsid w:val="005A0CC9"/>
    <w:rsid w:val="005A1E96"/>
    <w:rsid w:val="005A2971"/>
    <w:rsid w:val="005A4977"/>
    <w:rsid w:val="005A5EBB"/>
    <w:rsid w:val="005B31C1"/>
    <w:rsid w:val="005B6432"/>
    <w:rsid w:val="005B7676"/>
    <w:rsid w:val="005C1ACD"/>
    <w:rsid w:val="005C3785"/>
    <w:rsid w:val="005D27E5"/>
    <w:rsid w:val="005D34ED"/>
    <w:rsid w:val="005D34F0"/>
    <w:rsid w:val="005E1A29"/>
    <w:rsid w:val="005E378F"/>
    <w:rsid w:val="005E4273"/>
    <w:rsid w:val="006009F0"/>
    <w:rsid w:val="006155E9"/>
    <w:rsid w:val="00615646"/>
    <w:rsid w:val="00615BE0"/>
    <w:rsid w:val="00622391"/>
    <w:rsid w:val="00622BFF"/>
    <w:rsid w:val="006376B3"/>
    <w:rsid w:val="00642560"/>
    <w:rsid w:val="00643687"/>
    <w:rsid w:val="00646E4B"/>
    <w:rsid w:val="006515E5"/>
    <w:rsid w:val="00654687"/>
    <w:rsid w:val="006663D4"/>
    <w:rsid w:val="006812CF"/>
    <w:rsid w:val="00682EE1"/>
    <w:rsid w:val="00684B6B"/>
    <w:rsid w:val="0069397B"/>
    <w:rsid w:val="00693ABA"/>
    <w:rsid w:val="006954C2"/>
    <w:rsid w:val="0069696D"/>
    <w:rsid w:val="006A607E"/>
    <w:rsid w:val="006A6A8F"/>
    <w:rsid w:val="006B1A70"/>
    <w:rsid w:val="006B751B"/>
    <w:rsid w:val="006C5FCD"/>
    <w:rsid w:val="006D3C6E"/>
    <w:rsid w:val="006D7235"/>
    <w:rsid w:val="006E120E"/>
    <w:rsid w:val="006E5CB1"/>
    <w:rsid w:val="006E71FA"/>
    <w:rsid w:val="006F2C0F"/>
    <w:rsid w:val="006F3084"/>
    <w:rsid w:val="006F6BD4"/>
    <w:rsid w:val="007029E1"/>
    <w:rsid w:val="007124C9"/>
    <w:rsid w:val="00716DC7"/>
    <w:rsid w:val="0072223D"/>
    <w:rsid w:val="0072764B"/>
    <w:rsid w:val="00733DD9"/>
    <w:rsid w:val="00753D77"/>
    <w:rsid w:val="00765313"/>
    <w:rsid w:val="007655F3"/>
    <w:rsid w:val="0077749E"/>
    <w:rsid w:val="007849A2"/>
    <w:rsid w:val="007871A8"/>
    <w:rsid w:val="007959D7"/>
    <w:rsid w:val="00795C46"/>
    <w:rsid w:val="00795DD7"/>
    <w:rsid w:val="00796FA0"/>
    <w:rsid w:val="007A0BC6"/>
    <w:rsid w:val="007A3256"/>
    <w:rsid w:val="007A7560"/>
    <w:rsid w:val="007A7CB9"/>
    <w:rsid w:val="007B104E"/>
    <w:rsid w:val="007B3EFE"/>
    <w:rsid w:val="007C0327"/>
    <w:rsid w:val="007C6047"/>
    <w:rsid w:val="007D090B"/>
    <w:rsid w:val="007D1093"/>
    <w:rsid w:val="007D22DD"/>
    <w:rsid w:val="007E5FBA"/>
    <w:rsid w:val="007E7374"/>
    <w:rsid w:val="007E79EE"/>
    <w:rsid w:val="007F2E20"/>
    <w:rsid w:val="007F5607"/>
    <w:rsid w:val="007F70DE"/>
    <w:rsid w:val="00806F17"/>
    <w:rsid w:val="00812A8D"/>
    <w:rsid w:val="008137EB"/>
    <w:rsid w:val="00822500"/>
    <w:rsid w:val="00823E28"/>
    <w:rsid w:val="00824BDB"/>
    <w:rsid w:val="00837A1B"/>
    <w:rsid w:val="00840A4A"/>
    <w:rsid w:val="00842151"/>
    <w:rsid w:val="00851B89"/>
    <w:rsid w:val="00851BEB"/>
    <w:rsid w:val="00853F8C"/>
    <w:rsid w:val="008554A6"/>
    <w:rsid w:val="00861C95"/>
    <w:rsid w:val="0086699E"/>
    <w:rsid w:val="00866A7E"/>
    <w:rsid w:val="00867DF2"/>
    <w:rsid w:val="0087301A"/>
    <w:rsid w:val="0088184E"/>
    <w:rsid w:val="00886E8E"/>
    <w:rsid w:val="00887EB9"/>
    <w:rsid w:val="00890EFA"/>
    <w:rsid w:val="00892FD4"/>
    <w:rsid w:val="00896F80"/>
    <w:rsid w:val="008A1A06"/>
    <w:rsid w:val="008A5AEE"/>
    <w:rsid w:val="008B7D00"/>
    <w:rsid w:val="008C01E1"/>
    <w:rsid w:val="008C19F5"/>
    <w:rsid w:val="008C3885"/>
    <w:rsid w:val="008D142E"/>
    <w:rsid w:val="008D2D21"/>
    <w:rsid w:val="008D52A1"/>
    <w:rsid w:val="008E1A38"/>
    <w:rsid w:val="008E34D0"/>
    <w:rsid w:val="008E45D7"/>
    <w:rsid w:val="008E519C"/>
    <w:rsid w:val="008E573A"/>
    <w:rsid w:val="008E711F"/>
    <w:rsid w:val="008F337B"/>
    <w:rsid w:val="008F71BF"/>
    <w:rsid w:val="009002DE"/>
    <w:rsid w:val="009006DC"/>
    <w:rsid w:val="009035C5"/>
    <w:rsid w:val="00910060"/>
    <w:rsid w:val="00911DFB"/>
    <w:rsid w:val="00927802"/>
    <w:rsid w:val="009507E2"/>
    <w:rsid w:val="00951776"/>
    <w:rsid w:val="009526F7"/>
    <w:rsid w:val="0095524D"/>
    <w:rsid w:val="00955ABA"/>
    <w:rsid w:val="009657F8"/>
    <w:rsid w:val="009662C3"/>
    <w:rsid w:val="00975EEF"/>
    <w:rsid w:val="009834C9"/>
    <w:rsid w:val="009906DF"/>
    <w:rsid w:val="009908CF"/>
    <w:rsid w:val="00992FCB"/>
    <w:rsid w:val="00994EA9"/>
    <w:rsid w:val="00995F3C"/>
    <w:rsid w:val="009978DE"/>
    <w:rsid w:val="009A13AC"/>
    <w:rsid w:val="009A6711"/>
    <w:rsid w:val="009A70ED"/>
    <w:rsid w:val="009C1D75"/>
    <w:rsid w:val="009C5CC3"/>
    <w:rsid w:val="009D277E"/>
    <w:rsid w:val="009D3946"/>
    <w:rsid w:val="009D4831"/>
    <w:rsid w:val="009D5F0A"/>
    <w:rsid w:val="009E01B6"/>
    <w:rsid w:val="009E7CF2"/>
    <w:rsid w:val="009F779A"/>
    <w:rsid w:val="009F7DCB"/>
    <w:rsid w:val="00A00CFD"/>
    <w:rsid w:val="00A02501"/>
    <w:rsid w:val="00A02C3D"/>
    <w:rsid w:val="00A04BB9"/>
    <w:rsid w:val="00A05B35"/>
    <w:rsid w:val="00A0665B"/>
    <w:rsid w:val="00A1434C"/>
    <w:rsid w:val="00A1510B"/>
    <w:rsid w:val="00A15FDC"/>
    <w:rsid w:val="00A20246"/>
    <w:rsid w:val="00A26FE9"/>
    <w:rsid w:val="00A275D8"/>
    <w:rsid w:val="00A31827"/>
    <w:rsid w:val="00A32261"/>
    <w:rsid w:val="00A34E09"/>
    <w:rsid w:val="00A36ECD"/>
    <w:rsid w:val="00A40979"/>
    <w:rsid w:val="00A418D3"/>
    <w:rsid w:val="00A537D9"/>
    <w:rsid w:val="00A53AC7"/>
    <w:rsid w:val="00A54231"/>
    <w:rsid w:val="00A54771"/>
    <w:rsid w:val="00A5493C"/>
    <w:rsid w:val="00A65052"/>
    <w:rsid w:val="00A67D07"/>
    <w:rsid w:val="00A7085F"/>
    <w:rsid w:val="00A748E0"/>
    <w:rsid w:val="00A7570D"/>
    <w:rsid w:val="00A766CE"/>
    <w:rsid w:val="00A901A5"/>
    <w:rsid w:val="00A91C18"/>
    <w:rsid w:val="00A91C7A"/>
    <w:rsid w:val="00A92F87"/>
    <w:rsid w:val="00A97E1A"/>
    <w:rsid w:val="00AA6461"/>
    <w:rsid w:val="00AB0203"/>
    <w:rsid w:val="00AB2B1E"/>
    <w:rsid w:val="00AB3B44"/>
    <w:rsid w:val="00AB3C36"/>
    <w:rsid w:val="00AC2EED"/>
    <w:rsid w:val="00AC6BEC"/>
    <w:rsid w:val="00AC78D1"/>
    <w:rsid w:val="00AC7C20"/>
    <w:rsid w:val="00AD4E14"/>
    <w:rsid w:val="00AD6441"/>
    <w:rsid w:val="00AD7F24"/>
    <w:rsid w:val="00AE5CFC"/>
    <w:rsid w:val="00AE76FC"/>
    <w:rsid w:val="00AF6954"/>
    <w:rsid w:val="00B019CD"/>
    <w:rsid w:val="00B01FCD"/>
    <w:rsid w:val="00B0413D"/>
    <w:rsid w:val="00B10F00"/>
    <w:rsid w:val="00B22EC2"/>
    <w:rsid w:val="00B32760"/>
    <w:rsid w:val="00B33F67"/>
    <w:rsid w:val="00B343DC"/>
    <w:rsid w:val="00B406E4"/>
    <w:rsid w:val="00B4131D"/>
    <w:rsid w:val="00B41D03"/>
    <w:rsid w:val="00B447B8"/>
    <w:rsid w:val="00B44D61"/>
    <w:rsid w:val="00B4560F"/>
    <w:rsid w:val="00B46D1B"/>
    <w:rsid w:val="00B62679"/>
    <w:rsid w:val="00B66748"/>
    <w:rsid w:val="00B673A4"/>
    <w:rsid w:val="00B73E6B"/>
    <w:rsid w:val="00B84722"/>
    <w:rsid w:val="00BA5C6B"/>
    <w:rsid w:val="00BA67D3"/>
    <w:rsid w:val="00BB0F44"/>
    <w:rsid w:val="00BB10BC"/>
    <w:rsid w:val="00BB23D0"/>
    <w:rsid w:val="00BB6E55"/>
    <w:rsid w:val="00BE3714"/>
    <w:rsid w:val="00BE44C8"/>
    <w:rsid w:val="00BE5F59"/>
    <w:rsid w:val="00BE63A0"/>
    <w:rsid w:val="00BE7200"/>
    <w:rsid w:val="00BE74D4"/>
    <w:rsid w:val="00BF0C74"/>
    <w:rsid w:val="00BF5794"/>
    <w:rsid w:val="00BF6F3B"/>
    <w:rsid w:val="00BF7087"/>
    <w:rsid w:val="00C0637C"/>
    <w:rsid w:val="00C0692C"/>
    <w:rsid w:val="00C06DB0"/>
    <w:rsid w:val="00C1218F"/>
    <w:rsid w:val="00C124C3"/>
    <w:rsid w:val="00C13CE0"/>
    <w:rsid w:val="00C205BD"/>
    <w:rsid w:val="00C25019"/>
    <w:rsid w:val="00C25ADE"/>
    <w:rsid w:val="00C33A4A"/>
    <w:rsid w:val="00C34922"/>
    <w:rsid w:val="00C46522"/>
    <w:rsid w:val="00C511C8"/>
    <w:rsid w:val="00C512D0"/>
    <w:rsid w:val="00C519AC"/>
    <w:rsid w:val="00C572B2"/>
    <w:rsid w:val="00C60D5E"/>
    <w:rsid w:val="00C621E9"/>
    <w:rsid w:val="00C625DA"/>
    <w:rsid w:val="00C65731"/>
    <w:rsid w:val="00C65EFC"/>
    <w:rsid w:val="00C70F1B"/>
    <w:rsid w:val="00C7287D"/>
    <w:rsid w:val="00C74388"/>
    <w:rsid w:val="00C751A8"/>
    <w:rsid w:val="00C8010F"/>
    <w:rsid w:val="00C806B0"/>
    <w:rsid w:val="00C8115E"/>
    <w:rsid w:val="00C824BD"/>
    <w:rsid w:val="00C85D3B"/>
    <w:rsid w:val="00C91CAC"/>
    <w:rsid w:val="00C92191"/>
    <w:rsid w:val="00C9283F"/>
    <w:rsid w:val="00C9344F"/>
    <w:rsid w:val="00CA09F0"/>
    <w:rsid w:val="00CA2ABA"/>
    <w:rsid w:val="00CA3689"/>
    <w:rsid w:val="00CB399E"/>
    <w:rsid w:val="00CB5137"/>
    <w:rsid w:val="00CC3F12"/>
    <w:rsid w:val="00CC54C8"/>
    <w:rsid w:val="00CD0C3E"/>
    <w:rsid w:val="00CD42B0"/>
    <w:rsid w:val="00CD7086"/>
    <w:rsid w:val="00CE1255"/>
    <w:rsid w:val="00CE58B2"/>
    <w:rsid w:val="00CE62B5"/>
    <w:rsid w:val="00CE7D82"/>
    <w:rsid w:val="00CF67D0"/>
    <w:rsid w:val="00CF72E7"/>
    <w:rsid w:val="00D03790"/>
    <w:rsid w:val="00D220FF"/>
    <w:rsid w:val="00D2269B"/>
    <w:rsid w:val="00D24567"/>
    <w:rsid w:val="00D25890"/>
    <w:rsid w:val="00D26690"/>
    <w:rsid w:val="00D317E2"/>
    <w:rsid w:val="00D31CA6"/>
    <w:rsid w:val="00D328BE"/>
    <w:rsid w:val="00D3332D"/>
    <w:rsid w:val="00D400A8"/>
    <w:rsid w:val="00D41701"/>
    <w:rsid w:val="00D476A6"/>
    <w:rsid w:val="00D53402"/>
    <w:rsid w:val="00D5397F"/>
    <w:rsid w:val="00D60647"/>
    <w:rsid w:val="00D702B7"/>
    <w:rsid w:val="00D71F6D"/>
    <w:rsid w:val="00D76E7B"/>
    <w:rsid w:val="00D7754F"/>
    <w:rsid w:val="00D84496"/>
    <w:rsid w:val="00D879C6"/>
    <w:rsid w:val="00D95157"/>
    <w:rsid w:val="00DA01F6"/>
    <w:rsid w:val="00DA7FA0"/>
    <w:rsid w:val="00DB0C29"/>
    <w:rsid w:val="00DB268A"/>
    <w:rsid w:val="00DD31FD"/>
    <w:rsid w:val="00DD570F"/>
    <w:rsid w:val="00DD5E0A"/>
    <w:rsid w:val="00DD5E12"/>
    <w:rsid w:val="00DE18AB"/>
    <w:rsid w:val="00DE343C"/>
    <w:rsid w:val="00DF2BB2"/>
    <w:rsid w:val="00DF6B61"/>
    <w:rsid w:val="00E01BD3"/>
    <w:rsid w:val="00E05022"/>
    <w:rsid w:val="00E14938"/>
    <w:rsid w:val="00E17F5A"/>
    <w:rsid w:val="00E20066"/>
    <w:rsid w:val="00E21ADE"/>
    <w:rsid w:val="00E241F0"/>
    <w:rsid w:val="00E25DD3"/>
    <w:rsid w:val="00E31E29"/>
    <w:rsid w:val="00E32BB4"/>
    <w:rsid w:val="00E37DC5"/>
    <w:rsid w:val="00E4100F"/>
    <w:rsid w:val="00E43931"/>
    <w:rsid w:val="00E43998"/>
    <w:rsid w:val="00E45458"/>
    <w:rsid w:val="00E52CD3"/>
    <w:rsid w:val="00E5414A"/>
    <w:rsid w:val="00E601AC"/>
    <w:rsid w:val="00E6556E"/>
    <w:rsid w:val="00E81994"/>
    <w:rsid w:val="00E90967"/>
    <w:rsid w:val="00E9109F"/>
    <w:rsid w:val="00E9116E"/>
    <w:rsid w:val="00E92199"/>
    <w:rsid w:val="00E9406D"/>
    <w:rsid w:val="00EA08B6"/>
    <w:rsid w:val="00EA517E"/>
    <w:rsid w:val="00EA6719"/>
    <w:rsid w:val="00EB29A5"/>
    <w:rsid w:val="00EB2CB9"/>
    <w:rsid w:val="00EB4F44"/>
    <w:rsid w:val="00EC0EE8"/>
    <w:rsid w:val="00ED4345"/>
    <w:rsid w:val="00EE01D5"/>
    <w:rsid w:val="00EE1BCF"/>
    <w:rsid w:val="00EE3C84"/>
    <w:rsid w:val="00EE4921"/>
    <w:rsid w:val="00EE5EA5"/>
    <w:rsid w:val="00EE7E6C"/>
    <w:rsid w:val="00EF14EE"/>
    <w:rsid w:val="00EF4524"/>
    <w:rsid w:val="00EF4D47"/>
    <w:rsid w:val="00F0220B"/>
    <w:rsid w:val="00F0291A"/>
    <w:rsid w:val="00F04F83"/>
    <w:rsid w:val="00F05B8B"/>
    <w:rsid w:val="00F07F04"/>
    <w:rsid w:val="00F172FB"/>
    <w:rsid w:val="00F1782A"/>
    <w:rsid w:val="00F17988"/>
    <w:rsid w:val="00F26681"/>
    <w:rsid w:val="00F27B6E"/>
    <w:rsid w:val="00F324C1"/>
    <w:rsid w:val="00F326D6"/>
    <w:rsid w:val="00F345B4"/>
    <w:rsid w:val="00F43CBA"/>
    <w:rsid w:val="00F45AFD"/>
    <w:rsid w:val="00F4768D"/>
    <w:rsid w:val="00F502DB"/>
    <w:rsid w:val="00F515E8"/>
    <w:rsid w:val="00F641DA"/>
    <w:rsid w:val="00F76AEA"/>
    <w:rsid w:val="00F85EBC"/>
    <w:rsid w:val="00F910BE"/>
    <w:rsid w:val="00F93A6B"/>
    <w:rsid w:val="00F94D1D"/>
    <w:rsid w:val="00F96516"/>
    <w:rsid w:val="00FA05DD"/>
    <w:rsid w:val="00FA2863"/>
    <w:rsid w:val="00FB53F1"/>
    <w:rsid w:val="00FB599C"/>
    <w:rsid w:val="00FC03D7"/>
    <w:rsid w:val="00FC230D"/>
    <w:rsid w:val="00FC2A3B"/>
    <w:rsid w:val="00FC30DF"/>
    <w:rsid w:val="00FC6113"/>
    <w:rsid w:val="00FD1E66"/>
    <w:rsid w:val="00FD3482"/>
    <w:rsid w:val="00FE2425"/>
    <w:rsid w:val="00FE24DE"/>
    <w:rsid w:val="00FE434A"/>
    <w:rsid w:val="00FE5F95"/>
    <w:rsid w:val="00FF0FA3"/>
    <w:rsid w:val="00FF1B2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11A6FA"/>
  <w15:docId w15:val="{0543EE34-A7AF-451F-A2FB-505590E2A8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en-US" w:eastAsia="en-US" w:bidi="ar-SA"/>
      </w:rPr>
    </w:rPrDefault>
    <w:pPrDefault/>
  </w:docDefaults>
  <w:latentStyles w:defLockedState="1" w:defUIPriority="0" w:defSemiHidden="0" w:defUnhideWhenUsed="0" w:defQFormat="0" w:count="376">
    <w:lsdException w:name="Normal" w:locked="0" w:qFormat="1"/>
    <w:lsdException w:name="heading 1" w:locked="0"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locked="0" w:semiHidden="1" w:unhideWhenUsed="1"/>
    <w:lsdException w:name="annotation text" w:semiHidden="1" w:unhideWhenUsed="1"/>
    <w:lsdException w:name="header" w:locked="0"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locked="0"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qFormat="1"/>
    <w:lsdException w:name="Closing" w:semiHidden="1" w:unhideWhenUsed="1"/>
    <w:lsdException w:name="Signature" w:semiHidden="1" w:unhideWhenUsed="1"/>
    <w:lsdException w:name="Default Paragraph Font" w:locked="0"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iPriority="99" w:unhideWhenUsed="1" w:qFormat="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locked="0" w:semiHidden="1" w:unhideWhenUsed="1"/>
    <w:lsdException w:name="Table Simple 2" w:semiHidden="1" w:unhideWhenUsed="1"/>
    <w:lsdException w:name="Table Simple 3" w:semiHidden="1" w:unhideWhenUsed="1"/>
    <w:lsdException w:name="Table Classic 1" w:locked="0"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locked="0"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locked="0"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0"/>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iPriority="99" w:unhideWhenUsed="1"/>
    <w:lsdException w:name="Smart Hyperlink" w:locked="0" w:semiHidden="1" w:uiPriority="99" w:unhideWhenUsed="1"/>
    <w:lsdException w:name="Hashtag" w:locked="0" w:semiHidden="1" w:uiPriority="99" w:unhideWhenUsed="1"/>
    <w:lsdException w:name="Unresolved Mention" w:locked="0" w:semiHidden="1" w:uiPriority="99" w:unhideWhenUsed="1"/>
    <w:lsdException w:name="Smart Link" w:locked="0" w:semiHidden="1" w:uiPriority="99" w:unhideWhenUsed="1"/>
  </w:latentStyles>
  <w:style w:type="paragraph" w:default="1" w:styleId="Normale">
    <w:name w:val="Normal"/>
    <w:qFormat/>
    <w:rsid w:val="00C625DA"/>
    <w:pPr>
      <w:spacing w:after="240"/>
    </w:pPr>
    <w:rPr>
      <w:sz w:val="18"/>
    </w:rPr>
  </w:style>
  <w:style w:type="paragraph" w:styleId="Titolo1">
    <w:name w:val="heading 1"/>
    <w:basedOn w:val="Normale"/>
    <w:next w:val="Normale"/>
    <w:semiHidden/>
    <w:unhideWhenUsed/>
    <w:qFormat/>
    <w:locked/>
    <w:rsid w:val="002D3324"/>
    <w:pPr>
      <w:keepNext/>
      <w:spacing w:before="240" w:after="60"/>
      <w:outlineLvl w:val="0"/>
    </w:pPr>
    <w:rPr>
      <w:b/>
      <w:kern w:val="28"/>
      <w:sz w:val="28"/>
    </w:rPr>
  </w:style>
  <w:style w:type="paragraph" w:styleId="Titolo2">
    <w:name w:val="heading 2"/>
    <w:basedOn w:val="Normale"/>
    <w:next w:val="Normale"/>
    <w:semiHidden/>
    <w:unhideWhenUsed/>
    <w:qFormat/>
    <w:locked/>
    <w:rsid w:val="000D2A1B"/>
    <w:pPr>
      <w:keepNext/>
      <w:spacing w:before="240" w:after="60"/>
      <w:outlineLvl w:val="1"/>
    </w:pPr>
    <w:rPr>
      <w:rFonts w:cs="Arial"/>
      <w:b/>
      <w:bCs/>
      <w:i/>
      <w:iCs/>
      <w:sz w:val="28"/>
      <w:szCs w:val="28"/>
    </w:rPr>
  </w:style>
  <w:style w:type="paragraph" w:styleId="Titolo3">
    <w:name w:val="heading 3"/>
    <w:basedOn w:val="Normale"/>
    <w:next w:val="Normale"/>
    <w:semiHidden/>
    <w:unhideWhenUsed/>
    <w:qFormat/>
    <w:locked/>
    <w:rsid w:val="000D2A1B"/>
    <w:pPr>
      <w:keepNext/>
      <w:spacing w:before="240" w:after="60"/>
      <w:outlineLvl w:val="2"/>
    </w:pPr>
    <w:rPr>
      <w:rFonts w:cs="Arial"/>
      <w:b/>
      <w:bCs/>
      <w:sz w:val="26"/>
      <w:szCs w:val="26"/>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Author">
    <w:name w:val="Author"/>
    <w:basedOn w:val="Normale"/>
    <w:qFormat/>
    <w:rsid w:val="005E378F"/>
    <w:pPr>
      <w:spacing w:after="0" w:line="280" w:lineRule="exact"/>
      <w:jc w:val="right"/>
    </w:pPr>
    <w:rPr>
      <w:b/>
      <w:sz w:val="24"/>
    </w:rPr>
  </w:style>
  <w:style w:type="paragraph" w:customStyle="1" w:styleId="Affiliation">
    <w:name w:val="Affiliation"/>
    <w:basedOn w:val="Normale"/>
    <w:qFormat/>
    <w:rsid w:val="005E378F"/>
    <w:pPr>
      <w:spacing w:line="240" w:lineRule="exact"/>
      <w:jc w:val="right"/>
    </w:pPr>
    <w:rPr>
      <w:sz w:val="20"/>
    </w:rPr>
  </w:style>
  <w:style w:type="paragraph" w:styleId="Intestazione">
    <w:name w:val="header"/>
    <w:basedOn w:val="Normale"/>
    <w:link w:val="IntestazioneCarattere"/>
    <w:semiHidden/>
    <w:locked/>
    <w:rsid w:val="005B31C1"/>
    <w:pPr>
      <w:tabs>
        <w:tab w:val="center" w:pos="4680"/>
        <w:tab w:val="right" w:pos="9360"/>
      </w:tabs>
      <w:spacing w:after="0"/>
    </w:pPr>
  </w:style>
  <w:style w:type="paragraph" w:customStyle="1" w:styleId="PaperNumber">
    <w:name w:val="Paper Number"/>
    <w:basedOn w:val="Normale"/>
    <w:next w:val="Author"/>
    <w:qFormat/>
    <w:rsid w:val="00542676"/>
    <w:pPr>
      <w:spacing w:line="280" w:lineRule="exact"/>
      <w:jc w:val="right"/>
    </w:pPr>
    <w:rPr>
      <w:b/>
    </w:rPr>
  </w:style>
  <w:style w:type="character" w:customStyle="1" w:styleId="IntestazioneCarattere">
    <w:name w:val="Intestazione Carattere"/>
    <w:basedOn w:val="Carpredefinitoparagrafo"/>
    <w:link w:val="Intestazione"/>
    <w:rsid w:val="005B31C1"/>
    <w:rPr>
      <w:rFonts w:ascii="Arial" w:hAnsi="Arial"/>
    </w:rPr>
  </w:style>
  <w:style w:type="character" w:styleId="Rimandonotaapidipagina">
    <w:name w:val="footnote reference"/>
    <w:basedOn w:val="Carpredefinitoparagrafo"/>
    <w:qFormat/>
    <w:rsid w:val="00CA09F0"/>
    <w:rPr>
      <w:rFonts w:ascii="Arial" w:hAnsi="Arial"/>
      <w:sz w:val="22"/>
      <w:vertAlign w:val="superscript"/>
    </w:rPr>
  </w:style>
  <w:style w:type="paragraph" w:styleId="Testonotaapidipagina">
    <w:name w:val="footnote text"/>
    <w:basedOn w:val="Normale"/>
    <w:rsid w:val="005E378F"/>
    <w:rPr>
      <w:szCs w:val="20"/>
    </w:rPr>
  </w:style>
  <w:style w:type="paragraph" w:customStyle="1" w:styleId="Copyright">
    <w:name w:val="Copyright"/>
    <w:basedOn w:val="Normale"/>
    <w:qFormat/>
    <w:rsid w:val="005E378F"/>
    <w:pPr>
      <w:spacing w:after="960" w:line="200" w:lineRule="exact"/>
    </w:pPr>
    <w:rPr>
      <w:sz w:val="16"/>
    </w:rPr>
  </w:style>
  <w:style w:type="paragraph" w:styleId="Titolo">
    <w:name w:val="Title"/>
    <w:basedOn w:val="Normale"/>
    <w:qFormat/>
    <w:rsid w:val="005E378F"/>
    <w:pPr>
      <w:spacing w:after="340"/>
      <w:jc w:val="right"/>
    </w:pPr>
    <w:rPr>
      <w:b/>
      <w:kern w:val="28"/>
      <w:sz w:val="30"/>
    </w:rPr>
  </w:style>
  <w:style w:type="paragraph" w:customStyle="1" w:styleId="Head1">
    <w:name w:val="Head1"/>
    <w:basedOn w:val="Normale"/>
    <w:qFormat/>
    <w:rsid w:val="005E378F"/>
    <w:pPr>
      <w:keepNext/>
    </w:pPr>
    <w:rPr>
      <w:b/>
      <w:sz w:val="24"/>
      <w:szCs w:val="28"/>
    </w:rPr>
  </w:style>
  <w:style w:type="paragraph" w:customStyle="1" w:styleId="Head3">
    <w:name w:val="Head3"/>
    <w:basedOn w:val="Head2"/>
    <w:next w:val="Normale"/>
    <w:qFormat/>
    <w:rsid w:val="00366EC9"/>
    <w:pPr>
      <w:spacing w:after="240"/>
    </w:pPr>
    <w:rPr>
      <w:i w:val="0"/>
      <w:sz w:val="20"/>
    </w:rPr>
  </w:style>
  <w:style w:type="paragraph" w:customStyle="1" w:styleId="Head4">
    <w:name w:val="Head4"/>
    <w:basedOn w:val="Head3"/>
    <w:next w:val="Normale"/>
    <w:qFormat/>
    <w:rsid w:val="00366EC9"/>
    <w:pPr>
      <w:spacing w:after="220"/>
    </w:pPr>
    <w:rPr>
      <w:i/>
      <w:sz w:val="18"/>
    </w:rPr>
  </w:style>
  <w:style w:type="paragraph" w:customStyle="1" w:styleId="List-Unordered">
    <w:name w:val="List-Unordered"/>
    <w:basedOn w:val="Normale"/>
    <w:qFormat/>
    <w:rsid w:val="00CA09F0"/>
    <w:pPr>
      <w:numPr>
        <w:numId w:val="1"/>
      </w:numPr>
      <w:contextualSpacing/>
    </w:pPr>
  </w:style>
  <w:style w:type="paragraph" w:customStyle="1" w:styleId="List-Ordered-Numeric">
    <w:name w:val="List-Ordered-Numeric"/>
    <w:basedOn w:val="Normale"/>
    <w:qFormat/>
    <w:rsid w:val="000B1307"/>
    <w:pPr>
      <w:numPr>
        <w:numId w:val="2"/>
      </w:numPr>
      <w:contextualSpacing/>
    </w:pPr>
  </w:style>
  <w:style w:type="paragraph" w:customStyle="1" w:styleId="Head2">
    <w:name w:val="Head2"/>
    <w:basedOn w:val="Normale"/>
    <w:next w:val="Normale"/>
    <w:qFormat/>
    <w:rsid w:val="005E378F"/>
    <w:pPr>
      <w:keepNext/>
      <w:spacing w:after="260"/>
    </w:pPr>
    <w:rPr>
      <w:b/>
      <w:i/>
      <w:sz w:val="22"/>
      <w:szCs w:val="28"/>
    </w:rPr>
  </w:style>
  <w:style w:type="paragraph" w:customStyle="1" w:styleId="Equation">
    <w:name w:val="Equation"/>
    <w:basedOn w:val="Normale"/>
    <w:qFormat/>
    <w:rsid w:val="005E378F"/>
  </w:style>
  <w:style w:type="character" w:customStyle="1" w:styleId="Subscript">
    <w:name w:val="Subscript"/>
    <w:qFormat/>
    <w:rsid w:val="00F93A6B"/>
    <w:rPr>
      <w:sz w:val="18"/>
      <w:vertAlign w:val="subscript"/>
    </w:rPr>
  </w:style>
  <w:style w:type="character" w:customStyle="1" w:styleId="Superscript">
    <w:name w:val="Superscript"/>
    <w:qFormat/>
    <w:rsid w:val="00F93A6B"/>
    <w:rPr>
      <w:sz w:val="18"/>
      <w:vertAlign w:val="superscript"/>
    </w:rPr>
  </w:style>
  <w:style w:type="character" w:customStyle="1" w:styleId="Symbol">
    <w:name w:val="Symbol"/>
    <w:qFormat/>
    <w:rsid w:val="00A34E09"/>
    <w:rPr>
      <w:rFonts w:ascii="Symbol" w:hAnsi="Symbol"/>
    </w:rPr>
  </w:style>
  <w:style w:type="character" w:customStyle="1" w:styleId="Subscript-Italic">
    <w:name w:val="Subscript-Italic"/>
    <w:qFormat/>
    <w:rsid w:val="00F93A6B"/>
    <w:rPr>
      <w:i/>
      <w:sz w:val="18"/>
      <w:vertAlign w:val="subscript"/>
    </w:rPr>
  </w:style>
  <w:style w:type="character" w:customStyle="1" w:styleId="Superscript-Italic">
    <w:name w:val="Superscript-Italic"/>
    <w:qFormat/>
    <w:rsid w:val="00F93A6B"/>
    <w:rPr>
      <w:i/>
      <w:sz w:val="18"/>
      <w:vertAlign w:val="superscript"/>
    </w:rPr>
  </w:style>
  <w:style w:type="paragraph" w:customStyle="1" w:styleId="Monotype">
    <w:name w:val="Monotype"/>
    <w:basedOn w:val="Normale"/>
    <w:qFormat/>
    <w:rsid w:val="00BA5C6B"/>
    <w:rPr>
      <w:rFonts w:ascii="Courier New" w:hAnsi="Courier New"/>
    </w:rPr>
  </w:style>
  <w:style w:type="character" w:customStyle="1" w:styleId="TableNoteReference">
    <w:name w:val="Table Note Reference"/>
    <w:basedOn w:val="Carpredefinitoparagrafo"/>
    <w:uiPriority w:val="1"/>
    <w:qFormat/>
    <w:rsid w:val="00422A49"/>
    <w:rPr>
      <w:rFonts w:ascii="Arial" w:hAnsi="Arial"/>
      <w:i/>
      <w:sz w:val="14"/>
      <w:vertAlign w:val="superscript"/>
    </w:rPr>
  </w:style>
  <w:style w:type="character" w:customStyle="1" w:styleId="Emphasis-Bold">
    <w:name w:val="Emphasis-Bold"/>
    <w:basedOn w:val="Carpredefinitoparagrafo"/>
    <w:qFormat/>
    <w:rsid w:val="000D2A1B"/>
    <w:rPr>
      <w:b/>
    </w:rPr>
  </w:style>
  <w:style w:type="character" w:customStyle="1" w:styleId="Emphasis-Italic">
    <w:name w:val="Emphasis-Italic"/>
    <w:basedOn w:val="Carpredefinitoparagrafo"/>
    <w:qFormat/>
    <w:rsid w:val="000D2A1B"/>
    <w:rPr>
      <w:i/>
    </w:rPr>
  </w:style>
  <w:style w:type="character" w:customStyle="1" w:styleId="Emphasis-Underline">
    <w:name w:val="Emphasis-Underline"/>
    <w:basedOn w:val="Carpredefinitoparagrafo"/>
    <w:qFormat/>
    <w:rsid w:val="000D2A1B"/>
    <w:rPr>
      <w:u w:val="single"/>
    </w:rPr>
  </w:style>
  <w:style w:type="paragraph" w:customStyle="1" w:styleId="TableTitle">
    <w:name w:val="Table Title"/>
    <w:basedOn w:val="Normale"/>
    <w:next w:val="Normale"/>
    <w:rsid w:val="005E378F"/>
    <w:pPr>
      <w:keepNext/>
      <w:spacing w:after="220"/>
    </w:pPr>
    <w:rPr>
      <w:color w:val="01A0E9"/>
      <w:sz w:val="16"/>
    </w:rPr>
  </w:style>
  <w:style w:type="paragraph" w:customStyle="1" w:styleId="FigureCaption">
    <w:name w:val="Figure Caption"/>
    <w:basedOn w:val="Normale"/>
    <w:next w:val="Normale"/>
    <w:rsid w:val="005E378F"/>
    <w:pPr>
      <w:spacing w:after="220"/>
    </w:pPr>
    <w:rPr>
      <w:color w:val="01A0E9"/>
      <w:sz w:val="16"/>
    </w:rPr>
  </w:style>
  <w:style w:type="character" w:customStyle="1" w:styleId="Emphasis-Bold-Italic">
    <w:name w:val="Emphasis-Bold-Italic"/>
    <w:basedOn w:val="Carpredefinitoparagrafo"/>
    <w:qFormat/>
    <w:rsid w:val="00A766CE"/>
    <w:rPr>
      <w:b/>
      <w:i/>
    </w:rPr>
  </w:style>
  <w:style w:type="paragraph" w:styleId="Pidipagina">
    <w:name w:val="footer"/>
    <w:basedOn w:val="Normale"/>
    <w:unhideWhenUsed/>
    <w:locked/>
    <w:rsid w:val="005E378F"/>
    <w:pPr>
      <w:tabs>
        <w:tab w:val="center" w:pos="4320"/>
        <w:tab w:val="right" w:pos="8640"/>
      </w:tabs>
    </w:pPr>
  </w:style>
  <w:style w:type="character" w:styleId="Numeropagina">
    <w:name w:val="page number"/>
    <w:basedOn w:val="Carpredefinitoparagrafo"/>
    <w:semiHidden/>
    <w:unhideWhenUsed/>
    <w:locked/>
    <w:rsid w:val="009662C3"/>
  </w:style>
  <w:style w:type="paragraph" w:customStyle="1" w:styleId="TableNoteText">
    <w:name w:val="Table Note Text"/>
    <w:basedOn w:val="Normale"/>
    <w:next w:val="Normale"/>
    <w:qFormat/>
    <w:rsid w:val="005E378F"/>
    <w:pPr>
      <w:spacing w:after="180"/>
    </w:pPr>
    <w:rPr>
      <w:sz w:val="14"/>
    </w:rPr>
  </w:style>
  <w:style w:type="paragraph" w:customStyle="1" w:styleId="Center">
    <w:name w:val="Center"/>
    <w:basedOn w:val="Normale"/>
    <w:next w:val="Normale"/>
    <w:qFormat/>
    <w:rsid w:val="00D400A8"/>
    <w:pPr>
      <w:jc w:val="center"/>
    </w:pPr>
  </w:style>
  <w:style w:type="table" w:styleId="Grigliatabella">
    <w:name w:val="Table Grid"/>
    <w:basedOn w:val="Tabellanormale"/>
    <w:rsid w:val="00C85D3B"/>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cPr>
      <w:vAlign w:val="center"/>
    </w:tcPr>
  </w:style>
  <w:style w:type="table" w:customStyle="1" w:styleId="BorderlessTable">
    <w:name w:val="Borderless Table"/>
    <w:basedOn w:val="Tabellanormale"/>
    <w:uiPriority w:val="99"/>
    <w:rsid w:val="009834C9"/>
    <w:tblPr/>
  </w:style>
  <w:style w:type="table" w:customStyle="1" w:styleId="TableGridCenter">
    <w:name w:val="Table Grid Center"/>
    <w:basedOn w:val="Grigliatabella"/>
    <w:uiPriority w:val="99"/>
    <w:qFormat/>
    <w:rsid w:val="005064D6"/>
    <w:tblPr>
      <w:jc w:val="center"/>
    </w:tblPr>
    <w:trPr>
      <w:jc w:val="center"/>
    </w:trPr>
  </w:style>
  <w:style w:type="table" w:customStyle="1" w:styleId="BorderlessTableCenter">
    <w:name w:val="Borderless Table Center"/>
    <w:basedOn w:val="Tabellanormale"/>
    <w:uiPriority w:val="99"/>
    <w:rsid w:val="00EB29A5"/>
    <w:tblPr>
      <w:jc w:val="center"/>
    </w:tblPr>
    <w:trPr>
      <w:jc w:val="center"/>
    </w:trPr>
    <w:tcPr>
      <w:vAlign w:val="center"/>
    </w:tcPr>
  </w:style>
  <w:style w:type="paragraph" w:customStyle="1" w:styleId="DefinitionTerm">
    <w:name w:val="Definition Term"/>
    <w:basedOn w:val="Normale"/>
    <w:next w:val="Definition"/>
    <w:qFormat/>
    <w:rsid w:val="005E378F"/>
    <w:rPr>
      <w:b/>
    </w:rPr>
  </w:style>
  <w:style w:type="paragraph" w:customStyle="1" w:styleId="Definition">
    <w:name w:val="Definition"/>
    <w:basedOn w:val="Normale"/>
    <w:next w:val="Normale"/>
    <w:qFormat/>
    <w:rsid w:val="005E378F"/>
    <w:pPr>
      <w:ind w:left="720" w:right="720"/>
    </w:pPr>
  </w:style>
  <w:style w:type="paragraph" w:customStyle="1" w:styleId="Figure">
    <w:name w:val="Figure"/>
    <w:basedOn w:val="Normale"/>
    <w:next w:val="FigureCaption"/>
    <w:qFormat/>
    <w:rsid w:val="005E378F"/>
    <w:pPr>
      <w:keepNext/>
      <w:spacing w:after="0"/>
    </w:pPr>
  </w:style>
  <w:style w:type="paragraph" w:customStyle="1" w:styleId="NormalTableText">
    <w:name w:val="Normal Table Text"/>
    <w:basedOn w:val="Normale"/>
    <w:qFormat/>
    <w:rsid w:val="00C625DA"/>
    <w:pPr>
      <w:spacing w:after="180"/>
    </w:pPr>
    <w:rPr>
      <w:sz w:val="16"/>
    </w:rPr>
  </w:style>
  <w:style w:type="paragraph" w:styleId="Testofumetto">
    <w:name w:val="Balloon Text"/>
    <w:basedOn w:val="Normale"/>
    <w:link w:val="TestofumettoCarattere"/>
    <w:semiHidden/>
    <w:locked/>
    <w:rsid w:val="00FD3482"/>
    <w:pPr>
      <w:spacing w:after="0"/>
    </w:pPr>
    <w:rPr>
      <w:rFonts w:ascii="Tahoma" w:hAnsi="Tahoma" w:cs="Tahoma"/>
      <w:sz w:val="16"/>
      <w:szCs w:val="16"/>
    </w:rPr>
  </w:style>
  <w:style w:type="character" w:customStyle="1" w:styleId="TestofumettoCarattere">
    <w:name w:val="Testo fumetto Carattere"/>
    <w:basedOn w:val="Carpredefinitoparagrafo"/>
    <w:link w:val="Testofumetto"/>
    <w:semiHidden/>
    <w:rsid w:val="00796FA0"/>
    <w:rPr>
      <w:rFonts w:ascii="Tahoma" w:hAnsi="Tahoma" w:cs="Tahoma"/>
      <w:sz w:val="16"/>
      <w:szCs w:val="16"/>
    </w:rPr>
  </w:style>
  <w:style w:type="character" w:styleId="Enfasicorsivo">
    <w:name w:val="Emphasis"/>
    <w:basedOn w:val="Carpredefinitoparagrafo"/>
    <w:uiPriority w:val="20"/>
    <w:qFormat/>
    <w:locked/>
    <w:rsid w:val="00824BDB"/>
    <w:rPr>
      <w:i/>
      <w:iCs/>
    </w:rPr>
  </w:style>
  <w:style w:type="character" w:styleId="Collegamentoipertestuale">
    <w:name w:val="Hyperlink"/>
    <w:basedOn w:val="Carpredefinitoparagrafo"/>
    <w:uiPriority w:val="99"/>
    <w:qFormat/>
    <w:rsid w:val="00231F88"/>
    <w:rPr>
      <w:color w:val="0000FF" w:themeColor="hyperlink"/>
      <w:u w:val="single"/>
    </w:rPr>
  </w:style>
  <w:style w:type="character" w:styleId="Collegamentovisitato">
    <w:name w:val="FollowedHyperlink"/>
    <w:basedOn w:val="Carpredefinitoparagrafo"/>
    <w:locked/>
    <w:rsid w:val="00231F88"/>
    <w:rPr>
      <w:color w:val="800080" w:themeColor="followedHyperlink"/>
      <w:u w:val="single"/>
    </w:rPr>
  </w:style>
  <w:style w:type="paragraph" w:customStyle="1" w:styleId="StyleList-Ordered-NumericItalic">
    <w:name w:val="Style List-Ordered-Numeric + Italic"/>
    <w:basedOn w:val="List-Ordered-Numeric"/>
    <w:rsid w:val="005E378F"/>
    <w:rPr>
      <w:i/>
      <w:iCs/>
    </w:rPr>
  </w:style>
  <w:style w:type="paragraph" w:customStyle="1" w:styleId="StyleStyleList-Ordered-NumericItalicUnderline">
    <w:name w:val="Style Style List-Ordered-Numeric + Italic + Underline"/>
    <w:basedOn w:val="StyleList-Ordered-NumericItalic"/>
    <w:rsid w:val="005E378F"/>
    <w:rPr>
      <w:u w:val="single"/>
    </w:rPr>
  </w:style>
  <w:style w:type="paragraph" w:styleId="Paragrafoelenco">
    <w:name w:val="List Paragraph"/>
    <w:basedOn w:val="Normale"/>
    <w:uiPriority w:val="34"/>
    <w:locked/>
    <w:rsid w:val="003734A5"/>
    <w:pPr>
      <w:ind w:left="720"/>
      <w:contextualSpacing/>
    </w:pPr>
  </w:style>
  <w:style w:type="character" w:styleId="Testosegnaposto">
    <w:name w:val="Placeholder Text"/>
    <w:basedOn w:val="Carpredefinitoparagrafo"/>
    <w:uiPriority w:val="99"/>
    <w:semiHidden/>
    <w:locked/>
    <w:rsid w:val="00352B3F"/>
    <w:rPr>
      <w:color w:val="808080"/>
    </w:rPr>
  </w:style>
  <w:style w:type="paragraph" w:styleId="Corpotesto">
    <w:name w:val="Body Text"/>
    <w:basedOn w:val="Normale"/>
    <w:link w:val="CorpotestoCarattere"/>
    <w:locked/>
    <w:rsid w:val="00D41701"/>
    <w:pPr>
      <w:tabs>
        <w:tab w:val="left" w:pos="288"/>
      </w:tabs>
      <w:spacing w:after="120" w:line="228" w:lineRule="auto"/>
      <w:ind w:firstLine="288"/>
      <w:jc w:val="both"/>
    </w:pPr>
    <w:rPr>
      <w:rFonts w:eastAsia="SimSun"/>
      <w:spacing w:val="-1"/>
      <w:sz w:val="20"/>
      <w:szCs w:val="20"/>
      <w:lang w:val="x-none" w:eastAsia="x-none"/>
    </w:rPr>
  </w:style>
  <w:style w:type="character" w:customStyle="1" w:styleId="CorpotestoCarattere">
    <w:name w:val="Corpo testo Carattere"/>
    <w:basedOn w:val="Carpredefinitoparagrafo"/>
    <w:link w:val="Corpotesto"/>
    <w:rsid w:val="00D41701"/>
    <w:rPr>
      <w:rFonts w:eastAsia="SimSun"/>
      <w:spacing w:val="-1"/>
      <w:sz w:val="20"/>
      <w:szCs w:val="20"/>
      <w:lang w:val="x-none" w:eastAsia="x-none"/>
    </w:rPr>
  </w:style>
  <w:style w:type="paragraph" w:customStyle="1" w:styleId="equation0">
    <w:name w:val="equation"/>
    <w:basedOn w:val="Normale"/>
    <w:rsid w:val="00D41701"/>
    <w:pPr>
      <w:tabs>
        <w:tab w:val="center" w:pos="2520"/>
        <w:tab w:val="right" w:pos="5040"/>
      </w:tabs>
      <w:spacing w:before="240" w:line="216" w:lineRule="auto"/>
      <w:jc w:val="center"/>
    </w:pPr>
    <w:rPr>
      <w:rFonts w:ascii="Symbol" w:eastAsia="SimSun" w:hAnsi="Symbol" w:cs="Symbol"/>
      <w:sz w:val="20"/>
      <w:szCs w:val="20"/>
    </w:rPr>
  </w:style>
  <w:style w:type="paragraph" w:styleId="Didascalia">
    <w:name w:val="caption"/>
    <w:basedOn w:val="Normale"/>
    <w:next w:val="Normale"/>
    <w:unhideWhenUsed/>
    <w:qFormat/>
    <w:locked/>
    <w:rsid w:val="002D1849"/>
    <w:pPr>
      <w:spacing w:after="200"/>
    </w:pPr>
    <w:rPr>
      <w:i/>
      <w:iCs/>
      <w:color w:val="1F497D" w:themeColor="text2"/>
      <w:szCs w:val="18"/>
    </w:rPr>
  </w:style>
  <w:style w:type="paragraph" w:styleId="Bibliografia">
    <w:name w:val="Bibliography"/>
    <w:basedOn w:val="Normale"/>
    <w:next w:val="Normale"/>
    <w:uiPriority w:val="37"/>
    <w:unhideWhenUsed/>
    <w:locked/>
    <w:rsid w:val="006F6BD4"/>
  </w:style>
  <w:style w:type="paragraph" w:styleId="Revisione">
    <w:name w:val="Revision"/>
    <w:hidden/>
    <w:uiPriority w:val="99"/>
    <w:semiHidden/>
    <w:rsid w:val="00150B2B"/>
    <w:rPr>
      <w:sz w:val="18"/>
    </w:rPr>
  </w:style>
  <w:style w:type="character" w:styleId="Rimandocommento">
    <w:name w:val="annotation reference"/>
    <w:basedOn w:val="Carpredefinitoparagrafo"/>
    <w:semiHidden/>
    <w:unhideWhenUsed/>
    <w:locked/>
    <w:rsid w:val="007E79EE"/>
    <w:rPr>
      <w:sz w:val="16"/>
      <w:szCs w:val="16"/>
    </w:rPr>
  </w:style>
  <w:style w:type="paragraph" w:styleId="Testocommento">
    <w:name w:val="annotation text"/>
    <w:basedOn w:val="Normale"/>
    <w:link w:val="TestocommentoCarattere"/>
    <w:unhideWhenUsed/>
    <w:locked/>
    <w:rsid w:val="007E79EE"/>
    <w:rPr>
      <w:sz w:val="20"/>
      <w:szCs w:val="20"/>
    </w:rPr>
  </w:style>
  <w:style w:type="character" w:customStyle="1" w:styleId="TestocommentoCarattere">
    <w:name w:val="Testo commento Carattere"/>
    <w:basedOn w:val="Carpredefinitoparagrafo"/>
    <w:link w:val="Testocommento"/>
    <w:rsid w:val="007E79EE"/>
    <w:rPr>
      <w:sz w:val="20"/>
      <w:szCs w:val="20"/>
    </w:rPr>
  </w:style>
  <w:style w:type="paragraph" w:styleId="Soggettocommento">
    <w:name w:val="annotation subject"/>
    <w:basedOn w:val="Testocommento"/>
    <w:next w:val="Testocommento"/>
    <w:link w:val="SoggettocommentoCarattere"/>
    <w:semiHidden/>
    <w:unhideWhenUsed/>
    <w:locked/>
    <w:rsid w:val="007E79EE"/>
    <w:rPr>
      <w:b/>
      <w:bCs/>
    </w:rPr>
  </w:style>
  <w:style w:type="character" w:customStyle="1" w:styleId="SoggettocommentoCarattere">
    <w:name w:val="Soggetto commento Carattere"/>
    <w:basedOn w:val="TestocommentoCarattere"/>
    <w:link w:val="Soggettocommento"/>
    <w:semiHidden/>
    <w:rsid w:val="007E79E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273332">
      <w:bodyDiv w:val="1"/>
      <w:marLeft w:val="0"/>
      <w:marRight w:val="0"/>
      <w:marTop w:val="0"/>
      <w:marBottom w:val="0"/>
      <w:divBdr>
        <w:top w:val="none" w:sz="0" w:space="0" w:color="auto"/>
        <w:left w:val="none" w:sz="0" w:space="0" w:color="auto"/>
        <w:bottom w:val="none" w:sz="0" w:space="0" w:color="auto"/>
        <w:right w:val="none" w:sz="0" w:space="0" w:color="auto"/>
      </w:divBdr>
    </w:div>
    <w:div w:id="55518937">
      <w:bodyDiv w:val="1"/>
      <w:marLeft w:val="0"/>
      <w:marRight w:val="0"/>
      <w:marTop w:val="0"/>
      <w:marBottom w:val="0"/>
      <w:divBdr>
        <w:top w:val="none" w:sz="0" w:space="0" w:color="auto"/>
        <w:left w:val="none" w:sz="0" w:space="0" w:color="auto"/>
        <w:bottom w:val="none" w:sz="0" w:space="0" w:color="auto"/>
        <w:right w:val="none" w:sz="0" w:space="0" w:color="auto"/>
      </w:divBdr>
    </w:div>
    <w:div w:id="56242210">
      <w:bodyDiv w:val="1"/>
      <w:marLeft w:val="0"/>
      <w:marRight w:val="0"/>
      <w:marTop w:val="0"/>
      <w:marBottom w:val="0"/>
      <w:divBdr>
        <w:top w:val="none" w:sz="0" w:space="0" w:color="auto"/>
        <w:left w:val="none" w:sz="0" w:space="0" w:color="auto"/>
        <w:bottom w:val="none" w:sz="0" w:space="0" w:color="auto"/>
        <w:right w:val="none" w:sz="0" w:space="0" w:color="auto"/>
      </w:divBdr>
    </w:div>
    <w:div w:id="78062124">
      <w:bodyDiv w:val="1"/>
      <w:marLeft w:val="0"/>
      <w:marRight w:val="0"/>
      <w:marTop w:val="0"/>
      <w:marBottom w:val="0"/>
      <w:divBdr>
        <w:top w:val="none" w:sz="0" w:space="0" w:color="auto"/>
        <w:left w:val="none" w:sz="0" w:space="0" w:color="auto"/>
        <w:bottom w:val="none" w:sz="0" w:space="0" w:color="auto"/>
        <w:right w:val="none" w:sz="0" w:space="0" w:color="auto"/>
      </w:divBdr>
    </w:div>
    <w:div w:id="92433348">
      <w:bodyDiv w:val="1"/>
      <w:marLeft w:val="0"/>
      <w:marRight w:val="0"/>
      <w:marTop w:val="0"/>
      <w:marBottom w:val="0"/>
      <w:divBdr>
        <w:top w:val="none" w:sz="0" w:space="0" w:color="auto"/>
        <w:left w:val="none" w:sz="0" w:space="0" w:color="auto"/>
        <w:bottom w:val="none" w:sz="0" w:space="0" w:color="auto"/>
        <w:right w:val="none" w:sz="0" w:space="0" w:color="auto"/>
      </w:divBdr>
    </w:div>
    <w:div w:id="104929645">
      <w:bodyDiv w:val="1"/>
      <w:marLeft w:val="0"/>
      <w:marRight w:val="0"/>
      <w:marTop w:val="0"/>
      <w:marBottom w:val="0"/>
      <w:divBdr>
        <w:top w:val="none" w:sz="0" w:space="0" w:color="auto"/>
        <w:left w:val="none" w:sz="0" w:space="0" w:color="auto"/>
        <w:bottom w:val="none" w:sz="0" w:space="0" w:color="auto"/>
        <w:right w:val="none" w:sz="0" w:space="0" w:color="auto"/>
      </w:divBdr>
    </w:div>
    <w:div w:id="106583637">
      <w:bodyDiv w:val="1"/>
      <w:marLeft w:val="0"/>
      <w:marRight w:val="0"/>
      <w:marTop w:val="0"/>
      <w:marBottom w:val="0"/>
      <w:divBdr>
        <w:top w:val="none" w:sz="0" w:space="0" w:color="auto"/>
        <w:left w:val="none" w:sz="0" w:space="0" w:color="auto"/>
        <w:bottom w:val="none" w:sz="0" w:space="0" w:color="auto"/>
        <w:right w:val="none" w:sz="0" w:space="0" w:color="auto"/>
      </w:divBdr>
    </w:div>
    <w:div w:id="123886955">
      <w:bodyDiv w:val="1"/>
      <w:marLeft w:val="0"/>
      <w:marRight w:val="0"/>
      <w:marTop w:val="0"/>
      <w:marBottom w:val="0"/>
      <w:divBdr>
        <w:top w:val="none" w:sz="0" w:space="0" w:color="auto"/>
        <w:left w:val="none" w:sz="0" w:space="0" w:color="auto"/>
        <w:bottom w:val="none" w:sz="0" w:space="0" w:color="auto"/>
        <w:right w:val="none" w:sz="0" w:space="0" w:color="auto"/>
      </w:divBdr>
    </w:div>
    <w:div w:id="132334228">
      <w:bodyDiv w:val="1"/>
      <w:marLeft w:val="0"/>
      <w:marRight w:val="0"/>
      <w:marTop w:val="0"/>
      <w:marBottom w:val="0"/>
      <w:divBdr>
        <w:top w:val="none" w:sz="0" w:space="0" w:color="auto"/>
        <w:left w:val="none" w:sz="0" w:space="0" w:color="auto"/>
        <w:bottom w:val="none" w:sz="0" w:space="0" w:color="auto"/>
        <w:right w:val="none" w:sz="0" w:space="0" w:color="auto"/>
      </w:divBdr>
    </w:div>
    <w:div w:id="132598923">
      <w:bodyDiv w:val="1"/>
      <w:marLeft w:val="0"/>
      <w:marRight w:val="0"/>
      <w:marTop w:val="0"/>
      <w:marBottom w:val="0"/>
      <w:divBdr>
        <w:top w:val="none" w:sz="0" w:space="0" w:color="auto"/>
        <w:left w:val="none" w:sz="0" w:space="0" w:color="auto"/>
        <w:bottom w:val="none" w:sz="0" w:space="0" w:color="auto"/>
        <w:right w:val="none" w:sz="0" w:space="0" w:color="auto"/>
      </w:divBdr>
    </w:div>
    <w:div w:id="133646983">
      <w:bodyDiv w:val="1"/>
      <w:marLeft w:val="0"/>
      <w:marRight w:val="0"/>
      <w:marTop w:val="0"/>
      <w:marBottom w:val="0"/>
      <w:divBdr>
        <w:top w:val="none" w:sz="0" w:space="0" w:color="auto"/>
        <w:left w:val="none" w:sz="0" w:space="0" w:color="auto"/>
        <w:bottom w:val="none" w:sz="0" w:space="0" w:color="auto"/>
        <w:right w:val="none" w:sz="0" w:space="0" w:color="auto"/>
      </w:divBdr>
    </w:div>
    <w:div w:id="150801803">
      <w:bodyDiv w:val="1"/>
      <w:marLeft w:val="0"/>
      <w:marRight w:val="0"/>
      <w:marTop w:val="0"/>
      <w:marBottom w:val="0"/>
      <w:divBdr>
        <w:top w:val="none" w:sz="0" w:space="0" w:color="auto"/>
        <w:left w:val="none" w:sz="0" w:space="0" w:color="auto"/>
        <w:bottom w:val="none" w:sz="0" w:space="0" w:color="auto"/>
        <w:right w:val="none" w:sz="0" w:space="0" w:color="auto"/>
      </w:divBdr>
    </w:div>
    <w:div w:id="190919617">
      <w:bodyDiv w:val="1"/>
      <w:marLeft w:val="0"/>
      <w:marRight w:val="0"/>
      <w:marTop w:val="0"/>
      <w:marBottom w:val="0"/>
      <w:divBdr>
        <w:top w:val="none" w:sz="0" w:space="0" w:color="auto"/>
        <w:left w:val="none" w:sz="0" w:space="0" w:color="auto"/>
        <w:bottom w:val="none" w:sz="0" w:space="0" w:color="auto"/>
        <w:right w:val="none" w:sz="0" w:space="0" w:color="auto"/>
      </w:divBdr>
    </w:div>
    <w:div w:id="191650745">
      <w:bodyDiv w:val="1"/>
      <w:marLeft w:val="0"/>
      <w:marRight w:val="0"/>
      <w:marTop w:val="0"/>
      <w:marBottom w:val="0"/>
      <w:divBdr>
        <w:top w:val="none" w:sz="0" w:space="0" w:color="auto"/>
        <w:left w:val="none" w:sz="0" w:space="0" w:color="auto"/>
        <w:bottom w:val="none" w:sz="0" w:space="0" w:color="auto"/>
        <w:right w:val="none" w:sz="0" w:space="0" w:color="auto"/>
      </w:divBdr>
    </w:div>
    <w:div w:id="194195094">
      <w:bodyDiv w:val="1"/>
      <w:marLeft w:val="0"/>
      <w:marRight w:val="0"/>
      <w:marTop w:val="0"/>
      <w:marBottom w:val="0"/>
      <w:divBdr>
        <w:top w:val="none" w:sz="0" w:space="0" w:color="auto"/>
        <w:left w:val="none" w:sz="0" w:space="0" w:color="auto"/>
        <w:bottom w:val="none" w:sz="0" w:space="0" w:color="auto"/>
        <w:right w:val="none" w:sz="0" w:space="0" w:color="auto"/>
      </w:divBdr>
    </w:div>
    <w:div w:id="212235887">
      <w:bodyDiv w:val="1"/>
      <w:marLeft w:val="0"/>
      <w:marRight w:val="0"/>
      <w:marTop w:val="0"/>
      <w:marBottom w:val="0"/>
      <w:divBdr>
        <w:top w:val="none" w:sz="0" w:space="0" w:color="auto"/>
        <w:left w:val="none" w:sz="0" w:space="0" w:color="auto"/>
        <w:bottom w:val="none" w:sz="0" w:space="0" w:color="auto"/>
        <w:right w:val="none" w:sz="0" w:space="0" w:color="auto"/>
      </w:divBdr>
    </w:div>
    <w:div w:id="229078753">
      <w:bodyDiv w:val="1"/>
      <w:marLeft w:val="0"/>
      <w:marRight w:val="0"/>
      <w:marTop w:val="0"/>
      <w:marBottom w:val="0"/>
      <w:divBdr>
        <w:top w:val="none" w:sz="0" w:space="0" w:color="auto"/>
        <w:left w:val="none" w:sz="0" w:space="0" w:color="auto"/>
        <w:bottom w:val="none" w:sz="0" w:space="0" w:color="auto"/>
        <w:right w:val="none" w:sz="0" w:space="0" w:color="auto"/>
      </w:divBdr>
    </w:div>
    <w:div w:id="238753540">
      <w:bodyDiv w:val="1"/>
      <w:marLeft w:val="0"/>
      <w:marRight w:val="0"/>
      <w:marTop w:val="0"/>
      <w:marBottom w:val="0"/>
      <w:divBdr>
        <w:top w:val="none" w:sz="0" w:space="0" w:color="auto"/>
        <w:left w:val="none" w:sz="0" w:space="0" w:color="auto"/>
        <w:bottom w:val="none" w:sz="0" w:space="0" w:color="auto"/>
        <w:right w:val="none" w:sz="0" w:space="0" w:color="auto"/>
      </w:divBdr>
    </w:div>
    <w:div w:id="250938107">
      <w:bodyDiv w:val="1"/>
      <w:marLeft w:val="0"/>
      <w:marRight w:val="0"/>
      <w:marTop w:val="0"/>
      <w:marBottom w:val="0"/>
      <w:divBdr>
        <w:top w:val="none" w:sz="0" w:space="0" w:color="auto"/>
        <w:left w:val="none" w:sz="0" w:space="0" w:color="auto"/>
        <w:bottom w:val="none" w:sz="0" w:space="0" w:color="auto"/>
        <w:right w:val="none" w:sz="0" w:space="0" w:color="auto"/>
      </w:divBdr>
    </w:div>
    <w:div w:id="257175813">
      <w:bodyDiv w:val="1"/>
      <w:marLeft w:val="0"/>
      <w:marRight w:val="0"/>
      <w:marTop w:val="0"/>
      <w:marBottom w:val="0"/>
      <w:divBdr>
        <w:top w:val="none" w:sz="0" w:space="0" w:color="auto"/>
        <w:left w:val="none" w:sz="0" w:space="0" w:color="auto"/>
        <w:bottom w:val="none" w:sz="0" w:space="0" w:color="auto"/>
        <w:right w:val="none" w:sz="0" w:space="0" w:color="auto"/>
      </w:divBdr>
    </w:div>
    <w:div w:id="274025974">
      <w:bodyDiv w:val="1"/>
      <w:marLeft w:val="0"/>
      <w:marRight w:val="0"/>
      <w:marTop w:val="0"/>
      <w:marBottom w:val="0"/>
      <w:divBdr>
        <w:top w:val="none" w:sz="0" w:space="0" w:color="auto"/>
        <w:left w:val="none" w:sz="0" w:space="0" w:color="auto"/>
        <w:bottom w:val="none" w:sz="0" w:space="0" w:color="auto"/>
        <w:right w:val="none" w:sz="0" w:space="0" w:color="auto"/>
      </w:divBdr>
    </w:div>
    <w:div w:id="306790256">
      <w:bodyDiv w:val="1"/>
      <w:marLeft w:val="0"/>
      <w:marRight w:val="0"/>
      <w:marTop w:val="0"/>
      <w:marBottom w:val="0"/>
      <w:divBdr>
        <w:top w:val="none" w:sz="0" w:space="0" w:color="auto"/>
        <w:left w:val="none" w:sz="0" w:space="0" w:color="auto"/>
        <w:bottom w:val="none" w:sz="0" w:space="0" w:color="auto"/>
        <w:right w:val="none" w:sz="0" w:space="0" w:color="auto"/>
      </w:divBdr>
    </w:div>
    <w:div w:id="313219141">
      <w:bodyDiv w:val="1"/>
      <w:marLeft w:val="0"/>
      <w:marRight w:val="0"/>
      <w:marTop w:val="0"/>
      <w:marBottom w:val="0"/>
      <w:divBdr>
        <w:top w:val="none" w:sz="0" w:space="0" w:color="auto"/>
        <w:left w:val="none" w:sz="0" w:space="0" w:color="auto"/>
        <w:bottom w:val="none" w:sz="0" w:space="0" w:color="auto"/>
        <w:right w:val="none" w:sz="0" w:space="0" w:color="auto"/>
      </w:divBdr>
    </w:div>
    <w:div w:id="318273122">
      <w:bodyDiv w:val="1"/>
      <w:marLeft w:val="0"/>
      <w:marRight w:val="0"/>
      <w:marTop w:val="0"/>
      <w:marBottom w:val="0"/>
      <w:divBdr>
        <w:top w:val="none" w:sz="0" w:space="0" w:color="auto"/>
        <w:left w:val="none" w:sz="0" w:space="0" w:color="auto"/>
        <w:bottom w:val="none" w:sz="0" w:space="0" w:color="auto"/>
        <w:right w:val="none" w:sz="0" w:space="0" w:color="auto"/>
      </w:divBdr>
    </w:div>
    <w:div w:id="319042229">
      <w:bodyDiv w:val="1"/>
      <w:marLeft w:val="0"/>
      <w:marRight w:val="0"/>
      <w:marTop w:val="0"/>
      <w:marBottom w:val="0"/>
      <w:divBdr>
        <w:top w:val="none" w:sz="0" w:space="0" w:color="auto"/>
        <w:left w:val="none" w:sz="0" w:space="0" w:color="auto"/>
        <w:bottom w:val="none" w:sz="0" w:space="0" w:color="auto"/>
        <w:right w:val="none" w:sz="0" w:space="0" w:color="auto"/>
      </w:divBdr>
    </w:div>
    <w:div w:id="322897219">
      <w:bodyDiv w:val="1"/>
      <w:marLeft w:val="0"/>
      <w:marRight w:val="0"/>
      <w:marTop w:val="0"/>
      <w:marBottom w:val="0"/>
      <w:divBdr>
        <w:top w:val="none" w:sz="0" w:space="0" w:color="auto"/>
        <w:left w:val="none" w:sz="0" w:space="0" w:color="auto"/>
        <w:bottom w:val="none" w:sz="0" w:space="0" w:color="auto"/>
        <w:right w:val="none" w:sz="0" w:space="0" w:color="auto"/>
      </w:divBdr>
    </w:div>
    <w:div w:id="328406636">
      <w:bodyDiv w:val="1"/>
      <w:marLeft w:val="0"/>
      <w:marRight w:val="0"/>
      <w:marTop w:val="0"/>
      <w:marBottom w:val="0"/>
      <w:divBdr>
        <w:top w:val="none" w:sz="0" w:space="0" w:color="auto"/>
        <w:left w:val="none" w:sz="0" w:space="0" w:color="auto"/>
        <w:bottom w:val="none" w:sz="0" w:space="0" w:color="auto"/>
        <w:right w:val="none" w:sz="0" w:space="0" w:color="auto"/>
      </w:divBdr>
    </w:div>
    <w:div w:id="340858130">
      <w:bodyDiv w:val="1"/>
      <w:marLeft w:val="0"/>
      <w:marRight w:val="0"/>
      <w:marTop w:val="0"/>
      <w:marBottom w:val="0"/>
      <w:divBdr>
        <w:top w:val="none" w:sz="0" w:space="0" w:color="auto"/>
        <w:left w:val="none" w:sz="0" w:space="0" w:color="auto"/>
        <w:bottom w:val="none" w:sz="0" w:space="0" w:color="auto"/>
        <w:right w:val="none" w:sz="0" w:space="0" w:color="auto"/>
      </w:divBdr>
    </w:div>
    <w:div w:id="340939952">
      <w:bodyDiv w:val="1"/>
      <w:marLeft w:val="0"/>
      <w:marRight w:val="0"/>
      <w:marTop w:val="0"/>
      <w:marBottom w:val="0"/>
      <w:divBdr>
        <w:top w:val="none" w:sz="0" w:space="0" w:color="auto"/>
        <w:left w:val="none" w:sz="0" w:space="0" w:color="auto"/>
        <w:bottom w:val="none" w:sz="0" w:space="0" w:color="auto"/>
        <w:right w:val="none" w:sz="0" w:space="0" w:color="auto"/>
      </w:divBdr>
    </w:div>
    <w:div w:id="353532710">
      <w:bodyDiv w:val="1"/>
      <w:marLeft w:val="0"/>
      <w:marRight w:val="0"/>
      <w:marTop w:val="0"/>
      <w:marBottom w:val="0"/>
      <w:divBdr>
        <w:top w:val="none" w:sz="0" w:space="0" w:color="auto"/>
        <w:left w:val="none" w:sz="0" w:space="0" w:color="auto"/>
        <w:bottom w:val="none" w:sz="0" w:space="0" w:color="auto"/>
        <w:right w:val="none" w:sz="0" w:space="0" w:color="auto"/>
      </w:divBdr>
    </w:div>
    <w:div w:id="360515815">
      <w:bodyDiv w:val="1"/>
      <w:marLeft w:val="0"/>
      <w:marRight w:val="0"/>
      <w:marTop w:val="0"/>
      <w:marBottom w:val="0"/>
      <w:divBdr>
        <w:top w:val="none" w:sz="0" w:space="0" w:color="auto"/>
        <w:left w:val="none" w:sz="0" w:space="0" w:color="auto"/>
        <w:bottom w:val="none" w:sz="0" w:space="0" w:color="auto"/>
        <w:right w:val="none" w:sz="0" w:space="0" w:color="auto"/>
      </w:divBdr>
    </w:div>
    <w:div w:id="371350857">
      <w:bodyDiv w:val="1"/>
      <w:marLeft w:val="0"/>
      <w:marRight w:val="0"/>
      <w:marTop w:val="0"/>
      <w:marBottom w:val="0"/>
      <w:divBdr>
        <w:top w:val="none" w:sz="0" w:space="0" w:color="auto"/>
        <w:left w:val="none" w:sz="0" w:space="0" w:color="auto"/>
        <w:bottom w:val="none" w:sz="0" w:space="0" w:color="auto"/>
        <w:right w:val="none" w:sz="0" w:space="0" w:color="auto"/>
      </w:divBdr>
    </w:div>
    <w:div w:id="374155974">
      <w:bodyDiv w:val="1"/>
      <w:marLeft w:val="0"/>
      <w:marRight w:val="0"/>
      <w:marTop w:val="0"/>
      <w:marBottom w:val="0"/>
      <w:divBdr>
        <w:top w:val="none" w:sz="0" w:space="0" w:color="auto"/>
        <w:left w:val="none" w:sz="0" w:space="0" w:color="auto"/>
        <w:bottom w:val="none" w:sz="0" w:space="0" w:color="auto"/>
        <w:right w:val="none" w:sz="0" w:space="0" w:color="auto"/>
      </w:divBdr>
    </w:div>
    <w:div w:id="387730724">
      <w:bodyDiv w:val="1"/>
      <w:marLeft w:val="0"/>
      <w:marRight w:val="0"/>
      <w:marTop w:val="0"/>
      <w:marBottom w:val="0"/>
      <w:divBdr>
        <w:top w:val="none" w:sz="0" w:space="0" w:color="auto"/>
        <w:left w:val="none" w:sz="0" w:space="0" w:color="auto"/>
        <w:bottom w:val="none" w:sz="0" w:space="0" w:color="auto"/>
        <w:right w:val="none" w:sz="0" w:space="0" w:color="auto"/>
      </w:divBdr>
    </w:div>
    <w:div w:id="398135495">
      <w:bodyDiv w:val="1"/>
      <w:marLeft w:val="0"/>
      <w:marRight w:val="0"/>
      <w:marTop w:val="0"/>
      <w:marBottom w:val="0"/>
      <w:divBdr>
        <w:top w:val="none" w:sz="0" w:space="0" w:color="auto"/>
        <w:left w:val="none" w:sz="0" w:space="0" w:color="auto"/>
        <w:bottom w:val="none" w:sz="0" w:space="0" w:color="auto"/>
        <w:right w:val="none" w:sz="0" w:space="0" w:color="auto"/>
      </w:divBdr>
    </w:div>
    <w:div w:id="407653130">
      <w:bodyDiv w:val="1"/>
      <w:marLeft w:val="0"/>
      <w:marRight w:val="0"/>
      <w:marTop w:val="0"/>
      <w:marBottom w:val="0"/>
      <w:divBdr>
        <w:top w:val="none" w:sz="0" w:space="0" w:color="auto"/>
        <w:left w:val="none" w:sz="0" w:space="0" w:color="auto"/>
        <w:bottom w:val="none" w:sz="0" w:space="0" w:color="auto"/>
        <w:right w:val="none" w:sz="0" w:space="0" w:color="auto"/>
      </w:divBdr>
    </w:div>
    <w:div w:id="420758561">
      <w:bodyDiv w:val="1"/>
      <w:marLeft w:val="0"/>
      <w:marRight w:val="0"/>
      <w:marTop w:val="0"/>
      <w:marBottom w:val="0"/>
      <w:divBdr>
        <w:top w:val="none" w:sz="0" w:space="0" w:color="auto"/>
        <w:left w:val="none" w:sz="0" w:space="0" w:color="auto"/>
        <w:bottom w:val="none" w:sz="0" w:space="0" w:color="auto"/>
        <w:right w:val="none" w:sz="0" w:space="0" w:color="auto"/>
      </w:divBdr>
    </w:div>
    <w:div w:id="423456597">
      <w:bodyDiv w:val="1"/>
      <w:marLeft w:val="0"/>
      <w:marRight w:val="0"/>
      <w:marTop w:val="0"/>
      <w:marBottom w:val="0"/>
      <w:divBdr>
        <w:top w:val="none" w:sz="0" w:space="0" w:color="auto"/>
        <w:left w:val="none" w:sz="0" w:space="0" w:color="auto"/>
        <w:bottom w:val="none" w:sz="0" w:space="0" w:color="auto"/>
        <w:right w:val="none" w:sz="0" w:space="0" w:color="auto"/>
      </w:divBdr>
    </w:div>
    <w:div w:id="426583754">
      <w:bodyDiv w:val="1"/>
      <w:marLeft w:val="0"/>
      <w:marRight w:val="0"/>
      <w:marTop w:val="0"/>
      <w:marBottom w:val="0"/>
      <w:divBdr>
        <w:top w:val="none" w:sz="0" w:space="0" w:color="auto"/>
        <w:left w:val="none" w:sz="0" w:space="0" w:color="auto"/>
        <w:bottom w:val="none" w:sz="0" w:space="0" w:color="auto"/>
        <w:right w:val="none" w:sz="0" w:space="0" w:color="auto"/>
      </w:divBdr>
    </w:div>
    <w:div w:id="430124903">
      <w:bodyDiv w:val="1"/>
      <w:marLeft w:val="0"/>
      <w:marRight w:val="0"/>
      <w:marTop w:val="0"/>
      <w:marBottom w:val="0"/>
      <w:divBdr>
        <w:top w:val="none" w:sz="0" w:space="0" w:color="auto"/>
        <w:left w:val="none" w:sz="0" w:space="0" w:color="auto"/>
        <w:bottom w:val="none" w:sz="0" w:space="0" w:color="auto"/>
        <w:right w:val="none" w:sz="0" w:space="0" w:color="auto"/>
      </w:divBdr>
    </w:div>
    <w:div w:id="446853453">
      <w:bodyDiv w:val="1"/>
      <w:marLeft w:val="0"/>
      <w:marRight w:val="0"/>
      <w:marTop w:val="0"/>
      <w:marBottom w:val="0"/>
      <w:divBdr>
        <w:top w:val="none" w:sz="0" w:space="0" w:color="auto"/>
        <w:left w:val="none" w:sz="0" w:space="0" w:color="auto"/>
        <w:bottom w:val="none" w:sz="0" w:space="0" w:color="auto"/>
        <w:right w:val="none" w:sz="0" w:space="0" w:color="auto"/>
      </w:divBdr>
    </w:div>
    <w:div w:id="450635816">
      <w:bodyDiv w:val="1"/>
      <w:marLeft w:val="0"/>
      <w:marRight w:val="0"/>
      <w:marTop w:val="0"/>
      <w:marBottom w:val="0"/>
      <w:divBdr>
        <w:top w:val="none" w:sz="0" w:space="0" w:color="auto"/>
        <w:left w:val="none" w:sz="0" w:space="0" w:color="auto"/>
        <w:bottom w:val="none" w:sz="0" w:space="0" w:color="auto"/>
        <w:right w:val="none" w:sz="0" w:space="0" w:color="auto"/>
      </w:divBdr>
    </w:div>
    <w:div w:id="460075400">
      <w:bodyDiv w:val="1"/>
      <w:marLeft w:val="0"/>
      <w:marRight w:val="0"/>
      <w:marTop w:val="0"/>
      <w:marBottom w:val="0"/>
      <w:divBdr>
        <w:top w:val="none" w:sz="0" w:space="0" w:color="auto"/>
        <w:left w:val="none" w:sz="0" w:space="0" w:color="auto"/>
        <w:bottom w:val="none" w:sz="0" w:space="0" w:color="auto"/>
        <w:right w:val="none" w:sz="0" w:space="0" w:color="auto"/>
      </w:divBdr>
    </w:div>
    <w:div w:id="465126958">
      <w:bodyDiv w:val="1"/>
      <w:marLeft w:val="0"/>
      <w:marRight w:val="0"/>
      <w:marTop w:val="0"/>
      <w:marBottom w:val="0"/>
      <w:divBdr>
        <w:top w:val="none" w:sz="0" w:space="0" w:color="auto"/>
        <w:left w:val="none" w:sz="0" w:space="0" w:color="auto"/>
        <w:bottom w:val="none" w:sz="0" w:space="0" w:color="auto"/>
        <w:right w:val="none" w:sz="0" w:space="0" w:color="auto"/>
      </w:divBdr>
    </w:div>
    <w:div w:id="467479700">
      <w:bodyDiv w:val="1"/>
      <w:marLeft w:val="0"/>
      <w:marRight w:val="0"/>
      <w:marTop w:val="0"/>
      <w:marBottom w:val="0"/>
      <w:divBdr>
        <w:top w:val="none" w:sz="0" w:space="0" w:color="auto"/>
        <w:left w:val="none" w:sz="0" w:space="0" w:color="auto"/>
        <w:bottom w:val="none" w:sz="0" w:space="0" w:color="auto"/>
        <w:right w:val="none" w:sz="0" w:space="0" w:color="auto"/>
      </w:divBdr>
    </w:div>
    <w:div w:id="478426121">
      <w:bodyDiv w:val="1"/>
      <w:marLeft w:val="0"/>
      <w:marRight w:val="0"/>
      <w:marTop w:val="0"/>
      <w:marBottom w:val="0"/>
      <w:divBdr>
        <w:top w:val="none" w:sz="0" w:space="0" w:color="auto"/>
        <w:left w:val="none" w:sz="0" w:space="0" w:color="auto"/>
        <w:bottom w:val="none" w:sz="0" w:space="0" w:color="auto"/>
        <w:right w:val="none" w:sz="0" w:space="0" w:color="auto"/>
      </w:divBdr>
    </w:div>
    <w:div w:id="484250126">
      <w:bodyDiv w:val="1"/>
      <w:marLeft w:val="0"/>
      <w:marRight w:val="0"/>
      <w:marTop w:val="0"/>
      <w:marBottom w:val="0"/>
      <w:divBdr>
        <w:top w:val="none" w:sz="0" w:space="0" w:color="auto"/>
        <w:left w:val="none" w:sz="0" w:space="0" w:color="auto"/>
        <w:bottom w:val="none" w:sz="0" w:space="0" w:color="auto"/>
        <w:right w:val="none" w:sz="0" w:space="0" w:color="auto"/>
      </w:divBdr>
    </w:div>
    <w:div w:id="494420325">
      <w:bodyDiv w:val="1"/>
      <w:marLeft w:val="0"/>
      <w:marRight w:val="0"/>
      <w:marTop w:val="0"/>
      <w:marBottom w:val="0"/>
      <w:divBdr>
        <w:top w:val="none" w:sz="0" w:space="0" w:color="auto"/>
        <w:left w:val="none" w:sz="0" w:space="0" w:color="auto"/>
        <w:bottom w:val="none" w:sz="0" w:space="0" w:color="auto"/>
        <w:right w:val="none" w:sz="0" w:space="0" w:color="auto"/>
      </w:divBdr>
    </w:div>
    <w:div w:id="515852281">
      <w:bodyDiv w:val="1"/>
      <w:marLeft w:val="0"/>
      <w:marRight w:val="0"/>
      <w:marTop w:val="0"/>
      <w:marBottom w:val="0"/>
      <w:divBdr>
        <w:top w:val="none" w:sz="0" w:space="0" w:color="auto"/>
        <w:left w:val="none" w:sz="0" w:space="0" w:color="auto"/>
        <w:bottom w:val="none" w:sz="0" w:space="0" w:color="auto"/>
        <w:right w:val="none" w:sz="0" w:space="0" w:color="auto"/>
      </w:divBdr>
    </w:div>
    <w:div w:id="518664716">
      <w:bodyDiv w:val="1"/>
      <w:marLeft w:val="0"/>
      <w:marRight w:val="0"/>
      <w:marTop w:val="0"/>
      <w:marBottom w:val="0"/>
      <w:divBdr>
        <w:top w:val="none" w:sz="0" w:space="0" w:color="auto"/>
        <w:left w:val="none" w:sz="0" w:space="0" w:color="auto"/>
        <w:bottom w:val="none" w:sz="0" w:space="0" w:color="auto"/>
        <w:right w:val="none" w:sz="0" w:space="0" w:color="auto"/>
      </w:divBdr>
    </w:div>
    <w:div w:id="534195317">
      <w:bodyDiv w:val="1"/>
      <w:marLeft w:val="0"/>
      <w:marRight w:val="0"/>
      <w:marTop w:val="0"/>
      <w:marBottom w:val="0"/>
      <w:divBdr>
        <w:top w:val="none" w:sz="0" w:space="0" w:color="auto"/>
        <w:left w:val="none" w:sz="0" w:space="0" w:color="auto"/>
        <w:bottom w:val="none" w:sz="0" w:space="0" w:color="auto"/>
        <w:right w:val="none" w:sz="0" w:space="0" w:color="auto"/>
      </w:divBdr>
    </w:div>
    <w:div w:id="537007710">
      <w:bodyDiv w:val="1"/>
      <w:marLeft w:val="0"/>
      <w:marRight w:val="0"/>
      <w:marTop w:val="0"/>
      <w:marBottom w:val="0"/>
      <w:divBdr>
        <w:top w:val="none" w:sz="0" w:space="0" w:color="auto"/>
        <w:left w:val="none" w:sz="0" w:space="0" w:color="auto"/>
        <w:bottom w:val="none" w:sz="0" w:space="0" w:color="auto"/>
        <w:right w:val="none" w:sz="0" w:space="0" w:color="auto"/>
      </w:divBdr>
      <w:divsChild>
        <w:div w:id="1458596932">
          <w:marLeft w:val="0"/>
          <w:marRight w:val="0"/>
          <w:marTop w:val="0"/>
          <w:marBottom w:val="0"/>
          <w:divBdr>
            <w:top w:val="none" w:sz="0" w:space="0" w:color="auto"/>
            <w:left w:val="none" w:sz="0" w:space="0" w:color="auto"/>
            <w:bottom w:val="none" w:sz="0" w:space="0" w:color="auto"/>
            <w:right w:val="none" w:sz="0" w:space="0" w:color="auto"/>
          </w:divBdr>
          <w:divsChild>
            <w:div w:id="1129863330">
              <w:marLeft w:val="0"/>
              <w:marRight w:val="0"/>
              <w:marTop w:val="0"/>
              <w:marBottom w:val="0"/>
              <w:divBdr>
                <w:top w:val="none" w:sz="0" w:space="0" w:color="auto"/>
                <w:left w:val="none" w:sz="0" w:space="0" w:color="auto"/>
                <w:bottom w:val="none" w:sz="0" w:space="0" w:color="auto"/>
                <w:right w:val="none" w:sz="0" w:space="0" w:color="auto"/>
              </w:divBdr>
              <w:divsChild>
                <w:div w:id="435567398">
                  <w:marLeft w:val="0"/>
                  <w:marRight w:val="0"/>
                  <w:marTop w:val="0"/>
                  <w:marBottom w:val="0"/>
                  <w:divBdr>
                    <w:top w:val="none" w:sz="0" w:space="0" w:color="auto"/>
                    <w:left w:val="none" w:sz="0" w:space="0" w:color="auto"/>
                    <w:bottom w:val="none" w:sz="0" w:space="0" w:color="auto"/>
                    <w:right w:val="none" w:sz="0" w:space="0" w:color="auto"/>
                  </w:divBdr>
                  <w:divsChild>
                    <w:div w:id="1632899127">
                      <w:marLeft w:val="180"/>
                      <w:marRight w:val="0"/>
                      <w:marTop w:val="0"/>
                      <w:marBottom w:val="0"/>
                      <w:divBdr>
                        <w:top w:val="none" w:sz="0" w:space="0" w:color="auto"/>
                        <w:left w:val="none" w:sz="0" w:space="0" w:color="auto"/>
                        <w:bottom w:val="none" w:sz="0" w:space="0" w:color="auto"/>
                        <w:right w:val="none" w:sz="0" w:space="0" w:color="auto"/>
                      </w:divBdr>
                      <w:divsChild>
                        <w:div w:id="1631983520">
                          <w:marLeft w:val="0"/>
                          <w:marRight w:val="0"/>
                          <w:marTop w:val="0"/>
                          <w:marBottom w:val="0"/>
                          <w:divBdr>
                            <w:top w:val="none" w:sz="0" w:space="0" w:color="auto"/>
                            <w:left w:val="none" w:sz="0" w:space="0" w:color="auto"/>
                            <w:bottom w:val="none" w:sz="0" w:space="0" w:color="auto"/>
                            <w:right w:val="none" w:sz="0" w:space="0" w:color="auto"/>
                          </w:divBdr>
                          <w:divsChild>
                            <w:div w:id="1410082334">
                              <w:marLeft w:val="0"/>
                              <w:marRight w:val="0"/>
                              <w:marTop w:val="0"/>
                              <w:marBottom w:val="0"/>
                              <w:divBdr>
                                <w:top w:val="single" w:sz="2" w:space="15" w:color="ACACAD"/>
                                <w:left w:val="single" w:sz="6" w:space="0" w:color="ACACAD"/>
                                <w:bottom w:val="single" w:sz="6" w:space="8" w:color="ACACAD"/>
                                <w:right w:val="single" w:sz="6" w:space="0" w:color="ACACAD"/>
                              </w:divBdr>
                              <w:divsChild>
                                <w:div w:id="328138978">
                                  <w:marLeft w:val="0"/>
                                  <w:marRight w:val="0"/>
                                  <w:marTop w:val="0"/>
                                  <w:marBottom w:val="0"/>
                                  <w:divBdr>
                                    <w:top w:val="none" w:sz="0" w:space="0" w:color="auto"/>
                                    <w:left w:val="none" w:sz="0" w:space="0" w:color="auto"/>
                                    <w:bottom w:val="none" w:sz="0" w:space="0" w:color="auto"/>
                                    <w:right w:val="none" w:sz="0" w:space="0" w:color="auto"/>
                                  </w:divBdr>
                                  <w:divsChild>
                                    <w:div w:id="178992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38511056">
      <w:bodyDiv w:val="1"/>
      <w:marLeft w:val="0"/>
      <w:marRight w:val="0"/>
      <w:marTop w:val="0"/>
      <w:marBottom w:val="0"/>
      <w:divBdr>
        <w:top w:val="none" w:sz="0" w:space="0" w:color="auto"/>
        <w:left w:val="none" w:sz="0" w:space="0" w:color="auto"/>
        <w:bottom w:val="none" w:sz="0" w:space="0" w:color="auto"/>
        <w:right w:val="none" w:sz="0" w:space="0" w:color="auto"/>
      </w:divBdr>
    </w:div>
    <w:div w:id="543177442">
      <w:bodyDiv w:val="1"/>
      <w:marLeft w:val="0"/>
      <w:marRight w:val="0"/>
      <w:marTop w:val="0"/>
      <w:marBottom w:val="0"/>
      <w:divBdr>
        <w:top w:val="none" w:sz="0" w:space="0" w:color="auto"/>
        <w:left w:val="none" w:sz="0" w:space="0" w:color="auto"/>
        <w:bottom w:val="none" w:sz="0" w:space="0" w:color="auto"/>
        <w:right w:val="none" w:sz="0" w:space="0" w:color="auto"/>
      </w:divBdr>
    </w:div>
    <w:div w:id="575364590">
      <w:bodyDiv w:val="1"/>
      <w:marLeft w:val="0"/>
      <w:marRight w:val="0"/>
      <w:marTop w:val="0"/>
      <w:marBottom w:val="0"/>
      <w:divBdr>
        <w:top w:val="none" w:sz="0" w:space="0" w:color="auto"/>
        <w:left w:val="none" w:sz="0" w:space="0" w:color="auto"/>
        <w:bottom w:val="none" w:sz="0" w:space="0" w:color="auto"/>
        <w:right w:val="none" w:sz="0" w:space="0" w:color="auto"/>
      </w:divBdr>
    </w:div>
    <w:div w:id="581987878">
      <w:bodyDiv w:val="1"/>
      <w:marLeft w:val="0"/>
      <w:marRight w:val="0"/>
      <w:marTop w:val="0"/>
      <w:marBottom w:val="0"/>
      <w:divBdr>
        <w:top w:val="none" w:sz="0" w:space="0" w:color="auto"/>
        <w:left w:val="none" w:sz="0" w:space="0" w:color="auto"/>
        <w:bottom w:val="none" w:sz="0" w:space="0" w:color="auto"/>
        <w:right w:val="none" w:sz="0" w:space="0" w:color="auto"/>
      </w:divBdr>
    </w:div>
    <w:div w:id="585573161">
      <w:bodyDiv w:val="1"/>
      <w:marLeft w:val="0"/>
      <w:marRight w:val="0"/>
      <w:marTop w:val="0"/>
      <w:marBottom w:val="0"/>
      <w:divBdr>
        <w:top w:val="none" w:sz="0" w:space="0" w:color="auto"/>
        <w:left w:val="none" w:sz="0" w:space="0" w:color="auto"/>
        <w:bottom w:val="none" w:sz="0" w:space="0" w:color="auto"/>
        <w:right w:val="none" w:sz="0" w:space="0" w:color="auto"/>
      </w:divBdr>
    </w:div>
    <w:div w:id="601760259">
      <w:bodyDiv w:val="1"/>
      <w:marLeft w:val="0"/>
      <w:marRight w:val="0"/>
      <w:marTop w:val="0"/>
      <w:marBottom w:val="0"/>
      <w:divBdr>
        <w:top w:val="none" w:sz="0" w:space="0" w:color="auto"/>
        <w:left w:val="none" w:sz="0" w:space="0" w:color="auto"/>
        <w:bottom w:val="none" w:sz="0" w:space="0" w:color="auto"/>
        <w:right w:val="none" w:sz="0" w:space="0" w:color="auto"/>
      </w:divBdr>
    </w:div>
    <w:div w:id="608925831">
      <w:bodyDiv w:val="1"/>
      <w:marLeft w:val="0"/>
      <w:marRight w:val="0"/>
      <w:marTop w:val="0"/>
      <w:marBottom w:val="0"/>
      <w:divBdr>
        <w:top w:val="none" w:sz="0" w:space="0" w:color="auto"/>
        <w:left w:val="none" w:sz="0" w:space="0" w:color="auto"/>
        <w:bottom w:val="none" w:sz="0" w:space="0" w:color="auto"/>
        <w:right w:val="none" w:sz="0" w:space="0" w:color="auto"/>
      </w:divBdr>
    </w:div>
    <w:div w:id="621158453">
      <w:bodyDiv w:val="1"/>
      <w:marLeft w:val="0"/>
      <w:marRight w:val="0"/>
      <w:marTop w:val="0"/>
      <w:marBottom w:val="0"/>
      <w:divBdr>
        <w:top w:val="none" w:sz="0" w:space="0" w:color="auto"/>
        <w:left w:val="none" w:sz="0" w:space="0" w:color="auto"/>
        <w:bottom w:val="none" w:sz="0" w:space="0" w:color="auto"/>
        <w:right w:val="none" w:sz="0" w:space="0" w:color="auto"/>
      </w:divBdr>
    </w:div>
    <w:div w:id="621813513">
      <w:bodyDiv w:val="1"/>
      <w:marLeft w:val="0"/>
      <w:marRight w:val="0"/>
      <w:marTop w:val="0"/>
      <w:marBottom w:val="0"/>
      <w:divBdr>
        <w:top w:val="none" w:sz="0" w:space="0" w:color="auto"/>
        <w:left w:val="none" w:sz="0" w:space="0" w:color="auto"/>
        <w:bottom w:val="none" w:sz="0" w:space="0" w:color="auto"/>
        <w:right w:val="none" w:sz="0" w:space="0" w:color="auto"/>
      </w:divBdr>
    </w:div>
    <w:div w:id="623969092">
      <w:bodyDiv w:val="1"/>
      <w:marLeft w:val="0"/>
      <w:marRight w:val="0"/>
      <w:marTop w:val="0"/>
      <w:marBottom w:val="0"/>
      <w:divBdr>
        <w:top w:val="none" w:sz="0" w:space="0" w:color="auto"/>
        <w:left w:val="none" w:sz="0" w:space="0" w:color="auto"/>
        <w:bottom w:val="none" w:sz="0" w:space="0" w:color="auto"/>
        <w:right w:val="none" w:sz="0" w:space="0" w:color="auto"/>
      </w:divBdr>
    </w:div>
    <w:div w:id="630785434">
      <w:bodyDiv w:val="1"/>
      <w:marLeft w:val="0"/>
      <w:marRight w:val="0"/>
      <w:marTop w:val="0"/>
      <w:marBottom w:val="0"/>
      <w:divBdr>
        <w:top w:val="none" w:sz="0" w:space="0" w:color="auto"/>
        <w:left w:val="none" w:sz="0" w:space="0" w:color="auto"/>
        <w:bottom w:val="none" w:sz="0" w:space="0" w:color="auto"/>
        <w:right w:val="none" w:sz="0" w:space="0" w:color="auto"/>
      </w:divBdr>
    </w:div>
    <w:div w:id="641078948">
      <w:bodyDiv w:val="1"/>
      <w:marLeft w:val="0"/>
      <w:marRight w:val="0"/>
      <w:marTop w:val="0"/>
      <w:marBottom w:val="0"/>
      <w:divBdr>
        <w:top w:val="none" w:sz="0" w:space="0" w:color="auto"/>
        <w:left w:val="none" w:sz="0" w:space="0" w:color="auto"/>
        <w:bottom w:val="none" w:sz="0" w:space="0" w:color="auto"/>
        <w:right w:val="none" w:sz="0" w:space="0" w:color="auto"/>
      </w:divBdr>
    </w:div>
    <w:div w:id="652300091">
      <w:bodyDiv w:val="1"/>
      <w:marLeft w:val="0"/>
      <w:marRight w:val="0"/>
      <w:marTop w:val="0"/>
      <w:marBottom w:val="0"/>
      <w:divBdr>
        <w:top w:val="none" w:sz="0" w:space="0" w:color="auto"/>
        <w:left w:val="none" w:sz="0" w:space="0" w:color="auto"/>
        <w:bottom w:val="none" w:sz="0" w:space="0" w:color="auto"/>
        <w:right w:val="none" w:sz="0" w:space="0" w:color="auto"/>
      </w:divBdr>
    </w:div>
    <w:div w:id="660307526">
      <w:bodyDiv w:val="1"/>
      <w:marLeft w:val="0"/>
      <w:marRight w:val="0"/>
      <w:marTop w:val="0"/>
      <w:marBottom w:val="0"/>
      <w:divBdr>
        <w:top w:val="none" w:sz="0" w:space="0" w:color="auto"/>
        <w:left w:val="none" w:sz="0" w:space="0" w:color="auto"/>
        <w:bottom w:val="none" w:sz="0" w:space="0" w:color="auto"/>
        <w:right w:val="none" w:sz="0" w:space="0" w:color="auto"/>
      </w:divBdr>
    </w:div>
    <w:div w:id="690567687">
      <w:bodyDiv w:val="1"/>
      <w:marLeft w:val="0"/>
      <w:marRight w:val="0"/>
      <w:marTop w:val="0"/>
      <w:marBottom w:val="0"/>
      <w:divBdr>
        <w:top w:val="none" w:sz="0" w:space="0" w:color="auto"/>
        <w:left w:val="none" w:sz="0" w:space="0" w:color="auto"/>
        <w:bottom w:val="none" w:sz="0" w:space="0" w:color="auto"/>
        <w:right w:val="none" w:sz="0" w:space="0" w:color="auto"/>
      </w:divBdr>
    </w:div>
    <w:div w:id="711804058">
      <w:bodyDiv w:val="1"/>
      <w:marLeft w:val="0"/>
      <w:marRight w:val="0"/>
      <w:marTop w:val="0"/>
      <w:marBottom w:val="0"/>
      <w:divBdr>
        <w:top w:val="none" w:sz="0" w:space="0" w:color="auto"/>
        <w:left w:val="none" w:sz="0" w:space="0" w:color="auto"/>
        <w:bottom w:val="none" w:sz="0" w:space="0" w:color="auto"/>
        <w:right w:val="none" w:sz="0" w:space="0" w:color="auto"/>
      </w:divBdr>
    </w:div>
    <w:div w:id="727532693">
      <w:bodyDiv w:val="1"/>
      <w:marLeft w:val="0"/>
      <w:marRight w:val="0"/>
      <w:marTop w:val="0"/>
      <w:marBottom w:val="0"/>
      <w:divBdr>
        <w:top w:val="none" w:sz="0" w:space="0" w:color="auto"/>
        <w:left w:val="none" w:sz="0" w:space="0" w:color="auto"/>
        <w:bottom w:val="none" w:sz="0" w:space="0" w:color="auto"/>
        <w:right w:val="none" w:sz="0" w:space="0" w:color="auto"/>
      </w:divBdr>
    </w:div>
    <w:div w:id="740566355">
      <w:bodyDiv w:val="1"/>
      <w:marLeft w:val="0"/>
      <w:marRight w:val="0"/>
      <w:marTop w:val="0"/>
      <w:marBottom w:val="0"/>
      <w:divBdr>
        <w:top w:val="none" w:sz="0" w:space="0" w:color="auto"/>
        <w:left w:val="none" w:sz="0" w:space="0" w:color="auto"/>
        <w:bottom w:val="none" w:sz="0" w:space="0" w:color="auto"/>
        <w:right w:val="none" w:sz="0" w:space="0" w:color="auto"/>
      </w:divBdr>
    </w:div>
    <w:div w:id="758016482">
      <w:bodyDiv w:val="1"/>
      <w:marLeft w:val="0"/>
      <w:marRight w:val="0"/>
      <w:marTop w:val="0"/>
      <w:marBottom w:val="0"/>
      <w:divBdr>
        <w:top w:val="none" w:sz="0" w:space="0" w:color="auto"/>
        <w:left w:val="none" w:sz="0" w:space="0" w:color="auto"/>
        <w:bottom w:val="none" w:sz="0" w:space="0" w:color="auto"/>
        <w:right w:val="none" w:sz="0" w:space="0" w:color="auto"/>
      </w:divBdr>
    </w:div>
    <w:div w:id="759642180">
      <w:bodyDiv w:val="1"/>
      <w:marLeft w:val="0"/>
      <w:marRight w:val="0"/>
      <w:marTop w:val="0"/>
      <w:marBottom w:val="0"/>
      <w:divBdr>
        <w:top w:val="none" w:sz="0" w:space="0" w:color="auto"/>
        <w:left w:val="none" w:sz="0" w:space="0" w:color="auto"/>
        <w:bottom w:val="none" w:sz="0" w:space="0" w:color="auto"/>
        <w:right w:val="none" w:sz="0" w:space="0" w:color="auto"/>
      </w:divBdr>
    </w:div>
    <w:div w:id="761804410">
      <w:bodyDiv w:val="1"/>
      <w:marLeft w:val="0"/>
      <w:marRight w:val="0"/>
      <w:marTop w:val="0"/>
      <w:marBottom w:val="0"/>
      <w:divBdr>
        <w:top w:val="none" w:sz="0" w:space="0" w:color="auto"/>
        <w:left w:val="none" w:sz="0" w:space="0" w:color="auto"/>
        <w:bottom w:val="none" w:sz="0" w:space="0" w:color="auto"/>
        <w:right w:val="none" w:sz="0" w:space="0" w:color="auto"/>
      </w:divBdr>
    </w:div>
    <w:div w:id="791435999">
      <w:bodyDiv w:val="1"/>
      <w:marLeft w:val="0"/>
      <w:marRight w:val="0"/>
      <w:marTop w:val="0"/>
      <w:marBottom w:val="0"/>
      <w:divBdr>
        <w:top w:val="none" w:sz="0" w:space="0" w:color="auto"/>
        <w:left w:val="none" w:sz="0" w:space="0" w:color="auto"/>
        <w:bottom w:val="none" w:sz="0" w:space="0" w:color="auto"/>
        <w:right w:val="none" w:sz="0" w:space="0" w:color="auto"/>
      </w:divBdr>
    </w:div>
    <w:div w:id="808211523">
      <w:bodyDiv w:val="1"/>
      <w:marLeft w:val="0"/>
      <w:marRight w:val="0"/>
      <w:marTop w:val="0"/>
      <w:marBottom w:val="0"/>
      <w:divBdr>
        <w:top w:val="none" w:sz="0" w:space="0" w:color="auto"/>
        <w:left w:val="none" w:sz="0" w:space="0" w:color="auto"/>
        <w:bottom w:val="none" w:sz="0" w:space="0" w:color="auto"/>
        <w:right w:val="none" w:sz="0" w:space="0" w:color="auto"/>
      </w:divBdr>
    </w:div>
    <w:div w:id="809059451">
      <w:bodyDiv w:val="1"/>
      <w:marLeft w:val="0"/>
      <w:marRight w:val="0"/>
      <w:marTop w:val="0"/>
      <w:marBottom w:val="0"/>
      <w:divBdr>
        <w:top w:val="none" w:sz="0" w:space="0" w:color="auto"/>
        <w:left w:val="none" w:sz="0" w:space="0" w:color="auto"/>
        <w:bottom w:val="none" w:sz="0" w:space="0" w:color="auto"/>
        <w:right w:val="none" w:sz="0" w:space="0" w:color="auto"/>
      </w:divBdr>
    </w:div>
    <w:div w:id="824787270">
      <w:bodyDiv w:val="1"/>
      <w:marLeft w:val="0"/>
      <w:marRight w:val="0"/>
      <w:marTop w:val="0"/>
      <w:marBottom w:val="0"/>
      <w:divBdr>
        <w:top w:val="none" w:sz="0" w:space="0" w:color="auto"/>
        <w:left w:val="none" w:sz="0" w:space="0" w:color="auto"/>
        <w:bottom w:val="none" w:sz="0" w:space="0" w:color="auto"/>
        <w:right w:val="none" w:sz="0" w:space="0" w:color="auto"/>
      </w:divBdr>
    </w:div>
    <w:div w:id="834498237">
      <w:bodyDiv w:val="1"/>
      <w:marLeft w:val="0"/>
      <w:marRight w:val="0"/>
      <w:marTop w:val="0"/>
      <w:marBottom w:val="0"/>
      <w:divBdr>
        <w:top w:val="none" w:sz="0" w:space="0" w:color="auto"/>
        <w:left w:val="none" w:sz="0" w:space="0" w:color="auto"/>
        <w:bottom w:val="none" w:sz="0" w:space="0" w:color="auto"/>
        <w:right w:val="none" w:sz="0" w:space="0" w:color="auto"/>
      </w:divBdr>
    </w:div>
    <w:div w:id="841165327">
      <w:bodyDiv w:val="1"/>
      <w:marLeft w:val="0"/>
      <w:marRight w:val="0"/>
      <w:marTop w:val="0"/>
      <w:marBottom w:val="0"/>
      <w:divBdr>
        <w:top w:val="none" w:sz="0" w:space="0" w:color="auto"/>
        <w:left w:val="none" w:sz="0" w:space="0" w:color="auto"/>
        <w:bottom w:val="none" w:sz="0" w:space="0" w:color="auto"/>
        <w:right w:val="none" w:sz="0" w:space="0" w:color="auto"/>
      </w:divBdr>
    </w:div>
    <w:div w:id="844787644">
      <w:bodyDiv w:val="1"/>
      <w:marLeft w:val="0"/>
      <w:marRight w:val="0"/>
      <w:marTop w:val="0"/>
      <w:marBottom w:val="0"/>
      <w:divBdr>
        <w:top w:val="none" w:sz="0" w:space="0" w:color="auto"/>
        <w:left w:val="none" w:sz="0" w:space="0" w:color="auto"/>
        <w:bottom w:val="none" w:sz="0" w:space="0" w:color="auto"/>
        <w:right w:val="none" w:sz="0" w:space="0" w:color="auto"/>
      </w:divBdr>
    </w:div>
    <w:div w:id="846822735">
      <w:bodyDiv w:val="1"/>
      <w:marLeft w:val="0"/>
      <w:marRight w:val="0"/>
      <w:marTop w:val="0"/>
      <w:marBottom w:val="0"/>
      <w:divBdr>
        <w:top w:val="none" w:sz="0" w:space="0" w:color="auto"/>
        <w:left w:val="none" w:sz="0" w:space="0" w:color="auto"/>
        <w:bottom w:val="none" w:sz="0" w:space="0" w:color="auto"/>
        <w:right w:val="none" w:sz="0" w:space="0" w:color="auto"/>
      </w:divBdr>
    </w:div>
    <w:div w:id="847864759">
      <w:bodyDiv w:val="1"/>
      <w:marLeft w:val="0"/>
      <w:marRight w:val="0"/>
      <w:marTop w:val="0"/>
      <w:marBottom w:val="0"/>
      <w:divBdr>
        <w:top w:val="none" w:sz="0" w:space="0" w:color="auto"/>
        <w:left w:val="none" w:sz="0" w:space="0" w:color="auto"/>
        <w:bottom w:val="none" w:sz="0" w:space="0" w:color="auto"/>
        <w:right w:val="none" w:sz="0" w:space="0" w:color="auto"/>
      </w:divBdr>
    </w:div>
    <w:div w:id="850529133">
      <w:bodyDiv w:val="1"/>
      <w:marLeft w:val="0"/>
      <w:marRight w:val="0"/>
      <w:marTop w:val="0"/>
      <w:marBottom w:val="0"/>
      <w:divBdr>
        <w:top w:val="none" w:sz="0" w:space="0" w:color="auto"/>
        <w:left w:val="none" w:sz="0" w:space="0" w:color="auto"/>
        <w:bottom w:val="none" w:sz="0" w:space="0" w:color="auto"/>
        <w:right w:val="none" w:sz="0" w:space="0" w:color="auto"/>
      </w:divBdr>
    </w:div>
    <w:div w:id="857430922">
      <w:bodyDiv w:val="1"/>
      <w:marLeft w:val="0"/>
      <w:marRight w:val="0"/>
      <w:marTop w:val="0"/>
      <w:marBottom w:val="0"/>
      <w:divBdr>
        <w:top w:val="none" w:sz="0" w:space="0" w:color="auto"/>
        <w:left w:val="none" w:sz="0" w:space="0" w:color="auto"/>
        <w:bottom w:val="none" w:sz="0" w:space="0" w:color="auto"/>
        <w:right w:val="none" w:sz="0" w:space="0" w:color="auto"/>
      </w:divBdr>
    </w:div>
    <w:div w:id="860124007">
      <w:bodyDiv w:val="1"/>
      <w:marLeft w:val="0"/>
      <w:marRight w:val="0"/>
      <w:marTop w:val="0"/>
      <w:marBottom w:val="0"/>
      <w:divBdr>
        <w:top w:val="none" w:sz="0" w:space="0" w:color="auto"/>
        <w:left w:val="none" w:sz="0" w:space="0" w:color="auto"/>
        <w:bottom w:val="none" w:sz="0" w:space="0" w:color="auto"/>
        <w:right w:val="none" w:sz="0" w:space="0" w:color="auto"/>
      </w:divBdr>
    </w:div>
    <w:div w:id="880508537">
      <w:bodyDiv w:val="1"/>
      <w:marLeft w:val="0"/>
      <w:marRight w:val="0"/>
      <w:marTop w:val="0"/>
      <w:marBottom w:val="0"/>
      <w:divBdr>
        <w:top w:val="none" w:sz="0" w:space="0" w:color="auto"/>
        <w:left w:val="none" w:sz="0" w:space="0" w:color="auto"/>
        <w:bottom w:val="none" w:sz="0" w:space="0" w:color="auto"/>
        <w:right w:val="none" w:sz="0" w:space="0" w:color="auto"/>
      </w:divBdr>
    </w:div>
    <w:div w:id="881863772">
      <w:bodyDiv w:val="1"/>
      <w:marLeft w:val="0"/>
      <w:marRight w:val="0"/>
      <w:marTop w:val="0"/>
      <w:marBottom w:val="0"/>
      <w:divBdr>
        <w:top w:val="none" w:sz="0" w:space="0" w:color="auto"/>
        <w:left w:val="none" w:sz="0" w:space="0" w:color="auto"/>
        <w:bottom w:val="none" w:sz="0" w:space="0" w:color="auto"/>
        <w:right w:val="none" w:sz="0" w:space="0" w:color="auto"/>
      </w:divBdr>
    </w:div>
    <w:div w:id="911159171">
      <w:bodyDiv w:val="1"/>
      <w:marLeft w:val="0"/>
      <w:marRight w:val="0"/>
      <w:marTop w:val="0"/>
      <w:marBottom w:val="0"/>
      <w:divBdr>
        <w:top w:val="none" w:sz="0" w:space="0" w:color="auto"/>
        <w:left w:val="none" w:sz="0" w:space="0" w:color="auto"/>
        <w:bottom w:val="none" w:sz="0" w:space="0" w:color="auto"/>
        <w:right w:val="none" w:sz="0" w:space="0" w:color="auto"/>
      </w:divBdr>
    </w:div>
    <w:div w:id="926884840">
      <w:bodyDiv w:val="1"/>
      <w:marLeft w:val="0"/>
      <w:marRight w:val="0"/>
      <w:marTop w:val="0"/>
      <w:marBottom w:val="0"/>
      <w:divBdr>
        <w:top w:val="none" w:sz="0" w:space="0" w:color="auto"/>
        <w:left w:val="none" w:sz="0" w:space="0" w:color="auto"/>
        <w:bottom w:val="none" w:sz="0" w:space="0" w:color="auto"/>
        <w:right w:val="none" w:sz="0" w:space="0" w:color="auto"/>
      </w:divBdr>
    </w:div>
    <w:div w:id="934283681">
      <w:bodyDiv w:val="1"/>
      <w:marLeft w:val="0"/>
      <w:marRight w:val="0"/>
      <w:marTop w:val="0"/>
      <w:marBottom w:val="0"/>
      <w:divBdr>
        <w:top w:val="none" w:sz="0" w:space="0" w:color="auto"/>
        <w:left w:val="none" w:sz="0" w:space="0" w:color="auto"/>
        <w:bottom w:val="none" w:sz="0" w:space="0" w:color="auto"/>
        <w:right w:val="none" w:sz="0" w:space="0" w:color="auto"/>
      </w:divBdr>
    </w:div>
    <w:div w:id="934829330">
      <w:bodyDiv w:val="1"/>
      <w:marLeft w:val="0"/>
      <w:marRight w:val="0"/>
      <w:marTop w:val="0"/>
      <w:marBottom w:val="0"/>
      <w:divBdr>
        <w:top w:val="none" w:sz="0" w:space="0" w:color="auto"/>
        <w:left w:val="none" w:sz="0" w:space="0" w:color="auto"/>
        <w:bottom w:val="none" w:sz="0" w:space="0" w:color="auto"/>
        <w:right w:val="none" w:sz="0" w:space="0" w:color="auto"/>
      </w:divBdr>
    </w:div>
    <w:div w:id="956251845">
      <w:bodyDiv w:val="1"/>
      <w:marLeft w:val="0"/>
      <w:marRight w:val="0"/>
      <w:marTop w:val="0"/>
      <w:marBottom w:val="0"/>
      <w:divBdr>
        <w:top w:val="none" w:sz="0" w:space="0" w:color="auto"/>
        <w:left w:val="none" w:sz="0" w:space="0" w:color="auto"/>
        <w:bottom w:val="none" w:sz="0" w:space="0" w:color="auto"/>
        <w:right w:val="none" w:sz="0" w:space="0" w:color="auto"/>
      </w:divBdr>
    </w:div>
    <w:div w:id="956986625">
      <w:bodyDiv w:val="1"/>
      <w:marLeft w:val="0"/>
      <w:marRight w:val="0"/>
      <w:marTop w:val="0"/>
      <w:marBottom w:val="0"/>
      <w:divBdr>
        <w:top w:val="none" w:sz="0" w:space="0" w:color="auto"/>
        <w:left w:val="none" w:sz="0" w:space="0" w:color="auto"/>
        <w:bottom w:val="none" w:sz="0" w:space="0" w:color="auto"/>
        <w:right w:val="none" w:sz="0" w:space="0" w:color="auto"/>
      </w:divBdr>
    </w:div>
    <w:div w:id="970286320">
      <w:bodyDiv w:val="1"/>
      <w:marLeft w:val="0"/>
      <w:marRight w:val="0"/>
      <w:marTop w:val="0"/>
      <w:marBottom w:val="0"/>
      <w:divBdr>
        <w:top w:val="none" w:sz="0" w:space="0" w:color="auto"/>
        <w:left w:val="none" w:sz="0" w:space="0" w:color="auto"/>
        <w:bottom w:val="none" w:sz="0" w:space="0" w:color="auto"/>
        <w:right w:val="none" w:sz="0" w:space="0" w:color="auto"/>
      </w:divBdr>
    </w:div>
    <w:div w:id="973024074">
      <w:bodyDiv w:val="1"/>
      <w:marLeft w:val="0"/>
      <w:marRight w:val="0"/>
      <w:marTop w:val="0"/>
      <w:marBottom w:val="0"/>
      <w:divBdr>
        <w:top w:val="none" w:sz="0" w:space="0" w:color="auto"/>
        <w:left w:val="none" w:sz="0" w:space="0" w:color="auto"/>
        <w:bottom w:val="none" w:sz="0" w:space="0" w:color="auto"/>
        <w:right w:val="none" w:sz="0" w:space="0" w:color="auto"/>
      </w:divBdr>
    </w:div>
    <w:div w:id="984048219">
      <w:bodyDiv w:val="1"/>
      <w:marLeft w:val="0"/>
      <w:marRight w:val="0"/>
      <w:marTop w:val="0"/>
      <w:marBottom w:val="0"/>
      <w:divBdr>
        <w:top w:val="none" w:sz="0" w:space="0" w:color="auto"/>
        <w:left w:val="none" w:sz="0" w:space="0" w:color="auto"/>
        <w:bottom w:val="none" w:sz="0" w:space="0" w:color="auto"/>
        <w:right w:val="none" w:sz="0" w:space="0" w:color="auto"/>
      </w:divBdr>
    </w:div>
    <w:div w:id="991526220">
      <w:bodyDiv w:val="1"/>
      <w:marLeft w:val="0"/>
      <w:marRight w:val="0"/>
      <w:marTop w:val="0"/>
      <w:marBottom w:val="0"/>
      <w:divBdr>
        <w:top w:val="none" w:sz="0" w:space="0" w:color="auto"/>
        <w:left w:val="none" w:sz="0" w:space="0" w:color="auto"/>
        <w:bottom w:val="none" w:sz="0" w:space="0" w:color="auto"/>
        <w:right w:val="none" w:sz="0" w:space="0" w:color="auto"/>
      </w:divBdr>
    </w:div>
    <w:div w:id="1011638511">
      <w:bodyDiv w:val="1"/>
      <w:marLeft w:val="0"/>
      <w:marRight w:val="0"/>
      <w:marTop w:val="0"/>
      <w:marBottom w:val="0"/>
      <w:divBdr>
        <w:top w:val="none" w:sz="0" w:space="0" w:color="auto"/>
        <w:left w:val="none" w:sz="0" w:space="0" w:color="auto"/>
        <w:bottom w:val="none" w:sz="0" w:space="0" w:color="auto"/>
        <w:right w:val="none" w:sz="0" w:space="0" w:color="auto"/>
      </w:divBdr>
    </w:div>
    <w:div w:id="1026518018">
      <w:bodyDiv w:val="1"/>
      <w:marLeft w:val="0"/>
      <w:marRight w:val="0"/>
      <w:marTop w:val="0"/>
      <w:marBottom w:val="0"/>
      <w:divBdr>
        <w:top w:val="none" w:sz="0" w:space="0" w:color="auto"/>
        <w:left w:val="none" w:sz="0" w:space="0" w:color="auto"/>
        <w:bottom w:val="none" w:sz="0" w:space="0" w:color="auto"/>
        <w:right w:val="none" w:sz="0" w:space="0" w:color="auto"/>
      </w:divBdr>
    </w:div>
    <w:div w:id="1032994098">
      <w:bodyDiv w:val="1"/>
      <w:marLeft w:val="0"/>
      <w:marRight w:val="0"/>
      <w:marTop w:val="0"/>
      <w:marBottom w:val="0"/>
      <w:divBdr>
        <w:top w:val="none" w:sz="0" w:space="0" w:color="auto"/>
        <w:left w:val="none" w:sz="0" w:space="0" w:color="auto"/>
        <w:bottom w:val="none" w:sz="0" w:space="0" w:color="auto"/>
        <w:right w:val="none" w:sz="0" w:space="0" w:color="auto"/>
      </w:divBdr>
    </w:div>
    <w:div w:id="1054739583">
      <w:bodyDiv w:val="1"/>
      <w:marLeft w:val="0"/>
      <w:marRight w:val="0"/>
      <w:marTop w:val="0"/>
      <w:marBottom w:val="0"/>
      <w:divBdr>
        <w:top w:val="none" w:sz="0" w:space="0" w:color="auto"/>
        <w:left w:val="none" w:sz="0" w:space="0" w:color="auto"/>
        <w:bottom w:val="none" w:sz="0" w:space="0" w:color="auto"/>
        <w:right w:val="none" w:sz="0" w:space="0" w:color="auto"/>
      </w:divBdr>
    </w:div>
    <w:div w:id="1079132958">
      <w:bodyDiv w:val="1"/>
      <w:marLeft w:val="0"/>
      <w:marRight w:val="0"/>
      <w:marTop w:val="0"/>
      <w:marBottom w:val="0"/>
      <w:divBdr>
        <w:top w:val="none" w:sz="0" w:space="0" w:color="auto"/>
        <w:left w:val="none" w:sz="0" w:space="0" w:color="auto"/>
        <w:bottom w:val="none" w:sz="0" w:space="0" w:color="auto"/>
        <w:right w:val="none" w:sz="0" w:space="0" w:color="auto"/>
      </w:divBdr>
    </w:div>
    <w:div w:id="1080063526">
      <w:bodyDiv w:val="1"/>
      <w:marLeft w:val="0"/>
      <w:marRight w:val="0"/>
      <w:marTop w:val="0"/>
      <w:marBottom w:val="0"/>
      <w:divBdr>
        <w:top w:val="none" w:sz="0" w:space="0" w:color="auto"/>
        <w:left w:val="none" w:sz="0" w:space="0" w:color="auto"/>
        <w:bottom w:val="none" w:sz="0" w:space="0" w:color="auto"/>
        <w:right w:val="none" w:sz="0" w:space="0" w:color="auto"/>
      </w:divBdr>
    </w:div>
    <w:div w:id="1084760187">
      <w:bodyDiv w:val="1"/>
      <w:marLeft w:val="0"/>
      <w:marRight w:val="0"/>
      <w:marTop w:val="0"/>
      <w:marBottom w:val="0"/>
      <w:divBdr>
        <w:top w:val="none" w:sz="0" w:space="0" w:color="auto"/>
        <w:left w:val="none" w:sz="0" w:space="0" w:color="auto"/>
        <w:bottom w:val="none" w:sz="0" w:space="0" w:color="auto"/>
        <w:right w:val="none" w:sz="0" w:space="0" w:color="auto"/>
      </w:divBdr>
      <w:divsChild>
        <w:div w:id="277688742">
          <w:marLeft w:val="0"/>
          <w:marRight w:val="0"/>
          <w:marTop w:val="0"/>
          <w:marBottom w:val="0"/>
          <w:divBdr>
            <w:top w:val="none" w:sz="0" w:space="0" w:color="auto"/>
            <w:left w:val="none" w:sz="0" w:space="0" w:color="auto"/>
            <w:bottom w:val="none" w:sz="0" w:space="0" w:color="auto"/>
            <w:right w:val="none" w:sz="0" w:space="0" w:color="auto"/>
          </w:divBdr>
          <w:divsChild>
            <w:div w:id="928461491">
              <w:marLeft w:val="0"/>
              <w:marRight w:val="0"/>
              <w:marTop w:val="0"/>
              <w:marBottom w:val="0"/>
              <w:divBdr>
                <w:top w:val="none" w:sz="0" w:space="0" w:color="auto"/>
                <w:left w:val="none" w:sz="0" w:space="0" w:color="auto"/>
                <w:bottom w:val="none" w:sz="0" w:space="0" w:color="auto"/>
                <w:right w:val="none" w:sz="0" w:space="0" w:color="auto"/>
              </w:divBdr>
              <w:divsChild>
                <w:div w:id="929504079">
                  <w:marLeft w:val="0"/>
                  <w:marRight w:val="0"/>
                  <w:marTop w:val="0"/>
                  <w:marBottom w:val="0"/>
                  <w:divBdr>
                    <w:top w:val="none" w:sz="0" w:space="0" w:color="auto"/>
                    <w:left w:val="none" w:sz="0" w:space="0" w:color="auto"/>
                    <w:bottom w:val="none" w:sz="0" w:space="0" w:color="auto"/>
                    <w:right w:val="none" w:sz="0" w:space="0" w:color="auto"/>
                  </w:divBdr>
                  <w:divsChild>
                    <w:div w:id="2012904278">
                      <w:marLeft w:val="180"/>
                      <w:marRight w:val="0"/>
                      <w:marTop w:val="0"/>
                      <w:marBottom w:val="0"/>
                      <w:divBdr>
                        <w:top w:val="none" w:sz="0" w:space="0" w:color="auto"/>
                        <w:left w:val="none" w:sz="0" w:space="0" w:color="auto"/>
                        <w:bottom w:val="none" w:sz="0" w:space="0" w:color="auto"/>
                        <w:right w:val="none" w:sz="0" w:space="0" w:color="auto"/>
                      </w:divBdr>
                      <w:divsChild>
                        <w:div w:id="65037142">
                          <w:marLeft w:val="0"/>
                          <w:marRight w:val="0"/>
                          <w:marTop w:val="0"/>
                          <w:marBottom w:val="0"/>
                          <w:divBdr>
                            <w:top w:val="none" w:sz="0" w:space="0" w:color="auto"/>
                            <w:left w:val="none" w:sz="0" w:space="0" w:color="auto"/>
                            <w:bottom w:val="none" w:sz="0" w:space="0" w:color="auto"/>
                            <w:right w:val="none" w:sz="0" w:space="0" w:color="auto"/>
                          </w:divBdr>
                          <w:divsChild>
                            <w:div w:id="1830831019">
                              <w:marLeft w:val="0"/>
                              <w:marRight w:val="0"/>
                              <w:marTop w:val="0"/>
                              <w:marBottom w:val="0"/>
                              <w:divBdr>
                                <w:top w:val="single" w:sz="2" w:space="15" w:color="ACACAD"/>
                                <w:left w:val="single" w:sz="6" w:space="0" w:color="ACACAD"/>
                                <w:bottom w:val="single" w:sz="6" w:space="8" w:color="ACACAD"/>
                                <w:right w:val="single" w:sz="6" w:space="0" w:color="ACACAD"/>
                              </w:divBdr>
                              <w:divsChild>
                                <w:div w:id="1394622665">
                                  <w:marLeft w:val="0"/>
                                  <w:marRight w:val="0"/>
                                  <w:marTop w:val="0"/>
                                  <w:marBottom w:val="0"/>
                                  <w:divBdr>
                                    <w:top w:val="none" w:sz="0" w:space="0" w:color="auto"/>
                                    <w:left w:val="none" w:sz="0" w:space="0" w:color="auto"/>
                                    <w:bottom w:val="none" w:sz="0" w:space="0" w:color="auto"/>
                                    <w:right w:val="none" w:sz="0" w:space="0" w:color="auto"/>
                                  </w:divBdr>
                                  <w:divsChild>
                                    <w:div w:id="1678844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87113003">
      <w:bodyDiv w:val="1"/>
      <w:marLeft w:val="0"/>
      <w:marRight w:val="0"/>
      <w:marTop w:val="0"/>
      <w:marBottom w:val="0"/>
      <w:divBdr>
        <w:top w:val="none" w:sz="0" w:space="0" w:color="auto"/>
        <w:left w:val="none" w:sz="0" w:space="0" w:color="auto"/>
        <w:bottom w:val="none" w:sz="0" w:space="0" w:color="auto"/>
        <w:right w:val="none" w:sz="0" w:space="0" w:color="auto"/>
      </w:divBdr>
    </w:div>
    <w:div w:id="1089811479">
      <w:bodyDiv w:val="1"/>
      <w:marLeft w:val="0"/>
      <w:marRight w:val="0"/>
      <w:marTop w:val="0"/>
      <w:marBottom w:val="0"/>
      <w:divBdr>
        <w:top w:val="none" w:sz="0" w:space="0" w:color="auto"/>
        <w:left w:val="none" w:sz="0" w:space="0" w:color="auto"/>
        <w:bottom w:val="none" w:sz="0" w:space="0" w:color="auto"/>
        <w:right w:val="none" w:sz="0" w:space="0" w:color="auto"/>
      </w:divBdr>
    </w:div>
    <w:div w:id="1092822772">
      <w:bodyDiv w:val="1"/>
      <w:marLeft w:val="0"/>
      <w:marRight w:val="0"/>
      <w:marTop w:val="0"/>
      <w:marBottom w:val="0"/>
      <w:divBdr>
        <w:top w:val="none" w:sz="0" w:space="0" w:color="auto"/>
        <w:left w:val="none" w:sz="0" w:space="0" w:color="auto"/>
        <w:bottom w:val="none" w:sz="0" w:space="0" w:color="auto"/>
        <w:right w:val="none" w:sz="0" w:space="0" w:color="auto"/>
      </w:divBdr>
    </w:div>
    <w:div w:id="1103651178">
      <w:bodyDiv w:val="1"/>
      <w:marLeft w:val="0"/>
      <w:marRight w:val="0"/>
      <w:marTop w:val="0"/>
      <w:marBottom w:val="0"/>
      <w:divBdr>
        <w:top w:val="none" w:sz="0" w:space="0" w:color="auto"/>
        <w:left w:val="none" w:sz="0" w:space="0" w:color="auto"/>
        <w:bottom w:val="none" w:sz="0" w:space="0" w:color="auto"/>
        <w:right w:val="none" w:sz="0" w:space="0" w:color="auto"/>
      </w:divBdr>
    </w:div>
    <w:div w:id="1105150201">
      <w:bodyDiv w:val="1"/>
      <w:marLeft w:val="0"/>
      <w:marRight w:val="0"/>
      <w:marTop w:val="0"/>
      <w:marBottom w:val="0"/>
      <w:divBdr>
        <w:top w:val="none" w:sz="0" w:space="0" w:color="auto"/>
        <w:left w:val="none" w:sz="0" w:space="0" w:color="auto"/>
        <w:bottom w:val="none" w:sz="0" w:space="0" w:color="auto"/>
        <w:right w:val="none" w:sz="0" w:space="0" w:color="auto"/>
      </w:divBdr>
    </w:div>
    <w:div w:id="1113089255">
      <w:bodyDiv w:val="1"/>
      <w:marLeft w:val="0"/>
      <w:marRight w:val="0"/>
      <w:marTop w:val="0"/>
      <w:marBottom w:val="0"/>
      <w:divBdr>
        <w:top w:val="none" w:sz="0" w:space="0" w:color="auto"/>
        <w:left w:val="none" w:sz="0" w:space="0" w:color="auto"/>
        <w:bottom w:val="none" w:sz="0" w:space="0" w:color="auto"/>
        <w:right w:val="none" w:sz="0" w:space="0" w:color="auto"/>
      </w:divBdr>
    </w:div>
    <w:div w:id="1123114211">
      <w:bodyDiv w:val="1"/>
      <w:marLeft w:val="0"/>
      <w:marRight w:val="0"/>
      <w:marTop w:val="0"/>
      <w:marBottom w:val="0"/>
      <w:divBdr>
        <w:top w:val="none" w:sz="0" w:space="0" w:color="auto"/>
        <w:left w:val="none" w:sz="0" w:space="0" w:color="auto"/>
        <w:bottom w:val="none" w:sz="0" w:space="0" w:color="auto"/>
        <w:right w:val="none" w:sz="0" w:space="0" w:color="auto"/>
      </w:divBdr>
    </w:div>
    <w:div w:id="1123429264">
      <w:bodyDiv w:val="1"/>
      <w:marLeft w:val="0"/>
      <w:marRight w:val="0"/>
      <w:marTop w:val="0"/>
      <w:marBottom w:val="0"/>
      <w:divBdr>
        <w:top w:val="none" w:sz="0" w:space="0" w:color="auto"/>
        <w:left w:val="none" w:sz="0" w:space="0" w:color="auto"/>
        <w:bottom w:val="none" w:sz="0" w:space="0" w:color="auto"/>
        <w:right w:val="none" w:sz="0" w:space="0" w:color="auto"/>
      </w:divBdr>
      <w:divsChild>
        <w:div w:id="1999769389">
          <w:marLeft w:val="0"/>
          <w:marRight w:val="0"/>
          <w:marTop w:val="0"/>
          <w:marBottom w:val="0"/>
          <w:divBdr>
            <w:top w:val="none" w:sz="0" w:space="0" w:color="auto"/>
            <w:left w:val="none" w:sz="0" w:space="0" w:color="auto"/>
            <w:bottom w:val="none" w:sz="0" w:space="0" w:color="auto"/>
            <w:right w:val="none" w:sz="0" w:space="0" w:color="auto"/>
          </w:divBdr>
          <w:divsChild>
            <w:div w:id="173417658">
              <w:marLeft w:val="0"/>
              <w:marRight w:val="0"/>
              <w:marTop w:val="0"/>
              <w:marBottom w:val="0"/>
              <w:divBdr>
                <w:top w:val="none" w:sz="0" w:space="0" w:color="auto"/>
                <w:left w:val="none" w:sz="0" w:space="0" w:color="auto"/>
                <w:bottom w:val="none" w:sz="0" w:space="0" w:color="auto"/>
                <w:right w:val="none" w:sz="0" w:space="0" w:color="auto"/>
              </w:divBdr>
              <w:divsChild>
                <w:div w:id="339821166">
                  <w:marLeft w:val="0"/>
                  <w:marRight w:val="0"/>
                  <w:marTop w:val="0"/>
                  <w:marBottom w:val="0"/>
                  <w:divBdr>
                    <w:top w:val="none" w:sz="0" w:space="0" w:color="auto"/>
                    <w:left w:val="none" w:sz="0" w:space="0" w:color="auto"/>
                    <w:bottom w:val="none" w:sz="0" w:space="0" w:color="auto"/>
                    <w:right w:val="none" w:sz="0" w:space="0" w:color="auto"/>
                  </w:divBdr>
                  <w:divsChild>
                    <w:div w:id="1816796396">
                      <w:marLeft w:val="180"/>
                      <w:marRight w:val="0"/>
                      <w:marTop w:val="0"/>
                      <w:marBottom w:val="0"/>
                      <w:divBdr>
                        <w:top w:val="none" w:sz="0" w:space="0" w:color="auto"/>
                        <w:left w:val="none" w:sz="0" w:space="0" w:color="auto"/>
                        <w:bottom w:val="none" w:sz="0" w:space="0" w:color="auto"/>
                        <w:right w:val="none" w:sz="0" w:space="0" w:color="auto"/>
                      </w:divBdr>
                      <w:divsChild>
                        <w:div w:id="1917587913">
                          <w:marLeft w:val="0"/>
                          <w:marRight w:val="0"/>
                          <w:marTop w:val="0"/>
                          <w:marBottom w:val="0"/>
                          <w:divBdr>
                            <w:top w:val="none" w:sz="0" w:space="0" w:color="auto"/>
                            <w:left w:val="none" w:sz="0" w:space="0" w:color="auto"/>
                            <w:bottom w:val="none" w:sz="0" w:space="0" w:color="auto"/>
                            <w:right w:val="none" w:sz="0" w:space="0" w:color="auto"/>
                          </w:divBdr>
                          <w:divsChild>
                            <w:div w:id="181668741">
                              <w:marLeft w:val="0"/>
                              <w:marRight w:val="0"/>
                              <w:marTop w:val="0"/>
                              <w:marBottom w:val="0"/>
                              <w:divBdr>
                                <w:top w:val="single" w:sz="2" w:space="15" w:color="ACACAD"/>
                                <w:left w:val="single" w:sz="6" w:space="0" w:color="ACACAD"/>
                                <w:bottom w:val="single" w:sz="6" w:space="8" w:color="ACACAD"/>
                                <w:right w:val="single" w:sz="6" w:space="0" w:color="ACACAD"/>
                              </w:divBdr>
                              <w:divsChild>
                                <w:div w:id="719282226">
                                  <w:marLeft w:val="0"/>
                                  <w:marRight w:val="0"/>
                                  <w:marTop w:val="0"/>
                                  <w:marBottom w:val="0"/>
                                  <w:divBdr>
                                    <w:top w:val="none" w:sz="0" w:space="0" w:color="auto"/>
                                    <w:left w:val="none" w:sz="0" w:space="0" w:color="auto"/>
                                    <w:bottom w:val="none" w:sz="0" w:space="0" w:color="auto"/>
                                    <w:right w:val="none" w:sz="0" w:space="0" w:color="auto"/>
                                  </w:divBdr>
                                  <w:divsChild>
                                    <w:div w:id="508443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55294339">
      <w:bodyDiv w:val="1"/>
      <w:marLeft w:val="0"/>
      <w:marRight w:val="0"/>
      <w:marTop w:val="0"/>
      <w:marBottom w:val="0"/>
      <w:divBdr>
        <w:top w:val="none" w:sz="0" w:space="0" w:color="auto"/>
        <w:left w:val="none" w:sz="0" w:space="0" w:color="auto"/>
        <w:bottom w:val="none" w:sz="0" w:space="0" w:color="auto"/>
        <w:right w:val="none" w:sz="0" w:space="0" w:color="auto"/>
      </w:divBdr>
    </w:div>
    <w:div w:id="1159272444">
      <w:bodyDiv w:val="1"/>
      <w:marLeft w:val="0"/>
      <w:marRight w:val="0"/>
      <w:marTop w:val="0"/>
      <w:marBottom w:val="0"/>
      <w:divBdr>
        <w:top w:val="none" w:sz="0" w:space="0" w:color="auto"/>
        <w:left w:val="none" w:sz="0" w:space="0" w:color="auto"/>
        <w:bottom w:val="none" w:sz="0" w:space="0" w:color="auto"/>
        <w:right w:val="none" w:sz="0" w:space="0" w:color="auto"/>
      </w:divBdr>
    </w:div>
    <w:div w:id="1163011431">
      <w:bodyDiv w:val="1"/>
      <w:marLeft w:val="0"/>
      <w:marRight w:val="0"/>
      <w:marTop w:val="0"/>
      <w:marBottom w:val="0"/>
      <w:divBdr>
        <w:top w:val="none" w:sz="0" w:space="0" w:color="auto"/>
        <w:left w:val="none" w:sz="0" w:space="0" w:color="auto"/>
        <w:bottom w:val="none" w:sz="0" w:space="0" w:color="auto"/>
        <w:right w:val="none" w:sz="0" w:space="0" w:color="auto"/>
      </w:divBdr>
    </w:div>
    <w:div w:id="1163617856">
      <w:bodyDiv w:val="1"/>
      <w:marLeft w:val="0"/>
      <w:marRight w:val="0"/>
      <w:marTop w:val="0"/>
      <w:marBottom w:val="0"/>
      <w:divBdr>
        <w:top w:val="none" w:sz="0" w:space="0" w:color="auto"/>
        <w:left w:val="none" w:sz="0" w:space="0" w:color="auto"/>
        <w:bottom w:val="none" w:sz="0" w:space="0" w:color="auto"/>
        <w:right w:val="none" w:sz="0" w:space="0" w:color="auto"/>
      </w:divBdr>
    </w:div>
    <w:div w:id="1165438868">
      <w:bodyDiv w:val="1"/>
      <w:marLeft w:val="0"/>
      <w:marRight w:val="0"/>
      <w:marTop w:val="0"/>
      <w:marBottom w:val="0"/>
      <w:divBdr>
        <w:top w:val="none" w:sz="0" w:space="0" w:color="auto"/>
        <w:left w:val="none" w:sz="0" w:space="0" w:color="auto"/>
        <w:bottom w:val="none" w:sz="0" w:space="0" w:color="auto"/>
        <w:right w:val="none" w:sz="0" w:space="0" w:color="auto"/>
      </w:divBdr>
    </w:div>
    <w:div w:id="1174032669">
      <w:bodyDiv w:val="1"/>
      <w:marLeft w:val="0"/>
      <w:marRight w:val="0"/>
      <w:marTop w:val="0"/>
      <w:marBottom w:val="0"/>
      <w:divBdr>
        <w:top w:val="none" w:sz="0" w:space="0" w:color="auto"/>
        <w:left w:val="none" w:sz="0" w:space="0" w:color="auto"/>
        <w:bottom w:val="none" w:sz="0" w:space="0" w:color="auto"/>
        <w:right w:val="none" w:sz="0" w:space="0" w:color="auto"/>
      </w:divBdr>
    </w:div>
    <w:div w:id="1187327540">
      <w:bodyDiv w:val="1"/>
      <w:marLeft w:val="0"/>
      <w:marRight w:val="0"/>
      <w:marTop w:val="0"/>
      <w:marBottom w:val="0"/>
      <w:divBdr>
        <w:top w:val="none" w:sz="0" w:space="0" w:color="auto"/>
        <w:left w:val="none" w:sz="0" w:space="0" w:color="auto"/>
        <w:bottom w:val="none" w:sz="0" w:space="0" w:color="auto"/>
        <w:right w:val="none" w:sz="0" w:space="0" w:color="auto"/>
      </w:divBdr>
    </w:div>
    <w:div w:id="1196305952">
      <w:bodyDiv w:val="1"/>
      <w:marLeft w:val="0"/>
      <w:marRight w:val="0"/>
      <w:marTop w:val="0"/>
      <w:marBottom w:val="0"/>
      <w:divBdr>
        <w:top w:val="none" w:sz="0" w:space="0" w:color="auto"/>
        <w:left w:val="none" w:sz="0" w:space="0" w:color="auto"/>
        <w:bottom w:val="none" w:sz="0" w:space="0" w:color="auto"/>
        <w:right w:val="none" w:sz="0" w:space="0" w:color="auto"/>
      </w:divBdr>
    </w:div>
    <w:div w:id="1248076950">
      <w:bodyDiv w:val="1"/>
      <w:marLeft w:val="0"/>
      <w:marRight w:val="0"/>
      <w:marTop w:val="0"/>
      <w:marBottom w:val="0"/>
      <w:divBdr>
        <w:top w:val="none" w:sz="0" w:space="0" w:color="auto"/>
        <w:left w:val="none" w:sz="0" w:space="0" w:color="auto"/>
        <w:bottom w:val="none" w:sz="0" w:space="0" w:color="auto"/>
        <w:right w:val="none" w:sz="0" w:space="0" w:color="auto"/>
      </w:divBdr>
    </w:div>
    <w:div w:id="1254167402">
      <w:bodyDiv w:val="1"/>
      <w:marLeft w:val="0"/>
      <w:marRight w:val="0"/>
      <w:marTop w:val="0"/>
      <w:marBottom w:val="0"/>
      <w:divBdr>
        <w:top w:val="none" w:sz="0" w:space="0" w:color="auto"/>
        <w:left w:val="none" w:sz="0" w:space="0" w:color="auto"/>
        <w:bottom w:val="none" w:sz="0" w:space="0" w:color="auto"/>
        <w:right w:val="none" w:sz="0" w:space="0" w:color="auto"/>
      </w:divBdr>
    </w:div>
    <w:div w:id="1255359456">
      <w:bodyDiv w:val="1"/>
      <w:marLeft w:val="0"/>
      <w:marRight w:val="0"/>
      <w:marTop w:val="0"/>
      <w:marBottom w:val="0"/>
      <w:divBdr>
        <w:top w:val="none" w:sz="0" w:space="0" w:color="auto"/>
        <w:left w:val="none" w:sz="0" w:space="0" w:color="auto"/>
        <w:bottom w:val="none" w:sz="0" w:space="0" w:color="auto"/>
        <w:right w:val="none" w:sz="0" w:space="0" w:color="auto"/>
      </w:divBdr>
    </w:div>
    <w:div w:id="1258292426">
      <w:bodyDiv w:val="1"/>
      <w:marLeft w:val="0"/>
      <w:marRight w:val="0"/>
      <w:marTop w:val="0"/>
      <w:marBottom w:val="0"/>
      <w:divBdr>
        <w:top w:val="none" w:sz="0" w:space="0" w:color="auto"/>
        <w:left w:val="none" w:sz="0" w:space="0" w:color="auto"/>
        <w:bottom w:val="none" w:sz="0" w:space="0" w:color="auto"/>
        <w:right w:val="none" w:sz="0" w:space="0" w:color="auto"/>
      </w:divBdr>
    </w:div>
    <w:div w:id="1263613064">
      <w:bodyDiv w:val="1"/>
      <w:marLeft w:val="0"/>
      <w:marRight w:val="0"/>
      <w:marTop w:val="0"/>
      <w:marBottom w:val="0"/>
      <w:divBdr>
        <w:top w:val="none" w:sz="0" w:space="0" w:color="auto"/>
        <w:left w:val="none" w:sz="0" w:space="0" w:color="auto"/>
        <w:bottom w:val="none" w:sz="0" w:space="0" w:color="auto"/>
        <w:right w:val="none" w:sz="0" w:space="0" w:color="auto"/>
      </w:divBdr>
    </w:div>
    <w:div w:id="1277561638">
      <w:bodyDiv w:val="1"/>
      <w:marLeft w:val="0"/>
      <w:marRight w:val="0"/>
      <w:marTop w:val="0"/>
      <w:marBottom w:val="0"/>
      <w:divBdr>
        <w:top w:val="none" w:sz="0" w:space="0" w:color="auto"/>
        <w:left w:val="none" w:sz="0" w:space="0" w:color="auto"/>
        <w:bottom w:val="none" w:sz="0" w:space="0" w:color="auto"/>
        <w:right w:val="none" w:sz="0" w:space="0" w:color="auto"/>
      </w:divBdr>
    </w:div>
    <w:div w:id="1281451871">
      <w:bodyDiv w:val="1"/>
      <w:marLeft w:val="0"/>
      <w:marRight w:val="0"/>
      <w:marTop w:val="0"/>
      <w:marBottom w:val="0"/>
      <w:divBdr>
        <w:top w:val="none" w:sz="0" w:space="0" w:color="auto"/>
        <w:left w:val="none" w:sz="0" w:space="0" w:color="auto"/>
        <w:bottom w:val="none" w:sz="0" w:space="0" w:color="auto"/>
        <w:right w:val="none" w:sz="0" w:space="0" w:color="auto"/>
      </w:divBdr>
    </w:div>
    <w:div w:id="1295601965">
      <w:bodyDiv w:val="1"/>
      <w:marLeft w:val="0"/>
      <w:marRight w:val="0"/>
      <w:marTop w:val="0"/>
      <w:marBottom w:val="0"/>
      <w:divBdr>
        <w:top w:val="none" w:sz="0" w:space="0" w:color="auto"/>
        <w:left w:val="none" w:sz="0" w:space="0" w:color="auto"/>
        <w:bottom w:val="none" w:sz="0" w:space="0" w:color="auto"/>
        <w:right w:val="none" w:sz="0" w:space="0" w:color="auto"/>
      </w:divBdr>
    </w:div>
    <w:div w:id="1302344175">
      <w:bodyDiv w:val="1"/>
      <w:marLeft w:val="0"/>
      <w:marRight w:val="0"/>
      <w:marTop w:val="0"/>
      <w:marBottom w:val="0"/>
      <w:divBdr>
        <w:top w:val="none" w:sz="0" w:space="0" w:color="auto"/>
        <w:left w:val="none" w:sz="0" w:space="0" w:color="auto"/>
        <w:bottom w:val="none" w:sz="0" w:space="0" w:color="auto"/>
        <w:right w:val="none" w:sz="0" w:space="0" w:color="auto"/>
      </w:divBdr>
    </w:div>
    <w:div w:id="1303317181">
      <w:bodyDiv w:val="1"/>
      <w:marLeft w:val="0"/>
      <w:marRight w:val="0"/>
      <w:marTop w:val="0"/>
      <w:marBottom w:val="0"/>
      <w:divBdr>
        <w:top w:val="none" w:sz="0" w:space="0" w:color="auto"/>
        <w:left w:val="none" w:sz="0" w:space="0" w:color="auto"/>
        <w:bottom w:val="none" w:sz="0" w:space="0" w:color="auto"/>
        <w:right w:val="none" w:sz="0" w:space="0" w:color="auto"/>
      </w:divBdr>
    </w:div>
    <w:div w:id="1320042372">
      <w:bodyDiv w:val="1"/>
      <w:marLeft w:val="0"/>
      <w:marRight w:val="0"/>
      <w:marTop w:val="0"/>
      <w:marBottom w:val="0"/>
      <w:divBdr>
        <w:top w:val="none" w:sz="0" w:space="0" w:color="auto"/>
        <w:left w:val="none" w:sz="0" w:space="0" w:color="auto"/>
        <w:bottom w:val="none" w:sz="0" w:space="0" w:color="auto"/>
        <w:right w:val="none" w:sz="0" w:space="0" w:color="auto"/>
      </w:divBdr>
    </w:div>
    <w:div w:id="1326325798">
      <w:bodyDiv w:val="1"/>
      <w:marLeft w:val="0"/>
      <w:marRight w:val="0"/>
      <w:marTop w:val="0"/>
      <w:marBottom w:val="0"/>
      <w:divBdr>
        <w:top w:val="none" w:sz="0" w:space="0" w:color="auto"/>
        <w:left w:val="none" w:sz="0" w:space="0" w:color="auto"/>
        <w:bottom w:val="none" w:sz="0" w:space="0" w:color="auto"/>
        <w:right w:val="none" w:sz="0" w:space="0" w:color="auto"/>
      </w:divBdr>
    </w:div>
    <w:div w:id="1334600351">
      <w:bodyDiv w:val="1"/>
      <w:marLeft w:val="0"/>
      <w:marRight w:val="0"/>
      <w:marTop w:val="0"/>
      <w:marBottom w:val="0"/>
      <w:divBdr>
        <w:top w:val="none" w:sz="0" w:space="0" w:color="auto"/>
        <w:left w:val="none" w:sz="0" w:space="0" w:color="auto"/>
        <w:bottom w:val="none" w:sz="0" w:space="0" w:color="auto"/>
        <w:right w:val="none" w:sz="0" w:space="0" w:color="auto"/>
      </w:divBdr>
    </w:div>
    <w:div w:id="1371615046">
      <w:bodyDiv w:val="1"/>
      <w:marLeft w:val="0"/>
      <w:marRight w:val="0"/>
      <w:marTop w:val="0"/>
      <w:marBottom w:val="0"/>
      <w:divBdr>
        <w:top w:val="none" w:sz="0" w:space="0" w:color="auto"/>
        <w:left w:val="none" w:sz="0" w:space="0" w:color="auto"/>
        <w:bottom w:val="none" w:sz="0" w:space="0" w:color="auto"/>
        <w:right w:val="none" w:sz="0" w:space="0" w:color="auto"/>
      </w:divBdr>
    </w:div>
    <w:div w:id="1376545476">
      <w:bodyDiv w:val="1"/>
      <w:marLeft w:val="0"/>
      <w:marRight w:val="0"/>
      <w:marTop w:val="0"/>
      <w:marBottom w:val="0"/>
      <w:divBdr>
        <w:top w:val="none" w:sz="0" w:space="0" w:color="auto"/>
        <w:left w:val="none" w:sz="0" w:space="0" w:color="auto"/>
        <w:bottom w:val="none" w:sz="0" w:space="0" w:color="auto"/>
        <w:right w:val="none" w:sz="0" w:space="0" w:color="auto"/>
      </w:divBdr>
    </w:div>
    <w:div w:id="1376588544">
      <w:bodyDiv w:val="1"/>
      <w:marLeft w:val="0"/>
      <w:marRight w:val="0"/>
      <w:marTop w:val="0"/>
      <w:marBottom w:val="0"/>
      <w:divBdr>
        <w:top w:val="none" w:sz="0" w:space="0" w:color="auto"/>
        <w:left w:val="none" w:sz="0" w:space="0" w:color="auto"/>
        <w:bottom w:val="none" w:sz="0" w:space="0" w:color="auto"/>
        <w:right w:val="none" w:sz="0" w:space="0" w:color="auto"/>
      </w:divBdr>
    </w:div>
    <w:div w:id="1394742241">
      <w:bodyDiv w:val="1"/>
      <w:marLeft w:val="0"/>
      <w:marRight w:val="0"/>
      <w:marTop w:val="0"/>
      <w:marBottom w:val="0"/>
      <w:divBdr>
        <w:top w:val="none" w:sz="0" w:space="0" w:color="auto"/>
        <w:left w:val="none" w:sz="0" w:space="0" w:color="auto"/>
        <w:bottom w:val="none" w:sz="0" w:space="0" w:color="auto"/>
        <w:right w:val="none" w:sz="0" w:space="0" w:color="auto"/>
      </w:divBdr>
    </w:div>
    <w:div w:id="1403020028">
      <w:bodyDiv w:val="1"/>
      <w:marLeft w:val="0"/>
      <w:marRight w:val="0"/>
      <w:marTop w:val="0"/>
      <w:marBottom w:val="0"/>
      <w:divBdr>
        <w:top w:val="none" w:sz="0" w:space="0" w:color="auto"/>
        <w:left w:val="none" w:sz="0" w:space="0" w:color="auto"/>
        <w:bottom w:val="none" w:sz="0" w:space="0" w:color="auto"/>
        <w:right w:val="none" w:sz="0" w:space="0" w:color="auto"/>
      </w:divBdr>
    </w:div>
    <w:div w:id="1411199577">
      <w:bodyDiv w:val="1"/>
      <w:marLeft w:val="0"/>
      <w:marRight w:val="0"/>
      <w:marTop w:val="0"/>
      <w:marBottom w:val="0"/>
      <w:divBdr>
        <w:top w:val="none" w:sz="0" w:space="0" w:color="auto"/>
        <w:left w:val="none" w:sz="0" w:space="0" w:color="auto"/>
        <w:bottom w:val="none" w:sz="0" w:space="0" w:color="auto"/>
        <w:right w:val="none" w:sz="0" w:space="0" w:color="auto"/>
      </w:divBdr>
    </w:div>
    <w:div w:id="1411539389">
      <w:bodyDiv w:val="1"/>
      <w:marLeft w:val="0"/>
      <w:marRight w:val="0"/>
      <w:marTop w:val="0"/>
      <w:marBottom w:val="0"/>
      <w:divBdr>
        <w:top w:val="none" w:sz="0" w:space="0" w:color="auto"/>
        <w:left w:val="none" w:sz="0" w:space="0" w:color="auto"/>
        <w:bottom w:val="none" w:sz="0" w:space="0" w:color="auto"/>
        <w:right w:val="none" w:sz="0" w:space="0" w:color="auto"/>
      </w:divBdr>
    </w:div>
    <w:div w:id="1440249031">
      <w:bodyDiv w:val="1"/>
      <w:marLeft w:val="0"/>
      <w:marRight w:val="0"/>
      <w:marTop w:val="0"/>
      <w:marBottom w:val="0"/>
      <w:divBdr>
        <w:top w:val="none" w:sz="0" w:space="0" w:color="auto"/>
        <w:left w:val="none" w:sz="0" w:space="0" w:color="auto"/>
        <w:bottom w:val="none" w:sz="0" w:space="0" w:color="auto"/>
        <w:right w:val="none" w:sz="0" w:space="0" w:color="auto"/>
      </w:divBdr>
    </w:div>
    <w:div w:id="1450969102">
      <w:bodyDiv w:val="1"/>
      <w:marLeft w:val="0"/>
      <w:marRight w:val="0"/>
      <w:marTop w:val="0"/>
      <w:marBottom w:val="0"/>
      <w:divBdr>
        <w:top w:val="none" w:sz="0" w:space="0" w:color="auto"/>
        <w:left w:val="none" w:sz="0" w:space="0" w:color="auto"/>
        <w:bottom w:val="none" w:sz="0" w:space="0" w:color="auto"/>
        <w:right w:val="none" w:sz="0" w:space="0" w:color="auto"/>
      </w:divBdr>
    </w:div>
    <w:div w:id="1457985123">
      <w:bodyDiv w:val="1"/>
      <w:marLeft w:val="0"/>
      <w:marRight w:val="0"/>
      <w:marTop w:val="0"/>
      <w:marBottom w:val="0"/>
      <w:divBdr>
        <w:top w:val="none" w:sz="0" w:space="0" w:color="auto"/>
        <w:left w:val="none" w:sz="0" w:space="0" w:color="auto"/>
        <w:bottom w:val="none" w:sz="0" w:space="0" w:color="auto"/>
        <w:right w:val="none" w:sz="0" w:space="0" w:color="auto"/>
      </w:divBdr>
    </w:div>
    <w:div w:id="1468233725">
      <w:bodyDiv w:val="1"/>
      <w:marLeft w:val="0"/>
      <w:marRight w:val="0"/>
      <w:marTop w:val="0"/>
      <w:marBottom w:val="0"/>
      <w:divBdr>
        <w:top w:val="none" w:sz="0" w:space="0" w:color="auto"/>
        <w:left w:val="none" w:sz="0" w:space="0" w:color="auto"/>
        <w:bottom w:val="none" w:sz="0" w:space="0" w:color="auto"/>
        <w:right w:val="none" w:sz="0" w:space="0" w:color="auto"/>
      </w:divBdr>
    </w:div>
    <w:div w:id="1481262866">
      <w:bodyDiv w:val="1"/>
      <w:marLeft w:val="0"/>
      <w:marRight w:val="0"/>
      <w:marTop w:val="0"/>
      <w:marBottom w:val="0"/>
      <w:divBdr>
        <w:top w:val="none" w:sz="0" w:space="0" w:color="auto"/>
        <w:left w:val="none" w:sz="0" w:space="0" w:color="auto"/>
        <w:bottom w:val="none" w:sz="0" w:space="0" w:color="auto"/>
        <w:right w:val="none" w:sz="0" w:space="0" w:color="auto"/>
      </w:divBdr>
    </w:div>
    <w:div w:id="1485313065">
      <w:bodyDiv w:val="1"/>
      <w:marLeft w:val="0"/>
      <w:marRight w:val="0"/>
      <w:marTop w:val="0"/>
      <w:marBottom w:val="0"/>
      <w:divBdr>
        <w:top w:val="none" w:sz="0" w:space="0" w:color="auto"/>
        <w:left w:val="none" w:sz="0" w:space="0" w:color="auto"/>
        <w:bottom w:val="none" w:sz="0" w:space="0" w:color="auto"/>
        <w:right w:val="none" w:sz="0" w:space="0" w:color="auto"/>
      </w:divBdr>
    </w:div>
    <w:div w:id="1501966237">
      <w:bodyDiv w:val="1"/>
      <w:marLeft w:val="0"/>
      <w:marRight w:val="0"/>
      <w:marTop w:val="0"/>
      <w:marBottom w:val="0"/>
      <w:divBdr>
        <w:top w:val="none" w:sz="0" w:space="0" w:color="auto"/>
        <w:left w:val="none" w:sz="0" w:space="0" w:color="auto"/>
        <w:bottom w:val="none" w:sz="0" w:space="0" w:color="auto"/>
        <w:right w:val="none" w:sz="0" w:space="0" w:color="auto"/>
      </w:divBdr>
    </w:div>
    <w:div w:id="1531382894">
      <w:bodyDiv w:val="1"/>
      <w:marLeft w:val="0"/>
      <w:marRight w:val="0"/>
      <w:marTop w:val="0"/>
      <w:marBottom w:val="0"/>
      <w:divBdr>
        <w:top w:val="none" w:sz="0" w:space="0" w:color="auto"/>
        <w:left w:val="none" w:sz="0" w:space="0" w:color="auto"/>
        <w:bottom w:val="none" w:sz="0" w:space="0" w:color="auto"/>
        <w:right w:val="none" w:sz="0" w:space="0" w:color="auto"/>
      </w:divBdr>
    </w:div>
    <w:div w:id="1532066372">
      <w:bodyDiv w:val="1"/>
      <w:marLeft w:val="0"/>
      <w:marRight w:val="0"/>
      <w:marTop w:val="0"/>
      <w:marBottom w:val="0"/>
      <w:divBdr>
        <w:top w:val="none" w:sz="0" w:space="0" w:color="auto"/>
        <w:left w:val="none" w:sz="0" w:space="0" w:color="auto"/>
        <w:bottom w:val="none" w:sz="0" w:space="0" w:color="auto"/>
        <w:right w:val="none" w:sz="0" w:space="0" w:color="auto"/>
      </w:divBdr>
    </w:div>
    <w:div w:id="1543908966">
      <w:bodyDiv w:val="1"/>
      <w:marLeft w:val="0"/>
      <w:marRight w:val="0"/>
      <w:marTop w:val="0"/>
      <w:marBottom w:val="0"/>
      <w:divBdr>
        <w:top w:val="none" w:sz="0" w:space="0" w:color="auto"/>
        <w:left w:val="none" w:sz="0" w:space="0" w:color="auto"/>
        <w:bottom w:val="none" w:sz="0" w:space="0" w:color="auto"/>
        <w:right w:val="none" w:sz="0" w:space="0" w:color="auto"/>
      </w:divBdr>
    </w:div>
    <w:div w:id="1546211236">
      <w:bodyDiv w:val="1"/>
      <w:marLeft w:val="0"/>
      <w:marRight w:val="0"/>
      <w:marTop w:val="0"/>
      <w:marBottom w:val="0"/>
      <w:divBdr>
        <w:top w:val="none" w:sz="0" w:space="0" w:color="auto"/>
        <w:left w:val="none" w:sz="0" w:space="0" w:color="auto"/>
        <w:bottom w:val="none" w:sz="0" w:space="0" w:color="auto"/>
        <w:right w:val="none" w:sz="0" w:space="0" w:color="auto"/>
      </w:divBdr>
    </w:div>
    <w:div w:id="1546286064">
      <w:bodyDiv w:val="1"/>
      <w:marLeft w:val="0"/>
      <w:marRight w:val="0"/>
      <w:marTop w:val="0"/>
      <w:marBottom w:val="0"/>
      <w:divBdr>
        <w:top w:val="none" w:sz="0" w:space="0" w:color="auto"/>
        <w:left w:val="none" w:sz="0" w:space="0" w:color="auto"/>
        <w:bottom w:val="none" w:sz="0" w:space="0" w:color="auto"/>
        <w:right w:val="none" w:sz="0" w:space="0" w:color="auto"/>
      </w:divBdr>
    </w:div>
    <w:div w:id="1559322408">
      <w:bodyDiv w:val="1"/>
      <w:marLeft w:val="0"/>
      <w:marRight w:val="0"/>
      <w:marTop w:val="0"/>
      <w:marBottom w:val="0"/>
      <w:divBdr>
        <w:top w:val="none" w:sz="0" w:space="0" w:color="auto"/>
        <w:left w:val="none" w:sz="0" w:space="0" w:color="auto"/>
        <w:bottom w:val="none" w:sz="0" w:space="0" w:color="auto"/>
        <w:right w:val="none" w:sz="0" w:space="0" w:color="auto"/>
      </w:divBdr>
    </w:div>
    <w:div w:id="1559897833">
      <w:bodyDiv w:val="1"/>
      <w:marLeft w:val="0"/>
      <w:marRight w:val="0"/>
      <w:marTop w:val="0"/>
      <w:marBottom w:val="0"/>
      <w:divBdr>
        <w:top w:val="none" w:sz="0" w:space="0" w:color="auto"/>
        <w:left w:val="none" w:sz="0" w:space="0" w:color="auto"/>
        <w:bottom w:val="none" w:sz="0" w:space="0" w:color="auto"/>
        <w:right w:val="none" w:sz="0" w:space="0" w:color="auto"/>
      </w:divBdr>
    </w:div>
    <w:div w:id="1572158215">
      <w:bodyDiv w:val="1"/>
      <w:marLeft w:val="0"/>
      <w:marRight w:val="0"/>
      <w:marTop w:val="0"/>
      <w:marBottom w:val="0"/>
      <w:divBdr>
        <w:top w:val="none" w:sz="0" w:space="0" w:color="auto"/>
        <w:left w:val="none" w:sz="0" w:space="0" w:color="auto"/>
        <w:bottom w:val="none" w:sz="0" w:space="0" w:color="auto"/>
        <w:right w:val="none" w:sz="0" w:space="0" w:color="auto"/>
      </w:divBdr>
    </w:div>
    <w:div w:id="1577129221">
      <w:bodyDiv w:val="1"/>
      <w:marLeft w:val="0"/>
      <w:marRight w:val="0"/>
      <w:marTop w:val="0"/>
      <w:marBottom w:val="0"/>
      <w:divBdr>
        <w:top w:val="none" w:sz="0" w:space="0" w:color="auto"/>
        <w:left w:val="none" w:sz="0" w:space="0" w:color="auto"/>
        <w:bottom w:val="none" w:sz="0" w:space="0" w:color="auto"/>
        <w:right w:val="none" w:sz="0" w:space="0" w:color="auto"/>
      </w:divBdr>
    </w:div>
    <w:div w:id="1580943886">
      <w:bodyDiv w:val="1"/>
      <w:marLeft w:val="0"/>
      <w:marRight w:val="0"/>
      <w:marTop w:val="0"/>
      <w:marBottom w:val="0"/>
      <w:divBdr>
        <w:top w:val="none" w:sz="0" w:space="0" w:color="auto"/>
        <w:left w:val="none" w:sz="0" w:space="0" w:color="auto"/>
        <w:bottom w:val="none" w:sz="0" w:space="0" w:color="auto"/>
        <w:right w:val="none" w:sz="0" w:space="0" w:color="auto"/>
      </w:divBdr>
    </w:div>
    <w:div w:id="1591741922">
      <w:bodyDiv w:val="1"/>
      <w:marLeft w:val="0"/>
      <w:marRight w:val="0"/>
      <w:marTop w:val="0"/>
      <w:marBottom w:val="0"/>
      <w:divBdr>
        <w:top w:val="none" w:sz="0" w:space="0" w:color="auto"/>
        <w:left w:val="none" w:sz="0" w:space="0" w:color="auto"/>
        <w:bottom w:val="none" w:sz="0" w:space="0" w:color="auto"/>
        <w:right w:val="none" w:sz="0" w:space="0" w:color="auto"/>
      </w:divBdr>
    </w:div>
    <w:div w:id="1593735727">
      <w:bodyDiv w:val="1"/>
      <w:marLeft w:val="0"/>
      <w:marRight w:val="0"/>
      <w:marTop w:val="0"/>
      <w:marBottom w:val="0"/>
      <w:divBdr>
        <w:top w:val="none" w:sz="0" w:space="0" w:color="auto"/>
        <w:left w:val="none" w:sz="0" w:space="0" w:color="auto"/>
        <w:bottom w:val="none" w:sz="0" w:space="0" w:color="auto"/>
        <w:right w:val="none" w:sz="0" w:space="0" w:color="auto"/>
      </w:divBdr>
    </w:div>
    <w:div w:id="1607276274">
      <w:bodyDiv w:val="1"/>
      <w:marLeft w:val="0"/>
      <w:marRight w:val="0"/>
      <w:marTop w:val="0"/>
      <w:marBottom w:val="0"/>
      <w:divBdr>
        <w:top w:val="none" w:sz="0" w:space="0" w:color="auto"/>
        <w:left w:val="none" w:sz="0" w:space="0" w:color="auto"/>
        <w:bottom w:val="none" w:sz="0" w:space="0" w:color="auto"/>
        <w:right w:val="none" w:sz="0" w:space="0" w:color="auto"/>
      </w:divBdr>
    </w:div>
    <w:div w:id="1612936953">
      <w:bodyDiv w:val="1"/>
      <w:marLeft w:val="0"/>
      <w:marRight w:val="0"/>
      <w:marTop w:val="0"/>
      <w:marBottom w:val="0"/>
      <w:divBdr>
        <w:top w:val="none" w:sz="0" w:space="0" w:color="auto"/>
        <w:left w:val="none" w:sz="0" w:space="0" w:color="auto"/>
        <w:bottom w:val="none" w:sz="0" w:space="0" w:color="auto"/>
        <w:right w:val="none" w:sz="0" w:space="0" w:color="auto"/>
      </w:divBdr>
    </w:div>
    <w:div w:id="1623611372">
      <w:bodyDiv w:val="1"/>
      <w:marLeft w:val="0"/>
      <w:marRight w:val="0"/>
      <w:marTop w:val="0"/>
      <w:marBottom w:val="0"/>
      <w:divBdr>
        <w:top w:val="none" w:sz="0" w:space="0" w:color="auto"/>
        <w:left w:val="none" w:sz="0" w:space="0" w:color="auto"/>
        <w:bottom w:val="none" w:sz="0" w:space="0" w:color="auto"/>
        <w:right w:val="none" w:sz="0" w:space="0" w:color="auto"/>
      </w:divBdr>
    </w:div>
    <w:div w:id="1629164328">
      <w:bodyDiv w:val="1"/>
      <w:marLeft w:val="0"/>
      <w:marRight w:val="0"/>
      <w:marTop w:val="0"/>
      <w:marBottom w:val="0"/>
      <w:divBdr>
        <w:top w:val="none" w:sz="0" w:space="0" w:color="auto"/>
        <w:left w:val="none" w:sz="0" w:space="0" w:color="auto"/>
        <w:bottom w:val="none" w:sz="0" w:space="0" w:color="auto"/>
        <w:right w:val="none" w:sz="0" w:space="0" w:color="auto"/>
      </w:divBdr>
    </w:div>
    <w:div w:id="1635023499">
      <w:bodyDiv w:val="1"/>
      <w:marLeft w:val="0"/>
      <w:marRight w:val="0"/>
      <w:marTop w:val="0"/>
      <w:marBottom w:val="0"/>
      <w:divBdr>
        <w:top w:val="none" w:sz="0" w:space="0" w:color="auto"/>
        <w:left w:val="none" w:sz="0" w:space="0" w:color="auto"/>
        <w:bottom w:val="none" w:sz="0" w:space="0" w:color="auto"/>
        <w:right w:val="none" w:sz="0" w:space="0" w:color="auto"/>
      </w:divBdr>
    </w:div>
    <w:div w:id="1647391885">
      <w:bodyDiv w:val="1"/>
      <w:marLeft w:val="0"/>
      <w:marRight w:val="0"/>
      <w:marTop w:val="0"/>
      <w:marBottom w:val="0"/>
      <w:divBdr>
        <w:top w:val="none" w:sz="0" w:space="0" w:color="auto"/>
        <w:left w:val="none" w:sz="0" w:space="0" w:color="auto"/>
        <w:bottom w:val="none" w:sz="0" w:space="0" w:color="auto"/>
        <w:right w:val="none" w:sz="0" w:space="0" w:color="auto"/>
      </w:divBdr>
    </w:div>
    <w:div w:id="1669988858">
      <w:bodyDiv w:val="1"/>
      <w:marLeft w:val="0"/>
      <w:marRight w:val="0"/>
      <w:marTop w:val="0"/>
      <w:marBottom w:val="0"/>
      <w:divBdr>
        <w:top w:val="none" w:sz="0" w:space="0" w:color="auto"/>
        <w:left w:val="none" w:sz="0" w:space="0" w:color="auto"/>
        <w:bottom w:val="none" w:sz="0" w:space="0" w:color="auto"/>
        <w:right w:val="none" w:sz="0" w:space="0" w:color="auto"/>
      </w:divBdr>
    </w:div>
    <w:div w:id="1679964273">
      <w:bodyDiv w:val="1"/>
      <w:marLeft w:val="0"/>
      <w:marRight w:val="0"/>
      <w:marTop w:val="0"/>
      <w:marBottom w:val="0"/>
      <w:divBdr>
        <w:top w:val="none" w:sz="0" w:space="0" w:color="auto"/>
        <w:left w:val="none" w:sz="0" w:space="0" w:color="auto"/>
        <w:bottom w:val="none" w:sz="0" w:space="0" w:color="auto"/>
        <w:right w:val="none" w:sz="0" w:space="0" w:color="auto"/>
      </w:divBdr>
    </w:div>
    <w:div w:id="1699966420">
      <w:bodyDiv w:val="1"/>
      <w:marLeft w:val="0"/>
      <w:marRight w:val="0"/>
      <w:marTop w:val="0"/>
      <w:marBottom w:val="0"/>
      <w:divBdr>
        <w:top w:val="none" w:sz="0" w:space="0" w:color="auto"/>
        <w:left w:val="none" w:sz="0" w:space="0" w:color="auto"/>
        <w:bottom w:val="none" w:sz="0" w:space="0" w:color="auto"/>
        <w:right w:val="none" w:sz="0" w:space="0" w:color="auto"/>
      </w:divBdr>
    </w:div>
    <w:div w:id="1700466596">
      <w:bodyDiv w:val="1"/>
      <w:marLeft w:val="0"/>
      <w:marRight w:val="0"/>
      <w:marTop w:val="0"/>
      <w:marBottom w:val="0"/>
      <w:divBdr>
        <w:top w:val="none" w:sz="0" w:space="0" w:color="auto"/>
        <w:left w:val="none" w:sz="0" w:space="0" w:color="auto"/>
        <w:bottom w:val="none" w:sz="0" w:space="0" w:color="auto"/>
        <w:right w:val="none" w:sz="0" w:space="0" w:color="auto"/>
      </w:divBdr>
    </w:div>
    <w:div w:id="1721317765">
      <w:bodyDiv w:val="1"/>
      <w:marLeft w:val="0"/>
      <w:marRight w:val="0"/>
      <w:marTop w:val="0"/>
      <w:marBottom w:val="0"/>
      <w:divBdr>
        <w:top w:val="none" w:sz="0" w:space="0" w:color="auto"/>
        <w:left w:val="none" w:sz="0" w:space="0" w:color="auto"/>
        <w:bottom w:val="none" w:sz="0" w:space="0" w:color="auto"/>
        <w:right w:val="none" w:sz="0" w:space="0" w:color="auto"/>
      </w:divBdr>
    </w:div>
    <w:div w:id="1740131749">
      <w:bodyDiv w:val="1"/>
      <w:marLeft w:val="0"/>
      <w:marRight w:val="0"/>
      <w:marTop w:val="0"/>
      <w:marBottom w:val="0"/>
      <w:divBdr>
        <w:top w:val="none" w:sz="0" w:space="0" w:color="auto"/>
        <w:left w:val="none" w:sz="0" w:space="0" w:color="auto"/>
        <w:bottom w:val="none" w:sz="0" w:space="0" w:color="auto"/>
        <w:right w:val="none" w:sz="0" w:space="0" w:color="auto"/>
      </w:divBdr>
    </w:div>
    <w:div w:id="1742554668">
      <w:bodyDiv w:val="1"/>
      <w:marLeft w:val="0"/>
      <w:marRight w:val="0"/>
      <w:marTop w:val="0"/>
      <w:marBottom w:val="0"/>
      <w:divBdr>
        <w:top w:val="none" w:sz="0" w:space="0" w:color="auto"/>
        <w:left w:val="none" w:sz="0" w:space="0" w:color="auto"/>
        <w:bottom w:val="none" w:sz="0" w:space="0" w:color="auto"/>
        <w:right w:val="none" w:sz="0" w:space="0" w:color="auto"/>
      </w:divBdr>
    </w:div>
    <w:div w:id="1747193012">
      <w:bodyDiv w:val="1"/>
      <w:marLeft w:val="0"/>
      <w:marRight w:val="0"/>
      <w:marTop w:val="0"/>
      <w:marBottom w:val="0"/>
      <w:divBdr>
        <w:top w:val="none" w:sz="0" w:space="0" w:color="auto"/>
        <w:left w:val="none" w:sz="0" w:space="0" w:color="auto"/>
        <w:bottom w:val="none" w:sz="0" w:space="0" w:color="auto"/>
        <w:right w:val="none" w:sz="0" w:space="0" w:color="auto"/>
      </w:divBdr>
    </w:div>
    <w:div w:id="1767576299">
      <w:bodyDiv w:val="1"/>
      <w:marLeft w:val="0"/>
      <w:marRight w:val="0"/>
      <w:marTop w:val="0"/>
      <w:marBottom w:val="0"/>
      <w:divBdr>
        <w:top w:val="none" w:sz="0" w:space="0" w:color="auto"/>
        <w:left w:val="none" w:sz="0" w:space="0" w:color="auto"/>
        <w:bottom w:val="none" w:sz="0" w:space="0" w:color="auto"/>
        <w:right w:val="none" w:sz="0" w:space="0" w:color="auto"/>
      </w:divBdr>
    </w:div>
    <w:div w:id="1771852508">
      <w:bodyDiv w:val="1"/>
      <w:marLeft w:val="0"/>
      <w:marRight w:val="0"/>
      <w:marTop w:val="0"/>
      <w:marBottom w:val="0"/>
      <w:divBdr>
        <w:top w:val="none" w:sz="0" w:space="0" w:color="auto"/>
        <w:left w:val="none" w:sz="0" w:space="0" w:color="auto"/>
        <w:bottom w:val="none" w:sz="0" w:space="0" w:color="auto"/>
        <w:right w:val="none" w:sz="0" w:space="0" w:color="auto"/>
      </w:divBdr>
    </w:div>
    <w:div w:id="1776242645">
      <w:bodyDiv w:val="1"/>
      <w:marLeft w:val="0"/>
      <w:marRight w:val="0"/>
      <w:marTop w:val="0"/>
      <w:marBottom w:val="0"/>
      <w:divBdr>
        <w:top w:val="none" w:sz="0" w:space="0" w:color="auto"/>
        <w:left w:val="none" w:sz="0" w:space="0" w:color="auto"/>
        <w:bottom w:val="none" w:sz="0" w:space="0" w:color="auto"/>
        <w:right w:val="none" w:sz="0" w:space="0" w:color="auto"/>
      </w:divBdr>
    </w:div>
    <w:div w:id="1777867381">
      <w:bodyDiv w:val="1"/>
      <w:marLeft w:val="0"/>
      <w:marRight w:val="0"/>
      <w:marTop w:val="0"/>
      <w:marBottom w:val="0"/>
      <w:divBdr>
        <w:top w:val="none" w:sz="0" w:space="0" w:color="auto"/>
        <w:left w:val="none" w:sz="0" w:space="0" w:color="auto"/>
        <w:bottom w:val="none" w:sz="0" w:space="0" w:color="auto"/>
        <w:right w:val="none" w:sz="0" w:space="0" w:color="auto"/>
      </w:divBdr>
    </w:div>
    <w:div w:id="1797748395">
      <w:bodyDiv w:val="1"/>
      <w:marLeft w:val="0"/>
      <w:marRight w:val="0"/>
      <w:marTop w:val="0"/>
      <w:marBottom w:val="0"/>
      <w:divBdr>
        <w:top w:val="none" w:sz="0" w:space="0" w:color="auto"/>
        <w:left w:val="none" w:sz="0" w:space="0" w:color="auto"/>
        <w:bottom w:val="none" w:sz="0" w:space="0" w:color="auto"/>
        <w:right w:val="none" w:sz="0" w:space="0" w:color="auto"/>
      </w:divBdr>
    </w:div>
    <w:div w:id="1801654211">
      <w:bodyDiv w:val="1"/>
      <w:marLeft w:val="0"/>
      <w:marRight w:val="0"/>
      <w:marTop w:val="0"/>
      <w:marBottom w:val="0"/>
      <w:divBdr>
        <w:top w:val="none" w:sz="0" w:space="0" w:color="auto"/>
        <w:left w:val="none" w:sz="0" w:space="0" w:color="auto"/>
        <w:bottom w:val="none" w:sz="0" w:space="0" w:color="auto"/>
        <w:right w:val="none" w:sz="0" w:space="0" w:color="auto"/>
      </w:divBdr>
    </w:div>
    <w:div w:id="1811442027">
      <w:bodyDiv w:val="1"/>
      <w:marLeft w:val="0"/>
      <w:marRight w:val="0"/>
      <w:marTop w:val="0"/>
      <w:marBottom w:val="0"/>
      <w:divBdr>
        <w:top w:val="none" w:sz="0" w:space="0" w:color="auto"/>
        <w:left w:val="none" w:sz="0" w:space="0" w:color="auto"/>
        <w:bottom w:val="none" w:sz="0" w:space="0" w:color="auto"/>
        <w:right w:val="none" w:sz="0" w:space="0" w:color="auto"/>
      </w:divBdr>
    </w:div>
    <w:div w:id="1812361059">
      <w:bodyDiv w:val="1"/>
      <w:marLeft w:val="0"/>
      <w:marRight w:val="0"/>
      <w:marTop w:val="0"/>
      <w:marBottom w:val="0"/>
      <w:divBdr>
        <w:top w:val="none" w:sz="0" w:space="0" w:color="auto"/>
        <w:left w:val="none" w:sz="0" w:space="0" w:color="auto"/>
        <w:bottom w:val="none" w:sz="0" w:space="0" w:color="auto"/>
        <w:right w:val="none" w:sz="0" w:space="0" w:color="auto"/>
      </w:divBdr>
    </w:div>
    <w:div w:id="1825664093">
      <w:bodyDiv w:val="1"/>
      <w:marLeft w:val="0"/>
      <w:marRight w:val="0"/>
      <w:marTop w:val="0"/>
      <w:marBottom w:val="0"/>
      <w:divBdr>
        <w:top w:val="none" w:sz="0" w:space="0" w:color="auto"/>
        <w:left w:val="none" w:sz="0" w:space="0" w:color="auto"/>
        <w:bottom w:val="none" w:sz="0" w:space="0" w:color="auto"/>
        <w:right w:val="none" w:sz="0" w:space="0" w:color="auto"/>
      </w:divBdr>
    </w:div>
    <w:div w:id="1827548720">
      <w:bodyDiv w:val="1"/>
      <w:marLeft w:val="0"/>
      <w:marRight w:val="0"/>
      <w:marTop w:val="0"/>
      <w:marBottom w:val="0"/>
      <w:divBdr>
        <w:top w:val="none" w:sz="0" w:space="0" w:color="auto"/>
        <w:left w:val="none" w:sz="0" w:space="0" w:color="auto"/>
        <w:bottom w:val="none" w:sz="0" w:space="0" w:color="auto"/>
        <w:right w:val="none" w:sz="0" w:space="0" w:color="auto"/>
      </w:divBdr>
    </w:div>
    <w:div w:id="1838110683">
      <w:bodyDiv w:val="1"/>
      <w:marLeft w:val="0"/>
      <w:marRight w:val="0"/>
      <w:marTop w:val="0"/>
      <w:marBottom w:val="0"/>
      <w:divBdr>
        <w:top w:val="none" w:sz="0" w:space="0" w:color="auto"/>
        <w:left w:val="none" w:sz="0" w:space="0" w:color="auto"/>
        <w:bottom w:val="none" w:sz="0" w:space="0" w:color="auto"/>
        <w:right w:val="none" w:sz="0" w:space="0" w:color="auto"/>
      </w:divBdr>
    </w:div>
    <w:div w:id="1843427765">
      <w:bodyDiv w:val="1"/>
      <w:marLeft w:val="0"/>
      <w:marRight w:val="0"/>
      <w:marTop w:val="0"/>
      <w:marBottom w:val="0"/>
      <w:divBdr>
        <w:top w:val="none" w:sz="0" w:space="0" w:color="auto"/>
        <w:left w:val="none" w:sz="0" w:space="0" w:color="auto"/>
        <w:bottom w:val="none" w:sz="0" w:space="0" w:color="auto"/>
        <w:right w:val="none" w:sz="0" w:space="0" w:color="auto"/>
      </w:divBdr>
    </w:div>
    <w:div w:id="1852210581">
      <w:bodyDiv w:val="1"/>
      <w:marLeft w:val="0"/>
      <w:marRight w:val="0"/>
      <w:marTop w:val="0"/>
      <w:marBottom w:val="0"/>
      <w:divBdr>
        <w:top w:val="none" w:sz="0" w:space="0" w:color="auto"/>
        <w:left w:val="none" w:sz="0" w:space="0" w:color="auto"/>
        <w:bottom w:val="none" w:sz="0" w:space="0" w:color="auto"/>
        <w:right w:val="none" w:sz="0" w:space="0" w:color="auto"/>
      </w:divBdr>
    </w:div>
    <w:div w:id="1868134502">
      <w:bodyDiv w:val="1"/>
      <w:marLeft w:val="0"/>
      <w:marRight w:val="0"/>
      <w:marTop w:val="0"/>
      <w:marBottom w:val="0"/>
      <w:divBdr>
        <w:top w:val="none" w:sz="0" w:space="0" w:color="auto"/>
        <w:left w:val="none" w:sz="0" w:space="0" w:color="auto"/>
        <w:bottom w:val="none" w:sz="0" w:space="0" w:color="auto"/>
        <w:right w:val="none" w:sz="0" w:space="0" w:color="auto"/>
      </w:divBdr>
    </w:div>
    <w:div w:id="1877157801">
      <w:bodyDiv w:val="1"/>
      <w:marLeft w:val="0"/>
      <w:marRight w:val="0"/>
      <w:marTop w:val="0"/>
      <w:marBottom w:val="0"/>
      <w:divBdr>
        <w:top w:val="none" w:sz="0" w:space="0" w:color="auto"/>
        <w:left w:val="none" w:sz="0" w:space="0" w:color="auto"/>
        <w:bottom w:val="none" w:sz="0" w:space="0" w:color="auto"/>
        <w:right w:val="none" w:sz="0" w:space="0" w:color="auto"/>
      </w:divBdr>
    </w:div>
    <w:div w:id="1878161874">
      <w:bodyDiv w:val="1"/>
      <w:marLeft w:val="0"/>
      <w:marRight w:val="0"/>
      <w:marTop w:val="0"/>
      <w:marBottom w:val="0"/>
      <w:divBdr>
        <w:top w:val="none" w:sz="0" w:space="0" w:color="auto"/>
        <w:left w:val="none" w:sz="0" w:space="0" w:color="auto"/>
        <w:bottom w:val="none" w:sz="0" w:space="0" w:color="auto"/>
        <w:right w:val="none" w:sz="0" w:space="0" w:color="auto"/>
      </w:divBdr>
    </w:div>
    <w:div w:id="1887058380">
      <w:bodyDiv w:val="1"/>
      <w:marLeft w:val="0"/>
      <w:marRight w:val="0"/>
      <w:marTop w:val="0"/>
      <w:marBottom w:val="0"/>
      <w:divBdr>
        <w:top w:val="none" w:sz="0" w:space="0" w:color="auto"/>
        <w:left w:val="none" w:sz="0" w:space="0" w:color="auto"/>
        <w:bottom w:val="none" w:sz="0" w:space="0" w:color="auto"/>
        <w:right w:val="none" w:sz="0" w:space="0" w:color="auto"/>
      </w:divBdr>
    </w:div>
    <w:div w:id="1888295943">
      <w:bodyDiv w:val="1"/>
      <w:marLeft w:val="0"/>
      <w:marRight w:val="0"/>
      <w:marTop w:val="0"/>
      <w:marBottom w:val="0"/>
      <w:divBdr>
        <w:top w:val="none" w:sz="0" w:space="0" w:color="auto"/>
        <w:left w:val="none" w:sz="0" w:space="0" w:color="auto"/>
        <w:bottom w:val="none" w:sz="0" w:space="0" w:color="auto"/>
        <w:right w:val="none" w:sz="0" w:space="0" w:color="auto"/>
      </w:divBdr>
    </w:div>
    <w:div w:id="1896743090">
      <w:bodyDiv w:val="1"/>
      <w:marLeft w:val="0"/>
      <w:marRight w:val="0"/>
      <w:marTop w:val="0"/>
      <w:marBottom w:val="0"/>
      <w:divBdr>
        <w:top w:val="none" w:sz="0" w:space="0" w:color="auto"/>
        <w:left w:val="none" w:sz="0" w:space="0" w:color="auto"/>
        <w:bottom w:val="none" w:sz="0" w:space="0" w:color="auto"/>
        <w:right w:val="none" w:sz="0" w:space="0" w:color="auto"/>
      </w:divBdr>
    </w:div>
    <w:div w:id="1897274791">
      <w:bodyDiv w:val="1"/>
      <w:marLeft w:val="0"/>
      <w:marRight w:val="0"/>
      <w:marTop w:val="0"/>
      <w:marBottom w:val="0"/>
      <w:divBdr>
        <w:top w:val="none" w:sz="0" w:space="0" w:color="auto"/>
        <w:left w:val="none" w:sz="0" w:space="0" w:color="auto"/>
        <w:bottom w:val="none" w:sz="0" w:space="0" w:color="auto"/>
        <w:right w:val="none" w:sz="0" w:space="0" w:color="auto"/>
      </w:divBdr>
    </w:div>
    <w:div w:id="1898392068">
      <w:bodyDiv w:val="1"/>
      <w:marLeft w:val="0"/>
      <w:marRight w:val="0"/>
      <w:marTop w:val="0"/>
      <w:marBottom w:val="0"/>
      <w:divBdr>
        <w:top w:val="none" w:sz="0" w:space="0" w:color="auto"/>
        <w:left w:val="none" w:sz="0" w:space="0" w:color="auto"/>
        <w:bottom w:val="none" w:sz="0" w:space="0" w:color="auto"/>
        <w:right w:val="none" w:sz="0" w:space="0" w:color="auto"/>
      </w:divBdr>
    </w:div>
    <w:div w:id="1899710145">
      <w:bodyDiv w:val="1"/>
      <w:marLeft w:val="0"/>
      <w:marRight w:val="0"/>
      <w:marTop w:val="0"/>
      <w:marBottom w:val="0"/>
      <w:divBdr>
        <w:top w:val="none" w:sz="0" w:space="0" w:color="auto"/>
        <w:left w:val="none" w:sz="0" w:space="0" w:color="auto"/>
        <w:bottom w:val="none" w:sz="0" w:space="0" w:color="auto"/>
        <w:right w:val="none" w:sz="0" w:space="0" w:color="auto"/>
      </w:divBdr>
    </w:div>
    <w:div w:id="1901596836">
      <w:bodyDiv w:val="1"/>
      <w:marLeft w:val="0"/>
      <w:marRight w:val="0"/>
      <w:marTop w:val="0"/>
      <w:marBottom w:val="0"/>
      <w:divBdr>
        <w:top w:val="none" w:sz="0" w:space="0" w:color="auto"/>
        <w:left w:val="none" w:sz="0" w:space="0" w:color="auto"/>
        <w:bottom w:val="none" w:sz="0" w:space="0" w:color="auto"/>
        <w:right w:val="none" w:sz="0" w:space="0" w:color="auto"/>
      </w:divBdr>
    </w:div>
    <w:div w:id="1903786730">
      <w:bodyDiv w:val="1"/>
      <w:marLeft w:val="0"/>
      <w:marRight w:val="0"/>
      <w:marTop w:val="0"/>
      <w:marBottom w:val="0"/>
      <w:divBdr>
        <w:top w:val="none" w:sz="0" w:space="0" w:color="auto"/>
        <w:left w:val="none" w:sz="0" w:space="0" w:color="auto"/>
        <w:bottom w:val="none" w:sz="0" w:space="0" w:color="auto"/>
        <w:right w:val="none" w:sz="0" w:space="0" w:color="auto"/>
      </w:divBdr>
    </w:div>
    <w:div w:id="1908682477">
      <w:bodyDiv w:val="1"/>
      <w:marLeft w:val="0"/>
      <w:marRight w:val="0"/>
      <w:marTop w:val="0"/>
      <w:marBottom w:val="0"/>
      <w:divBdr>
        <w:top w:val="none" w:sz="0" w:space="0" w:color="auto"/>
        <w:left w:val="none" w:sz="0" w:space="0" w:color="auto"/>
        <w:bottom w:val="none" w:sz="0" w:space="0" w:color="auto"/>
        <w:right w:val="none" w:sz="0" w:space="0" w:color="auto"/>
      </w:divBdr>
    </w:div>
    <w:div w:id="1912886238">
      <w:bodyDiv w:val="1"/>
      <w:marLeft w:val="0"/>
      <w:marRight w:val="0"/>
      <w:marTop w:val="0"/>
      <w:marBottom w:val="0"/>
      <w:divBdr>
        <w:top w:val="none" w:sz="0" w:space="0" w:color="auto"/>
        <w:left w:val="none" w:sz="0" w:space="0" w:color="auto"/>
        <w:bottom w:val="none" w:sz="0" w:space="0" w:color="auto"/>
        <w:right w:val="none" w:sz="0" w:space="0" w:color="auto"/>
      </w:divBdr>
    </w:div>
    <w:div w:id="1919630736">
      <w:bodyDiv w:val="1"/>
      <w:marLeft w:val="0"/>
      <w:marRight w:val="0"/>
      <w:marTop w:val="0"/>
      <w:marBottom w:val="0"/>
      <w:divBdr>
        <w:top w:val="none" w:sz="0" w:space="0" w:color="auto"/>
        <w:left w:val="none" w:sz="0" w:space="0" w:color="auto"/>
        <w:bottom w:val="none" w:sz="0" w:space="0" w:color="auto"/>
        <w:right w:val="none" w:sz="0" w:space="0" w:color="auto"/>
      </w:divBdr>
    </w:div>
    <w:div w:id="1928419801">
      <w:bodyDiv w:val="1"/>
      <w:marLeft w:val="0"/>
      <w:marRight w:val="0"/>
      <w:marTop w:val="0"/>
      <w:marBottom w:val="0"/>
      <w:divBdr>
        <w:top w:val="none" w:sz="0" w:space="0" w:color="auto"/>
        <w:left w:val="none" w:sz="0" w:space="0" w:color="auto"/>
        <w:bottom w:val="none" w:sz="0" w:space="0" w:color="auto"/>
        <w:right w:val="none" w:sz="0" w:space="0" w:color="auto"/>
      </w:divBdr>
    </w:div>
    <w:div w:id="1935818158">
      <w:bodyDiv w:val="1"/>
      <w:marLeft w:val="0"/>
      <w:marRight w:val="0"/>
      <w:marTop w:val="0"/>
      <w:marBottom w:val="0"/>
      <w:divBdr>
        <w:top w:val="none" w:sz="0" w:space="0" w:color="auto"/>
        <w:left w:val="none" w:sz="0" w:space="0" w:color="auto"/>
        <w:bottom w:val="none" w:sz="0" w:space="0" w:color="auto"/>
        <w:right w:val="none" w:sz="0" w:space="0" w:color="auto"/>
      </w:divBdr>
    </w:div>
    <w:div w:id="1937594547">
      <w:bodyDiv w:val="1"/>
      <w:marLeft w:val="0"/>
      <w:marRight w:val="0"/>
      <w:marTop w:val="0"/>
      <w:marBottom w:val="0"/>
      <w:divBdr>
        <w:top w:val="none" w:sz="0" w:space="0" w:color="auto"/>
        <w:left w:val="none" w:sz="0" w:space="0" w:color="auto"/>
        <w:bottom w:val="none" w:sz="0" w:space="0" w:color="auto"/>
        <w:right w:val="none" w:sz="0" w:space="0" w:color="auto"/>
      </w:divBdr>
    </w:div>
    <w:div w:id="1974213858">
      <w:bodyDiv w:val="1"/>
      <w:marLeft w:val="0"/>
      <w:marRight w:val="0"/>
      <w:marTop w:val="0"/>
      <w:marBottom w:val="0"/>
      <w:divBdr>
        <w:top w:val="none" w:sz="0" w:space="0" w:color="auto"/>
        <w:left w:val="none" w:sz="0" w:space="0" w:color="auto"/>
        <w:bottom w:val="none" w:sz="0" w:space="0" w:color="auto"/>
        <w:right w:val="none" w:sz="0" w:space="0" w:color="auto"/>
      </w:divBdr>
    </w:div>
    <w:div w:id="1975018573">
      <w:bodyDiv w:val="1"/>
      <w:marLeft w:val="0"/>
      <w:marRight w:val="0"/>
      <w:marTop w:val="0"/>
      <w:marBottom w:val="0"/>
      <w:divBdr>
        <w:top w:val="none" w:sz="0" w:space="0" w:color="auto"/>
        <w:left w:val="none" w:sz="0" w:space="0" w:color="auto"/>
        <w:bottom w:val="none" w:sz="0" w:space="0" w:color="auto"/>
        <w:right w:val="none" w:sz="0" w:space="0" w:color="auto"/>
      </w:divBdr>
    </w:div>
    <w:div w:id="1977028449">
      <w:bodyDiv w:val="1"/>
      <w:marLeft w:val="0"/>
      <w:marRight w:val="0"/>
      <w:marTop w:val="0"/>
      <w:marBottom w:val="0"/>
      <w:divBdr>
        <w:top w:val="none" w:sz="0" w:space="0" w:color="auto"/>
        <w:left w:val="none" w:sz="0" w:space="0" w:color="auto"/>
        <w:bottom w:val="none" w:sz="0" w:space="0" w:color="auto"/>
        <w:right w:val="none" w:sz="0" w:space="0" w:color="auto"/>
      </w:divBdr>
    </w:div>
    <w:div w:id="1977560287">
      <w:bodyDiv w:val="1"/>
      <w:marLeft w:val="0"/>
      <w:marRight w:val="0"/>
      <w:marTop w:val="0"/>
      <w:marBottom w:val="0"/>
      <w:divBdr>
        <w:top w:val="none" w:sz="0" w:space="0" w:color="auto"/>
        <w:left w:val="none" w:sz="0" w:space="0" w:color="auto"/>
        <w:bottom w:val="none" w:sz="0" w:space="0" w:color="auto"/>
        <w:right w:val="none" w:sz="0" w:space="0" w:color="auto"/>
      </w:divBdr>
    </w:div>
    <w:div w:id="1982080492">
      <w:bodyDiv w:val="1"/>
      <w:marLeft w:val="0"/>
      <w:marRight w:val="0"/>
      <w:marTop w:val="0"/>
      <w:marBottom w:val="0"/>
      <w:divBdr>
        <w:top w:val="none" w:sz="0" w:space="0" w:color="auto"/>
        <w:left w:val="none" w:sz="0" w:space="0" w:color="auto"/>
        <w:bottom w:val="none" w:sz="0" w:space="0" w:color="auto"/>
        <w:right w:val="none" w:sz="0" w:space="0" w:color="auto"/>
      </w:divBdr>
    </w:div>
    <w:div w:id="1986544681">
      <w:bodyDiv w:val="1"/>
      <w:marLeft w:val="0"/>
      <w:marRight w:val="0"/>
      <w:marTop w:val="0"/>
      <w:marBottom w:val="0"/>
      <w:divBdr>
        <w:top w:val="none" w:sz="0" w:space="0" w:color="auto"/>
        <w:left w:val="none" w:sz="0" w:space="0" w:color="auto"/>
        <w:bottom w:val="none" w:sz="0" w:space="0" w:color="auto"/>
        <w:right w:val="none" w:sz="0" w:space="0" w:color="auto"/>
      </w:divBdr>
      <w:divsChild>
        <w:div w:id="232858376">
          <w:marLeft w:val="0"/>
          <w:marRight w:val="0"/>
          <w:marTop w:val="0"/>
          <w:marBottom w:val="0"/>
          <w:divBdr>
            <w:top w:val="none" w:sz="0" w:space="0" w:color="auto"/>
            <w:left w:val="none" w:sz="0" w:space="0" w:color="auto"/>
            <w:bottom w:val="none" w:sz="0" w:space="0" w:color="auto"/>
            <w:right w:val="none" w:sz="0" w:space="0" w:color="auto"/>
          </w:divBdr>
          <w:divsChild>
            <w:div w:id="1100218558">
              <w:marLeft w:val="0"/>
              <w:marRight w:val="0"/>
              <w:marTop w:val="0"/>
              <w:marBottom w:val="0"/>
              <w:divBdr>
                <w:top w:val="none" w:sz="0" w:space="0" w:color="auto"/>
                <w:left w:val="none" w:sz="0" w:space="0" w:color="auto"/>
                <w:bottom w:val="none" w:sz="0" w:space="0" w:color="auto"/>
                <w:right w:val="none" w:sz="0" w:space="0" w:color="auto"/>
              </w:divBdr>
              <w:divsChild>
                <w:div w:id="274363051">
                  <w:marLeft w:val="0"/>
                  <w:marRight w:val="0"/>
                  <w:marTop w:val="0"/>
                  <w:marBottom w:val="0"/>
                  <w:divBdr>
                    <w:top w:val="none" w:sz="0" w:space="0" w:color="auto"/>
                    <w:left w:val="none" w:sz="0" w:space="0" w:color="auto"/>
                    <w:bottom w:val="none" w:sz="0" w:space="0" w:color="auto"/>
                    <w:right w:val="none" w:sz="0" w:space="0" w:color="auto"/>
                  </w:divBdr>
                  <w:divsChild>
                    <w:div w:id="726535453">
                      <w:marLeft w:val="180"/>
                      <w:marRight w:val="0"/>
                      <w:marTop w:val="0"/>
                      <w:marBottom w:val="0"/>
                      <w:divBdr>
                        <w:top w:val="none" w:sz="0" w:space="0" w:color="auto"/>
                        <w:left w:val="none" w:sz="0" w:space="0" w:color="auto"/>
                        <w:bottom w:val="none" w:sz="0" w:space="0" w:color="auto"/>
                        <w:right w:val="none" w:sz="0" w:space="0" w:color="auto"/>
                      </w:divBdr>
                      <w:divsChild>
                        <w:div w:id="278029287">
                          <w:marLeft w:val="0"/>
                          <w:marRight w:val="0"/>
                          <w:marTop w:val="0"/>
                          <w:marBottom w:val="0"/>
                          <w:divBdr>
                            <w:top w:val="none" w:sz="0" w:space="0" w:color="auto"/>
                            <w:left w:val="none" w:sz="0" w:space="0" w:color="auto"/>
                            <w:bottom w:val="none" w:sz="0" w:space="0" w:color="auto"/>
                            <w:right w:val="none" w:sz="0" w:space="0" w:color="auto"/>
                          </w:divBdr>
                          <w:divsChild>
                            <w:div w:id="113644786">
                              <w:marLeft w:val="0"/>
                              <w:marRight w:val="0"/>
                              <w:marTop w:val="0"/>
                              <w:marBottom w:val="0"/>
                              <w:divBdr>
                                <w:top w:val="single" w:sz="2" w:space="15" w:color="ACACAD"/>
                                <w:left w:val="single" w:sz="6" w:space="0" w:color="ACACAD"/>
                                <w:bottom w:val="single" w:sz="6" w:space="8" w:color="ACACAD"/>
                                <w:right w:val="single" w:sz="6" w:space="0" w:color="ACACAD"/>
                              </w:divBdr>
                              <w:divsChild>
                                <w:div w:id="232548790">
                                  <w:marLeft w:val="0"/>
                                  <w:marRight w:val="0"/>
                                  <w:marTop w:val="0"/>
                                  <w:marBottom w:val="0"/>
                                  <w:divBdr>
                                    <w:top w:val="none" w:sz="0" w:space="0" w:color="auto"/>
                                    <w:left w:val="none" w:sz="0" w:space="0" w:color="auto"/>
                                    <w:bottom w:val="none" w:sz="0" w:space="0" w:color="auto"/>
                                    <w:right w:val="none" w:sz="0" w:space="0" w:color="auto"/>
                                  </w:divBdr>
                                  <w:divsChild>
                                    <w:div w:id="1075980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90547697">
      <w:bodyDiv w:val="1"/>
      <w:marLeft w:val="0"/>
      <w:marRight w:val="0"/>
      <w:marTop w:val="0"/>
      <w:marBottom w:val="0"/>
      <w:divBdr>
        <w:top w:val="none" w:sz="0" w:space="0" w:color="auto"/>
        <w:left w:val="none" w:sz="0" w:space="0" w:color="auto"/>
        <w:bottom w:val="none" w:sz="0" w:space="0" w:color="auto"/>
        <w:right w:val="none" w:sz="0" w:space="0" w:color="auto"/>
      </w:divBdr>
    </w:div>
    <w:div w:id="2015066840">
      <w:bodyDiv w:val="1"/>
      <w:marLeft w:val="0"/>
      <w:marRight w:val="0"/>
      <w:marTop w:val="0"/>
      <w:marBottom w:val="0"/>
      <w:divBdr>
        <w:top w:val="none" w:sz="0" w:space="0" w:color="auto"/>
        <w:left w:val="none" w:sz="0" w:space="0" w:color="auto"/>
        <w:bottom w:val="none" w:sz="0" w:space="0" w:color="auto"/>
        <w:right w:val="none" w:sz="0" w:space="0" w:color="auto"/>
      </w:divBdr>
    </w:div>
    <w:div w:id="2027170453">
      <w:bodyDiv w:val="1"/>
      <w:marLeft w:val="0"/>
      <w:marRight w:val="0"/>
      <w:marTop w:val="0"/>
      <w:marBottom w:val="0"/>
      <w:divBdr>
        <w:top w:val="none" w:sz="0" w:space="0" w:color="auto"/>
        <w:left w:val="none" w:sz="0" w:space="0" w:color="auto"/>
        <w:bottom w:val="none" w:sz="0" w:space="0" w:color="auto"/>
        <w:right w:val="none" w:sz="0" w:space="0" w:color="auto"/>
      </w:divBdr>
    </w:div>
    <w:div w:id="2041474161">
      <w:bodyDiv w:val="1"/>
      <w:marLeft w:val="0"/>
      <w:marRight w:val="0"/>
      <w:marTop w:val="0"/>
      <w:marBottom w:val="0"/>
      <w:divBdr>
        <w:top w:val="none" w:sz="0" w:space="0" w:color="auto"/>
        <w:left w:val="none" w:sz="0" w:space="0" w:color="auto"/>
        <w:bottom w:val="none" w:sz="0" w:space="0" w:color="auto"/>
        <w:right w:val="none" w:sz="0" w:space="0" w:color="auto"/>
      </w:divBdr>
    </w:div>
    <w:div w:id="2041543646">
      <w:bodyDiv w:val="1"/>
      <w:marLeft w:val="0"/>
      <w:marRight w:val="0"/>
      <w:marTop w:val="0"/>
      <w:marBottom w:val="0"/>
      <w:divBdr>
        <w:top w:val="none" w:sz="0" w:space="0" w:color="auto"/>
        <w:left w:val="none" w:sz="0" w:space="0" w:color="auto"/>
        <w:bottom w:val="none" w:sz="0" w:space="0" w:color="auto"/>
        <w:right w:val="none" w:sz="0" w:space="0" w:color="auto"/>
      </w:divBdr>
    </w:div>
    <w:div w:id="2072583120">
      <w:bodyDiv w:val="1"/>
      <w:marLeft w:val="0"/>
      <w:marRight w:val="0"/>
      <w:marTop w:val="0"/>
      <w:marBottom w:val="0"/>
      <w:divBdr>
        <w:top w:val="none" w:sz="0" w:space="0" w:color="auto"/>
        <w:left w:val="none" w:sz="0" w:space="0" w:color="auto"/>
        <w:bottom w:val="none" w:sz="0" w:space="0" w:color="auto"/>
        <w:right w:val="none" w:sz="0" w:space="0" w:color="auto"/>
      </w:divBdr>
    </w:div>
    <w:div w:id="2081974844">
      <w:bodyDiv w:val="1"/>
      <w:marLeft w:val="0"/>
      <w:marRight w:val="0"/>
      <w:marTop w:val="0"/>
      <w:marBottom w:val="0"/>
      <w:divBdr>
        <w:top w:val="none" w:sz="0" w:space="0" w:color="auto"/>
        <w:left w:val="none" w:sz="0" w:space="0" w:color="auto"/>
        <w:bottom w:val="none" w:sz="0" w:space="0" w:color="auto"/>
        <w:right w:val="none" w:sz="0" w:space="0" w:color="auto"/>
      </w:divBdr>
    </w:div>
    <w:div w:id="2108957995">
      <w:bodyDiv w:val="1"/>
      <w:marLeft w:val="0"/>
      <w:marRight w:val="0"/>
      <w:marTop w:val="0"/>
      <w:marBottom w:val="0"/>
      <w:divBdr>
        <w:top w:val="none" w:sz="0" w:space="0" w:color="auto"/>
        <w:left w:val="none" w:sz="0" w:space="0" w:color="auto"/>
        <w:bottom w:val="none" w:sz="0" w:space="0" w:color="auto"/>
        <w:right w:val="none" w:sz="0" w:space="0" w:color="auto"/>
      </w:divBdr>
    </w:div>
    <w:div w:id="2113670978">
      <w:bodyDiv w:val="1"/>
      <w:marLeft w:val="0"/>
      <w:marRight w:val="0"/>
      <w:marTop w:val="0"/>
      <w:marBottom w:val="0"/>
      <w:divBdr>
        <w:top w:val="none" w:sz="0" w:space="0" w:color="auto"/>
        <w:left w:val="none" w:sz="0" w:space="0" w:color="auto"/>
        <w:bottom w:val="none" w:sz="0" w:space="0" w:color="auto"/>
        <w:right w:val="none" w:sz="0" w:space="0" w:color="auto"/>
      </w:divBdr>
    </w:div>
    <w:div w:id="2116904942">
      <w:bodyDiv w:val="1"/>
      <w:marLeft w:val="0"/>
      <w:marRight w:val="0"/>
      <w:marTop w:val="0"/>
      <w:marBottom w:val="0"/>
      <w:divBdr>
        <w:top w:val="none" w:sz="0" w:space="0" w:color="auto"/>
        <w:left w:val="none" w:sz="0" w:space="0" w:color="auto"/>
        <w:bottom w:val="none" w:sz="0" w:space="0" w:color="auto"/>
        <w:right w:val="none" w:sz="0" w:space="0" w:color="auto"/>
      </w:divBdr>
    </w:div>
    <w:div w:id="2129423593">
      <w:bodyDiv w:val="1"/>
      <w:marLeft w:val="0"/>
      <w:marRight w:val="0"/>
      <w:marTop w:val="0"/>
      <w:marBottom w:val="0"/>
      <w:divBdr>
        <w:top w:val="none" w:sz="0" w:space="0" w:color="auto"/>
        <w:left w:val="none" w:sz="0" w:space="0" w:color="auto"/>
        <w:bottom w:val="none" w:sz="0" w:space="0" w:color="auto"/>
        <w:right w:val="none" w:sz="0" w:space="0" w:color="auto"/>
      </w:divBdr>
    </w:div>
    <w:div w:id="2139032902">
      <w:bodyDiv w:val="1"/>
      <w:marLeft w:val="0"/>
      <w:marRight w:val="0"/>
      <w:marTop w:val="0"/>
      <w:marBottom w:val="0"/>
      <w:divBdr>
        <w:top w:val="none" w:sz="0" w:space="0" w:color="auto"/>
        <w:left w:val="none" w:sz="0" w:space="0" w:color="auto"/>
        <w:bottom w:val="none" w:sz="0" w:space="0" w:color="auto"/>
        <w:right w:val="none" w:sz="0" w:space="0" w:color="auto"/>
      </w:divBdr>
    </w:div>
    <w:div w:id="2141879700">
      <w:bodyDiv w:val="1"/>
      <w:marLeft w:val="0"/>
      <w:marRight w:val="0"/>
      <w:marTop w:val="0"/>
      <w:marBottom w:val="0"/>
      <w:divBdr>
        <w:top w:val="none" w:sz="0" w:space="0" w:color="auto"/>
        <w:left w:val="none" w:sz="0" w:space="0" w:color="auto"/>
        <w:bottom w:val="none" w:sz="0" w:space="0" w:color="auto"/>
        <w:right w:val="none" w:sz="0" w:space="0" w:color="auto"/>
      </w:divBdr>
    </w:div>
    <w:div w:id="2144346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sv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svg"/><Relationship Id="rId21" Type="http://schemas.openxmlformats.org/officeDocument/2006/relationships/image" Target="media/image12.sv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svg"/><Relationship Id="rId50" Type="http://schemas.openxmlformats.org/officeDocument/2006/relationships/image" Target="media/image41.png"/><Relationship Id="rId55" Type="http://schemas.openxmlformats.org/officeDocument/2006/relationships/image" Target="media/image46.sv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sv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svg"/><Relationship Id="rId40" Type="http://schemas.openxmlformats.org/officeDocument/2006/relationships/image" Target="media/image31.png"/><Relationship Id="rId45" Type="http://schemas.openxmlformats.org/officeDocument/2006/relationships/image" Target="media/image36.svg"/><Relationship Id="rId53" Type="http://schemas.openxmlformats.org/officeDocument/2006/relationships/image" Target="media/image44.svg"/><Relationship Id="rId58" Type="http://schemas.openxmlformats.org/officeDocument/2006/relationships/image" Target="media/image49.png"/><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image" Target="media/image10.sv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svg"/><Relationship Id="rId30" Type="http://schemas.openxmlformats.org/officeDocument/2006/relationships/image" Target="media/image21.png"/><Relationship Id="rId35" Type="http://schemas.openxmlformats.org/officeDocument/2006/relationships/image" Target="media/image26.svg"/><Relationship Id="rId43" Type="http://schemas.openxmlformats.org/officeDocument/2006/relationships/image" Target="media/image34.svg"/><Relationship Id="rId48" Type="http://schemas.openxmlformats.org/officeDocument/2006/relationships/image" Target="media/image39.png"/><Relationship Id="rId56" Type="http://schemas.openxmlformats.org/officeDocument/2006/relationships/image" Target="media/image47.png"/><Relationship Id="rId8" Type="http://schemas.openxmlformats.org/officeDocument/2006/relationships/footer" Target="footer1.xml"/><Relationship Id="rId51" Type="http://schemas.openxmlformats.org/officeDocument/2006/relationships/image" Target="media/image42.sv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svg"/><Relationship Id="rId25" Type="http://schemas.openxmlformats.org/officeDocument/2006/relationships/image" Target="media/image16.svg"/><Relationship Id="rId33" Type="http://schemas.openxmlformats.org/officeDocument/2006/relationships/image" Target="media/image24.sv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svg"/><Relationship Id="rId20" Type="http://schemas.openxmlformats.org/officeDocument/2006/relationships/image" Target="media/image11.png"/><Relationship Id="rId41" Type="http://schemas.openxmlformats.org/officeDocument/2006/relationships/image" Target="media/image32.svg"/><Relationship Id="rId54" Type="http://schemas.openxmlformats.org/officeDocument/2006/relationships/image" Target="media/image4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svg"/><Relationship Id="rId23" Type="http://schemas.openxmlformats.org/officeDocument/2006/relationships/image" Target="media/image14.sv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svg"/><Relationship Id="rId57" Type="http://schemas.openxmlformats.org/officeDocument/2006/relationships/image" Target="media/image48.svg"/><Relationship Id="rId10" Type="http://schemas.openxmlformats.org/officeDocument/2006/relationships/image" Target="media/image1.png"/><Relationship Id="rId31" Type="http://schemas.openxmlformats.org/officeDocument/2006/relationships/image" Target="media/image22.sv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062868\Politecnico%20Di%20Torino%20Studenti%20Dropbox\Elia%20Grano\PoliTO\PhD\Pubblicazioni\Pubblicati\A%20numerical%20methodology%20for%20induction%20motor%20control\WorkInProgres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Tom17</b:Tag>
    <b:SourceType>ConferenceProceedings</b:SourceType>
    <b:Guid>{FE401CD7-ACE8-4D0A-9BEB-1FEDE9E8A34E}</b:Guid>
    <b:Author>
      <b:Author>
        <b:NameList>
          <b:Person>
            <b:Last>Toman</b:Last>
            <b:First>Marek</b:First>
          </b:Person>
          <b:Person>
            <b:Last>Cipin</b:Last>
            <b:First>Radoslav</b:First>
          </b:Person>
          <b:Person>
            <b:Last>Mach</b:Last>
            <b:First>Martin</b:First>
          </b:Person>
          <b:Person>
            <b:Last>Vorel</b:Last>
            <b:First>Pavel</b:First>
          </b:Person>
        </b:NameList>
      </b:Author>
    </b:Author>
    <b:Title>Application of acceleration method for evaluation of induction motor torque-speed characteristics</b:Title>
    <b:Year>2017</b:Year>
    <b:ConferenceName>2017 IEEE International Conference on Environment and Electrical Engineering and 2017 IEEE Industrial and Commercial Power Systems Europe (EEEIC / I&amp;CPS Europe)</b:ConferenceName>
    <b:City>Milan</b:City>
    <b:LCID>en-GB</b:LCID>
    <b:URL>https://ieeexplore.ieee.org/abstract/document/7977585</b:URL>
    <b:DOI>10.1109/EEEIC.2017.7977585</b:DOI>
    <b:RefOrder>15</b:RefOrder>
  </b:Source>
  <b:Source>
    <b:Tag>Tom18</b:Tag>
    <b:SourceType>ConferenceProceedings</b:SourceType>
    <b:Guid>{2F501A0A-CB96-4A81-9C5D-312F81C573D8}</b:Guid>
    <b:Author>
      <b:Author>
        <b:NameList>
          <b:Person>
            <b:Last>Toman</b:Last>
            <b:First>Marek</b:First>
          </b:Person>
          <b:Person>
            <b:Last>Cipin</b:Last>
            <b:First>Radoslav</b:First>
          </b:Person>
          <b:Person>
            <b:Last>Vorel</b:Last>
            <b:First>Pavel</b:First>
          </b:Person>
          <b:Person>
            <b:Last>Mach</b:Last>
            <b:First>Martin</b:First>
          </b:Person>
        </b:NameList>
      </b:Author>
    </b:Author>
    <b:Title>Algorithm for IM Optimal Flux Determination Respecting Nonlinearities and Thermal Influences</b:Title>
    <b:Year>2018</b:Year>
    <b:ConferenceName>2018 IEEE International Conference on Environment and Electrical Engineering and 2018 IEEE Industrial and Commercial Power Systems Europe (EEEIC / I&amp;CPS Europe)</b:ConferenceName>
    <b:City>Palermo</b:City>
    <b:DOI>10.1109/EEEIC.2018.8493953</b:DOI>
    <b:URL>https://ieeexplore.ieee.org/document/8493953</b:URL>
    <b:RefOrder>14</b:RefOrder>
  </b:Source>
  <b:Source>
    <b:Tag>Laž23</b:Tag>
    <b:SourceType>ConferenceProceedings</b:SourceType>
    <b:Guid>{CF81DBCC-B085-4EDE-82D2-6C2EBE6669E4}</b:Guid>
    <b:Author>
      <b:Author>
        <b:NameList>
          <b:Person>
            <b:Last>Lažek</b:Last>
            <b:First>Tomáš</b:First>
          </b:Person>
          <b:Person>
            <b:Last>Pazdera</b:Last>
            <b:First>Ivo</b:First>
          </b:Person>
          <b:Person>
            <b:Last>Toman</b:Last>
            <b:First>Marek</b:First>
          </b:Person>
        </b:NameList>
      </b:Author>
    </b:Author>
    <b:Title>Simulation and Comparison of a Loss Minimization Algorithm with Conventional Efficiency Improvement Methods for Field-Oriented Control of an Induction Machine</b:Title>
    <b:Year>2023</b:Year>
    <b:City>Madrid</b:City>
    <b:ConferenceName>023 IEEE International Conference on Environment and Electrical Engineering and 2023 IEEE Industrial and Commercial Power Systems Europe (EEEIC / I&amp;CPS Europe)</b:ConferenceName>
    <b:DOI>10.1109/EEEIC/ICPSEurope57605.2023.10194662</b:DOI>
    <b:URL>https://ieeexplore.ieee.org/document/10194662</b:URL>
    <b:RefOrder>12</b:RefOrder>
  </b:Source>
  <b:Source>
    <b:Tag>Laž22</b:Tag>
    <b:SourceType>ConferenceProceedings</b:SourceType>
    <b:Guid>{D1BAC7E1-F4D2-4488-9354-2E757E4E8A22}</b:Guid>
    <b:Author>
      <b:Author>
        <b:NameList>
          <b:Person>
            <b:Last>Lažek</b:Last>
            <b:First>Tomáš</b:First>
          </b:Person>
          <b:Person>
            <b:Last>Pazdera</b:Last>
            <b:First>Ivo</b:First>
          </b:Person>
          <b:Person>
            <b:Last>Toman</b:Last>
            <b:First>Marek</b:First>
          </b:Person>
        </b:NameList>
      </b:Author>
    </b:Author>
    <b:Title>Comparison and Simulation of Two Loss Minimization Algorithms for Field-oriented Control of Induction Motor</b:Title>
    <b:Year>2022</b:Year>
    <b:ConferenceName>2022 IEEE 20th International Power Electronics and Motion Control Conference (PEMC)</b:ConferenceName>
    <b:City>Brasov</b:City>
    <b:DOI>10.1109/PEMC51159.2022.9962920</b:DOI>
    <b:URL>https://ieeexplore.ieee.org/document/9962920</b:URL>
    <b:RefOrder>13</b:RefOrder>
  </b:Source>
  <b:Source>
    <b:Tag>Gra23</b:Tag>
    <b:SourceType>ConferenceProceedings</b:SourceType>
    <b:Guid>{85F9CC74-ACCD-48CA-8483-10EAA09155A3}</b:Guid>
    <b:Title>MTPA and flux weakening control of electric motors: a numerical approach</b:Title>
    <b:Year>2023</b:Year>
    <b:LCID>en-GB</b:LCID>
    <b:Author>
      <b:Author>
        <b:NameList>
          <b:Person>
            <b:Last>Grano</b:Last>
            <b:First>Elia</b:First>
          </b:Person>
          <b:Person>
            <b:Last>Bianco</b:Last>
            <b:First>Ettore</b:First>
          </b:Person>
          <b:Person>
            <b:Last>Carvalho Pinheiro</b:Last>
            <b:First>Henrique</b:First>
            <b:Middle>de</b:Middle>
          </b:Person>
          <b:Person>
            <b:Last>Carello</b:Last>
            <b:First>Massimiliana</b:First>
          </b:Person>
        </b:NameList>
      </b:Author>
    </b:Author>
    <b:ConferenceName>2023 IEEE International Conference on Environment and Electrical Engineering and 2023 IEEE Industrial and Commercial Power Systems Europe (EEEIC / I&amp;CPS Europe)</b:ConferenceName>
    <b:City>Madrid</b:City>
    <b:DOI>10.1109/EEEIC/ICPSEurope57605.2023.10194684</b:DOI>
    <b:URL>https://ieeexplore.ieee.org/document/10194684</b:URL>
    <b:RefOrder>5</b:RefOrder>
  </b:Source>
  <b:Source>
    <b:Tag>Ont07</b:Tag>
    <b:SourceType>JournalArticle</b:SourceType>
    <b:Guid>{1F0AFA03-8AE6-469C-9646-3238CEEF8032}</b:Guid>
    <b:Title>On the Development and Experimental Validation of a Novel and Intuitive Interior Permanent Magnet Synchronous Motor Controller for Electric Vehicle Application</b:Title>
    <b:Year>2022, DOI: 10.3390/WEVJ13060107</b:Year>
    <b:JournalName>World Electric Vehicle Journal</b:JournalName>
    <b:Pages>107</b:Pages>
    <b:Volume>13</b:Volume>
    <b:Issue>6</b:Issue>
    <b:Author>
      <b:Author>
        <b:NameList>
          <b:Person>
            <b:Last>Yuniarto</b:Last>
            <b:First>Muhammad</b:First>
            <b:Middle>Nur</b:Middle>
          </b:Person>
          <b:Person>
            <b:Last>Sidharta</b:Last>
            <b:First>Indra</b:First>
          </b:Person>
          <b:Person>
            <b:Last>Yohanes</b:Last>
            <b:First>Yohanes</b:First>
          </b:Person>
          <b:Person>
            <b:Last>Nugraha</b:Last>
            <b:First>Yoga</b:First>
            <b:Middle>Uta</b:Middle>
          </b:Person>
        </b:NameList>
      </b:Author>
    </b:Author>
    <b:RefOrder>6</b:RefOrder>
  </b:Source>
  <b:Source>
    <b:Tag>Kwo05</b:Tag>
    <b:SourceType>JournalArticle</b:SourceType>
    <b:Guid>{26AFC479-04F9-4832-8417-FBEB1A59EDEC}</b:Guid>
    <b:Author>
      <b:Author>
        <b:NameList>
          <b:Person>
            <b:Last>Kwon</b:Last>
            <b:First>Tae</b:First>
            <b:Middle>Suk</b:Middle>
          </b:Person>
          <b:Person>
            <b:Last>Choi</b:Last>
            <b:First>Gi</b:First>
            <b:Middle>Young</b:Middle>
          </b:Person>
          <b:Person>
            <b:Last>Kwak</b:Last>
            <b:First>Mu</b:First>
            <b:Middle>Shin</b:Middle>
          </b:Person>
          <b:Person>
            <b:Last>Ki</b:Last>
            <b:First>Sul</b:First>
            <b:Middle>Seung</b:Middle>
          </b:Person>
        </b:NameList>
      </b:Author>
    </b:Author>
    <b:Title>Novel Flux-Weakening Control of an IPMSM for Quasi-Six-Step Operation</b:Title>
    <b:JournalName>IEEE Transactions on Industry Applications</b:JournalName>
    <b:Year>2008, DOI: 10.1109/TIA.2008.2006305</b:Year>
    <b:Pages>1722-1731</b:Pages>
    <b:Volume>44</b:Volume>
    <b:Issue>6</b:Issue>
    <b:RefOrder>7</b:RefOrder>
  </b:Source>
  <b:Source>
    <b:Tag>Kim20</b:Tag>
    <b:SourceType>JournalArticle</b:SourceType>
    <b:Guid>{2B27B67D-3128-4DC7-A69B-59DACE4A0397}</b:Guid>
    <b:Author>
      <b:Author>
        <b:NameList>
          <b:Person>
            <b:Last>Kim</b:Last>
            <b:First>Do-Yun</b:First>
          </b:Person>
          <b:Person>
            <b:Last>Lee</b:Last>
            <b:First>Jung-Hyo</b:First>
          </b:Person>
        </b:NameList>
      </b:Author>
    </b:Author>
    <b:Title>Low Cost Simple Look-Up Table-Based PMSM Drive Considering DC-Link Voltage Variation</b:Title>
    <b:Year>2020</b:Year>
    <b:JournalName>Energies</b:JournalName>
    <b:Volume>13</b:Volume>
    <b:Issue>15</b:Issue>
    <b:URL>https://www.mdpi.com/1996-1073/13/15/3904</b:URL>
    <b:DOI>10.3390/en13153904</b:DOI>
    <b:RefOrder>8</b:RefOrder>
  </b:Source>
  <b:Source>
    <b:Tag>Qua08</b:Tag>
    <b:SourceType>Book</b:SourceType>
    <b:Guid>{FBD1C825-3976-41A4-B73E-CECFD475A0B1}</b:Guid>
    <b:Author>
      <b:Author>
        <b:NameList>
          <b:Person>
            <b:Last>Quang</b:Last>
            <b:First>Nguyen</b:First>
            <b:Middle>Phung</b:Middle>
          </b:Person>
          <b:Person>
            <b:Last>Dittrich</b:Last>
            <b:First>Jörg-Andreas</b:First>
          </b:Person>
        </b:NameList>
      </b:Author>
    </b:Author>
    <b:Title>Vector Control of Three-Phase AC Machines: System Development in the Practice</b:Title>
    <b:Year>2008</b:Year>
    <b:City>Berlin</b:City>
    <b:Publisher>Springer-Verlang</b:Publisher>
    <b:RefOrder>10</b:RefOrder>
  </b:Source>
  <b:Source>
    <b:Tag>Laž21</b:Tag>
    <b:SourceType>ConferenceProceedings</b:SourceType>
    <b:Guid>{E2F52569-7697-4DC3-904B-F8CE586BA28F}</b:Guid>
    <b:Author>
      <b:Author>
        <b:NameList>
          <b:Person>
            <b:Last>Lažek</b:Last>
            <b:First>Tomáš</b:First>
          </b:Person>
        </b:NameList>
      </b:Author>
    </b:Author>
    <b:Title>Accuracy Analysis Of Rotor Frequency Calculation For Induction Motor Drive</b:Title>
    <b:Year>2021</b:Year>
    <b:City>Brno</b:City>
    <b:LCID>en-GB</b:LCID>
    <b:ConferenceName>Proceedings of the 27st Conference STUDENT EEICT 2021</b:ConferenceName>
    <b:Pages>539-543</b:Pages>
    <b:URL>https://dspace.vutbr.cz/xmlui/bitstream/handle/11012/200690/539_eeict-2021_1.pdf?sequence=1&amp;isAllowed=y</b:URL>
    <b:RefOrder>11</b:RefOrder>
  </b:Source>
  <b:Source>
    <b:Tag>Als16</b:Tag>
    <b:SourceType>JournalArticle</b:SourceType>
    <b:Guid>{E5C29BBD-C35C-43B4-91B6-A3C72DA4282C}</b:Guid>
    <b:Title>Lookup-Table-Based DTC of Induction Machines With Improved Flux Regulation and Extended Kalman Filter State Estimator at Low-Speed Operation</b:Title>
    <b:Year>2016</b:Year>
    <b:Author>
      <b:Author>
        <b:NameList>
          <b:Person>
            <b:Last>Alsofyani</b:Last>
            <b:First>Ibrahim</b:First>
            <b:Middle>Mohd</b:Middle>
          </b:Person>
          <b:Person>
            <b:Last>Idris</b:Last>
            <b:First>Nik</b:First>
            <b:Middle>Rumzi Nik</b:Middle>
          </b:Person>
        </b:NameList>
      </b:Author>
    </b:Author>
    <b:JournalName>IEEE Transactions on Industrial Informatics</b:JournalName>
    <b:Pages>1412-1425</b:Pages>
    <b:Volume>12</b:Volume>
    <b:Issue>4</b:Issue>
    <b:LCID>en-GB</b:LCID>
    <b:URL>https://ieeexplore.ieee.org/abstract/document/7476882</b:URL>
    <b:DOI>10.1109/TII.2016.2571682</b:DOI>
    <b:RefOrder>9</b:RefOrder>
  </b:Source>
  <b:Source>
    <b:Tag>Pyr09</b:Tag>
    <b:SourceType>Book</b:SourceType>
    <b:Guid>{0FD60D2D-0BC4-49C7-833D-5AAE93699E71}</b:Guid>
    <b:Title>Design of Rotating Electrical Machines</b:Title>
    <b:Year>2009</b:Year>
    <b:Author>
      <b:Author>
        <b:NameList>
          <b:Person>
            <b:Last>Pyrhonen</b:Last>
            <b:First>Juha</b:First>
          </b:Person>
          <b:Person>
            <b:Last>Jokinen</b:Last>
            <b:First>Tapani</b:First>
          </b:Person>
          <b:Person>
            <b:Last>Hrabovcova</b:Last>
            <b:First>Valeria</b:First>
          </b:Person>
        </b:NameList>
      </b:Author>
    </b:Author>
    <b:Publisher>Wiley</b:Publisher>
    <b:RefOrder>16</b:RefOrder>
  </b:Source>
  <b:Source>
    <b:Tag>Cub17</b:Tag>
    <b:SourceType>ConferenceProceedings</b:SourceType>
    <b:Guid>{FBE0583C-03C4-4689-9555-66A8C3F5E856}</b:Guid>
    <b:Author>
      <b:Author>
        <b:NameList>
          <b:Person>
            <b:Last>Cubito</b:Last>
            <b:First>Claudio</b:First>
          </b:Person>
          <b:Person>
            <b:Last>Rolando</b:Last>
            <b:First>Luciano</b:First>
          </b:Person>
          <b:Person>
            <b:Last>Ferraris</b:Last>
            <b:First>Alessandro</b:First>
          </b:Person>
          <b:Person>
            <b:Last>Carello</b:Last>
            <b:First>Massimiliana</b:First>
          </b:Person>
          <b:Person>
            <b:Last>Millo</b:Last>
            <b:First>Federico</b:First>
          </b:Person>
        </b:NameList>
      </b:Author>
    </b:Author>
    <b:Title>Design of the control strategy for a range extended hybrid vehicle by means of dynamic programming optimization</b:Title>
    <b:Year>2017</b:Year>
    <b:City>Los Angeles</b:City>
    <b:StateProvince>California</b:StateProvince>
    <b:CountryRegion>USA</b:CountryRegion>
    <b:URL>https://ieeexplore.ieee.org/document/7995881</b:URL>
    <b:DOI>10.1109/IVS.2017.7995881</b:DOI>
    <b:ConferenceName>2017 IEEE Intelligent Vehicles Symposium (IV)</b:ConferenceName>
    <b:RefOrder>4</b:RefOrder>
  </b:Source>
  <b:Source>
    <b:Tag>Bia223</b:Tag>
    <b:SourceType>ConferenceProceedings</b:SourceType>
    <b:Guid>{CF7D1227-6A65-4968-9BBC-B38C3C945184}</b:Guid>
    <b:Author>
      <b:Author>
        <b:NameList>
          <b:Person>
            <b:Last>Bianco</b:Last>
            <b:First>Ettore</b:First>
          </b:Person>
          <b:Person>
            <b:Last>Rizzello</b:Last>
            <b:First>Alessandro</b:First>
          </b:Person>
          <b:Person>
            <b:Last>Ferraris</b:Last>
            <b:First>Alessandro</b:First>
          </b:Person>
          <b:Person>
            <b:Last>Carello</b:Last>
            <b:First>Massimiliana</b:First>
          </b:Person>
        </b:NameList>
      </b:Author>
    </b:Author>
    <b:Title>Modeling and experimental validation of vehicle’s electric powertrain</b:Title>
    <b:Year>2022</b:Year>
    <b:ConferenceName>2022 IEEE International Conference on Environment and Electrical Engineering and 2022 IEEE Industrial and Commercial Power Systems Europe (EEEIC / I&amp;CPS Europe)</b:ConferenceName>
    <b:City>Prague</b:City>
    <b:URL>https://ieeexplore.ieee.org/document/9854612</b:URL>
    <b:DOI>10.1109/EEEIC/ICPSEurope54979.2022.9854612</b:DOI>
    <b:RefOrder>3</b:RefOrder>
  </b:Source>
  <b:Source>
    <b:Tag>Pin22</b:Tag>
    <b:SourceType>ConferenceProceedings</b:SourceType>
    <b:Guid>{BBD7F21B-5310-4A4A-A34D-1CD200327A5A}</b:Guid>
    <b:LCID>en-GB</b:LCID>
    <b:Author>
      <b:Author>
        <b:NameList>
          <b:Person>
            <b:Last>Carvalho Pinheiro</b:Last>
            <b:First>Henrique</b:First>
            <b:Middle>de</b:Middle>
          </b:Person>
          <b:Person>
            <b:Last>Messana</b:Last>
            <b:First>Alessandro</b:First>
          </b:Person>
          <b:Person>
            <b:Last>Carello</b:Last>
            <b:First>Massimiliana</b:First>
          </b:Person>
        </b:NameList>
      </b:Author>
    </b:Author>
    <b:Title>In-wheel and on-board motors in BEV: lateral and vertical performance comparison</b:Title>
    <b:Year>2022</b:Year>
    <b:ConferenceName>2022 IEEE International Conference on Environment and Electrical Engineering and 2022 IEEE Industrial and Commercial Power Systems Europe (EEEIC / I&amp;CPS Europe)</b:ConferenceName>
    <b:City>Prague</b:City>
    <b:URL>https://ieeexplore.ieee.org/document/9854774</b:URL>
    <b:DOI>10.1109/EEEIC/ICPSEurope54979.2022.9854774</b:DOI>
    <b:RefOrder>1</b:RefOrder>
  </b:Source>
  <b:Source>
    <b:Tag>Car211</b:Tag>
    <b:SourceType>JournalArticle</b:SourceType>
    <b:Guid>{C6CA1DDA-9FE0-4EAA-B91C-BBA75925C198}</b:Guid>
    <b:Author>
      <b:Author>
        <b:NameList>
          <b:Person>
            <b:Last>Carello</b:Last>
            <b:First>Massimiliana</b:First>
          </b:Person>
          <b:Person>
            <b:Last>Carvalho Pinheiro</b:Last>
            <b:First>Henrique</b:First>
            <b:Middle>de</b:Middle>
          </b:Person>
          <b:Person>
            <b:Last>Longega</b:Last>
            <b:First>Leonardo</b:First>
          </b:Person>
          <b:Person>
            <b:Last>Di Napoli</b:Last>
            <b:First>Luca</b:First>
          </b:Person>
        </b:NameList>
      </b:Author>
    </b:Author>
    <b:Title>Design and Modelling of the Powertrain of a Hybrid Fuel Cell Electric Vehicle</b:Title>
    <b:Year>2021</b:Year>
    <b:Pages>2878–2892</b:Pages>
    <b:Volume>3</b:Volume>
    <b:URL>https://www.sae.org/publications/technical-papers/content/2021-01-0734/</b:URL>
    <b:DOI>10.4271/2021-01-0734</b:DOI>
    <b:JournalName>SAE International Journal of Advances and Current Practices in Mobility</b:JournalName>
    <b:Month>04</b:Month>
    <b:Issue>6</b:Issue>
    <b:RefOrder>2</b:RefOrder>
  </b:Source>
</b:Sources>
</file>

<file path=customXml/itemProps1.xml><?xml version="1.0" encoding="utf-8"?>
<ds:datastoreItem xmlns:ds="http://schemas.openxmlformats.org/officeDocument/2006/customXml" ds:itemID="{724E3EAC-0EA0-4F19-B3BC-B6CD40F131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WorkInProgress</Template>
  <TotalTime>158</TotalTime>
  <Pages>10</Pages>
  <Words>5812</Words>
  <Characters>33134</Characters>
  <Application>Microsoft Office Word</Application>
  <DocSecurity>0</DocSecurity>
  <Lines>276</Lines>
  <Paragraphs>77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Paper Number</vt:lpstr>
      <vt:lpstr>Paper Number</vt:lpstr>
    </vt:vector>
  </TitlesOfParts>
  <Company>SAE International</Company>
  <LinksUpToDate>false</LinksUpToDate>
  <CharactersWithSpaces>38869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Number</dc:title>
  <dc:subject/>
  <dc:creator>Elia  Grano</dc:creator>
  <cp:keywords/>
  <dc:description/>
  <cp:lastModifiedBy>Grano, Elia</cp:lastModifiedBy>
  <cp:revision>12</cp:revision>
  <cp:lastPrinted>2023-10-24T20:13:00Z</cp:lastPrinted>
  <dcterms:created xsi:type="dcterms:W3CDTF">2023-10-24T16:51:00Z</dcterms:created>
  <dcterms:modified xsi:type="dcterms:W3CDTF">2024-10-08T08:02:00Z</dcterms:modified>
</cp:coreProperties>
</file>