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10D00D5" w:rsidR="00432EF1" w:rsidRPr="00367767" w:rsidRDefault="00BA02BF">
      <w:pPr>
        <w:pBdr>
          <w:top w:val="nil"/>
          <w:left w:val="nil"/>
          <w:bottom w:val="nil"/>
          <w:right w:val="nil"/>
          <w:between w:val="nil"/>
        </w:pBdr>
        <w:spacing w:line="276" w:lineRule="auto"/>
        <w:rPr>
          <w:i/>
          <w:color w:val="000000" w:themeColor="text1"/>
          <w:sz w:val="22"/>
          <w:szCs w:val="22"/>
          <w:lang w:val="en-US"/>
        </w:rPr>
      </w:pPr>
      <w:r w:rsidRPr="00367767">
        <w:rPr>
          <w:i/>
          <w:color w:val="000000" w:themeColor="text1"/>
          <w:sz w:val="22"/>
          <w:szCs w:val="22"/>
          <w:lang w:val="en-US"/>
        </w:rPr>
        <w:t xml:space="preserve">To be submitted to </w:t>
      </w:r>
      <w:r w:rsidR="00BA0BB5" w:rsidRPr="00367767">
        <w:rPr>
          <w:i/>
          <w:color w:val="000000" w:themeColor="text1"/>
          <w:sz w:val="22"/>
          <w:szCs w:val="22"/>
          <w:lang w:val="en-US"/>
        </w:rPr>
        <w:t>Computer Methods and Programs in Biomedicine</w:t>
      </w:r>
      <w:r w:rsidR="004645D7" w:rsidRPr="00367767">
        <w:rPr>
          <w:i/>
          <w:color w:val="000000" w:themeColor="text1"/>
          <w:sz w:val="22"/>
          <w:szCs w:val="22"/>
          <w:lang w:val="en-US"/>
        </w:rPr>
        <w:t xml:space="preserve"> </w:t>
      </w:r>
      <w:r w:rsidRPr="00367767">
        <w:rPr>
          <w:i/>
          <w:color w:val="000000" w:themeColor="text1"/>
          <w:sz w:val="22"/>
          <w:szCs w:val="22"/>
          <w:lang w:val="en-US"/>
        </w:rPr>
        <w:t xml:space="preserve">           Version </w:t>
      </w:r>
      <w:r w:rsidR="00054188" w:rsidRPr="00367767">
        <w:rPr>
          <w:i/>
          <w:color w:val="000000" w:themeColor="text1"/>
          <w:sz w:val="22"/>
          <w:szCs w:val="22"/>
          <w:lang w:val="en-US"/>
        </w:rPr>
        <w:t>2</w:t>
      </w:r>
      <w:r w:rsidRPr="00367767">
        <w:rPr>
          <w:i/>
          <w:color w:val="000000" w:themeColor="text1"/>
          <w:sz w:val="22"/>
          <w:szCs w:val="22"/>
          <w:lang w:val="en-US"/>
        </w:rPr>
        <w:t>.</w:t>
      </w:r>
      <w:r w:rsidR="00645FD4" w:rsidRPr="00367767">
        <w:rPr>
          <w:i/>
          <w:color w:val="000000" w:themeColor="text1"/>
          <w:sz w:val="22"/>
          <w:szCs w:val="22"/>
          <w:lang w:val="en-US"/>
        </w:rPr>
        <w:t>3</w:t>
      </w:r>
      <w:r w:rsidRPr="00367767">
        <w:rPr>
          <w:i/>
          <w:color w:val="000000" w:themeColor="text1"/>
          <w:sz w:val="22"/>
          <w:szCs w:val="22"/>
          <w:lang w:val="en-US"/>
        </w:rPr>
        <w:t xml:space="preserve"> (</w:t>
      </w:r>
      <w:r w:rsidR="00645FD4" w:rsidRPr="00367767">
        <w:rPr>
          <w:i/>
          <w:color w:val="000000" w:themeColor="text1"/>
          <w:sz w:val="22"/>
          <w:szCs w:val="22"/>
          <w:lang w:val="en-US"/>
        </w:rPr>
        <w:t>04</w:t>
      </w:r>
      <w:r w:rsidRPr="00367767">
        <w:rPr>
          <w:i/>
          <w:color w:val="000000" w:themeColor="text1"/>
          <w:sz w:val="22"/>
          <w:szCs w:val="22"/>
          <w:lang w:val="en-US"/>
        </w:rPr>
        <w:t>.</w:t>
      </w:r>
      <w:r w:rsidR="00645FD4" w:rsidRPr="00367767">
        <w:rPr>
          <w:i/>
          <w:color w:val="000000" w:themeColor="text1"/>
          <w:sz w:val="22"/>
          <w:szCs w:val="22"/>
          <w:lang w:val="en-US"/>
        </w:rPr>
        <w:t>07</w:t>
      </w:r>
      <w:r w:rsidRPr="00367767">
        <w:rPr>
          <w:i/>
          <w:color w:val="000000" w:themeColor="text1"/>
          <w:sz w:val="22"/>
          <w:szCs w:val="22"/>
          <w:lang w:val="en-US"/>
        </w:rPr>
        <w:t>.202</w:t>
      </w:r>
      <w:r w:rsidR="00054188" w:rsidRPr="00367767">
        <w:rPr>
          <w:i/>
          <w:color w:val="000000" w:themeColor="text1"/>
          <w:sz w:val="22"/>
          <w:szCs w:val="22"/>
          <w:lang w:val="en-US"/>
        </w:rPr>
        <w:t>2</w:t>
      </w:r>
      <w:r w:rsidRPr="00367767">
        <w:rPr>
          <w:i/>
          <w:color w:val="000000" w:themeColor="text1"/>
          <w:sz w:val="22"/>
          <w:szCs w:val="22"/>
          <w:lang w:val="en-US"/>
        </w:rPr>
        <w:t>)</w:t>
      </w:r>
    </w:p>
    <w:p w14:paraId="00000002" w14:textId="71ABD765" w:rsidR="00432EF1" w:rsidRPr="00367767" w:rsidRDefault="00BA02BF" w:rsidP="0058101C">
      <w:pPr>
        <w:pBdr>
          <w:top w:val="nil"/>
          <w:left w:val="nil"/>
          <w:bottom w:val="nil"/>
          <w:right w:val="nil"/>
          <w:between w:val="nil"/>
        </w:pBdr>
        <w:spacing w:line="276" w:lineRule="auto"/>
        <w:rPr>
          <w:b/>
          <w:color w:val="000000" w:themeColor="text1"/>
          <w:sz w:val="35"/>
          <w:szCs w:val="35"/>
          <w:lang w:val="en-US"/>
        </w:rPr>
      </w:pPr>
      <w:r w:rsidRPr="00367767">
        <w:rPr>
          <w:b/>
          <w:color w:val="000000" w:themeColor="text1"/>
          <w:sz w:val="35"/>
          <w:szCs w:val="35"/>
          <w:lang w:val="en-US"/>
        </w:rPr>
        <w:t>Dermo</w:t>
      </w:r>
      <w:r w:rsidR="00DE4BEF" w:rsidRPr="00367767">
        <w:rPr>
          <w:b/>
          <w:color w:val="000000" w:themeColor="text1"/>
          <w:sz w:val="35"/>
          <w:szCs w:val="35"/>
          <w:lang w:val="en-US"/>
        </w:rPr>
        <w:t>CC-</w:t>
      </w:r>
      <w:r w:rsidRPr="00367767">
        <w:rPr>
          <w:b/>
          <w:color w:val="000000" w:themeColor="text1"/>
          <w:sz w:val="35"/>
          <w:szCs w:val="35"/>
          <w:lang w:val="en-US"/>
        </w:rPr>
        <w:t>GAN: a</w:t>
      </w:r>
      <w:r w:rsidR="008E265B" w:rsidRPr="00367767">
        <w:rPr>
          <w:b/>
          <w:color w:val="000000" w:themeColor="text1"/>
          <w:sz w:val="35"/>
          <w:szCs w:val="35"/>
          <w:lang w:val="en-US"/>
        </w:rPr>
        <w:t xml:space="preserve"> </w:t>
      </w:r>
      <w:r w:rsidRPr="00367767">
        <w:rPr>
          <w:b/>
          <w:color w:val="000000" w:themeColor="text1"/>
          <w:sz w:val="35"/>
          <w:szCs w:val="35"/>
          <w:lang w:val="en-US"/>
        </w:rPr>
        <w:t>n</w:t>
      </w:r>
      <w:r w:rsidR="008E265B" w:rsidRPr="00367767">
        <w:rPr>
          <w:b/>
          <w:color w:val="000000" w:themeColor="text1"/>
          <w:sz w:val="35"/>
          <w:szCs w:val="35"/>
          <w:lang w:val="en-US"/>
        </w:rPr>
        <w:t>ew</w:t>
      </w:r>
      <w:r w:rsidRPr="00367767">
        <w:rPr>
          <w:b/>
          <w:color w:val="000000" w:themeColor="text1"/>
          <w:sz w:val="35"/>
          <w:szCs w:val="35"/>
          <w:lang w:val="en-US"/>
        </w:rPr>
        <w:t xml:space="preserve"> approach for standardizing dermatological images using generative adversarial networks</w:t>
      </w:r>
    </w:p>
    <w:p w14:paraId="00000003" w14:textId="77777777" w:rsidR="00432EF1" w:rsidRPr="00367767" w:rsidRDefault="00432EF1">
      <w:pPr>
        <w:spacing w:line="276" w:lineRule="auto"/>
        <w:rPr>
          <w:rFonts w:eastAsia="Arial"/>
          <w:color w:val="000000" w:themeColor="text1"/>
          <w:lang w:val="en-US"/>
        </w:rPr>
      </w:pPr>
    </w:p>
    <w:p w14:paraId="00000004" w14:textId="7BE4BAB1" w:rsidR="00432EF1" w:rsidRPr="00367767" w:rsidRDefault="00BA02BF" w:rsidP="0058101C">
      <w:pPr>
        <w:pBdr>
          <w:top w:val="nil"/>
          <w:left w:val="nil"/>
          <w:bottom w:val="nil"/>
          <w:right w:val="nil"/>
          <w:between w:val="nil"/>
        </w:pBdr>
        <w:spacing w:line="276" w:lineRule="auto"/>
        <w:jc w:val="both"/>
        <w:rPr>
          <w:b/>
          <w:color w:val="000000" w:themeColor="text1"/>
        </w:rPr>
      </w:pPr>
      <w:r w:rsidRPr="00367767">
        <w:rPr>
          <w:b/>
          <w:color w:val="000000" w:themeColor="text1"/>
        </w:rPr>
        <w:t xml:space="preserve">Massimo Salvi </w:t>
      </w:r>
      <w:r w:rsidRPr="00367767">
        <w:rPr>
          <w:b/>
          <w:color w:val="000000" w:themeColor="text1"/>
          <w:vertAlign w:val="superscript"/>
        </w:rPr>
        <w:t>a</w:t>
      </w:r>
      <w:r w:rsidRPr="00367767">
        <w:rPr>
          <w:b/>
          <w:color w:val="000000" w:themeColor="text1"/>
        </w:rPr>
        <w:t xml:space="preserve">, Francesco Branciforti </w:t>
      </w:r>
      <w:r w:rsidRPr="00367767">
        <w:rPr>
          <w:b/>
          <w:color w:val="000000" w:themeColor="text1"/>
          <w:vertAlign w:val="superscript"/>
        </w:rPr>
        <w:t>a</w:t>
      </w:r>
      <w:r w:rsidRPr="00367767">
        <w:rPr>
          <w:b/>
          <w:color w:val="000000" w:themeColor="text1"/>
        </w:rPr>
        <w:t xml:space="preserve">, Federica Veronese </w:t>
      </w:r>
      <w:r w:rsidRPr="00367767">
        <w:rPr>
          <w:b/>
          <w:color w:val="000000" w:themeColor="text1"/>
          <w:vertAlign w:val="superscript"/>
        </w:rPr>
        <w:t>b</w:t>
      </w:r>
      <w:r w:rsidRPr="00367767">
        <w:rPr>
          <w:b/>
          <w:color w:val="000000" w:themeColor="text1"/>
        </w:rPr>
        <w:t xml:space="preserve">, Elisa Zavattaro </w:t>
      </w:r>
      <w:r w:rsidRPr="00367767">
        <w:rPr>
          <w:b/>
          <w:color w:val="000000" w:themeColor="text1"/>
          <w:vertAlign w:val="superscript"/>
        </w:rPr>
        <w:t>c</w:t>
      </w:r>
      <w:r w:rsidRPr="00367767">
        <w:rPr>
          <w:b/>
          <w:color w:val="000000" w:themeColor="text1"/>
        </w:rPr>
        <w:t xml:space="preserve">, Vanessa Tarantino </w:t>
      </w:r>
      <w:r w:rsidRPr="00367767">
        <w:rPr>
          <w:b/>
          <w:color w:val="000000" w:themeColor="text1"/>
          <w:vertAlign w:val="superscript"/>
        </w:rPr>
        <w:t>d</w:t>
      </w:r>
      <w:r w:rsidRPr="00367767">
        <w:rPr>
          <w:b/>
          <w:color w:val="000000" w:themeColor="text1"/>
        </w:rPr>
        <w:t xml:space="preserve">, Paola Savoia </w:t>
      </w:r>
      <w:r w:rsidRPr="00367767">
        <w:rPr>
          <w:b/>
          <w:color w:val="000000" w:themeColor="text1"/>
          <w:vertAlign w:val="superscript"/>
        </w:rPr>
        <w:t>d</w:t>
      </w:r>
      <w:r w:rsidRPr="00367767">
        <w:rPr>
          <w:b/>
          <w:color w:val="000000" w:themeColor="text1"/>
        </w:rPr>
        <w:t xml:space="preserve">, </w:t>
      </w:r>
      <w:r w:rsidR="001B63F9" w:rsidRPr="00367767">
        <w:rPr>
          <w:b/>
          <w:color w:val="000000" w:themeColor="text1"/>
        </w:rPr>
        <w:t xml:space="preserve">and </w:t>
      </w:r>
      <w:r w:rsidRPr="00367767">
        <w:rPr>
          <w:b/>
          <w:color w:val="000000" w:themeColor="text1"/>
        </w:rPr>
        <w:t xml:space="preserve">Kristen M. Meiburger </w:t>
      </w:r>
      <w:r w:rsidRPr="00367767">
        <w:rPr>
          <w:b/>
          <w:color w:val="000000" w:themeColor="text1"/>
          <w:vertAlign w:val="superscript"/>
        </w:rPr>
        <w:t>a,*</w:t>
      </w:r>
    </w:p>
    <w:p w14:paraId="00000005" w14:textId="0FDFF278" w:rsidR="00432EF1" w:rsidRPr="00367767" w:rsidRDefault="00432EF1">
      <w:pPr>
        <w:pBdr>
          <w:top w:val="nil"/>
          <w:left w:val="nil"/>
          <w:bottom w:val="nil"/>
          <w:right w:val="nil"/>
          <w:between w:val="nil"/>
        </w:pBdr>
        <w:spacing w:line="276" w:lineRule="auto"/>
        <w:rPr>
          <w:color w:val="000000" w:themeColor="text1"/>
          <w:sz w:val="10"/>
          <w:szCs w:val="10"/>
          <w:vertAlign w:val="superscript"/>
        </w:rPr>
      </w:pPr>
    </w:p>
    <w:p w14:paraId="1D65A908" w14:textId="77777777" w:rsidR="00A0243B" w:rsidRPr="00367767" w:rsidRDefault="00A0243B">
      <w:pPr>
        <w:pBdr>
          <w:top w:val="nil"/>
          <w:left w:val="nil"/>
          <w:bottom w:val="nil"/>
          <w:right w:val="nil"/>
          <w:between w:val="nil"/>
        </w:pBdr>
        <w:spacing w:line="276" w:lineRule="auto"/>
        <w:rPr>
          <w:color w:val="000000" w:themeColor="text1"/>
          <w:sz w:val="10"/>
          <w:szCs w:val="10"/>
          <w:vertAlign w:val="superscript"/>
        </w:rPr>
      </w:pPr>
    </w:p>
    <w:p w14:paraId="00000006" w14:textId="77777777" w:rsidR="00432EF1" w:rsidRPr="00367767" w:rsidRDefault="00BA02BF">
      <w:pPr>
        <w:pBdr>
          <w:top w:val="nil"/>
          <w:left w:val="nil"/>
          <w:bottom w:val="nil"/>
          <w:right w:val="nil"/>
          <w:between w:val="nil"/>
        </w:pBdr>
        <w:spacing w:line="276" w:lineRule="auto"/>
        <w:rPr>
          <w:color w:val="000000" w:themeColor="text1"/>
          <w:sz w:val="20"/>
          <w:szCs w:val="20"/>
          <w:vertAlign w:val="superscript"/>
        </w:rPr>
      </w:pPr>
      <w:r w:rsidRPr="00367767">
        <w:rPr>
          <w:color w:val="000000" w:themeColor="text1"/>
          <w:sz w:val="20"/>
          <w:szCs w:val="20"/>
          <w:vertAlign w:val="superscript"/>
        </w:rPr>
        <w:t xml:space="preserve">a </w:t>
      </w:r>
      <w:r w:rsidRPr="00367767">
        <w:rPr>
          <w:color w:val="000000" w:themeColor="text1"/>
          <w:sz w:val="20"/>
          <w:szCs w:val="20"/>
        </w:rPr>
        <w:t>Department of Electronics and Telecommunications, Polito</w:t>
      </w:r>
      <w:r w:rsidRPr="00367767">
        <w:rPr>
          <w:color w:val="000000" w:themeColor="text1"/>
          <w:sz w:val="20"/>
          <w:szCs w:val="20"/>
          <w:vertAlign w:val="superscript"/>
        </w:rPr>
        <w:t>BIO</w:t>
      </w:r>
      <w:r w:rsidRPr="00367767">
        <w:rPr>
          <w:color w:val="000000" w:themeColor="text1"/>
          <w:sz w:val="20"/>
          <w:szCs w:val="20"/>
        </w:rPr>
        <w:t>Med Lab, Politecnico di Torino, Biolab, Corso Duca degli Abruzzi 24, 10129 Turin, Italy</w:t>
      </w:r>
    </w:p>
    <w:p w14:paraId="00000007" w14:textId="77777777" w:rsidR="00432EF1" w:rsidRPr="00367767" w:rsidRDefault="00BA02BF">
      <w:pPr>
        <w:pBdr>
          <w:top w:val="nil"/>
          <w:left w:val="nil"/>
          <w:bottom w:val="nil"/>
          <w:right w:val="nil"/>
          <w:between w:val="nil"/>
        </w:pBdr>
        <w:spacing w:line="276" w:lineRule="auto"/>
        <w:rPr>
          <w:color w:val="000000" w:themeColor="text1"/>
          <w:sz w:val="20"/>
          <w:szCs w:val="20"/>
        </w:rPr>
      </w:pPr>
      <w:r w:rsidRPr="00367767">
        <w:rPr>
          <w:color w:val="000000" w:themeColor="text1"/>
          <w:sz w:val="20"/>
          <w:szCs w:val="20"/>
          <w:vertAlign w:val="superscript"/>
        </w:rPr>
        <w:t xml:space="preserve">b </w:t>
      </w:r>
      <w:r w:rsidRPr="00367767">
        <w:rPr>
          <w:color w:val="000000" w:themeColor="text1"/>
          <w:sz w:val="20"/>
          <w:szCs w:val="20"/>
        </w:rPr>
        <w:t xml:space="preserve">AOU Maggiore della Carità, C.so Mazzini 18, 28100 Novara, Italy </w:t>
      </w:r>
    </w:p>
    <w:p w14:paraId="00000008" w14:textId="77777777" w:rsidR="00432EF1" w:rsidRPr="00367767" w:rsidRDefault="00BA02BF">
      <w:pPr>
        <w:pBdr>
          <w:top w:val="nil"/>
          <w:left w:val="nil"/>
          <w:bottom w:val="nil"/>
          <w:right w:val="nil"/>
          <w:between w:val="nil"/>
        </w:pBdr>
        <w:spacing w:line="276" w:lineRule="auto"/>
        <w:rPr>
          <w:color w:val="000000" w:themeColor="text1"/>
          <w:sz w:val="20"/>
          <w:szCs w:val="20"/>
          <w:lang w:val="en-US"/>
        </w:rPr>
      </w:pPr>
      <w:r w:rsidRPr="00367767">
        <w:rPr>
          <w:color w:val="000000" w:themeColor="text1"/>
          <w:sz w:val="20"/>
          <w:szCs w:val="20"/>
          <w:vertAlign w:val="superscript"/>
          <w:lang w:val="en-US"/>
        </w:rPr>
        <w:t xml:space="preserve">c </w:t>
      </w:r>
      <w:r w:rsidRPr="00367767">
        <w:rPr>
          <w:color w:val="000000" w:themeColor="text1"/>
          <w:sz w:val="20"/>
          <w:szCs w:val="20"/>
          <w:lang w:val="en-US"/>
        </w:rPr>
        <w:t>Department of Translational Medicine, University of Eastern Piedmont, Via Solaroli 17, 28100 Novara, Italy</w:t>
      </w:r>
    </w:p>
    <w:p w14:paraId="00000009" w14:textId="77777777" w:rsidR="00432EF1" w:rsidRPr="00367767" w:rsidRDefault="00BA02BF">
      <w:pPr>
        <w:pBdr>
          <w:top w:val="nil"/>
          <w:left w:val="nil"/>
          <w:bottom w:val="nil"/>
          <w:right w:val="nil"/>
          <w:between w:val="nil"/>
        </w:pBdr>
        <w:spacing w:line="276" w:lineRule="auto"/>
        <w:rPr>
          <w:color w:val="000000" w:themeColor="text1"/>
          <w:sz w:val="20"/>
          <w:szCs w:val="20"/>
          <w:lang w:val="en-US"/>
        </w:rPr>
      </w:pPr>
      <w:r w:rsidRPr="00367767">
        <w:rPr>
          <w:color w:val="000000" w:themeColor="text1"/>
          <w:sz w:val="20"/>
          <w:szCs w:val="20"/>
          <w:vertAlign w:val="superscript"/>
          <w:lang w:val="en-US"/>
        </w:rPr>
        <w:t xml:space="preserve">d </w:t>
      </w:r>
      <w:r w:rsidRPr="00367767">
        <w:rPr>
          <w:color w:val="000000" w:themeColor="text1"/>
          <w:sz w:val="20"/>
          <w:szCs w:val="20"/>
          <w:lang w:val="en-US"/>
        </w:rPr>
        <w:t>Department of Health Science, University of Eastern Piedmont, Via Solaroli 17, 28100 Novara, Italy</w:t>
      </w:r>
    </w:p>
    <w:p w14:paraId="0000000A" w14:textId="77777777" w:rsidR="00432EF1" w:rsidRPr="00367767" w:rsidRDefault="00432EF1">
      <w:pPr>
        <w:pBdr>
          <w:top w:val="nil"/>
          <w:left w:val="nil"/>
          <w:bottom w:val="nil"/>
          <w:right w:val="nil"/>
          <w:between w:val="nil"/>
        </w:pBdr>
        <w:spacing w:line="276" w:lineRule="auto"/>
        <w:rPr>
          <w:color w:val="000000" w:themeColor="text1"/>
          <w:sz w:val="20"/>
          <w:szCs w:val="20"/>
          <w:lang w:val="en-US"/>
        </w:rPr>
      </w:pPr>
    </w:p>
    <w:p w14:paraId="0000000B" w14:textId="77777777" w:rsidR="00432EF1" w:rsidRPr="00367767" w:rsidRDefault="00432EF1">
      <w:pPr>
        <w:pBdr>
          <w:top w:val="nil"/>
          <w:left w:val="nil"/>
          <w:bottom w:val="nil"/>
          <w:right w:val="nil"/>
          <w:between w:val="nil"/>
        </w:pBdr>
        <w:spacing w:line="276" w:lineRule="auto"/>
        <w:rPr>
          <w:color w:val="000000" w:themeColor="text1"/>
          <w:sz w:val="20"/>
          <w:szCs w:val="20"/>
          <w:lang w:val="en-US"/>
        </w:rPr>
      </w:pPr>
    </w:p>
    <w:p w14:paraId="0000000C" w14:textId="77777777" w:rsidR="00432EF1" w:rsidRPr="00367767" w:rsidRDefault="00432EF1">
      <w:pPr>
        <w:spacing w:line="276" w:lineRule="auto"/>
        <w:rPr>
          <w:color w:val="000000" w:themeColor="text1"/>
          <w:lang w:val="en-US"/>
        </w:rPr>
      </w:pPr>
    </w:p>
    <w:p w14:paraId="0000000D" w14:textId="77777777" w:rsidR="00432EF1" w:rsidRPr="00367767" w:rsidRDefault="00432EF1">
      <w:pPr>
        <w:spacing w:line="276" w:lineRule="auto"/>
        <w:rPr>
          <w:color w:val="000000" w:themeColor="text1"/>
          <w:lang w:val="en-US"/>
        </w:rPr>
      </w:pPr>
    </w:p>
    <w:p w14:paraId="0000000E" w14:textId="77777777" w:rsidR="00432EF1" w:rsidRPr="00367767" w:rsidRDefault="00432EF1">
      <w:pPr>
        <w:spacing w:line="276" w:lineRule="auto"/>
        <w:rPr>
          <w:color w:val="000000" w:themeColor="text1"/>
          <w:lang w:val="en-US"/>
        </w:rPr>
      </w:pPr>
    </w:p>
    <w:p w14:paraId="0000000F" w14:textId="77777777" w:rsidR="00432EF1" w:rsidRPr="00367767" w:rsidRDefault="00432EF1">
      <w:pPr>
        <w:spacing w:line="276" w:lineRule="auto"/>
        <w:rPr>
          <w:color w:val="000000" w:themeColor="text1"/>
          <w:lang w:val="en-US"/>
        </w:rPr>
      </w:pPr>
    </w:p>
    <w:p w14:paraId="00000010" w14:textId="77777777" w:rsidR="00432EF1" w:rsidRPr="00367767" w:rsidRDefault="00432EF1">
      <w:pPr>
        <w:spacing w:line="276" w:lineRule="auto"/>
        <w:rPr>
          <w:color w:val="000000" w:themeColor="text1"/>
          <w:lang w:val="en-US"/>
        </w:rPr>
      </w:pPr>
    </w:p>
    <w:p w14:paraId="00000011" w14:textId="77777777" w:rsidR="00432EF1" w:rsidRPr="00367767" w:rsidRDefault="00432EF1">
      <w:pPr>
        <w:spacing w:line="276" w:lineRule="auto"/>
        <w:rPr>
          <w:color w:val="000000" w:themeColor="text1"/>
          <w:lang w:val="en-US"/>
        </w:rPr>
      </w:pPr>
    </w:p>
    <w:p w14:paraId="00000012" w14:textId="77777777" w:rsidR="00432EF1" w:rsidRPr="00367767" w:rsidRDefault="00432EF1">
      <w:pPr>
        <w:spacing w:line="276" w:lineRule="auto"/>
        <w:rPr>
          <w:color w:val="000000" w:themeColor="text1"/>
          <w:lang w:val="en-US"/>
        </w:rPr>
      </w:pPr>
    </w:p>
    <w:p w14:paraId="00000013" w14:textId="77777777" w:rsidR="00432EF1" w:rsidRPr="00367767" w:rsidRDefault="00432EF1">
      <w:pPr>
        <w:spacing w:line="276" w:lineRule="auto"/>
        <w:rPr>
          <w:color w:val="000000" w:themeColor="text1"/>
          <w:lang w:val="en-US"/>
        </w:rPr>
      </w:pPr>
    </w:p>
    <w:p w14:paraId="00000014" w14:textId="77777777" w:rsidR="00432EF1" w:rsidRPr="00367767" w:rsidRDefault="00432EF1">
      <w:pPr>
        <w:spacing w:line="276" w:lineRule="auto"/>
        <w:rPr>
          <w:color w:val="000000" w:themeColor="text1"/>
          <w:lang w:val="en-US"/>
        </w:rPr>
      </w:pPr>
    </w:p>
    <w:p w14:paraId="00000015" w14:textId="77777777" w:rsidR="00432EF1" w:rsidRPr="00367767" w:rsidRDefault="00432EF1">
      <w:pPr>
        <w:spacing w:line="276" w:lineRule="auto"/>
        <w:rPr>
          <w:color w:val="000000" w:themeColor="text1"/>
          <w:lang w:val="en-US"/>
        </w:rPr>
      </w:pPr>
    </w:p>
    <w:p w14:paraId="00000016" w14:textId="77777777" w:rsidR="00432EF1" w:rsidRPr="00367767" w:rsidRDefault="00432EF1">
      <w:pPr>
        <w:spacing w:line="276" w:lineRule="auto"/>
        <w:rPr>
          <w:color w:val="000000" w:themeColor="text1"/>
          <w:lang w:val="en-US"/>
        </w:rPr>
      </w:pPr>
    </w:p>
    <w:p w14:paraId="00000017" w14:textId="77777777" w:rsidR="00432EF1" w:rsidRPr="00367767" w:rsidRDefault="00432EF1">
      <w:pPr>
        <w:spacing w:line="276" w:lineRule="auto"/>
        <w:rPr>
          <w:color w:val="000000" w:themeColor="text1"/>
          <w:lang w:val="en-US"/>
        </w:rPr>
      </w:pPr>
    </w:p>
    <w:p w14:paraId="00000018" w14:textId="77777777" w:rsidR="00432EF1" w:rsidRPr="00367767" w:rsidRDefault="00432EF1">
      <w:pPr>
        <w:spacing w:line="276" w:lineRule="auto"/>
        <w:rPr>
          <w:color w:val="000000" w:themeColor="text1"/>
          <w:lang w:val="en-US"/>
        </w:rPr>
      </w:pPr>
    </w:p>
    <w:p w14:paraId="00000019" w14:textId="77777777" w:rsidR="00432EF1" w:rsidRPr="00367767" w:rsidRDefault="00432EF1">
      <w:pPr>
        <w:spacing w:line="276" w:lineRule="auto"/>
        <w:rPr>
          <w:color w:val="000000" w:themeColor="text1"/>
          <w:lang w:val="en-US"/>
        </w:rPr>
      </w:pPr>
    </w:p>
    <w:p w14:paraId="0000001A" w14:textId="77777777" w:rsidR="00432EF1" w:rsidRPr="00367767" w:rsidRDefault="00432EF1">
      <w:pPr>
        <w:spacing w:line="276" w:lineRule="auto"/>
        <w:rPr>
          <w:color w:val="000000" w:themeColor="text1"/>
          <w:lang w:val="en-US"/>
        </w:rPr>
      </w:pPr>
    </w:p>
    <w:p w14:paraId="0000001B" w14:textId="14DC6B85" w:rsidR="00432EF1" w:rsidRPr="00367767" w:rsidRDefault="00432EF1">
      <w:pPr>
        <w:spacing w:line="276" w:lineRule="auto"/>
        <w:jc w:val="both"/>
        <w:rPr>
          <w:b/>
          <w:color w:val="000000" w:themeColor="text1"/>
          <w:sz w:val="22"/>
          <w:szCs w:val="22"/>
          <w:lang w:val="en-US"/>
        </w:rPr>
      </w:pPr>
    </w:p>
    <w:p w14:paraId="67158DE7" w14:textId="40F1C6C9" w:rsidR="00C866FC" w:rsidRPr="00367767" w:rsidRDefault="00C866FC">
      <w:pPr>
        <w:spacing w:line="276" w:lineRule="auto"/>
        <w:jc w:val="both"/>
        <w:rPr>
          <w:b/>
          <w:color w:val="000000" w:themeColor="text1"/>
          <w:sz w:val="22"/>
          <w:szCs w:val="22"/>
          <w:lang w:val="en-US"/>
        </w:rPr>
      </w:pPr>
    </w:p>
    <w:p w14:paraId="1663EE21" w14:textId="12B32B0D" w:rsidR="00C866FC" w:rsidRPr="00367767" w:rsidRDefault="00C866FC">
      <w:pPr>
        <w:spacing w:line="276" w:lineRule="auto"/>
        <w:jc w:val="both"/>
        <w:rPr>
          <w:b/>
          <w:color w:val="000000" w:themeColor="text1"/>
          <w:sz w:val="22"/>
          <w:szCs w:val="22"/>
          <w:lang w:val="en-US"/>
        </w:rPr>
      </w:pPr>
    </w:p>
    <w:p w14:paraId="7E875B00" w14:textId="77777777" w:rsidR="00C866FC" w:rsidRPr="00367767" w:rsidRDefault="00C866FC">
      <w:pPr>
        <w:spacing w:line="276" w:lineRule="auto"/>
        <w:jc w:val="both"/>
        <w:rPr>
          <w:b/>
          <w:color w:val="000000" w:themeColor="text1"/>
          <w:sz w:val="22"/>
          <w:szCs w:val="22"/>
          <w:lang w:val="en-US"/>
        </w:rPr>
      </w:pPr>
    </w:p>
    <w:p w14:paraId="0000001C" w14:textId="77777777" w:rsidR="00432EF1" w:rsidRPr="00367767" w:rsidRDefault="00432EF1">
      <w:pPr>
        <w:spacing w:line="276" w:lineRule="auto"/>
        <w:jc w:val="both"/>
        <w:rPr>
          <w:b/>
          <w:color w:val="000000" w:themeColor="text1"/>
          <w:sz w:val="22"/>
          <w:szCs w:val="22"/>
          <w:lang w:val="en-US"/>
        </w:rPr>
      </w:pPr>
    </w:p>
    <w:p w14:paraId="0000001D" w14:textId="77777777" w:rsidR="00432EF1" w:rsidRPr="00367767" w:rsidRDefault="00BA02BF">
      <w:pPr>
        <w:spacing w:line="276" w:lineRule="auto"/>
        <w:jc w:val="both"/>
        <w:rPr>
          <w:color w:val="000000" w:themeColor="text1"/>
          <w:sz w:val="22"/>
          <w:szCs w:val="22"/>
          <w:lang w:val="en-US"/>
        </w:rPr>
      </w:pPr>
      <w:r w:rsidRPr="00367767">
        <w:rPr>
          <w:b/>
          <w:color w:val="000000" w:themeColor="text1"/>
          <w:sz w:val="22"/>
          <w:szCs w:val="22"/>
          <w:lang w:val="en-US"/>
        </w:rPr>
        <w:t>CORRESPONDENCE TO:</w:t>
      </w:r>
    </w:p>
    <w:p w14:paraId="0000001E" w14:textId="1DB4BB49" w:rsidR="00432EF1" w:rsidRPr="00367767" w:rsidRDefault="00BA02BF">
      <w:pPr>
        <w:spacing w:line="276" w:lineRule="auto"/>
        <w:jc w:val="both"/>
        <w:rPr>
          <w:color w:val="000000" w:themeColor="text1"/>
          <w:sz w:val="22"/>
          <w:szCs w:val="22"/>
          <w:lang w:val="en-US"/>
        </w:rPr>
      </w:pPr>
      <w:r w:rsidRPr="00367767">
        <w:rPr>
          <w:color w:val="000000" w:themeColor="text1"/>
          <w:sz w:val="22"/>
          <w:szCs w:val="22"/>
          <w:lang w:val="en-US"/>
        </w:rPr>
        <w:t xml:space="preserve">Prof. Kristen </w:t>
      </w:r>
      <w:r w:rsidR="00C85A69" w:rsidRPr="00367767">
        <w:rPr>
          <w:color w:val="000000" w:themeColor="text1"/>
          <w:sz w:val="22"/>
          <w:szCs w:val="22"/>
          <w:lang w:val="en-US"/>
        </w:rPr>
        <w:t xml:space="preserve">M. </w:t>
      </w:r>
      <w:r w:rsidRPr="00367767">
        <w:rPr>
          <w:color w:val="000000" w:themeColor="text1"/>
          <w:sz w:val="22"/>
          <w:szCs w:val="22"/>
          <w:lang w:val="en-US"/>
        </w:rPr>
        <w:t>Meiburger</w:t>
      </w:r>
    </w:p>
    <w:p w14:paraId="0000001F" w14:textId="77777777" w:rsidR="00432EF1" w:rsidRPr="00367767" w:rsidRDefault="00BA02BF">
      <w:pPr>
        <w:spacing w:line="276" w:lineRule="auto"/>
        <w:jc w:val="both"/>
        <w:rPr>
          <w:color w:val="000000" w:themeColor="text1"/>
          <w:sz w:val="22"/>
          <w:szCs w:val="22"/>
          <w:lang w:val="en-US"/>
        </w:rPr>
      </w:pPr>
      <w:r w:rsidRPr="00367767">
        <w:rPr>
          <w:color w:val="000000" w:themeColor="text1"/>
          <w:sz w:val="22"/>
          <w:szCs w:val="22"/>
          <w:lang w:val="en-US"/>
        </w:rPr>
        <w:t>Biolab, Department of Electronics and Telecommunications, Politecnico di Torino, Torino, Italy</w:t>
      </w:r>
    </w:p>
    <w:p w14:paraId="00000020" w14:textId="39AFB675" w:rsidR="00432EF1" w:rsidRPr="00367767" w:rsidRDefault="00BA02BF">
      <w:pPr>
        <w:spacing w:line="276" w:lineRule="auto"/>
        <w:jc w:val="both"/>
        <w:rPr>
          <w:color w:val="000000" w:themeColor="text1"/>
          <w:sz w:val="22"/>
          <w:szCs w:val="22"/>
        </w:rPr>
      </w:pPr>
      <w:r w:rsidRPr="00367767">
        <w:rPr>
          <w:color w:val="000000" w:themeColor="text1"/>
          <w:sz w:val="22"/>
          <w:szCs w:val="22"/>
        </w:rPr>
        <w:t xml:space="preserve">Corso Duca degli Abruzzi, 24 </w:t>
      </w:r>
      <w:r w:rsidR="008E3669" w:rsidRPr="00367767">
        <w:rPr>
          <w:color w:val="000000" w:themeColor="text1"/>
          <w:sz w:val="22"/>
          <w:szCs w:val="22"/>
        </w:rPr>
        <w:t>–</w:t>
      </w:r>
      <w:r w:rsidRPr="00367767">
        <w:rPr>
          <w:color w:val="000000" w:themeColor="text1"/>
          <w:sz w:val="22"/>
          <w:szCs w:val="22"/>
        </w:rPr>
        <w:t xml:space="preserve"> 10129 Torino, ITALY</w:t>
      </w:r>
    </w:p>
    <w:p w14:paraId="00000021" w14:textId="77777777" w:rsidR="00432EF1" w:rsidRPr="00367767" w:rsidRDefault="00BA02BF">
      <w:pPr>
        <w:spacing w:line="276" w:lineRule="auto"/>
        <w:jc w:val="both"/>
        <w:rPr>
          <w:color w:val="000000" w:themeColor="text1"/>
          <w:sz w:val="22"/>
          <w:szCs w:val="22"/>
          <w:lang w:val="en-US"/>
        </w:rPr>
      </w:pPr>
      <w:r w:rsidRPr="00367767">
        <w:rPr>
          <w:color w:val="000000" w:themeColor="text1"/>
          <w:sz w:val="22"/>
          <w:szCs w:val="22"/>
          <w:lang w:val="en-US"/>
        </w:rPr>
        <w:t>Phone: +39 011 090 4207</w:t>
      </w:r>
    </w:p>
    <w:p w14:paraId="00000022" w14:textId="77777777" w:rsidR="00432EF1" w:rsidRPr="00367767" w:rsidRDefault="00BA02BF">
      <w:pPr>
        <w:spacing w:line="276" w:lineRule="auto"/>
        <w:jc w:val="both"/>
        <w:rPr>
          <w:color w:val="000000" w:themeColor="text1"/>
          <w:sz w:val="22"/>
          <w:szCs w:val="22"/>
          <w:lang w:val="en-US"/>
        </w:rPr>
      </w:pPr>
      <w:r w:rsidRPr="00367767">
        <w:rPr>
          <w:color w:val="000000" w:themeColor="text1"/>
          <w:sz w:val="22"/>
          <w:szCs w:val="22"/>
          <w:lang w:val="en-US"/>
        </w:rPr>
        <w:t>Fax: +39 011 090 4217</w:t>
      </w:r>
    </w:p>
    <w:p w14:paraId="00000023" w14:textId="7664E4D2" w:rsidR="00432EF1" w:rsidRPr="00367767" w:rsidRDefault="00BA02BF">
      <w:pPr>
        <w:spacing w:line="276" w:lineRule="auto"/>
        <w:jc w:val="both"/>
        <w:rPr>
          <w:color w:val="000000" w:themeColor="text1"/>
          <w:sz w:val="22"/>
          <w:szCs w:val="22"/>
          <w:u w:val="single"/>
          <w:lang w:val="en-US"/>
        </w:rPr>
      </w:pPr>
      <w:r w:rsidRPr="00367767">
        <w:rPr>
          <w:color w:val="000000" w:themeColor="text1"/>
          <w:sz w:val="22"/>
          <w:szCs w:val="22"/>
          <w:lang w:val="en-US"/>
        </w:rPr>
        <w:t xml:space="preserve">E-mail: </w:t>
      </w:r>
      <w:r w:rsidR="002928A7" w:rsidRPr="00367767">
        <w:rPr>
          <w:color w:val="000000" w:themeColor="text1"/>
          <w:sz w:val="22"/>
          <w:szCs w:val="22"/>
          <w:lang w:val="en-US"/>
        </w:rPr>
        <w:t>kristen.meiburger@polito.it</w:t>
      </w:r>
    </w:p>
    <w:p w14:paraId="00000024" w14:textId="77777777" w:rsidR="00432EF1" w:rsidRPr="00367767" w:rsidRDefault="00432EF1">
      <w:pPr>
        <w:spacing w:line="276" w:lineRule="auto"/>
        <w:rPr>
          <w:color w:val="000000" w:themeColor="text1"/>
          <w:lang w:val="en-US"/>
        </w:rPr>
      </w:pPr>
    </w:p>
    <w:p w14:paraId="00000026" w14:textId="00EE36E2" w:rsidR="00432EF1" w:rsidRPr="00367767" w:rsidRDefault="00FB454D">
      <w:pPr>
        <w:pBdr>
          <w:top w:val="nil"/>
          <w:left w:val="nil"/>
          <w:bottom w:val="nil"/>
          <w:right w:val="nil"/>
          <w:between w:val="nil"/>
        </w:pBdr>
        <w:spacing w:before="360" w:line="276" w:lineRule="auto"/>
        <w:jc w:val="both"/>
        <w:rPr>
          <w:color w:val="000000" w:themeColor="text1"/>
          <w:lang w:val="en-US"/>
        </w:rPr>
      </w:pPr>
      <w:bookmarkStart w:id="0" w:name="_gjdgxs" w:colFirst="0" w:colLast="0"/>
      <w:bookmarkEnd w:id="0"/>
      <w:r w:rsidRPr="00367767">
        <w:rPr>
          <w:b/>
          <w:color w:val="000000" w:themeColor="text1"/>
          <w:lang w:val="en-US"/>
        </w:rPr>
        <w:br w:type="page"/>
      </w:r>
      <w:r w:rsidR="00BA02BF" w:rsidRPr="00367767">
        <w:rPr>
          <w:b/>
          <w:color w:val="000000" w:themeColor="text1"/>
          <w:lang w:val="en-US"/>
        </w:rPr>
        <w:lastRenderedPageBreak/>
        <w:t>Abstract</w:t>
      </w:r>
      <w:r w:rsidR="00BA02BF" w:rsidRPr="00367767">
        <w:rPr>
          <w:color w:val="000000" w:themeColor="text1"/>
          <w:lang w:val="en-US"/>
        </w:rPr>
        <w:t xml:space="preserve"> </w:t>
      </w:r>
    </w:p>
    <w:p w14:paraId="4DBC2FF4" w14:textId="77777777" w:rsidR="006E0C95" w:rsidRPr="00367767" w:rsidRDefault="006E0C95">
      <w:pPr>
        <w:pBdr>
          <w:top w:val="nil"/>
          <w:left w:val="nil"/>
          <w:bottom w:val="nil"/>
          <w:right w:val="nil"/>
          <w:between w:val="nil"/>
        </w:pBdr>
        <w:spacing w:before="360" w:line="276" w:lineRule="auto"/>
        <w:jc w:val="both"/>
        <w:rPr>
          <w:color w:val="000000" w:themeColor="text1"/>
          <w:lang w:val="en-US"/>
        </w:rPr>
      </w:pPr>
    </w:p>
    <w:p w14:paraId="1CF3F4A3" w14:textId="632FE6B4" w:rsidR="0013037E" w:rsidRPr="00367767" w:rsidRDefault="006E0C95" w:rsidP="0013037E">
      <w:pPr>
        <w:pStyle w:val="Default"/>
        <w:spacing w:line="276" w:lineRule="auto"/>
        <w:jc w:val="both"/>
        <w:rPr>
          <w:rFonts w:ascii="Times New Roman" w:hAnsi="Times New Roman" w:cs="Times New Roman"/>
          <w:color w:val="000000" w:themeColor="text1"/>
        </w:rPr>
      </w:pPr>
      <w:r w:rsidRPr="00367767">
        <w:rPr>
          <w:rFonts w:ascii="Times New Roman" w:hAnsi="Times New Roman" w:cs="Times New Roman"/>
          <w:b/>
          <w:bCs/>
          <w:color w:val="000000" w:themeColor="text1"/>
        </w:rPr>
        <w:t>Background and objective:</w:t>
      </w:r>
      <w:r w:rsidRPr="00367767">
        <w:rPr>
          <w:rFonts w:ascii="Times New Roman" w:hAnsi="Times New Roman" w:cs="Times New Roman"/>
          <w:color w:val="000000" w:themeColor="text1"/>
        </w:rPr>
        <w:t xml:space="preserve"> </w:t>
      </w:r>
      <w:r w:rsidR="00215BC8" w:rsidRPr="00367767">
        <w:rPr>
          <w:rFonts w:ascii="Times New Roman" w:hAnsi="Times New Roman" w:cs="Times New Roman"/>
          <w:color w:val="000000" w:themeColor="text1"/>
        </w:rPr>
        <w:t>D</w:t>
      </w:r>
      <w:r w:rsidR="0013037E" w:rsidRPr="00367767">
        <w:rPr>
          <w:rFonts w:ascii="Times New Roman" w:hAnsi="Times New Roman" w:cs="Times New Roman"/>
          <w:color w:val="000000" w:themeColor="text1"/>
        </w:rPr>
        <w:t>ermatologic</w:t>
      </w:r>
      <w:r w:rsidR="00215BC8" w:rsidRPr="00367767">
        <w:rPr>
          <w:rFonts w:ascii="Times New Roman" w:hAnsi="Times New Roman" w:cs="Times New Roman"/>
          <w:color w:val="000000" w:themeColor="text1"/>
        </w:rPr>
        <w:t>al</w:t>
      </w:r>
      <w:r w:rsidR="0013037E" w:rsidRPr="00367767">
        <w:rPr>
          <w:rFonts w:ascii="Times New Roman" w:hAnsi="Times New Roman" w:cs="Times New Roman"/>
          <w:color w:val="000000" w:themeColor="text1"/>
        </w:rPr>
        <w:t xml:space="preserve"> images </w:t>
      </w:r>
      <w:r w:rsidR="00215BC8" w:rsidRPr="00367767">
        <w:rPr>
          <w:rFonts w:ascii="Times New Roman" w:hAnsi="Times New Roman" w:cs="Times New Roman"/>
          <w:color w:val="000000" w:themeColor="text1"/>
        </w:rPr>
        <w:t xml:space="preserve">are typically diagnosed based on </w:t>
      </w:r>
      <w:r w:rsidR="0013037E" w:rsidRPr="00367767">
        <w:rPr>
          <w:rFonts w:ascii="Times New Roman" w:hAnsi="Times New Roman" w:cs="Times New Roman"/>
          <w:color w:val="000000" w:themeColor="text1"/>
        </w:rPr>
        <w:t>visual analysis of the skin lesion</w:t>
      </w:r>
      <w:r w:rsidR="00215BC8" w:rsidRPr="00367767">
        <w:rPr>
          <w:rFonts w:ascii="Times New Roman" w:hAnsi="Times New Roman" w:cs="Times New Roman"/>
          <w:color w:val="000000" w:themeColor="text1"/>
        </w:rPr>
        <w:t xml:space="preserve"> acquired using </w:t>
      </w:r>
      <w:r w:rsidR="0013037E" w:rsidRPr="00367767">
        <w:rPr>
          <w:rFonts w:ascii="Times New Roman" w:hAnsi="Times New Roman" w:cs="Times New Roman"/>
          <w:color w:val="000000" w:themeColor="text1"/>
        </w:rPr>
        <w:t xml:space="preserve">a dermoscope. However, the final quality of the </w:t>
      </w:r>
      <w:r w:rsidR="00215BC8" w:rsidRPr="00367767">
        <w:rPr>
          <w:rFonts w:ascii="Times New Roman" w:hAnsi="Times New Roman" w:cs="Times New Roman"/>
          <w:color w:val="000000" w:themeColor="text1"/>
        </w:rPr>
        <w:t>acquired</w:t>
      </w:r>
      <w:r w:rsidR="0013037E" w:rsidRPr="00367767">
        <w:rPr>
          <w:rFonts w:ascii="Times New Roman" w:hAnsi="Times New Roman" w:cs="Times New Roman"/>
          <w:color w:val="000000" w:themeColor="text1"/>
        </w:rPr>
        <w:t xml:space="preserve"> image is highly dependent on the illumination conditions during the acquisition phase. This variability in the light source can affect the dermatologist's diagnosis and decrease the accuracy of computer-aided diagnosis systems. </w:t>
      </w:r>
      <w:r w:rsidR="00215BC8" w:rsidRPr="00367767">
        <w:rPr>
          <w:rFonts w:ascii="Times New Roman" w:hAnsi="Times New Roman" w:cs="Times New Roman"/>
          <w:color w:val="000000" w:themeColor="text1"/>
        </w:rPr>
        <w:t>C</w:t>
      </w:r>
      <w:r w:rsidR="0013037E" w:rsidRPr="00367767">
        <w:rPr>
          <w:rFonts w:ascii="Times New Roman" w:hAnsi="Times New Roman" w:cs="Times New Roman"/>
          <w:color w:val="000000" w:themeColor="text1"/>
        </w:rPr>
        <w:t xml:space="preserve">olor constancy </w:t>
      </w:r>
      <w:r w:rsidR="00215BC8" w:rsidRPr="00367767">
        <w:rPr>
          <w:rFonts w:ascii="Times New Roman" w:hAnsi="Times New Roman" w:cs="Times New Roman"/>
          <w:color w:val="000000" w:themeColor="text1"/>
        </w:rPr>
        <w:t>algorithms</w:t>
      </w:r>
      <w:r w:rsidR="0013037E" w:rsidRPr="00367767">
        <w:rPr>
          <w:rFonts w:ascii="Times New Roman" w:hAnsi="Times New Roman" w:cs="Times New Roman"/>
          <w:color w:val="000000" w:themeColor="text1"/>
        </w:rPr>
        <w:t xml:space="preserve"> ha</w:t>
      </w:r>
      <w:r w:rsidR="00215BC8" w:rsidRPr="00367767">
        <w:rPr>
          <w:rFonts w:ascii="Times New Roman" w:hAnsi="Times New Roman" w:cs="Times New Roman"/>
          <w:color w:val="000000" w:themeColor="text1"/>
        </w:rPr>
        <w:t>ve</w:t>
      </w:r>
      <w:r w:rsidR="0013037E" w:rsidRPr="00367767">
        <w:rPr>
          <w:rFonts w:ascii="Times New Roman" w:hAnsi="Times New Roman" w:cs="Times New Roman"/>
          <w:color w:val="000000" w:themeColor="text1"/>
        </w:rPr>
        <w:t xml:space="preserve"> proven to be a powerful tool to address this issue by allowing </w:t>
      </w:r>
      <w:r w:rsidR="00215BC8" w:rsidRPr="00367767">
        <w:rPr>
          <w:rFonts w:ascii="Times New Roman" w:hAnsi="Times New Roman" w:cs="Times New Roman"/>
          <w:color w:val="000000" w:themeColor="text1"/>
        </w:rPr>
        <w:t xml:space="preserve">the </w:t>
      </w:r>
      <w:r w:rsidR="0013037E" w:rsidRPr="00367767">
        <w:rPr>
          <w:rFonts w:ascii="Times New Roman" w:hAnsi="Times New Roman" w:cs="Times New Roman"/>
          <w:color w:val="000000" w:themeColor="text1"/>
        </w:rPr>
        <w:t>standardization of the image illumination source</w:t>
      </w:r>
      <w:r w:rsidR="00215BC8" w:rsidRPr="00367767">
        <w:rPr>
          <w:rFonts w:ascii="Times New Roman" w:hAnsi="Times New Roman" w:cs="Times New Roman"/>
          <w:color w:val="000000" w:themeColor="text1"/>
        </w:rPr>
        <w:t>, but the most commonly used algorithms still present some inherent limitations</w:t>
      </w:r>
      <w:r w:rsidR="00FC256F" w:rsidRPr="00367767">
        <w:rPr>
          <w:rFonts w:ascii="Times New Roman" w:hAnsi="Times New Roman" w:cs="Times New Roman"/>
          <w:color w:val="000000" w:themeColor="text1"/>
        </w:rPr>
        <w:t xml:space="preserve"> due to assumptions made on the original image</w:t>
      </w:r>
      <w:r w:rsidR="0013037E" w:rsidRPr="00367767">
        <w:rPr>
          <w:rFonts w:ascii="Times New Roman" w:hAnsi="Times New Roman" w:cs="Times New Roman"/>
          <w:color w:val="000000" w:themeColor="text1"/>
        </w:rPr>
        <w:t>.</w:t>
      </w:r>
      <w:r w:rsidR="003E24B4" w:rsidRPr="00367767">
        <w:rPr>
          <w:rFonts w:ascii="Times New Roman" w:hAnsi="Times New Roman" w:cs="Times New Roman"/>
          <w:color w:val="000000" w:themeColor="text1"/>
        </w:rPr>
        <w:t xml:space="preserve"> In this work, we propose a novel Dermatological Color Constancy Generative Adversarial Network (DermoCC-GAN) algorithm to overcome the current limitations by formulating the color constancy task as an image-to-image translation problem.</w:t>
      </w:r>
    </w:p>
    <w:p w14:paraId="31013EFA" w14:textId="199B8B78" w:rsidR="006E0C95" w:rsidRPr="00367767" w:rsidRDefault="006E0C95" w:rsidP="0013037E">
      <w:pPr>
        <w:pStyle w:val="Default"/>
        <w:spacing w:line="276" w:lineRule="auto"/>
        <w:jc w:val="both"/>
        <w:rPr>
          <w:rFonts w:ascii="Times New Roman" w:hAnsi="Times New Roman" w:cs="Times New Roman"/>
          <w:color w:val="000000" w:themeColor="text1"/>
        </w:rPr>
      </w:pPr>
      <w:r w:rsidRPr="00367767">
        <w:rPr>
          <w:rFonts w:ascii="Times New Roman" w:hAnsi="Times New Roman" w:cs="Times New Roman"/>
          <w:b/>
          <w:bCs/>
          <w:color w:val="000000" w:themeColor="text1"/>
        </w:rPr>
        <w:t xml:space="preserve">Methods: </w:t>
      </w:r>
      <w:r w:rsidR="003E24B4" w:rsidRPr="00367767">
        <w:rPr>
          <w:rFonts w:ascii="Times New Roman" w:hAnsi="Times New Roman" w:cs="Times New Roman"/>
          <w:color w:val="000000" w:themeColor="text1"/>
        </w:rPr>
        <w:t>A</w:t>
      </w:r>
      <w:r w:rsidR="00FC256F" w:rsidRPr="00367767">
        <w:rPr>
          <w:rFonts w:ascii="Times New Roman" w:hAnsi="Times New Roman" w:cs="Times New Roman"/>
          <w:color w:val="000000" w:themeColor="text1"/>
        </w:rPr>
        <w:t xml:space="preserve"> generative adversarial network </w:t>
      </w:r>
      <w:r w:rsidR="0091268B" w:rsidRPr="00367767">
        <w:rPr>
          <w:rFonts w:ascii="Times New Roman" w:hAnsi="Times New Roman" w:cs="Times New Roman"/>
          <w:color w:val="000000" w:themeColor="text1"/>
        </w:rPr>
        <w:t xml:space="preserve">was trained </w:t>
      </w:r>
      <w:r w:rsidR="00FC256F" w:rsidRPr="00367767">
        <w:rPr>
          <w:rFonts w:ascii="Times New Roman" w:hAnsi="Times New Roman" w:cs="Times New Roman"/>
          <w:color w:val="000000" w:themeColor="text1"/>
        </w:rPr>
        <w:t>with a custom heuristic algorithm that performs well on the training set</w:t>
      </w:r>
      <w:r w:rsidR="003E24B4" w:rsidRPr="00367767">
        <w:rPr>
          <w:rFonts w:ascii="Times New Roman" w:hAnsi="Times New Roman" w:cs="Times New Roman"/>
          <w:color w:val="000000" w:themeColor="text1"/>
        </w:rPr>
        <w:t>. T</w:t>
      </w:r>
      <w:r w:rsidR="00FC256F" w:rsidRPr="00367767">
        <w:rPr>
          <w:rFonts w:ascii="Times New Roman" w:hAnsi="Times New Roman" w:cs="Times New Roman"/>
          <w:color w:val="000000" w:themeColor="text1"/>
        </w:rPr>
        <w:t xml:space="preserve">he model </w:t>
      </w:r>
      <w:r w:rsidR="003E24B4" w:rsidRPr="00367767">
        <w:rPr>
          <w:rFonts w:ascii="Times New Roman" w:hAnsi="Times New Roman" w:cs="Times New Roman"/>
          <w:color w:val="000000" w:themeColor="text1"/>
        </w:rPr>
        <w:t xml:space="preserve">hence </w:t>
      </w:r>
      <w:r w:rsidR="00FC256F" w:rsidRPr="00367767">
        <w:rPr>
          <w:rFonts w:ascii="Times New Roman" w:hAnsi="Times New Roman" w:cs="Times New Roman"/>
          <w:color w:val="000000" w:themeColor="text1"/>
        </w:rPr>
        <w:t>learns</w:t>
      </w:r>
      <w:r w:rsidR="006F7901" w:rsidRPr="00367767">
        <w:rPr>
          <w:rFonts w:ascii="Times New Roman" w:hAnsi="Times New Roman" w:cs="Times New Roman"/>
          <w:color w:val="000000" w:themeColor="text1"/>
        </w:rPr>
        <w:t xml:space="preserve"> the domain transfer task (from original to </w:t>
      </w:r>
      <w:r w:rsidR="0091268B" w:rsidRPr="00367767">
        <w:rPr>
          <w:rFonts w:ascii="Times New Roman" w:hAnsi="Times New Roman" w:cs="Times New Roman"/>
          <w:color w:val="000000" w:themeColor="text1"/>
        </w:rPr>
        <w:t xml:space="preserve">color </w:t>
      </w:r>
      <w:r w:rsidR="00177A8C" w:rsidRPr="00367767">
        <w:rPr>
          <w:rFonts w:ascii="Times New Roman" w:hAnsi="Times New Roman" w:cs="Times New Roman"/>
          <w:color w:val="000000" w:themeColor="text1"/>
        </w:rPr>
        <w:t>standardized</w:t>
      </w:r>
      <w:r w:rsidR="006F7901" w:rsidRPr="00367767">
        <w:rPr>
          <w:rFonts w:ascii="Times New Roman" w:hAnsi="Times New Roman" w:cs="Times New Roman"/>
          <w:color w:val="000000" w:themeColor="text1"/>
        </w:rPr>
        <w:t xml:space="preserve"> </w:t>
      </w:r>
      <w:r w:rsidR="00177A8C" w:rsidRPr="00367767">
        <w:rPr>
          <w:rFonts w:ascii="Times New Roman" w:hAnsi="Times New Roman" w:cs="Times New Roman"/>
          <w:color w:val="000000" w:themeColor="text1"/>
        </w:rPr>
        <w:t>image</w:t>
      </w:r>
      <w:r w:rsidR="006F7901" w:rsidRPr="00367767">
        <w:rPr>
          <w:rFonts w:ascii="Times New Roman" w:hAnsi="Times New Roman" w:cs="Times New Roman"/>
          <w:color w:val="000000" w:themeColor="text1"/>
        </w:rPr>
        <w:t xml:space="preserve">) </w:t>
      </w:r>
      <w:r w:rsidR="00FC256F" w:rsidRPr="00367767">
        <w:rPr>
          <w:rFonts w:ascii="Times New Roman" w:hAnsi="Times New Roman" w:cs="Times New Roman"/>
          <w:color w:val="000000" w:themeColor="text1"/>
        </w:rPr>
        <w:t>and is then able to</w:t>
      </w:r>
      <w:r w:rsidR="006F7901" w:rsidRPr="00367767">
        <w:rPr>
          <w:rFonts w:ascii="Times New Roman" w:hAnsi="Times New Roman" w:cs="Times New Roman"/>
          <w:color w:val="000000" w:themeColor="text1"/>
        </w:rPr>
        <w:t xml:space="preserve"> </w:t>
      </w:r>
      <w:r w:rsidR="00177A8C" w:rsidRPr="00367767">
        <w:rPr>
          <w:rFonts w:ascii="Times New Roman" w:hAnsi="Times New Roman" w:cs="Times New Roman"/>
          <w:color w:val="000000" w:themeColor="text1"/>
        </w:rPr>
        <w:t xml:space="preserve">accurately </w:t>
      </w:r>
      <w:r w:rsidR="006F7901" w:rsidRPr="00367767">
        <w:rPr>
          <w:rFonts w:ascii="Times New Roman" w:hAnsi="Times New Roman" w:cs="Times New Roman"/>
          <w:color w:val="000000" w:themeColor="text1"/>
        </w:rPr>
        <w:t xml:space="preserve">apply the color constancy </w:t>
      </w:r>
      <w:r w:rsidR="00FC256F" w:rsidRPr="00367767">
        <w:rPr>
          <w:rFonts w:ascii="Times New Roman" w:hAnsi="Times New Roman" w:cs="Times New Roman"/>
          <w:color w:val="000000" w:themeColor="text1"/>
        </w:rPr>
        <w:t xml:space="preserve">on </w:t>
      </w:r>
      <w:r w:rsidR="006B315B" w:rsidRPr="00367767">
        <w:rPr>
          <w:rFonts w:ascii="Times New Roman" w:hAnsi="Times New Roman" w:cs="Times New Roman"/>
          <w:color w:val="000000" w:themeColor="text1"/>
        </w:rPr>
        <w:t xml:space="preserve">test </w:t>
      </w:r>
      <w:r w:rsidR="00FC256F" w:rsidRPr="00367767">
        <w:rPr>
          <w:rFonts w:ascii="Times New Roman" w:hAnsi="Times New Roman" w:cs="Times New Roman"/>
          <w:color w:val="000000" w:themeColor="text1"/>
        </w:rPr>
        <w:t>images</w:t>
      </w:r>
      <w:r w:rsidR="00272F7E" w:rsidRPr="00367767">
        <w:rPr>
          <w:rFonts w:ascii="Times New Roman" w:hAnsi="Times New Roman" w:cs="Times New Roman"/>
          <w:color w:val="000000" w:themeColor="text1"/>
        </w:rPr>
        <w:t xml:space="preserve"> characterized by different illumination conditions</w:t>
      </w:r>
      <w:r w:rsidR="006B315B" w:rsidRPr="00367767">
        <w:rPr>
          <w:rFonts w:ascii="Times New Roman" w:hAnsi="Times New Roman" w:cs="Times New Roman"/>
          <w:color w:val="000000" w:themeColor="text1"/>
        </w:rPr>
        <w:t xml:space="preserve">. </w:t>
      </w:r>
    </w:p>
    <w:p w14:paraId="6D933678" w14:textId="4103E0F5" w:rsidR="009A5E7F" w:rsidRPr="00367767" w:rsidRDefault="006E0C95" w:rsidP="0013037E">
      <w:pPr>
        <w:pStyle w:val="Default"/>
        <w:spacing w:line="276" w:lineRule="auto"/>
        <w:jc w:val="both"/>
        <w:rPr>
          <w:rFonts w:ascii="Times New Roman" w:hAnsi="Times New Roman" w:cs="Times New Roman"/>
          <w:color w:val="000000" w:themeColor="text1"/>
        </w:rPr>
      </w:pPr>
      <w:r w:rsidRPr="00367767">
        <w:rPr>
          <w:rFonts w:ascii="Times New Roman" w:hAnsi="Times New Roman" w:cs="Times New Roman"/>
          <w:b/>
          <w:bCs/>
          <w:color w:val="000000" w:themeColor="text1"/>
        </w:rPr>
        <w:t>Results:</w:t>
      </w:r>
      <w:r w:rsidRPr="00367767">
        <w:rPr>
          <w:rFonts w:ascii="Times New Roman" w:hAnsi="Times New Roman" w:cs="Times New Roman"/>
          <w:color w:val="000000" w:themeColor="text1"/>
        </w:rPr>
        <w:t xml:space="preserve"> </w:t>
      </w:r>
      <w:r w:rsidR="00666901" w:rsidRPr="00367767">
        <w:rPr>
          <w:rFonts w:ascii="Times New Roman" w:hAnsi="Times New Roman" w:cs="Times New Roman"/>
          <w:color w:val="000000" w:themeColor="text1"/>
        </w:rPr>
        <w:t xml:space="preserve">The proposed algorithm outperforms state-of-the-art color constancy algorithms </w:t>
      </w:r>
      <w:r w:rsidR="001D0C27" w:rsidRPr="00367767">
        <w:rPr>
          <w:rFonts w:ascii="Times New Roman" w:hAnsi="Times New Roman" w:cs="Times New Roman"/>
          <w:color w:val="000000" w:themeColor="text1"/>
        </w:rPr>
        <w:t xml:space="preserve">for dermatological images </w:t>
      </w:r>
      <w:r w:rsidR="00666901" w:rsidRPr="00367767">
        <w:rPr>
          <w:rFonts w:ascii="Times New Roman" w:hAnsi="Times New Roman" w:cs="Times New Roman"/>
          <w:color w:val="000000" w:themeColor="text1"/>
        </w:rPr>
        <w:t>in terms of normalized median intensity and when using the color-normalized images in a deep learning framework for lesion classification</w:t>
      </w:r>
      <w:r w:rsidR="00BE6FD3" w:rsidRPr="00367767">
        <w:rPr>
          <w:rFonts w:ascii="Times New Roman" w:hAnsi="Times New Roman" w:cs="Times New Roman"/>
          <w:color w:val="000000" w:themeColor="text1"/>
        </w:rPr>
        <w:t xml:space="preserve"> (accuracy of the seven-class classifier: 79.2%)</w:t>
      </w:r>
      <w:r w:rsidR="00666901" w:rsidRPr="00367767">
        <w:rPr>
          <w:rFonts w:ascii="Times New Roman" w:hAnsi="Times New Roman" w:cs="Times New Roman"/>
          <w:color w:val="000000" w:themeColor="text1"/>
        </w:rPr>
        <w:t xml:space="preserve"> and segmentation (</w:t>
      </w:r>
      <w:r w:rsidR="00BE6FD3" w:rsidRPr="00367767">
        <w:rPr>
          <w:rFonts w:ascii="Times New Roman" w:hAnsi="Times New Roman" w:cs="Times New Roman"/>
          <w:color w:val="000000" w:themeColor="text1"/>
        </w:rPr>
        <w:t>dice score: 90.9%). In addition, we</w:t>
      </w:r>
      <w:r w:rsidR="00FC1C5C" w:rsidRPr="00367767">
        <w:rPr>
          <w:rFonts w:ascii="Times New Roman" w:hAnsi="Times New Roman" w:cs="Times New Roman"/>
          <w:color w:val="000000" w:themeColor="text1"/>
        </w:rPr>
        <w:t xml:space="preserve"> validated </w:t>
      </w:r>
      <w:r w:rsidR="00BE6FD3" w:rsidRPr="00367767">
        <w:rPr>
          <w:rFonts w:ascii="Times New Roman" w:hAnsi="Times New Roman" w:cs="Times New Roman"/>
          <w:color w:val="000000" w:themeColor="text1"/>
        </w:rPr>
        <w:t xml:space="preserve">the proposed approach </w:t>
      </w:r>
      <w:r w:rsidR="00FC1C5C" w:rsidRPr="00367767">
        <w:rPr>
          <w:rFonts w:ascii="Times New Roman" w:hAnsi="Times New Roman" w:cs="Times New Roman"/>
          <w:color w:val="000000" w:themeColor="text1"/>
        </w:rPr>
        <w:t xml:space="preserve">on two </w:t>
      </w:r>
      <w:r w:rsidR="00BE6FD3" w:rsidRPr="00367767">
        <w:rPr>
          <w:rFonts w:ascii="Times New Roman" w:hAnsi="Times New Roman" w:cs="Times New Roman"/>
          <w:color w:val="000000" w:themeColor="text1"/>
        </w:rPr>
        <w:t xml:space="preserve">different </w:t>
      </w:r>
      <w:r w:rsidR="00FC1C5C" w:rsidRPr="00367767">
        <w:rPr>
          <w:rFonts w:ascii="Times New Roman" w:hAnsi="Times New Roman" w:cs="Times New Roman"/>
          <w:color w:val="000000" w:themeColor="text1"/>
        </w:rPr>
        <w:t>external datasets</w:t>
      </w:r>
      <w:r w:rsidR="004D652B" w:rsidRPr="00367767">
        <w:rPr>
          <w:rFonts w:ascii="Times New Roman" w:hAnsi="Times New Roman" w:cs="Times New Roman"/>
          <w:color w:val="000000" w:themeColor="text1"/>
        </w:rPr>
        <w:t xml:space="preserve"> with highly satisfactory results</w:t>
      </w:r>
      <w:r w:rsidR="00666901" w:rsidRPr="00367767">
        <w:rPr>
          <w:rFonts w:ascii="Times New Roman" w:hAnsi="Times New Roman" w:cs="Times New Roman"/>
          <w:color w:val="000000" w:themeColor="text1"/>
        </w:rPr>
        <w:t>.</w:t>
      </w:r>
    </w:p>
    <w:p w14:paraId="2900BFE6" w14:textId="274B7048" w:rsidR="00215BC8" w:rsidRPr="00367767" w:rsidRDefault="006E0C95" w:rsidP="0013037E">
      <w:pPr>
        <w:pStyle w:val="Default"/>
        <w:spacing w:line="276" w:lineRule="auto"/>
        <w:jc w:val="both"/>
        <w:rPr>
          <w:rFonts w:ascii="Times New Roman" w:hAnsi="Times New Roman" w:cs="Times New Roman"/>
          <w:color w:val="000000" w:themeColor="text1"/>
        </w:rPr>
      </w:pPr>
      <w:r w:rsidRPr="00367767">
        <w:rPr>
          <w:rFonts w:ascii="Times New Roman" w:hAnsi="Times New Roman" w:cs="Times New Roman"/>
          <w:b/>
          <w:bCs/>
          <w:color w:val="000000" w:themeColor="text1"/>
        </w:rPr>
        <w:t xml:space="preserve">Conclusions: </w:t>
      </w:r>
      <w:r w:rsidR="006615E7" w:rsidRPr="00367767">
        <w:rPr>
          <w:rFonts w:ascii="Times New Roman" w:hAnsi="Times New Roman" w:cs="Times New Roman"/>
          <w:color w:val="000000" w:themeColor="text1"/>
        </w:rPr>
        <w:t>The novel strategy presented here shows how it is possible to generalize a heuristic method for color constancy</w:t>
      </w:r>
      <w:r w:rsidR="001D0C27" w:rsidRPr="00367767">
        <w:rPr>
          <w:rFonts w:ascii="Times New Roman" w:hAnsi="Times New Roman" w:cs="Times New Roman"/>
          <w:color w:val="000000" w:themeColor="text1"/>
        </w:rPr>
        <w:t xml:space="preserve"> for dermatological image analysis</w:t>
      </w:r>
      <w:r w:rsidR="006615E7" w:rsidRPr="00367767">
        <w:rPr>
          <w:rFonts w:ascii="Times New Roman" w:hAnsi="Times New Roman" w:cs="Times New Roman"/>
          <w:color w:val="000000" w:themeColor="text1"/>
        </w:rPr>
        <w:t xml:space="preserve"> by training a GAN</w:t>
      </w:r>
      <w:r w:rsidR="001D0C27" w:rsidRPr="00367767">
        <w:rPr>
          <w:rFonts w:ascii="Times New Roman" w:hAnsi="Times New Roman" w:cs="Times New Roman"/>
          <w:color w:val="000000" w:themeColor="text1"/>
        </w:rPr>
        <w:t>. The overall approach presented here</w:t>
      </w:r>
      <w:r w:rsidR="006615E7" w:rsidRPr="00367767">
        <w:rPr>
          <w:rFonts w:ascii="Times New Roman" w:hAnsi="Times New Roman" w:cs="Times New Roman"/>
          <w:color w:val="000000" w:themeColor="text1"/>
        </w:rPr>
        <w:t xml:space="preserve"> can be easily extended to numerous other applications.</w:t>
      </w:r>
    </w:p>
    <w:p w14:paraId="7CEA6906" w14:textId="77777777" w:rsidR="001A49AC" w:rsidRPr="00367767" w:rsidRDefault="001A49AC" w:rsidP="0050728F">
      <w:pPr>
        <w:pBdr>
          <w:top w:val="nil"/>
          <w:left w:val="nil"/>
          <w:bottom w:val="nil"/>
          <w:right w:val="nil"/>
          <w:between w:val="nil"/>
        </w:pBdr>
        <w:spacing w:line="276" w:lineRule="auto"/>
        <w:jc w:val="both"/>
        <w:rPr>
          <w:b/>
          <w:color w:val="000000" w:themeColor="text1"/>
          <w:sz w:val="20"/>
          <w:szCs w:val="20"/>
          <w:lang w:val="en-US"/>
        </w:rPr>
      </w:pPr>
    </w:p>
    <w:p w14:paraId="0000002A" w14:textId="7D88E7CC" w:rsidR="00432EF1" w:rsidRPr="00367767" w:rsidRDefault="00BA02BF" w:rsidP="0050728F">
      <w:pPr>
        <w:pBdr>
          <w:top w:val="nil"/>
          <w:left w:val="nil"/>
          <w:bottom w:val="nil"/>
          <w:right w:val="nil"/>
          <w:between w:val="nil"/>
        </w:pBdr>
        <w:spacing w:line="276" w:lineRule="auto"/>
        <w:jc w:val="both"/>
        <w:rPr>
          <w:rFonts w:eastAsia="Arial"/>
          <w:color w:val="000000" w:themeColor="text1"/>
          <w:lang w:val="en-US"/>
        </w:rPr>
      </w:pPr>
      <w:r w:rsidRPr="00367767">
        <w:rPr>
          <w:b/>
          <w:color w:val="000000" w:themeColor="text1"/>
          <w:lang w:val="en-US"/>
        </w:rPr>
        <w:t>Keywords</w:t>
      </w:r>
      <w:r w:rsidRPr="00367767">
        <w:rPr>
          <w:color w:val="000000" w:themeColor="text1"/>
          <w:lang w:val="en-US"/>
        </w:rPr>
        <w:t>: generative adversarial networks, color constancy, digital dermatology, deep learning, skin cancer</w:t>
      </w:r>
      <w:r w:rsidR="00AD72C9" w:rsidRPr="00367767">
        <w:rPr>
          <w:color w:val="000000" w:themeColor="text1"/>
          <w:lang w:val="en-US"/>
        </w:rPr>
        <w:t>, dermoscopy</w:t>
      </w:r>
    </w:p>
    <w:p w14:paraId="47BBE34B" w14:textId="77777777" w:rsidR="00204A33" w:rsidRPr="00367767" w:rsidRDefault="00204A33" w:rsidP="00204A33">
      <w:pPr>
        <w:spacing w:line="276" w:lineRule="auto"/>
        <w:rPr>
          <w:b/>
          <w:color w:val="000000" w:themeColor="text1"/>
          <w:lang w:val="en-US"/>
        </w:rPr>
      </w:pPr>
    </w:p>
    <w:p w14:paraId="20C61171" w14:textId="3C6D62FB" w:rsidR="00737642" w:rsidRPr="00367767" w:rsidRDefault="002D0521" w:rsidP="00737642">
      <w:pPr>
        <w:rPr>
          <w:color w:val="000000" w:themeColor="text1"/>
          <w:lang w:val="en-US"/>
        </w:rPr>
      </w:pPr>
      <w:r w:rsidRPr="00367767">
        <w:rPr>
          <w:color w:val="000000" w:themeColor="text1"/>
          <w:lang w:val="en-US"/>
        </w:rPr>
        <w:br w:type="page"/>
      </w:r>
    </w:p>
    <w:p w14:paraId="34201BBD" w14:textId="4ED4F2E2" w:rsidR="00737642" w:rsidRPr="00367767" w:rsidRDefault="00737642" w:rsidP="00737642">
      <w:pPr>
        <w:pBdr>
          <w:top w:val="nil"/>
          <w:left w:val="nil"/>
          <w:bottom w:val="nil"/>
          <w:right w:val="nil"/>
          <w:between w:val="nil"/>
        </w:pBdr>
        <w:spacing w:before="360" w:line="276" w:lineRule="auto"/>
        <w:jc w:val="both"/>
        <w:rPr>
          <w:b/>
          <w:color w:val="000000" w:themeColor="text1"/>
          <w:lang w:val="en-US"/>
        </w:rPr>
      </w:pPr>
      <w:r w:rsidRPr="00367767">
        <w:rPr>
          <w:b/>
          <w:color w:val="000000" w:themeColor="text1"/>
          <w:lang w:val="en-US"/>
        </w:rPr>
        <w:lastRenderedPageBreak/>
        <w:t>Abbreviations:</w:t>
      </w:r>
    </w:p>
    <w:p w14:paraId="301A6A61" w14:textId="19F78702" w:rsidR="00737642" w:rsidRPr="00367767" w:rsidRDefault="00737642">
      <w:pPr>
        <w:rPr>
          <w:color w:val="000000" w:themeColor="text1"/>
          <w:lang w:val="en-US"/>
        </w:rPr>
      </w:pPr>
      <w:r w:rsidRPr="00367767">
        <w:rPr>
          <w:color w:val="000000" w:themeColor="text1"/>
          <w:lang w:val="en-US"/>
        </w:rPr>
        <w:t xml:space="preserve">DermoCC-GAN: Dermatological Color Constancy Generative Adversarial Network  </w:t>
      </w:r>
    </w:p>
    <w:p w14:paraId="5135C654" w14:textId="779B9B11" w:rsidR="00DE2857" w:rsidRPr="00367767" w:rsidRDefault="00DE2857">
      <w:pPr>
        <w:rPr>
          <w:color w:val="000000" w:themeColor="text1"/>
          <w:lang w:val="en-US"/>
        </w:rPr>
      </w:pPr>
      <w:r w:rsidRPr="00367767">
        <w:rPr>
          <w:color w:val="000000" w:themeColor="text1"/>
          <w:lang w:val="en-US"/>
        </w:rPr>
        <w:t xml:space="preserve">GAN: generative adversarial network  </w:t>
      </w:r>
    </w:p>
    <w:p w14:paraId="45BD9297" w14:textId="784C1611" w:rsidR="002D0521" w:rsidRPr="00367767" w:rsidRDefault="00622913">
      <w:pPr>
        <w:rPr>
          <w:color w:val="000000" w:themeColor="text1"/>
          <w:lang w:val="en-US"/>
        </w:rPr>
      </w:pPr>
      <w:r w:rsidRPr="00367767">
        <w:rPr>
          <w:color w:val="000000" w:themeColor="text1"/>
          <w:lang w:val="en-US"/>
        </w:rPr>
        <w:t>NMI: normalized median intensity</w:t>
      </w:r>
    </w:p>
    <w:p w14:paraId="36716543" w14:textId="0F108A12" w:rsidR="00DE2857" w:rsidRPr="00367767" w:rsidRDefault="00DE2857">
      <w:pPr>
        <w:rPr>
          <w:color w:val="000000" w:themeColor="text1"/>
          <w:lang w:val="en-US"/>
        </w:rPr>
      </w:pPr>
      <w:r w:rsidRPr="00367767">
        <w:rPr>
          <w:color w:val="000000" w:themeColor="text1"/>
          <w:lang w:val="en-US"/>
        </w:rPr>
        <w:t xml:space="preserve">GW: Gray World </w:t>
      </w:r>
    </w:p>
    <w:p w14:paraId="21F5123A" w14:textId="77777777" w:rsidR="00DE2857" w:rsidRPr="00367767" w:rsidRDefault="00DE2857">
      <w:pPr>
        <w:rPr>
          <w:color w:val="000000" w:themeColor="text1"/>
          <w:lang w:val="en-US"/>
        </w:rPr>
      </w:pPr>
      <w:r w:rsidRPr="00367767">
        <w:rPr>
          <w:color w:val="000000" w:themeColor="text1"/>
          <w:lang w:val="en-US"/>
        </w:rPr>
        <w:t xml:space="preserve">SoG: Shades of Gray </w:t>
      </w:r>
    </w:p>
    <w:p w14:paraId="2EE2A173" w14:textId="088D8300" w:rsidR="00DE2857" w:rsidRPr="00367767" w:rsidRDefault="00DE2857">
      <w:pPr>
        <w:rPr>
          <w:color w:val="000000" w:themeColor="text1"/>
          <w:lang w:val="en-US"/>
        </w:rPr>
      </w:pPr>
      <w:r w:rsidRPr="00367767">
        <w:rPr>
          <w:color w:val="000000" w:themeColor="text1"/>
          <w:lang w:val="en-US"/>
        </w:rPr>
        <w:t>MRGB: max-RGB</w:t>
      </w:r>
    </w:p>
    <w:p w14:paraId="37E73BCA" w14:textId="27792C06" w:rsidR="00DE2857" w:rsidRPr="00367767" w:rsidRDefault="00DE2857">
      <w:pPr>
        <w:rPr>
          <w:color w:val="000000" w:themeColor="text1"/>
          <w:lang w:val="en-US"/>
        </w:rPr>
      </w:pPr>
      <w:r w:rsidRPr="00367767">
        <w:rPr>
          <w:color w:val="000000" w:themeColor="text1"/>
          <w:lang w:val="en-US"/>
        </w:rPr>
        <w:t>CNN: convolutional neural network</w:t>
      </w:r>
    </w:p>
    <w:p w14:paraId="418AD62F" w14:textId="77777777" w:rsidR="00DE2857" w:rsidRPr="00367767" w:rsidRDefault="00DE2857">
      <w:pPr>
        <w:rPr>
          <w:color w:val="000000" w:themeColor="text1"/>
          <w:lang w:val="en-US"/>
        </w:rPr>
      </w:pPr>
      <w:r w:rsidRPr="00367767">
        <w:rPr>
          <w:color w:val="000000" w:themeColor="text1"/>
          <w:lang w:val="en-US"/>
        </w:rPr>
        <w:t xml:space="preserve">AKIEC: Actinic keratoses </w:t>
      </w:r>
    </w:p>
    <w:p w14:paraId="09C5E0B9" w14:textId="77777777" w:rsidR="00DE2857" w:rsidRPr="00367767" w:rsidRDefault="00DE2857">
      <w:pPr>
        <w:rPr>
          <w:color w:val="000000" w:themeColor="text1"/>
          <w:lang w:val="en-US"/>
        </w:rPr>
      </w:pPr>
      <w:r w:rsidRPr="00367767">
        <w:rPr>
          <w:color w:val="000000" w:themeColor="text1"/>
          <w:lang w:val="en-US"/>
        </w:rPr>
        <w:t>BCC: Basal cell carcinoma</w:t>
      </w:r>
    </w:p>
    <w:p w14:paraId="07506185" w14:textId="77777777" w:rsidR="00DE2857" w:rsidRPr="00367767" w:rsidRDefault="00DE2857">
      <w:pPr>
        <w:rPr>
          <w:color w:val="000000" w:themeColor="text1"/>
          <w:lang w:val="en-US"/>
        </w:rPr>
      </w:pPr>
      <w:r w:rsidRPr="00367767">
        <w:rPr>
          <w:color w:val="000000" w:themeColor="text1"/>
          <w:lang w:val="en-US"/>
        </w:rPr>
        <w:t xml:space="preserve">BKL: Benign keratosis-like lesions </w:t>
      </w:r>
    </w:p>
    <w:p w14:paraId="0E30B079" w14:textId="77777777" w:rsidR="00DE2857" w:rsidRPr="00367767" w:rsidRDefault="00DE2857">
      <w:pPr>
        <w:rPr>
          <w:color w:val="000000" w:themeColor="text1"/>
          <w:lang w:val="en-US"/>
        </w:rPr>
      </w:pPr>
      <w:r w:rsidRPr="00367767">
        <w:rPr>
          <w:color w:val="000000" w:themeColor="text1"/>
          <w:lang w:val="en-US"/>
        </w:rPr>
        <w:t xml:space="preserve">DF: Dermatofibroma </w:t>
      </w:r>
    </w:p>
    <w:p w14:paraId="15571B53" w14:textId="77777777" w:rsidR="00DE2857" w:rsidRPr="00367767" w:rsidRDefault="00DE2857">
      <w:pPr>
        <w:rPr>
          <w:color w:val="000000" w:themeColor="text1"/>
          <w:lang w:val="en-US"/>
        </w:rPr>
      </w:pPr>
      <w:r w:rsidRPr="00367767">
        <w:rPr>
          <w:color w:val="000000" w:themeColor="text1"/>
          <w:lang w:val="en-US"/>
        </w:rPr>
        <w:t xml:space="preserve">MEL: Melanoma  </w:t>
      </w:r>
    </w:p>
    <w:p w14:paraId="1E24A5C6" w14:textId="77777777" w:rsidR="00DE2857" w:rsidRPr="00367767" w:rsidRDefault="00DE2857">
      <w:pPr>
        <w:rPr>
          <w:color w:val="000000" w:themeColor="text1"/>
          <w:lang w:val="en-US"/>
        </w:rPr>
      </w:pPr>
      <w:r w:rsidRPr="00367767">
        <w:rPr>
          <w:color w:val="000000" w:themeColor="text1"/>
          <w:lang w:val="en-US"/>
        </w:rPr>
        <w:t xml:space="preserve">NV: Melanocytic nevi  </w:t>
      </w:r>
    </w:p>
    <w:p w14:paraId="6E9AB486" w14:textId="139AC8EE" w:rsidR="00DE2857" w:rsidRPr="00367767" w:rsidRDefault="00DE2857">
      <w:pPr>
        <w:rPr>
          <w:color w:val="000000" w:themeColor="text1"/>
          <w:lang w:val="en-US"/>
        </w:rPr>
      </w:pPr>
      <w:r w:rsidRPr="00367767">
        <w:rPr>
          <w:color w:val="000000" w:themeColor="text1"/>
          <w:lang w:val="en-US"/>
        </w:rPr>
        <w:t>VASC: Vascular lesions</w:t>
      </w:r>
    </w:p>
    <w:p w14:paraId="341B1FA3" w14:textId="591DCE5B" w:rsidR="00DE2857" w:rsidRPr="00367767" w:rsidRDefault="00376433">
      <w:pPr>
        <w:rPr>
          <w:color w:val="000000" w:themeColor="text1"/>
          <w:lang w:val="en-US"/>
        </w:rPr>
      </w:pPr>
      <w:r w:rsidRPr="00367767">
        <w:rPr>
          <w:color w:val="000000" w:themeColor="text1"/>
          <w:lang w:val="en-US"/>
        </w:rPr>
        <w:t xml:space="preserve">OHF: Optimized Homomorphic Filtering </w:t>
      </w:r>
    </w:p>
    <w:p w14:paraId="67825764" w14:textId="09F44EBF" w:rsidR="00376433" w:rsidRPr="00367767" w:rsidRDefault="00376433">
      <w:pPr>
        <w:rPr>
          <w:color w:val="000000" w:themeColor="text1"/>
          <w:lang w:val="en-US"/>
        </w:rPr>
      </w:pPr>
      <w:r w:rsidRPr="00367767">
        <w:rPr>
          <w:color w:val="000000" w:themeColor="text1"/>
          <w:lang w:val="en-US"/>
        </w:rPr>
        <w:t>RGB: red, green, blue color space</w:t>
      </w:r>
    </w:p>
    <w:p w14:paraId="7C7DA197" w14:textId="2F51C540" w:rsidR="00376433" w:rsidRPr="00367767" w:rsidRDefault="00376433">
      <w:pPr>
        <w:rPr>
          <w:color w:val="000000" w:themeColor="text1"/>
          <w:lang w:val="en-US"/>
        </w:rPr>
      </w:pPr>
      <w:r w:rsidRPr="00367767">
        <w:rPr>
          <w:color w:val="000000" w:themeColor="text1"/>
          <w:lang w:val="en-US"/>
        </w:rPr>
        <w:t>HSV: hue, saturation, value color space</w:t>
      </w:r>
    </w:p>
    <w:p w14:paraId="6F08FDE4" w14:textId="0E5B5B98" w:rsidR="00376433" w:rsidRPr="00367767" w:rsidRDefault="00376433">
      <w:pPr>
        <w:rPr>
          <w:color w:val="000000" w:themeColor="text1"/>
          <w:lang w:val="en-US"/>
        </w:rPr>
      </w:pPr>
      <w:r w:rsidRPr="00367767">
        <w:rPr>
          <w:color w:val="000000" w:themeColor="text1"/>
          <w:lang w:val="en-US"/>
        </w:rPr>
        <w:t>HFEF: High frequency emphasis filter</w:t>
      </w:r>
    </w:p>
    <w:p w14:paraId="61D584AC" w14:textId="726158AC" w:rsidR="00376433" w:rsidRPr="00367767" w:rsidRDefault="00376433">
      <w:pPr>
        <w:rPr>
          <w:color w:val="000000" w:themeColor="text1"/>
          <w:lang w:val="en-US"/>
        </w:rPr>
      </w:pPr>
      <w:r w:rsidRPr="00367767">
        <w:rPr>
          <w:color w:val="000000" w:themeColor="text1"/>
          <w:lang w:val="en-US"/>
        </w:rPr>
        <w:t>AF: attenuation factor</w:t>
      </w:r>
    </w:p>
    <w:p w14:paraId="1B93ACEE" w14:textId="1ACBB40F" w:rsidR="00376433" w:rsidRPr="00367767" w:rsidRDefault="00376433">
      <w:pPr>
        <w:rPr>
          <w:color w:val="000000" w:themeColor="text1"/>
          <w:lang w:val="en-US"/>
        </w:rPr>
      </w:pPr>
      <w:r w:rsidRPr="00367767">
        <w:rPr>
          <w:color w:val="000000" w:themeColor="text1"/>
          <w:lang w:val="en-US"/>
        </w:rPr>
        <w:t xml:space="preserve">YCbCr: luma, blue-difference and red-difference color space </w:t>
      </w:r>
    </w:p>
    <w:p w14:paraId="13C75AD3" w14:textId="2FEEABD1" w:rsidR="00376433" w:rsidRPr="00367767" w:rsidRDefault="00376433">
      <w:pPr>
        <w:rPr>
          <w:color w:val="000000" w:themeColor="text1"/>
          <w:lang w:val="en-US"/>
        </w:rPr>
      </w:pPr>
      <w:r w:rsidRPr="00367767">
        <w:rPr>
          <w:color w:val="000000" w:themeColor="text1"/>
          <w:lang w:val="en-US"/>
        </w:rPr>
        <w:t>CAD: computer-aided diagnosis</w:t>
      </w:r>
    </w:p>
    <w:p w14:paraId="72425088" w14:textId="026801FA" w:rsidR="00376433" w:rsidRPr="00367767" w:rsidRDefault="00376433">
      <w:pPr>
        <w:rPr>
          <w:color w:val="000000" w:themeColor="text1"/>
          <w:lang w:val="en-US"/>
        </w:rPr>
      </w:pPr>
      <w:r w:rsidRPr="00367767">
        <w:rPr>
          <w:color w:val="000000" w:themeColor="text1"/>
          <w:lang w:val="en-US"/>
        </w:rPr>
        <w:t>SD: standard deviation</w:t>
      </w:r>
    </w:p>
    <w:p w14:paraId="6B207F20" w14:textId="49A28B59" w:rsidR="00376433" w:rsidRPr="00367767" w:rsidRDefault="00376433">
      <w:pPr>
        <w:rPr>
          <w:color w:val="000000" w:themeColor="text1"/>
          <w:lang w:val="en-US"/>
        </w:rPr>
      </w:pPr>
      <w:r w:rsidRPr="00367767">
        <w:rPr>
          <w:color w:val="000000" w:themeColor="text1"/>
          <w:lang w:val="en-US"/>
        </w:rPr>
        <w:t>CV: coefficient of variation</w:t>
      </w:r>
    </w:p>
    <w:p w14:paraId="7BC8C113" w14:textId="77777777" w:rsidR="004B45C5" w:rsidRPr="00367767" w:rsidRDefault="004B45C5">
      <w:pPr>
        <w:rPr>
          <w:color w:val="000000" w:themeColor="text1"/>
          <w:lang w:val="en-US"/>
        </w:rPr>
      </w:pPr>
    </w:p>
    <w:p w14:paraId="5A8E8BD5" w14:textId="77777777" w:rsidR="00376433" w:rsidRPr="00367767" w:rsidRDefault="00376433">
      <w:pPr>
        <w:rPr>
          <w:color w:val="000000" w:themeColor="text1"/>
          <w:lang w:val="en-US"/>
        </w:rPr>
      </w:pPr>
    </w:p>
    <w:p w14:paraId="6135E384" w14:textId="77777777" w:rsidR="00350325" w:rsidRPr="00367767" w:rsidRDefault="00350325">
      <w:pPr>
        <w:rPr>
          <w:color w:val="000000" w:themeColor="text1"/>
          <w:lang w:val="en-US"/>
        </w:rPr>
      </w:pPr>
    </w:p>
    <w:p w14:paraId="71FB1281" w14:textId="4801D28D" w:rsidR="00622913" w:rsidRPr="00367767" w:rsidRDefault="00622913">
      <w:pPr>
        <w:rPr>
          <w:color w:val="000000" w:themeColor="text1"/>
          <w:lang w:val="en-US"/>
        </w:rPr>
      </w:pPr>
      <w:r w:rsidRPr="00367767">
        <w:rPr>
          <w:color w:val="000000" w:themeColor="text1"/>
          <w:lang w:val="en-US"/>
        </w:rPr>
        <w:br w:type="page"/>
      </w:r>
    </w:p>
    <w:p w14:paraId="511B0912" w14:textId="19818A15" w:rsidR="00204A33" w:rsidRPr="00367767" w:rsidRDefault="00204A33" w:rsidP="00204A33">
      <w:pPr>
        <w:pStyle w:val="Heading1"/>
        <w:spacing w:line="276" w:lineRule="auto"/>
        <w:jc w:val="both"/>
        <w:rPr>
          <w:color w:val="000000" w:themeColor="text1"/>
          <w:lang w:val="en-US"/>
        </w:rPr>
      </w:pPr>
      <w:r w:rsidRPr="00367767">
        <w:rPr>
          <w:color w:val="000000" w:themeColor="text1"/>
          <w:lang w:val="en-US"/>
        </w:rPr>
        <w:lastRenderedPageBreak/>
        <w:t>1.</w:t>
      </w:r>
      <w:r w:rsidRPr="00367767">
        <w:rPr>
          <w:color w:val="000000" w:themeColor="text1"/>
          <w:lang w:val="en-US"/>
        </w:rPr>
        <w:tab/>
        <w:t>Introduction</w:t>
      </w:r>
    </w:p>
    <w:p w14:paraId="4E984F36" w14:textId="3507A876" w:rsidR="00E85150" w:rsidRPr="00367767" w:rsidRDefault="00E85150" w:rsidP="00E85150">
      <w:pPr>
        <w:spacing w:line="276" w:lineRule="auto"/>
        <w:jc w:val="both"/>
        <w:rPr>
          <w:color w:val="000000" w:themeColor="text1"/>
          <w:lang w:val="en-US"/>
        </w:rPr>
      </w:pPr>
      <w:r w:rsidRPr="00367767">
        <w:rPr>
          <w:color w:val="000000" w:themeColor="text1"/>
          <w:lang w:val="en-US"/>
        </w:rPr>
        <w:t xml:space="preserve">Skin cancer is common worldwide, with an increase in incidence over the last decade </w:t>
      </w:r>
      <w:r w:rsidRPr="00367767">
        <w:rPr>
          <w:color w:val="000000" w:themeColor="text1"/>
          <w:lang w:val="en-US"/>
        </w:rPr>
        <w:fldChar w:fldCharType="begin" w:fldLock="1"/>
      </w:r>
      <w:r w:rsidR="00180DB4" w:rsidRPr="00367767">
        <w:rPr>
          <w:color w:val="000000" w:themeColor="text1"/>
          <w:lang w:val="en-US"/>
        </w:rPr>
        <w:instrText>ADDIN CSL_CITATION {"citationItems":[{"id":"ITEM-1","itemData":{"ISSN":"1545-861X","PMID":"26042651","abstract":"BACKGROUND Melanoma incidence rates have continued to increase in the United States, and risk behaviors remain high. Melanoma is responsible for the most skin cancer deaths, with about 9,000 persons dying from it each year. METHODS CDC analyzed current (2011) melanoma incidence and mortality data, and projected melanoma incidence, mortality, and the cost of treating newly diagnosed melanomas through 2030. Finally, CDC estimated the potential melanoma cases and costs averted through 2030 if a comprehensive skin cancer prevention program was implemented in the United States. RESULTS In 2011, the melanoma incidence rate was 19.7 per 100,000, and the death rate was 2.7 per 100,000. Incidence rates are projected to increase for white males and females through 2019. Death rates are projected to remain stable. The annual cost of treating newly diagnosed melanomas was estimated to increase from $457 million in 2011 to $1.6 billion in 2030. Implementation of a comprehensive skin cancer prevention program was estimated to avert 230,000 melanoma cases and $2.7 billion in initial year treatment costs from 2020 through 2030. CONCLUSIONS If additional prevention efforts are not undertaken, the number of melanoma cases is projected to increase over the next 15 years, with accompanying increases in health care costs. Much of this morbidity, mortality, and health care cost can be prevented. IMPLICATIONS FOR PUBLIC HEALTH PRACTICE Substantial reductions in melanoma incidence, mortality, and cost can be achieved if evidence-based comprehensive interventions that reduce ultraviolet (UV) radiation exposure and increase sun protection are fully implemented and sustained.","author":[{"dropping-particle":"","family":"Guy","given":"Gery P","non-dropping-particle":"","parse-names":false,"suffix":""},{"dropping-particle":"","family":"Thomas","given":"Cheryll C","non-dropping-particle":"","parse-names":false,"suffix":""},{"dropping-particle":"","family":"Thompson","given":"Trevor","non-dropping-particle":"","parse-names":false,"suffix":""},{"dropping-particle":"","family":"Watson","given":"Meg","non-dropping-particle":"","parse-names":false,"suffix":""},{"dropping-particle":"","family":"Massetti","given":"Greta M","non-dropping-particle":"","parse-names":false,"suffix":""},{"dropping-particle":"","family":"Richardson","given":"Lisa C","non-dropping-particle":"","parse-names":false,"suffix":""},{"dropping-particle":"","family":"Centers for Disease Control and Prevention (CDC)","given":"","non-dropping-particle":"","parse-names":false,"suffix":""}],"container-title":"MMWR. Morbidity and mortality weekly report","id":"ITEM-1","issue":"21","issued":{"date-parts":[["2015"]]},"page":"591-6","title":"Vital signs: melanoma incidence and mortality trends and projections - United States, 1982-2030.","type":"article-journal","volume":"64"},"uris":["http://www.mendeley.com/documents/?uuid=b4f4bf1f-9b25-4193-a8ac-01d571fc1508"]}],"mendeley":{"formattedCitation":"[1]","plainTextFormattedCitation":"[1]","previouslyFormattedCitation":"[1]"},"properties":{"noteIndex":0},"schema":"https://github.com/citation-style-language/schema/raw/master/csl-citation.json"}</w:instrText>
      </w:r>
      <w:r w:rsidRPr="00367767">
        <w:rPr>
          <w:color w:val="000000" w:themeColor="text1"/>
          <w:lang w:val="en-US"/>
        </w:rPr>
        <w:fldChar w:fldCharType="separate"/>
      </w:r>
      <w:r w:rsidR="005507FD" w:rsidRPr="00367767">
        <w:rPr>
          <w:noProof/>
          <w:color w:val="000000" w:themeColor="text1"/>
          <w:lang w:val="en-US"/>
        </w:rPr>
        <w:t>[1]</w:t>
      </w:r>
      <w:r w:rsidRPr="00367767">
        <w:rPr>
          <w:color w:val="000000" w:themeColor="text1"/>
          <w:lang w:val="en-US"/>
        </w:rPr>
        <w:fldChar w:fldCharType="end"/>
      </w:r>
      <w:r w:rsidR="002B6D2C" w:rsidRPr="00367767">
        <w:rPr>
          <w:color w:val="000000" w:themeColor="text1"/>
          <w:lang w:val="en-US"/>
        </w:rPr>
        <w:t xml:space="preserve"> </w:t>
      </w:r>
      <w:r w:rsidRPr="00367767">
        <w:rPr>
          <w:color w:val="000000" w:themeColor="text1"/>
          <w:lang w:val="en-US"/>
        </w:rPr>
        <w:t xml:space="preserve">and can be divided into two types: melanoma and non-melanoma. Early diagnosis through the periodic screening of skin lesions is crucial for the prognosis of affected patients </w:t>
      </w:r>
      <w:r w:rsidRPr="00367767">
        <w:rPr>
          <w:color w:val="000000" w:themeColor="text1"/>
          <w:lang w:val="en-US"/>
        </w:rPr>
        <w:fldChar w:fldCharType="begin" w:fldLock="1"/>
      </w:r>
      <w:r w:rsidR="00180DB4" w:rsidRPr="00367767">
        <w:rPr>
          <w:color w:val="000000" w:themeColor="text1"/>
          <w:lang w:val="en-US"/>
        </w:rPr>
        <w:instrText>ADDIN CSL_CITATION {"citationItems":[{"id":"ITEM-1","itemData":{"ISSN":"1545-861X","PMID":"26042651","abstract":"BACKGROUND Melanoma incidence rates have continued to increase in the United States, and risk behaviors remain high. Melanoma is responsible for the most skin cancer deaths, with about 9,000 persons dying from it each year. METHODS CDC analyzed current (2011) melanoma incidence and mortality data, and projected melanoma incidence, mortality, and the cost of treating newly diagnosed melanomas through 2030. Finally, CDC estimated the potential melanoma cases and costs averted through 2030 if a comprehensive skin cancer prevention program was implemented in the United States. RESULTS In 2011, the melanoma incidence rate was 19.7 per 100,000, and the death rate was 2.7 per 100,000. Incidence rates are projected to increase for white males and females through 2019. Death rates are projected to remain stable. The annual cost of treating newly diagnosed melanomas was estimated to increase from $457 million in 2011 to $1.6 billion in 2030. Implementation of a comprehensive skin cancer prevention program was estimated to avert 230,000 melanoma cases and $2.7 billion in initial year treatment costs from 2020 through 2030. CONCLUSIONS If additional prevention efforts are not undertaken, the number of melanoma cases is projected to increase over the next 15 years, with accompanying increases in health care costs. Much of this morbidity, mortality, and health care cost can be prevented. IMPLICATIONS FOR PUBLIC HEALTH PRACTICE Substantial reductions in melanoma incidence, mortality, and cost can be achieved if evidence-based comprehensive interventions that reduce ultraviolet (UV) radiation exposure and increase sun protection are fully implemented and sustained.","author":[{"dropping-particle":"","family":"Guy","given":"Gery P","non-dropping-particle":"","parse-names":false,"suffix":""},{"dropping-particle":"","family":"Thomas","given":"Cheryll C","non-dropping-particle":"","parse-names":false,"suffix":""},{"dropping-particle":"","family":"Thompson","given":"Trevor","non-dropping-particle":"","parse-names":false,"suffix":""},{"dropping-particle":"","family":"Watson","given":"Meg","non-dropping-particle":"","parse-names":false,"suffix":""},{"dropping-particle":"","family":"Massetti","given":"Greta M","non-dropping-particle":"","parse-names":false,"suffix":""},{"dropping-particle":"","family":"Richardson","given":"Lisa C","non-dropping-particle":"","parse-names":false,"suffix":""},{"dropping-particle":"","family":"Centers for Disease Control and Prevention (CDC)","given":"","non-dropping-particle":"","parse-names":false,"suffix":""}],"container-title":"MMWR. Morbidity and mortality weekly report","id":"ITEM-1","issue":"21","issued":{"date-parts":[["2015"]]},"page":"591-6","title":"Vital signs: melanoma incidence and mortality trends and projections - United States, 1982-2030.","type":"article-journal","volume":"64"},"uris":["http://www.mendeley.com/documents/?uuid=b4f4bf1f-9b25-4193-a8ac-01d571fc1508"]}],"mendeley":{"formattedCitation":"[1]","plainTextFormattedCitation":"[1]","previouslyFormattedCitation":"[1]"},"properties":{"noteIndex":0},"schema":"https://github.com/citation-style-language/schema/raw/master/csl-citation.json"}</w:instrText>
      </w:r>
      <w:r w:rsidRPr="00367767">
        <w:rPr>
          <w:color w:val="000000" w:themeColor="text1"/>
          <w:lang w:val="en-US"/>
        </w:rPr>
        <w:fldChar w:fldCharType="separate"/>
      </w:r>
      <w:r w:rsidR="005507FD" w:rsidRPr="00367767">
        <w:rPr>
          <w:noProof/>
          <w:color w:val="000000" w:themeColor="text1"/>
          <w:lang w:val="en-US"/>
        </w:rPr>
        <w:t>[1]</w:t>
      </w:r>
      <w:r w:rsidRPr="00367767">
        <w:rPr>
          <w:color w:val="000000" w:themeColor="text1"/>
          <w:lang w:val="en-US"/>
        </w:rPr>
        <w:fldChar w:fldCharType="end"/>
      </w:r>
      <w:r w:rsidRPr="00367767">
        <w:rPr>
          <w:color w:val="000000" w:themeColor="text1"/>
          <w:lang w:val="en-US"/>
        </w:rPr>
        <w:t xml:space="preserve"> and reduces the complexity of the interventions required for treatment and the resulting morbidity. </w:t>
      </w:r>
    </w:p>
    <w:p w14:paraId="3AB86A7B" w14:textId="226071DB" w:rsidR="00B2310B" w:rsidRPr="00367767" w:rsidRDefault="00E85150" w:rsidP="00B2310B">
      <w:pPr>
        <w:spacing w:line="276" w:lineRule="auto"/>
        <w:jc w:val="both"/>
        <w:rPr>
          <w:color w:val="000000" w:themeColor="text1"/>
          <w:lang w:val="en-US"/>
        </w:rPr>
      </w:pPr>
      <w:r w:rsidRPr="00367767">
        <w:rPr>
          <w:color w:val="000000" w:themeColor="text1"/>
          <w:lang w:val="en-US"/>
        </w:rPr>
        <w:t xml:space="preserve">The ABCD rules, which are mainly based on the color and shape of pigmented lesions, allow the identification of many high-risk lesions </w:t>
      </w:r>
      <w:r w:rsidRPr="00367767">
        <w:rPr>
          <w:color w:val="000000" w:themeColor="text1"/>
          <w:lang w:val="en-US"/>
        </w:rPr>
        <w:fldChar w:fldCharType="begin" w:fldLock="1"/>
      </w:r>
      <w:r w:rsidR="00180DB4" w:rsidRPr="00367767">
        <w:rPr>
          <w:color w:val="000000" w:themeColor="text1"/>
          <w:lang w:val="en-US"/>
        </w:rPr>
        <w:instrText>ADDIN CSL_CITATION {"citationItems":[{"id":"ITEM-1","itemData":{"PMID":"10673456","author":[{"dropping-particle":"","family":"Hazen","given":"BP","non-dropping-particle":"","parse-names":false,"suffix":""},{"dropping-particle":"","family":"Bhatia","given":"AC","non-dropping-particle":"","parse-names":false,"suffix":""},{"dropping-particle":"","family":"Zaim","given":"T","non-dropping-particle":"","parse-names":false,"suffix":""},{"dropping-particle":"","family":"Brodell","given":"RT","non-dropping-particle":"","parse-names":false,"suffix":""}],"container-title":"Dermatology Online Journal","id":"ITEM-1","issue":"3","issued":{"date-parts":[["1999"]]},"title":"The clinical diagnosis of early malignant melanoma: expansion of the ABCD criteria to improve diagnostic sensitivity.","type":"article-journal","volume":"5(2)"},"uris":["http://www.mendeley.com/documents/?uuid=ef56f3a0-c8c1-45c8-ac61-2767430aa630"]}],"mendeley":{"formattedCitation":"[2]","plainTextFormattedCitation":"[2]","previouslyFormattedCitation":"[2]"},"properties":{"noteIndex":0},"schema":"https://github.com/citation-style-language/schema/raw/master/csl-citation.json"}</w:instrText>
      </w:r>
      <w:r w:rsidRPr="00367767">
        <w:rPr>
          <w:color w:val="000000" w:themeColor="text1"/>
          <w:lang w:val="en-US"/>
        </w:rPr>
        <w:fldChar w:fldCharType="separate"/>
      </w:r>
      <w:r w:rsidR="005507FD" w:rsidRPr="00367767">
        <w:rPr>
          <w:noProof/>
          <w:color w:val="000000" w:themeColor="text1"/>
          <w:lang w:val="en-US"/>
        </w:rPr>
        <w:t>[2]</w:t>
      </w:r>
      <w:r w:rsidRPr="00367767">
        <w:rPr>
          <w:color w:val="000000" w:themeColor="text1"/>
          <w:lang w:val="en-US"/>
        </w:rPr>
        <w:fldChar w:fldCharType="end"/>
      </w:r>
      <w:r w:rsidRPr="00367767">
        <w:rPr>
          <w:color w:val="000000" w:themeColor="text1"/>
          <w:lang w:val="en-US"/>
        </w:rPr>
        <w:t xml:space="preserve">. However, diagnostic sensitivity can be significantly improved through the </w:t>
      </w:r>
      <w:r w:rsidR="00B2310B" w:rsidRPr="00367767">
        <w:rPr>
          <w:color w:val="000000" w:themeColor="text1"/>
          <w:lang w:val="en-US"/>
        </w:rPr>
        <w:t>dermatoscope that allows the viewing and subsequent acquisition of an image of the skin lesion in a high-resolution and epiluminescent manner. Studies have in fact shown that more accurate diagnostic results can be obtained when made on dermoscopic images</w:t>
      </w:r>
      <w:r w:rsidR="00CD30E9" w:rsidRPr="00367767">
        <w:rPr>
          <w:color w:val="000000" w:themeColor="text1"/>
          <w:lang w:val="en-US"/>
        </w:rPr>
        <w:t xml:space="preserve"> with computer-assisted methods</w:t>
      </w:r>
      <w:r w:rsidR="00B2310B"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{"citationItems":[{"id":"ITEM-1","itemData":{"DOI":"10.48550/arxiv.1810.10348","abstract":"In this paper, the effectiveness and capability of convolutional neural networks have been studied in the classification of 8 skin diseases. Different pre-trained state-of-the-art architectures (DenseNet 201, ResNet 152, Inception v3, InceptionResNet v2) were used and applied on 10135 dermoscopy skin images in total (HAM10000: 10015, PH2: 120). The utilized dataset includes 8 diagnostic categories - melanoma, melanocytic nevi, basal cell carcinoma, benign keratosis, actinic keratosis and intraepithelial carcinoma, dermatofibroma, vascular lesions, and atypical nevi. The aim is to compare the ability of deep learning with the performance of highly trained dermatologists. Overall, the mean results show that all deep learning models outperformed dermatologists (at least 11%). The best ROC AUC values for melanoma and basal cell carcinoma are 94.40% (ResNet 152) and 99.30% (DenseNet 201) versus 82.26% and 88.82% of dermatologists, respectively. Also, DenseNet 201 had the highest macro and micro averaged AUC values for overall classification (98.16%, 98.79%, respectively).","author":[{"dropping-particle":"","family":"Rezvantalab","given":"Amirreza","non-dropping-particle":"","parse-names":false,"suffix":""},{"dropping-particle":"","family":"Safigholi","given":"Habib","non-dropping-particle":"","parse-names":false,"suffix":""},{"dropping-particle":"","family":"Karimijeshni","given":"Somayeh","non-dropping-particle":"","parse-names":false,"suffix":""}],"container-title":"arXiv preprint arXiv","id":"ITEM-1","issued":{"date-parts":[["2018","10","21"]]},"title":"Dermatologist Level Dermoscopy Skin Cancer Classification Using Different Deep Learning Convolutional Neural Networks Algorithms","type":"article-journal"},"uris":["http://www.mendeley.com/documents/?uuid=a7438b8d-6f98-3885-bd3f-bd547744bf4f"]},{"id":"ITEM-2","itemData":{"DOI":"10.1007/978-3-030-87444-5_2/FIGURES/2","ISBN":"9783030874438","ISSN":"16113349","abstract":"In clinical applications, neural networks must focus on and highlight the most important parts of an input image. Soft-Attention mechanism enables a neural network to achieve this goal. This paper investigates the effectiveness of Soft-Attention in deep neural architectures. The central aim of Soft-Attention is to boost the value of important features and suppress the noise-inducing features. We compare the performance of VGG, ResNet, Inception ResNet v2 and DenseNet architectures with and without the Soft-Attention mechanism, while classifying skin lesions. The original network when coupled with Soft-Attention outperforms the baseline [16] by 4.7% while achieving a precision of 93.7% on HAM10000 dataset [25]. Additionally, Soft-Attention coupling improves the sensitivity score by 3.8% compared to baseline [31] and achieves 91.6% on ISIC-2017 dataset [2]. The code is publicly available at github (https://github.com/skrantidatta/Attention-based-Skin-Cancer-Classification ).","author":[{"dropping-particle":"","family":"Datta","given":"Soumyya Kanti","non-dropping-particle":"","parse-names":false,"suffix":""},{"dropping-particle":"","family":"Shaikh","given":"Mohammad Abuzar","non-dropping-particle":"","parse-names":false,"suffix":""},{"dropping-particle":"","family":"Srihari","given":"Sargur N.","non-dropping-particle":"","parse-names":false,"suffix":""},{"dropping-particle":"","family":"Gao","given":"Mingchen","non-dropping-particle":"","parse-names":false,"suffix":""}],"container-title":"Lecture Notes in Computer Science (including subseries Lecture Notes in Artificial Intelligence and Lecture Notes in Bioinformatics)","id":"ITEM-2","issued":{"date-parts":[["2021"]]},"page":"13-23","publisher":"Springer Science and Business Media Deutschland GmbH","title":"Soft Attention Improves Skin Cancer Classification Performance","type":"article-journal","volume":"12929 LNCS"},"uris":["http://www.mendeley.com/documents/?uuid=30e283c3-f847-3759-9f44-834ca1f38f0d"]},{"id":"ITEM-3","itemData":{"DOI":"10.1109/TSP52935.2021.9522605","ISBN":"9781665429337","abstract":"The most common and dreadful kinds of skin diseases is skin cancer. It can be caused by several factors such as prolonged exposure to sunlight, genetic defects and environmental factors. There are different kinds of skin cancer and the patients are usually not aware of recognizing the growth of skin lesions in the initial stage. For example, melanoma, which is a malignant lesion and one of the deadliest kinds. Skin cancer can be cured when it is detected early. Therefore, timely and accurate detection and treatment of the disease has a crucial role in the patients' survival. This paper aims to present an analysis of recent applications proposed for automated detection of skin cancer and future potentials to assist the investigators in developing efficient methods to achieve accurate, objective and early detection of the disease.","author":[{"dropping-particle":"","family":"Goceri","given":"Evgin","non-dropping-particle":"","parse-names":false,"suffix":""}],"container-title":"2021 44th International Conference on Telecommunications and Signal Processing, TSP 2021","id":"ITEM-3","issued":{"date-parts":[["2021"]]},"page":"48-51","publisher":"IEEE","title":"Automated Skin Cancer Detection: Where We Are and the Way to the Future","type":"article-journal"},"uris":["http://www.mendeley.com/documents/?uuid=6f22bfc2-b15e-4db1-b746-cc53676d227a"]}],"mendeley":{"formattedCitation":"[3]–[5]","plainTextFormattedCitation":"[3]–[5]","previouslyFormattedCitation":"[3]–[5]"},"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[3]–[5]</w:t>
      </w:r>
      <w:r w:rsidR="00571E7D" w:rsidRPr="00367767">
        <w:rPr>
          <w:color w:val="000000" w:themeColor="text1"/>
          <w:lang w:val="en-US"/>
        </w:rPr>
        <w:fldChar w:fldCharType="end"/>
      </w:r>
      <w:r w:rsidR="00B2310B" w:rsidRPr="00367767">
        <w:rPr>
          <w:color w:val="000000" w:themeColor="text1"/>
          <w:lang w:val="en-US"/>
        </w:rPr>
        <w:t xml:space="preserve">. Recently, </w:t>
      </w:r>
      <w:r w:rsidRPr="00367767">
        <w:rPr>
          <w:color w:val="000000" w:themeColor="text1"/>
          <w:lang w:val="en-US"/>
        </w:rPr>
        <w:t xml:space="preserve">and even more in the current pandemic context, </w:t>
      </w:r>
      <w:r w:rsidR="00B2310B" w:rsidRPr="00367767">
        <w:rPr>
          <w:color w:val="000000" w:themeColor="text1"/>
          <w:lang w:val="en-US"/>
        </w:rPr>
        <w:t>teledermoscopy has also increased patient access to expert dermatologic care, thanks to the electronic transmission of dermoscopic images. Moreover, as technology continues to evolve, the use of smartphone cameras for skin lesion image acquisition has been investigated in numerous studies as a potential tool for general practitioners who can then consult expert dermatologists in dubious cases</w:t>
      </w:r>
      <w:r w:rsidR="00571E7D"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{"citationItems":[{"id":"ITEM-1","itemData":{"DOI":"10.1016/j.jaad.2014.07.061","ISSN":"10976787","PMID":"25773407","abstract":"Telemedicine is the use of telecommunications technology to support health care at a distance. Technological advances have progressively increased the ability of clinicians to care for diverse patient populations in need of skin expertise. Dermatology relies on visual cues that are easily captured by imaging technologies, making it ideally suited for this care model. Moreover, there is a shortage of medical dermatologists in the United States, where skin disorders account for 1 in 8 primary care visits and specialists tend to congregate in urban areas. Even in regions where dermatologic expertise is readily accessible, teledermatology may serve as an alternative that streamlines health care delivery by triaging chief complaints and reducing unnecessary in-person visits. In addition, many patients in the developing world have no access to dermatologic expertise, rendering it possible for teledermatologists to make a significant contribution to patient health outcomes. Teledermatology also affords educational benefits to primary care providers and dermatologists, and enables patients to play a more active role in the health care process by promoting direct communication with dermatologists.","author":[{"dropping-particle":"","family":"Coates","given":"Sarah J.","non-dropping-particle":"","parse-names":false,"suffix":""},{"dropping-particle":"","family":"Kvedar","given":"Joseph","non-dropping-particle":"","parse-names":false,"suffix":""},{"dropping-particle":"","family":"Granstein","given":"Richard D.","non-dropping-particle":"","parse-names":false,"suffix":""}],"container-title":"Journal of the American Academy of Dermatology","id":"ITEM-1","issue":"4","issued":{"date-parts":[["2015"]]},"page":"563-574","publisher":"Elsevier Inc","title":"Teledermatology: From historical perspective to emerging techniques of the modern era: Part I: History, rationale, and current practice","type":"article-journal","volume":"72"},"uris":["http://www.mendeley.com/documents/?uuid=206980f5-f5f9-40da-8036-bbf8af40c136"]},{"id":"ITEM-2","itemData":{"DOI":"10.3390/diagnostics11030451","ISSN":"2075-4418","abstract":"Background. The use of teledermatology has spread over the last years, especially during the recent SARS-Cov-2 pandemic. Teledermoscopy, an extension of teledermatology, consists of consulting dermoscopic images, also transmitted through smartphones, to remotely diagnose skin tumors or other dermatological diseases. The purpose of this work was to verify the diagnostic validity of images acquired with an inexpensive smartphone microscope (NurugoTM), employing convolutional neural networks (CNN) to classify malignant melanoma (MM), melanocytic nevus (MN), and seborrheic keratosis (SK). Methods. The CNN, trained with 600 dermatoscopic images from the ISIC (International Skin Imaging Collaboration) archive, was tested on three test sets: ISIC images, images acquired with the NurugoTM, and images acquired with a conventional dermatoscope. Results. The results obtained, although with some limitations due to the smartphone device and small data set, were encouraging, showing comparable results to the clinical dermatoscope and up to 80% accuracy (out of 10 images, two were misclassified) using the NurugoTM demonstrating how an amateur device can be used with reasonable levels of diagnostic accuracy. Conclusion. Considering the low cost and the ease of use, the NurugoTM device could be a useful tool for general practitioners (GPs) to perform the first triage of skin lesions, aiding the selection of lesions that require a face-to-face consultation with dermatologists.","author":[{"dropping-particle":"","family":"Veronese","given":"Federica","non-dropping-particle":"","parse-names":false,"suffix":""},{"dropping-particle":"","family":"Branciforti","given":"Francesco","non-dropping-particle":"","parse-names":false,"suffix":""},{"dropping-particle":"","family":"Zavattaro","given":"Elisa","non-dropping-particle":"","parse-names":false,"suffix":""},{"dropping-particle":"","family":"Tarantino","given":"Vanessa","non-dropping-particle":"","parse-names":false,"suffix":""},{"dropping-particle":"","family":"Romano","given":"Valentina","non-dropping-particle":"","parse-names":false,"suffix":""},{"dropping-particle":"","family":"Meiburger","given":"Kristen M.","non-dropping-particle":"","parse-names":false,"suffix":""},{"dropping-particle":"","family":"Salvi","given":"Massimo","non-dropping-particle":"","parse-names":false,"suffix":""},{"dropping-particle":"","family":"Seoni","given":"Silvia","non-dropping-particle":"","parse-names":false,"suffix":""},{"dropping-particle":"","family":"Savoia","given":"Paola","non-dropping-particle":"","parse-names":false,"suffix":""}],"container-title":"Diagnostics","id":"ITEM-2","issue":"3","issued":{"date-parts":[["2021"]]},"page":"451","title":"The Role in Teledermoscopy of an Inexpensive and Easy-to-Use Smartphone Device for the Classification of Three Types of Skin Lesions Using Convolutional Neural Networks","type":"article-journal","volume":"11"},"uris":["http://www.mendeley.com/documents/?uuid=a3f2f845-c94d-4f59-9d61-817127432783"]},{"id":"ITEM-3","itemData":{"DOI":"10.5114/ada.2020.94834","ISSN":"22990046","abstract":"Telemedicine may be described as a modern technology supporting health care at a distance. Dermatology, as a visually-dependent specialty, is particularly suited for this kind of the health care model. This has been proven in a number of recent studies, which emphasized feasibility and reliability of teledermatology. Many patients in the world still do not have access to appropriate dermatological care, while skin cancers morbidity is on an upward trend. Technological development has enabled clinicians to care for diverse patient populations in need of skin expertise without increasing their overhead costs. Teledermatology has been used for various purposes: health care workers can use this technology to provide clinical services to patients, to monitor patient health, to consult with other health care providers and to provide patients with access to educational resources. It seems that teledermatology might be the answer to numerous issues concerning diagnosing, screening and managing cancers as well as pigmented skin lesions.","author":[{"dropping-particle":"","family":"Pala","given":"Paulina","non-dropping-particle":"","parse-names":false,"suffix":""},{"dropping-particle":"","family":"Bergler-Czop","given":"Beata S.","non-dropping-particle":"","parse-names":false,"suffix":""},{"dropping-particle":"","family":"Gwiżdż","given":"Jakub M.","non-dropping-particle":"","parse-names":false,"suffix":""}],"container-title":"Postepy Dermatologii i Alergologii","id":"ITEM-3","issue":"2","issued":{"date-parts":[["2020"]]},"page":"159-167","title":"Teledermatology: idea, benefits and risks of modern age – a systematic review based on melanoma","type":"article-journal","volume":"37"},"uris":["http://www.mendeley.com/documents/?uuid=48685990-3773-430f-a4b9-e21bdf497b34"]}],"mendeley":{"formattedCitation":"[6]–[8]","plainTextFormattedCitation":"[6]–[8]","previouslyFormattedCitation":"[6]–[8]"},"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[6]–[8]</w:t>
      </w:r>
      <w:r w:rsidR="00571E7D" w:rsidRPr="00367767">
        <w:rPr>
          <w:color w:val="000000" w:themeColor="text1"/>
          <w:lang w:val="en-US"/>
        </w:rPr>
        <w:fldChar w:fldCharType="end"/>
      </w:r>
      <w:r w:rsidR="00B2310B" w:rsidRPr="00367767">
        <w:rPr>
          <w:color w:val="000000" w:themeColor="text1"/>
          <w:lang w:val="en-US"/>
        </w:rPr>
        <w:t>.</w:t>
      </w:r>
    </w:p>
    <w:p w14:paraId="7CAD9030" w14:textId="20A83223" w:rsidR="00156DBA" w:rsidRPr="00367767" w:rsidRDefault="00B2310B" w:rsidP="00156DBA">
      <w:pPr>
        <w:spacing w:line="276" w:lineRule="auto"/>
        <w:jc w:val="both"/>
        <w:rPr>
          <w:color w:val="000000" w:themeColor="text1"/>
          <w:lang w:val="en-US"/>
        </w:rPr>
      </w:pPr>
      <w:r w:rsidRPr="00367767">
        <w:rPr>
          <w:color w:val="000000" w:themeColor="text1"/>
          <w:lang w:val="en-US"/>
        </w:rPr>
        <w:t xml:space="preserve">The accuracy of the clinical diagnosis of skin disease by a board-certified dermatologist is highly experience-related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{"citationItems":[{"id":"ITEM-1","itemData":{"DOI":"10.1016/j.clindermatol.2021.03.012","ISSN":"18791131","abstract":"As medicine enters the era of artificial intelligence (AI)–augmented practice, dermatology is beginning to witness the integration of AI into the daily practice, particularly in the areas of diagnosis, prognosis, and treatment of skin diseases. Many of the current electronic medical records that dermatologists have incorporated provide guidance in billing, a form of AI at work. The recent advances in visual recognition AI make application and integration of the technology particularly suited for perceptual specialties such as radiology and dermatology. In dermatology, AI is poised to improve the efficiency and accuracy of traditional diagnostic approaches, including visual examination, skin biopsy, and histopathologic examination. This review highlights the current progress of AI in dermatology and provides a basic overview of the technology.","author":[{"dropping-particle":"","family":"Patel","given":"Shaan","non-dropping-particle":"","parse-names":false,"suffix":""},{"dropping-particle":"V.","family":"Wang","given":"Jordan","non-dropping-particle":"","parse-names":false,"suffix":""},{"dropping-particle":"","family":"Motaparthi","given":"Kiran","non-dropping-particle":"","parse-names":false,"suffix":""},{"dropping-particle":"","family":"Lee","given":"Jason B.","non-dropping-particle":"","parse-names":false,"suffix":""}],"container-title":"Clinics in Dermatology","id":"ITEM-1","issue":"xxxx","issued":{"date-parts":[["2021"]]},"publisher":"Elsevier Inc.","title":"Artificial intelligence in dermatology for the clinician","type":"article-journal","volume":"1"},"uris":["http://www.mendeley.com/documents/?uuid=c6f4c891-f412-47b3-b68a-77dc5ee328fe"]}],"mendeley":{"formattedCitation":"[9]","plainTextFormattedCitation":"[9]","previouslyFormattedCitation":"[9]"},"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[9]</w:t>
      </w:r>
      <w:r w:rsidR="00571E7D" w:rsidRPr="00367767">
        <w:rPr>
          <w:color w:val="000000" w:themeColor="text1"/>
          <w:lang w:val="en-US"/>
        </w:rPr>
        <w:fldChar w:fldCharType="end"/>
      </w:r>
      <w:r w:rsidRPr="00367767">
        <w:rPr>
          <w:color w:val="000000" w:themeColor="text1"/>
          <w:lang w:val="en-US"/>
        </w:rPr>
        <w:t>, and there are many factors that can influence the final quality of the image that is used for diagnosis. One of the main factors that influence</w:t>
      </w:r>
      <w:r w:rsidR="00536A20" w:rsidRPr="00367767">
        <w:rPr>
          <w:color w:val="000000" w:themeColor="text1"/>
          <w:lang w:val="en-US"/>
        </w:rPr>
        <w:t>s</w:t>
      </w:r>
      <w:r w:rsidRPr="00367767">
        <w:rPr>
          <w:color w:val="000000" w:themeColor="text1"/>
          <w:lang w:val="en-US"/>
        </w:rPr>
        <w:t xml:space="preserve"> the image quality is illumination</w:t>
      </w:r>
      <w:r w:rsidR="00750BAF" w:rsidRPr="00367767">
        <w:rPr>
          <w:color w:val="000000" w:themeColor="text1"/>
          <w:lang w:val="en-US"/>
        </w:rPr>
        <w:t xml:space="preserve"> (Figure 1)</w:t>
      </w:r>
      <w:r w:rsidRPr="00367767">
        <w:rPr>
          <w:color w:val="000000" w:themeColor="text1"/>
          <w:lang w:val="en-US"/>
        </w:rPr>
        <w:t xml:space="preserve">, ranging from uneven illumination within the same dermoscopic image, to different illumination situations based on the device and the operator using the dermatoscope or device (e.g., </w:t>
      </w:r>
      <w:r w:rsidR="00996790" w:rsidRPr="00367767">
        <w:rPr>
          <w:color w:val="000000" w:themeColor="text1"/>
          <w:lang w:val="en-US"/>
        </w:rPr>
        <w:t xml:space="preserve">how much </w:t>
      </w:r>
      <w:r w:rsidRPr="00367767">
        <w:rPr>
          <w:color w:val="000000" w:themeColor="text1"/>
          <w:lang w:val="en-US"/>
        </w:rPr>
        <w:t xml:space="preserve">pressure </w:t>
      </w:r>
      <w:r w:rsidR="00996790" w:rsidRPr="00367767">
        <w:rPr>
          <w:color w:val="000000" w:themeColor="text1"/>
          <w:lang w:val="en-US"/>
        </w:rPr>
        <w:t xml:space="preserve">is </w:t>
      </w:r>
      <w:r w:rsidRPr="00367767">
        <w:rPr>
          <w:color w:val="000000" w:themeColor="text1"/>
          <w:lang w:val="en-US"/>
        </w:rPr>
        <w:t xml:space="preserve">applied to the lesion). Moreover, studies have shown how color features are more important than texture features for an accurate dermoscopic image analysis when using methods based on artificial intelligence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{"citationItems":[{"id":"ITEM-1","itemData":{"DOI":"10.1109/ICIP.2014.7025716","ISBN":"9781479957514","abstract":"Several methods have been proposed to detect melanomas in dermoscopy images. However, most of these methods are tuned to specific acquisition conditions. That is, their performance is affected when the acquisition setup changes or when data comes from multiple sources. This is what happens with EDRA database that contains images acquired in three different hospitals. In this paper, we discuss the use of color compensation techniques that try to reduce the influence of the acquisition setup on the color features extracted from the images. We show that color compensation provides a significant improvement on the performance of two different systems.","author":[{"dropping-particle":"","family":"Barata","given":"Catarina","non-dropping-particle":"","parse-names":false,"suffix":""},{"dropping-particle":"","family":"Marques","given":"Jorge S.","non-dropping-particle":"","parse-names":false,"suffix":""},{"dropping-particle":"","family":"Celebi","given":"M. Emre","non-dropping-particle":"","parse-names":false,"suffix":""}],"container-title":"2014 IEEE International Conference on Image Processing, ICIP 2014","id":"ITEM-1","issue":"3","issued":{"date-parts":[["2014"]]},"note":"\n","page":"3527-3531","publisher":"IEEE","title":"Improving dermoscopy image analysis using color constancy","type":"article-journal","volume":"19"},"uris":["http://www.mendeley.com/documents/?uuid=e0ba730f-7887-43cb-b17f-87bf0d7d759e"]}],"mendeley":{"formattedCitation":"[10]","plainTextFormattedCitation":"[10]","previouslyFormattedCitation":"[10]"},"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[10]</w:t>
      </w:r>
      <w:r w:rsidR="00571E7D" w:rsidRPr="00367767">
        <w:rPr>
          <w:color w:val="000000" w:themeColor="text1"/>
          <w:lang w:val="en-US"/>
        </w:rPr>
        <w:fldChar w:fldCharType="end"/>
      </w:r>
      <w:r w:rsidRPr="00367767">
        <w:rPr>
          <w:color w:val="000000" w:themeColor="text1"/>
          <w:lang w:val="en-US"/>
        </w:rPr>
        <w:t xml:space="preserve">. The color within a dermoscopic image depends strongly on the image illumination, but also simply on the fact that different skin tones of patients make the final dermoscopic images appear very different from each other (i.e., the same lesion type may have high contrast on one patient but low contrast on another due to different </w:t>
      </w:r>
      <w:r w:rsidR="00156DBA" w:rsidRPr="00367767">
        <w:rPr>
          <w:color w:val="000000" w:themeColor="text1"/>
          <w:lang w:val="en-US"/>
        </w:rPr>
        <w:t>phototypes</w:t>
      </w:r>
      <w:r w:rsidRPr="00367767">
        <w:rPr>
          <w:color w:val="000000" w:themeColor="text1"/>
          <w:lang w:val="en-US"/>
        </w:rPr>
        <w:t>).</w:t>
      </w:r>
      <w:r w:rsidR="00750BAF" w:rsidRPr="00367767">
        <w:rPr>
          <w:color w:val="000000" w:themeColor="text1"/>
          <w:lang w:val="en-US"/>
        </w:rPr>
        <w:t xml:space="preserve"> </w:t>
      </w:r>
      <w:r w:rsidRPr="00367767">
        <w:rPr>
          <w:color w:val="000000" w:themeColor="text1"/>
          <w:lang w:val="en-US"/>
        </w:rPr>
        <w:t xml:space="preserve">It is clear therefore how the variability that is observed in dermatological images can negatively influence the outcome of automatic algorithms that are developed for the segmentation and/or classification of skin lesions. </w:t>
      </w:r>
      <w:r w:rsidR="00156DBA" w:rsidRPr="00367767">
        <w:rPr>
          <w:color w:val="000000" w:themeColor="text1"/>
          <w:lang w:val="en-US"/>
        </w:rPr>
        <w:t xml:space="preserve">In fact, if a strategy to address the multisource problem is not correctly dealt with, the color feature values which are computed by artificial intelligence methods on a dataset coming from one dermatological center will most likely not be robust if tested on images coming from another clinic, as the color feature values are altered. </w:t>
      </w:r>
    </w:p>
    <w:p w14:paraId="4FD9CFB1" w14:textId="3C9D6161" w:rsidR="00B2310B" w:rsidRPr="00367767" w:rsidRDefault="00B2310B" w:rsidP="00230FB9">
      <w:pPr>
        <w:spacing w:line="276" w:lineRule="auto"/>
        <w:jc w:val="both"/>
        <w:rPr>
          <w:color w:val="000000" w:themeColor="text1"/>
          <w:lang w:val="en-US"/>
        </w:rPr>
      </w:pPr>
    </w:p>
    <w:p w14:paraId="1274B83A" w14:textId="75ADAB7D" w:rsidR="007925CF" w:rsidRPr="00367767" w:rsidRDefault="007925CF">
      <w:pPr>
        <w:spacing w:line="276" w:lineRule="auto"/>
        <w:jc w:val="both"/>
        <w:rPr>
          <w:color w:val="000000" w:themeColor="text1"/>
          <w:lang w:val="en-US"/>
        </w:rPr>
      </w:pPr>
    </w:p>
    <w:p w14:paraId="00000034" w14:textId="6DDFE4B9" w:rsidR="00432EF1" w:rsidRPr="00367767" w:rsidRDefault="00432EF1">
      <w:pPr>
        <w:spacing w:line="276" w:lineRule="auto"/>
        <w:jc w:val="both"/>
        <w:rPr>
          <w:color w:val="000000" w:themeColor="text1"/>
          <w:lang w:val="en-US"/>
        </w:rPr>
      </w:pPr>
    </w:p>
    <w:p w14:paraId="00000037" w14:textId="5095008B" w:rsidR="00432EF1" w:rsidRPr="00367767" w:rsidRDefault="00971A5E" w:rsidP="00971A5E">
      <w:pPr>
        <w:spacing w:line="276" w:lineRule="auto"/>
        <w:jc w:val="center"/>
        <w:rPr>
          <w:color w:val="000000" w:themeColor="text1"/>
          <w:lang w:val="en-US"/>
        </w:rPr>
      </w:pPr>
      <w:r w:rsidRPr="00367767">
        <w:rPr>
          <w:noProof/>
          <w:color w:val="000000" w:themeColor="text1"/>
          <w:lang w:val="en-US"/>
        </w:rPr>
        <w:lastRenderedPageBreak/>
        <w:drawing>
          <wp:inline distT="0" distB="0" distL="0" distR="0" wp14:anchorId="3A1DC4CC" wp14:editId="7174C20A">
            <wp:extent cx="3411350" cy="2577829"/>
            <wp:effectExtent l="0" t="0" r="5080" b="635"/>
            <wp:docPr id="5" name="Picture 5" descr="A collage of a person's 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collage of a person's face&#10;&#10;Description automatically generated with low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33184" cy="2594328"/>
                    </a:xfrm>
                    <a:prstGeom prst="rect">
                      <a:avLst/>
                    </a:prstGeom>
                  </pic:spPr>
                </pic:pic>
              </a:graphicData>
            </a:graphic>
          </wp:inline>
        </w:drawing>
      </w:r>
    </w:p>
    <w:p w14:paraId="7F42AC3C" w14:textId="77777777" w:rsidR="00971A5E" w:rsidRPr="00367767" w:rsidRDefault="00971A5E" w:rsidP="00971A5E">
      <w:pPr>
        <w:spacing w:line="276" w:lineRule="auto"/>
        <w:jc w:val="center"/>
        <w:rPr>
          <w:color w:val="000000" w:themeColor="text1"/>
          <w:sz w:val="10"/>
          <w:szCs w:val="10"/>
          <w:lang w:val="en-US"/>
        </w:rPr>
      </w:pPr>
    </w:p>
    <w:p w14:paraId="00000038" w14:textId="0DD6B41F" w:rsidR="00432EF1" w:rsidRPr="00367767" w:rsidRDefault="00BA02BF">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t>Fig. 1</w:t>
      </w:r>
      <w:r w:rsidRPr="00367767">
        <w:rPr>
          <w:color w:val="000000" w:themeColor="text1"/>
          <w:sz w:val="20"/>
          <w:szCs w:val="20"/>
          <w:lang w:val="en-US"/>
        </w:rPr>
        <w:t xml:space="preserve"> </w:t>
      </w:r>
      <w:r w:rsidR="00EA7FBE" w:rsidRPr="00367767">
        <w:rPr>
          <w:color w:val="000000" w:themeColor="text1"/>
          <w:sz w:val="20"/>
          <w:szCs w:val="20"/>
          <w:lang w:val="en-US"/>
        </w:rPr>
        <w:t>Example of dermatological images acquired under different light conditions.</w:t>
      </w:r>
    </w:p>
    <w:p w14:paraId="66961A09" w14:textId="2771ABC7" w:rsidR="00947A50" w:rsidRPr="00367767" w:rsidRDefault="00947A50" w:rsidP="00815054">
      <w:pPr>
        <w:spacing w:line="276" w:lineRule="auto"/>
        <w:jc w:val="both"/>
        <w:rPr>
          <w:color w:val="000000" w:themeColor="text1"/>
          <w:sz w:val="16"/>
          <w:szCs w:val="16"/>
          <w:lang w:val="en-US"/>
        </w:rPr>
      </w:pPr>
    </w:p>
    <w:p w14:paraId="78981A45" w14:textId="7E588F54" w:rsidR="00FB4B5E" w:rsidRPr="00367767" w:rsidRDefault="00947A50" w:rsidP="00FB4B5E">
      <w:pPr>
        <w:spacing w:line="276" w:lineRule="auto"/>
        <w:jc w:val="both"/>
        <w:rPr>
          <w:color w:val="000000" w:themeColor="text1"/>
          <w:lang w:val="en-US"/>
        </w:rPr>
      </w:pPr>
      <w:r w:rsidRPr="00367767">
        <w:rPr>
          <w:color w:val="000000" w:themeColor="text1"/>
          <w:lang w:val="en-US"/>
        </w:rPr>
        <w:t>Color constancy algorithms provide a valuable approach to reducing the intrinsic variability in dermatological images.</w:t>
      </w:r>
      <w:r w:rsidR="00752AA4" w:rsidRPr="00367767">
        <w:rPr>
          <w:color w:val="000000" w:themeColor="text1"/>
          <w:lang w:val="en-US"/>
        </w:rPr>
        <w:t xml:space="preserve"> </w:t>
      </w:r>
      <w:r w:rsidRPr="00367767">
        <w:rPr>
          <w:color w:val="000000" w:themeColor="text1"/>
          <w:lang w:val="en-US"/>
        </w:rPr>
        <w:t>Given an image with an unknown acquisition preset, the</w:t>
      </w:r>
      <w:r w:rsidR="00EF5238" w:rsidRPr="00367767">
        <w:rPr>
          <w:color w:val="000000" w:themeColor="text1"/>
          <w:lang w:val="en-US"/>
        </w:rPr>
        <w:t xml:space="preserve">y are </w:t>
      </w:r>
      <w:r w:rsidRPr="00367767">
        <w:rPr>
          <w:color w:val="000000" w:themeColor="text1"/>
          <w:lang w:val="en-US"/>
        </w:rPr>
        <w:t xml:space="preserve">able to transform the colors of the image by exploiting </w:t>
      </w:r>
      <w:r w:rsidR="00C368F9" w:rsidRPr="00367767">
        <w:rPr>
          <w:color w:val="000000" w:themeColor="text1"/>
          <w:lang w:val="en-US"/>
        </w:rPr>
        <w:t>image</w:t>
      </w:r>
      <w:r w:rsidRPr="00367767">
        <w:rPr>
          <w:color w:val="000000" w:themeColor="text1"/>
          <w:lang w:val="en-US"/>
        </w:rPr>
        <w:t xml:space="preserve"> statistics. The result </w:t>
      </w:r>
      <w:r w:rsidR="004C5286" w:rsidRPr="00367767">
        <w:rPr>
          <w:color w:val="000000" w:themeColor="text1"/>
          <w:lang w:val="en-US"/>
        </w:rPr>
        <w:t xml:space="preserve">of color constancy </w:t>
      </w:r>
      <w:r w:rsidRPr="00367767">
        <w:rPr>
          <w:color w:val="000000" w:themeColor="text1"/>
          <w:lang w:val="en-US"/>
        </w:rPr>
        <w:t xml:space="preserve">is an image that appears as if it had been acquired under a canonical light source, which is usually assumed to be perfect white light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{"citationItems":[{"id":"ITEM-1","itemData":{"DOI":"10.1109/ICIP.2014.7025716","ISBN":"9781479957514","abstract":"Several methods have been proposed to detect melanomas in dermoscopy images. However, most of these methods are tuned to specific acquisition conditions. That is, their performance is affected when the acquisition setup changes or when data comes from multiple sources. This is what happens with EDRA database that contains images acquired in three different hospitals. In this paper, we discuss the use of color compensation techniques that try to reduce the influence of the acquisition setup on the color features extracted from the images. We show that color compensation provides a significant improvement on the performance of two different systems.","author":[{"dropping-particle":"","family":"Barata","given":"Catarina","non-dropping-particle":"","parse-names":false,"suffix":""},{"dropping-particle":"","family":"Marques","given":"Jorge S.","non-dropping-particle":"","parse-names":false,"suffix":""},{"dropping-particle":"","family":"Celebi","given":"M. Emre","non-dropping-particle":"","parse-names":false,"suffix":""}],"container-title":"2014 IEEE International Conference on Image Processing, ICIP 2014","id":"ITEM-1","issue":"3","issued":{"date-parts":[["2014"]]},"note":"\n","page":"3527-3531","publisher":"IEEE","title":"Improving dermoscopy image analysis using color constancy","type":"article-journal","volume":"19"},"uris":["http://www.mendeley.com/documents/?uuid=e0ba730f-7887-43cb-b17f-87bf0d7d759e"]}],"mendeley":{"formattedCitation":"[10]","plainTextFormattedCitation":"[10]","previouslyFormattedCitation":"[10]"},"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[10]</w:t>
      </w:r>
      <w:r w:rsidR="00571E7D" w:rsidRPr="00367767">
        <w:rPr>
          <w:color w:val="000000" w:themeColor="text1"/>
          <w:lang w:val="en-US"/>
        </w:rPr>
        <w:fldChar w:fldCharType="end"/>
      </w:r>
      <w:r w:rsidR="00571E7D" w:rsidRPr="00367767">
        <w:rPr>
          <w:color w:val="000000" w:themeColor="text1"/>
          <w:lang w:val="en-US"/>
        </w:rPr>
        <w:t>.</w:t>
      </w:r>
      <w:r w:rsidR="004A0526" w:rsidRPr="00367767">
        <w:rPr>
          <w:color w:val="000000" w:themeColor="text1"/>
          <w:lang w:val="en-US"/>
        </w:rPr>
        <w:t xml:space="preserve"> </w:t>
      </w:r>
      <w:r w:rsidR="00FB4B5E" w:rsidRPr="00367767">
        <w:rPr>
          <w:color w:val="000000" w:themeColor="text1"/>
          <w:lang w:val="en-US"/>
        </w:rPr>
        <w:t xml:space="preserve">Color constancy has been shown to have a great influence on deep learning frameworks in dermatology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{"citationItems":[{"id":"ITEM-1","itemData":{"DOI":"10.1109/JSYST.2013.2271540","ISSN":"19379234","abstract":"Melanoma is one of the deadliest forms of cancer; hence, great effort has been put into the development of diagnosis methods for this disease. This paper addresses two different systems for the detection of melanomas in dermoscopy images. The first system uses global methods to classify skin lesions, whereas the second system uses local features and the bag-of-features classifier. This paper aims at determining the best system for skin lesion classification. The other objective is to compare the role of color and texture features in lesion classification and determine which set of features is more discriminative. It is concluded that color features outperform texture features when used alone and that both methods achieve very good results, i.e., Sensitivity = 96% and Specificity = 80% for global methods against Sensitivity = 100% and Specificity = 75% for local methods. The classification results were obtained on a data set of 176 dermoscopy images from Hospital Pedro Hispano, Matosinhos. © 2014 IEEE.","author":[{"dropping-particle":"","family":"Barata","given":"Catarina","non-dropping-particle":"","parse-names":false,"suffix":""},{"dropping-particle":"","family":"Ruela","given":"Margarida","non-dropping-particle":"","parse-names":false,"suffix":""},{"dropping-particle":"","family":"Francisco","given":"Mariana","non-dropping-particle":"","parse-names":false,"suffix":""},{"dropping-particle":"","family":"Mendonca","given":"Teresa","non-dropping-particle":"","parse-names":false,"suffix":""},{"dropping-particle":"","family":"Marques","given":"Jorge S.","non-dropping-particle":"","parse-names":false,"suffix":""}],"container-title":"IEEE Systems Journal","id":"ITEM-1","issue":"3","issued":{"date-parts":[["2014"]]},"page":"965-979","title":"Two systems for the detection of melanomas in dermoscopy images using texture and color features","type":"article-journal","volume":"8"},"uris":["http://www.mendeley.com/documents/?uuid=f7ca8a0d-f860-4ef3-bf30-93f037d7aa45"]}],"mendeley":{"formattedCitation":"[11]","plainTextFormattedCitation":"[11]","previouslyFormattedCitation":"[11]"},"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[11]</w:t>
      </w:r>
      <w:r w:rsidR="00571E7D" w:rsidRPr="00367767">
        <w:rPr>
          <w:color w:val="000000" w:themeColor="text1"/>
          <w:lang w:val="en-US"/>
        </w:rPr>
        <w:fldChar w:fldCharType="end"/>
      </w:r>
      <w:r w:rsidR="00FB4B5E" w:rsidRPr="00367767">
        <w:rPr>
          <w:color w:val="000000" w:themeColor="text1"/>
          <w:lang w:val="en-US"/>
        </w:rPr>
        <w:t xml:space="preserve">. Almost all </w:t>
      </w:r>
      <w:r w:rsidR="00996790" w:rsidRPr="00367767">
        <w:rPr>
          <w:color w:val="000000" w:themeColor="text1"/>
          <w:lang w:val="en-US"/>
        </w:rPr>
        <w:t xml:space="preserve">of </w:t>
      </w:r>
      <w:r w:rsidR="00FB4B5E" w:rsidRPr="00367767">
        <w:rPr>
          <w:color w:val="000000" w:themeColor="text1"/>
          <w:lang w:val="en-US"/>
        </w:rPr>
        <w:t xml:space="preserve">the published deep learning methods for skin lesion segmentation or classification integrate a color constancy process, based on the algorithms described below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{"citationItems":[{"id":"ITEM-1","itemData":{"DOI":"10.1109/UEMCON51285.2020.9298059","ISBN":"9781728196565","abstract":"In this paper, six convolutional neural networks of varying architecture and/or depth are compared along with methods of data pre-processing to explore their effects on classification performance of skin lesions. Skin cancer is one of the most common forms of cancer in the world. An early diagnosis along with rapid treatment is essential to a healthy recovery. However, the diagnosis of skin lesions can be a difficult task due to high inter-class similarities as well as large variances between cases. In recent years, the usage of Convolutional Neural Networks (CNN's), a type of image classification network, to diagnosis predict diseases has become popular in the medical community. Their effectiveness, however, is dependent upon the quality and quantity of data available. Numerous networks with varying depths and designs exist; however, their performance on small datasets needs to explored further. The dataset used is the Human Against Machine with 10000 training images (HAM10000).","author":[{"dropping-particle":"","family":"Chabala","given":"William F.","non-dropping-particle":"","parse-names":false,"suffix":""},{"dropping-particle":"","family":"Jouny","given":"Ismail","non-dropping-particle":"","parse-names":false,"suffix":""}],"container-title":"2020 11th IEEE Annual Ubiquitous Computing, Electronics and Mobile Communication Conference, UEMCON 2020","id":"ITEM-1","issued":{"date-parts":[["2020"]]},"page":"0928-0931","title":"Comparison of Convolutional Neural Network Architectures on Dermastopic Imagery","type":"article-journal"},"uris":["http://www.mendeley.com/documents/?uuid=a9eb62bd-9994-410d-952f-1ab26e13cb35"]},{"id":"ITEM-2","itemData":{"ISSN":"0169-2607","author":[{"dropping-particle":"","family":"Mahbod","given":"Amirreza","non-dropping-particle":"","parse-names":false,"suffix":""},{"dropping-particle":"","family":"Schaefer","given":"Gerald","non-dropping-particle":"","parse-names":false,"suffix":""},{"dropping-particle":"","family":"Wang","given":"Chunliang","non-dropping-particle":"","parse-names":false,"suffix":""},{"dropping-particle":"","family":"Dorffner","given":"Georg","non-dropping-particle":"","parse-names":false,"suffix":""},{"dropping-particle":"","family":"Ecker","given":"Rupert","non-dropping-particle":"","parse-names":false,"suffix":""},{"dropping-particle":"","family":"Ellinger","given":"Isabella","non-dropping-particle":"","parse-names":false,"suffix":""}],"container-title":"Computer methods and programs in biomedicine","id":"ITEM-2","issued":{"date-parts":[["2020"]]},"page":"105475","publisher":"Elsevier","title":"Transfer learning using a multi-scale and multi-network ensemble for skin lesion classification","type":"article-journal","volume":"193"},"uris":["http://www.mendeley.com/documents/?uuid=2a2adf9c-c110-3a6a-a958-f54fce5deb0c"]}],"mendeley":{"formattedCitation":"[12], [13]","plainTextFormattedCitation":"[12], [13]","previouslyFormattedCitation":"[12], [13]"},"properties":{"noteIndex":0},"schema":"https://github.com/citation-style-language/schema/raw/master/csl-citation.json"}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[12], [13]</w:t>
      </w:r>
      <w:r w:rsidR="00571E7D" w:rsidRPr="00367767">
        <w:rPr>
          <w:color w:val="000000" w:themeColor="text1"/>
          <w:lang w:val="en-US"/>
        </w:rPr>
        <w:fldChar w:fldCharType="end"/>
      </w:r>
      <w:r w:rsidR="00FB4B5E" w:rsidRPr="00367767">
        <w:rPr>
          <w:color w:val="000000" w:themeColor="text1"/>
          <w:lang w:val="en-US"/>
        </w:rPr>
        <w:t xml:space="preserve">. </w:t>
      </w:r>
      <w:r w:rsidR="000343DB" w:rsidRPr="00367767">
        <w:rPr>
          <w:color w:val="000000" w:themeColor="text1"/>
          <w:lang w:val="en-US"/>
        </w:rPr>
        <w:t xml:space="preserve">An </w:t>
      </w:r>
      <w:r w:rsidR="00FB4B5E" w:rsidRPr="00367767">
        <w:rPr>
          <w:color w:val="000000" w:themeColor="text1"/>
          <w:lang w:val="en-US"/>
        </w:rPr>
        <w:t>increase in deep network performance has been consistently observed</w:t>
      </w:r>
      <w:r w:rsidR="000343DB" w:rsidRPr="00367767">
        <w:rPr>
          <w:color w:val="000000" w:themeColor="text1"/>
          <w:lang w:val="en-US"/>
        </w:rPr>
        <w:t xml:space="preserve"> when using color constancy, regardless of the task</w:t>
      </w:r>
      <w:r w:rsidR="00FB4B5E" w:rsidRPr="00367767">
        <w:rPr>
          <w:color w:val="000000" w:themeColor="text1"/>
          <w:lang w:val="en-US"/>
        </w:rPr>
        <w:t>.</w:t>
      </w:r>
    </w:p>
    <w:p w14:paraId="6AF79DE0" w14:textId="1843F99A" w:rsidR="008F3032" w:rsidRPr="00367767" w:rsidRDefault="00E4649C">
      <w:pPr>
        <w:spacing w:line="276" w:lineRule="auto"/>
        <w:jc w:val="both"/>
        <w:rPr>
          <w:color w:val="000000" w:themeColor="text1"/>
          <w:lang w:val="en-US"/>
        </w:rPr>
      </w:pPr>
      <w:r w:rsidRPr="00367767">
        <w:rPr>
          <w:color w:val="000000" w:themeColor="text1"/>
          <w:lang w:val="en-US"/>
        </w:rPr>
        <w:t>The most widely used color constancy algorithms in dermatology are: Gray World</w:t>
      </w:r>
      <w:r w:rsidR="008E3669" w:rsidRPr="00367767">
        <w:rPr>
          <w:color w:val="000000" w:themeColor="text1"/>
          <w:lang w:val="en-US"/>
        </w:rPr>
        <w:t xml:space="preserve"> (GW)</w:t>
      </w:r>
      <w:r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[14]</w:t>
      </w:r>
      <w:r w:rsidR="00571E7D" w:rsidRPr="00367767">
        <w:rPr>
          <w:color w:val="000000" w:themeColor="text1"/>
          <w:lang w:val="en-US"/>
        </w:rPr>
        <w:fldChar w:fldCharType="end"/>
      </w:r>
      <w:r w:rsidRPr="00367767">
        <w:rPr>
          <w:color w:val="000000" w:themeColor="text1"/>
          <w:lang w:val="en-US"/>
        </w:rPr>
        <w:t xml:space="preserve">, </w:t>
      </w:r>
      <w:r w:rsidR="004C5286" w:rsidRPr="00367767">
        <w:rPr>
          <w:color w:val="000000" w:themeColor="text1"/>
          <w:lang w:val="en-US"/>
        </w:rPr>
        <w:t>Shades of Gray</w:t>
      </w:r>
      <w:r w:rsidR="008E3669" w:rsidRPr="00367767">
        <w:rPr>
          <w:color w:val="000000" w:themeColor="text1"/>
          <w:lang w:val="en-US"/>
        </w:rPr>
        <w:t xml:space="preserve"> (SoG)</w:t>
      </w:r>
      <w:r w:rsidR="004C5286"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[15]</w:t>
      </w:r>
      <w:r w:rsidR="00571E7D" w:rsidRPr="00367767">
        <w:rPr>
          <w:color w:val="000000" w:themeColor="text1"/>
          <w:lang w:val="en-US"/>
        </w:rPr>
        <w:fldChar w:fldCharType="end"/>
      </w:r>
      <w:r w:rsidR="004C5286" w:rsidRPr="00367767">
        <w:rPr>
          <w:color w:val="000000" w:themeColor="text1"/>
          <w:lang w:val="en-US"/>
        </w:rPr>
        <w:t xml:space="preserve"> and </w:t>
      </w:r>
      <w:r w:rsidRPr="00367767">
        <w:rPr>
          <w:color w:val="000000" w:themeColor="text1"/>
          <w:lang w:val="en-US"/>
        </w:rPr>
        <w:t>max-RGB</w:t>
      </w:r>
      <w:r w:rsidR="008E3669" w:rsidRPr="00367767">
        <w:rPr>
          <w:color w:val="000000" w:themeColor="text1"/>
          <w:lang w:val="en-US"/>
        </w:rPr>
        <w:t xml:space="preserve"> (MRGB)</w:t>
      </w:r>
      <w:r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[16]</w:t>
      </w:r>
      <w:r w:rsidR="00571E7D" w:rsidRPr="00367767">
        <w:rPr>
          <w:color w:val="000000" w:themeColor="text1"/>
          <w:lang w:val="en-US"/>
        </w:rPr>
        <w:fldChar w:fldCharType="end"/>
      </w:r>
      <w:r w:rsidR="004C5286" w:rsidRPr="00367767">
        <w:rPr>
          <w:color w:val="000000" w:themeColor="text1"/>
          <w:lang w:val="en-US"/>
        </w:rPr>
        <w:t>.</w:t>
      </w:r>
      <w:r w:rsidR="009F3C41" w:rsidRPr="00367767">
        <w:rPr>
          <w:color w:val="000000" w:themeColor="text1"/>
          <w:lang w:val="en-US"/>
        </w:rPr>
        <w:t xml:space="preserve"> </w:t>
      </w:r>
      <w:r w:rsidR="002D15D0" w:rsidRPr="00367767">
        <w:rPr>
          <w:color w:val="000000" w:themeColor="text1"/>
          <w:lang w:val="en-US"/>
        </w:rPr>
        <w:t xml:space="preserve">These algorithms </w:t>
      </w:r>
      <w:r w:rsidR="009F3C41" w:rsidRPr="00367767">
        <w:rPr>
          <w:color w:val="000000" w:themeColor="text1"/>
          <w:lang w:val="en-US"/>
        </w:rPr>
        <w:t>adopt</w:t>
      </w:r>
      <w:r w:rsidR="002D15D0" w:rsidRPr="00367767">
        <w:rPr>
          <w:color w:val="000000" w:themeColor="text1"/>
          <w:lang w:val="en-US"/>
        </w:rPr>
        <w:t xml:space="preserve"> a two-step strategy: </w:t>
      </w:r>
      <w:r w:rsidRPr="00367767">
        <w:rPr>
          <w:color w:val="000000" w:themeColor="text1"/>
          <w:lang w:val="en-US"/>
        </w:rPr>
        <w:t>i) estimation of the light source in the RGB color space,</w:t>
      </w:r>
      <w:r w:rsidR="006954BD" w:rsidRPr="00367767">
        <w:rPr>
          <w:color w:val="000000" w:themeColor="text1"/>
          <w:lang w:val="en-US"/>
        </w:rPr>
        <w:t xml:space="preserve"> and</w:t>
      </w:r>
      <w:r w:rsidRPr="00367767">
        <w:rPr>
          <w:color w:val="000000" w:themeColor="text1"/>
          <w:lang w:val="en-US"/>
        </w:rPr>
        <w:t xml:space="preserve"> ii) color transformation using the von Kries diagonal model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{"citationItems":[{"id":"ITEM-1","itemData":{"author":[{"dropping-particle":"","family":"Kries","given":"Johannes","non-dropping-particle":"Von","parse-names":false,"suffix":""}],"container-title":"Sources of color vision","id":"ITEM-1","issued":{"date-parts":[["1970"]]},"page":"145-148","publisher":"MIT press","title":"Chromatic adaptation","type":"article-journal"},"uris":["http://www.mendeley.com/documents/?uuid=67fe90c2-f43a-3a85-87e5-0bb34ad0b7fd"]}],"mendeley":{"formattedCitation":"[17]","plainTextFormattedCitation":"[17]","previouslyFormattedCitation":"[17]"},"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[17]</w:t>
      </w:r>
      <w:r w:rsidR="00571E7D" w:rsidRPr="00367767">
        <w:rPr>
          <w:color w:val="000000" w:themeColor="text1"/>
          <w:lang w:val="en-US"/>
        </w:rPr>
        <w:fldChar w:fldCharType="end"/>
      </w:r>
      <w:r w:rsidRPr="00367767">
        <w:rPr>
          <w:color w:val="000000" w:themeColor="text1"/>
          <w:lang w:val="en-US"/>
        </w:rPr>
        <w:t>.</w:t>
      </w:r>
      <w:r w:rsidR="003E40F2" w:rsidRPr="00367767">
        <w:rPr>
          <w:color w:val="000000" w:themeColor="text1"/>
          <w:lang w:val="en-US"/>
        </w:rPr>
        <w:t xml:space="preserve"> </w:t>
      </w:r>
      <w:r w:rsidR="001D3388" w:rsidRPr="00367767">
        <w:rPr>
          <w:color w:val="000000" w:themeColor="text1"/>
          <w:lang w:val="en-US"/>
        </w:rPr>
        <w:t>While the second step remains unchanged among the three algorithms, the first step of light estimation depends on the upstream assumption.</w:t>
      </w:r>
      <w:r w:rsidR="00360299" w:rsidRPr="00367767">
        <w:rPr>
          <w:color w:val="000000" w:themeColor="text1"/>
          <w:lang w:val="en-US"/>
        </w:rPr>
        <w:t xml:space="preserve"> In fact, traditional color constancy algorithms impose priors to estimate the color of the light source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{"citationItems":[{"id":"ITEM-1","itemData":{"author":[{"dropping-particle":"","family":"Sidorov","given":"Oleksii","non-dropping-particle":"","parse-names":false,"suffix":""}],"container-title":"Proceedings of the IEEE/CVF Conference on Computer Vision and Pattern Recognition Workshops","id":"ITEM-1","issued":{"date-parts":[["2019"]]},"page":"0","title":"Conditional gans for multi-illuminant color constancy: Revolution or yet another approach?","type":"paper-conference"},"uris":["http://www.mendeley.com/documents/?uuid=8d7c40ea-700b-355a-acab-d5fde98b5d36"]}],"mendeley":{"formattedCitation":"[18]","plainTextFormattedCitation":"[18]","previouslyFormattedCitation":"[18]"},"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[18]</w:t>
      </w:r>
      <w:r w:rsidR="00571E7D" w:rsidRPr="00367767">
        <w:rPr>
          <w:color w:val="000000" w:themeColor="text1"/>
          <w:lang w:val="en-US"/>
        </w:rPr>
        <w:fldChar w:fldCharType="end"/>
      </w:r>
      <w:r w:rsidR="00360299" w:rsidRPr="00367767">
        <w:rPr>
          <w:color w:val="000000" w:themeColor="text1"/>
          <w:lang w:val="en-US"/>
        </w:rPr>
        <w:t>.</w:t>
      </w:r>
      <w:r w:rsidR="001D3388" w:rsidRPr="00367767">
        <w:rPr>
          <w:color w:val="000000" w:themeColor="text1"/>
          <w:lang w:val="en-US"/>
        </w:rPr>
        <w:t xml:space="preserve"> The Gray World algorithm, the oldest and simplest, assumes that the average of all colors is a neutral gray while the Shades of Grey method states that the average of pixels raised to the power of </w:t>
      </w:r>
      <w:r w:rsidR="001D3388" w:rsidRPr="00367767">
        <w:rPr>
          <w:i/>
          <w:iCs/>
          <w:color w:val="000000" w:themeColor="text1"/>
          <w:lang w:val="en-US"/>
        </w:rPr>
        <w:t>p</w:t>
      </w:r>
      <w:r w:rsidR="001D3388" w:rsidRPr="00367767">
        <w:rPr>
          <w:color w:val="000000" w:themeColor="text1"/>
          <w:lang w:val="en-US"/>
        </w:rPr>
        <w:t xml:space="preserve"> is gray, </w:t>
      </w:r>
      <w:r w:rsidR="000343DB" w:rsidRPr="00367767">
        <w:rPr>
          <w:color w:val="000000" w:themeColor="text1"/>
          <w:lang w:val="en-US"/>
        </w:rPr>
        <w:t xml:space="preserve">where </w:t>
      </w:r>
      <w:r w:rsidR="001D3388" w:rsidRPr="00367767">
        <w:rPr>
          <w:i/>
          <w:iCs/>
          <w:color w:val="000000" w:themeColor="text1"/>
          <w:lang w:val="en-US"/>
        </w:rPr>
        <w:t>p</w:t>
      </w:r>
      <w:r w:rsidR="001D3388" w:rsidRPr="00367767">
        <w:rPr>
          <w:color w:val="000000" w:themeColor="text1"/>
          <w:lang w:val="en-US"/>
        </w:rPr>
        <w:t xml:space="preserve"> </w:t>
      </w:r>
      <w:r w:rsidR="000343DB" w:rsidRPr="00367767">
        <w:rPr>
          <w:color w:val="000000" w:themeColor="text1"/>
          <w:lang w:val="en-US"/>
        </w:rPr>
        <w:t xml:space="preserve">is </w:t>
      </w:r>
      <w:r w:rsidR="001D3388" w:rsidRPr="00367767">
        <w:rPr>
          <w:color w:val="000000" w:themeColor="text1"/>
          <w:lang w:val="en-US"/>
        </w:rPr>
        <w:t>the degree of the Minkowski norm.</w:t>
      </w:r>
      <w:r w:rsidR="003E40F2" w:rsidRPr="00367767">
        <w:rPr>
          <w:color w:val="000000" w:themeColor="text1"/>
          <w:lang w:val="en-US"/>
        </w:rPr>
        <w:t xml:space="preserve"> Finally, the max-RGB technique, based on perfect reflectance theory, assumes that the maximum values of each R,</w:t>
      </w:r>
      <w:r w:rsidR="000343DB" w:rsidRPr="00367767">
        <w:rPr>
          <w:color w:val="000000" w:themeColor="text1"/>
          <w:lang w:val="en-US"/>
        </w:rPr>
        <w:t xml:space="preserve"> </w:t>
      </w:r>
      <w:r w:rsidR="003E40F2" w:rsidRPr="00367767">
        <w:rPr>
          <w:color w:val="000000" w:themeColor="text1"/>
          <w:lang w:val="en-US"/>
        </w:rPr>
        <w:t>G,</w:t>
      </w:r>
      <w:r w:rsidR="000343DB" w:rsidRPr="00367767">
        <w:rPr>
          <w:color w:val="000000" w:themeColor="text1"/>
          <w:lang w:val="en-US"/>
        </w:rPr>
        <w:t xml:space="preserve"> </w:t>
      </w:r>
      <w:r w:rsidR="003E40F2" w:rsidRPr="00367767">
        <w:rPr>
          <w:color w:val="000000" w:themeColor="text1"/>
          <w:lang w:val="en-US"/>
        </w:rPr>
        <w:t>B channel of the image represent the color of the light source.</w:t>
      </w:r>
      <w:r w:rsidR="00F155AB" w:rsidRPr="00367767">
        <w:rPr>
          <w:color w:val="000000" w:themeColor="text1"/>
          <w:lang w:val="en-US"/>
        </w:rPr>
        <w:t xml:space="preserve"> </w:t>
      </w:r>
      <w:r w:rsidR="00FB4B5E" w:rsidRPr="00367767">
        <w:rPr>
          <w:color w:val="000000" w:themeColor="text1"/>
          <w:lang w:val="en-US"/>
        </w:rPr>
        <w:t xml:space="preserve">Starting from different assumptions, the results of the three color constancy algorithms appear different, as shown by Barata et al.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{"citationItems":[{"id":"ITEM-1","itemData":{"DOI":"10.1109/ICIP.2014.7025716","ISBN":"9781479957514","abstract":"Several methods have been proposed to detect melanomas in dermoscopy images. However, most of these methods are tuned to specific acquisition conditions. That is, their performance is affected when the acquisition setup changes or when data comes from multiple sources. This is what happens with EDRA database that contains images acquired in three different hospitals. In this paper, we discuss the use of color compensation techniques that try to reduce the influence of the acquisition setup on the color features extracted from the images. We show that color compensation provides a significant improvement on the performance of two different systems.","author":[{"dropping-particle":"","family":"Barata","given":"Catarina","non-dropping-particle":"","parse-names":false,"suffix":""},{"dropping-particle":"","family":"Marques","given":"Jorge S.","non-dropping-particle":"","parse-names":false,"suffix":""},{"dropping-particle":"","family":"Celebi","given":"M. Emre","non-dropping-particle":"","parse-names":false,"suffix":""}],"container-title":"2014 IEEE International Conference on Image Processing, ICIP 2014","id":"ITEM-1","issue":"3","issued":{"date-parts":[["2014"]]},"note":"\n","page":"3527-3531","publisher":"IEEE","title":"Improving dermoscopy image analysis using color constancy","type":"article-journal","volume":"19"},"uris":["http://www.mendeley.com/documents/?uuid=e0ba730f-7887-43cb-b17f-87bf0d7d759e"]}],"mendeley":{"formattedCitation":"[10]","plainTextFormattedCitation":"[10]","previouslyFormattedCitation":"[10]"},"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[10]</w:t>
      </w:r>
      <w:r w:rsidR="00571E7D" w:rsidRPr="00367767">
        <w:rPr>
          <w:color w:val="000000" w:themeColor="text1"/>
          <w:lang w:val="en-US"/>
        </w:rPr>
        <w:fldChar w:fldCharType="end"/>
      </w:r>
      <w:r w:rsidR="00FB4B5E" w:rsidRPr="00367767">
        <w:rPr>
          <w:color w:val="000000" w:themeColor="text1"/>
          <w:lang w:val="en-US"/>
        </w:rPr>
        <w:t>: Gray World tends to give the image a grayish color, Shades of Gray shows an attenuated version of GW and max-RGB corrects the image in a less invasive but sometimes ineffective way</w:t>
      </w:r>
      <w:r w:rsidR="0004180C" w:rsidRPr="00367767">
        <w:rPr>
          <w:color w:val="000000" w:themeColor="text1"/>
          <w:lang w:val="en-US"/>
        </w:rPr>
        <w:t xml:space="preserve"> (Figure 2)</w:t>
      </w:r>
      <w:r w:rsidR="00FB4B5E" w:rsidRPr="00367767">
        <w:rPr>
          <w:color w:val="000000" w:themeColor="text1"/>
          <w:lang w:val="en-US"/>
        </w:rPr>
        <w:t>.</w:t>
      </w:r>
    </w:p>
    <w:p w14:paraId="14AE1299" w14:textId="77777777" w:rsidR="00D10044" w:rsidRPr="00367767" w:rsidRDefault="00D10044" w:rsidP="001E3C5D">
      <w:pPr>
        <w:spacing w:line="276" w:lineRule="auto"/>
        <w:jc w:val="both"/>
        <w:rPr>
          <w:color w:val="000000" w:themeColor="text1"/>
          <w:lang w:val="en-US"/>
        </w:rPr>
      </w:pPr>
    </w:p>
    <w:p w14:paraId="6F8088BF" w14:textId="77777777" w:rsidR="00D10044" w:rsidRPr="00367767" w:rsidRDefault="00D10044" w:rsidP="001E3C5D">
      <w:pPr>
        <w:spacing w:line="276" w:lineRule="auto"/>
        <w:jc w:val="both"/>
        <w:rPr>
          <w:color w:val="000000" w:themeColor="text1"/>
          <w:lang w:val="en-US"/>
        </w:rPr>
      </w:pPr>
    </w:p>
    <w:p w14:paraId="4867AE65" w14:textId="77777777" w:rsidR="00D10044" w:rsidRPr="00367767" w:rsidRDefault="00D10044" w:rsidP="00D10044">
      <w:pPr>
        <w:spacing w:line="276" w:lineRule="auto"/>
        <w:jc w:val="center"/>
        <w:rPr>
          <w:color w:val="000000" w:themeColor="text1"/>
          <w:lang w:val="en-US"/>
        </w:rPr>
      </w:pPr>
      <w:r w:rsidRPr="00367767">
        <w:rPr>
          <w:noProof/>
          <w:color w:val="000000" w:themeColor="text1"/>
          <w:lang w:val="en-US"/>
        </w:rPr>
        <w:lastRenderedPageBreak/>
        <w:drawing>
          <wp:inline distT="0" distB="0" distL="0" distR="0" wp14:anchorId="62BA46E0" wp14:editId="25F0F06D">
            <wp:extent cx="3591158" cy="2435382"/>
            <wp:effectExtent l="0" t="0" r="317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98496" cy="2440359"/>
                    </a:xfrm>
                    <a:prstGeom prst="rect">
                      <a:avLst/>
                    </a:prstGeom>
                  </pic:spPr>
                </pic:pic>
              </a:graphicData>
            </a:graphic>
          </wp:inline>
        </w:drawing>
      </w:r>
    </w:p>
    <w:p w14:paraId="4C9A372D" w14:textId="77777777" w:rsidR="00D10044" w:rsidRPr="00367767" w:rsidRDefault="00D10044" w:rsidP="00D10044">
      <w:pPr>
        <w:spacing w:line="276" w:lineRule="auto"/>
        <w:jc w:val="center"/>
        <w:rPr>
          <w:color w:val="000000" w:themeColor="text1"/>
          <w:sz w:val="10"/>
          <w:szCs w:val="10"/>
          <w:lang w:val="en-US"/>
        </w:rPr>
      </w:pPr>
    </w:p>
    <w:p w14:paraId="5343950F" w14:textId="06308B76" w:rsidR="00D10044" w:rsidRPr="00367767" w:rsidRDefault="00D10044" w:rsidP="00D10044">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t>Fig. 2</w:t>
      </w:r>
      <w:r w:rsidRPr="00367767">
        <w:rPr>
          <w:color w:val="000000" w:themeColor="text1"/>
          <w:sz w:val="20"/>
          <w:szCs w:val="20"/>
          <w:lang w:val="en-US"/>
        </w:rPr>
        <w:t xml:space="preserve"> </w:t>
      </w:r>
      <w:r w:rsidR="00992007" w:rsidRPr="00367767">
        <w:rPr>
          <w:color w:val="000000" w:themeColor="text1"/>
          <w:sz w:val="20"/>
          <w:szCs w:val="20"/>
          <w:lang w:val="en-US"/>
        </w:rPr>
        <w:t>Color constancy algorithms currently used in dermatology. (a) Original image, (b) Gray World</w:t>
      </w:r>
      <w:r w:rsidR="00183F40" w:rsidRPr="00367767">
        <w:rPr>
          <w:color w:val="000000" w:themeColor="text1"/>
          <w:sz w:val="20"/>
          <w:szCs w:val="20"/>
          <w:lang w:val="en-US"/>
        </w:rPr>
        <w:t xml:space="preserve"> </w:t>
      </w:r>
      <w:r w:rsidR="00571E7D"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00571E7D" w:rsidRPr="00367767">
        <w:rPr>
          <w:color w:val="000000" w:themeColor="text1"/>
          <w:sz w:val="20"/>
          <w:szCs w:val="20"/>
          <w:lang w:val="en-US"/>
        </w:rPr>
        <w:fldChar w:fldCharType="separate"/>
      </w:r>
      <w:r w:rsidR="00693D11" w:rsidRPr="00367767">
        <w:rPr>
          <w:noProof/>
          <w:color w:val="000000" w:themeColor="text1"/>
          <w:sz w:val="20"/>
          <w:szCs w:val="20"/>
          <w:lang w:val="en-US"/>
        </w:rPr>
        <w:t>[14]</w:t>
      </w:r>
      <w:r w:rsidR="00571E7D" w:rsidRPr="00367767">
        <w:rPr>
          <w:color w:val="000000" w:themeColor="text1"/>
          <w:sz w:val="20"/>
          <w:szCs w:val="20"/>
          <w:lang w:val="en-US"/>
        </w:rPr>
        <w:fldChar w:fldCharType="end"/>
      </w:r>
      <w:r w:rsidR="00992007" w:rsidRPr="00367767">
        <w:rPr>
          <w:color w:val="000000" w:themeColor="text1"/>
          <w:sz w:val="20"/>
          <w:szCs w:val="20"/>
          <w:lang w:val="en-US"/>
        </w:rPr>
        <w:t>, (c) Shades of Gray</w:t>
      </w:r>
      <w:r w:rsidR="00183F40" w:rsidRPr="00367767">
        <w:rPr>
          <w:color w:val="000000" w:themeColor="text1"/>
          <w:sz w:val="20"/>
          <w:szCs w:val="20"/>
          <w:lang w:val="en-US"/>
        </w:rPr>
        <w:t xml:space="preserve"> </w:t>
      </w:r>
      <w:r w:rsidR="00571E7D"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00571E7D" w:rsidRPr="00367767">
        <w:rPr>
          <w:color w:val="000000" w:themeColor="text1"/>
          <w:sz w:val="20"/>
          <w:szCs w:val="20"/>
          <w:lang w:val="en-US"/>
        </w:rPr>
        <w:fldChar w:fldCharType="separate"/>
      </w:r>
      <w:r w:rsidR="00693D11" w:rsidRPr="00367767">
        <w:rPr>
          <w:noProof/>
          <w:color w:val="000000" w:themeColor="text1"/>
          <w:sz w:val="20"/>
          <w:szCs w:val="20"/>
          <w:lang w:val="en-US"/>
        </w:rPr>
        <w:t>[15]</w:t>
      </w:r>
      <w:r w:rsidR="00571E7D" w:rsidRPr="00367767">
        <w:rPr>
          <w:color w:val="000000" w:themeColor="text1"/>
          <w:sz w:val="20"/>
          <w:szCs w:val="20"/>
          <w:lang w:val="en-US"/>
        </w:rPr>
        <w:fldChar w:fldCharType="end"/>
      </w:r>
      <w:r w:rsidR="00992007" w:rsidRPr="00367767">
        <w:rPr>
          <w:color w:val="000000" w:themeColor="text1"/>
          <w:sz w:val="20"/>
          <w:szCs w:val="20"/>
          <w:lang w:val="en-US"/>
        </w:rPr>
        <w:t>, (d) max-RGB</w:t>
      </w:r>
      <w:r w:rsidR="00183F40" w:rsidRPr="00367767">
        <w:rPr>
          <w:color w:val="000000" w:themeColor="text1"/>
          <w:sz w:val="20"/>
          <w:szCs w:val="20"/>
          <w:lang w:val="en-US"/>
        </w:rPr>
        <w:t xml:space="preserve"> </w:t>
      </w:r>
      <w:r w:rsidR="00571E7D"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00571E7D" w:rsidRPr="00367767">
        <w:rPr>
          <w:color w:val="000000" w:themeColor="text1"/>
          <w:sz w:val="20"/>
          <w:szCs w:val="20"/>
          <w:lang w:val="en-US"/>
        </w:rPr>
        <w:fldChar w:fldCharType="separate"/>
      </w:r>
      <w:r w:rsidR="00693D11" w:rsidRPr="00367767">
        <w:rPr>
          <w:noProof/>
          <w:color w:val="000000" w:themeColor="text1"/>
          <w:sz w:val="20"/>
          <w:szCs w:val="20"/>
          <w:lang w:val="en-US"/>
        </w:rPr>
        <w:t>[16]</w:t>
      </w:r>
      <w:r w:rsidR="00571E7D" w:rsidRPr="00367767">
        <w:rPr>
          <w:color w:val="000000" w:themeColor="text1"/>
          <w:sz w:val="20"/>
          <w:szCs w:val="20"/>
          <w:lang w:val="en-US"/>
        </w:rPr>
        <w:fldChar w:fldCharType="end"/>
      </w:r>
      <w:r w:rsidR="00992007" w:rsidRPr="00367767">
        <w:rPr>
          <w:color w:val="000000" w:themeColor="text1"/>
          <w:sz w:val="20"/>
          <w:szCs w:val="20"/>
          <w:lang w:val="en-US"/>
        </w:rPr>
        <w:t>.</w:t>
      </w:r>
    </w:p>
    <w:p w14:paraId="0E6B8666" w14:textId="77777777" w:rsidR="00D10044" w:rsidRPr="00367767" w:rsidRDefault="00D10044" w:rsidP="001E3C5D">
      <w:pPr>
        <w:spacing w:line="276" w:lineRule="auto"/>
        <w:jc w:val="both"/>
        <w:rPr>
          <w:color w:val="000000" w:themeColor="text1"/>
          <w:lang w:val="en-US"/>
        </w:rPr>
      </w:pPr>
    </w:p>
    <w:p w14:paraId="6DC2782B" w14:textId="74F870C7" w:rsidR="001E3C5D" w:rsidRPr="00367767" w:rsidRDefault="00D25FB6" w:rsidP="001E3C5D">
      <w:pPr>
        <w:spacing w:line="276" w:lineRule="auto"/>
        <w:jc w:val="both"/>
        <w:rPr>
          <w:color w:val="000000" w:themeColor="text1"/>
          <w:lang w:val="en-US"/>
        </w:rPr>
      </w:pPr>
      <w:r w:rsidRPr="00367767">
        <w:rPr>
          <w:color w:val="000000" w:themeColor="text1"/>
          <w:lang w:val="en-US"/>
        </w:rPr>
        <w:t xml:space="preserve">Although they succeed in improving some images, </w:t>
      </w:r>
      <w:r w:rsidR="000343DB" w:rsidRPr="00367767">
        <w:rPr>
          <w:color w:val="000000" w:themeColor="text1"/>
          <w:lang w:val="en-US"/>
        </w:rPr>
        <w:t xml:space="preserve">the previously described </w:t>
      </w:r>
      <w:r w:rsidRPr="00367767">
        <w:rPr>
          <w:color w:val="000000" w:themeColor="text1"/>
          <w:lang w:val="en-US"/>
        </w:rPr>
        <w:t>classical color constancy algorithms have some inherent limitations in processing more complex images that do not meet the starting assumptions. Hence</w:t>
      </w:r>
      <w:r w:rsidR="000343DB" w:rsidRPr="00367767">
        <w:rPr>
          <w:color w:val="000000" w:themeColor="text1"/>
          <w:lang w:val="en-US"/>
        </w:rPr>
        <w:t>,</w:t>
      </w:r>
      <w:r w:rsidRPr="00367767">
        <w:rPr>
          <w:color w:val="000000" w:themeColor="text1"/>
          <w:lang w:val="en-US"/>
        </w:rPr>
        <w:t xml:space="preserve"> the</w:t>
      </w:r>
      <w:r w:rsidR="000343DB" w:rsidRPr="00367767">
        <w:rPr>
          <w:color w:val="000000" w:themeColor="text1"/>
          <w:lang w:val="en-US"/>
        </w:rPr>
        <w:t>re is a great</w:t>
      </w:r>
      <w:r w:rsidRPr="00367767">
        <w:rPr>
          <w:color w:val="000000" w:themeColor="text1"/>
          <w:lang w:val="en-US"/>
        </w:rPr>
        <w:t xml:space="preserve"> need to create a more refined and adaptive normalization framework, capable of transforming images into a more natural result, without repeat</w:t>
      </w:r>
      <w:r w:rsidR="000343DB" w:rsidRPr="00367767">
        <w:rPr>
          <w:color w:val="000000" w:themeColor="text1"/>
          <w:lang w:val="en-US"/>
        </w:rPr>
        <w:t>ing</w:t>
      </w:r>
      <w:r w:rsidRPr="00367767">
        <w:rPr>
          <w:color w:val="000000" w:themeColor="text1"/>
          <w:lang w:val="en-US"/>
        </w:rPr>
        <w:t xml:space="preserve"> artifacts due to the starting assumptions, such as </w:t>
      </w:r>
      <w:r w:rsidR="000343DB" w:rsidRPr="00367767">
        <w:rPr>
          <w:color w:val="000000" w:themeColor="text1"/>
          <w:lang w:val="en-US"/>
        </w:rPr>
        <w:t xml:space="preserve">a </w:t>
      </w:r>
      <w:r w:rsidRPr="00367767">
        <w:rPr>
          <w:color w:val="000000" w:themeColor="text1"/>
          <w:lang w:val="en-US"/>
        </w:rPr>
        <w:t>grayish color</w:t>
      </w:r>
      <w:r w:rsidR="000343DB" w:rsidRPr="00367767">
        <w:rPr>
          <w:color w:val="000000" w:themeColor="text1"/>
          <w:lang w:val="en-US"/>
        </w:rPr>
        <w:t xml:space="preserve"> on the final image</w:t>
      </w:r>
      <w:r w:rsidRPr="00367767">
        <w:rPr>
          <w:color w:val="000000" w:themeColor="text1"/>
          <w:lang w:val="en-US"/>
        </w:rPr>
        <w:t>.</w:t>
      </w:r>
      <w:r w:rsidR="0034284A" w:rsidRPr="00367767">
        <w:rPr>
          <w:color w:val="000000" w:themeColor="text1"/>
          <w:lang w:val="en-US"/>
        </w:rPr>
        <w:t xml:space="preserve"> </w:t>
      </w:r>
      <w:r w:rsidR="000411B8" w:rsidRPr="00367767">
        <w:rPr>
          <w:color w:val="000000" w:themeColor="text1"/>
          <w:lang w:val="en-US"/>
        </w:rPr>
        <w:t>On the other hand, the success of convolutional neural networks (CNNs) in other computer vision tasks has motivated researchers to develop deep CNN models</w:t>
      </w:r>
      <w:r w:rsidR="008A1E3C" w:rsidRPr="00367767">
        <w:rPr>
          <w:color w:val="000000" w:themeColor="text1"/>
          <w:lang w:val="en-US"/>
        </w:rPr>
        <w:t xml:space="preserve"> to help this issue</w:t>
      </w:r>
      <w:r w:rsidR="000411B8" w:rsidRPr="00367767">
        <w:rPr>
          <w:color w:val="000000" w:themeColor="text1"/>
          <w:lang w:val="en-US"/>
        </w:rPr>
        <w:t>.</w:t>
      </w:r>
      <w:r w:rsidR="001E3C5D" w:rsidRPr="00367767">
        <w:rPr>
          <w:color w:val="000000" w:themeColor="text1"/>
          <w:sz w:val="18"/>
          <w:szCs w:val="18"/>
          <w:lang w:val="en-US"/>
        </w:rPr>
        <w:t xml:space="preserve"> </w:t>
      </w:r>
      <w:r w:rsidR="000411B8" w:rsidRPr="00367767">
        <w:rPr>
          <w:color w:val="000000" w:themeColor="text1"/>
          <w:lang w:val="en-US"/>
        </w:rPr>
        <w:t>For example, Brainard et al.</w:t>
      </w:r>
      <w:r w:rsidR="00D733CE"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{"citationItems":[{"id":"ITEM-1","itemData":{"ISSN":"1520-8532","author":[{"dropping-particle":"","family":"Brainard","given":"David H","non-dropping-particle":"","parse-names":false,"suffix":""},{"dropping-particle":"","family":"Wandell","given":"Brian A","non-dropping-particle":"","parse-names":false,"suffix":""}],"container-title":"JOSA A","id":"ITEM-1","issue":"10","issued":{"date-parts":[["1986"]]},"page":"1651-1661","publisher":"Optical Society of America","title":"Analysis of the retinex theory of color vision","type":"article-journal","volume":"3"},"uris":["http://www.mendeley.com/documents/?uuid=8da5a94e-83ca-35a8-adfe-df74c310a546"]}],"mendeley":{"formattedCitation":"[19]","plainTextFormattedCitation":"[19]","previouslyFormattedCitation":"[19]"},"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[19]</w:t>
      </w:r>
      <w:r w:rsidR="00571E7D" w:rsidRPr="00367767">
        <w:rPr>
          <w:color w:val="000000" w:themeColor="text1"/>
          <w:lang w:val="en-US"/>
        </w:rPr>
        <w:fldChar w:fldCharType="end"/>
      </w:r>
      <w:r w:rsidR="00571E7D" w:rsidRPr="00367767">
        <w:rPr>
          <w:color w:val="000000" w:themeColor="text1"/>
          <w:lang w:val="en-US"/>
        </w:rPr>
        <w:t xml:space="preserve"> </w:t>
      </w:r>
      <w:r w:rsidR="000411B8" w:rsidRPr="00367767">
        <w:rPr>
          <w:color w:val="000000" w:themeColor="text1"/>
          <w:lang w:val="en-US"/>
        </w:rPr>
        <w:t xml:space="preserve">and Hu et al.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ISSN":"0162-8828","author":[{"dropping-particle":"","family":"Hu","given":"Xiaowei","non-dropping-particle":"","parse-names":false,"suffix":""},{"dropping-particle":"","family":"Fu","given":"Chi-Wing","non-dropping-particle":"","parse-names":false,"suffix":""},{"dropping-particle":"","family":"Zhu","given":"Lei","non-dropping-particle":"","parse-names":false,"suffix":""},{"dropping-particle":"","family":"Qin","given":"Jing","non-dropping-particle":"","parse-names":false,"suffix":""},{"dropping-particle":"","family":"Heng","given":"Pheng-Ann","non-dropping-particle":"","parse-names":false,"suffix":""}],"container-title":"IEEE transactions on pattern analysis and machine intelligence","id":"ITEM-1","issue":"11","issued":{"date-parts":[["2019"]]},"page":"2795-2808","publisher":"IEEE","title":"Direction-aware spatial context features for shadow detection and removal","type":"article-journal","volume":"42"},"uris":["http://www.mendeley.com/documents/?uuid=6bf5f632-35b7-3e46-8f67-ffe22f176a1f"]}],"mendeley":{"formattedCitation":"[20]","plainTextFormattedCitation":"[20]","previouslyFormattedCitation":"[20]"},"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[20]</w:t>
      </w:r>
      <w:r w:rsidR="00571E7D" w:rsidRPr="00367767">
        <w:rPr>
          <w:color w:val="000000" w:themeColor="text1"/>
          <w:lang w:val="en-US"/>
        </w:rPr>
        <w:fldChar w:fldCharType="end"/>
      </w:r>
      <w:r w:rsidR="000411B8" w:rsidRPr="00367767">
        <w:rPr>
          <w:color w:val="000000" w:themeColor="text1"/>
          <w:lang w:val="en-US"/>
        </w:rPr>
        <w:t xml:space="preserve"> were the first</w:t>
      </w:r>
      <w:r w:rsidR="001E3C5D" w:rsidRPr="00367767">
        <w:rPr>
          <w:color w:val="000000" w:themeColor="text1"/>
          <w:lang w:val="en-US"/>
        </w:rPr>
        <w:t xml:space="preserve"> to employ CNNs for illuminant estimation and achieved state-of-the-art results. </w:t>
      </w:r>
      <w:r w:rsidR="00E2467A" w:rsidRPr="00367767">
        <w:rPr>
          <w:color w:val="000000" w:themeColor="text1"/>
          <w:lang w:val="en-US"/>
        </w:rPr>
        <w:t>P</w:t>
      </w:r>
      <w:r w:rsidR="001D4CED" w:rsidRPr="00367767">
        <w:rPr>
          <w:color w:val="000000" w:themeColor="text1"/>
          <w:lang w:val="en-US"/>
        </w:rPr>
        <w:t xml:space="preserve">revious studies </w:t>
      </w:r>
      <w:r w:rsidR="001D4CED" w:rsidRPr="00367767">
        <w:rPr>
          <w:color w:val="000000" w:themeColor="text1"/>
          <w:lang w:val="en-US"/>
        </w:rPr>
        <w:t>based on machine learning and deep learning models</w:t>
      </w:r>
      <w:r w:rsidR="001D4CED" w:rsidRPr="00367767">
        <w:rPr>
          <w:color w:val="000000" w:themeColor="text1"/>
          <w:lang w:val="en-US"/>
        </w:rPr>
        <w:t xml:space="preserve"> have been proposed </w:t>
      </w:r>
      <w:r w:rsidR="001D4CED" w:rsidRPr="00367767">
        <w:rPr>
          <w:color w:val="000000" w:themeColor="text1"/>
          <w:lang w:val="en-US"/>
        </w:rPr>
        <w:t xml:space="preserve">in literature </w:t>
      </w:r>
      <w:r w:rsidR="001D4CED" w:rsidRPr="00367767">
        <w:rPr>
          <w:color w:val="000000" w:themeColor="text1"/>
          <w:lang w:val="en-US"/>
        </w:rPr>
        <w:t xml:space="preserve">for confronting the general color constancy issue </w:t>
      </w:r>
      <w:r w:rsidR="00E2467A" w:rsidRPr="00367767">
        <w:rPr>
          <w:color w:val="000000" w:themeColor="text1"/>
          <w:lang w:val="en-US"/>
        </w:rPr>
        <w:fldChar w:fldCharType="begin" w:fldLock="1"/>
      </w:r>
      <w:r w:rsidR="00E2467A" w:rsidRPr="00367767">
        <w:rPr>
          <w:color w:val="000000" w:themeColor="text1"/>
          <w:lang w:val="en-US"/>
        </w:rPr>
        <w:instrText>ADDIN CSL_CITATION {"citationItems":[{"id":"ITEM-1","itemData":{"DOI":"10.1109/ACCESS.2020.3030912","ISSN":"21693536","abstract":"In the human and computer vision, color constancy is the ability to perceive the true color of objects in spite of changing illumination conditions. Color constancy is remarkably benefitting human and computer vision issues such as human tracking, object and human detection and scene understanding. Traditional color constancy approaches based on the gray world assumption fall short of performing a universal predictor, but recent color constancy methods have greatly progressed with the introduction of convolutional neural networks (CNNs). Yet, shallow CNN-based methods face learning capability limitations. Accordingly, this article proposes a novel color constancy method that uses a multi-stream deep neural network (MSDNN)based convoluted mixture of deep experts (CMoDE) fusion technique in performing deep learning and estimating local illumination. In the proposed method, the CMoDE fusion technique is used to extract and learn spatial and spectral features in an image space. The proposed method distinctively piles up layers both in series and in parallel, selects and concatenates effective paths in the CMoDE-based DCNN, as opposed to previous works where residual networks stack multiple layers linearly and concatenate multiple paths. As a result, the proposed CMoDE-based DCNN brings significant progress towards efficiency of using computing resources, as well as accuracy of estimating illuminants. In the experiments, Shi's Reprocessed, gray-ball and NUS-8 Camera datasets are used to prove illumination and camera invariants. The experimental results establish that this new method surpasses its conventional counterparts.","author":[{"dropping-particle":"","family":"Choi","given":"Ho Hyoung","non-dropping-particle":"","parse-names":false,"suffix":""},{"dropping-particle":"","family":"Yun","given":"Byoung Ju","non-dropping-particle":"","parse-names":false,"suffix":""}],"container-title":"IEEE Access","id":"ITEM-1","issued":{"date-parts":[["2020"]]},"page":"188309-188320","publisher":"Institute of Electrical and Electronics Engineers Inc.","title":"Deep learning-based computational color constancy with convoluted mixture of deep experts (CMODe) fusion technique","type":"article-journal","volume":"8"},"uris":["http://www.mendeley.com/documents/?uuid=7d1d3575-774b-3c3d-a3dd-231e54f6203d"]},{"id":"ITEM-2","itemData":{"DOI":"10.1016/J.NEUNET.2007.02.004","ISSN":"0893-6080","PMID":"17624727","abstract":"A number of machine learning (ML) techniques have recently been proposed to solve color constancy problem in computer vision. Neural networks (NNs) and support vector regression (SVR) in particular, have been shown to outperform many traditional color constancy algorithms. However, neither neural networks nor SVR were compared to simpler regression tools in those studies. In this article, we present results obtained with a linear technique known as ridge regression (RR) and show that it performs better than NNs, SVR, and gray world (GW) algorithm on the same dataset. We also perform uncertainty analysis for NNs, SVR, and RR using bootstrapping and show that ridge regression and SVR are more consistent than neural networks. The shorter training time and single parameter optimization of the proposed approach provides a potential scope for real time video tracking application. © 2007 Elsevier Ltd. All rights reserved.","author":[{"dropping-particle":"","family":"Agarwal","given":"Vivek","non-dropping-particle":"","parse-names":false,"suffix":""},{"dropping-particle":"V.","family":"Gribok","given":"Andrei","non-dropping-particle":"","parse-names":false,"suffix":""},{"dropping-particle":"","family":"Abidi","given":"Mongi A.","non-dropping-particle":"","parse-names":false,"suffix":""}],"container-title":"Neural Networks","id":"ITEM-2","issue":"5","issued":{"date-parts":[["2007","7","1"]]},"page":"559-563","publisher":"Pergamon","title":"Machine learning approach to color constancy","type":"article-journal","volume":"20"},"uris":["http://www.mendeley.com/documents/?uuid=aa6c0ecc-cca8-3d04-82b9-70a6682cef9c"]},{"id":"ITEM-3","itemData":{"DOI":"10.1167/JOV.22.4.17","ISSN":"1534-7362","PMID":"35353153","abstract":"Color constancy is our ability to perceive constant colors across varying illuminations. Here, we trained deep neural networks to be color constant and evaluated their performance with varying cues. Inputs to the networks consisted of two-dimensional images of simulated cone excitations derived from three-dimensional (3D) rendered scenes of 2,115 different 3D shapes, with spectral reflectances of 1,600 different Munsell chips, illuminated under 278 different natural illuminations. The models were trained to classify the reflectance of the objects. Testing was done with four new illuminations with equally spaced CIEL*a*b* chromaticities, two along the daylight locus and two orthogonal to it. High levels of color constancy were achieved with different deep neural networks, and constancy was higher along the daylight locus. When gradually removing cues from the scene, constancy decreased. Both ResNets and classical ConvNets of varying degrees of complexity performed well. However, DeepCC, our simplest sequential convolutional network, represented colors along the three color dimensions of human color vision, while ResNets showed a more complex representation","author":[{"dropping-particle":"","family":"Flachot","given":"Alban","non-dropping-particle":"","parse-names":false,"suffix":""},{"dropping-particle":"","family":"Akbarinia","given":"Arash","non-dropping-particle":"","parse-names":false,"suffix":""},{"dropping-particle":"","family":"Schütt","given":"Heiko H.","non-dropping-particle":"","parse-names":false,"suffix":""},{"dropping-particle":"","family":"Fleming","given":"Roland W.","non-dropping-particle":"","parse-names":false,"suffix":""},{"dropping-particle":"","family":"Wichmann","given":"Felix A.","non-dropping-particle":"","parse-names":false,"suffix":""},{"dropping-particle":"","family":"Gegenfurtner","given":"Karl R.","non-dropping-particle":"","parse-names":false,"suffix":""}],"container-title":"Journal of Vision","id":"ITEM-3","issue":"4","issued":{"date-parts":[["2022","3","2"]]},"page":"17-17","publisher":"The Association for Research in Vision and Ophthalmology","title":"Deep neural models for color classification and color constancy","type":"article-journal","volume":"22"},"uris":["http://www.mendeley.com/documents/?uuid=49990dff-fdca-3a99-b0a0-76cff633db7c"]}],"mendeley":{"formattedCitation":"[21]–[23]","plainTextFormattedCitation":"[21]–[23]"},"properties":{"noteIndex":0},"schema":"https://github.com/citation-style-language/schema/raw/master/csl-citation.json"}</w:instrText>
      </w:r>
      <w:r w:rsidR="00E2467A" w:rsidRPr="00367767">
        <w:rPr>
          <w:color w:val="000000" w:themeColor="text1"/>
          <w:lang w:val="en-US"/>
        </w:rPr>
        <w:fldChar w:fldCharType="separate"/>
      </w:r>
      <w:r w:rsidR="00E2467A" w:rsidRPr="00367767">
        <w:rPr>
          <w:noProof/>
          <w:color w:val="000000" w:themeColor="text1"/>
          <w:lang w:val="en-US"/>
        </w:rPr>
        <w:t>[21]–[23]</w:t>
      </w:r>
      <w:r w:rsidR="00E2467A" w:rsidRPr="00367767">
        <w:rPr>
          <w:color w:val="000000" w:themeColor="text1"/>
          <w:lang w:val="en-US"/>
        </w:rPr>
        <w:fldChar w:fldCharType="end"/>
      </w:r>
      <w:r w:rsidR="00E2467A" w:rsidRPr="00367767">
        <w:rPr>
          <w:color w:val="000000" w:themeColor="text1"/>
          <w:lang w:val="en-US"/>
        </w:rPr>
        <w:t xml:space="preserve">. However, these studies focus on the general color constancy problem and do not focus on the specific application to dermatological images. </w:t>
      </w:r>
    </w:p>
    <w:p w14:paraId="6C00F97D" w14:textId="70B1F90C" w:rsidR="004306B1" w:rsidRPr="00367767" w:rsidRDefault="00B9391D" w:rsidP="004306B1">
      <w:pPr>
        <w:spacing w:line="276" w:lineRule="auto"/>
        <w:jc w:val="both"/>
        <w:rPr>
          <w:color w:val="000000" w:themeColor="text1"/>
          <w:lang w:val="en-US"/>
        </w:rPr>
      </w:pPr>
      <w:r w:rsidRPr="00367767">
        <w:rPr>
          <w:color w:val="000000" w:themeColor="text1"/>
          <w:lang w:val="en-US"/>
        </w:rPr>
        <w:t xml:space="preserve">In parallel, image-to-image translation tasks gained attention by the introduction of generative adversarial networks (GANs) </w:t>
      </w:r>
      <w:r w:rsidR="00571E7D"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Mirza","given":"Mehdi","non-dropping-particle":"","parse-names":false,"suffix":""},{"dropping-particle":"","family":"Osindero","given":"Simon","non-dropping-particle":"","parse-names":false,"suffix":""}],"container-title":"arXiv preprint arXiv:1411.1784","id":"ITEM-1","issued":{"date-parts":[["2014"]]},"title":"Conditional generative adversarial nets","type":"article-journal"},"uris":["http://www.mendeley.com/documents/?uuid=45dfd8ab-20dd-39aa-a11a-509418233a59"]}],"mendeley":{"formattedCitation":"[24]","plainTextFormattedCitation":"[24]","previouslyFormattedCitation":"[21]"},"properties":{"noteIndex":0},"schema":"https://github.com/citation-style-language/schema/raw/master/csl-citation.json"}</w:instrText>
      </w:r>
      <w:r w:rsidR="00571E7D" w:rsidRPr="00367767">
        <w:rPr>
          <w:color w:val="000000" w:themeColor="text1"/>
          <w:lang w:val="en-US"/>
        </w:rPr>
        <w:fldChar w:fldCharType="separate"/>
      </w:r>
      <w:r w:rsidR="00E2467A" w:rsidRPr="00367767">
        <w:rPr>
          <w:noProof/>
          <w:color w:val="000000" w:themeColor="text1"/>
          <w:lang w:val="en-US"/>
        </w:rPr>
        <w:t>[24]</w:t>
      </w:r>
      <w:r w:rsidR="00571E7D" w:rsidRPr="00367767">
        <w:rPr>
          <w:color w:val="000000" w:themeColor="text1"/>
          <w:lang w:val="en-US"/>
        </w:rPr>
        <w:fldChar w:fldCharType="end"/>
      </w:r>
      <w:r w:rsidRPr="00367767">
        <w:rPr>
          <w:color w:val="000000" w:themeColor="text1"/>
          <w:lang w:val="en-US"/>
        </w:rPr>
        <w:t>.</w:t>
      </w:r>
      <w:r w:rsidR="00FB6AFE" w:rsidRPr="00367767">
        <w:rPr>
          <w:color w:val="000000" w:themeColor="text1"/>
          <w:lang w:val="en-US"/>
        </w:rPr>
        <w:t xml:space="preserve"> </w:t>
      </w:r>
      <w:r w:rsidR="004306B1" w:rsidRPr="00367767">
        <w:rPr>
          <w:color w:val="000000" w:themeColor="text1"/>
          <w:lang w:val="en-US"/>
        </w:rPr>
        <w:t xml:space="preserve">The </w:t>
      </w:r>
      <w:r w:rsidR="00FB6AFE" w:rsidRPr="00367767">
        <w:rPr>
          <w:color w:val="000000" w:themeColor="text1"/>
          <w:lang w:val="en-US"/>
        </w:rPr>
        <w:t>objective</w:t>
      </w:r>
      <w:r w:rsidR="004306B1" w:rsidRPr="00367767">
        <w:rPr>
          <w:color w:val="000000" w:themeColor="text1"/>
          <w:lang w:val="en-US"/>
        </w:rPr>
        <w:t xml:space="preserve"> is to map one representation of a scene to another (</w:t>
      </w:r>
      <w:r w:rsidR="00FB6AFE" w:rsidRPr="00367767">
        <w:rPr>
          <w:color w:val="000000" w:themeColor="text1"/>
          <w:lang w:val="en-US"/>
        </w:rPr>
        <w:t xml:space="preserve">e.g., </w:t>
      </w:r>
      <w:r w:rsidR="004306B1" w:rsidRPr="00367767">
        <w:rPr>
          <w:color w:val="000000" w:themeColor="text1"/>
          <w:lang w:val="en-US"/>
        </w:rPr>
        <w:t>converting daytime images to nighttime or transferring images into different styles</w:t>
      </w:r>
      <w:r w:rsidR="00FB6AFE" w:rsidRPr="00367767">
        <w:rPr>
          <w:color w:val="000000" w:themeColor="text1"/>
          <w:lang w:val="en-US"/>
        </w:rPr>
        <w:t>)</w:t>
      </w:r>
      <w:r w:rsidR="004306B1" w:rsidRPr="00367767">
        <w:rPr>
          <w:color w:val="000000" w:themeColor="text1"/>
          <w:lang w:val="en-US"/>
        </w:rPr>
        <w:t>.</w:t>
      </w:r>
      <w:r w:rsidR="00FB6AFE" w:rsidRPr="00367767">
        <w:rPr>
          <w:color w:val="000000" w:themeColor="text1"/>
          <w:lang w:val="en-US"/>
        </w:rPr>
        <w:t xml:space="preserve"> </w:t>
      </w:r>
      <w:r w:rsidR="004306B1" w:rsidRPr="00367767">
        <w:rPr>
          <w:color w:val="000000" w:themeColor="text1"/>
          <w:lang w:val="en-US"/>
        </w:rPr>
        <w:t xml:space="preserve">Recently, GANs were extensively used in the field of dermatology to generate highly realistic images </w:t>
      </w:r>
      <w:r w:rsidR="00571E7D" w:rsidRPr="00367767">
        <w:rPr>
          <w:color w:val="000000" w:themeColor="text1"/>
          <w:lang w:val="en-US"/>
        </w:rPr>
        <w:fldChar w:fldCharType="begin" w:fldLock="1"/>
      </w:r>
      <w:r w:rsidR="00E2467A" w:rsidRPr="00367767">
        <w:rPr>
          <w:color w:val="000000" w:themeColor="text1"/>
          <w:lang w:val="en-US"/>
        </w:rPr>
        <w:instrText>ADDIN CSL_CITATION {"citationItems":[{"id":"ITEM-1","itemData":{"DOI":"10.1007/978-3-030-01201-4_28","ISBN":"9783030012007","ISSN":"16113349","abstract":"As many other machine learning driven medical image analysis tasks, skin image analysis suffers from a chronic lack of labeled data and skewed class distributions, which poses problems for the training of robust and well-generalizing models. The ability to synthesize realistic looking images of skin lesions could act as a reliever for the aforementioned problems. Generative Adversarial Networks (GANs) have been successfully used to synthesize realistically looking medical images, however limited to low resolution, whereas machine learning models for challenging tasks such as skin lesion segmentation or classification benefit from much higher resolution data. In this work, we successfully synthesize realistically looking images of skin lesions with GANs at such high resolution. Therefore, we utilize the concept of progressive growing, which we both quantitatively and qualitatively compare to other GAN architectures such as the DCGAN and the LAPGAN. Our results show that with the help of progressive growing, we can synthesize highly realistic dermoscopic images of skin lesions that even expert dermatologists find hard to distinguish from real ones.","author":[{"dropping-particle":"","family":"Baur","given":"Christoph","non-dropping-particle":"","parse-names":false,"suffix":""},{"dropping-particle":"","family":"Albarqouni","given":"Shadi","non-dropping-particle":"","parse-names":false,"suffix":""},{"dropping-particle":"","family":"Navab","given":"Nassir","non-dropping-particle":"","parse-names":false,"suffix":""}],"container-title":"Lecture Notes in Computer Science (including subseries Lecture Notes in Artificial Intelligence and Lecture Notes in Bioinformatics)","id":"ITEM-1","issued":{"date-parts":[["2018"]]},"page":"260-267","title":"Generating highly realistic images of skin lesions with GANs","type":"article-journal","volume":"11041 LNCS"},"uris":["http://www.mendeley.com/documents/?uuid=4a49ed40-c53a-4102-a034-800027417f36"]},{"id":"ITEM-2","itemData":{"ISSN":"23318422","abstract":"Despite the recent success in applying supervised deep learning to medical imaging tasks, the problem of obtaining large and diverse expert-annotated datasets required for the development of high performant models remains particularly challenging. In this work, we explore the possibility of using Generative Adverserial Networks (GAN) to synthesize clinical images with skin condition. We propose DermGAN, an adaptation of the popular Pix2Pix architecture, to create synthetic images for a pre-specified skin condition while being able to vary its size, location and the underlying skin color. We demonstrate that the generated images are of high fidelity using objective GAN evaluation metrics. In a Human Turing test, we note that the synthetic images are not only visually similar to real images, but also embody the respective skin condition in dermatologists' eyes. Finally, when using the synthetic images as a data augmentation technique for training a skin condition classifier, we observe that the model performs comparably to the baseline model overall while improving on rare but malignant conditions.","author":[{"dropping-particle":"","family":"Ghorbani","given":"Amirata","non-dropping-particle":"","parse-names":false,"suffix":""},{"dropping-particle":"","family":"Natarajan","given":"Vivek","non-dropping-particle":"","parse-names":false,"suffix":""},{"dropping-particle":"","family":"Coz","given":"David","non-dropping-particle":"","parse-names":false,"suffix":""},{"dropping-particle":"","family":"Liu","given":"Yuan","non-dropping-particle":"","parse-names":false,"suffix":""}],"container-title":"arXiv","id":"ITEM-2","issued":{"date-parts":[["2019"]]},"page":"155-170","title":"DermGAN: Synthetic generation of clinical skin images with pathology","type":"article-journal"},"uris":["http://www.mendeley.com/documents/?uuid=b224c2a8-84ad-4191-9a86-dc1b5a80967a"]}],"mendeley":{"formattedCitation":"[25], [26]","plainTextFormattedCitation":"[25], [26]","previouslyFormattedCitation":"[22], [23]"},"properties":{"noteIndex":0},"schema":"https://github.com/citation-style-language/schema/raw/master/csl-citation.json"}</w:instrText>
      </w:r>
      <w:r w:rsidR="00571E7D" w:rsidRPr="00367767">
        <w:rPr>
          <w:color w:val="000000" w:themeColor="text1"/>
          <w:lang w:val="en-US"/>
        </w:rPr>
        <w:fldChar w:fldCharType="separate"/>
      </w:r>
      <w:r w:rsidR="00E2467A" w:rsidRPr="00367767">
        <w:rPr>
          <w:noProof/>
          <w:color w:val="000000" w:themeColor="text1"/>
          <w:lang w:val="en-US"/>
        </w:rPr>
        <w:t>[25], [26]</w:t>
      </w:r>
      <w:r w:rsidR="00571E7D" w:rsidRPr="00367767">
        <w:rPr>
          <w:color w:val="000000" w:themeColor="text1"/>
          <w:lang w:val="en-US"/>
        </w:rPr>
        <w:fldChar w:fldCharType="end"/>
      </w:r>
      <w:r w:rsidR="00571E7D" w:rsidRPr="00367767">
        <w:rPr>
          <w:color w:val="000000" w:themeColor="text1"/>
          <w:lang w:val="en-US"/>
        </w:rPr>
        <w:t xml:space="preserve"> </w:t>
      </w:r>
      <w:r w:rsidR="004306B1" w:rsidRPr="00367767">
        <w:rPr>
          <w:color w:val="000000" w:themeColor="text1"/>
          <w:lang w:val="en-US"/>
        </w:rPr>
        <w:t xml:space="preserve">for skin lesion classification </w:t>
      </w:r>
      <w:r w:rsidR="00571E7D" w:rsidRPr="00367767">
        <w:rPr>
          <w:color w:val="000000" w:themeColor="text1"/>
          <w:lang w:val="en-US"/>
        </w:rPr>
        <w:fldChar w:fldCharType="begin" w:fldLock="1"/>
      </w:r>
      <w:r w:rsidR="00E2467A" w:rsidRPr="00367767">
        <w:rPr>
          <w:color w:val="000000" w:themeColor="text1"/>
          <w:lang w:val="en-US"/>
        </w:rPr>
        <w:instrText>ADDIN CSL_CITATION {"citationItems":[{"id":"ITEM-1","itemData":{"DOI":"10.1109/ICRoM48714.2019.9071823","ISBN":"9781728166049","abstract":"One of the main reasons of slow progress in using deep learning methods for cancer detection is the lack of data, especially the annotated data which is usually used for supervised learning algorithms. This paper presents a Convolutional Neural Network (CNN) to detect skin cancer. The primary database which is used to train the designed CNN algorithm has 97 members (50 benign and 47 malignant), which are collected from the International Skin Imaging Collaboration (ISIC). In order to compensate the lack of data for training the proposed CNN algorithm, a Generative Adversarial Network (GAN) is designed to produce synthetic skin cancer images. The classification performance of the designed trained CNN without the obtained synthetic images is near 53%, but by adding the synthetic images to the primary database the performance of the model is increased to 71%.","author":[{"dropping-particle":"","family":"Sedigh","given":"Pooyan","non-dropping-particle":"","parse-names":false,"suffix":""},{"dropping-particle":"","family":"Sadeghian","given":"Rasoul","non-dropping-particle":"","parse-names":false,"suffix":""},{"dropping-particle":"","family":"Masouleh","given":"Mehdi Tale","non-dropping-particle":"","parse-names":false,"suffix":""}],"container-title":"ICRoM 2019 - 7th International Conference on Robotics and Mechatronics","id":"ITEM-1","issue":"ICRoM","issued":{"date-parts":[["2019"]]},"page":"497-502","title":"Generating Synthetic Medical Images by Using GAN to Improve CNN Performance in Skin Cancer Classification","type":"article-journal"},"uris":["http://www.mendeley.com/documents/?uuid=2b613623-599b-4ee6-9964-12a58168891a"]},{"id":"ITEM-2","itemData":{"DOI":"10.1016/j.cmpb.2020.105568","ISSN":"18727565","PMID":"32526536","abstract":"Background and Objective: There are many types of skin cancer, and melanoma is the most lethal one. Dermoscopy is an important imaging technique to screen melanoma and other skin lesions. However, Skin lesion classification based on computer-aided diagnostic techniques is a challenging task owing to the scarcity of labeled data and class-imbalanced dataset. It is necessary to apply data augmentation technique based on generative adversarial networks (GANs) to skin lesion classification for helping dermatologists in more accurate diagnostic decisions. Methods: A whole process of using GAN-based data augmentation technology to improve the skin lesion classification performance has been established in this article. First of all, the skin lesion style-based GANs is proposed according to the basic architecture of style-based GANs. The proposed model modifies the structure of style control and noise input in the original generator, adjusts both the generator and discriminator to efficiently synthesize high-quality skin lesion images. As for image classification, the classifier is constructed on the pretrained deep neural network using transfer learning method. The synthetic images from the proposed skin lesion style-based GANs are finally added to the training set to help train the classifier for better classification performance. Results: The proposed skin lesion style-based GAN has been evaluated by Inception Score (IS), Fréchet Inception Distance (FID), Precision and Recall, and is superior to other compared GAN models in these quantitative evaluation metrics. By adding the synthesized images to the training set, the main classification indicators like accuracy, sensitivity, specificity, average precision and balanced multiclass accuracy are 95.2%, 83.2%, 74.3%, 96.6% and 83.1% on the dataset of International Skin Imaging Collaboration (ISIC) 2018 Challenge, which have been improved by 1.6%, 24.4%, 3.6%, 23.2% and 5.6% respectively compared to the CNN model. Conclusions: The proposed skin lesion style-based GANs can generate high-quality skin lesion images efficiently, leading to the performance improvement of the classification model. This work provides a valuable reference for medical image analysis based on deep learning.","author":[{"dropping-particle":"","family":"Qin","given":"Zhiwei","non-dropping-particle":"","parse-names":false,"suffix":""},{"dropping-particle":"","family":"Liu","given":"Zhao","non-dropping-particle":"","parse-names":false,"suffix":""},{"dropping-particle":"","family":"Zhu","given":"Ping","non-dropping-particle":"","parse-names":false,"suffix":""},{"dropping-particle":"","family":"Xue","given":"Yongbo","non-dropping-particle":"","parse-names":false,"suffix":""}],"container-title":"Computer Methods and Programs in Biomedicine","id":"ITEM-2","issued":{"date-parts":[["2020"]]},"page":"105568","publisher":"Elsevier B.V.","title":"A GAN-based image synthesis method for skin lesion classification","type":"article-journal","volume":"195"},"uris":["http://www.mendeley.com/documents/?uuid=82d93d4a-9e8a-4d6f-8785-2cce5dd826a6"]}],"mendeley":{"formattedCitation":"[27], [28]","plainTextFormattedCitation":"[27], [28]","previouslyFormattedCitation":"[24], [25]"},"properties":{"noteIndex":0},"schema":"https://github.com/citation-style-language/schema/raw/master/csl-citation.json"}</w:instrText>
      </w:r>
      <w:r w:rsidR="00571E7D" w:rsidRPr="00367767">
        <w:rPr>
          <w:color w:val="000000" w:themeColor="text1"/>
          <w:lang w:val="en-US"/>
        </w:rPr>
        <w:fldChar w:fldCharType="separate"/>
      </w:r>
      <w:r w:rsidR="00E2467A" w:rsidRPr="00367767">
        <w:rPr>
          <w:noProof/>
          <w:color w:val="000000" w:themeColor="text1"/>
          <w:lang w:val="en-US"/>
        </w:rPr>
        <w:t>[27], [28]</w:t>
      </w:r>
      <w:r w:rsidR="00571E7D" w:rsidRPr="00367767">
        <w:rPr>
          <w:color w:val="000000" w:themeColor="text1"/>
          <w:lang w:val="en-US"/>
        </w:rPr>
        <w:fldChar w:fldCharType="end"/>
      </w:r>
      <w:r w:rsidR="00571E7D" w:rsidRPr="00367767">
        <w:rPr>
          <w:color w:val="000000" w:themeColor="text1"/>
          <w:lang w:val="en-US"/>
        </w:rPr>
        <w:t xml:space="preserve"> </w:t>
      </w:r>
      <w:r w:rsidR="004306B1" w:rsidRPr="00367767">
        <w:rPr>
          <w:color w:val="000000" w:themeColor="text1"/>
          <w:lang w:val="en-US"/>
        </w:rPr>
        <w:t xml:space="preserve">and segmentation </w:t>
      </w:r>
      <w:r w:rsidR="00571E7D" w:rsidRPr="00367767">
        <w:rPr>
          <w:color w:val="000000" w:themeColor="text1"/>
          <w:lang w:val="en-US"/>
        </w:rPr>
        <w:fldChar w:fldCharType="begin" w:fldLock="1"/>
      </w:r>
      <w:r w:rsidR="00E2467A" w:rsidRPr="00367767">
        <w:rPr>
          <w:color w:val="000000" w:themeColor="text1"/>
          <w:lang w:val="en-US"/>
        </w:rPr>
        <w:instrText>ADDIN CSL_CITATION {"citationItems":[{"id":"ITEM-1","itemData":{"DOI":"10.1007/s11042-019-7717-y","ISSN":"15737721","abstract":"This paper presents a novel strategy that employs Generative Adversarial Networks (GANs) to augment data in the skin lesion segmentation task, which is a fundamental first step in the automated melanoma detection process. The proposed framework generates both skin lesion images and their segmentation masks, making the data augmentation process extremely straightforward. In order to thoroughly analyze how the quality and diversity of synthetic images impact the efficiency of the method, we remodel two different well known GANs: a Deep Convolutional GAN (DCGAN) and a Laplacian GAN (LAPGAN). Experimental results reveal that, by introducing such kind of synthetic data into the training process, the overall accuracy of a state-of-the-art Convolutional/Deconvolutional Neural Network for melanoma skin lesion segmentation is increased.","author":[{"dropping-particle":"","family":"Pollastri","given":"Federico","non-dropping-particle":"","parse-names":false,"suffix":""},{"dropping-particle":"","family":"Bolelli","given":"Federico","non-dropping-particle":"","parse-names":false,"suffix":""},{"dropping-particle":"","family":"Paredes","given":"Roberto","non-dropping-particle":"","parse-names":false,"suffix":""},{"dropping-particle":"","family":"Grana","given":"Costantino","non-dropping-particle":"","parse-names":false,"suffix":""}],"container-title":"Multimedia Tools and Applications","id":"ITEM-1","issue":"21-22","issued":{"date-parts":[["2020"]]},"page":"15575-15592","publisher":"Multimedia Tools and Applications","title":"Augmenting data with GANs to segment melanoma skin lesions","type":"article-journal","volume":"79"},"uris":["http://www.mendeley.com/documents/?uuid=39c16131-be35-4134-9b5b-dc88d53fb110"]}],"mendeley":{"formattedCitation":"[29]","plainTextFormattedCitation":"[29]","previouslyFormattedCitation":"[26]"},"properties":{"noteIndex":0},"schema":"https://github.com/citation-style-language/schema/raw/master/csl-citation.json"}</w:instrText>
      </w:r>
      <w:r w:rsidR="00571E7D" w:rsidRPr="00367767">
        <w:rPr>
          <w:color w:val="000000" w:themeColor="text1"/>
          <w:lang w:val="en-US"/>
        </w:rPr>
        <w:fldChar w:fldCharType="separate"/>
      </w:r>
      <w:r w:rsidR="00E2467A" w:rsidRPr="00367767">
        <w:rPr>
          <w:noProof/>
          <w:color w:val="000000" w:themeColor="text1"/>
          <w:lang w:val="en-US"/>
        </w:rPr>
        <w:t>[29]</w:t>
      </w:r>
      <w:r w:rsidR="00571E7D" w:rsidRPr="00367767">
        <w:rPr>
          <w:color w:val="000000" w:themeColor="text1"/>
          <w:lang w:val="en-US"/>
        </w:rPr>
        <w:fldChar w:fldCharType="end"/>
      </w:r>
      <w:r w:rsidR="004306B1" w:rsidRPr="00367767">
        <w:rPr>
          <w:color w:val="000000" w:themeColor="text1"/>
          <w:lang w:val="en-US"/>
        </w:rPr>
        <w:t>. Although previous studies have shown the potential of GANs to perform color constancy</w:t>
      </w:r>
      <w:r w:rsidR="00571E7D" w:rsidRPr="00367767">
        <w:rPr>
          <w:color w:val="000000" w:themeColor="text1"/>
          <w:lang w:val="en-US"/>
        </w:rPr>
        <w:t xml:space="preserve"> </w:t>
      </w:r>
      <w:r w:rsidR="00571E7D" w:rsidRPr="00367767">
        <w:rPr>
          <w:color w:val="000000" w:themeColor="text1"/>
          <w:lang w:val="en-US"/>
        </w:rPr>
        <w:fldChar w:fldCharType="begin" w:fldLock="1"/>
      </w:r>
      <w:r w:rsidR="00E2467A" w:rsidRPr="00367767">
        <w:rPr>
          <w:color w:val="000000" w:themeColor="text1"/>
          <w:lang w:val="en-US"/>
        </w:rPr>
        <w:instrText>ADDIN CSL_CITATION {"citationItems":[{"id":"ITEM-1","itemData":{"ISSN":"23318422","abstract":"In this paper, we formulate the color constancy task as an image-to-image translation problem using GANs. By conducting a large set of experiments on different datasets, an experimental survey is provided on the use of different types of GANs to solve for color constancy i.e. CC-GANs (Color Constancy GANs). Based on the experimental review, recommendations are given for the design of CC-GAN architectures based on different criteria, circumstances and datasets.","author":[{"dropping-particle":"","family":"Das","given":"Partha","non-dropping-particle":"","parse-names":false,"suffix":""},{"dropping-particle":"","family":"Baslamisli","given":"Anil S.","non-dropping-particle":"","parse-names":false,"suffix":""},{"dropping-particle":"","family":"Liu","given":"Yang","non-dropping-particle":"","parse-names":false,"suffix":""},{"dropping-particle":"","family":"Karaoglu","given":"Sezer","non-dropping-particle":"","parse-names":false,"suffix":""},{"dropping-particle":"","family":"Gevers","given":"Theo","non-dropping-particle":"","parse-names":false,"suffix":""}],"container-title":"arXiv","id":"ITEM-1","issued":{"date-parts":[["2018"]]},"title":"Color constancy by GANs: An experimental survey","type":"article-journal"},"uris":["http://www.mendeley.com/documents/?uuid=ba40d280-b140-46a9-8d38-11c7342cd754"]},{"id":"ITEM-2","itemData":{"author":[{"dropping-particle":"","family":"Sidorov","given":"Oleksii","non-dropping-particle":"","parse-names":false,"suffix":""}],"container-title":"Proceedings of the IEEE/CVF Conference on Computer Vision and Pattern Recognition Workshops","id":"ITEM-2","issued":{"date-parts":[["2019"]]},"page":"0","title":"Conditional gans for multi-illuminant color constancy: Revolution or yet another approach?","type":"paper-conference"},"uris":["http://www.mendeley.com/documents/?uuid=8d7c40ea-700b-355a-acab-d5fde98b5d36"]}],"mendeley":{"formattedCitation":"[18], [30]","plainTextFormattedCitation":"[18], [30]","previouslyFormattedCitation":"[18], [27]"},"properties":{"noteIndex":0},"schema":"https://github.com/citation-style-language/schema/raw/master/csl-citation.json"}</w:instrText>
      </w:r>
      <w:r w:rsidR="00571E7D" w:rsidRPr="00367767">
        <w:rPr>
          <w:color w:val="000000" w:themeColor="text1"/>
          <w:lang w:val="en-US"/>
        </w:rPr>
        <w:fldChar w:fldCharType="separate"/>
      </w:r>
      <w:r w:rsidR="00E2467A" w:rsidRPr="00367767">
        <w:rPr>
          <w:noProof/>
          <w:color w:val="000000" w:themeColor="text1"/>
          <w:lang w:val="en-US"/>
        </w:rPr>
        <w:t>[18], [30]</w:t>
      </w:r>
      <w:r w:rsidR="00571E7D" w:rsidRPr="00367767">
        <w:rPr>
          <w:color w:val="000000" w:themeColor="text1"/>
          <w:lang w:val="en-US"/>
        </w:rPr>
        <w:fldChar w:fldCharType="end"/>
      </w:r>
      <w:r w:rsidR="004306B1" w:rsidRPr="00367767">
        <w:rPr>
          <w:color w:val="000000" w:themeColor="text1"/>
          <w:lang w:val="en-US"/>
        </w:rPr>
        <w:t xml:space="preserve">, no work has yet been presented for </w:t>
      </w:r>
      <w:r w:rsidR="00121C70" w:rsidRPr="00367767">
        <w:rPr>
          <w:color w:val="000000" w:themeColor="text1"/>
          <w:lang w:val="en-US"/>
        </w:rPr>
        <w:t xml:space="preserve">the </w:t>
      </w:r>
      <w:r w:rsidR="004306B1" w:rsidRPr="00367767">
        <w:rPr>
          <w:color w:val="000000" w:themeColor="text1"/>
          <w:lang w:val="en-US"/>
        </w:rPr>
        <w:t xml:space="preserve">normalization of </w:t>
      </w:r>
      <w:r w:rsidR="00183F40" w:rsidRPr="00367767">
        <w:rPr>
          <w:color w:val="000000" w:themeColor="text1"/>
          <w:lang w:val="en-US"/>
        </w:rPr>
        <w:t xml:space="preserve">dermatological </w:t>
      </w:r>
      <w:r w:rsidR="004306B1" w:rsidRPr="00367767">
        <w:rPr>
          <w:color w:val="000000" w:themeColor="text1"/>
          <w:lang w:val="en-US"/>
        </w:rPr>
        <w:t>images using GANs.</w:t>
      </w:r>
    </w:p>
    <w:p w14:paraId="4B35DB68" w14:textId="238AEBB3" w:rsidR="00CD595B" w:rsidRPr="00367767" w:rsidRDefault="00FB6AFE" w:rsidP="008725D3">
      <w:pPr>
        <w:spacing w:line="276" w:lineRule="auto"/>
        <w:jc w:val="both"/>
        <w:rPr>
          <w:color w:val="000000" w:themeColor="text1"/>
          <w:lang w:val="en-US"/>
        </w:rPr>
      </w:pPr>
      <w:r w:rsidRPr="00367767">
        <w:rPr>
          <w:color w:val="000000" w:themeColor="text1"/>
          <w:lang w:val="en-US"/>
        </w:rPr>
        <w:t xml:space="preserve">In this paper, we propose </w:t>
      </w:r>
      <w:r w:rsidR="000343DB" w:rsidRPr="00367767">
        <w:rPr>
          <w:color w:val="000000" w:themeColor="text1"/>
          <w:lang w:val="en-US"/>
        </w:rPr>
        <w:t xml:space="preserve">a </w:t>
      </w:r>
      <w:r w:rsidRPr="00367767">
        <w:rPr>
          <w:color w:val="000000" w:themeColor="text1"/>
          <w:lang w:val="en-US"/>
        </w:rPr>
        <w:t xml:space="preserve">novel view on this classical problem via </w:t>
      </w:r>
      <w:r w:rsidR="000343DB" w:rsidRPr="00367767">
        <w:rPr>
          <w:color w:val="000000" w:themeColor="text1"/>
          <w:lang w:val="en-US"/>
        </w:rPr>
        <w:t xml:space="preserve">a </w:t>
      </w:r>
      <w:r w:rsidRPr="00367767">
        <w:rPr>
          <w:color w:val="000000" w:themeColor="text1"/>
          <w:lang w:val="en-US"/>
        </w:rPr>
        <w:t xml:space="preserve">generative end-to-end algorithm based on </w:t>
      </w:r>
      <w:r w:rsidR="000343DB" w:rsidRPr="00367767">
        <w:rPr>
          <w:color w:val="000000" w:themeColor="text1"/>
          <w:lang w:val="en-US"/>
        </w:rPr>
        <w:t xml:space="preserve">an </w:t>
      </w:r>
      <w:r w:rsidRPr="00367767">
        <w:rPr>
          <w:color w:val="000000" w:themeColor="text1"/>
          <w:lang w:val="en-US"/>
        </w:rPr>
        <w:t>image</w:t>
      </w:r>
      <w:r w:rsidR="00121C70" w:rsidRPr="00367767">
        <w:rPr>
          <w:color w:val="000000" w:themeColor="text1"/>
          <w:lang w:val="en-US"/>
        </w:rPr>
        <w:t>-</w:t>
      </w:r>
      <w:r w:rsidRPr="00367767">
        <w:rPr>
          <w:color w:val="000000" w:themeColor="text1"/>
          <w:lang w:val="en-US"/>
        </w:rPr>
        <w:t>conditioned Generative Adversarial Network</w:t>
      </w:r>
      <w:r w:rsidR="00E926BC" w:rsidRPr="00367767">
        <w:rPr>
          <w:color w:val="000000" w:themeColor="text1"/>
          <w:lang w:val="en-US"/>
        </w:rPr>
        <w:t xml:space="preserve"> (GAN)</w:t>
      </w:r>
      <w:r w:rsidRPr="00367767">
        <w:rPr>
          <w:color w:val="000000" w:themeColor="text1"/>
          <w:lang w:val="en-US"/>
        </w:rPr>
        <w:t>.</w:t>
      </w:r>
      <w:r w:rsidR="00F73B87" w:rsidRPr="00367767">
        <w:rPr>
          <w:color w:val="000000" w:themeColor="text1"/>
          <w:lang w:val="en-US"/>
        </w:rPr>
        <w:t xml:space="preserve"> </w:t>
      </w:r>
      <w:r w:rsidRPr="00367767">
        <w:rPr>
          <w:color w:val="000000" w:themeColor="text1"/>
          <w:lang w:val="en-US"/>
        </w:rPr>
        <w:t xml:space="preserve">Our goal is to model the image normalization task as an image-to-image translation problem where the input is the dermatological image taken under an unknown light source and the output is the corrected image obtained by a custom color constancy algorithm. </w:t>
      </w:r>
      <w:r w:rsidR="002F208E" w:rsidRPr="00367767">
        <w:rPr>
          <w:color w:val="000000" w:themeColor="text1"/>
          <w:lang w:val="en-US"/>
        </w:rPr>
        <w:t>The main contribution</w:t>
      </w:r>
      <w:r w:rsidR="000343DB" w:rsidRPr="00367767">
        <w:rPr>
          <w:color w:val="000000" w:themeColor="text1"/>
          <w:lang w:val="en-US"/>
        </w:rPr>
        <w:t>s</w:t>
      </w:r>
      <w:r w:rsidR="002F208E" w:rsidRPr="00367767">
        <w:rPr>
          <w:color w:val="000000" w:themeColor="text1"/>
          <w:lang w:val="en-US"/>
        </w:rPr>
        <w:t xml:space="preserve"> of this paper can be summarized as follows: </w:t>
      </w:r>
    </w:p>
    <w:p w14:paraId="6C4D86D5" w14:textId="157A21EA" w:rsidR="00B179DA" w:rsidRPr="00367767" w:rsidRDefault="00B179DA" w:rsidP="00B179DA">
      <w:pPr>
        <w:pStyle w:val="ListParagraph"/>
        <w:numPr>
          <w:ilvl w:val="0"/>
          <w:numId w:val="5"/>
        </w:numPr>
        <w:spacing w:line="276" w:lineRule="auto"/>
        <w:jc w:val="both"/>
        <w:rPr>
          <w:color w:val="000000" w:themeColor="text1"/>
          <w:lang w:val="en-US"/>
        </w:rPr>
      </w:pPr>
      <w:r w:rsidRPr="00367767">
        <w:rPr>
          <w:color w:val="000000" w:themeColor="text1"/>
          <w:lang w:val="en-US"/>
        </w:rPr>
        <w:lastRenderedPageBreak/>
        <w:t>We present a custom heuristic algorithm for color constancy</w:t>
      </w:r>
      <w:r w:rsidR="00E926BC" w:rsidRPr="00367767">
        <w:rPr>
          <w:color w:val="000000" w:themeColor="text1"/>
          <w:lang w:val="en-US"/>
        </w:rPr>
        <w:t xml:space="preserve"> for dermatological images</w:t>
      </w:r>
      <w:r w:rsidRPr="00367767">
        <w:rPr>
          <w:color w:val="000000" w:themeColor="text1"/>
          <w:lang w:val="en-US"/>
        </w:rPr>
        <w:t>. This algorithm is able to reduce the variability introduced by different illumination sources, while increasing the local contrast of the image.</w:t>
      </w:r>
    </w:p>
    <w:p w14:paraId="753A82CD" w14:textId="56037462" w:rsidR="00B179DA" w:rsidRPr="00367767" w:rsidRDefault="00B179DA" w:rsidP="00B179DA">
      <w:pPr>
        <w:pStyle w:val="ListParagraph"/>
        <w:numPr>
          <w:ilvl w:val="0"/>
          <w:numId w:val="5"/>
        </w:numPr>
        <w:spacing w:line="276" w:lineRule="auto"/>
        <w:jc w:val="both"/>
        <w:rPr>
          <w:color w:val="000000" w:themeColor="text1"/>
          <w:lang w:val="en-US"/>
        </w:rPr>
      </w:pPr>
      <w:r w:rsidRPr="00367767">
        <w:rPr>
          <w:color w:val="000000" w:themeColor="text1"/>
          <w:lang w:val="en-US"/>
        </w:rPr>
        <w:t xml:space="preserve">We propose a novel hybrid framework that combines </w:t>
      </w:r>
      <w:r w:rsidR="0052684E" w:rsidRPr="00367767">
        <w:rPr>
          <w:color w:val="000000" w:themeColor="text1"/>
          <w:lang w:val="en-US"/>
        </w:rPr>
        <w:t xml:space="preserve">our </w:t>
      </w:r>
      <w:r w:rsidRPr="00367767">
        <w:rPr>
          <w:color w:val="000000" w:themeColor="text1"/>
          <w:lang w:val="en-US"/>
        </w:rPr>
        <w:t xml:space="preserve">custom heuristic algorithm and a </w:t>
      </w:r>
      <w:r w:rsidR="00E926BC" w:rsidRPr="00367767">
        <w:rPr>
          <w:color w:val="000000" w:themeColor="text1"/>
          <w:lang w:val="en-US"/>
        </w:rPr>
        <w:t xml:space="preserve">generative </w:t>
      </w:r>
      <w:r w:rsidRPr="00367767">
        <w:rPr>
          <w:color w:val="000000" w:themeColor="text1"/>
          <w:lang w:val="en-US"/>
        </w:rPr>
        <w:t>adversarial network for color constancy of dermatological images. In particular, the GAN, named DermoCC-GAN</w:t>
      </w:r>
      <w:r w:rsidR="0052684E" w:rsidRPr="00367767">
        <w:rPr>
          <w:color w:val="000000" w:themeColor="text1"/>
          <w:lang w:val="en-US"/>
        </w:rPr>
        <w:t xml:space="preserve"> (Dermatological Color Constancy Generative Adversarial Network)</w:t>
      </w:r>
      <w:r w:rsidRPr="00367767">
        <w:rPr>
          <w:color w:val="000000" w:themeColor="text1"/>
          <w:lang w:val="en-US"/>
        </w:rPr>
        <w:t>, is trained only on image pairs in which our heuristic algorithm provides optimal results. This innovative approach ma</w:t>
      </w:r>
      <w:r w:rsidR="00E926BC" w:rsidRPr="00367767">
        <w:rPr>
          <w:color w:val="000000" w:themeColor="text1"/>
          <w:lang w:val="en-US"/>
        </w:rPr>
        <w:t>k</w:t>
      </w:r>
      <w:r w:rsidRPr="00367767">
        <w:rPr>
          <w:color w:val="000000" w:themeColor="text1"/>
          <w:lang w:val="en-US"/>
        </w:rPr>
        <w:t>e</w:t>
      </w:r>
      <w:r w:rsidR="00E926BC" w:rsidRPr="00367767">
        <w:rPr>
          <w:color w:val="000000" w:themeColor="text1"/>
          <w:lang w:val="en-US"/>
        </w:rPr>
        <w:t>s</w:t>
      </w:r>
      <w:r w:rsidRPr="00367767">
        <w:rPr>
          <w:color w:val="000000" w:themeColor="text1"/>
          <w:lang w:val="en-US"/>
        </w:rPr>
        <w:t xml:space="preserve"> it possible to obtain a GAN that simulates the heuristic algorithm without inheriting its limitations.</w:t>
      </w:r>
    </w:p>
    <w:p w14:paraId="5D94AB91" w14:textId="745CFA00" w:rsidR="00584059" w:rsidRPr="00367767" w:rsidRDefault="00584059" w:rsidP="00B179DA">
      <w:pPr>
        <w:pStyle w:val="ListParagraph"/>
        <w:numPr>
          <w:ilvl w:val="0"/>
          <w:numId w:val="5"/>
        </w:numPr>
        <w:spacing w:line="276" w:lineRule="auto"/>
        <w:jc w:val="both"/>
        <w:rPr>
          <w:color w:val="000000" w:themeColor="text1"/>
          <w:lang w:val="en-US"/>
        </w:rPr>
      </w:pPr>
      <w:r w:rsidRPr="00367767">
        <w:rPr>
          <w:color w:val="000000" w:themeColor="text1"/>
          <w:lang w:val="en-US"/>
        </w:rPr>
        <w:t>We show how a color constancy algorithm not only represents a powerful preprocessing strategy for deep learning-based methods, but also allows for improved visual diagnosis by dermatologists</w:t>
      </w:r>
      <w:r w:rsidR="007F042E" w:rsidRPr="00367767">
        <w:rPr>
          <w:color w:val="000000" w:themeColor="text1"/>
          <w:lang w:val="en-US"/>
        </w:rPr>
        <w:t>, especially for cancerous lesions</w:t>
      </w:r>
      <w:r w:rsidRPr="00367767">
        <w:rPr>
          <w:color w:val="000000" w:themeColor="text1"/>
          <w:lang w:val="en-US"/>
        </w:rPr>
        <w:t>.</w:t>
      </w:r>
    </w:p>
    <w:p w14:paraId="60B8E230" w14:textId="77777777" w:rsidR="00B179DA" w:rsidRPr="00367767" w:rsidRDefault="00B179DA" w:rsidP="00B179DA">
      <w:pPr>
        <w:pStyle w:val="ListParagraph"/>
        <w:numPr>
          <w:ilvl w:val="0"/>
          <w:numId w:val="5"/>
        </w:numPr>
        <w:spacing w:line="276" w:lineRule="auto"/>
        <w:jc w:val="both"/>
        <w:rPr>
          <w:color w:val="000000" w:themeColor="text1"/>
          <w:lang w:val="en-US"/>
        </w:rPr>
      </w:pPr>
      <w:r w:rsidRPr="00367767">
        <w:rPr>
          <w:color w:val="000000" w:themeColor="text1"/>
          <w:lang w:val="en-US"/>
        </w:rPr>
        <w:t>We publicly release the dataset used to develop and test the proposed method. For each image of the dataset, we also provide the output of the DermoCC-GAN.</w:t>
      </w:r>
    </w:p>
    <w:p w14:paraId="568E92B6" w14:textId="50299BF1" w:rsidR="00FC7A37" w:rsidRPr="00367767" w:rsidRDefault="00B179DA" w:rsidP="00FC7A37">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76" w:lineRule="auto"/>
        <w:jc w:val="both"/>
        <w:rPr>
          <w:color w:val="000000" w:themeColor="text1"/>
          <w:sz w:val="20"/>
          <w:szCs w:val="20"/>
          <w:lang w:val="en-US"/>
        </w:rPr>
      </w:pPr>
      <w:r w:rsidRPr="00367767">
        <w:rPr>
          <w:color w:val="000000" w:themeColor="text1"/>
          <w:lang w:val="en-US"/>
        </w:rPr>
        <w:t xml:space="preserve">An extended validation is performed by comparing the proposed approach with the most recent state-of-the-art techniques. </w:t>
      </w:r>
      <w:r w:rsidR="00E926BC" w:rsidRPr="00367767">
        <w:rPr>
          <w:color w:val="000000" w:themeColor="text1"/>
          <w:lang w:val="en-US"/>
        </w:rPr>
        <w:t>The segmentation and classification results obtained when using o</w:t>
      </w:r>
      <w:r w:rsidRPr="00367767">
        <w:rPr>
          <w:color w:val="000000" w:themeColor="text1"/>
          <w:lang w:val="en-US"/>
        </w:rPr>
        <w:t xml:space="preserve">ur algorithm </w:t>
      </w:r>
      <w:r w:rsidR="00E926BC" w:rsidRPr="00367767">
        <w:rPr>
          <w:color w:val="000000" w:themeColor="text1"/>
          <w:lang w:val="en-US"/>
        </w:rPr>
        <w:t>are</w:t>
      </w:r>
      <w:r w:rsidRPr="00367767">
        <w:rPr>
          <w:color w:val="000000" w:themeColor="text1"/>
          <w:lang w:val="en-US"/>
        </w:rPr>
        <w:t xml:space="preserve"> highly satisfactory and outperform all the compared methods</w:t>
      </w:r>
      <w:r w:rsidR="00571E7D" w:rsidRPr="00367767">
        <w:rPr>
          <w:color w:val="000000" w:themeColor="text1"/>
          <w:lang w:val="en-US"/>
        </w:rPr>
        <w:t xml:space="preserve"> </w:t>
      </w:r>
      <w:r w:rsidR="00571E7D" w:rsidRPr="00367767">
        <w:rPr>
          <w:color w:val="000000" w:themeColor="text1"/>
          <w:lang w:val="en-US"/>
        </w:rPr>
        <w:fldChar w:fldCharType="begin" w:fldLock="1"/>
      </w:r>
      <w:r w:rsidR="000A7F68" w:rsidRPr="00367767">
        <w:rPr>
          <w:color w:val="000000" w:themeColor="text1"/>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perception","type":"article-journal","volume":"310"},"uris":["http://www.mendeley.com/documents/?uuid=73ffc884-4f4a-3fe8-a4f2-4d0f77f9167f"]},{"id":"ITEM-2","itemData":{"ISBN":"2166-9635","author":[{"dropping-particle":"","family":"Finlayson","given":"Graham D","non-dropping-particle":"","parse-names":false,"suffix":""},{"dropping-particle":"","family":"Trezzi","given":"Elisabetta","non-dropping-particle":"","parse-names":false,"suffix":""}],"container-title":"Color and Imaging Conference","id":"ITEM-2","issue":"1","issued":{"date-parts":[["2004"]]},"page":"37-41","publisher":"Society for Imaging Science and Technology","title":"Shades of gray and colour constancy","type":"paper-conference","volume":"2004"},"uris":["http://www.mendeley.com/documents/?uuid=3b9774f8-c90d-37e6-bd33-d54270435858"]},{"id":"ITEM-3","itemData":{"abstract":"A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H","non-dropping-particle":"","parse-names":false,"suffix":""}],"id":"ITEM-3","issued":{"date-parts":[["1977"]]},"title":"The Retinex Theory of Color Vision","type":"report"},"uris":["http://www.mendeley.com/documents/?uuid=9c7ab6d0-4eb2-32bf-b789-cb0c7abbeb26"]}],"mendeley":{"formattedCitation":"[14]–[16]","plainTextFormattedCitation":"[14]–[16]","previouslyFormattedCitation":"[14]–[16]"},"properties":{"noteIndex":0},"schema":"https://github.com/citation-style-language/schema/raw/master/csl-citation.json"}</w:instrText>
      </w:r>
      <w:r w:rsidR="00571E7D" w:rsidRPr="00367767">
        <w:rPr>
          <w:color w:val="000000" w:themeColor="text1"/>
          <w:lang w:val="en-US"/>
        </w:rPr>
        <w:fldChar w:fldCharType="separate"/>
      </w:r>
      <w:r w:rsidR="00693D11" w:rsidRPr="00367767">
        <w:rPr>
          <w:noProof/>
          <w:color w:val="000000" w:themeColor="text1"/>
          <w:lang w:val="en-US"/>
        </w:rPr>
        <w:t>[14]–[16]</w:t>
      </w:r>
      <w:r w:rsidR="00571E7D" w:rsidRPr="00367767">
        <w:rPr>
          <w:color w:val="000000" w:themeColor="text1"/>
          <w:lang w:val="en-US"/>
        </w:rPr>
        <w:fldChar w:fldCharType="end"/>
      </w:r>
      <w:r w:rsidR="005D1DFC" w:rsidRPr="00367767">
        <w:rPr>
          <w:color w:val="000000" w:themeColor="text1"/>
          <w:lang w:val="en-US"/>
        </w:rPr>
        <w:t>.</w:t>
      </w:r>
    </w:p>
    <w:p w14:paraId="451F503F" w14:textId="1153CA8F" w:rsidR="008725D3" w:rsidRPr="00367767" w:rsidRDefault="00B179DA" w:rsidP="00FC7A37">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76" w:lineRule="auto"/>
        <w:jc w:val="both"/>
        <w:rPr>
          <w:color w:val="000000" w:themeColor="text1"/>
          <w:sz w:val="20"/>
          <w:szCs w:val="20"/>
          <w:lang w:val="en-US"/>
        </w:rPr>
      </w:pPr>
      <w:r w:rsidRPr="00367767">
        <w:rPr>
          <w:color w:val="000000" w:themeColor="text1"/>
          <w:lang w:val="en-US"/>
        </w:rPr>
        <w:t xml:space="preserve">The rest of this paper is organized as follows: Section 2 provides a </w:t>
      </w:r>
      <w:r w:rsidR="00E926BC" w:rsidRPr="00367767">
        <w:rPr>
          <w:color w:val="000000" w:themeColor="text1"/>
          <w:lang w:val="en-US"/>
        </w:rPr>
        <w:t>thorough</w:t>
      </w:r>
      <w:r w:rsidRPr="00367767">
        <w:rPr>
          <w:color w:val="000000" w:themeColor="text1"/>
          <w:lang w:val="en-US"/>
        </w:rPr>
        <w:t xml:space="preserve"> description of the proposed approach; Sections 3 reports the experimental validation</w:t>
      </w:r>
      <w:r w:rsidR="00E926BC" w:rsidRPr="00367767">
        <w:rPr>
          <w:color w:val="000000" w:themeColor="text1"/>
          <w:lang w:val="en-US"/>
        </w:rPr>
        <w:t xml:space="preserve"> results</w:t>
      </w:r>
      <w:r w:rsidRPr="00367767">
        <w:rPr>
          <w:color w:val="000000" w:themeColor="text1"/>
          <w:lang w:val="en-US"/>
        </w:rPr>
        <w:t>; Section 4 and 5 discuss the obtained results</w:t>
      </w:r>
      <w:r w:rsidR="00E926BC" w:rsidRPr="00367767">
        <w:rPr>
          <w:color w:val="000000" w:themeColor="text1"/>
          <w:lang w:val="en-US"/>
        </w:rPr>
        <w:t xml:space="preserve"> and conclusions</w:t>
      </w:r>
      <w:r w:rsidRPr="00367767">
        <w:rPr>
          <w:color w:val="000000" w:themeColor="text1"/>
          <w:lang w:val="en-US"/>
        </w:rPr>
        <w:t>.</w:t>
      </w:r>
    </w:p>
    <w:p w14:paraId="00000044" w14:textId="6727D0AD" w:rsidR="00432EF1" w:rsidRPr="00367767" w:rsidRDefault="00BA02BF">
      <w:pPr>
        <w:pStyle w:val="Heading1"/>
        <w:spacing w:line="276" w:lineRule="auto"/>
        <w:jc w:val="both"/>
        <w:rPr>
          <w:color w:val="000000" w:themeColor="text1"/>
          <w:lang w:val="en-US"/>
        </w:rPr>
      </w:pPr>
      <w:r w:rsidRPr="00367767">
        <w:rPr>
          <w:color w:val="000000" w:themeColor="text1"/>
          <w:lang w:val="en-US"/>
        </w:rPr>
        <w:t>2.</w:t>
      </w:r>
      <w:r w:rsidRPr="00367767">
        <w:rPr>
          <w:color w:val="000000" w:themeColor="text1"/>
          <w:lang w:val="en-US"/>
        </w:rPr>
        <w:tab/>
        <w:t>Material</w:t>
      </w:r>
      <w:r w:rsidR="009D2609" w:rsidRPr="00367767">
        <w:rPr>
          <w:color w:val="000000" w:themeColor="text1"/>
          <w:lang w:val="en-US"/>
        </w:rPr>
        <w:t>s</w:t>
      </w:r>
      <w:r w:rsidRPr="00367767">
        <w:rPr>
          <w:color w:val="000000" w:themeColor="text1"/>
          <w:lang w:val="en-US"/>
        </w:rPr>
        <w:t xml:space="preserve"> and methods</w:t>
      </w:r>
    </w:p>
    <w:p w14:paraId="3EE7B80C" w14:textId="7DBB4666" w:rsidR="00702F79" w:rsidRPr="00367767" w:rsidRDefault="00982CE9">
      <w:pPr>
        <w:spacing w:line="276" w:lineRule="auto"/>
        <w:jc w:val="both"/>
        <w:rPr>
          <w:color w:val="000000" w:themeColor="text1"/>
          <w:lang w:val="en-US"/>
        </w:rPr>
      </w:pPr>
      <w:r w:rsidRPr="00367767">
        <w:rPr>
          <w:color w:val="000000" w:themeColor="text1"/>
          <w:lang w:val="en-US"/>
        </w:rPr>
        <w:t>In this section, we first describe the dataset used in this work. Then, we introduce the methodology for standardizing dermatological images using generative adversarial networks. Finally, we describe the performance metrics used to validate the proposed method.</w:t>
      </w:r>
    </w:p>
    <w:p w14:paraId="00000046" w14:textId="77777777" w:rsidR="00432EF1" w:rsidRPr="00367767" w:rsidRDefault="00BA02BF">
      <w:pPr>
        <w:pStyle w:val="Heading2"/>
        <w:spacing w:line="276" w:lineRule="auto"/>
        <w:jc w:val="both"/>
        <w:rPr>
          <w:color w:val="000000" w:themeColor="text1"/>
          <w:lang w:val="en-US"/>
        </w:rPr>
      </w:pPr>
      <w:r w:rsidRPr="00367767">
        <w:rPr>
          <w:color w:val="000000" w:themeColor="text1"/>
          <w:lang w:val="en-US"/>
        </w:rPr>
        <w:t>2.1</w:t>
      </w:r>
      <w:r w:rsidRPr="00367767">
        <w:rPr>
          <w:color w:val="000000" w:themeColor="text1"/>
          <w:lang w:val="en-US"/>
        </w:rPr>
        <w:tab/>
        <w:t>HAM10000 dataset</w:t>
      </w:r>
    </w:p>
    <w:p w14:paraId="6345F33A" w14:textId="6FEECD7F" w:rsidR="003F0754" w:rsidRPr="00367767" w:rsidRDefault="00511A6F">
      <w:pPr>
        <w:spacing w:line="276" w:lineRule="auto"/>
        <w:jc w:val="both"/>
        <w:rPr>
          <w:color w:val="000000" w:themeColor="text1"/>
          <w:lang w:val="en-US"/>
        </w:rPr>
      </w:pPr>
      <w:r w:rsidRPr="00367767">
        <w:rPr>
          <w:color w:val="000000" w:themeColor="text1"/>
          <w:lang w:val="en-US"/>
        </w:rPr>
        <w:t xml:space="preserve">The image dataset </w:t>
      </w:r>
      <w:r w:rsidR="003F0754" w:rsidRPr="00367767">
        <w:rPr>
          <w:color w:val="000000" w:themeColor="text1"/>
          <w:lang w:val="en-US"/>
        </w:rPr>
        <w:t xml:space="preserve">used in this work is </w:t>
      </w:r>
      <w:r w:rsidRPr="00367767">
        <w:rPr>
          <w:color w:val="000000" w:themeColor="text1"/>
          <w:lang w:val="en-US"/>
        </w:rPr>
        <w:t xml:space="preserve">the HAM10000 </w:t>
      </w:r>
      <w:r w:rsidR="00571E7D" w:rsidRPr="00367767">
        <w:rPr>
          <w:color w:val="000000" w:themeColor="text1"/>
          <w:lang w:val="en-US"/>
        </w:rPr>
        <w:fldChar w:fldCharType="begin" w:fldLock="1"/>
      </w:r>
      <w:r w:rsidR="00E2467A" w:rsidRPr="00367767">
        <w:rPr>
          <w:color w:val="000000" w:themeColor="text1"/>
          <w:lang w:val="en-US"/>
        </w:rPr>
        <w:instrText>ADDIN CSL_CITATION {"citationItems":[{"id":"ITEM-1","itemData":{"DOI":"10.1109/ISBI.2018.8363547","ISBN":"9781538636367","ISSN":"19458452","abstract":"This article describes the design, implementation, and results of the latest installment of the dermoscopic image analysis benchmark challenge. The goal is to support research and development of algorithms for automated diagnosis of melanoma, the most lethal skin cancer. The challenge was divided into 3 tasks: lesion segmentation, feature detection, and disease classification. Participation involved 593 registrations, 81 pre-submissions, 46 finalized submissions (including a 4-page manuscript), and approximately 50 attendees, making this the largest standardized and comparative study in this field to date. While the official challenge duration and ranking of participants has concluded, the dataset snapshots remain available for further research and development.","author":[{"dropping-particle":"","family":"Codella","given":"Noel C.F.","non-dropping-particle":"","parse-names":false,"suffix":""},{"dropping-particle":"","family":"Gutman","given":"David","non-dropping-particle":"","parse-names":false,"suffix":""},{"dropping-particle":"","family":"Celebi","given":"M. Emre","non-dropping-particle":"","parse-names":false,"suffix":""},{"dropping-particle":"","family":"Helba","given":"Brian","non-dropping-particle":"","parse-names":false,"suffix":""},{"dropping-particle":"","family":"Marchetti","given":"Michael A.","non-dropping-particle":"","parse-names":false,"suffix":""},{"dropping-particle":"","family":"Dusza","given":"Stephen W.","non-dropping-particle":"","parse-names":false,"suffix":""},{"dropping-particle":"","family":"Kalloo","given":"Aadi","non-dropping-particle":"","parse-names":false,"suffix":""},{"dropping-particle":"","family":"Liopyris","given":"Konstantinos","non-dropping-particle":"","parse-names":false,"suffix":""},{"dropping-particle":"","family":"Mishra","given":"Nabin","non-dropping-particle":"","parse-names":false,"suffix":""},{"dropping-particle":"","family":"Kittler","given":"Harald","non-dropping-particle":"","parse-names":false,"suffix":""},{"dropping-particle":"","family":"Halpern","given":"Allan","non-dropping-particle":"","parse-names":false,"suffix":""}],"container-title":"Proceedings - International Symposium on Biomedical Imaging","id":"ITEM-1","issued":{"date-parts":[["2018"]]},"page":"168-172","title":"Skin lesion analysis toward melanoma detection: A challenge at the 2017 International symposium on biomedical imaging (ISBI), hosted by the international skin imaging collaboration (ISIC)","type":"article-journal","volume":"2018-April"},"uris":["http://www.mendeley.com/documents/?uuid=29503725-b879-40fc-b5d7-42fea5986d97"]},{"id":"ITEM-2","itemData":{"DOI":"10.1038/sdata.2018.161","ISSN":"20524463","PMID":"30106392","abstract":"Training of neural networks for automated diagnosis of pigmented skin lesions is hampered by the small size and lack of diversity of available datasets of dermatoscopic images. We tackle this problem by releasing the HAM10000 (“Human Against Machine with 10000 training images”) dataset. We collected dermatoscopic images from different populations acquired and stored by different modalities. Given this diversity we had to apply different acquisition and cleaning methods and developed semi-automatic workflows utilizing specifically trained neural networks. The final dataset consists of 10015 dermatoscopic images which are released as a training set for academic machine learning purposes and are publicly available through the ISIC archive. This benchmark dataset can be used for machine learning and for comparisons with human experts. Cases include a representative collection of all important diagnostic categories in the realm of pigmented lesions. More than 50% of lesions have been confirmed by pathology, while the ground truth for the rest of the cases was either follow-up, expert consensus, or confirmation by in-vivo confocal microscopy.","author":[{"dropping-particle":"","family":"Tschandl","given":"Philipp","non-dropping-particle":"","parse-names":false,"suffix":""},{"dropping-particle":"","family":"Rosendahl","given":"Cliff","non-dropping-particle":"","parse-names":false,"suffix":""},{"dropping-particle":"","family":"Kittler","given":"Harald","non-dropping-particle":"","parse-names":false,"suffix":""}],"container-title":"Scientific Data","id":"ITEM-2","issued":{"date-parts":[["2018"]]},"page":"1-9","publisher":"The Author(s)","title":"Data descriptor: The HAM10000 dataset, a large collection of multi-source dermatoscopic images of common pigmented skin lesions","type":"article-journal","volume":"5"},"uris":["http://www.mendeley.com/documents/?uuid=f8384a89-1376-460c-8531-6504baf1df51"]}],"mendeley":{"formattedCitation":"[31], [32]","plainTextFormattedCitation":"[31], [32]","previouslyFormattedCitation":"[28], [29]"},"properties":{"noteIndex":0},"schema":"https://github.com/citation-style-language/schema/raw/master/csl-citation.json"}</w:instrText>
      </w:r>
      <w:r w:rsidR="00571E7D" w:rsidRPr="00367767">
        <w:rPr>
          <w:color w:val="000000" w:themeColor="text1"/>
          <w:lang w:val="en-US"/>
        </w:rPr>
        <w:fldChar w:fldCharType="separate"/>
      </w:r>
      <w:r w:rsidR="00E2467A" w:rsidRPr="00367767">
        <w:rPr>
          <w:noProof/>
          <w:color w:val="000000" w:themeColor="text1"/>
          <w:lang w:val="en-US"/>
        </w:rPr>
        <w:t>[31], [32]</w:t>
      </w:r>
      <w:r w:rsidR="00571E7D" w:rsidRPr="00367767">
        <w:rPr>
          <w:color w:val="000000" w:themeColor="text1"/>
          <w:lang w:val="en-US"/>
        </w:rPr>
        <w:fldChar w:fldCharType="end"/>
      </w:r>
      <w:r w:rsidR="00571E7D" w:rsidRPr="00367767">
        <w:rPr>
          <w:color w:val="000000" w:themeColor="text1"/>
          <w:lang w:val="en-US"/>
        </w:rPr>
        <w:t xml:space="preserve"> </w:t>
      </w:r>
      <w:r w:rsidRPr="00367767">
        <w:rPr>
          <w:color w:val="000000" w:themeColor="text1"/>
          <w:lang w:val="en-US"/>
        </w:rPr>
        <w:t>which contains 10015 dermatological images of seven different skin lesions: Actinic keratoses - AKIEC (327 images); Basal cell carcinoma - BCC (514 images); Benign keratosis-like lesions - BKL (1099 images); Dermatofibroma – DF (115 images); Melanoma – MEL (1113 images); Melanocytic nevi – NV (6705 images); Vascular lesions – VASC (142 images).</w:t>
      </w:r>
      <w:r w:rsidR="003F0754" w:rsidRPr="00367767">
        <w:rPr>
          <w:color w:val="000000" w:themeColor="text1"/>
          <w:lang w:val="en-US"/>
        </w:rPr>
        <w:t xml:space="preserve"> For a better understanding</w:t>
      </w:r>
      <w:r w:rsidR="009D2609" w:rsidRPr="00367767">
        <w:rPr>
          <w:color w:val="000000" w:themeColor="text1"/>
          <w:lang w:val="en-US"/>
        </w:rPr>
        <w:t>,</w:t>
      </w:r>
      <w:r w:rsidR="003F0754" w:rsidRPr="00367767">
        <w:rPr>
          <w:color w:val="000000" w:themeColor="text1"/>
          <w:lang w:val="en-US"/>
        </w:rPr>
        <w:t xml:space="preserve"> some illustrations and background knowledge </w:t>
      </w:r>
      <w:r w:rsidR="009D2609" w:rsidRPr="00367767">
        <w:rPr>
          <w:color w:val="000000" w:themeColor="text1"/>
          <w:lang w:val="en-US"/>
        </w:rPr>
        <w:t xml:space="preserve">of these skin lesions </w:t>
      </w:r>
      <w:r w:rsidR="003F0754" w:rsidRPr="00367767">
        <w:rPr>
          <w:color w:val="000000" w:themeColor="text1"/>
          <w:lang w:val="en-US"/>
        </w:rPr>
        <w:t>are provided in the Supplementary Material.</w:t>
      </w:r>
    </w:p>
    <w:p w14:paraId="00000049" w14:textId="72E42DEF" w:rsidR="00432EF1" w:rsidRPr="00367767" w:rsidRDefault="00BA02BF">
      <w:pPr>
        <w:spacing w:line="276" w:lineRule="auto"/>
        <w:jc w:val="both"/>
        <w:rPr>
          <w:color w:val="000000" w:themeColor="text1"/>
          <w:lang w:val="en-US"/>
        </w:rPr>
      </w:pPr>
      <w:r w:rsidRPr="00367767">
        <w:rPr>
          <w:color w:val="000000" w:themeColor="text1"/>
          <w:lang w:val="en-US"/>
        </w:rPr>
        <w:t>The HAM10000 dataset was divided into two subsets: train (1300 images) and test (8715 images)</w:t>
      </w:r>
      <w:r w:rsidR="000B38C2" w:rsidRPr="00367767">
        <w:rPr>
          <w:color w:val="000000" w:themeColor="text1"/>
          <w:lang w:val="en-US"/>
        </w:rPr>
        <w:t>. This division</w:t>
      </w:r>
      <w:r w:rsidR="00ED06AF" w:rsidRPr="00367767">
        <w:rPr>
          <w:color w:val="000000" w:themeColor="text1"/>
          <w:lang w:val="en-US"/>
        </w:rPr>
        <w:t xml:space="preserve"> between the training set and test set</w:t>
      </w:r>
      <w:r w:rsidR="000B38C2" w:rsidRPr="00367767">
        <w:rPr>
          <w:color w:val="000000" w:themeColor="text1"/>
          <w:lang w:val="en-US"/>
        </w:rPr>
        <w:t xml:space="preserve"> was based on </w:t>
      </w:r>
      <w:r w:rsidR="002E74A9" w:rsidRPr="00367767">
        <w:rPr>
          <w:color w:val="000000" w:themeColor="text1"/>
          <w:lang w:val="en-US"/>
        </w:rPr>
        <w:t xml:space="preserve">various factors: first of all, the training set </w:t>
      </w:r>
      <w:r w:rsidR="004D454E" w:rsidRPr="00367767">
        <w:rPr>
          <w:color w:val="000000" w:themeColor="text1"/>
          <w:lang w:val="en-US"/>
        </w:rPr>
        <w:t>must</w:t>
      </w:r>
      <w:r w:rsidR="00ED06AF" w:rsidRPr="00367767">
        <w:rPr>
          <w:color w:val="000000" w:themeColor="text1"/>
          <w:lang w:val="en-US"/>
        </w:rPr>
        <w:t xml:space="preserve"> include only pairs of images where the proposed heuristic algorithm (described in detail in Section 2.2) performs well; secondly, we aimed to keep a balanced dataset for the training set. Hence, considering the various classes of skin lesions included in the dataset (i.e., 7) and the number of images available for each class, this resulted in a reduction of the training set </w:t>
      </w:r>
      <w:r w:rsidR="00ED06AF" w:rsidRPr="00367767">
        <w:rPr>
          <w:color w:val="000000" w:themeColor="text1"/>
          <w:lang w:val="en-US"/>
        </w:rPr>
        <w:lastRenderedPageBreak/>
        <w:t>and an amplification of the test set.</w:t>
      </w:r>
      <w:r w:rsidR="004D454E" w:rsidRPr="00367767">
        <w:rPr>
          <w:color w:val="000000" w:themeColor="text1"/>
          <w:lang w:val="en-US"/>
        </w:rPr>
        <w:t xml:space="preserve"> Further details are provided in Section 2.3.</w:t>
      </w:r>
      <w:r w:rsidR="00ED06AF" w:rsidRPr="00367767">
        <w:rPr>
          <w:color w:val="000000" w:themeColor="text1"/>
          <w:lang w:val="en-US"/>
        </w:rPr>
        <w:t xml:space="preserve"> </w:t>
      </w:r>
      <w:r w:rsidR="00BE1A06" w:rsidRPr="00367767">
        <w:rPr>
          <w:color w:val="000000" w:themeColor="text1"/>
          <w:lang w:val="en-US"/>
        </w:rPr>
        <w:t xml:space="preserve">We applied the stratified method to split HAM10000 into training (13% or, 1300) and test (87% or, 8715) sets so that we could maintain the </w:t>
      </w:r>
      <w:r w:rsidR="009D2609" w:rsidRPr="00367767">
        <w:rPr>
          <w:color w:val="000000" w:themeColor="text1"/>
          <w:lang w:val="en-US"/>
        </w:rPr>
        <w:t xml:space="preserve">same </w:t>
      </w:r>
      <w:r w:rsidR="00BE1A06" w:rsidRPr="00367767">
        <w:rPr>
          <w:color w:val="000000" w:themeColor="text1"/>
          <w:lang w:val="en-US"/>
        </w:rPr>
        <w:t>ratio between each class</w:t>
      </w:r>
      <w:r w:rsidR="003F0754" w:rsidRPr="00367767">
        <w:rPr>
          <w:color w:val="000000" w:themeColor="text1"/>
          <w:lang w:val="en-US"/>
        </w:rPr>
        <w:t>,</w:t>
      </w:r>
      <w:r w:rsidR="00BE1A06" w:rsidRPr="00367767">
        <w:rPr>
          <w:color w:val="000000" w:themeColor="text1"/>
          <w:lang w:val="en-US"/>
        </w:rPr>
        <w:t xml:space="preserve"> </w:t>
      </w:r>
      <w:r w:rsidR="009D2609" w:rsidRPr="00367767">
        <w:rPr>
          <w:color w:val="000000" w:themeColor="text1"/>
          <w:lang w:val="en-US"/>
        </w:rPr>
        <w:t xml:space="preserve">considering that </w:t>
      </w:r>
      <w:r w:rsidR="00BE1A06" w:rsidRPr="00367767">
        <w:rPr>
          <w:color w:val="000000" w:themeColor="text1"/>
          <w:lang w:val="en-US"/>
        </w:rPr>
        <w:t>this is a class</w:t>
      </w:r>
      <w:r w:rsidR="009D2609" w:rsidRPr="00367767">
        <w:rPr>
          <w:color w:val="000000" w:themeColor="text1"/>
          <w:lang w:val="en-US"/>
        </w:rPr>
        <w:t>-</w:t>
      </w:r>
      <w:r w:rsidR="00BE1A06" w:rsidRPr="00367767">
        <w:rPr>
          <w:color w:val="000000" w:themeColor="text1"/>
          <w:lang w:val="en-US"/>
        </w:rPr>
        <w:t xml:space="preserve">imbalanced dataset. </w:t>
      </w:r>
      <w:r w:rsidR="008A1E3C" w:rsidRPr="00367767">
        <w:rPr>
          <w:color w:val="000000" w:themeColor="text1"/>
          <w:lang w:val="en-US"/>
        </w:rPr>
        <w:t xml:space="preserve">Table 1 shows the details of the dataset used in this work. </w:t>
      </w:r>
      <w:r w:rsidRPr="00367767">
        <w:rPr>
          <w:color w:val="000000" w:themeColor="text1"/>
          <w:lang w:val="en-US"/>
        </w:rPr>
        <w:t>In order to train the Dermo</w:t>
      </w:r>
      <w:r w:rsidR="007548A5" w:rsidRPr="00367767">
        <w:rPr>
          <w:color w:val="000000" w:themeColor="text1"/>
          <w:lang w:val="en-US"/>
        </w:rPr>
        <w:t>CC-</w:t>
      </w:r>
      <w:r w:rsidRPr="00367767">
        <w:rPr>
          <w:color w:val="000000" w:themeColor="text1"/>
          <w:lang w:val="en-US"/>
        </w:rPr>
        <w:t>GAN, a</w:t>
      </w:r>
      <w:r w:rsidR="00920060" w:rsidRPr="00367767">
        <w:rPr>
          <w:color w:val="000000" w:themeColor="text1"/>
          <w:lang w:val="en-US"/>
        </w:rPr>
        <w:t xml:space="preserve">n optimized </w:t>
      </w:r>
      <w:r w:rsidRPr="00367767">
        <w:rPr>
          <w:color w:val="000000" w:themeColor="text1"/>
          <w:lang w:val="en-US"/>
        </w:rPr>
        <w:t xml:space="preserve">color constancy algorithm </w:t>
      </w:r>
      <w:r w:rsidR="00920060" w:rsidRPr="00367767">
        <w:rPr>
          <w:color w:val="000000" w:themeColor="text1"/>
          <w:lang w:val="en-US"/>
        </w:rPr>
        <w:t xml:space="preserve">for dermoscopic images </w:t>
      </w:r>
      <w:r w:rsidRPr="00367767">
        <w:rPr>
          <w:color w:val="000000" w:themeColor="text1"/>
          <w:lang w:val="en-US"/>
        </w:rPr>
        <w:t xml:space="preserve">was developed and </w:t>
      </w:r>
      <w:r w:rsidR="00920060" w:rsidRPr="00367767">
        <w:rPr>
          <w:color w:val="000000" w:themeColor="text1"/>
          <w:lang w:val="en-US"/>
        </w:rPr>
        <w:t xml:space="preserve"> applied </w:t>
      </w:r>
      <w:r w:rsidRPr="00367767">
        <w:rPr>
          <w:color w:val="000000" w:themeColor="text1"/>
          <w:lang w:val="en-US"/>
        </w:rPr>
        <w:t xml:space="preserve">on the training set (see next Section). </w:t>
      </w:r>
    </w:p>
    <w:p w14:paraId="50A9DE19" w14:textId="77777777" w:rsidR="00FC7A37" w:rsidRPr="00367767" w:rsidRDefault="00FC7A37">
      <w:pPr>
        <w:pBdr>
          <w:top w:val="nil"/>
          <w:left w:val="nil"/>
          <w:bottom w:val="nil"/>
          <w:right w:val="nil"/>
          <w:between w:val="nil"/>
        </w:pBdr>
        <w:spacing w:line="276" w:lineRule="auto"/>
        <w:rPr>
          <w:b/>
          <w:color w:val="000000" w:themeColor="text1"/>
          <w:sz w:val="20"/>
          <w:szCs w:val="20"/>
          <w:lang w:val="en-US"/>
        </w:rPr>
      </w:pPr>
    </w:p>
    <w:p w14:paraId="0000004B" w14:textId="77777777" w:rsidR="00432EF1" w:rsidRPr="00367767" w:rsidRDefault="00BA02BF">
      <w:pPr>
        <w:pBdr>
          <w:top w:val="nil"/>
          <w:left w:val="nil"/>
          <w:bottom w:val="nil"/>
          <w:right w:val="nil"/>
          <w:between w:val="nil"/>
        </w:pBdr>
        <w:rPr>
          <w:b/>
          <w:color w:val="000000" w:themeColor="text1"/>
          <w:sz w:val="20"/>
          <w:szCs w:val="20"/>
          <w:lang w:val="en-US"/>
        </w:rPr>
      </w:pPr>
      <w:r w:rsidRPr="00367767">
        <w:rPr>
          <w:b/>
          <w:color w:val="000000" w:themeColor="text1"/>
          <w:sz w:val="20"/>
          <w:szCs w:val="20"/>
          <w:lang w:val="en-US"/>
        </w:rPr>
        <w:t>Table 1</w:t>
      </w:r>
    </w:p>
    <w:p w14:paraId="0000004C" w14:textId="1B801B9A" w:rsidR="00432EF1" w:rsidRPr="00367767" w:rsidRDefault="00BA02BF">
      <w:pPr>
        <w:pBdr>
          <w:top w:val="nil"/>
          <w:left w:val="nil"/>
          <w:bottom w:val="nil"/>
          <w:right w:val="nil"/>
          <w:between w:val="nil"/>
        </w:pBdr>
        <w:jc w:val="both"/>
        <w:rPr>
          <w:color w:val="000000" w:themeColor="text1"/>
          <w:sz w:val="20"/>
          <w:szCs w:val="20"/>
          <w:lang w:val="en-US"/>
        </w:rPr>
      </w:pPr>
      <w:r w:rsidRPr="00367767">
        <w:rPr>
          <w:color w:val="000000" w:themeColor="text1"/>
          <w:sz w:val="20"/>
          <w:szCs w:val="20"/>
          <w:lang w:val="en-US"/>
        </w:rPr>
        <w:t>Dataset composition for training and testing the Dermo</w:t>
      </w:r>
      <w:r w:rsidR="007548A5" w:rsidRPr="00367767">
        <w:rPr>
          <w:color w:val="000000" w:themeColor="text1"/>
          <w:sz w:val="20"/>
          <w:szCs w:val="20"/>
          <w:lang w:val="en-US"/>
        </w:rPr>
        <w:t>CC-</w:t>
      </w:r>
      <w:r w:rsidRPr="00367767">
        <w:rPr>
          <w:color w:val="000000" w:themeColor="text1"/>
          <w:sz w:val="20"/>
          <w:szCs w:val="20"/>
          <w:lang w:val="en-US"/>
        </w:rPr>
        <w:t>GAN. AKIEC: Actinic keratoses, BCC: basal cell carcinoma, BKL: benign keratosis-like lesions, DF: dermatofibroma, MEL: melanoma, NV: melanocytic nevi, VASC: vascular lesions.</w:t>
      </w:r>
    </w:p>
    <w:p w14:paraId="0000004D" w14:textId="77777777" w:rsidR="00432EF1" w:rsidRPr="00367767" w:rsidRDefault="00432EF1">
      <w:pPr>
        <w:pBdr>
          <w:top w:val="nil"/>
          <w:left w:val="nil"/>
          <w:bottom w:val="nil"/>
          <w:right w:val="nil"/>
          <w:between w:val="nil"/>
        </w:pBdr>
        <w:rPr>
          <w:color w:val="000000" w:themeColor="text1"/>
          <w:sz w:val="10"/>
          <w:szCs w:val="10"/>
          <w:lang w:val="en-US"/>
        </w:rPr>
      </w:pPr>
    </w:p>
    <w:tbl>
      <w:tblPr>
        <w:tblStyle w:val="a"/>
        <w:tblW w:w="4678" w:type="dxa"/>
        <w:jc w:val="center"/>
        <w:tblBorders>
          <w:top w:val="single" w:sz="8" w:space="0" w:color="000000"/>
          <w:bottom w:val="single" w:sz="8" w:space="0" w:color="000000"/>
        </w:tblBorders>
        <w:tblLayout w:type="fixed"/>
        <w:tblLook w:val="0400" w:firstRow="0" w:lastRow="0" w:firstColumn="0" w:lastColumn="0" w:noHBand="0" w:noVBand="1"/>
      </w:tblPr>
      <w:tblGrid>
        <w:gridCol w:w="1560"/>
        <w:gridCol w:w="1559"/>
        <w:gridCol w:w="1559"/>
      </w:tblGrid>
      <w:tr w:rsidR="00367767" w:rsidRPr="00367767" w14:paraId="643A4131" w14:textId="77777777">
        <w:trPr>
          <w:trHeight w:val="390"/>
          <w:jc w:val="center"/>
        </w:trPr>
        <w:tc>
          <w:tcPr>
            <w:tcW w:w="1560" w:type="dxa"/>
            <w:tcBorders>
              <w:top w:val="single" w:sz="6" w:space="0" w:color="000000"/>
              <w:bottom w:val="single" w:sz="4" w:space="0" w:color="000000"/>
            </w:tcBorders>
            <w:shd w:val="clear" w:color="auto" w:fill="auto"/>
            <w:vAlign w:val="center"/>
          </w:tcPr>
          <w:p w14:paraId="0000004E" w14:textId="77777777" w:rsidR="00432EF1" w:rsidRPr="00367767" w:rsidRDefault="00BA02BF">
            <w:pPr>
              <w:pBdr>
                <w:top w:val="nil"/>
                <w:left w:val="nil"/>
                <w:bottom w:val="nil"/>
                <w:right w:val="nil"/>
                <w:between w:val="nil"/>
              </w:pBdr>
              <w:spacing w:line="276" w:lineRule="auto"/>
              <w:jc w:val="center"/>
              <w:rPr>
                <w:color w:val="000000" w:themeColor="text1"/>
                <w:sz w:val="20"/>
                <w:szCs w:val="20"/>
                <w:lang w:val="en-US"/>
              </w:rPr>
            </w:pPr>
            <w:r w:rsidRPr="00367767">
              <w:rPr>
                <w:color w:val="000000" w:themeColor="text1"/>
                <w:sz w:val="20"/>
                <w:szCs w:val="20"/>
                <w:lang w:val="en-US"/>
              </w:rPr>
              <w:t>Lesion</w:t>
            </w:r>
          </w:p>
        </w:tc>
        <w:tc>
          <w:tcPr>
            <w:tcW w:w="1559" w:type="dxa"/>
            <w:tcBorders>
              <w:top w:val="single" w:sz="6" w:space="0" w:color="000000"/>
              <w:bottom w:val="single" w:sz="4" w:space="0" w:color="000000"/>
            </w:tcBorders>
            <w:vAlign w:val="center"/>
          </w:tcPr>
          <w:p w14:paraId="0000004F" w14:textId="77777777" w:rsidR="00432EF1" w:rsidRPr="00367767" w:rsidRDefault="00BA02BF">
            <w:pPr>
              <w:pBdr>
                <w:top w:val="nil"/>
                <w:left w:val="nil"/>
                <w:bottom w:val="nil"/>
                <w:right w:val="nil"/>
                <w:between w:val="nil"/>
              </w:pBdr>
              <w:spacing w:line="276" w:lineRule="auto"/>
              <w:jc w:val="center"/>
              <w:rPr>
                <w:color w:val="000000" w:themeColor="text1"/>
                <w:sz w:val="20"/>
                <w:szCs w:val="20"/>
                <w:lang w:val="en-US"/>
              </w:rPr>
            </w:pPr>
            <w:r w:rsidRPr="00367767">
              <w:rPr>
                <w:color w:val="000000" w:themeColor="text1"/>
                <w:sz w:val="20"/>
                <w:szCs w:val="20"/>
                <w:lang w:val="en-US"/>
              </w:rPr>
              <w:t>Train</w:t>
            </w:r>
          </w:p>
        </w:tc>
        <w:tc>
          <w:tcPr>
            <w:tcW w:w="1559" w:type="dxa"/>
            <w:tcBorders>
              <w:top w:val="single" w:sz="6" w:space="0" w:color="000000"/>
              <w:bottom w:val="single" w:sz="4" w:space="0" w:color="000000"/>
            </w:tcBorders>
            <w:vAlign w:val="center"/>
          </w:tcPr>
          <w:p w14:paraId="00000050" w14:textId="77777777" w:rsidR="00432EF1" w:rsidRPr="00367767" w:rsidRDefault="00BA02BF">
            <w:pPr>
              <w:pBdr>
                <w:top w:val="nil"/>
                <w:left w:val="nil"/>
                <w:bottom w:val="nil"/>
                <w:right w:val="nil"/>
                <w:between w:val="nil"/>
              </w:pBdr>
              <w:spacing w:line="276" w:lineRule="auto"/>
              <w:jc w:val="center"/>
              <w:rPr>
                <w:color w:val="000000" w:themeColor="text1"/>
                <w:sz w:val="20"/>
                <w:szCs w:val="20"/>
                <w:lang w:val="en-US"/>
              </w:rPr>
            </w:pPr>
            <w:r w:rsidRPr="00367767">
              <w:rPr>
                <w:color w:val="000000" w:themeColor="text1"/>
                <w:sz w:val="20"/>
                <w:szCs w:val="20"/>
                <w:lang w:val="en-US"/>
              </w:rPr>
              <w:t>Test</w:t>
            </w:r>
          </w:p>
        </w:tc>
      </w:tr>
      <w:tr w:rsidR="00367767" w:rsidRPr="00367767" w14:paraId="29E3D05D" w14:textId="77777777">
        <w:trPr>
          <w:trHeight w:val="284"/>
          <w:jc w:val="center"/>
        </w:trPr>
        <w:tc>
          <w:tcPr>
            <w:tcW w:w="1560" w:type="dxa"/>
          </w:tcPr>
          <w:p w14:paraId="00000051"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AKIEC</w:t>
            </w:r>
          </w:p>
        </w:tc>
        <w:tc>
          <w:tcPr>
            <w:tcW w:w="1559" w:type="dxa"/>
          </w:tcPr>
          <w:p w14:paraId="00000052" w14:textId="77777777" w:rsidR="00432EF1" w:rsidRPr="00367767" w:rsidRDefault="00BA02BF">
            <w:pPr>
              <w:pBdr>
                <w:top w:val="nil"/>
                <w:left w:val="nil"/>
                <w:bottom w:val="nil"/>
                <w:right w:val="nil"/>
                <w:between w:val="nil"/>
              </w:pBdr>
              <w:spacing w:line="276" w:lineRule="auto"/>
              <w:ind w:left="-108" w:right="-109"/>
              <w:jc w:val="center"/>
              <w:rPr>
                <w:color w:val="000000" w:themeColor="text1"/>
                <w:sz w:val="20"/>
                <w:szCs w:val="20"/>
                <w:lang w:val="en-US"/>
              </w:rPr>
            </w:pPr>
            <w:r w:rsidRPr="00367767">
              <w:rPr>
                <w:color w:val="000000" w:themeColor="text1"/>
                <w:sz w:val="20"/>
                <w:szCs w:val="20"/>
                <w:lang w:val="en-US"/>
              </w:rPr>
              <w:t>180</w:t>
            </w:r>
          </w:p>
        </w:tc>
        <w:tc>
          <w:tcPr>
            <w:tcW w:w="1559" w:type="dxa"/>
          </w:tcPr>
          <w:p w14:paraId="00000053"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147</w:t>
            </w:r>
          </w:p>
        </w:tc>
      </w:tr>
      <w:tr w:rsidR="00367767" w:rsidRPr="00367767" w14:paraId="23BD5847" w14:textId="77777777">
        <w:trPr>
          <w:trHeight w:val="284"/>
          <w:jc w:val="center"/>
        </w:trPr>
        <w:tc>
          <w:tcPr>
            <w:tcW w:w="1560" w:type="dxa"/>
          </w:tcPr>
          <w:p w14:paraId="00000054"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BCC</w:t>
            </w:r>
          </w:p>
        </w:tc>
        <w:tc>
          <w:tcPr>
            <w:tcW w:w="1559" w:type="dxa"/>
          </w:tcPr>
          <w:p w14:paraId="00000055"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180</w:t>
            </w:r>
          </w:p>
        </w:tc>
        <w:tc>
          <w:tcPr>
            <w:tcW w:w="1559" w:type="dxa"/>
          </w:tcPr>
          <w:p w14:paraId="00000056"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334</w:t>
            </w:r>
          </w:p>
        </w:tc>
      </w:tr>
      <w:tr w:rsidR="00367767" w:rsidRPr="00367767" w14:paraId="31F06320" w14:textId="77777777">
        <w:trPr>
          <w:trHeight w:val="284"/>
          <w:jc w:val="center"/>
        </w:trPr>
        <w:tc>
          <w:tcPr>
            <w:tcW w:w="1560" w:type="dxa"/>
          </w:tcPr>
          <w:p w14:paraId="00000057"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BKL</w:t>
            </w:r>
          </w:p>
        </w:tc>
        <w:tc>
          <w:tcPr>
            <w:tcW w:w="1559" w:type="dxa"/>
          </w:tcPr>
          <w:p w14:paraId="00000058"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180</w:t>
            </w:r>
          </w:p>
        </w:tc>
        <w:tc>
          <w:tcPr>
            <w:tcW w:w="1559" w:type="dxa"/>
          </w:tcPr>
          <w:p w14:paraId="00000059"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919</w:t>
            </w:r>
          </w:p>
        </w:tc>
      </w:tr>
      <w:tr w:rsidR="00367767" w:rsidRPr="00367767" w14:paraId="6E179977" w14:textId="77777777">
        <w:trPr>
          <w:trHeight w:val="284"/>
          <w:jc w:val="center"/>
        </w:trPr>
        <w:tc>
          <w:tcPr>
            <w:tcW w:w="1560" w:type="dxa"/>
          </w:tcPr>
          <w:p w14:paraId="0000005A"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DF</w:t>
            </w:r>
          </w:p>
        </w:tc>
        <w:tc>
          <w:tcPr>
            <w:tcW w:w="1559" w:type="dxa"/>
          </w:tcPr>
          <w:p w14:paraId="0000005B"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80</w:t>
            </w:r>
          </w:p>
        </w:tc>
        <w:tc>
          <w:tcPr>
            <w:tcW w:w="1559" w:type="dxa"/>
          </w:tcPr>
          <w:p w14:paraId="0000005C"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35</w:t>
            </w:r>
          </w:p>
        </w:tc>
      </w:tr>
      <w:tr w:rsidR="00367767" w:rsidRPr="00367767" w14:paraId="1A675814" w14:textId="77777777">
        <w:trPr>
          <w:trHeight w:val="284"/>
          <w:jc w:val="center"/>
        </w:trPr>
        <w:tc>
          <w:tcPr>
            <w:tcW w:w="1560" w:type="dxa"/>
          </w:tcPr>
          <w:p w14:paraId="0000005D"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MEL</w:t>
            </w:r>
          </w:p>
        </w:tc>
        <w:tc>
          <w:tcPr>
            <w:tcW w:w="1559" w:type="dxa"/>
          </w:tcPr>
          <w:p w14:paraId="0000005E"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180</w:t>
            </w:r>
          </w:p>
        </w:tc>
        <w:tc>
          <w:tcPr>
            <w:tcW w:w="1559" w:type="dxa"/>
          </w:tcPr>
          <w:p w14:paraId="0000005F"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933</w:t>
            </w:r>
          </w:p>
        </w:tc>
      </w:tr>
      <w:tr w:rsidR="00367767" w:rsidRPr="00367767" w14:paraId="09AAB5D6" w14:textId="77777777">
        <w:trPr>
          <w:trHeight w:val="284"/>
          <w:jc w:val="center"/>
        </w:trPr>
        <w:tc>
          <w:tcPr>
            <w:tcW w:w="1560" w:type="dxa"/>
          </w:tcPr>
          <w:p w14:paraId="00000060"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NV</w:t>
            </w:r>
          </w:p>
        </w:tc>
        <w:tc>
          <w:tcPr>
            <w:tcW w:w="1559" w:type="dxa"/>
          </w:tcPr>
          <w:p w14:paraId="00000061"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420</w:t>
            </w:r>
          </w:p>
        </w:tc>
        <w:tc>
          <w:tcPr>
            <w:tcW w:w="1559" w:type="dxa"/>
          </w:tcPr>
          <w:p w14:paraId="00000062"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6285</w:t>
            </w:r>
          </w:p>
        </w:tc>
      </w:tr>
      <w:tr w:rsidR="00367767" w:rsidRPr="00367767" w14:paraId="750E798D" w14:textId="77777777">
        <w:trPr>
          <w:trHeight w:val="284"/>
          <w:jc w:val="center"/>
        </w:trPr>
        <w:tc>
          <w:tcPr>
            <w:tcW w:w="1560" w:type="dxa"/>
          </w:tcPr>
          <w:p w14:paraId="00000063"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VASC</w:t>
            </w:r>
          </w:p>
        </w:tc>
        <w:tc>
          <w:tcPr>
            <w:tcW w:w="1559" w:type="dxa"/>
          </w:tcPr>
          <w:p w14:paraId="00000064"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80</w:t>
            </w:r>
          </w:p>
        </w:tc>
        <w:tc>
          <w:tcPr>
            <w:tcW w:w="1559" w:type="dxa"/>
          </w:tcPr>
          <w:p w14:paraId="00000065"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62</w:t>
            </w:r>
          </w:p>
        </w:tc>
      </w:tr>
      <w:tr w:rsidR="00432EF1" w:rsidRPr="00367767" w14:paraId="475A19DF" w14:textId="77777777">
        <w:trPr>
          <w:trHeight w:val="284"/>
          <w:jc w:val="center"/>
        </w:trPr>
        <w:tc>
          <w:tcPr>
            <w:tcW w:w="1560" w:type="dxa"/>
            <w:tcBorders>
              <w:top w:val="nil"/>
              <w:bottom w:val="single" w:sz="4" w:space="0" w:color="000000"/>
            </w:tcBorders>
          </w:tcPr>
          <w:p w14:paraId="00000066" w14:textId="77777777" w:rsidR="00432EF1" w:rsidRPr="00367767" w:rsidRDefault="00BA02BF">
            <w:pPr>
              <w:spacing w:line="276" w:lineRule="auto"/>
              <w:jc w:val="center"/>
              <w:rPr>
                <w:i/>
                <w:color w:val="000000" w:themeColor="text1"/>
                <w:sz w:val="20"/>
                <w:szCs w:val="20"/>
                <w:lang w:val="en-US"/>
              </w:rPr>
            </w:pPr>
            <w:r w:rsidRPr="00367767">
              <w:rPr>
                <w:i/>
                <w:color w:val="000000" w:themeColor="text1"/>
                <w:sz w:val="20"/>
                <w:szCs w:val="20"/>
                <w:lang w:val="en-US"/>
              </w:rPr>
              <w:t>Total images</w:t>
            </w:r>
          </w:p>
        </w:tc>
        <w:tc>
          <w:tcPr>
            <w:tcW w:w="1559" w:type="dxa"/>
            <w:tcBorders>
              <w:top w:val="nil"/>
              <w:bottom w:val="single" w:sz="4" w:space="0" w:color="000000"/>
            </w:tcBorders>
          </w:tcPr>
          <w:p w14:paraId="00000067" w14:textId="77777777" w:rsidR="00432EF1" w:rsidRPr="00367767" w:rsidRDefault="00BA02BF">
            <w:pPr>
              <w:pBdr>
                <w:top w:val="nil"/>
                <w:left w:val="nil"/>
                <w:bottom w:val="nil"/>
                <w:right w:val="nil"/>
                <w:between w:val="nil"/>
              </w:pBdr>
              <w:spacing w:line="276" w:lineRule="auto"/>
              <w:ind w:left="-108" w:right="-109"/>
              <w:jc w:val="center"/>
              <w:rPr>
                <w:i/>
                <w:color w:val="000000" w:themeColor="text1"/>
                <w:sz w:val="20"/>
                <w:szCs w:val="20"/>
                <w:lang w:val="en-US"/>
              </w:rPr>
            </w:pPr>
            <w:r w:rsidRPr="00367767">
              <w:rPr>
                <w:i/>
                <w:color w:val="000000" w:themeColor="text1"/>
                <w:sz w:val="20"/>
                <w:szCs w:val="20"/>
                <w:lang w:val="en-US"/>
              </w:rPr>
              <w:t>1300</w:t>
            </w:r>
          </w:p>
        </w:tc>
        <w:tc>
          <w:tcPr>
            <w:tcW w:w="1559" w:type="dxa"/>
            <w:tcBorders>
              <w:top w:val="nil"/>
              <w:bottom w:val="single" w:sz="4" w:space="0" w:color="000000"/>
            </w:tcBorders>
          </w:tcPr>
          <w:p w14:paraId="00000068" w14:textId="77777777" w:rsidR="00432EF1" w:rsidRPr="00367767" w:rsidRDefault="00BA02BF">
            <w:pPr>
              <w:pBdr>
                <w:top w:val="nil"/>
                <w:left w:val="nil"/>
                <w:bottom w:val="nil"/>
                <w:right w:val="nil"/>
                <w:between w:val="nil"/>
              </w:pBdr>
              <w:spacing w:line="276" w:lineRule="auto"/>
              <w:ind w:left="-108" w:right="-109"/>
              <w:jc w:val="center"/>
              <w:rPr>
                <w:i/>
                <w:color w:val="000000" w:themeColor="text1"/>
                <w:sz w:val="20"/>
                <w:szCs w:val="20"/>
                <w:lang w:val="en-US"/>
              </w:rPr>
            </w:pPr>
            <w:r w:rsidRPr="00367767">
              <w:rPr>
                <w:i/>
                <w:color w:val="000000" w:themeColor="text1"/>
                <w:sz w:val="20"/>
                <w:szCs w:val="20"/>
                <w:lang w:val="en-US"/>
              </w:rPr>
              <w:t>8715</w:t>
            </w:r>
          </w:p>
        </w:tc>
      </w:tr>
    </w:tbl>
    <w:p w14:paraId="00000069" w14:textId="77777777" w:rsidR="00432EF1" w:rsidRPr="00367767" w:rsidRDefault="00432EF1">
      <w:pPr>
        <w:spacing w:line="276" w:lineRule="auto"/>
        <w:jc w:val="both"/>
        <w:rPr>
          <w:color w:val="000000" w:themeColor="text1"/>
          <w:lang w:val="en-US"/>
        </w:rPr>
      </w:pPr>
    </w:p>
    <w:p w14:paraId="0000006A" w14:textId="07EDBF7D" w:rsidR="00432EF1" w:rsidRPr="00367767" w:rsidRDefault="00BA02BF">
      <w:pPr>
        <w:pStyle w:val="Heading2"/>
        <w:spacing w:line="276" w:lineRule="auto"/>
        <w:jc w:val="both"/>
        <w:rPr>
          <w:color w:val="000000" w:themeColor="text1"/>
          <w:lang w:val="en-US"/>
        </w:rPr>
      </w:pPr>
      <w:r w:rsidRPr="00367767">
        <w:rPr>
          <w:color w:val="000000" w:themeColor="text1"/>
          <w:lang w:val="en-US"/>
        </w:rPr>
        <w:t>2.2</w:t>
      </w:r>
      <w:r w:rsidRPr="00367767">
        <w:rPr>
          <w:color w:val="000000" w:themeColor="text1"/>
          <w:lang w:val="en-US"/>
        </w:rPr>
        <w:tab/>
        <w:t>Proposed color constancy</w:t>
      </w:r>
      <w:r w:rsidR="00515965" w:rsidRPr="00367767">
        <w:rPr>
          <w:color w:val="000000" w:themeColor="text1"/>
          <w:lang w:val="en-US"/>
        </w:rPr>
        <w:t xml:space="preserve"> </w:t>
      </w:r>
      <w:r w:rsidR="000B38C2" w:rsidRPr="00367767">
        <w:rPr>
          <w:color w:val="000000" w:themeColor="text1"/>
          <w:lang w:val="en-US"/>
        </w:rPr>
        <w:t xml:space="preserve">heuristic </w:t>
      </w:r>
      <w:r w:rsidR="00515965" w:rsidRPr="00367767">
        <w:rPr>
          <w:color w:val="000000" w:themeColor="text1"/>
          <w:lang w:val="en-US"/>
        </w:rPr>
        <w:t>algorithm for dermatological images</w:t>
      </w:r>
      <w:r w:rsidRPr="00367767">
        <w:rPr>
          <w:color w:val="000000" w:themeColor="text1"/>
          <w:lang w:val="en-US"/>
        </w:rPr>
        <w:t xml:space="preserve"> </w:t>
      </w:r>
    </w:p>
    <w:p w14:paraId="3290416A" w14:textId="16D7ABBB" w:rsidR="00A34C9C" w:rsidRPr="00367767" w:rsidRDefault="00A34C9C" w:rsidP="00A34C9C">
      <w:pPr>
        <w:spacing w:line="276" w:lineRule="auto"/>
        <w:jc w:val="both"/>
        <w:rPr>
          <w:color w:val="000000" w:themeColor="text1"/>
          <w:lang w:val="en-US"/>
        </w:rPr>
      </w:pPr>
      <w:r w:rsidRPr="00367767">
        <w:rPr>
          <w:color w:val="000000" w:themeColor="text1"/>
          <w:lang w:val="en-US"/>
        </w:rPr>
        <w:t>The objective of the proposed</w:t>
      </w:r>
      <w:r w:rsidR="002A1DDF" w:rsidRPr="00367767">
        <w:rPr>
          <w:color w:val="000000" w:themeColor="text1"/>
          <w:lang w:val="en-US"/>
        </w:rPr>
        <w:t xml:space="preserve"> heuristic</w:t>
      </w:r>
      <w:r w:rsidRPr="00367767">
        <w:rPr>
          <w:color w:val="000000" w:themeColor="text1"/>
          <w:lang w:val="en-US"/>
        </w:rPr>
        <w:t xml:space="preserve"> algorithm is to i) reduce the variability introduced by different sources of illumination, ii) decrease the range of light intensity</w:t>
      </w:r>
      <w:r w:rsidR="008B73E1" w:rsidRPr="00367767">
        <w:rPr>
          <w:color w:val="000000" w:themeColor="text1"/>
          <w:lang w:val="en-US"/>
        </w:rPr>
        <w:t>,</w:t>
      </w:r>
      <w:r w:rsidRPr="00367767">
        <w:rPr>
          <w:color w:val="000000" w:themeColor="text1"/>
          <w:lang w:val="en-US"/>
        </w:rPr>
        <w:t xml:space="preserve"> and iii) increase the local contrast of the image. </w:t>
      </w:r>
      <w:r w:rsidR="000B38C2" w:rsidRPr="00367767">
        <w:rPr>
          <w:color w:val="000000" w:themeColor="text1"/>
          <w:lang w:val="en-US"/>
        </w:rPr>
        <w:t xml:space="preserve">The algorithm was developed specifically for dermatological images. </w:t>
      </w:r>
      <w:r w:rsidRPr="00367767">
        <w:rPr>
          <w:color w:val="000000" w:themeColor="text1"/>
          <w:lang w:val="en-US"/>
        </w:rPr>
        <w:t>Let’s consider the dermatological image as a combination of the intensity of light hitting the skin surface and the amount of light reflected from the skin itself:</w:t>
      </w:r>
    </w:p>
    <w:tbl>
      <w:tblPr>
        <w:tblW w:w="9360" w:type="dxa"/>
        <w:tblLayout w:type="fixed"/>
        <w:tblLook w:val="0600" w:firstRow="0" w:lastRow="0" w:firstColumn="0" w:lastColumn="0" w:noHBand="1" w:noVBand="1"/>
      </w:tblPr>
      <w:tblGrid>
        <w:gridCol w:w="8805"/>
        <w:gridCol w:w="555"/>
      </w:tblGrid>
      <w:tr w:rsidR="00367767" w:rsidRPr="00367767" w14:paraId="2190FA3C" w14:textId="77777777" w:rsidTr="000843F9">
        <w:tc>
          <w:tcPr>
            <w:tcW w:w="8805" w:type="dxa"/>
            <w:shd w:val="clear" w:color="auto" w:fill="auto"/>
            <w:tcMar>
              <w:top w:w="100" w:type="dxa"/>
              <w:left w:w="100" w:type="dxa"/>
              <w:bottom w:w="100" w:type="dxa"/>
              <w:right w:w="100" w:type="dxa"/>
            </w:tcMar>
          </w:tcPr>
          <w:p w14:paraId="632A517A" w14:textId="77777777" w:rsidR="00A34C9C" w:rsidRPr="00367767" w:rsidRDefault="00A34C9C" w:rsidP="00FD4D6D">
            <w:pPr>
              <w:spacing w:line="276" w:lineRule="auto"/>
              <w:jc w:val="center"/>
              <w:rPr>
                <w:color w:val="000000" w:themeColor="text1"/>
                <w:lang w:val="en-US"/>
              </w:rPr>
            </w:pPr>
            <w:r w:rsidRPr="00367767">
              <w:rPr>
                <w:color w:val="000000" w:themeColor="text1"/>
                <w:lang w:val="en-US"/>
              </w:rPr>
              <w:t xml:space="preserve"> </w:t>
            </w:r>
            <m:oMath>
              <m:r>
                <w:rPr>
                  <w:rFonts w:ascii="Cambria Math" w:hAnsi="Cambria Math"/>
                  <w:color w:val="000000" w:themeColor="text1"/>
                  <w:lang w:val="en-US"/>
                </w:rPr>
                <m:t xml:space="preserve">I(x,y) = </m:t>
              </m:r>
              <m:sSub>
                <m:sSubPr>
                  <m:ctrlPr>
                    <w:rPr>
                      <w:rFonts w:ascii="Cambria Math" w:hAnsi="Cambria Math"/>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L</m:t>
                  </m:r>
                </m:sub>
              </m:sSub>
              <m:r>
                <w:rPr>
                  <w:rFonts w:ascii="Cambria Math" w:hAnsi="Cambria Math"/>
                  <w:color w:val="000000" w:themeColor="text1"/>
                  <w:lang w:val="en-US"/>
                </w:rPr>
                <m:t>(x,y)*</m:t>
              </m:r>
              <m:sSub>
                <m:sSubPr>
                  <m:ctrlPr>
                    <w:rPr>
                      <w:rFonts w:ascii="Cambria Math" w:hAnsi="Cambria Math"/>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R</m:t>
                  </m:r>
                </m:sub>
              </m:sSub>
              <m:r>
                <w:rPr>
                  <w:rFonts w:ascii="Cambria Math" w:hAnsi="Cambria Math"/>
                  <w:color w:val="000000" w:themeColor="text1"/>
                  <w:lang w:val="en-US"/>
                </w:rPr>
                <m:t>(x,y)</m:t>
              </m:r>
            </m:oMath>
          </w:p>
        </w:tc>
        <w:tc>
          <w:tcPr>
            <w:tcW w:w="555" w:type="dxa"/>
            <w:shd w:val="clear" w:color="auto" w:fill="auto"/>
            <w:tcMar>
              <w:top w:w="100" w:type="dxa"/>
              <w:left w:w="100" w:type="dxa"/>
              <w:bottom w:w="100" w:type="dxa"/>
              <w:right w:w="100" w:type="dxa"/>
            </w:tcMar>
          </w:tcPr>
          <w:p w14:paraId="6984AA95" w14:textId="77777777" w:rsidR="00A34C9C" w:rsidRPr="00367767" w:rsidRDefault="00A34C9C" w:rsidP="00FD4D6D">
            <w:pPr>
              <w:widowControl w:val="0"/>
              <w:pBdr>
                <w:top w:val="nil"/>
                <w:left w:val="nil"/>
                <w:bottom w:val="nil"/>
                <w:right w:val="nil"/>
                <w:between w:val="nil"/>
              </w:pBdr>
              <w:rPr>
                <w:color w:val="000000" w:themeColor="text1"/>
                <w:lang w:val="en-US"/>
              </w:rPr>
            </w:pPr>
            <w:r w:rsidRPr="00367767">
              <w:rPr>
                <w:color w:val="000000" w:themeColor="text1"/>
                <w:lang w:val="en-US"/>
              </w:rPr>
              <w:t>(1)</w:t>
            </w:r>
          </w:p>
        </w:tc>
      </w:tr>
    </w:tbl>
    <w:p w14:paraId="66BA9739" w14:textId="47EF7DAD" w:rsidR="00A34C9C" w:rsidRPr="00367767" w:rsidRDefault="00A34C9C" w:rsidP="00A34C9C">
      <w:pPr>
        <w:spacing w:line="276" w:lineRule="auto"/>
        <w:jc w:val="both"/>
        <w:rPr>
          <w:color w:val="000000" w:themeColor="text1"/>
          <w:lang w:val="en-US"/>
        </w:rPr>
      </w:pPr>
      <w:r w:rsidRPr="00367767">
        <w:rPr>
          <w:color w:val="000000" w:themeColor="text1"/>
          <w:lang w:val="en-US"/>
        </w:rPr>
        <w:t xml:space="preserve">where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L</m:t>
            </m:r>
          </m:sub>
        </m:sSub>
      </m:oMath>
      <w:r w:rsidRPr="00367767">
        <w:rPr>
          <w:color w:val="000000" w:themeColor="text1"/>
          <w:lang w:val="en-US"/>
        </w:rPr>
        <w:t xml:space="preserve"> is the illuminant component and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R</m:t>
            </m:r>
          </m:sub>
        </m:sSub>
      </m:oMath>
      <w:r w:rsidRPr="00367767">
        <w:rPr>
          <w:color w:val="000000" w:themeColor="text1"/>
          <w:lang w:val="en-US"/>
        </w:rPr>
        <w:t xml:space="preserve"> </w:t>
      </w:r>
      <w:r w:rsidR="00C836BF" w:rsidRPr="00367767">
        <w:rPr>
          <w:color w:val="000000" w:themeColor="text1"/>
          <w:lang w:val="en-US"/>
        </w:rPr>
        <w:t xml:space="preserve">is </w:t>
      </w:r>
      <w:r w:rsidRPr="00367767">
        <w:rPr>
          <w:color w:val="000000" w:themeColor="text1"/>
          <w:lang w:val="en-US"/>
        </w:rPr>
        <w:t xml:space="preserve">the reflected </w:t>
      </w:r>
      <w:r w:rsidR="00C836BF" w:rsidRPr="00367767">
        <w:rPr>
          <w:color w:val="000000" w:themeColor="text1"/>
          <w:lang w:val="en-US"/>
        </w:rPr>
        <w:t>one</w:t>
      </w:r>
      <w:r w:rsidRPr="00367767">
        <w:rPr>
          <w:color w:val="000000" w:themeColor="text1"/>
          <w:lang w:val="en-US"/>
        </w:rPr>
        <w:t>.</w:t>
      </w:r>
      <w:r w:rsidR="00920060" w:rsidRPr="00367767">
        <w:rPr>
          <w:color w:val="000000" w:themeColor="text1"/>
          <w:lang w:val="en-US"/>
        </w:rPr>
        <w:t xml:space="preserve"> According to the illumination-reflectance model </w:t>
      </w:r>
      <w:r w:rsidR="00AC1EE0" w:rsidRPr="00367767">
        <w:rPr>
          <w:color w:val="000000" w:themeColor="text1"/>
          <w:lang w:val="en-US"/>
        </w:rPr>
        <w:fldChar w:fldCharType="begin" w:fldLock="1"/>
      </w:r>
      <w:r w:rsidR="00E2467A" w:rsidRPr="00367767">
        <w:rPr>
          <w:color w:val="000000" w:themeColor="text1"/>
          <w:lang w:val="en-US"/>
        </w:rPr>
        <w:instrText>ADDIN CSL_CITATION {"citationItems":[{"id":"ITEM-1","itemData":{"abstract":"We present a study concerning the practical possibilities of using the homomorphic filtering for color image enhancement. Two of the most popular color models, RGB and C-Y (color difference), are employed and the results are comparatively discussed. The homomorphic filtering has proven to be a viable tool for both color models considered. © 1997 SPIE and IS&amp;T.","author":[{"dropping-particle":"","family":"Liviu","given":"I","non-dropping-particle":"","parse-names":false,"suffix":""},{"dropping-particle":"","family":"Myler","given":"Harley R","non-dropping-particle":"","parse-names":false,"suffix":""},{"dropping-particle":"","family":"Weeks","given":"Arthur R","non-dropping-particle":"","parse-names":false,"suffix":""}],"id":"ITEM-1","issued":{"date-parts":[["1997"]]},"title":"Practical considerations on color image enhancement using homomorphic filtering","type":"report"},"uris":["http://www.mendeley.com/documents/?uuid=bc0698d8-36ff-3638-af12-28d276e85260"]}],"mendeley":{"formattedCitation":"[33]","plainTextFormattedCitation":"[33]","previouslyFormattedCitation":"[30]"},"properties":{"noteIndex":0},"schema":"https://github.com/citation-style-language/schema/raw/master/csl-citation.json"}</w:instrText>
      </w:r>
      <w:r w:rsidR="00AC1EE0" w:rsidRPr="00367767">
        <w:rPr>
          <w:color w:val="000000" w:themeColor="text1"/>
          <w:lang w:val="en-US"/>
        </w:rPr>
        <w:fldChar w:fldCharType="separate"/>
      </w:r>
      <w:r w:rsidR="00E2467A" w:rsidRPr="00367767">
        <w:rPr>
          <w:noProof/>
          <w:color w:val="000000" w:themeColor="text1"/>
          <w:lang w:val="en-US"/>
        </w:rPr>
        <w:t>[33]</w:t>
      </w:r>
      <w:r w:rsidR="00AC1EE0" w:rsidRPr="00367767">
        <w:rPr>
          <w:color w:val="000000" w:themeColor="text1"/>
          <w:lang w:val="en-US"/>
        </w:rPr>
        <w:fldChar w:fldCharType="end"/>
      </w:r>
      <w:r w:rsidR="00AC1EE0" w:rsidRPr="00367767">
        <w:rPr>
          <w:color w:val="000000" w:themeColor="text1"/>
          <w:lang w:val="en-US"/>
        </w:rPr>
        <w:t xml:space="preserve">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L</m:t>
            </m:r>
          </m:sub>
        </m:sSub>
      </m:oMath>
      <w:r w:rsidRPr="00367767">
        <w:rPr>
          <w:color w:val="000000" w:themeColor="text1"/>
          <w:lang w:val="en-US"/>
        </w:rPr>
        <w:t xml:space="preserve"> tends to change slowly while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R</m:t>
            </m:r>
          </m:sub>
        </m:sSub>
      </m:oMath>
      <w:r w:rsidRPr="00367767">
        <w:rPr>
          <w:color w:val="000000" w:themeColor="text1"/>
          <w:lang w:val="en-US"/>
        </w:rPr>
        <w:t xml:space="preserve"> tends to change abruptly. </w:t>
      </w:r>
      <w:r w:rsidR="00C836BF" w:rsidRPr="00367767">
        <w:rPr>
          <w:color w:val="000000" w:themeColor="text1"/>
          <w:lang w:val="en-US"/>
        </w:rPr>
        <w:t>Consequently,</w:t>
      </w:r>
      <w:r w:rsidRPr="00367767">
        <w:rPr>
          <w:color w:val="000000" w:themeColor="text1"/>
          <w:lang w:val="en-US"/>
        </w:rPr>
        <w:t xml:space="preserve"> the contribution </w:t>
      </w:r>
      <w:r w:rsidR="00C836BF" w:rsidRPr="00367767">
        <w:rPr>
          <w:color w:val="000000" w:themeColor="text1"/>
          <w:lang w:val="en-US"/>
        </w:rPr>
        <w:t xml:space="preserve">in the frequency domain </w:t>
      </w:r>
      <w:r w:rsidRPr="00367767">
        <w:rPr>
          <w:color w:val="000000" w:themeColor="text1"/>
          <w:lang w:val="en-US"/>
        </w:rPr>
        <w:t xml:space="preserve">of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L</m:t>
            </m:r>
          </m:sub>
        </m:sSub>
        <m:r>
          <w:rPr>
            <w:rFonts w:ascii="Cambria Math" w:hAnsi="Cambria Math"/>
            <w:color w:val="000000" w:themeColor="text1"/>
            <w:lang w:val="en-US"/>
          </w:rPr>
          <m:t xml:space="preserve"> </m:t>
        </m:r>
      </m:oMath>
      <w:r w:rsidRPr="00367767">
        <w:rPr>
          <w:color w:val="000000" w:themeColor="text1"/>
          <w:lang w:val="en-US"/>
        </w:rPr>
        <w:t xml:space="preserve">is concentrated in the low frequencies, while that of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R</m:t>
            </m:r>
          </m:sub>
        </m:sSub>
      </m:oMath>
      <w:r w:rsidRPr="00367767">
        <w:rPr>
          <w:color w:val="000000" w:themeColor="text1"/>
          <w:lang w:val="en-US"/>
        </w:rPr>
        <w:t xml:space="preserve"> is concentrated in the high frequencies</w:t>
      </w:r>
      <w:r w:rsidR="002C29FD" w:rsidRPr="00367767">
        <w:rPr>
          <w:color w:val="000000" w:themeColor="text1"/>
          <w:lang w:val="en-US"/>
        </w:rPr>
        <w:t xml:space="preserve"> </w:t>
      </w:r>
      <w:r w:rsidR="00F92940" w:rsidRPr="00367767">
        <w:rPr>
          <w:color w:val="000000" w:themeColor="text1"/>
          <w:lang w:val="en-US"/>
        </w:rPr>
        <w:fldChar w:fldCharType="begin" w:fldLock="1"/>
      </w:r>
      <w:r w:rsidR="00E2467A" w:rsidRPr="00367767">
        <w:rPr>
          <w:color w:val="000000" w:themeColor="text1"/>
          <w:lang w:val="en-US"/>
        </w:rPr>
        <w:instrText>ADDIN CSL_CITATION {"citationItems":[{"id":"ITEM-1","itemData":{"abstract":"We present a study concerning the practical possibilities of using the homomorphic filtering for color image enhancement. Two of the most popular color models, RGB and C-Y (color difference), are employed and the results are comparatively discussed. The homomorphic filtering has proven to be a viable tool for both color models considered. © 1997 SPIE and IS&amp;T.","author":[{"dropping-particle":"","family":"Liviu","given":"I","non-dropping-particle":"","parse-names":false,"suffix":""},{"dropping-particle":"","family":"Myler","given":"Harley R","non-dropping-particle":"","parse-names":false,"suffix":""},{"dropping-particle":"","family":"Weeks","given":"Arthur R","non-dropping-particle":"","parse-names":false,"suffix":""}],"id":"ITEM-1","issued":{"date-parts":[["1997"]]},"title":"Practical considerations on color image enhancement using homomorphic filtering","type":"report"},"uris":["http://www.mendeley.com/documents/?uuid=bc0698d8-36ff-3638-af12-28d276e85260"]}],"mendeley":{"formattedCitation":"[33]","plainTextFormattedCitation":"[33]","previouslyFormattedCitation":"[30]"},"properties":{"noteIndex":0},"schema":"https://github.com/citation-style-language/schema/raw/master/csl-citation.json"}</w:instrText>
      </w:r>
      <w:r w:rsidR="00F92940" w:rsidRPr="00367767">
        <w:rPr>
          <w:color w:val="000000" w:themeColor="text1"/>
          <w:lang w:val="en-US"/>
        </w:rPr>
        <w:fldChar w:fldCharType="separate"/>
      </w:r>
      <w:r w:rsidR="00E2467A" w:rsidRPr="00367767">
        <w:rPr>
          <w:noProof/>
          <w:color w:val="000000" w:themeColor="text1"/>
          <w:lang w:val="en-US"/>
        </w:rPr>
        <w:t>[33]</w:t>
      </w:r>
      <w:r w:rsidR="00F92940" w:rsidRPr="00367767">
        <w:rPr>
          <w:color w:val="000000" w:themeColor="text1"/>
          <w:lang w:val="en-US"/>
        </w:rPr>
        <w:fldChar w:fldCharType="end"/>
      </w:r>
      <w:r w:rsidRPr="00367767">
        <w:rPr>
          <w:color w:val="000000" w:themeColor="text1"/>
          <w:lang w:val="en-US"/>
        </w:rPr>
        <w:t>.</w:t>
      </w:r>
      <w:r w:rsidR="00E90041" w:rsidRPr="00367767">
        <w:rPr>
          <w:color w:val="000000" w:themeColor="text1"/>
          <w:lang w:val="en-US"/>
        </w:rPr>
        <w:t xml:space="preserve"> </w:t>
      </w:r>
      <w:r w:rsidRPr="00367767">
        <w:rPr>
          <w:color w:val="000000" w:themeColor="text1"/>
          <w:lang w:val="en-US"/>
        </w:rPr>
        <w:t xml:space="preserve">The proposed </w:t>
      </w:r>
      <w:r w:rsidR="00C836BF" w:rsidRPr="00367767">
        <w:rPr>
          <w:color w:val="000000" w:themeColor="text1"/>
          <w:lang w:val="en-US"/>
        </w:rPr>
        <w:t xml:space="preserve">color constancy </w:t>
      </w:r>
      <w:r w:rsidRPr="00367767">
        <w:rPr>
          <w:color w:val="000000" w:themeColor="text1"/>
          <w:lang w:val="en-US"/>
        </w:rPr>
        <w:t>algorithm consists of two macro steps:</w:t>
      </w:r>
    </w:p>
    <w:p w14:paraId="1F4841B9" w14:textId="5F87B0CF" w:rsidR="00A34C9C" w:rsidRPr="00367767" w:rsidRDefault="00A34C9C" w:rsidP="00C836BF">
      <w:pPr>
        <w:pStyle w:val="ListParagraph"/>
        <w:numPr>
          <w:ilvl w:val="0"/>
          <w:numId w:val="7"/>
        </w:numPr>
        <w:spacing w:line="276" w:lineRule="auto"/>
        <w:ind w:hanging="294"/>
        <w:jc w:val="both"/>
        <w:rPr>
          <w:color w:val="000000" w:themeColor="text1"/>
          <w:lang w:val="en-US"/>
        </w:rPr>
      </w:pPr>
      <w:r w:rsidRPr="00367767">
        <w:rPr>
          <w:color w:val="000000" w:themeColor="text1"/>
          <w:lang w:val="en-US"/>
        </w:rPr>
        <w:t xml:space="preserve">Optimized Homomorphic Filtering (OHF) to reduce the variability introduced by </w:t>
      </w:r>
      <w:r w:rsidR="00C836BF" w:rsidRPr="00367767">
        <w:rPr>
          <w:color w:val="000000" w:themeColor="text1"/>
          <w:lang w:val="en-US"/>
        </w:rPr>
        <w:t>different</w:t>
      </w:r>
      <w:r w:rsidRPr="00367767">
        <w:rPr>
          <w:color w:val="000000" w:themeColor="text1"/>
          <w:lang w:val="en-US"/>
        </w:rPr>
        <w:t xml:space="preserve"> illuminant</w:t>
      </w:r>
      <w:r w:rsidR="00C836BF" w:rsidRPr="00367767">
        <w:rPr>
          <w:color w:val="000000" w:themeColor="text1"/>
          <w:lang w:val="en-US"/>
        </w:rPr>
        <w:t xml:space="preserve"> sources</w:t>
      </w:r>
      <w:r w:rsidR="00FA2247" w:rsidRPr="00367767">
        <w:rPr>
          <w:color w:val="000000" w:themeColor="text1"/>
          <w:lang w:val="en-US"/>
        </w:rPr>
        <w:t xml:space="preserve">, attenuating the illuminant component </w:t>
      </w:r>
      <w:r w:rsidR="00992007" w:rsidRPr="00367767">
        <w:rPr>
          <w:color w:val="000000" w:themeColor="text1"/>
          <w:lang w:val="en-US"/>
        </w:rPr>
        <w:t>(</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L</m:t>
            </m:r>
          </m:sub>
        </m:sSub>
      </m:oMath>
      <w:r w:rsidR="00992007" w:rsidRPr="00367767">
        <w:rPr>
          <w:color w:val="000000" w:themeColor="text1"/>
          <w:lang w:val="en-US"/>
        </w:rPr>
        <w:t xml:space="preserve">) </w:t>
      </w:r>
      <w:r w:rsidR="00FA2247" w:rsidRPr="00367767">
        <w:rPr>
          <w:color w:val="000000" w:themeColor="text1"/>
          <w:lang w:val="en-US"/>
        </w:rPr>
        <w:t xml:space="preserve">while preserving </w:t>
      </w:r>
      <w:r w:rsidR="0070635F" w:rsidRPr="00367767">
        <w:rPr>
          <w:color w:val="000000" w:themeColor="text1"/>
          <w:lang w:val="en-US"/>
        </w:rPr>
        <w:t>the reflected</w:t>
      </w:r>
      <w:r w:rsidR="00FA2247" w:rsidRPr="00367767">
        <w:rPr>
          <w:color w:val="000000" w:themeColor="text1"/>
          <w:lang w:val="en-US"/>
        </w:rPr>
        <w:t xml:space="preserve"> one</w:t>
      </w:r>
      <w:r w:rsidR="00992007" w:rsidRPr="00367767">
        <w:rPr>
          <w:color w:val="000000" w:themeColor="text1"/>
          <w:lang w:val="en-US"/>
        </w:rPr>
        <w:t xml:space="preserve"> (</w:t>
      </w:r>
      <m:oMath>
        <m:sSub>
          <m:sSubPr>
            <m:ctrlPr>
              <w:rPr>
                <w:rFonts w:ascii="Cambria Math" w:hAnsi="Cambria Math"/>
                <w:i/>
                <w:color w:val="000000" w:themeColor="text1"/>
                <w:lang w:val="en-US"/>
              </w:rPr>
            </m:ctrlPr>
          </m:sSubPr>
          <m:e>
            <m:r>
              <w:rPr>
                <w:rFonts w:ascii="Cambria Math" w:hAnsi="Cambria Math"/>
                <w:color w:val="000000" w:themeColor="text1"/>
                <w:lang w:val="en-US"/>
              </w:rPr>
              <m:t>I</m:t>
            </m:r>
          </m:e>
          <m:sub>
            <m:r>
              <w:rPr>
                <w:rFonts w:ascii="Cambria Math" w:hAnsi="Cambria Math"/>
                <w:color w:val="000000" w:themeColor="text1"/>
                <w:lang w:val="en-US"/>
              </w:rPr>
              <m:t>R</m:t>
            </m:r>
          </m:sub>
        </m:sSub>
      </m:oMath>
      <w:r w:rsidR="00992007" w:rsidRPr="00367767">
        <w:rPr>
          <w:color w:val="000000" w:themeColor="text1"/>
          <w:lang w:val="en-US"/>
        </w:rPr>
        <w:t>)</w:t>
      </w:r>
      <w:r w:rsidR="00FA2247" w:rsidRPr="00367767">
        <w:rPr>
          <w:color w:val="000000" w:themeColor="text1"/>
          <w:lang w:val="en-US"/>
        </w:rPr>
        <w:t>, which contains the most relevant information;</w:t>
      </w:r>
    </w:p>
    <w:p w14:paraId="320E0BC8" w14:textId="38100F61" w:rsidR="00A34C9C" w:rsidRPr="00367767" w:rsidRDefault="005F43ED" w:rsidP="00C836BF">
      <w:pPr>
        <w:pStyle w:val="ListParagraph"/>
        <w:numPr>
          <w:ilvl w:val="0"/>
          <w:numId w:val="7"/>
        </w:numPr>
        <w:spacing w:line="276" w:lineRule="auto"/>
        <w:ind w:hanging="294"/>
        <w:jc w:val="both"/>
        <w:rPr>
          <w:color w:val="000000" w:themeColor="text1"/>
          <w:lang w:val="en-US"/>
        </w:rPr>
      </w:pPr>
      <w:r w:rsidRPr="00367767">
        <w:rPr>
          <w:color w:val="000000" w:themeColor="text1"/>
          <w:lang w:val="en-US"/>
        </w:rPr>
        <w:t>Light</w:t>
      </w:r>
      <w:r w:rsidR="00A34C9C" w:rsidRPr="00367767">
        <w:rPr>
          <w:color w:val="000000" w:themeColor="text1"/>
          <w:lang w:val="en-US"/>
        </w:rPr>
        <w:t>/</w:t>
      </w:r>
      <w:r w:rsidRPr="00367767">
        <w:rPr>
          <w:color w:val="000000" w:themeColor="text1"/>
          <w:lang w:val="en-US"/>
        </w:rPr>
        <w:t>s</w:t>
      </w:r>
      <w:r w:rsidR="00A34C9C" w:rsidRPr="00367767">
        <w:rPr>
          <w:color w:val="000000" w:themeColor="text1"/>
          <w:lang w:val="en-US"/>
        </w:rPr>
        <w:t xml:space="preserve">hadows correction to balance the underexposed and overexposed areas and </w:t>
      </w:r>
      <w:r w:rsidR="00C836BF" w:rsidRPr="00367767">
        <w:rPr>
          <w:color w:val="000000" w:themeColor="text1"/>
          <w:lang w:val="en-US"/>
        </w:rPr>
        <w:t xml:space="preserve">to </w:t>
      </w:r>
      <w:r w:rsidR="00A34C9C" w:rsidRPr="00367767">
        <w:rPr>
          <w:color w:val="000000" w:themeColor="text1"/>
          <w:lang w:val="en-US"/>
        </w:rPr>
        <w:t xml:space="preserve">optimize the </w:t>
      </w:r>
      <w:r w:rsidRPr="00367767">
        <w:rPr>
          <w:color w:val="000000" w:themeColor="text1"/>
          <w:lang w:val="en-US"/>
        </w:rPr>
        <w:t xml:space="preserve">image </w:t>
      </w:r>
      <w:r w:rsidR="00A34C9C" w:rsidRPr="00367767">
        <w:rPr>
          <w:color w:val="000000" w:themeColor="text1"/>
          <w:lang w:val="en-US"/>
        </w:rPr>
        <w:t>brightness.</w:t>
      </w:r>
    </w:p>
    <w:p w14:paraId="7965C581" w14:textId="47C0463B" w:rsidR="0096052B" w:rsidRPr="00367767" w:rsidRDefault="0096052B" w:rsidP="0096052B">
      <w:pPr>
        <w:spacing w:line="276" w:lineRule="auto"/>
        <w:jc w:val="both"/>
        <w:rPr>
          <w:color w:val="000000" w:themeColor="text1"/>
          <w:lang w:val="en-US"/>
        </w:rPr>
      </w:pPr>
    </w:p>
    <w:p w14:paraId="36531AC7" w14:textId="3712419B" w:rsidR="0096052B" w:rsidRPr="00367767" w:rsidRDefault="0096052B" w:rsidP="0096052B">
      <w:pPr>
        <w:spacing w:line="276" w:lineRule="auto"/>
        <w:jc w:val="both"/>
        <w:rPr>
          <w:i/>
          <w:iCs/>
          <w:color w:val="000000" w:themeColor="text1"/>
          <w:lang w:val="en-US"/>
        </w:rPr>
      </w:pPr>
      <w:r w:rsidRPr="00367767">
        <w:rPr>
          <w:i/>
          <w:iCs/>
          <w:color w:val="000000" w:themeColor="text1"/>
          <w:lang w:val="en-US"/>
        </w:rPr>
        <w:t>2.2.1</w:t>
      </w:r>
      <w:r w:rsidRPr="00367767">
        <w:rPr>
          <w:i/>
          <w:iCs/>
          <w:color w:val="000000" w:themeColor="text1"/>
          <w:lang w:val="en-US"/>
        </w:rPr>
        <w:tab/>
        <w:t xml:space="preserve">Optimized Homomorphic Filtering </w:t>
      </w:r>
    </w:p>
    <w:p w14:paraId="62F89832" w14:textId="46C48D86" w:rsidR="00D544D8" w:rsidRPr="00367767" w:rsidRDefault="00A34C9C" w:rsidP="00A34C9C">
      <w:pPr>
        <w:spacing w:line="276" w:lineRule="auto"/>
        <w:jc w:val="both"/>
        <w:rPr>
          <w:color w:val="000000" w:themeColor="text1"/>
          <w:lang w:val="en-US"/>
        </w:rPr>
      </w:pPr>
      <w:r w:rsidRPr="00367767">
        <w:rPr>
          <w:color w:val="000000" w:themeColor="text1"/>
          <w:lang w:val="en-US"/>
        </w:rPr>
        <w:lastRenderedPageBreak/>
        <w:t>The first macro step of the algorithm is based on homomorphic filtering</w:t>
      </w:r>
      <w:r w:rsidR="005D7A9C" w:rsidRPr="00367767">
        <w:rPr>
          <w:color w:val="000000" w:themeColor="text1"/>
          <w:lang w:val="en-US"/>
        </w:rPr>
        <w:t xml:space="preserve"> (Figure </w:t>
      </w:r>
      <w:r w:rsidR="00304CC4" w:rsidRPr="00367767">
        <w:rPr>
          <w:color w:val="000000" w:themeColor="text1"/>
          <w:lang w:val="en-US"/>
        </w:rPr>
        <w:t>3</w:t>
      </w:r>
      <w:r w:rsidR="005D7A9C" w:rsidRPr="00367767">
        <w:rPr>
          <w:color w:val="000000" w:themeColor="text1"/>
          <w:lang w:val="en-US"/>
        </w:rPr>
        <w:t>)</w:t>
      </w:r>
      <w:r w:rsidRPr="00367767">
        <w:rPr>
          <w:color w:val="000000" w:themeColor="text1"/>
          <w:lang w:val="en-US"/>
        </w:rPr>
        <w:t>,</w:t>
      </w:r>
      <w:r w:rsidR="00C836BF" w:rsidRPr="00367767">
        <w:rPr>
          <w:color w:val="000000" w:themeColor="text1"/>
          <w:lang w:val="en-US"/>
        </w:rPr>
        <w:t xml:space="preserve"> a</w:t>
      </w:r>
      <w:r w:rsidRPr="00367767">
        <w:rPr>
          <w:color w:val="000000" w:themeColor="text1"/>
          <w:lang w:val="en-US"/>
        </w:rPr>
        <w:t xml:space="preserve"> widely used </w:t>
      </w:r>
      <w:r w:rsidR="00C836BF" w:rsidRPr="00367767">
        <w:rPr>
          <w:color w:val="000000" w:themeColor="text1"/>
          <w:lang w:val="en-US"/>
        </w:rPr>
        <w:t xml:space="preserve">approach </w:t>
      </w:r>
      <w:r w:rsidRPr="00367767">
        <w:rPr>
          <w:color w:val="000000" w:themeColor="text1"/>
          <w:lang w:val="en-US"/>
        </w:rPr>
        <w:t>for image enhancement</w:t>
      </w:r>
      <w:r w:rsidR="00F92940" w:rsidRPr="00367767">
        <w:rPr>
          <w:color w:val="000000" w:themeColor="text1"/>
          <w:lang w:val="en-US"/>
        </w:rPr>
        <w:t xml:space="preserve"> </w:t>
      </w:r>
      <w:r w:rsidR="00F92940" w:rsidRPr="00367767">
        <w:rPr>
          <w:color w:val="000000" w:themeColor="text1"/>
          <w:lang w:val="en-US"/>
        </w:rPr>
        <w:fldChar w:fldCharType="begin" w:fldLock="1"/>
      </w:r>
      <w:r w:rsidR="00E2467A" w:rsidRPr="00367767">
        <w:rPr>
          <w:color w:val="000000" w:themeColor="text1"/>
          <w:lang w:val="en-US"/>
        </w:rPr>
        <w:instrText>ADDIN CSL_CITATION {"citationItems":[{"id":"ITEM-1","itemData":{"ISSN":"0010-4825","author":[{"dropping-particle":"","family":"Adelmann","given":"Holger G","non-dropping-particle":"","parse-names":false,"suffix":""}],"container-title":"Computers in Biology and Medicine","id":"ITEM-1","issue":"2","issued":{"date-parts":[["1998"]]},"page":"169-181","publisher":"Elsevier","title":"Butterworth equations for homomorphic filtering of images","type":"article-journal","volume":"28"},"uris":["http://www.mendeley.com/documents/?uuid=11b586c4-f9ec-31ad-9913-e9be72406490"]},{"id":"ITEM-2","itemData":{"DOI":"10.1016/j.patrec.2011.03.023","ISSN":"01678655","abstract":"The appearance of a face image is severely affected by illumination conditions that will hinder the automatic face recognition process. To recognize faces under varying lighting conditions, a homomorphic filtering-based illumination normalization method is proposed in this paper. In this work, the effect of illumination is effectively reduced by a modified implementation of homomorphic filtering whose key component is a Difference of Gaussian (DoG) filter, and the contrast is enhanced by histogram equalization. The resulted face image is not only reduced illumination effect but also preserved edges and details that will facilitate the further face recognition task. Among others, our method has the following advantages: (1) neither does it need any prior information of 3D shape or light sources, nor many training samples thus can be directly applied to single training image per person condition; and (2) it is simple and computationally fast because there are mature and fast algorithms for the Fourier transform used in homomorphic filter. The Eigenfaces method is chosen to recognize the normalized face images. Experimental results on the Yale face database B and the CMU PIE face database demonstrate the significant performance improvement of the proposed method in the face recognition system for the face images with large illumination variations. © 2011 Elsevier B.V. All rights reserved.","author":[{"dropping-particle":"","family":"Fan","given":"Chun Nian","non-dropping-particle":"","parse-names":false,"suffix":""},{"dropping-particle":"","family":"Zhang","given":"Fu Yan","non-dropping-particle":"","parse-names":false,"suffix":""}],"container-title":"Pattern Recognition Letters","id":"ITEM-2","issue":"10","issued":{"date-parts":[["2011","7","15"]]},"page":"1468-1479","title":"Homomorphic filtering based illumination normalization method for face recognition","type":"article-journal","volume":"32"},"uris":["http://www.mendeley.com/documents/?uuid=01d8effa-b8b7-38e1-86e3-7e1e87fc755a"]}],"mendeley":{"formattedCitation":"[34], [35]","plainTextFormattedCitation":"[34], [35]","previouslyFormattedCitation":"[31], [32]"},"properties":{"noteIndex":0},"schema":"https://github.com/citation-style-language/schema/raw/master/csl-citation.json"}</w:instrText>
      </w:r>
      <w:r w:rsidR="00F92940" w:rsidRPr="00367767">
        <w:rPr>
          <w:color w:val="000000" w:themeColor="text1"/>
          <w:lang w:val="en-US"/>
        </w:rPr>
        <w:fldChar w:fldCharType="separate"/>
      </w:r>
      <w:r w:rsidR="00E2467A" w:rsidRPr="00367767">
        <w:rPr>
          <w:noProof/>
          <w:color w:val="000000" w:themeColor="text1"/>
          <w:lang w:val="en-US"/>
        </w:rPr>
        <w:t>[34], [35]</w:t>
      </w:r>
      <w:r w:rsidR="00F92940" w:rsidRPr="00367767">
        <w:rPr>
          <w:color w:val="000000" w:themeColor="text1"/>
          <w:lang w:val="en-US"/>
        </w:rPr>
        <w:fldChar w:fldCharType="end"/>
      </w:r>
      <w:r w:rsidR="00F92940" w:rsidRPr="00367767">
        <w:rPr>
          <w:color w:val="000000" w:themeColor="text1"/>
          <w:lang w:val="en-US"/>
        </w:rPr>
        <w:t xml:space="preserve">. </w:t>
      </w:r>
      <w:r w:rsidR="00C836BF" w:rsidRPr="00367767">
        <w:rPr>
          <w:color w:val="000000" w:themeColor="text1"/>
          <w:lang w:val="en-US"/>
        </w:rPr>
        <w:t>I</w:t>
      </w:r>
      <w:r w:rsidR="00D544D8" w:rsidRPr="00367767">
        <w:rPr>
          <w:color w:val="000000" w:themeColor="text1"/>
          <w:lang w:val="en-US"/>
        </w:rPr>
        <w:t xml:space="preserve">n particular, we designed an OHF </w:t>
      </w:r>
      <w:r w:rsidR="00153338" w:rsidRPr="00367767">
        <w:rPr>
          <w:color w:val="000000" w:themeColor="text1"/>
          <w:lang w:val="en-US"/>
        </w:rPr>
        <w:t xml:space="preserve">that is </w:t>
      </w:r>
      <w:r w:rsidR="00D544D8" w:rsidRPr="00367767">
        <w:rPr>
          <w:color w:val="000000" w:themeColor="text1"/>
          <w:lang w:val="en-US"/>
        </w:rPr>
        <w:t xml:space="preserve">capable of adapting to </w:t>
      </w:r>
      <w:r w:rsidR="00153338" w:rsidRPr="00367767">
        <w:rPr>
          <w:color w:val="000000" w:themeColor="text1"/>
          <w:lang w:val="en-US"/>
        </w:rPr>
        <w:t xml:space="preserve">each </w:t>
      </w:r>
      <w:r w:rsidR="00D544D8" w:rsidRPr="00367767">
        <w:rPr>
          <w:color w:val="000000" w:themeColor="text1"/>
          <w:lang w:val="en-US"/>
        </w:rPr>
        <w:t>source image</w:t>
      </w:r>
      <w:r w:rsidRPr="00367767">
        <w:rPr>
          <w:color w:val="000000" w:themeColor="text1"/>
          <w:lang w:val="en-US"/>
        </w:rPr>
        <w:t>.</w:t>
      </w:r>
      <w:r w:rsidR="00C836BF" w:rsidRPr="00367767">
        <w:rPr>
          <w:color w:val="000000" w:themeColor="text1"/>
          <w:lang w:val="en-US"/>
        </w:rPr>
        <w:t xml:space="preserve"> </w:t>
      </w:r>
      <w:r w:rsidR="00D544D8" w:rsidRPr="00367767">
        <w:rPr>
          <w:color w:val="000000" w:themeColor="text1"/>
          <w:lang w:val="en-US"/>
        </w:rPr>
        <w:t>The purpose of OHF is to sufficiently attenuate the low-frequency components of the image (so as to reduce the illuminant's contribution), while preserving the spatial distribution of reflectance, which contains the most important information in the image.</w:t>
      </w:r>
    </w:p>
    <w:p w14:paraId="52A72DE6" w14:textId="50CDCA61" w:rsidR="00A34C9C" w:rsidRPr="00367767" w:rsidRDefault="006976FE" w:rsidP="00A34C9C">
      <w:pPr>
        <w:spacing w:line="276" w:lineRule="auto"/>
        <w:jc w:val="both"/>
        <w:rPr>
          <w:color w:val="000000" w:themeColor="text1"/>
          <w:lang w:val="en-US"/>
        </w:rPr>
      </w:pPr>
      <w:r w:rsidRPr="00367767">
        <w:rPr>
          <w:color w:val="000000" w:themeColor="text1"/>
          <w:lang w:val="en-US"/>
        </w:rPr>
        <w:t>First</w:t>
      </w:r>
      <w:r w:rsidR="0096052B" w:rsidRPr="00367767">
        <w:rPr>
          <w:color w:val="000000" w:themeColor="text1"/>
          <w:lang w:val="en-US"/>
        </w:rPr>
        <w:t>,</w:t>
      </w:r>
      <w:r w:rsidR="00A34C9C" w:rsidRPr="00367767">
        <w:rPr>
          <w:color w:val="000000" w:themeColor="text1"/>
          <w:lang w:val="en-US"/>
        </w:rPr>
        <w:t xml:space="preserve"> the </w:t>
      </w:r>
      <w:r w:rsidR="0096052B" w:rsidRPr="00367767">
        <w:rPr>
          <w:color w:val="000000" w:themeColor="text1"/>
          <w:lang w:val="en-US"/>
        </w:rPr>
        <w:t xml:space="preserve">source </w:t>
      </w:r>
      <w:r w:rsidR="00A34C9C" w:rsidRPr="00367767">
        <w:rPr>
          <w:color w:val="000000" w:themeColor="text1"/>
          <w:lang w:val="en-US"/>
        </w:rPr>
        <w:t xml:space="preserve">image is converted from </w:t>
      </w:r>
      <w:r w:rsidR="00FE5D1D" w:rsidRPr="00367767">
        <w:rPr>
          <w:color w:val="000000" w:themeColor="text1"/>
          <w:lang w:val="en-US"/>
        </w:rPr>
        <w:t xml:space="preserve">the </w:t>
      </w:r>
      <w:r w:rsidR="00A34C9C" w:rsidRPr="00367767">
        <w:rPr>
          <w:color w:val="000000" w:themeColor="text1"/>
          <w:lang w:val="en-US"/>
        </w:rPr>
        <w:t>RGB to HSV (Hue Saturation Value) color</w:t>
      </w:r>
      <w:r w:rsidRPr="00367767">
        <w:rPr>
          <w:color w:val="000000" w:themeColor="text1"/>
          <w:lang w:val="en-US"/>
        </w:rPr>
        <w:t xml:space="preserve"> </w:t>
      </w:r>
      <w:r w:rsidR="00A34C9C" w:rsidRPr="00367767">
        <w:rPr>
          <w:color w:val="000000" w:themeColor="text1"/>
          <w:lang w:val="en-US"/>
        </w:rPr>
        <w:t>space.</w:t>
      </w:r>
      <w:r w:rsidRPr="00367767">
        <w:rPr>
          <w:color w:val="000000" w:themeColor="text1"/>
          <w:lang w:val="en-US"/>
        </w:rPr>
        <w:t xml:space="preserve"> </w:t>
      </w:r>
      <w:r w:rsidR="00A34C9C" w:rsidRPr="00367767">
        <w:rPr>
          <w:color w:val="000000" w:themeColor="text1"/>
          <w:lang w:val="en-US"/>
        </w:rPr>
        <w:t xml:space="preserve">To preserve the information contained in the H and S channels, only the V channel, that controls the brightness of the color, is processed by </w:t>
      </w:r>
      <w:r w:rsidR="00D544D8" w:rsidRPr="00367767">
        <w:rPr>
          <w:color w:val="000000" w:themeColor="text1"/>
          <w:lang w:val="en-US"/>
        </w:rPr>
        <w:t>our</w:t>
      </w:r>
      <w:r w:rsidR="00A34C9C" w:rsidRPr="00367767">
        <w:rPr>
          <w:color w:val="000000" w:themeColor="text1"/>
          <w:lang w:val="en-US"/>
        </w:rPr>
        <w:t xml:space="preserve"> algorithm</w:t>
      </w:r>
      <w:r w:rsidR="005D7A9C" w:rsidRPr="00367767">
        <w:rPr>
          <w:color w:val="000000" w:themeColor="text1"/>
          <w:lang w:val="en-US"/>
        </w:rPr>
        <w:t xml:space="preserve"> (Figure </w:t>
      </w:r>
      <w:r w:rsidR="00304CC4" w:rsidRPr="00367767">
        <w:rPr>
          <w:color w:val="000000" w:themeColor="text1"/>
          <w:lang w:val="en-US"/>
        </w:rPr>
        <w:t>3</w:t>
      </w:r>
      <w:r w:rsidR="005D7A9C" w:rsidRPr="00367767">
        <w:rPr>
          <w:color w:val="000000" w:themeColor="text1"/>
          <w:lang w:val="en-US"/>
        </w:rPr>
        <w:t>b)</w:t>
      </w:r>
      <w:r w:rsidR="00A34C9C" w:rsidRPr="00367767">
        <w:rPr>
          <w:color w:val="000000" w:themeColor="text1"/>
          <w:lang w:val="en-US"/>
        </w:rPr>
        <w:t xml:space="preserve">. After a min-max normalization, the </w:t>
      </w:r>
      <w:r w:rsidR="00D544D8" w:rsidRPr="00367767">
        <w:rPr>
          <w:color w:val="000000" w:themeColor="text1"/>
          <w:lang w:val="en-US"/>
        </w:rPr>
        <w:t xml:space="preserve">normalized </w:t>
      </w:r>
      <w:r w:rsidR="00A34C9C" w:rsidRPr="00367767">
        <w:rPr>
          <w:color w:val="000000" w:themeColor="text1"/>
          <w:lang w:val="en-US"/>
        </w:rPr>
        <w:t>V</w:t>
      </w:r>
      <w:r w:rsidR="00153338" w:rsidRPr="00367767">
        <w:rPr>
          <w:color w:val="000000" w:themeColor="text1"/>
          <w:lang w:val="en-US"/>
        </w:rPr>
        <w:t xml:space="preserve"> </w:t>
      </w:r>
      <w:r w:rsidR="00A34C9C" w:rsidRPr="00367767">
        <w:rPr>
          <w:color w:val="000000" w:themeColor="text1"/>
          <w:lang w:val="en-US"/>
        </w:rPr>
        <w:t>channel is transformed in</w:t>
      </w:r>
      <w:r w:rsidR="00767E85" w:rsidRPr="00367767">
        <w:rPr>
          <w:color w:val="000000" w:themeColor="text1"/>
          <w:lang w:val="en-US"/>
        </w:rPr>
        <w:t>to</w:t>
      </w:r>
      <w:r w:rsidR="00A34C9C" w:rsidRPr="00367767">
        <w:rPr>
          <w:color w:val="000000" w:themeColor="text1"/>
          <w:lang w:val="en-US"/>
        </w:rPr>
        <w:t xml:space="preserve"> the logarithmic domain</w:t>
      </w:r>
      <w:r w:rsidR="00767E85" w:rsidRPr="00367767">
        <w:rPr>
          <w:color w:val="000000" w:themeColor="text1"/>
          <w:lang w:val="en-US"/>
        </w:rPr>
        <w:t xml:space="preserve"> </w:t>
      </w:r>
      <w:r w:rsidR="00A34C9C" w:rsidRPr="00367767">
        <w:rPr>
          <w:color w:val="000000" w:themeColor="text1"/>
          <w:lang w:val="en-US"/>
        </w:rPr>
        <w:t xml:space="preserve">to create a </w:t>
      </w:r>
      <w:r w:rsidR="00A34C9C" w:rsidRPr="00367767">
        <w:rPr>
          <w:i/>
          <w:color w:val="000000" w:themeColor="text1"/>
          <w:lang w:val="en-US"/>
        </w:rPr>
        <w:t>Homomorphism</w:t>
      </w:r>
      <w:r w:rsidR="00A34C9C" w:rsidRPr="00367767">
        <w:rPr>
          <w:color w:val="000000" w:themeColor="text1"/>
          <w:lang w:val="en-US"/>
        </w:rPr>
        <w:t xml:space="preserve">, moving from a multiplicative to an additive model: </w:t>
      </w:r>
    </w:p>
    <w:tbl>
      <w:tblPr>
        <w:tblW w:w="9360" w:type="dxa"/>
        <w:tblLayout w:type="fixed"/>
        <w:tblLook w:val="0600" w:firstRow="0" w:lastRow="0" w:firstColumn="0" w:lastColumn="0" w:noHBand="1" w:noVBand="1"/>
      </w:tblPr>
      <w:tblGrid>
        <w:gridCol w:w="8850"/>
        <w:gridCol w:w="510"/>
      </w:tblGrid>
      <w:tr w:rsidR="00367767" w:rsidRPr="00367767" w14:paraId="5E4AE3AE" w14:textId="77777777" w:rsidTr="000843F9">
        <w:tc>
          <w:tcPr>
            <w:tcW w:w="8850" w:type="dxa"/>
            <w:shd w:val="clear" w:color="auto" w:fill="auto"/>
            <w:tcMar>
              <w:top w:w="100" w:type="dxa"/>
              <w:left w:w="100" w:type="dxa"/>
              <w:bottom w:w="100" w:type="dxa"/>
              <w:right w:w="100" w:type="dxa"/>
            </w:tcMar>
          </w:tcPr>
          <w:p w14:paraId="7298C165" w14:textId="11E0CDB0" w:rsidR="00A34C9C" w:rsidRPr="00367767" w:rsidRDefault="00A34C9C" w:rsidP="00FD4D6D">
            <w:pPr>
              <w:spacing w:line="276" w:lineRule="auto"/>
              <w:jc w:val="center"/>
              <w:rPr>
                <w:color w:val="000000" w:themeColor="text1"/>
                <w:lang w:val="en-US"/>
              </w:rPr>
            </w:pPr>
            <m:oMathPara>
              <m:oMath>
                <m:r>
                  <w:rPr>
                    <w:rFonts w:ascii="Cambria Math" w:hAnsi="Cambria Math"/>
                    <w:color w:val="000000" w:themeColor="text1"/>
                    <w:lang w:val="en-US"/>
                  </w:rPr>
                  <m:t>ln(V</m:t>
                </m:r>
                <m:d>
                  <m:dPr>
                    <m:ctrlPr>
                      <w:rPr>
                        <w:rFonts w:ascii="Cambria Math" w:hAnsi="Cambria Math"/>
                        <w:i/>
                        <w:color w:val="000000" w:themeColor="text1"/>
                        <w:lang w:val="en-US"/>
                      </w:rPr>
                    </m:ctrlPr>
                  </m:dPr>
                  <m:e>
                    <m:r>
                      <w:rPr>
                        <w:rFonts w:ascii="Cambria Math" w:hAnsi="Cambria Math"/>
                        <w:color w:val="000000" w:themeColor="text1"/>
                        <w:lang w:val="en-US"/>
                      </w:rPr>
                      <m:t>x,y</m:t>
                    </m:r>
                  </m:e>
                </m:d>
                <m:r>
                  <w:rPr>
                    <w:rFonts w:ascii="Cambria Math" w:hAnsi="Cambria Math"/>
                    <w:color w:val="000000" w:themeColor="text1"/>
                    <w:lang w:val="en-US"/>
                  </w:rPr>
                  <m:t>+ϵ) = ln(</m:t>
                </m:r>
                <m:sSub>
                  <m:sSubPr>
                    <m:ctrlPr>
                      <w:rPr>
                        <w:rFonts w:ascii="Cambria Math" w:hAnsi="Cambria Math"/>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L</m:t>
                    </m:r>
                  </m:sub>
                </m:sSub>
                <m:r>
                  <w:rPr>
                    <w:rFonts w:ascii="Cambria Math" w:hAnsi="Cambria Math"/>
                    <w:color w:val="000000" w:themeColor="text1"/>
                    <w:lang w:val="en-US"/>
                  </w:rPr>
                  <m:t>(x,y)*</m:t>
                </m:r>
                <m:sSub>
                  <m:sSubPr>
                    <m:ctrlPr>
                      <w:rPr>
                        <w:rFonts w:ascii="Cambria Math" w:hAnsi="Cambria Math"/>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R</m:t>
                    </m:r>
                  </m:sub>
                </m:sSub>
                <m:r>
                  <w:rPr>
                    <w:rFonts w:ascii="Cambria Math" w:hAnsi="Cambria Math"/>
                    <w:color w:val="000000" w:themeColor="text1"/>
                    <w:lang w:val="en-US"/>
                  </w:rPr>
                  <m:t>(x,y)) = ln(</m:t>
                </m:r>
                <m:sSub>
                  <m:sSubPr>
                    <m:ctrlPr>
                      <w:rPr>
                        <w:rFonts w:ascii="Cambria Math" w:hAnsi="Cambria Math"/>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L</m:t>
                    </m:r>
                  </m:sub>
                </m:sSub>
                <m:r>
                  <w:rPr>
                    <w:rFonts w:ascii="Cambria Math" w:hAnsi="Cambria Math"/>
                    <w:color w:val="000000" w:themeColor="text1"/>
                    <w:lang w:val="en-US"/>
                  </w:rPr>
                  <m:t>(x,y)+ln(</m:t>
                </m:r>
                <m:sSub>
                  <m:sSubPr>
                    <m:ctrlPr>
                      <w:rPr>
                        <w:rFonts w:ascii="Cambria Math" w:hAnsi="Cambria Math"/>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R</m:t>
                    </m:r>
                  </m:sub>
                </m:sSub>
                <m:r>
                  <w:rPr>
                    <w:rFonts w:ascii="Cambria Math" w:hAnsi="Cambria Math"/>
                    <w:color w:val="000000" w:themeColor="text1"/>
                    <w:lang w:val="en-US"/>
                  </w:rPr>
                  <m:t>(x,y))</m:t>
                </m:r>
              </m:oMath>
            </m:oMathPara>
          </w:p>
        </w:tc>
        <w:tc>
          <w:tcPr>
            <w:tcW w:w="510" w:type="dxa"/>
            <w:shd w:val="clear" w:color="auto" w:fill="auto"/>
            <w:tcMar>
              <w:top w:w="100" w:type="dxa"/>
              <w:left w:w="100" w:type="dxa"/>
              <w:bottom w:w="100" w:type="dxa"/>
              <w:right w:w="100" w:type="dxa"/>
            </w:tcMar>
          </w:tcPr>
          <w:p w14:paraId="69402EA8" w14:textId="77777777" w:rsidR="00A34C9C" w:rsidRPr="00367767" w:rsidRDefault="00A34C9C" w:rsidP="00FD4D6D">
            <w:pPr>
              <w:widowControl w:val="0"/>
              <w:pBdr>
                <w:top w:val="nil"/>
                <w:left w:val="nil"/>
                <w:bottom w:val="nil"/>
                <w:right w:val="nil"/>
                <w:between w:val="nil"/>
              </w:pBdr>
              <w:rPr>
                <w:color w:val="000000" w:themeColor="text1"/>
                <w:lang w:val="en-US"/>
              </w:rPr>
            </w:pPr>
            <w:r w:rsidRPr="00367767">
              <w:rPr>
                <w:color w:val="000000" w:themeColor="text1"/>
                <w:lang w:val="en-US"/>
              </w:rPr>
              <w:t>(2)</w:t>
            </w:r>
          </w:p>
        </w:tc>
      </w:tr>
    </w:tbl>
    <w:p w14:paraId="5D686D10" w14:textId="08870760" w:rsidR="00A34C9C" w:rsidRPr="00367767" w:rsidRDefault="0096052B" w:rsidP="00A34C9C">
      <w:pPr>
        <w:spacing w:line="276" w:lineRule="auto"/>
        <w:jc w:val="both"/>
        <w:rPr>
          <w:color w:val="000000" w:themeColor="text1"/>
          <w:lang w:val="en-US"/>
        </w:rPr>
      </w:pPr>
      <w:r w:rsidRPr="00367767">
        <w:rPr>
          <w:color w:val="000000" w:themeColor="text1"/>
          <w:lang w:val="en-US"/>
        </w:rPr>
        <w:t>w</w:t>
      </w:r>
      <w:r w:rsidR="00A34C9C" w:rsidRPr="00367767">
        <w:rPr>
          <w:color w:val="000000" w:themeColor="text1"/>
          <w:lang w:val="en-US"/>
        </w:rPr>
        <w:t xml:space="preserve">here </w:t>
      </w:r>
      <m:oMath>
        <m:sSub>
          <m:sSubPr>
            <m:ctrlPr>
              <w:rPr>
                <w:rFonts w:ascii="Cambria Math" w:hAnsi="Cambria Math"/>
                <w:i/>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L</m:t>
            </m:r>
          </m:sub>
        </m:sSub>
      </m:oMath>
      <w:r w:rsidR="00A34C9C" w:rsidRPr="00367767">
        <w:rPr>
          <w:color w:val="000000" w:themeColor="text1"/>
          <w:lang w:val="en-US"/>
        </w:rPr>
        <w:t xml:space="preserve"> and </w:t>
      </w:r>
      <m:oMath>
        <m:sSub>
          <m:sSubPr>
            <m:ctrlPr>
              <w:rPr>
                <w:rFonts w:ascii="Cambria Math" w:hAnsi="Cambria Math"/>
                <w:i/>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R</m:t>
            </m:r>
          </m:sub>
        </m:sSub>
      </m:oMath>
      <w:r w:rsidR="00A34C9C" w:rsidRPr="00367767">
        <w:rPr>
          <w:color w:val="000000" w:themeColor="text1"/>
          <w:lang w:val="en-US"/>
        </w:rPr>
        <w:t xml:space="preserve"> are the illuminant and reflectance components in the V channel, respectively.</w:t>
      </w:r>
      <w:r w:rsidR="00F07E2C" w:rsidRPr="00367767">
        <w:rPr>
          <w:color w:val="000000" w:themeColor="text1"/>
          <w:lang w:val="en-US"/>
        </w:rPr>
        <w:t xml:space="preserve"> Using this additive model, it is possible to attenuate low-frequency (</w:t>
      </w:r>
      <m:oMath>
        <m:sSub>
          <m:sSubPr>
            <m:ctrlPr>
              <w:rPr>
                <w:rFonts w:ascii="Cambria Math" w:hAnsi="Cambria Math"/>
                <w:i/>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L</m:t>
            </m:r>
          </m:sub>
        </m:sSub>
      </m:oMath>
      <w:r w:rsidR="00F07E2C" w:rsidRPr="00367767">
        <w:rPr>
          <w:color w:val="000000" w:themeColor="text1"/>
          <w:lang w:val="en-US"/>
        </w:rPr>
        <w:t>) components while preserving high-frequency (</w:t>
      </w:r>
      <m:oMath>
        <m:sSub>
          <m:sSubPr>
            <m:ctrlPr>
              <w:rPr>
                <w:rFonts w:ascii="Cambria Math" w:hAnsi="Cambria Math"/>
                <w:i/>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R</m:t>
            </m:r>
          </m:sub>
        </m:sSub>
      </m:oMath>
      <w:r w:rsidR="00F07E2C" w:rsidRPr="00367767">
        <w:rPr>
          <w:color w:val="000000" w:themeColor="text1"/>
          <w:lang w:val="en-US"/>
        </w:rPr>
        <w:t xml:space="preserve">) components so that significant information is not lost. </w:t>
      </w:r>
      <w:r w:rsidR="00A34C9C" w:rsidRPr="00367767">
        <w:rPr>
          <w:color w:val="000000" w:themeColor="text1"/>
          <w:lang w:val="en-US"/>
        </w:rPr>
        <w:t xml:space="preserve">To </w:t>
      </w:r>
      <w:r w:rsidR="00D544D8" w:rsidRPr="00367767">
        <w:rPr>
          <w:color w:val="000000" w:themeColor="text1"/>
          <w:lang w:val="en-US"/>
        </w:rPr>
        <w:t>reduce</w:t>
      </w:r>
      <w:r w:rsidR="00A34C9C" w:rsidRPr="00367767">
        <w:rPr>
          <w:color w:val="000000" w:themeColor="text1"/>
          <w:lang w:val="en-US"/>
        </w:rPr>
        <w:t xml:space="preserve"> the </w:t>
      </w:r>
      <m:oMath>
        <m:sSub>
          <m:sSubPr>
            <m:ctrlPr>
              <w:rPr>
                <w:rFonts w:ascii="Cambria Math" w:hAnsi="Cambria Math"/>
                <w:i/>
                <w:color w:val="000000" w:themeColor="text1"/>
                <w:lang w:val="en-US"/>
              </w:rPr>
            </m:ctrlPr>
          </m:sSubPr>
          <m:e>
            <m:r>
              <w:rPr>
                <w:rFonts w:ascii="Cambria Math" w:hAnsi="Cambria Math"/>
                <w:color w:val="000000" w:themeColor="text1"/>
                <w:lang w:val="en-US"/>
              </w:rPr>
              <m:t>V</m:t>
            </m:r>
          </m:e>
          <m:sub>
            <m:r>
              <w:rPr>
                <w:rFonts w:ascii="Cambria Math" w:hAnsi="Cambria Math"/>
                <w:color w:val="000000" w:themeColor="text1"/>
                <w:lang w:val="en-US"/>
              </w:rPr>
              <m:t>L</m:t>
            </m:r>
          </m:sub>
        </m:sSub>
      </m:oMath>
      <w:r w:rsidR="00A34C9C" w:rsidRPr="00367767">
        <w:rPr>
          <w:color w:val="000000" w:themeColor="text1"/>
          <w:lang w:val="en-US"/>
        </w:rPr>
        <w:t xml:space="preserve"> component, </w:t>
      </w:r>
      <w:r w:rsidR="00D544D8" w:rsidRPr="00367767">
        <w:rPr>
          <w:color w:val="000000" w:themeColor="text1"/>
          <w:lang w:val="en-US"/>
        </w:rPr>
        <w:t xml:space="preserve">we need </w:t>
      </w:r>
      <w:r w:rsidR="00A34C9C" w:rsidRPr="00367767">
        <w:rPr>
          <w:color w:val="000000" w:themeColor="text1"/>
          <w:lang w:val="en-US"/>
        </w:rPr>
        <w:t xml:space="preserve">to </w:t>
      </w:r>
      <w:r w:rsidR="00F07E2C" w:rsidRPr="00367767">
        <w:rPr>
          <w:color w:val="000000" w:themeColor="text1"/>
          <w:lang w:val="en-US"/>
        </w:rPr>
        <w:t>switch</w:t>
      </w:r>
      <w:r w:rsidR="00A34C9C" w:rsidRPr="00367767">
        <w:rPr>
          <w:color w:val="000000" w:themeColor="text1"/>
          <w:lang w:val="en-US"/>
        </w:rPr>
        <w:t xml:space="preserve"> to the frequency domain </w:t>
      </w:r>
      <w:r w:rsidR="00D544D8" w:rsidRPr="00367767">
        <w:rPr>
          <w:color w:val="000000" w:themeColor="text1"/>
          <w:lang w:val="en-US"/>
        </w:rPr>
        <w:t xml:space="preserve">by </w:t>
      </w:r>
      <w:r w:rsidR="00A34C9C" w:rsidRPr="00367767">
        <w:rPr>
          <w:color w:val="000000" w:themeColor="text1"/>
          <w:lang w:val="en-US"/>
        </w:rPr>
        <w:t xml:space="preserve">applying the </w:t>
      </w:r>
      <w:r w:rsidR="00F07E2C" w:rsidRPr="00367767">
        <w:rPr>
          <w:color w:val="000000" w:themeColor="text1"/>
          <w:lang w:val="en-US"/>
        </w:rPr>
        <w:t>Fast Fourier Transform (</w:t>
      </w:r>
      <w:r w:rsidR="00A34C9C" w:rsidRPr="00367767">
        <w:rPr>
          <w:i/>
          <w:color w:val="000000" w:themeColor="text1"/>
          <w:lang w:val="en-US"/>
        </w:rPr>
        <w:t>FFT</w:t>
      </w:r>
      <w:r w:rsidR="00F07E2C" w:rsidRPr="00367767">
        <w:rPr>
          <w:i/>
          <w:color w:val="000000" w:themeColor="text1"/>
          <w:lang w:val="en-US"/>
        </w:rPr>
        <w:t>)</w:t>
      </w:r>
      <w:r w:rsidR="00D544D8" w:rsidRPr="00367767">
        <w:rPr>
          <w:iCs/>
          <w:color w:val="000000" w:themeColor="text1"/>
          <w:lang w:val="en-US"/>
        </w:rPr>
        <w:t>,</w:t>
      </w:r>
      <w:r w:rsidR="00A34C9C" w:rsidRPr="00367767">
        <w:rPr>
          <w:color w:val="000000" w:themeColor="text1"/>
          <w:lang w:val="en-US"/>
        </w:rPr>
        <w:t xml:space="preserve"> and then </w:t>
      </w:r>
      <w:r w:rsidR="00B07C4A" w:rsidRPr="00367767">
        <w:rPr>
          <w:color w:val="000000" w:themeColor="text1"/>
          <w:lang w:val="en-US"/>
        </w:rPr>
        <w:t xml:space="preserve">filter </w:t>
      </w:r>
      <w:r w:rsidR="00A34C9C" w:rsidRPr="00367767">
        <w:rPr>
          <w:color w:val="000000" w:themeColor="text1"/>
          <w:lang w:val="en-US"/>
        </w:rPr>
        <w:t xml:space="preserve">the </w:t>
      </w:r>
      <w:r w:rsidR="00B07C4A" w:rsidRPr="00367767">
        <w:rPr>
          <w:color w:val="000000" w:themeColor="text1"/>
          <w:lang w:val="en-US"/>
        </w:rPr>
        <w:t>V</w:t>
      </w:r>
      <w:r w:rsidR="00181822" w:rsidRPr="00367767">
        <w:rPr>
          <w:color w:val="000000" w:themeColor="text1"/>
          <w:lang w:val="en-US"/>
        </w:rPr>
        <w:t xml:space="preserve"> </w:t>
      </w:r>
      <w:r w:rsidR="00B07C4A" w:rsidRPr="00367767">
        <w:rPr>
          <w:color w:val="000000" w:themeColor="text1"/>
          <w:lang w:val="en-US"/>
        </w:rPr>
        <w:t xml:space="preserve">channel </w:t>
      </w:r>
      <w:r w:rsidR="00A34C9C" w:rsidRPr="00367767">
        <w:rPr>
          <w:color w:val="000000" w:themeColor="text1"/>
          <w:lang w:val="en-US"/>
        </w:rPr>
        <w:t>with the following transfer function</w:t>
      </w:r>
      <w:r w:rsidR="00B07C4A" w:rsidRPr="00367767">
        <w:rPr>
          <w:color w:val="000000" w:themeColor="text1"/>
          <w:lang w:val="en-US"/>
        </w:rPr>
        <w:t xml:space="preserve"> (Figure </w:t>
      </w:r>
      <w:r w:rsidR="00304CC4" w:rsidRPr="00367767">
        <w:rPr>
          <w:color w:val="000000" w:themeColor="text1"/>
          <w:lang w:val="en-US"/>
        </w:rPr>
        <w:t>3</w:t>
      </w:r>
      <w:r w:rsidR="00B07C4A" w:rsidRPr="00367767">
        <w:rPr>
          <w:color w:val="000000" w:themeColor="text1"/>
          <w:lang w:val="en-US"/>
        </w:rPr>
        <w:t>c)</w:t>
      </w:r>
      <w:r w:rsidR="00A34C9C" w:rsidRPr="00367767">
        <w:rPr>
          <w:color w:val="000000" w:themeColor="text1"/>
          <w:lang w:val="en-US"/>
        </w:rPr>
        <w:t>:</w:t>
      </w:r>
    </w:p>
    <w:tbl>
      <w:tblPr>
        <w:tblW w:w="9360" w:type="dxa"/>
        <w:tblLayout w:type="fixed"/>
        <w:tblLook w:val="0600" w:firstRow="0" w:lastRow="0" w:firstColumn="0" w:lastColumn="0" w:noHBand="1" w:noVBand="1"/>
      </w:tblPr>
      <w:tblGrid>
        <w:gridCol w:w="8865"/>
        <w:gridCol w:w="495"/>
      </w:tblGrid>
      <w:tr w:rsidR="00367767" w:rsidRPr="00367767" w14:paraId="6BFF341F" w14:textId="77777777" w:rsidTr="000843F9">
        <w:tc>
          <w:tcPr>
            <w:tcW w:w="8865" w:type="dxa"/>
            <w:shd w:val="clear" w:color="auto" w:fill="auto"/>
            <w:tcMar>
              <w:top w:w="100" w:type="dxa"/>
              <w:left w:w="100" w:type="dxa"/>
              <w:bottom w:w="100" w:type="dxa"/>
              <w:right w:w="100" w:type="dxa"/>
            </w:tcMar>
            <w:vAlign w:val="center"/>
          </w:tcPr>
          <w:p w14:paraId="0A2CE2D8" w14:textId="1C477A6B" w:rsidR="00A34C9C" w:rsidRPr="00367767" w:rsidRDefault="00A34C9C" w:rsidP="00FD4D6D">
            <w:pPr>
              <w:spacing w:line="276" w:lineRule="auto"/>
              <w:jc w:val="center"/>
              <w:rPr>
                <w:color w:val="000000" w:themeColor="text1"/>
                <w:lang w:val="en-US"/>
              </w:rPr>
            </w:pPr>
            <m:oMathPara>
              <m:oMath>
                <m:r>
                  <w:rPr>
                    <w:rFonts w:ascii="Cambria Math" w:hAnsi="Cambria Math"/>
                    <w:color w:val="000000" w:themeColor="text1"/>
                    <w:lang w:val="en-US"/>
                  </w:rPr>
                  <m:t>H(x,y) = α+β*HFEF(x,y)=</m:t>
                </m:r>
                <m:f>
                  <m:fPr>
                    <m:ctrlPr>
                      <w:rPr>
                        <w:rFonts w:ascii="Cambria Math" w:hAnsi="Cambria Math"/>
                        <w:color w:val="000000" w:themeColor="text1"/>
                        <w:lang w:val="en-US"/>
                      </w:rPr>
                    </m:ctrlPr>
                  </m:fPr>
                  <m:num>
                    <m:r>
                      <w:rPr>
                        <w:rFonts w:ascii="Cambria Math" w:hAnsi="Cambria Math"/>
                        <w:color w:val="000000" w:themeColor="text1"/>
                        <w:lang w:val="en-US"/>
                      </w:rPr>
                      <m:t>1</m:t>
                    </m:r>
                  </m:num>
                  <m:den>
                    <m:r>
                      <w:rPr>
                        <w:rFonts w:ascii="Cambria Math" w:hAnsi="Cambria Math"/>
                        <w:color w:val="000000" w:themeColor="text1"/>
                        <w:lang w:val="en-US"/>
                      </w:rPr>
                      <m:t>AF</m:t>
                    </m:r>
                  </m:den>
                </m:f>
                <m:r>
                  <w:rPr>
                    <w:rFonts w:ascii="Cambria Math" w:hAnsi="Cambria Math"/>
                    <w:color w:val="000000" w:themeColor="text1"/>
                    <w:lang w:val="en-US"/>
                  </w:rPr>
                  <m:t xml:space="preserve"> + (1-</m:t>
                </m:r>
                <m:f>
                  <m:fPr>
                    <m:ctrlPr>
                      <w:rPr>
                        <w:rFonts w:ascii="Cambria Math" w:hAnsi="Cambria Math"/>
                        <w:color w:val="000000" w:themeColor="text1"/>
                        <w:lang w:val="en-US"/>
                      </w:rPr>
                    </m:ctrlPr>
                  </m:fPr>
                  <m:num>
                    <m:r>
                      <w:rPr>
                        <w:rFonts w:ascii="Cambria Math" w:hAnsi="Cambria Math"/>
                        <w:color w:val="000000" w:themeColor="text1"/>
                        <w:lang w:val="en-US"/>
                      </w:rPr>
                      <m:t>1</m:t>
                    </m:r>
                  </m:num>
                  <m:den>
                    <m:r>
                      <w:rPr>
                        <w:rFonts w:ascii="Cambria Math" w:hAnsi="Cambria Math"/>
                        <w:color w:val="000000" w:themeColor="text1"/>
                        <w:lang w:val="en-US"/>
                      </w:rPr>
                      <m:t>AF</m:t>
                    </m:r>
                  </m:den>
                </m:f>
                <m:r>
                  <w:rPr>
                    <w:rFonts w:ascii="Cambria Math" w:hAnsi="Cambria Math"/>
                    <w:color w:val="000000" w:themeColor="text1"/>
                    <w:lang w:val="en-US"/>
                  </w:rPr>
                  <m:t xml:space="preserve"> )*HFEF(x,y)</m:t>
                </m:r>
              </m:oMath>
            </m:oMathPara>
          </w:p>
        </w:tc>
        <w:tc>
          <w:tcPr>
            <w:tcW w:w="495" w:type="dxa"/>
            <w:shd w:val="clear" w:color="auto" w:fill="auto"/>
            <w:tcMar>
              <w:top w:w="100" w:type="dxa"/>
              <w:left w:w="100" w:type="dxa"/>
              <w:bottom w:w="100" w:type="dxa"/>
              <w:right w:w="100" w:type="dxa"/>
            </w:tcMar>
            <w:vAlign w:val="center"/>
          </w:tcPr>
          <w:p w14:paraId="77073EC0" w14:textId="77777777" w:rsidR="00A34C9C" w:rsidRPr="00367767" w:rsidRDefault="00A34C9C" w:rsidP="00FD4D6D">
            <w:pPr>
              <w:widowControl w:val="0"/>
              <w:pBdr>
                <w:top w:val="nil"/>
                <w:left w:val="nil"/>
                <w:bottom w:val="nil"/>
                <w:right w:val="nil"/>
                <w:between w:val="nil"/>
              </w:pBdr>
              <w:rPr>
                <w:color w:val="000000" w:themeColor="text1"/>
                <w:lang w:val="en-US"/>
              </w:rPr>
            </w:pPr>
            <w:r w:rsidRPr="00367767">
              <w:rPr>
                <w:color w:val="000000" w:themeColor="text1"/>
                <w:lang w:val="en-US"/>
              </w:rPr>
              <w:t>(3)</w:t>
            </w:r>
          </w:p>
        </w:tc>
      </w:tr>
    </w:tbl>
    <w:p w14:paraId="0FF1AA2C" w14:textId="68C6A1CC" w:rsidR="00A34C9C" w:rsidRPr="00367767" w:rsidRDefault="00A34C9C" w:rsidP="00A34C9C">
      <w:pPr>
        <w:spacing w:line="276" w:lineRule="auto"/>
        <w:jc w:val="both"/>
        <w:rPr>
          <w:i/>
          <w:iCs/>
          <w:color w:val="000000" w:themeColor="text1"/>
          <w:lang w:val="en-US"/>
        </w:rPr>
      </w:pPr>
      <w:r w:rsidRPr="00367767">
        <w:rPr>
          <w:color w:val="000000" w:themeColor="text1"/>
          <w:lang w:val="en-US"/>
        </w:rPr>
        <w:t xml:space="preserve">where </w:t>
      </w:r>
      <m:oMath>
        <m:r>
          <w:rPr>
            <w:rFonts w:ascii="Cambria Math" w:hAnsi="Cambria Math"/>
            <w:color w:val="000000" w:themeColor="text1"/>
            <w:lang w:val="en-US"/>
          </w:rPr>
          <m:t>α</m:t>
        </m:r>
      </m:oMath>
      <w:r w:rsidRPr="00367767">
        <w:rPr>
          <w:color w:val="000000" w:themeColor="text1"/>
          <w:lang w:val="en-US"/>
        </w:rPr>
        <w:t xml:space="preserve"> is the offset parameter, </w:t>
      </w:r>
      <m:oMath>
        <m:r>
          <w:rPr>
            <w:rFonts w:ascii="Cambria Math" w:hAnsi="Cambria Math"/>
            <w:color w:val="000000" w:themeColor="text1"/>
            <w:lang w:val="en-US"/>
          </w:rPr>
          <m:t>β</m:t>
        </m:r>
      </m:oMath>
      <w:r w:rsidRPr="00367767">
        <w:rPr>
          <w:color w:val="000000" w:themeColor="text1"/>
          <w:lang w:val="en-US"/>
        </w:rPr>
        <w:t xml:space="preserve"> is the scaling factor, </w:t>
      </w:r>
      <w:r w:rsidRPr="00367767">
        <w:rPr>
          <w:i/>
          <w:color w:val="000000" w:themeColor="text1"/>
          <w:lang w:val="en-US"/>
        </w:rPr>
        <w:t>HF</w:t>
      </w:r>
      <w:r w:rsidR="00D5326D" w:rsidRPr="00367767">
        <w:rPr>
          <w:i/>
          <w:color w:val="000000" w:themeColor="text1"/>
          <w:lang w:val="en-US"/>
        </w:rPr>
        <w:t>E</w:t>
      </w:r>
      <w:r w:rsidRPr="00367767">
        <w:rPr>
          <w:i/>
          <w:color w:val="000000" w:themeColor="text1"/>
          <w:lang w:val="en-US"/>
        </w:rPr>
        <w:t>F</w:t>
      </w:r>
      <w:r w:rsidRPr="00367767">
        <w:rPr>
          <w:color w:val="000000" w:themeColor="text1"/>
          <w:lang w:val="en-US"/>
        </w:rPr>
        <w:t xml:space="preserve"> </w:t>
      </w:r>
      <w:r w:rsidR="00DD3D8D" w:rsidRPr="00367767">
        <w:rPr>
          <w:color w:val="000000" w:themeColor="text1"/>
          <w:lang w:val="en-US"/>
        </w:rPr>
        <w:t xml:space="preserve">represents </w:t>
      </w:r>
      <w:r w:rsidRPr="00367767">
        <w:rPr>
          <w:color w:val="000000" w:themeColor="text1"/>
          <w:lang w:val="en-US"/>
        </w:rPr>
        <w:t xml:space="preserve">a </w:t>
      </w:r>
      <w:r w:rsidRPr="00367767">
        <w:rPr>
          <w:i/>
          <w:color w:val="000000" w:themeColor="text1"/>
          <w:lang w:val="en-US"/>
        </w:rPr>
        <w:t xml:space="preserve">High Frequency </w:t>
      </w:r>
      <w:r w:rsidR="00D5326D" w:rsidRPr="00367767">
        <w:rPr>
          <w:i/>
          <w:color w:val="000000" w:themeColor="text1"/>
          <w:lang w:val="en-US"/>
        </w:rPr>
        <w:t>E</w:t>
      </w:r>
      <w:r w:rsidRPr="00367767">
        <w:rPr>
          <w:i/>
          <w:color w:val="000000" w:themeColor="text1"/>
          <w:lang w:val="en-US"/>
        </w:rPr>
        <w:t xml:space="preserve">mphasis Filter </w:t>
      </w:r>
      <w:r w:rsidR="00B3783F" w:rsidRPr="00367767">
        <w:rPr>
          <w:color w:val="000000" w:themeColor="text1"/>
          <w:lang w:val="en-US"/>
        </w:rPr>
        <w:fldChar w:fldCharType="begin" w:fldLock="1"/>
      </w:r>
      <w:r w:rsidR="00E2467A" w:rsidRPr="00367767">
        <w:rPr>
          <w:color w:val="000000" w:themeColor="text1"/>
          <w:lang w:val="en-US"/>
        </w:rPr>
        <w:instrText>ADDIN CSL_CITATION {"citationItems":[{"id":"ITEM-1","itemData":{"abstract":"We present a study concerning the practical possibilities of using the homomorphic filtering for color image enhancement. Two of the most popular color models, RGB and C-Y (color difference), are employed and the results are comparatively discussed. The homomorphic filtering has proven to be a viable tool for both color models considered. © 1997 SPIE and IS&amp;T.","author":[{"dropping-particle":"","family":"Liviu","given":"I","non-dropping-particle":"","parse-names":false,"suffix":""},{"dropping-particle":"","family":"Myler","given":"Harley R","non-dropping-particle":"","parse-names":false,"suffix":""},{"dropping-particle":"","family":"Weeks","given":"Arthur R","non-dropping-particle":"","parse-names":false,"suffix":""}],"id":"ITEM-1","issued":{"date-parts":[["1997"]]},"title":"Practical considerations on color image enhancement using homomorphic filtering","type":"report"},"uris":["http://www.mendeley.com/documents/?uuid=bc0698d8-36ff-3638-af12-28d276e85260"]}],"mendeley":{"formattedCitation":"[33]","plainTextFormattedCitation":"[33]","previouslyFormattedCitation":"[30]"},"properties":{"noteIndex":0},"schema":"https://github.com/citation-style-language/schema/raw/master/csl-citation.json"}</w:instrText>
      </w:r>
      <w:r w:rsidR="00B3783F" w:rsidRPr="00367767">
        <w:rPr>
          <w:color w:val="000000" w:themeColor="text1"/>
          <w:lang w:val="en-US"/>
        </w:rPr>
        <w:fldChar w:fldCharType="separate"/>
      </w:r>
      <w:r w:rsidR="00E2467A" w:rsidRPr="00367767">
        <w:rPr>
          <w:noProof/>
          <w:color w:val="000000" w:themeColor="text1"/>
          <w:lang w:val="en-US"/>
        </w:rPr>
        <w:t>[33]</w:t>
      </w:r>
      <w:r w:rsidR="00B3783F" w:rsidRPr="00367767">
        <w:rPr>
          <w:color w:val="000000" w:themeColor="text1"/>
          <w:lang w:val="en-US"/>
        </w:rPr>
        <w:fldChar w:fldCharType="end"/>
      </w:r>
      <w:r w:rsidR="0007637D" w:rsidRPr="00367767">
        <w:rPr>
          <w:color w:val="000000" w:themeColor="text1"/>
          <w:lang w:val="en-US"/>
        </w:rPr>
        <w:t xml:space="preserve"> </w:t>
      </w:r>
      <w:r w:rsidRPr="00367767">
        <w:rPr>
          <w:color w:val="000000" w:themeColor="text1"/>
          <w:lang w:val="en-US"/>
        </w:rPr>
        <w:t xml:space="preserve">and </w:t>
      </w:r>
      <w:r w:rsidRPr="00367767">
        <w:rPr>
          <w:i/>
          <w:color w:val="000000" w:themeColor="text1"/>
          <w:lang w:val="en-US"/>
        </w:rPr>
        <w:t>AF (Attenuation Factor)</w:t>
      </w:r>
      <w:r w:rsidR="005B7764" w:rsidRPr="00367767">
        <w:rPr>
          <w:color w:val="000000" w:themeColor="text1"/>
          <w:lang w:val="en-US"/>
        </w:rPr>
        <w:t xml:space="preserve"> is the parameter that defines how much the high-frequency components should be emphasized over the low-frequency components.</w:t>
      </w:r>
      <w:r w:rsidR="00887990" w:rsidRPr="00367767">
        <w:rPr>
          <w:color w:val="000000" w:themeColor="text1"/>
          <w:lang w:val="en-US"/>
        </w:rPr>
        <w:t xml:space="preserve"> </w:t>
      </w:r>
      <w:r w:rsidR="004723C0" w:rsidRPr="00367767">
        <w:rPr>
          <w:color w:val="000000" w:themeColor="text1"/>
          <w:lang w:val="en-US"/>
        </w:rPr>
        <w:t>To amplify high frequencies,</w:t>
      </w:r>
      <w:r w:rsidR="00887990" w:rsidRPr="00367767">
        <w:rPr>
          <w:color w:val="000000" w:themeColor="text1"/>
          <w:lang w:val="en-US"/>
        </w:rPr>
        <w:t xml:space="preserve"> </w:t>
      </w:r>
      <w:r w:rsidR="00305E16" w:rsidRPr="00367767">
        <w:rPr>
          <w:color w:val="000000" w:themeColor="text1"/>
          <w:lang w:val="en-US"/>
        </w:rPr>
        <w:t>AF must be greater than 1 and th</w:t>
      </w:r>
      <w:r w:rsidR="00541C56" w:rsidRPr="00367767">
        <w:rPr>
          <w:color w:val="000000" w:themeColor="text1"/>
          <w:lang w:val="en-US"/>
        </w:rPr>
        <w:t>u</w:t>
      </w:r>
      <w:r w:rsidR="00305E16" w:rsidRPr="00367767">
        <w:rPr>
          <w:color w:val="000000" w:themeColor="text1"/>
          <w:lang w:val="en-US"/>
        </w:rPr>
        <w:t xml:space="preserve">s </w:t>
      </w:r>
      <m:oMath>
        <m:r>
          <w:rPr>
            <w:rFonts w:ascii="Cambria Math" w:hAnsi="Cambria Math"/>
            <w:color w:val="000000" w:themeColor="text1"/>
            <w:lang w:val="en-US"/>
          </w:rPr>
          <m:t>α</m:t>
        </m:r>
      </m:oMath>
      <w:r w:rsidRPr="00367767">
        <w:rPr>
          <w:color w:val="000000" w:themeColor="text1"/>
          <w:lang w:val="en-US"/>
        </w:rPr>
        <w:t xml:space="preserve"> &lt; 1, </w:t>
      </w:r>
      <m:oMath>
        <m:r>
          <w:rPr>
            <w:rFonts w:ascii="Cambria Math" w:hAnsi="Cambria Math"/>
            <w:color w:val="000000" w:themeColor="text1"/>
            <w:lang w:val="en-US"/>
          </w:rPr>
          <m:t>β</m:t>
        </m:r>
      </m:oMath>
      <w:r w:rsidRPr="00367767">
        <w:rPr>
          <w:color w:val="000000" w:themeColor="text1"/>
          <w:lang w:val="en-US"/>
        </w:rPr>
        <w:t xml:space="preserve"> &gt; 1 </w:t>
      </w:r>
      <w:r w:rsidR="00305E16" w:rsidRPr="00367767">
        <w:rPr>
          <w:color w:val="000000" w:themeColor="text1"/>
          <w:lang w:val="en-US"/>
        </w:rPr>
        <w:t>(Eq. 3)</w:t>
      </w:r>
      <w:r w:rsidRPr="00367767">
        <w:rPr>
          <w:color w:val="000000" w:themeColor="text1"/>
          <w:lang w:val="en-US"/>
        </w:rPr>
        <w:t xml:space="preserve">. In this </w:t>
      </w:r>
      <w:r w:rsidR="00887990" w:rsidRPr="00367767">
        <w:rPr>
          <w:color w:val="000000" w:themeColor="text1"/>
          <w:lang w:val="en-US"/>
        </w:rPr>
        <w:t>work</w:t>
      </w:r>
      <w:r w:rsidRPr="00367767">
        <w:rPr>
          <w:color w:val="000000" w:themeColor="text1"/>
          <w:lang w:val="en-US"/>
        </w:rPr>
        <w:t xml:space="preserve">, the </w:t>
      </w:r>
      <w:r w:rsidRPr="00367767">
        <w:rPr>
          <w:i/>
          <w:iCs/>
          <w:color w:val="000000" w:themeColor="text1"/>
          <w:lang w:val="en-US"/>
        </w:rPr>
        <w:t>AF</w:t>
      </w:r>
      <w:r w:rsidRPr="00367767">
        <w:rPr>
          <w:i/>
          <w:iCs/>
          <w:color w:val="000000" w:themeColor="text1"/>
          <w:lang w:val="en-US"/>
        </w:rPr>
        <w:softHyphen/>
      </w:r>
      <w:r w:rsidRPr="00367767">
        <w:rPr>
          <w:color w:val="000000" w:themeColor="text1"/>
          <w:lang w:val="en-US"/>
        </w:rPr>
        <w:t xml:space="preserve"> </w:t>
      </w:r>
      <w:r w:rsidR="00887990" w:rsidRPr="00367767">
        <w:rPr>
          <w:color w:val="000000" w:themeColor="text1"/>
          <w:lang w:val="en-US"/>
        </w:rPr>
        <w:t>i</w:t>
      </w:r>
      <w:r w:rsidRPr="00367767">
        <w:rPr>
          <w:color w:val="000000" w:themeColor="text1"/>
          <w:lang w:val="en-US"/>
        </w:rPr>
        <w:t>s set</w:t>
      </w:r>
      <w:r w:rsidR="00153338" w:rsidRPr="00367767">
        <w:rPr>
          <w:color w:val="000000" w:themeColor="text1"/>
          <w:lang w:val="en-US"/>
        </w:rPr>
        <w:t xml:space="preserve"> </w:t>
      </w:r>
      <w:r w:rsidRPr="00367767">
        <w:rPr>
          <w:color w:val="000000" w:themeColor="text1"/>
          <w:lang w:val="en-US"/>
        </w:rPr>
        <w:t>to 1.5.</w:t>
      </w:r>
      <w:r w:rsidR="00887990" w:rsidRPr="00367767">
        <w:rPr>
          <w:i/>
          <w:iCs/>
          <w:color w:val="000000" w:themeColor="text1"/>
          <w:lang w:val="en-US"/>
        </w:rPr>
        <w:t xml:space="preserve"> </w:t>
      </w:r>
      <w:r w:rsidR="000D3091" w:rsidRPr="00367767">
        <w:rPr>
          <w:color w:val="000000" w:themeColor="text1"/>
          <w:lang w:val="en-US"/>
        </w:rPr>
        <w:t>The effect of this parameter on the final image is shown in Figure S</w:t>
      </w:r>
      <w:r w:rsidR="009148C1" w:rsidRPr="00367767">
        <w:rPr>
          <w:color w:val="000000" w:themeColor="text1"/>
          <w:lang w:val="en-US"/>
        </w:rPr>
        <w:t>2</w:t>
      </w:r>
      <w:r w:rsidR="000D3091" w:rsidRPr="00367767">
        <w:rPr>
          <w:color w:val="000000" w:themeColor="text1"/>
          <w:lang w:val="en-US"/>
        </w:rPr>
        <w:t xml:space="preserve"> (</w:t>
      </w:r>
      <w:r w:rsidR="003A245A" w:rsidRPr="00367767">
        <w:rPr>
          <w:color w:val="000000" w:themeColor="text1"/>
          <w:lang w:val="en-US"/>
        </w:rPr>
        <w:t>S</w:t>
      </w:r>
      <w:r w:rsidR="000D3091" w:rsidRPr="00367767">
        <w:rPr>
          <w:color w:val="000000" w:themeColor="text1"/>
          <w:lang w:val="en-US"/>
        </w:rPr>
        <w:t xml:space="preserve">upplementary </w:t>
      </w:r>
      <w:r w:rsidR="003A245A" w:rsidRPr="00367767">
        <w:rPr>
          <w:color w:val="000000" w:themeColor="text1"/>
          <w:lang w:val="en-US"/>
        </w:rPr>
        <w:t>M</w:t>
      </w:r>
      <w:r w:rsidR="000D3091" w:rsidRPr="00367767">
        <w:rPr>
          <w:color w:val="000000" w:themeColor="text1"/>
          <w:lang w:val="en-US"/>
        </w:rPr>
        <w:t xml:space="preserve">aterials). </w:t>
      </w:r>
      <w:r w:rsidR="00887990" w:rsidRPr="00367767">
        <w:rPr>
          <w:color w:val="000000" w:themeColor="text1"/>
          <w:lang w:val="en-US"/>
        </w:rPr>
        <w:t>A Butterworth</w:t>
      </w:r>
      <w:r w:rsidRPr="00367767">
        <w:rPr>
          <w:iCs/>
          <w:color w:val="000000" w:themeColor="text1"/>
          <w:lang w:val="en-US"/>
        </w:rPr>
        <w:t xml:space="preserve"> high-pass filter</w:t>
      </w:r>
      <w:r w:rsidR="00887990" w:rsidRPr="00367767">
        <w:rPr>
          <w:color w:val="000000" w:themeColor="text1"/>
          <w:lang w:val="en-US"/>
        </w:rPr>
        <w:t xml:space="preserve"> is chosen as</w:t>
      </w:r>
      <w:r w:rsidR="00153338" w:rsidRPr="00367767">
        <w:rPr>
          <w:color w:val="000000" w:themeColor="text1"/>
          <w:lang w:val="en-US"/>
        </w:rPr>
        <w:t xml:space="preserve"> the</w:t>
      </w:r>
      <w:r w:rsidR="00887990" w:rsidRPr="00367767">
        <w:rPr>
          <w:color w:val="000000" w:themeColor="text1"/>
          <w:lang w:val="en-US"/>
        </w:rPr>
        <w:t xml:space="preserve"> </w:t>
      </w:r>
      <w:r w:rsidR="00887990" w:rsidRPr="00367767">
        <w:rPr>
          <w:i/>
          <w:iCs/>
          <w:color w:val="000000" w:themeColor="text1"/>
          <w:lang w:val="en-US"/>
        </w:rPr>
        <w:t>HF</w:t>
      </w:r>
      <w:r w:rsidR="00D5326D" w:rsidRPr="00367767">
        <w:rPr>
          <w:i/>
          <w:iCs/>
          <w:color w:val="000000" w:themeColor="text1"/>
          <w:lang w:val="en-US"/>
        </w:rPr>
        <w:t>E</w:t>
      </w:r>
      <w:r w:rsidR="00887990" w:rsidRPr="00367767">
        <w:rPr>
          <w:i/>
          <w:iCs/>
          <w:color w:val="000000" w:themeColor="text1"/>
          <w:lang w:val="en-US"/>
        </w:rPr>
        <w:t>F</w:t>
      </w:r>
      <w:r w:rsidRPr="00367767">
        <w:rPr>
          <w:color w:val="000000" w:themeColor="text1"/>
          <w:lang w:val="en-US"/>
        </w:rPr>
        <w:t>,</w:t>
      </w:r>
      <w:r w:rsidR="00887990" w:rsidRPr="00367767">
        <w:rPr>
          <w:color w:val="000000" w:themeColor="text1"/>
          <w:lang w:val="en-US"/>
        </w:rPr>
        <w:t xml:space="preserve"> </w:t>
      </w:r>
      <w:r w:rsidRPr="00367767">
        <w:rPr>
          <w:color w:val="000000" w:themeColor="text1"/>
          <w:lang w:val="en-US"/>
        </w:rPr>
        <w:t>defined by the following transfer function:</w:t>
      </w:r>
    </w:p>
    <w:tbl>
      <w:tblPr>
        <w:tblW w:w="9360" w:type="dxa"/>
        <w:tblLayout w:type="fixed"/>
        <w:tblLook w:val="0600" w:firstRow="0" w:lastRow="0" w:firstColumn="0" w:lastColumn="0" w:noHBand="1" w:noVBand="1"/>
      </w:tblPr>
      <w:tblGrid>
        <w:gridCol w:w="8865"/>
        <w:gridCol w:w="495"/>
      </w:tblGrid>
      <w:tr w:rsidR="00367767" w:rsidRPr="00367767" w14:paraId="033A8139" w14:textId="77777777" w:rsidTr="000843F9">
        <w:tc>
          <w:tcPr>
            <w:tcW w:w="8865" w:type="dxa"/>
            <w:shd w:val="clear" w:color="auto" w:fill="auto"/>
            <w:tcMar>
              <w:top w:w="100" w:type="dxa"/>
              <w:left w:w="100" w:type="dxa"/>
              <w:bottom w:w="100" w:type="dxa"/>
              <w:right w:w="100" w:type="dxa"/>
            </w:tcMar>
            <w:vAlign w:val="center"/>
          </w:tcPr>
          <w:p w14:paraId="451A00A6" w14:textId="4150A6D9" w:rsidR="00A34C9C" w:rsidRPr="00367767" w:rsidRDefault="00A34C9C" w:rsidP="00887990">
            <w:pPr>
              <w:spacing w:line="276" w:lineRule="auto"/>
              <w:jc w:val="center"/>
              <w:rPr>
                <w:color w:val="000000" w:themeColor="text1"/>
                <w:lang w:val="en-US"/>
              </w:rPr>
            </w:pPr>
            <m:oMathPara>
              <m:oMath>
                <m:r>
                  <w:rPr>
                    <w:rFonts w:ascii="Cambria Math" w:hAnsi="Cambria Math"/>
                    <w:color w:val="000000" w:themeColor="text1"/>
                    <w:lang w:val="en-US"/>
                  </w:rPr>
                  <m:t xml:space="preserve">HFEF = </m:t>
                </m:r>
                <m:f>
                  <m:fPr>
                    <m:ctrlPr>
                      <w:rPr>
                        <w:rFonts w:ascii="Cambria Math" w:hAnsi="Cambria Math"/>
                        <w:color w:val="000000" w:themeColor="text1"/>
                        <w:lang w:val="en-US"/>
                      </w:rPr>
                    </m:ctrlPr>
                  </m:fPr>
                  <m:num>
                    <m:r>
                      <w:rPr>
                        <w:rFonts w:ascii="Cambria Math" w:hAnsi="Cambria Math"/>
                        <w:color w:val="000000" w:themeColor="text1"/>
                        <w:lang w:val="en-US"/>
                      </w:rPr>
                      <m:t>1</m:t>
                    </m:r>
                  </m:num>
                  <m:den>
                    <m:r>
                      <w:rPr>
                        <w:rFonts w:ascii="Cambria Math" w:hAnsi="Cambria Math"/>
                        <w:color w:val="000000" w:themeColor="text1"/>
                        <w:lang w:val="en-US"/>
                      </w:rPr>
                      <m:t xml:space="preserve">1+ </m:t>
                    </m:r>
                    <m:sSup>
                      <m:sSupPr>
                        <m:ctrlPr>
                          <w:rPr>
                            <w:rFonts w:ascii="Cambria Math" w:hAnsi="Cambria Math"/>
                            <w:color w:val="000000" w:themeColor="text1"/>
                            <w:lang w:val="en-US"/>
                          </w:rPr>
                        </m:ctrlPr>
                      </m:sSupPr>
                      <m:e>
                        <m:d>
                          <m:dPr>
                            <m:ctrlPr>
                              <w:rPr>
                                <w:rFonts w:ascii="Cambria Math" w:hAnsi="Cambria Math"/>
                                <w:color w:val="000000" w:themeColor="text1"/>
                                <w:lang w:val="en-US"/>
                              </w:rPr>
                            </m:ctrlPr>
                          </m:dPr>
                          <m:e>
                            <m:f>
                              <m:fPr>
                                <m:ctrlPr>
                                  <w:rPr>
                                    <w:rFonts w:ascii="Cambria Math" w:hAnsi="Cambria Math"/>
                                    <w:color w:val="000000" w:themeColor="text1"/>
                                    <w:lang w:val="en-US"/>
                                  </w:rPr>
                                </m:ctrlPr>
                              </m:fPr>
                              <m:num>
                                <m:sSub>
                                  <m:sSubPr>
                                    <m:ctrlPr>
                                      <w:rPr>
                                        <w:rFonts w:ascii="Cambria Math" w:hAnsi="Cambria Math"/>
                                        <w:color w:val="000000" w:themeColor="text1"/>
                                        <w:lang w:val="en-US"/>
                                      </w:rPr>
                                    </m:ctrlPr>
                                  </m:sSubPr>
                                  <m:e>
                                    <m:r>
                                      <w:rPr>
                                        <w:rFonts w:ascii="Cambria Math" w:hAnsi="Cambria Math"/>
                                        <w:color w:val="000000" w:themeColor="text1"/>
                                        <w:lang w:val="en-US"/>
                                      </w:rPr>
                                      <m:t>f</m:t>
                                    </m:r>
                                  </m:e>
                                  <m:sub>
                                    <m:r>
                                      <w:rPr>
                                        <w:rFonts w:ascii="Cambria Math" w:hAnsi="Cambria Math"/>
                                        <w:color w:val="000000" w:themeColor="text1"/>
                                        <w:lang w:val="en-US"/>
                                      </w:rPr>
                                      <m:t>cutoff</m:t>
                                    </m:r>
                                  </m:sub>
                                </m:sSub>
                              </m:num>
                              <m:den>
                                <m:r>
                                  <w:rPr>
                                    <w:rFonts w:ascii="Cambria Math" w:hAnsi="Cambria Math"/>
                                    <w:color w:val="000000" w:themeColor="text1"/>
                                    <w:lang w:val="en-US"/>
                                  </w:rPr>
                                  <m:t>radius</m:t>
                                </m:r>
                              </m:den>
                            </m:f>
                          </m:e>
                        </m:d>
                      </m:e>
                      <m:sup>
                        <m:r>
                          <w:rPr>
                            <w:rFonts w:ascii="Cambria Math" w:hAnsi="Cambria Math"/>
                            <w:color w:val="000000" w:themeColor="text1"/>
                            <w:lang w:val="en-US"/>
                          </w:rPr>
                          <m:t>2*N</m:t>
                        </m:r>
                      </m:sup>
                    </m:sSup>
                  </m:den>
                </m:f>
              </m:oMath>
            </m:oMathPara>
          </w:p>
        </w:tc>
        <w:tc>
          <w:tcPr>
            <w:tcW w:w="495" w:type="dxa"/>
            <w:shd w:val="clear" w:color="auto" w:fill="auto"/>
            <w:tcMar>
              <w:top w:w="100" w:type="dxa"/>
              <w:left w:w="100" w:type="dxa"/>
              <w:bottom w:w="100" w:type="dxa"/>
              <w:right w:w="100" w:type="dxa"/>
            </w:tcMar>
            <w:vAlign w:val="center"/>
          </w:tcPr>
          <w:p w14:paraId="1197AFA8" w14:textId="77777777" w:rsidR="00A34C9C" w:rsidRPr="00367767" w:rsidRDefault="00A34C9C" w:rsidP="00887990">
            <w:pPr>
              <w:widowControl w:val="0"/>
              <w:pBdr>
                <w:top w:val="nil"/>
                <w:left w:val="nil"/>
                <w:bottom w:val="nil"/>
                <w:right w:val="nil"/>
                <w:between w:val="nil"/>
              </w:pBdr>
              <w:jc w:val="center"/>
              <w:rPr>
                <w:color w:val="000000" w:themeColor="text1"/>
                <w:lang w:val="en-US"/>
              </w:rPr>
            </w:pPr>
            <w:r w:rsidRPr="00367767">
              <w:rPr>
                <w:color w:val="000000" w:themeColor="text1"/>
                <w:lang w:val="en-US"/>
              </w:rPr>
              <w:t>(4)</w:t>
            </w:r>
          </w:p>
        </w:tc>
      </w:tr>
    </w:tbl>
    <w:p w14:paraId="6754564B" w14:textId="47A0EBF5" w:rsidR="00887990" w:rsidRPr="00367767" w:rsidRDefault="00A34C9C" w:rsidP="00A34C9C">
      <w:pPr>
        <w:spacing w:line="276" w:lineRule="auto"/>
        <w:jc w:val="both"/>
        <w:rPr>
          <w:color w:val="000000" w:themeColor="text1"/>
          <w:lang w:val="en-US"/>
        </w:rPr>
      </w:pPr>
      <w:r w:rsidRPr="00367767">
        <w:rPr>
          <w:color w:val="000000" w:themeColor="text1"/>
          <w:lang w:val="en-US"/>
        </w:rPr>
        <w:t xml:space="preserve">where </w:t>
      </w:r>
      <m:oMath>
        <m:sSub>
          <m:sSubPr>
            <m:ctrlPr>
              <w:rPr>
                <w:rFonts w:ascii="Cambria Math" w:hAnsi="Cambria Math"/>
                <w:i/>
                <w:color w:val="000000" w:themeColor="text1"/>
                <w:lang w:val="en-US"/>
              </w:rPr>
            </m:ctrlPr>
          </m:sSubPr>
          <m:e>
            <m:r>
              <w:rPr>
                <w:rFonts w:ascii="Cambria Math" w:hAnsi="Cambria Math"/>
                <w:color w:val="000000" w:themeColor="text1"/>
                <w:lang w:val="en-US"/>
              </w:rPr>
              <m:t>f</m:t>
            </m:r>
          </m:e>
          <m:sub>
            <m:r>
              <w:rPr>
                <w:rFonts w:ascii="Cambria Math" w:hAnsi="Cambria Math"/>
                <w:color w:val="000000" w:themeColor="text1"/>
                <w:lang w:val="en-US"/>
              </w:rPr>
              <m:t>cutoff</m:t>
            </m:r>
          </m:sub>
        </m:sSub>
      </m:oMath>
      <w:r w:rsidRPr="00367767">
        <w:rPr>
          <w:color w:val="000000" w:themeColor="text1"/>
          <w:lang w:val="en-US"/>
        </w:rPr>
        <w:t xml:space="preserve"> is the cutoff frequency of the filter </w:t>
      </w:r>
      <w:r w:rsidR="00887990" w:rsidRPr="00367767">
        <w:rPr>
          <w:color w:val="000000" w:themeColor="text1"/>
          <w:lang w:val="en-US"/>
        </w:rPr>
        <w:t>(</w:t>
      </w:r>
      <m:oMath>
        <m:sSub>
          <m:sSubPr>
            <m:ctrlPr>
              <w:rPr>
                <w:rFonts w:ascii="Cambria Math" w:hAnsi="Cambria Math"/>
                <w:i/>
                <w:color w:val="000000" w:themeColor="text1"/>
                <w:lang w:val="en-US"/>
              </w:rPr>
            </m:ctrlPr>
          </m:sSubPr>
          <m:e>
            <m:r>
              <w:rPr>
                <w:rFonts w:ascii="Cambria Math" w:hAnsi="Cambria Math"/>
                <w:color w:val="000000" w:themeColor="text1"/>
                <w:lang w:val="en-US"/>
              </w:rPr>
              <m:t>f</m:t>
            </m:r>
          </m:e>
          <m:sub>
            <m:r>
              <w:rPr>
                <w:rFonts w:ascii="Cambria Math" w:hAnsi="Cambria Math"/>
                <w:color w:val="000000" w:themeColor="text1"/>
                <w:lang w:val="en-US"/>
              </w:rPr>
              <m:t>cutoff</m:t>
            </m:r>
          </m:sub>
        </m:sSub>
        <m:r>
          <w:rPr>
            <w:rFonts w:ascii="Cambria Math" w:hAnsi="Cambria Math"/>
            <w:color w:val="000000" w:themeColor="text1"/>
            <w:lang w:val="en-US"/>
          </w:rPr>
          <m:t>=0.25</m:t>
        </m:r>
      </m:oMath>
      <w:r w:rsidR="00887990" w:rsidRPr="00367767">
        <w:rPr>
          <w:color w:val="000000" w:themeColor="text1"/>
          <w:lang w:val="en-US"/>
        </w:rPr>
        <w:t xml:space="preserve">), </w:t>
      </w:r>
      <m:oMath>
        <m:r>
          <w:rPr>
            <w:rFonts w:ascii="Cambria Math" w:hAnsi="Cambria Math"/>
            <w:color w:val="000000" w:themeColor="text1"/>
            <w:lang w:val="en-US"/>
          </w:rPr>
          <m:t xml:space="preserve">radius </m:t>
        </m:r>
      </m:oMath>
      <w:r w:rsidRPr="00367767">
        <w:rPr>
          <w:color w:val="000000" w:themeColor="text1"/>
          <w:lang w:val="en-US"/>
        </w:rPr>
        <w:t>is a threshold parameter</w:t>
      </w:r>
      <w:r w:rsidR="00887990" w:rsidRPr="00367767">
        <w:rPr>
          <w:color w:val="000000" w:themeColor="text1"/>
          <w:lang w:val="en-US"/>
        </w:rPr>
        <w:t xml:space="preserve"> </w:t>
      </w:r>
      <w:r w:rsidRPr="00367767">
        <w:rPr>
          <w:color w:val="000000" w:themeColor="text1"/>
          <w:lang w:val="en-US"/>
        </w:rPr>
        <w:t xml:space="preserve">that </w:t>
      </w:r>
      <w:r w:rsidR="00887990" w:rsidRPr="00367767">
        <w:rPr>
          <w:color w:val="000000" w:themeColor="text1"/>
          <w:lang w:val="en-US"/>
        </w:rPr>
        <w:t xml:space="preserve">defines the </w:t>
      </w:r>
      <w:r w:rsidRPr="00367767">
        <w:rPr>
          <w:color w:val="000000" w:themeColor="text1"/>
          <w:lang w:val="en-US"/>
        </w:rPr>
        <w:t xml:space="preserve">frequencies to </w:t>
      </w:r>
      <w:r w:rsidR="00887990" w:rsidRPr="00367767">
        <w:rPr>
          <w:color w:val="000000" w:themeColor="text1"/>
          <w:lang w:val="en-US"/>
        </w:rPr>
        <w:t xml:space="preserve">be </w:t>
      </w:r>
      <w:r w:rsidRPr="00367767">
        <w:rPr>
          <w:color w:val="000000" w:themeColor="text1"/>
          <w:lang w:val="en-US"/>
        </w:rPr>
        <w:t>attenuate</w:t>
      </w:r>
      <w:r w:rsidR="00153338" w:rsidRPr="00367767">
        <w:rPr>
          <w:color w:val="000000" w:themeColor="text1"/>
          <w:lang w:val="en-US"/>
        </w:rPr>
        <w:t>d</w:t>
      </w:r>
      <w:r w:rsidR="00887990" w:rsidRPr="00367767">
        <w:rPr>
          <w:color w:val="000000" w:themeColor="text1"/>
          <w:lang w:val="en-US"/>
        </w:rPr>
        <w:t xml:space="preserve"> (</w:t>
      </w:r>
      <m:oMath>
        <m:r>
          <w:rPr>
            <w:rFonts w:ascii="Cambria Math" w:hAnsi="Cambria Math"/>
            <w:color w:val="000000" w:themeColor="text1"/>
            <w:lang w:val="en-US"/>
          </w:rPr>
          <m:t>radius</m:t>
        </m:r>
      </m:oMath>
      <w:r w:rsidR="00887990" w:rsidRPr="00367767">
        <w:rPr>
          <w:color w:val="000000" w:themeColor="text1"/>
          <w:lang w:val="en-US"/>
        </w:rPr>
        <w:t xml:space="preserve"> = 2) and</w:t>
      </w:r>
      <w:r w:rsidRPr="00367767">
        <w:rPr>
          <w:color w:val="000000" w:themeColor="text1"/>
          <w:lang w:val="en-US"/>
        </w:rPr>
        <w:t xml:space="preserve"> </w:t>
      </w:r>
      <m:oMath>
        <m:r>
          <w:rPr>
            <w:rFonts w:ascii="Cambria Math" w:hAnsi="Cambria Math"/>
            <w:color w:val="000000" w:themeColor="text1"/>
            <w:lang w:val="en-US"/>
          </w:rPr>
          <m:t>N</m:t>
        </m:r>
      </m:oMath>
      <w:r w:rsidR="00887990" w:rsidRPr="00367767">
        <w:rPr>
          <w:color w:val="000000" w:themeColor="text1"/>
          <w:lang w:val="en-US"/>
        </w:rPr>
        <w:t xml:space="preserve"> is </w:t>
      </w:r>
      <w:r w:rsidRPr="00367767">
        <w:rPr>
          <w:color w:val="000000" w:themeColor="text1"/>
          <w:lang w:val="en-US"/>
        </w:rPr>
        <w:t xml:space="preserve">the order of the </w:t>
      </w:r>
      <w:r w:rsidR="00D5326D" w:rsidRPr="00367767">
        <w:rPr>
          <w:i/>
          <w:iCs/>
          <w:color w:val="000000" w:themeColor="text1"/>
          <w:lang w:val="en-US"/>
        </w:rPr>
        <w:t>HFEF</w:t>
      </w:r>
      <w:r w:rsidR="00D5326D" w:rsidRPr="00367767">
        <w:rPr>
          <w:color w:val="000000" w:themeColor="text1"/>
          <w:lang w:val="en-US"/>
        </w:rPr>
        <w:t xml:space="preserve"> </w:t>
      </w:r>
      <w:r w:rsidR="00887990" w:rsidRPr="00367767">
        <w:rPr>
          <w:color w:val="000000" w:themeColor="text1"/>
          <w:lang w:val="en-US"/>
        </w:rPr>
        <w:t>(</w:t>
      </w:r>
      <m:oMath>
        <m:r>
          <w:rPr>
            <w:rFonts w:ascii="Cambria Math" w:hAnsi="Cambria Math"/>
            <w:color w:val="000000" w:themeColor="text1"/>
            <w:lang w:val="en-US"/>
          </w:rPr>
          <m:t>N</m:t>
        </m:r>
      </m:oMath>
      <w:r w:rsidR="00887990" w:rsidRPr="00367767">
        <w:rPr>
          <w:color w:val="000000" w:themeColor="text1"/>
          <w:lang w:val="en-US"/>
        </w:rPr>
        <w:t xml:space="preserve"> = 2)</w:t>
      </w:r>
      <w:r w:rsidRPr="00367767">
        <w:rPr>
          <w:color w:val="000000" w:themeColor="text1"/>
          <w:lang w:val="en-US"/>
        </w:rPr>
        <w:t>.</w:t>
      </w:r>
      <w:r w:rsidR="00AF5278" w:rsidRPr="00367767">
        <w:rPr>
          <w:color w:val="000000" w:themeColor="text1"/>
          <w:lang w:val="en-US"/>
        </w:rPr>
        <w:t xml:space="preserve"> </w:t>
      </w:r>
      <w:r w:rsidR="00D73764" w:rsidRPr="00367767">
        <w:rPr>
          <w:color w:val="000000" w:themeColor="text1"/>
          <w:lang w:val="en-US"/>
        </w:rPr>
        <w:t>Then, the filtered V</w:t>
      </w:r>
      <w:r w:rsidR="00C92391" w:rsidRPr="00367767">
        <w:rPr>
          <w:color w:val="000000" w:themeColor="text1"/>
          <w:lang w:val="en-US"/>
        </w:rPr>
        <w:t xml:space="preserve"> </w:t>
      </w:r>
      <w:r w:rsidR="00D73764" w:rsidRPr="00367767">
        <w:rPr>
          <w:color w:val="000000" w:themeColor="text1"/>
          <w:lang w:val="en-US"/>
        </w:rPr>
        <w:t xml:space="preserve">channel is subjected to the </w:t>
      </w:r>
      <m:oMath>
        <m:r>
          <w:rPr>
            <w:rFonts w:ascii="Cambria Math" w:hAnsi="Cambria Math"/>
            <w:color w:val="000000" w:themeColor="text1"/>
            <w:lang w:val="en-US"/>
          </w:rPr>
          <m:t>FF</m:t>
        </m:r>
        <m:sSup>
          <m:sSupPr>
            <m:ctrlPr>
              <w:rPr>
                <w:rFonts w:ascii="Cambria Math" w:hAnsi="Cambria Math"/>
                <w:color w:val="000000" w:themeColor="text1"/>
                <w:lang w:val="en-US"/>
              </w:rPr>
            </m:ctrlPr>
          </m:sSupPr>
          <m:e>
            <m:r>
              <w:rPr>
                <w:rFonts w:ascii="Cambria Math" w:hAnsi="Cambria Math"/>
                <w:color w:val="000000" w:themeColor="text1"/>
                <w:lang w:val="en-US"/>
              </w:rPr>
              <m:t>T</m:t>
            </m:r>
          </m:e>
          <m:sup>
            <m:r>
              <w:rPr>
                <w:rFonts w:ascii="Cambria Math" w:hAnsi="Cambria Math"/>
                <w:color w:val="000000" w:themeColor="text1"/>
                <w:lang w:val="en-US"/>
              </w:rPr>
              <m:t>-1</m:t>
            </m:r>
          </m:sup>
        </m:sSup>
        <m:r>
          <w:rPr>
            <w:rFonts w:ascii="Cambria Math" w:hAnsi="Cambria Math"/>
            <w:color w:val="000000" w:themeColor="text1"/>
            <w:lang w:val="en-US"/>
          </w:rPr>
          <m:t xml:space="preserve"> </m:t>
        </m:r>
      </m:oMath>
      <w:r w:rsidR="00D73764" w:rsidRPr="00367767">
        <w:rPr>
          <w:color w:val="000000" w:themeColor="text1"/>
          <w:lang w:val="en-US"/>
        </w:rPr>
        <w:t xml:space="preserve">and </w:t>
      </w:r>
      <w:r w:rsidR="00E7602D" w:rsidRPr="00367767">
        <w:rPr>
          <w:color w:val="000000" w:themeColor="text1"/>
          <w:lang w:val="en-US"/>
        </w:rPr>
        <w:t xml:space="preserve">exponential </w:t>
      </w:r>
      <w:r w:rsidR="00D73764" w:rsidRPr="00367767">
        <w:rPr>
          <w:color w:val="000000" w:themeColor="text1"/>
          <w:lang w:val="en-US"/>
        </w:rPr>
        <w:t xml:space="preserve">function to return </w:t>
      </w:r>
      <w:r w:rsidR="00153338" w:rsidRPr="00367767">
        <w:rPr>
          <w:color w:val="000000" w:themeColor="text1"/>
          <w:lang w:val="en-US"/>
        </w:rPr>
        <w:t xml:space="preserve">to </w:t>
      </w:r>
      <w:r w:rsidR="00D73764" w:rsidRPr="00367767">
        <w:rPr>
          <w:color w:val="000000" w:themeColor="text1"/>
          <w:lang w:val="en-US"/>
        </w:rPr>
        <w:t>the image domain. Finally, a new HSV image is created using this new V</w:t>
      </w:r>
      <w:r w:rsidR="00181822" w:rsidRPr="00367767">
        <w:rPr>
          <w:color w:val="000000" w:themeColor="text1"/>
          <w:lang w:val="en-US"/>
        </w:rPr>
        <w:t xml:space="preserve"> </w:t>
      </w:r>
      <w:r w:rsidR="00D73764" w:rsidRPr="00367767">
        <w:rPr>
          <w:color w:val="000000" w:themeColor="text1"/>
          <w:lang w:val="en-US"/>
        </w:rPr>
        <w:t xml:space="preserve">channel and </w:t>
      </w:r>
      <w:r w:rsidR="00153338" w:rsidRPr="00367767">
        <w:rPr>
          <w:color w:val="000000" w:themeColor="text1"/>
          <w:lang w:val="en-US"/>
        </w:rPr>
        <w:t xml:space="preserve">subsequently </w:t>
      </w:r>
      <w:r w:rsidR="00D73764" w:rsidRPr="00367767">
        <w:rPr>
          <w:color w:val="000000" w:themeColor="text1"/>
          <w:lang w:val="en-US"/>
        </w:rPr>
        <w:t xml:space="preserve">converted </w:t>
      </w:r>
      <w:r w:rsidR="00E7602D" w:rsidRPr="00367767">
        <w:rPr>
          <w:color w:val="000000" w:themeColor="text1"/>
          <w:lang w:val="en-US"/>
        </w:rPr>
        <w:t>to</w:t>
      </w:r>
      <w:r w:rsidR="00D73764" w:rsidRPr="00367767">
        <w:rPr>
          <w:color w:val="000000" w:themeColor="text1"/>
          <w:lang w:val="en-US"/>
        </w:rPr>
        <w:t xml:space="preserve"> the RGB color</w:t>
      </w:r>
      <w:r w:rsidR="006976FE" w:rsidRPr="00367767">
        <w:rPr>
          <w:color w:val="000000" w:themeColor="text1"/>
          <w:lang w:val="en-US"/>
        </w:rPr>
        <w:t xml:space="preserve"> </w:t>
      </w:r>
      <w:r w:rsidR="00D73764" w:rsidRPr="00367767">
        <w:rPr>
          <w:color w:val="000000" w:themeColor="text1"/>
          <w:lang w:val="en-US"/>
        </w:rPr>
        <w:t xml:space="preserve">space (Figure </w:t>
      </w:r>
      <w:r w:rsidR="00304CC4" w:rsidRPr="00367767">
        <w:rPr>
          <w:color w:val="000000" w:themeColor="text1"/>
          <w:lang w:val="en-US"/>
        </w:rPr>
        <w:t>3</w:t>
      </w:r>
      <w:r w:rsidR="00D73764" w:rsidRPr="00367767">
        <w:rPr>
          <w:color w:val="000000" w:themeColor="text1"/>
          <w:lang w:val="en-US"/>
        </w:rPr>
        <w:t>d).</w:t>
      </w:r>
    </w:p>
    <w:p w14:paraId="7D54567C" w14:textId="3883511B" w:rsidR="008C1816" w:rsidRPr="00367767" w:rsidRDefault="00A85F03" w:rsidP="00E51D2B">
      <w:pPr>
        <w:spacing w:line="276" w:lineRule="auto"/>
        <w:jc w:val="both"/>
        <w:rPr>
          <w:color w:val="000000" w:themeColor="text1"/>
          <w:lang w:val="en-US"/>
        </w:rPr>
      </w:pPr>
      <w:r w:rsidRPr="00367767">
        <w:rPr>
          <w:color w:val="000000" w:themeColor="text1"/>
          <w:lang w:val="en-US"/>
        </w:rPr>
        <w:t>The last step in OHF is RGB normalization which is achieved by dividing each channel by a</w:t>
      </w:r>
      <w:r w:rsidR="00FD4D6D" w:rsidRPr="00367767">
        <w:rPr>
          <w:color w:val="000000" w:themeColor="text1"/>
          <w:lang w:val="en-US"/>
        </w:rPr>
        <w:t>n image-</w:t>
      </w:r>
      <w:r w:rsidRPr="00367767">
        <w:rPr>
          <w:color w:val="000000" w:themeColor="text1"/>
          <w:lang w:val="en-US"/>
        </w:rPr>
        <w:t>specific value (</w:t>
      </w:r>
      <w:r w:rsidRPr="00367767">
        <w:rPr>
          <w:i/>
          <w:iCs/>
          <w:color w:val="000000" w:themeColor="text1"/>
          <w:lang w:val="en-US"/>
        </w:rPr>
        <w:t>P</w:t>
      </w:r>
      <w:r w:rsidRPr="00367767">
        <w:rPr>
          <w:color w:val="000000" w:themeColor="text1"/>
          <w:lang w:val="en-US"/>
        </w:rPr>
        <w:t xml:space="preserve">). The value of </w:t>
      </w:r>
      <w:r w:rsidRPr="00367767">
        <w:rPr>
          <w:i/>
          <w:iCs/>
          <w:color w:val="000000" w:themeColor="text1"/>
          <w:lang w:val="en-US"/>
        </w:rPr>
        <w:t>P</w:t>
      </w:r>
      <w:r w:rsidRPr="00367767">
        <w:rPr>
          <w:color w:val="000000" w:themeColor="text1"/>
          <w:lang w:val="en-US"/>
        </w:rPr>
        <w:t xml:space="preserve"> is adapted for each image, through an analysis based on the luminance variation of the individual image. A </w:t>
      </w:r>
      <w:r w:rsidR="003F794B" w:rsidRPr="00367767">
        <w:rPr>
          <w:color w:val="000000" w:themeColor="text1"/>
          <w:lang w:val="en-US"/>
        </w:rPr>
        <w:t>four</w:t>
      </w:r>
      <w:r w:rsidRPr="00367767">
        <w:rPr>
          <w:color w:val="000000" w:themeColor="text1"/>
          <w:lang w:val="en-US"/>
        </w:rPr>
        <w:t xml:space="preserve">-step procedure is applied to find the optimal value of </w:t>
      </w:r>
      <w:r w:rsidRPr="00367767">
        <w:rPr>
          <w:i/>
          <w:iCs/>
          <w:color w:val="000000" w:themeColor="text1"/>
          <w:lang w:val="en-US"/>
        </w:rPr>
        <w:t>P</w:t>
      </w:r>
      <w:r w:rsidRPr="00367767">
        <w:rPr>
          <w:color w:val="000000" w:themeColor="text1"/>
          <w:lang w:val="en-US"/>
        </w:rPr>
        <w:t xml:space="preserve"> (Figure </w:t>
      </w:r>
      <w:r w:rsidR="00304CC4" w:rsidRPr="00367767">
        <w:rPr>
          <w:color w:val="000000" w:themeColor="text1"/>
          <w:lang w:val="en-US"/>
        </w:rPr>
        <w:t>3</w:t>
      </w:r>
      <w:r w:rsidRPr="00367767">
        <w:rPr>
          <w:color w:val="000000" w:themeColor="text1"/>
          <w:lang w:val="en-US"/>
        </w:rPr>
        <w:t>e):</w:t>
      </w:r>
    </w:p>
    <w:p w14:paraId="5B557141" w14:textId="6708A1B5" w:rsidR="00E51D2B" w:rsidRPr="00367767" w:rsidRDefault="00E51D2B" w:rsidP="00A34C9C">
      <w:pPr>
        <w:numPr>
          <w:ilvl w:val="0"/>
          <w:numId w:val="2"/>
        </w:numPr>
        <w:spacing w:line="276" w:lineRule="auto"/>
        <w:jc w:val="both"/>
        <w:rPr>
          <w:color w:val="000000" w:themeColor="text1"/>
          <w:lang w:val="en-US"/>
        </w:rPr>
      </w:pPr>
      <w:r w:rsidRPr="00367767">
        <w:rPr>
          <w:color w:val="000000" w:themeColor="text1"/>
          <w:lang w:val="en-US"/>
        </w:rPr>
        <w:lastRenderedPageBreak/>
        <w:t xml:space="preserve">Estimation of the </w:t>
      </w:r>
      <w:r w:rsidR="00A34C9C" w:rsidRPr="00367767">
        <w:rPr>
          <w:color w:val="000000" w:themeColor="text1"/>
          <w:lang w:val="en-US"/>
        </w:rPr>
        <w:t>luminance of the original image</w:t>
      </w:r>
      <w:r w:rsidRPr="00367767">
        <w:rPr>
          <w:color w:val="000000" w:themeColor="text1"/>
          <w:lang w:val="en-US"/>
        </w:rPr>
        <w:t xml:space="preserve"> (</w:t>
      </w:r>
      <w:r w:rsidRPr="00367767">
        <w:rPr>
          <w:i/>
          <w:iCs/>
          <w:color w:val="000000" w:themeColor="text1"/>
          <w:lang w:val="en-US"/>
        </w:rPr>
        <w:t>L</w:t>
      </w:r>
      <w:r w:rsidRPr="00367767">
        <w:rPr>
          <w:i/>
          <w:iCs/>
          <w:color w:val="000000" w:themeColor="text1"/>
          <w:vertAlign w:val="subscript"/>
          <w:lang w:val="en-US"/>
        </w:rPr>
        <w:t>ORIGINAL</w:t>
      </w:r>
      <w:r w:rsidRPr="00367767">
        <w:rPr>
          <w:color w:val="000000" w:themeColor="text1"/>
          <w:lang w:val="en-US"/>
        </w:rPr>
        <w:t>)</w:t>
      </w:r>
      <w:r w:rsidR="00A34C9C" w:rsidRPr="00367767">
        <w:rPr>
          <w:color w:val="000000" w:themeColor="text1"/>
          <w:lang w:val="en-US"/>
        </w:rPr>
        <w:t xml:space="preserve">, defined as the </w:t>
      </w:r>
      <w:r w:rsidRPr="00367767">
        <w:rPr>
          <w:color w:val="000000" w:themeColor="text1"/>
          <w:lang w:val="en-US"/>
        </w:rPr>
        <w:t>mean</w:t>
      </w:r>
      <w:r w:rsidR="00A34C9C" w:rsidRPr="00367767">
        <w:rPr>
          <w:color w:val="000000" w:themeColor="text1"/>
          <w:lang w:val="en-US"/>
        </w:rPr>
        <w:t xml:space="preserve"> </w:t>
      </w:r>
      <w:r w:rsidR="00FD4D6D" w:rsidRPr="00367767">
        <w:rPr>
          <w:color w:val="000000" w:themeColor="text1"/>
          <w:lang w:val="en-US"/>
        </w:rPr>
        <w:t xml:space="preserve">intensity </w:t>
      </w:r>
      <w:r w:rsidR="00A34C9C" w:rsidRPr="00367767">
        <w:rPr>
          <w:color w:val="000000" w:themeColor="text1"/>
          <w:lang w:val="en-US"/>
        </w:rPr>
        <w:t>of all pixels</w:t>
      </w:r>
      <w:r w:rsidRPr="00367767">
        <w:rPr>
          <w:color w:val="000000" w:themeColor="text1"/>
          <w:lang w:val="en-US"/>
        </w:rPr>
        <w:t xml:space="preserve"> within the image; </w:t>
      </w:r>
    </w:p>
    <w:p w14:paraId="0B2E7995" w14:textId="18D3261B" w:rsidR="006976FE" w:rsidRPr="00367767" w:rsidRDefault="00C0116C" w:rsidP="006976FE">
      <w:pPr>
        <w:pStyle w:val="ListParagraph"/>
        <w:numPr>
          <w:ilvl w:val="0"/>
          <w:numId w:val="2"/>
        </w:numPr>
        <w:spacing w:line="276" w:lineRule="auto"/>
        <w:jc w:val="both"/>
        <w:rPr>
          <w:color w:val="000000" w:themeColor="text1"/>
          <w:lang w:val="en-US"/>
        </w:rPr>
      </w:pPr>
      <w:r w:rsidRPr="00367767">
        <w:rPr>
          <w:color w:val="000000" w:themeColor="text1"/>
          <w:lang w:val="en-US"/>
        </w:rPr>
        <w:t xml:space="preserve">Normalization of the three layers of the original image, using a set </w:t>
      </w:r>
      <w:r w:rsidRPr="00367767">
        <w:rPr>
          <w:i/>
          <w:iCs/>
          <w:color w:val="000000" w:themeColor="text1"/>
          <w:lang w:val="en-US"/>
        </w:rPr>
        <w:t>M</w:t>
      </w:r>
      <w:r w:rsidRPr="00367767">
        <w:rPr>
          <w:color w:val="000000" w:themeColor="text1"/>
          <w:lang w:val="en-US"/>
        </w:rPr>
        <w:t xml:space="preserve"> of different percentiles </w:t>
      </w:r>
      <w:r w:rsidR="006976FE" w:rsidRPr="00367767">
        <w:rPr>
          <w:color w:val="000000" w:themeColor="text1"/>
          <w:lang w:val="en-US"/>
        </w:rPr>
        <w:t>related</w:t>
      </w:r>
      <w:r w:rsidRPr="00367767">
        <w:rPr>
          <w:color w:val="000000" w:themeColor="text1"/>
          <w:lang w:val="en-US"/>
        </w:rPr>
        <w:t xml:space="preserve"> to the </w:t>
      </w:r>
      <w:r w:rsidR="006976FE" w:rsidRPr="00367767">
        <w:rPr>
          <w:color w:val="000000" w:themeColor="text1"/>
          <w:lang w:val="en-US"/>
        </w:rPr>
        <w:t>pixel intensities of</w:t>
      </w:r>
      <w:r w:rsidRPr="00367767">
        <w:rPr>
          <w:color w:val="000000" w:themeColor="text1"/>
          <w:lang w:val="en-US"/>
        </w:rPr>
        <w:t xml:space="preserve"> each layer</w:t>
      </w:r>
      <w:r w:rsidR="006976FE" w:rsidRPr="00367767">
        <w:rPr>
          <w:color w:val="000000" w:themeColor="text1"/>
          <w:lang w:val="en-US"/>
        </w:rPr>
        <w:t>.</w:t>
      </w:r>
      <w:r w:rsidR="009614C8" w:rsidRPr="00367767">
        <w:rPr>
          <w:color w:val="000000" w:themeColor="text1"/>
          <w:lang w:val="en-US"/>
        </w:rPr>
        <w:t xml:space="preserve"> </w:t>
      </w:r>
      <w:r w:rsidR="006976FE" w:rsidRPr="00367767">
        <w:rPr>
          <w:color w:val="000000" w:themeColor="text1"/>
          <w:lang w:val="en-US"/>
        </w:rPr>
        <w:t xml:space="preserve">In particular, the original image is normalized with five different percentiles (i.e., </w:t>
      </w:r>
      <w:r w:rsidR="006976FE" w:rsidRPr="00367767">
        <w:rPr>
          <w:i/>
          <w:iCs/>
          <w:color w:val="000000" w:themeColor="text1"/>
          <w:lang w:val="en-US"/>
        </w:rPr>
        <w:t>M</w:t>
      </w:r>
      <w:r w:rsidR="006976FE" w:rsidRPr="00367767">
        <w:rPr>
          <w:color w:val="000000" w:themeColor="text1"/>
          <w:lang w:val="en-US"/>
        </w:rPr>
        <w:t xml:space="preserve"> = {95</w:t>
      </w:r>
      <w:r w:rsidR="006976FE" w:rsidRPr="00367767">
        <w:rPr>
          <w:color w:val="000000" w:themeColor="text1"/>
          <w:vertAlign w:val="superscript"/>
          <w:lang w:val="en-US"/>
        </w:rPr>
        <w:t>th</w:t>
      </w:r>
      <w:r w:rsidR="006976FE" w:rsidRPr="00367767">
        <w:rPr>
          <w:color w:val="000000" w:themeColor="text1"/>
          <w:lang w:val="en-US"/>
        </w:rPr>
        <w:t>, 96</w:t>
      </w:r>
      <w:r w:rsidR="006976FE" w:rsidRPr="00367767">
        <w:rPr>
          <w:color w:val="000000" w:themeColor="text1"/>
          <w:vertAlign w:val="superscript"/>
          <w:lang w:val="en-US"/>
        </w:rPr>
        <w:t>th</w:t>
      </w:r>
      <w:r w:rsidR="006976FE" w:rsidRPr="00367767">
        <w:rPr>
          <w:color w:val="000000" w:themeColor="text1"/>
          <w:lang w:val="en-US"/>
        </w:rPr>
        <w:t>, 97</w:t>
      </w:r>
      <w:r w:rsidR="006976FE" w:rsidRPr="00367767">
        <w:rPr>
          <w:color w:val="000000" w:themeColor="text1"/>
          <w:vertAlign w:val="superscript"/>
          <w:lang w:val="en-US"/>
        </w:rPr>
        <w:t>th</w:t>
      </w:r>
      <w:r w:rsidR="006976FE" w:rsidRPr="00367767">
        <w:rPr>
          <w:color w:val="000000" w:themeColor="text1"/>
          <w:lang w:val="en-US"/>
        </w:rPr>
        <w:t>, 98</w:t>
      </w:r>
      <w:r w:rsidR="006976FE" w:rsidRPr="00367767">
        <w:rPr>
          <w:color w:val="000000" w:themeColor="text1"/>
          <w:vertAlign w:val="superscript"/>
          <w:lang w:val="en-US"/>
        </w:rPr>
        <w:t>th</w:t>
      </w:r>
      <w:r w:rsidR="006976FE" w:rsidRPr="00367767">
        <w:rPr>
          <w:color w:val="000000" w:themeColor="text1"/>
          <w:lang w:val="en-US"/>
        </w:rPr>
        <w:t>, 99</w:t>
      </w:r>
      <w:r w:rsidR="006976FE" w:rsidRPr="00367767">
        <w:rPr>
          <w:color w:val="000000" w:themeColor="text1"/>
          <w:vertAlign w:val="superscript"/>
          <w:lang w:val="en-US"/>
        </w:rPr>
        <w:t>th</w:t>
      </w:r>
      <w:r w:rsidR="006976FE" w:rsidRPr="00367767">
        <w:rPr>
          <w:color w:val="000000" w:themeColor="text1"/>
          <w:lang w:val="en-US"/>
        </w:rPr>
        <w:t xml:space="preserve">}), resulting in five different normalized images. Then, the luminance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NORM</m:t>
            </m:r>
          </m:sub>
        </m:sSub>
      </m:oMath>
      <w:r w:rsidR="006976FE" w:rsidRPr="00367767">
        <w:rPr>
          <w:color w:val="000000" w:themeColor="text1"/>
          <w:lang w:val="en-US"/>
        </w:rPr>
        <w:t xml:space="preserve"> of each normalized image is estimated;</w:t>
      </w:r>
    </w:p>
    <w:p w14:paraId="7AB4B91A" w14:textId="7B7C192B" w:rsidR="00C0116C" w:rsidRPr="00367767" w:rsidRDefault="00C0116C" w:rsidP="00C0116C">
      <w:pPr>
        <w:numPr>
          <w:ilvl w:val="0"/>
          <w:numId w:val="2"/>
        </w:numPr>
        <w:spacing w:line="276" w:lineRule="auto"/>
        <w:jc w:val="both"/>
        <w:rPr>
          <w:color w:val="000000" w:themeColor="text1"/>
          <w:lang w:val="en-US"/>
        </w:rPr>
      </w:pPr>
      <w:r w:rsidRPr="00367767">
        <w:rPr>
          <w:color w:val="000000" w:themeColor="text1"/>
          <w:lang w:val="en-US"/>
        </w:rPr>
        <w:t xml:space="preserve">Computation of the percentage of luminance variation for each normalized image obtained in the previous step. </w:t>
      </w:r>
      <m:oMath>
        <m:sSub>
          <m:sSubPr>
            <m:ctrlPr>
              <w:rPr>
                <w:rFonts w:ascii="Cambria Math" w:hAnsi="Cambria Math"/>
                <w:color w:val="000000" w:themeColor="text1"/>
                <w:lang w:val="en-US"/>
              </w:rPr>
            </m:ctrlPr>
          </m:sSubPr>
          <m:e>
            <m:r>
              <m:rPr>
                <m:sty m:val="p"/>
              </m:rPr>
              <w:rPr>
                <w:rFonts w:ascii="Cambria Math" w:hAnsi="Cambria Math"/>
                <w:color w:val="000000" w:themeColor="text1"/>
                <w:lang w:val="en-US"/>
              </w:rPr>
              <m:t>L</m:t>
            </m:r>
          </m:e>
          <m:sub>
            <m:r>
              <m:rPr>
                <m:sty m:val="p"/>
              </m:rPr>
              <w:rPr>
                <w:rFonts w:ascii="Cambria Math" w:hAnsi="Cambria Math"/>
                <w:color w:val="000000" w:themeColor="text1"/>
                <w:lang w:val="en-US"/>
              </w:rPr>
              <m:t>%</m:t>
            </m:r>
          </m:sub>
        </m:sSub>
        <m:r>
          <w:rPr>
            <w:rFonts w:ascii="Cambria Math" w:hAnsi="Cambria Math"/>
            <w:color w:val="000000" w:themeColor="text1"/>
            <w:lang w:val="en-US"/>
          </w:rPr>
          <m:t>=</m:t>
        </m:r>
        <m:f>
          <m:fPr>
            <m:ctrlPr>
              <w:rPr>
                <w:rFonts w:ascii="Cambria Math" w:hAnsi="Cambria Math"/>
                <w:color w:val="000000" w:themeColor="text1"/>
                <w:lang w:val="en-US"/>
              </w:rPr>
            </m:ctrlPr>
          </m:fPr>
          <m:num>
            <m:sSub>
              <m:sSubPr>
                <m:ctrlPr>
                  <w:rPr>
                    <w:rFonts w:ascii="Cambria Math" w:hAnsi="Cambria Math"/>
                    <w:color w:val="000000" w:themeColor="text1"/>
                    <w:lang w:val="en-US"/>
                  </w:rPr>
                </m:ctrlPr>
              </m:sSubPr>
              <m:e>
                <m:r>
                  <m:rPr>
                    <m:sty m:val="p"/>
                  </m:rPr>
                  <w:rPr>
                    <w:rFonts w:ascii="Cambria Math" w:hAnsi="Cambria Math"/>
                    <w:color w:val="000000" w:themeColor="text1"/>
                    <w:lang w:val="en-US"/>
                  </w:rPr>
                  <m:t>L</m:t>
                </m:r>
              </m:e>
              <m:sub>
                <m:r>
                  <m:rPr>
                    <m:sty m:val="p"/>
                  </m:rPr>
                  <w:rPr>
                    <w:rFonts w:ascii="Cambria Math" w:hAnsi="Cambria Math"/>
                    <w:color w:val="000000" w:themeColor="text1"/>
                    <w:lang w:val="en-US"/>
                  </w:rPr>
                  <m:t>NORM</m:t>
                </m:r>
              </m:sub>
            </m:sSub>
            <m:r>
              <w:rPr>
                <w:rFonts w:ascii="Cambria Math" w:hAnsi="Cambria Math"/>
                <w:color w:val="000000" w:themeColor="text1"/>
                <w:lang w:val="en-US"/>
              </w:rPr>
              <m:t>-</m:t>
            </m:r>
            <m:sSub>
              <m:sSubPr>
                <m:ctrlPr>
                  <w:rPr>
                    <w:rFonts w:ascii="Cambria Math" w:hAnsi="Cambria Math"/>
                    <w:color w:val="000000" w:themeColor="text1"/>
                    <w:lang w:val="en-US"/>
                  </w:rPr>
                </m:ctrlPr>
              </m:sSubPr>
              <m:e>
                <m:r>
                  <m:rPr>
                    <m:sty m:val="p"/>
                  </m:rPr>
                  <w:rPr>
                    <w:rFonts w:ascii="Cambria Math" w:hAnsi="Cambria Math"/>
                    <w:color w:val="000000" w:themeColor="text1"/>
                    <w:lang w:val="en-US"/>
                  </w:rPr>
                  <m:t>L</m:t>
                </m:r>
                <m:ctrlPr>
                  <w:rPr>
                    <w:rFonts w:ascii="Cambria Math" w:hAnsi="Cambria Math"/>
                    <w:i/>
                    <w:color w:val="000000" w:themeColor="text1"/>
                    <w:lang w:val="en-US"/>
                  </w:rPr>
                </m:ctrlPr>
              </m:e>
              <m:sub>
                <m:r>
                  <m:rPr>
                    <m:sty m:val="p"/>
                  </m:rPr>
                  <w:rPr>
                    <w:rFonts w:ascii="Cambria Math" w:hAnsi="Cambria Math"/>
                    <w:color w:val="000000" w:themeColor="text1"/>
                    <w:lang w:val="en-US"/>
                  </w:rPr>
                  <m:t>ORIGINAL</m:t>
                </m:r>
              </m:sub>
            </m:sSub>
          </m:num>
          <m:den>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ORIGINAL</m:t>
                </m:r>
              </m:sub>
            </m:sSub>
          </m:den>
        </m:f>
        <m:r>
          <w:rPr>
            <w:rFonts w:ascii="Cambria Math" w:hAnsi="Cambria Math"/>
            <w:color w:val="000000" w:themeColor="text1"/>
            <w:lang w:val="en-US"/>
          </w:rPr>
          <m:t xml:space="preserve"> *100</m:t>
        </m:r>
      </m:oMath>
      <w:r w:rsidRPr="00367767">
        <w:rPr>
          <w:color w:val="000000" w:themeColor="text1"/>
          <w:lang w:val="en-US"/>
        </w:rPr>
        <w:t xml:space="preserve">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ORIGINAL</m:t>
            </m:r>
          </m:sub>
        </m:sSub>
      </m:oMath>
      <w:r w:rsidRPr="00367767">
        <w:rPr>
          <w:color w:val="000000" w:themeColor="text1"/>
          <w:lang w:val="en-US"/>
        </w:rPr>
        <w:t xml:space="preserve">: luminance of the original image,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NORM</m:t>
            </m:r>
          </m:sub>
        </m:sSub>
      </m:oMath>
      <w:r w:rsidRPr="00367767">
        <w:rPr>
          <w:color w:val="000000" w:themeColor="text1"/>
          <w:lang w:val="en-US"/>
        </w:rPr>
        <w:t xml:space="preserve">: luminance of the image normalized with the generic percentile);  </w:t>
      </w:r>
    </w:p>
    <w:p w14:paraId="66AC398B" w14:textId="4EB97C7B" w:rsidR="00FA1131" w:rsidRPr="00367767" w:rsidRDefault="00FA1131" w:rsidP="00FA1131">
      <w:pPr>
        <w:numPr>
          <w:ilvl w:val="0"/>
          <w:numId w:val="2"/>
        </w:numPr>
        <w:shd w:val="clear" w:color="auto" w:fill="FFFFFF"/>
        <w:spacing w:after="240" w:line="276" w:lineRule="auto"/>
        <w:jc w:val="both"/>
        <w:rPr>
          <w:rFonts w:eastAsia="Arial"/>
          <w:color w:val="000000" w:themeColor="text1"/>
          <w:lang w:val="en-US"/>
        </w:rPr>
      </w:pPr>
      <w:r w:rsidRPr="00367767">
        <w:rPr>
          <w:color w:val="000000" w:themeColor="text1"/>
          <w:lang w:val="en-US"/>
        </w:rPr>
        <w:t xml:space="preserve">Looking at the curve generated by the different values of percentage of luminance variation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m:t>
            </m:r>
          </m:sub>
        </m:sSub>
      </m:oMath>
      <w:r w:rsidRPr="00367767">
        <w:rPr>
          <w:color w:val="000000" w:themeColor="text1"/>
          <w:lang w:val="en-US"/>
        </w:rPr>
        <w:t>, starting from the 95</w:t>
      </w:r>
      <w:r w:rsidRPr="00367767">
        <w:rPr>
          <w:color w:val="000000" w:themeColor="text1"/>
          <w:vertAlign w:val="superscript"/>
          <w:lang w:val="en-US"/>
        </w:rPr>
        <w:t>th</w:t>
      </w:r>
      <w:r w:rsidRPr="00367767">
        <w:rPr>
          <w:color w:val="000000" w:themeColor="text1"/>
          <w:lang w:val="en-US"/>
        </w:rPr>
        <w:t xml:space="preserve"> up to 99</w:t>
      </w:r>
      <w:r w:rsidRPr="00367767">
        <w:rPr>
          <w:color w:val="000000" w:themeColor="text1"/>
          <w:vertAlign w:val="superscript"/>
          <w:lang w:val="en-US"/>
        </w:rPr>
        <w:t>th</w:t>
      </w:r>
      <w:r w:rsidRPr="00367767">
        <w:rPr>
          <w:color w:val="000000" w:themeColor="text1"/>
          <w:lang w:val="en-US"/>
        </w:rPr>
        <w:t xml:space="preserve"> percentile, a decreasing trend can be observed. This downward curve is characterized by a drop point after which the slope of the curve increases dramatically. An automated method, based on the </w:t>
      </w:r>
      <w:r w:rsidRPr="00367767">
        <w:rPr>
          <w:i/>
          <w:color w:val="000000" w:themeColor="text1"/>
          <w:lang w:val="en-US"/>
        </w:rPr>
        <w:t>findabruptchange</w:t>
      </w:r>
      <w:r w:rsidRPr="00367767">
        <w:rPr>
          <w:color w:val="000000" w:themeColor="text1"/>
          <w:lang w:val="en-US"/>
        </w:rPr>
        <w:t xml:space="preserve"> function implemented in Matlab, finds the exact point before the drop and returns the corresponding P value defined as </w:t>
      </w:r>
      <m:oMath>
        <m:sSub>
          <m:sSubPr>
            <m:ctrlPr>
              <w:rPr>
                <w:rFonts w:ascii="Cambria Math" w:hAnsi="Cambria Math"/>
                <w:color w:val="000000" w:themeColor="text1"/>
                <w:lang w:val="en-US"/>
              </w:rPr>
            </m:ctrlPr>
          </m:sSubPr>
          <m:e>
            <m:r>
              <w:rPr>
                <w:rFonts w:ascii="Cambria Math" w:hAnsi="Cambria Math"/>
                <w:color w:val="000000" w:themeColor="text1"/>
                <w:lang w:val="en-US"/>
              </w:rPr>
              <m:t>P</m:t>
            </m:r>
          </m:e>
          <m:sub>
            <m:r>
              <w:rPr>
                <w:rFonts w:ascii="Cambria Math" w:hAnsi="Cambria Math"/>
                <w:color w:val="000000" w:themeColor="text1"/>
                <w:lang w:val="en-US"/>
              </w:rPr>
              <m:t>optimal</m:t>
            </m:r>
          </m:sub>
        </m:sSub>
      </m:oMath>
      <w:r w:rsidRPr="00367767">
        <w:rPr>
          <w:color w:val="000000" w:themeColor="text1"/>
          <w:lang w:val="en-US"/>
        </w:rPr>
        <w:t xml:space="preserve">. Further details on the choice of </w:t>
      </w:r>
      <m:oMath>
        <m:sSub>
          <m:sSubPr>
            <m:ctrlPr>
              <w:rPr>
                <w:rFonts w:ascii="Cambria Math" w:hAnsi="Cambria Math"/>
                <w:color w:val="000000" w:themeColor="text1"/>
                <w:lang w:val="en-US"/>
              </w:rPr>
            </m:ctrlPr>
          </m:sSubPr>
          <m:e>
            <m:r>
              <w:rPr>
                <w:rFonts w:ascii="Cambria Math" w:hAnsi="Cambria Math"/>
                <w:color w:val="000000" w:themeColor="text1"/>
                <w:lang w:val="en-US"/>
              </w:rPr>
              <m:t>P</m:t>
            </m:r>
          </m:e>
          <m:sub>
            <m:r>
              <w:rPr>
                <w:rFonts w:ascii="Cambria Math" w:hAnsi="Cambria Math"/>
                <w:color w:val="000000" w:themeColor="text1"/>
                <w:lang w:val="en-US"/>
              </w:rPr>
              <m:t>optimal</m:t>
            </m:r>
          </m:sub>
        </m:sSub>
      </m:oMath>
      <w:r w:rsidRPr="00367767">
        <w:rPr>
          <w:color w:val="000000" w:themeColor="text1"/>
          <w:lang w:val="en-US"/>
        </w:rPr>
        <w:t xml:space="preserve"> can be found in the </w:t>
      </w:r>
      <w:r w:rsidR="007442D5" w:rsidRPr="00367767">
        <w:rPr>
          <w:color w:val="000000" w:themeColor="text1"/>
          <w:lang w:val="en-US"/>
        </w:rPr>
        <w:t>S</w:t>
      </w:r>
      <w:r w:rsidRPr="00367767">
        <w:rPr>
          <w:color w:val="000000" w:themeColor="text1"/>
          <w:lang w:val="en-US"/>
        </w:rPr>
        <w:t xml:space="preserve">upplementary </w:t>
      </w:r>
      <w:r w:rsidR="007442D5" w:rsidRPr="00367767">
        <w:rPr>
          <w:color w:val="000000" w:themeColor="text1"/>
          <w:lang w:val="en-US"/>
        </w:rPr>
        <w:t>M</w:t>
      </w:r>
      <w:r w:rsidRPr="00367767">
        <w:rPr>
          <w:color w:val="000000" w:themeColor="text1"/>
          <w:lang w:val="en-US"/>
        </w:rPr>
        <w:t>aterial (Figure S</w:t>
      </w:r>
      <w:r w:rsidR="009148C1" w:rsidRPr="00367767">
        <w:rPr>
          <w:color w:val="000000" w:themeColor="text1"/>
          <w:lang w:val="en-US"/>
        </w:rPr>
        <w:t>3</w:t>
      </w:r>
      <w:r w:rsidRPr="00367767">
        <w:rPr>
          <w:color w:val="000000" w:themeColor="text1"/>
          <w:lang w:val="en-US"/>
        </w:rPr>
        <w:t>).</w:t>
      </w:r>
    </w:p>
    <w:p w14:paraId="74D54120" w14:textId="3FABD969" w:rsidR="00221498" w:rsidRPr="00367767" w:rsidRDefault="00A34C9C" w:rsidP="00221498">
      <w:pPr>
        <w:shd w:val="clear" w:color="auto" w:fill="FFFFFF"/>
        <w:spacing w:line="276" w:lineRule="auto"/>
        <w:jc w:val="both"/>
        <w:rPr>
          <w:color w:val="000000" w:themeColor="text1"/>
          <w:lang w:val="en-US"/>
        </w:rPr>
      </w:pPr>
      <w:r w:rsidRPr="00367767">
        <w:rPr>
          <w:color w:val="000000" w:themeColor="text1"/>
          <w:lang w:val="en-US"/>
        </w:rPr>
        <w:t>Finally</w:t>
      </w:r>
      <w:r w:rsidR="00230FB9" w:rsidRPr="00367767">
        <w:rPr>
          <w:color w:val="000000" w:themeColor="text1"/>
          <w:lang w:val="en-US"/>
        </w:rPr>
        <w:t>,</w:t>
      </w:r>
      <w:r w:rsidRPr="00367767">
        <w:rPr>
          <w:color w:val="000000" w:themeColor="text1"/>
          <w:lang w:val="en-US"/>
        </w:rPr>
        <w:t xml:space="preserve"> each RGB channel is </w:t>
      </w:r>
      <w:r w:rsidR="00221498" w:rsidRPr="00367767">
        <w:rPr>
          <w:color w:val="000000" w:themeColor="text1"/>
          <w:lang w:val="en-US"/>
        </w:rPr>
        <w:t>n</w:t>
      </w:r>
      <w:r w:rsidRPr="00367767">
        <w:rPr>
          <w:color w:val="000000" w:themeColor="text1"/>
          <w:lang w:val="en-US"/>
        </w:rPr>
        <w:t xml:space="preserve">ormalized </w:t>
      </w:r>
      <w:r w:rsidR="00230FB9" w:rsidRPr="00367767">
        <w:rPr>
          <w:color w:val="000000" w:themeColor="text1"/>
          <w:lang w:val="en-US"/>
        </w:rPr>
        <w:t xml:space="preserve">with the </w:t>
      </w:r>
      <m:oMath>
        <m:sSub>
          <m:sSubPr>
            <m:ctrlPr>
              <w:rPr>
                <w:rFonts w:ascii="Cambria Math" w:hAnsi="Cambria Math"/>
                <w:color w:val="000000" w:themeColor="text1"/>
                <w:lang w:val="en-US"/>
              </w:rPr>
            </m:ctrlPr>
          </m:sSubPr>
          <m:e>
            <m:r>
              <w:rPr>
                <w:rFonts w:ascii="Cambria Math" w:hAnsi="Cambria Math"/>
                <w:color w:val="000000" w:themeColor="text1"/>
                <w:lang w:val="en-US"/>
              </w:rPr>
              <m:t>P</m:t>
            </m:r>
          </m:e>
          <m:sub>
            <m:r>
              <w:rPr>
                <w:rFonts w:ascii="Cambria Math" w:hAnsi="Cambria Math"/>
                <w:color w:val="000000" w:themeColor="text1"/>
                <w:lang w:val="en-US"/>
              </w:rPr>
              <m:t>optimal</m:t>
            </m:r>
          </m:sub>
        </m:sSub>
      </m:oMath>
      <w:r w:rsidR="00230FB9" w:rsidRPr="00367767">
        <w:rPr>
          <w:color w:val="000000" w:themeColor="text1"/>
          <w:lang w:val="en-US"/>
        </w:rPr>
        <w:t xml:space="preserve"> found in the previous step. </w:t>
      </w:r>
      <w:r w:rsidR="00221498" w:rsidRPr="00367767">
        <w:rPr>
          <w:color w:val="000000" w:themeColor="text1"/>
          <w:lang w:val="en-US"/>
        </w:rPr>
        <w:t>The resulting image, i.e. the corrected OHF image, appears as if it had been acquired under a canonical light source (perfect white light).</w:t>
      </w:r>
      <w:r w:rsidR="007074AD" w:rsidRPr="00367767">
        <w:rPr>
          <w:color w:val="000000" w:themeColor="text1"/>
          <w:lang w:val="en-US"/>
        </w:rPr>
        <w:t xml:space="preserve"> The final result is shown in Figure </w:t>
      </w:r>
      <w:r w:rsidR="004B45F2" w:rsidRPr="00367767">
        <w:rPr>
          <w:color w:val="000000" w:themeColor="text1"/>
          <w:lang w:val="en-US"/>
        </w:rPr>
        <w:t>3</w:t>
      </w:r>
      <w:r w:rsidR="007074AD" w:rsidRPr="00367767">
        <w:rPr>
          <w:color w:val="000000" w:themeColor="text1"/>
          <w:lang w:val="en-US"/>
        </w:rPr>
        <w:t>f.</w:t>
      </w:r>
    </w:p>
    <w:p w14:paraId="32E5DD5F" w14:textId="77777777" w:rsidR="00A34C9C" w:rsidRPr="00367767" w:rsidRDefault="00A34C9C" w:rsidP="00A34C9C">
      <w:pPr>
        <w:pBdr>
          <w:top w:val="nil"/>
          <w:left w:val="nil"/>
          <w:bottom w:val="nil"/>
          <w:right w:val="nil"/>
          <w:between w:val="nil"/>
        </w:pBdr>
        <w:spacing w:line="276" w:lineRule="auto"/>
        <w:jc w:val="both"/>
        <w:rPr>
          <w:b/>
          <w:color w:val="000000" w:themeColor="text1"/>
          <w:sz w:val="20"/>
          <w:szCs w:val="20"/>
          <w:lang w:val="en-US"/>
        </w:rPr>
      </w:pPr>
    </w:p>
    <w:p w14:paraId="376A45BA" w14:textId="77777777" w:rsidR="00A34C9C" w:rsidRPr="00367767" w:rsidRDefault="00A34C9C" w:rsidP="00A34C9C">
      <w:pPr>
        <w:pBdr>
          <w:top w:val="nil"/>
          <w:left w:val="nil"/>
          <w:bottom w:val="nil"/>
          <w:right w:val="nil"/>
          <w:between w:val="nil"/>
        </w:pBdr>
        <w:spacing w:line="276" w:lineRule="auto"/>
        <w:jc w:val="center"/>
        <w:rPr>
          <w:b/>
          <w:color w:val="000000" w:themeColor="text1"/>
          <w:sz w:val="20"/>
          <w:szCs w:val="20"/>
          <w:lang w:val="en-US"/>
        </w:rPr>
      </w:pPr>
      <w:r w:rsidRPr="00367767">
        <w:rPr>
          <w:b/>
          <w:noProof/>
          <w:color w:val="000000" w:themeColor="text1"/>
          <w:sz w:val="20"/>
          <w:szCs w:val="20"/>
          <w:lang w:val="en-US"/>
        </w:rPr>
        <w:drawing>
          <wp:inline distT="114300" distB="114300" distL="114300" distR="114300" wp14:anchorId="08426798" wp14:editId="102EC92A">
            <wp:extent cx="5891210" cy="1019392"/>
            <wp:effectExtent l="0" t="0" r="1905" b="0"/>
            <wp:docPr id="10" name="image2.png"/>
            <wp:cNvGraphicFramePr/>
            <a:graphic xmlns:a="http://schemas.openxmlformats.org/drawingml/2006/main">
              <a:graphicData uri="http://schemas.openxmlformats.org/drawingml/2006/picture">
                <pic:pic xmlns:pic="http://schemas.openxmlformats.org/drawingml/2006/picture">
                  <pic:nvPicPr>
                    <pic:cNvPr id="10" name="image2.png"/>
                    <pic:cNvPicPr preferRelativeResize="0"/>
                  </pic:nvPicPr>
                  <pic:blipFill>
                    <a:blip r:embed="rId10" cstate="print">
                      <a:extLst>
                        <a:ext uri="{28A0092B-C50C-407E-A947-70E740481C1C}">
                          <a14:useLocalDpi xmlns:a14="http://schemas.microsoft.com/office/drawing/2010/main" val="0"/>
                        </a:ext>
                      </a:extLst>
                    </a:blip>
                    <a:stretch>
                      <a:fillRect/>
                    </a:stretch>
                  </pic:blipFill>
                  <pic:spPr>
                    <a:xfrm>
                      <a:off x="0" y="0"/>
                      <a:ext cx="5891210" cy="1019392"/>
                    </a:xfrm>
                    <a:prstGeom prst="rect">
                      <a:avLst/>
                    </a:prstGeom>
                    <a:ln/>
                  </pic:spPr>
                </pic:pic>
              </a:graphicData>
            </a:graphic>
          </wp:inline>
        </w:drawing>
      </w:r>
    </w:p>
    <w:p w14:paraId="0301BD9A" w14:textId="77777777" w:rsidR="00A34C9C" w:rsidRPr="00367767" w:rsidRDefault="00A34C9C" w:rsidP="00A34C9C">
      <w:pPr>
        <w:pBdr>
          <w:top w:val="nil"/>
          <w:left w:val="nil"/>
          <w:bottom w:val="nil"/>
          <w:right w:val="nil"/>
          <w:between w:val="nil"/>
        </w:pBdr>
        <w:spacing w:line="276" w:lineRule="auto"/>
        <w:jc w:val="both"/>
        <w:rPr>
          <w:b/>
          <w:color w:val="000000" w:themeColor="text1"/>
          <w:sz w:val="20"/>
          <w:szCs w:val="20"/>
          <w:lang w:val="en-US"/>
        </w:rPr>
      </w:pPr>
    </w:p>
    <w:p w14:paraId="74D365EE" w14:textId="3EDACEEA" w:rsidR="00A34C9C" w:rsidRPr="00367767" w:rsidRDefault="00A34C9C" w:rsidP="00A34C9C">
      <w:pPr>
        <w:spacing w:line="276" w:lineRule="auto"/>
        <w:jc w:val="both"/>
        <w:rPr>
          <w:color w:val="000000" w:themeColor="text1"/>
          <w:sz w:val="20"/>
          <w:szCs w:val="20"/>
          <w:lang w:val="en-US"/>
        </w:rPr>
      </w:pPr>
      <w:r w:rsidRPr="00367767">
        <w:rPr>
          <w:b/>
          <w:color w:val="000000" w:themeColor="text1"/>
          <w:sz w:val="20"/>
          <w:szCs w:val="20"/>
          <w:lang w:val="en-US"/>
        </w:rPr>
        <w:t xml:space="preserve">Fig. </w:t>
      </w:r>
      <w:r w:rsidR="00304CC4" w:rsidRPr="00367767">
        <w:rPr>
          <w:b/>
          <w:color w:val="000000" w:themeColor="text1"/>
          <w:sz w:val="20"/>
          <w:szCs w:val="20"/>
          <w:lang w:val="en-US"/>
        </w:rPr>
        <w:t>3</w:t>
      </w:r>
      <w:r w:rsidRPr="00367767">
        <w:rPr>
          <w:color w:val="000000" w:themeColor="text1"/>
          <w:sz w:val="20"/>
          <w:szCs w:val="20"/>
          <w:lang w:val="en-US"/>
        </w:rPr>
        <w:t xml:space="preserve"> </w:t>
      </w:r>
      <w:r w:rsidR="00A6243F" w:rsidRPr="00367767">
        <w:rPr>
          <w:color w:val="000000" w:themeColor="text1"/>
          <w:sz w:val="20"/>
          <w:szCs w:val="20"/>
          <w:lang w:val="en-US"/>
        </w:rPr>
        <w:t>Steps of the Optimized Homomorphic Filtering employed to normalize the illuminant source. The output image appears as if it had been acquired under a perfect white light.</w:t>
      </w:r>
    </w:p>
    <w:p w14:paraId="6CFA4303" w14:textId="68AC4DFE" w:rsidR="00A34C9C" w:rsidRPr="00367767" w:rsidRDefault="00A34C9C" w:rsidP="00A34C9C">
      <w:pPr>
        <w:spacing w:line="276" w:lineRule="auto"/>
        <w:jc w:val="both"/>
        <w:rPr>
          <w:color w:val="000000" w:themeColor="text1"/>
          <w:sz w:val="20"/>
          <w:szCs w:val="20"/>
          <w:lang w:val="en-US"/>
        </w:rPr>
      </w:pPr>
    </w:p>
    <w:p w14:paraId="35390714" w14:textId="0D0B1B81" w:rsidR="004F4E97" w:rsidRPr="00367767" w:rsidRDefault="004F4E97" w:rsidP="00A34C9C">
      <w:pPr>
        <w:spacing w:line="276" w:lineRule="auto"/>
        <w:jc w:val="both"/>
        <w:rPr>
          <w:color w:val="000000" w:themeColor="text1"/>
          <w:sz w:val="20"/>
          <w:szCs w:val="20"/>
          <w:lang w:val="en-US"/>
        </w:rPr>
      </w:pPr>
      <w:r w:rsidRPr="00367767">
        <w:rPr>
          <w:i/>
          <w:iCs/>
          <w:color w:val="000000" w:themeColor="text1"/>
          <w:lang w:val="en-US"/>
        </w:rPr>
        <w:t>2.2.2</w:t>
      </w:r>
      <w:r w:rsidRPr="00367767">
        <w:rPr>
          <w:i/>
          <w:iCs/>
          <w:color w:val="000000" w:themeColor="text1"/>
          <w:lang w:val="en-US"/>
        </w:rPr>
        <w:tab/>
      </w:r>
      <w:r w:rsidR="005F43ED" w:rsidRPr="00367767">
        <w:rPr>
          <w:i/>
          <w:iCs/>
          <w:color w:val="000000" w:themeColor="text1"/>
          <w:lang w:val="en-US"/>
        </w:rPr>
        <w:t>Light</w:t>
      </w:r>
      <w:r w:rsidRPr="00367767">
        <w:rPr>
          <w:i/>
          <w:iCs/>
          <w:color w:val="000000" w:themeColor="text1"/>
          <w:lang w:val="en-US"/>
        </w:rPr>
        <w:t>/</w:t>
      </w:r>
      <w:r w:rsidR="005F43ED" w:rsidRPr="00367767">
        <w:rPr>
          <w:i/>
          <w:iCs/>
          <w:color w:val="000000" w:themeColor="text1"/>
          <w:lang w:val="en-US"/>
        </w:rPr>
        <w:t>s</w:t>
      </w:r>
      <w:r w:rsidRPr="00367767">
        <w:rPr>
          <w:i/>
          <w:iCs/>
          <w:color w:val="000000" w:themeColor="text1"/>
          <w:lang w:val="en-US"/>
        </w:rPr>
        <w:t>hadows correction</w:t>
      </w:r>
    </w:p>
    <w:p w14:paraId="03730969" w14:textId="29D76867" w:rsidR="00A34C9C" w:rsidRPr="00367767" w:rsidRDefault="00583D90" w:rsidP="00583D90">
      <w:pPr>
        <w:shd w:val="clear" w:color="auto" w:fill="FFFFFF"/>
        <w:spacing w:line="276" w:lineRule="auto"/>
        <w:jc w:val="both"/>
        <w:rPr>
          <w:color w:val="000000" w:themeColor="text1"/>
          <w:lang w:val="en-US"/>
        </w:rPr>
      </w:pPr>
      <w:r w:rsidRPr="00367767">
        <w:rPr>
          <w:color w:val="000000" w:themeColor="text1"/>
          <w:lang w:val="en-US"/>
        </w:rPr>
        <w:t xml:space="preserve">Starting from the OHF image obtained in the previous section (Figure </w:t>
      </w:r>
      <w:r w:rsidR="00304CC4" w:rsidRPr="00367767">
        <w:rPr>
          <w:color w:val="000000" w:themeColor="text1"/>
          <w:lang w:val="en-US"/>
        </w:rPr>
        <w:t>4</w:t>
      </w:r>
      <w:r w:rsidRPr="00367767">
        <w:rPr>
          <w:color w:val="000000" w:themeColor="text1"/>
          <w:lang w:val="en-US"/>
        </w:rPr>
        <w:t>a)</w:t>
      </w:r>
      <w:r w:rsidR="00A34C9C" w:rsidRPr="00367767">
        <w:rPr>
          <w:color w:val="000000" w:themeColor="text1"/>
          <w:lang w:val="en-US"/>
        </w:rPr>
        <w:t xml:space="preserve">, </w:t>
      </w:r>
      <w:r w:rsidRPr="00367767">
        <w:rPr>
          <w:color w:val="000000" w:themeColor="text1"/>
          <w:lang w:val="en-US"/>
        </w:rPr>
        <w:t>our color constancy algorithm performs an additional step to</w:t>
      </w:r>
      <w:r w:rsidR="00A34C9C" w:rsidRPr="00367767">
        <w:rPr>
          <w:color w:val="000000" w:themeColor="text1"/>
          <w:lang w:val="en-US"/>
        </w:rPr>
        <w:t xml:space="preserve"> highlight </w:t>
      </w:r>
      <w:r w:rsidR="008E0C2C" w:rsidRPr="00367767">
        <w:rPr>
          <w:color w:val="000000" w:themeColor="text1"/>
          <w:lang w:val="en-US"/>
        </w:rPr>
        <w:t>color</w:t>
      </w:r>
      <w:r w:rsidR="00A34C9C" w:rsidRPr="00367767">
        <w:rPr>
          <w:color w:val="000000" w:themeColor="text1"/>
          <w:lang w:val="en-US"/>
        </w:rPr>
        <w:t xml:space="preserve"> patterns </w:t>
      </w:r>
      <w:r w:rsidRPr="00367767">
        <w:rPr>
          <w:color w:val="000000" w:themeColor="text1"/>
          <w:lang w:val="en-US"/>
        </w:rPr>
        <w:t xml:space="preserve">within </w:t>
      </w:r>
      <w:r w:rsidR="00A34C9C" w:rsidRPr="00367767">
        <w:rPr>
          <w:color w:val="000000" w:themeColor="text1"/>
          <w:lang w:val="en-US"/>
        </w:rPr>
        <w:t xml:space="preserve">the </w:t>
      </w:r>
      <w:r w:rsidRPr="00367767">
        <w:rPr>
          <w:color w:val="000000" w:themeColor="text1"/>
          <w:lang w:val="en-US"/>
        </w:rPr>
        <w:t xml:space="preserve">skin </w:t>
      </w:r>
      <w:r w:rsidR="00A34C9C" w:rsidRPr="00367767">
        <w:rPr>
          <w:color w:val="000000" w:themeColor="text1"/>
          <w:lang w:val="en-US"/>
        </w:rPr>
        <w:t>lesion</w:t>
      </w:r>
      <w:r w:rsidRPr="00367767">
        <w:rPr>
          <w:color w:val="000000" w:themeColor="text1"/>
          <w:lang w:val="en-US"/>
        </w:rPr>
        <w:t xml:space="preserve"> by b</w:t>
      </w:r>
      <w:r w:rsidR="00A34C9C" w:rsidRPr="00367767">
        <w:rPr>
          <w:color w:val="000000" w:themeColor="text1"/>
          <w:lang w:val="en-US"/>
        </w:rPr>
        <w:t xml:space="preserve">alancing the underexposed and overexposed areas of the image. </w:t>
      </w:r>
      <w:r w:rsidR="00070FDB" w:rsidRPr="00367767">
        <w:rPr>
          <w:color w:val="000000" w:themeColor="text1"/>
          <w:lang w:val="en-US"/>
        </w:rPr>
        <w:t>Specifically, t</w:t>
      </w:r>
      <w:r w:rsidR="00A34C9C" w:rsidRPr="00367767">
        <w:rPr>
          <w:color w:val="000000" w:themeColor="text1"/>
          <w:lang w:val="en-US"/>
        </w:rPr>
        <w:t>h</w:t>
      </w:r>
      <w:r w:rsidRPr="00367767">
        <w:rPr>
          <w:color w:val="000000" w:themeColor="text1"/>
          <w:lang w:val="en-US"/>
        </w:rPr>
        <w:t>is step p</w:t>
      </w:r>
      <w:r w:rsidR="00A34C9C" w:rsidRPr="00367767">
        <w:rPr>
          <w:color w:val="000000" w:themeColor="text1"/>
          <w:lang w:val="en-US"/>
        </w:rPr>
        <w:t xml:space="preserve">erforms a </w:t>
      </w:r>
      <w:r w:rsidR="00070FDB" w:rsidRPr="00367767">
        <w:rPr>
          <w:color w:val="000000" w:themeColor="text1"/>
          <w:lang w:val="en-US"/>
        </w:rPr>
        <w:t xml:space="preserve">four-step </w:t>
      </w:r>
      <w:r w:rsidR="00A34C9C" w:rsidRPr="00367767">
        <w:rPr>
          <w:color w:val="000000" w:themeColor="text1"/>
          <w:lang w:val="en-US"/>
        </w:rPr>
        <w:t>light and shadow correction:</w:t>
      </w:r>
    </w:p>
    <w:p w14:paraId="6F3CAA6D" w14:textId="6B0D8391" w:rsidR="00A34C9C" w:rsidRPr="00367767" w:rsidRDefault="00A34C9C" w:rsidP="00B24762">
      <w:pPr>
        <w:numPr>
          <w:ilvl w:val="0"/>
          <w:numId w:val="4"/>
        </w:numPr>
        <w:spacing w:before="240" w:line="276" w:lineRule="auto"/>
        <w:jc w:val="both"/>
        <w:rPr>
          <w:color w:val="000000" w:themeColor="text1"/>
          <w:lang w:val="en-US"/>
        </w:rPr>
      </w:pPr>
      <w:r w:rsidRPr="00367767">
        <w:rPr>
          <w:color w:val="000000" w:themeColor="text1"/>
          <w:lang w:val="en-US"/>
        </w:rPr>
        <w:t xml:space="preserve">The </w:t>
      </w:r>
      <w:r w:rsidR="00070FDB" w:rsidRPr="00367767">
        <w:rPr>
          <w:color w:val="000000" w:themeColor="text1"/>
          <w:lang w:val="en-US"/>
        </w:rPr>
        <w:t xml:space="preserve">corrected </w:t>
      </w:r>
      <w:r w:rsidRPr="00367767">
        <w:rPr>
          <w:color w:val="000000" w:themeColor="text1"/>
          <w:lang w:val="en-US"/>
        </w:rPr>
        <w:t>OHF image is firstly converted from RGB to YCbCr color space</w:t>
      </w:r>
      <w:r w:rsidR="00070FDB" w:rsidRPr="00367767">
        <w:rPr>
          <w:color w:val="000000" w:themeColor="text1"/>
          <w:lang w:val="en-US"/>
        </w:rPr>
        <w:t>. Y is the luminance component</w:t>
      </w:r>
      <w:r w:rsidR="00C92391" w:rsidRPr="00367767">
        <w:rPr>
          <w:color w:val="000000" w:themeColor="text1"/>
          <w:lang w:val="en-US"/>
        </w:rPr>
        <w:t xml:space="preserve"> (Figure 4b)</w:t>
      </w:r>
      <w:r w:rsidR="00886505" w:rsidRPr="00367767">
        <w:rPr>
          <w:color w:val="000000" w:themeColor="text1"/>
          <w:lang w:val="en-US"/>
        </w:rPr>
        <w:t>,</w:t>
      </w:r>
      <w:r w:rsidR="00070FDB" w:rsidRPr="00367767">
        <w:rPr>
          <w:color w:val="000000" w:themeColor="text1"/>
          <w:lang w:val="en-US"/>
        </w:rPr>
        <w:t xml:space="preserve"> while Cb and Cr represent the chrominance components</w:t>
      </w:r>
      <w:r w:rsidR="00140049" w:rsidRPr="00367767">
        <w:rPr>
          <w:color w:val="000000" w:themeColor="text1"/>
          <w:lang w:val="en-US"/>
        </w:rPr>
        <w:t>;</w:t>
      </w:r>
    </w:p>
    <w:p w14:paraId="05631B07" w14:textId="51654263" w:rsidR="00A34C9C" w:rsidRPr="00367767" w:rsidRDefault="00E20B79" w:rsidP="00B24762">
      <w:pPr>
        <w:numPr>
          <w:ilvl w:val="0"/>
          <w:numId w:val="4"/>
        </w:numPr>
        <w:spacing w:line="276" w:lineRule="auto"/>
        <w:jc w:val="both"/>
        <w:rPr>
          <w:color w:val="000000" w:themeColor="text1"/>
          <w:lang w:val="en-US"/>
        </w:rPr>
      </w:pPr>
      <w:r w:rsidRPr="00367767">
        <w:rPr>
          <w:color w:val="000000" w:themeColor="text1"/>
          <w:lang w:val="en-US"/>
        </w:rPr>
        <w:lastRenderedPageBreak/>
        <w:t>A</w:t>
      </w:r>
      <w:r w:rsidR="00A34C9C" w:rsidRPr="00367767">
        <w:rPr>
          <w:color w:val="000000" w:themeColor="text1"/>
          <w:lang w:val="en-US"/>
        </w:rPr>
        <w:t xml:space="preserve"> “</w:t>
      </w:r>
      <w:r w:rsidR="00A34C9C" w:rsidRPr="00367767">
        <w:rPr>
          <w:i/>
          <w:color w:val="000000" w:themeColor="text1"/>
          <w:lang w:val="en-US"/>
        </w:rPr>
        <w:t>light map</w:t>
      </w:r>
      <w:r w:rsidR="00A34C9C" w:rsidRPr="00367767">
        <w:rPr>
          <w:color w:val="000000" w:themeColor="text1"/>
          <w:lang w:val="en-US"/>
        </w:rPr>
        <w:t>” and a “</w:t>
      </w:r>
      <w:r w:rsidR="00A34C9C" w:rsidRPr="00367767">
        <w:rPr>
          <w:i/>
          <w:color w:val="000000" w:themeColor="text1"/>
          <w:lang w:val="en-US"/>
        </w:rPr>
        <w:t>shadow map</w:t>
      </w:r>
      <w:r w:rsidR="00A34C9C" w:rsidRPr="00367767">
        <w:rPr>
          <w:color w:val="000000" w:themeColor="text1"/>
          <w:lang w:val="en-US"/>
        </w:rPr>
        <w:t xml:space="preserve">” are </w:t>
      </w:r>
      <w:r w:rsidR="00E63E90" w:rsidRPr="00367767">
        <w:rPr>
          <w:color w:val="000000" w:themeColor="text1"/>
          <w:lang w:val="en-US"/>
        </w:rPr>
        <w:t>obtained</w:t>
      </w:r>
      <w:r w:rsidR="00A34C9C" w:rsidRPr="00367767">
        <w:rPr>
          <w:color w:val="000000" w:themeColor="text1"/>
          <w:lang w:val="en-US"/>
        </w:rPr>
        <w:t xml:space="preserve"> from the content of the Y channel</w:t>
      </w:r>
      <w:r w:rsidR="00E63E90" w:rsidRPr="00367767">
        <w:rPr>
          <w:color w:val="000000" w:themeColor="text1"/>
          <w:lang w:val="en-US"/>
        </w:rPr>
        <w:t xml:space="preserve"> following an open-source code </w:t>
      </w:r>
      <w:r w:rsidR="002B6D2C" w:rsidRPr="00367767">
        <w:rPr>
          <w:color w:val="000000" w:themeColor="text1"/>
          <w:lang w:val="en-US"/>
        </w:rPr>
        <w:fldChar w:fldCharType="begin" w:fldLock="1"/>
      </w:r>
      <w:r w:rsidR="00E2467A" w:rsidRPr="00367767">
        <w:rPr>
          <w:color w:val="000000" w:themeColor="text1"/>
          <w:lang w:val="en-US"/>
        </w:rPr>
        <w:instrText>ADDIN CSL_CITATION {"citationItems":[{"id":"ITEM-1","itemData":{"URL":"https://gist.github.com/HViktorTsoi/8e8b0468a9fb07842669aa368382a7df#file-shadowhighlightcorrection-py","author":[{"dropping-particle":"","family":"HViktorTsoi","given":"","non-dropping-particle":"","parse-names":false,"suffix":""}],"id":"ITEM-1","issued":{"date-parts":[["0"]]},"title":"Shadow Highlight Correction","type":"webpage"},"uris":["http://www.mendeley.com/documents/?uuid=dd3907f9-8acb-4395-9cc7-c4e337f7e106"]}],"mendeley":{"formattedCitation":"[36]","plainTextFormattedCitation":"[36]","previouslyFormattedCitation":"[33]"},"properties":{"noteIndex":0},"schema":"https://github.com/citation-style-language/schema/raw/master/csl-citation.json"}</w:instrText>
      </w:r>
      <w:r w:rsidR="002B6D2C" w:rsidRPr="00367767">
        <w:rPr>
          <w:color w:val="000000" w:themeColor="text1"/>
          <w:lang w:val="en-US"/>
        </w:rPr>
        <w:fldChar w:fldCharType="separate"/>
      </w:r>
      <w:r w:rsidR="00E2467A" w:rsidRPr="00367767">
        <w:rPr>
          <w:noProof/>
          <w:color w:val="000000" w:themeColor="text1"/>
          <w:lang w:val="en-US"/>
        </w:rPr>
        <w:t>[36]</w:t>
      </w:r>
      <w:r w:rsidR="002B6D2C" w:rsidRPr="00367767">
        <w:rPr>
          <w:color w:val="000000" w:themeColor="text1"/>
          <w:lang w:val="en-US"/>
        </w:rPr>
        <w:fldChar w:fldCharType="end"/>
      </w:r>
      <w:r w:rsidR="00E63E90" w:rsidRPr="00367767">
        <w:rPr>
          <w:color w:val="000000" w:themeColor="text1"/>
          <w:lang w:val="en-US"/>
        </w:rPr>
        <w:t>.</w:t>
      </w:r>
      <w:r w:rsidR="00A34C9C" w:rsidRPr="00367767">
        <w:rPr>
          <w:color w:val="000000" w:themeColor="text1"/>
          <w:lang w:val="en-US"/>
        </w:rPr>
        <w:t xml:space="preserve"> </w:t>
      </w:r>
      <w:r w:rsidR="00FA2247" w:rsidRPr="00367767">
        <w:rPr>
          <w:color w:val="000000" w:themeColor="text1"/>
          <w:lang w:val="en-US"/>
        </w:rPr>
        <w:t>The “</w:t>
      </w:r>
      <w:r w:rsidR="00FA2247" w:rsidRPr="00367767">
        <w:rPr>
          <w:i/>
          <w:iCs/>
          <w:color w:val="000000" w:themeColor="text1"/>
          <w:lang w:val="en-US"/>
        </w:rPr>
        <w:t>light map</w:t>
      </w:r>
      <w:r w:rsidR="00FA2247" w:rsidRPr="00367767">
        <w:rPr>
          <w:color w:val="000000" w:themeColor="text1"/>
          <w:lang w:val="en-US"/>
        </w:rPr>
        <w:t xml:space="preserve">” identifies pixels in the </w:t>
      </w:r>
      <w:r w:rsidRPr="00367767">
        <w:rPr>
          <w:color w:val="000000" w:themeColor="text1"/>
          <w:lang w:val="en-US"/>
        </w:rPr>
        <w:t xml:space="preserve">luminance component of the image </w:t>
      </w:r>
      <w:r w:rsidR="00FA2247" w:rsidRPr="00367767">
        <w:rPr>
          <w:color w:val="000000" w:themeColor="text1"/>
          <w:lang w:val="en-US"/>
        </w:rPr>
        <w:t xml:space="preserve">greater than a given threshold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TH</m:t>
            </m:r>
          </m:sub>
        </m:sSub>
      </m:oMath>
      <w:r w:rsidR="00FA2247" w:rsidRPr="00367767">
        <w:rPr>
          <w:color w:val="000000" w:themeColor="text1"/>
          <w:lang w:val="en-US"/>
        </w:rPr>
        <w:t xml:space="preserve">, setting all pixels smaller than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TH</m:t>
            </m:r>
          </m:sub>
        </m:sSub>
      </m:oMath>
      <w:r w:rsidR="00FA2247" w:rsidRPr="00367767">
        <w:rPr>
          <w:color w:val="000000" w:themeColor="text1"/>
          <w:lang w:val="en-US"/>
        </w:rPr>
        <w:t xml:space="preserve"> </w:t>
      </w:r>
      <w:r w:rsidRPr="00367767">
        <w:rPr>
          <w:color w:val="000000" w:themeColor="text1"/>
          <w:lang w:val="en-US"/>
        </w:rPr>
        <w:t xml:space="preserve"> (i.e.</w:t>
      </w:r>
      <w:r w:rsidR="0021611C" w:rsidRPr="00367767">
        <w:rPr>
          <w:color w:val="000000" w:themeColor="text1"/>
          <w:lang w:val="en-US"/>
        </w:rPr>
        <w:t>,</w:t>
      </w:r>
      <w:r w:rsidRPr="00367767">
        <w:rPr>
          <w:color w:val="000000" w:themeColor="text1"/>
          <w:lang w:val="en-US"/>
        </w:rPr>
        <w:t xml:space="preserve"> all pixels considered as shadow) </w:t>
      </w:r>
      <w:r w:rsidR="00FA2247" w:rsidRPr="00367767">
        <w:rPr>
          <w:color w:val="000000" w:themeColor="text1"/>
          <w:lang w:val="en-US"/>
        </w:rPr>
        <w:t xml:space="preserve">to 0. </w:t>
      </w:r>
      <w:r w:rsidRPr="00367767">
        <w:rPr>
          <w:color w:val="000000" w:themeColor="text1"/>
          <w:lang w:val="en-US"/>
        </w:rPr>
        <w:t>Instead</w:t>
      </w:r>
      <w:r w:rsidR="0021611C" w:rsidRPr="00367767">
        <w:rPr>
          <w:color w:val="000000" w:themeColor="text1"/>
          <w:lang w:val="en-US"/>
        </w:rPr>
        <w:t>,</w:t>
      </w:r>
      <w:r w:rsidR="00FA2247" w:rsidRPr="00367767">
        <w:rPr>
          <w:color w:val="000000" w:themeColor="text1"/>
          <w:lang w:val="en-US"/>
        </w:rPr>
        <w:t xml:space="preserve"> the “</w:t>
      </w:r>
      <w:r w:rsidR="00FA2247" w:rsidRPr="00367767">
        <w:rPr>
          <w:i/>
          <w:iCs/>
          <w:color w:val="000000" w:themeColor="text1"/>
          <w:lang w:val="en-US"/>
        </w:rPr>
        <w:t>shadow map</w:t>
      </w:r>
      <w:r w:rsidR="00FA2247" w:rsidRPr="00367767">
        <w:rPr>
          <w:color w:val="000000" w:themeColor="text1"/>
          <w:lang w:val="en-US"/>
        </w:rPr>
        <w:t xml:space="preserve">” identifies pixels in the </w:t>
      </w:r>
      <w:r w:rsidRPr="00367767">
        <w:rPr>
          <w:color w:val="000000" w:themeColor="text1"/>
          <w:lang w:val="en-US"/>
        </w:rPr>
        <w:t xml:space="preserve">complementary version of Y greater </w:t>
      </w:r>
      <w:r w:rsidR="00FA2247" w:rsidRPr="00367767">
        <w:rPr>
          <w:color w:val="000000" w:themeColor="text1"/>
          <w:lang w:val="en-US"/>
        </w:rPr>
        <w:t xml:space="preserve">than a given threshold </w:t>
      </w:r>
      <m:oMath>
        <m:sSub>
          <m:sSubPr>
            <m:ctrlPr>
              <w:rPr>
                <w:rFonts w:ascii="Cambria Math" w:hAnsi="Cambria Math"/>
                <w:i/>
                <w:color w:val="000000" w:themeColor="text1"/>
                <w:lang w:val="en-US"/>
              </w:rPr>
            </m:ctrlPr>
          </m:sSubPr>
          <m:e>
            <m:r>
              <w:rPr>
                <w:rFonts w:ascii="Cambria Math" w:hAnsi="Cambria Math"/>
                <w:color w:val="000000" w:themeColor="text1"/>
                <w:lang w:val="en-US"/>
              </w:rPr>
              <m:t>S</m:t>
            </m:r>
          </m:e>
          <m:sub>
            <m:r>
              <w:rPr>
                <w:rFonts w:ascii="Cambria Math" w:hAnsi="Cambria Math"/>
                <w:color w:val="000000" w:themeColor="text1"/>
                <w:lang w:val="en-US"/>
              </w:rPr>
              <m:t>TH</m:t>
            </m:r>
          </m:sub>
        </m:sSub>
      </m:oMath>
      <w:r w:rsidR="00FA2247" w:rsidRPr="00367767">
        <w:rPr>
          <w:color w:val="000000" w:themeColor="text1"/>
          <w:lang w:val="en-US"/>
        </w:rPr>
        <w:t xml:space="preserve">, setting all points </w:t>
      </w:r>
      <w:r w:rsidRPr="00367767">
        <w:rPr>
          <w:color w:val="000000" w:themeColor="text1"/>
          <w:lang w:val="en-US"/>
        </w:rPr>
        <w:t xml:space="preserve">smaller </w:t>
      </w:r>
      <w:r w:rsidR="00FA2247" w:rsidRPr="00367767">
        <w:rPr>
          <w:color w:val="000000" w:themeColor="text1"/>
          <w:lang w:val="en-US"/>
        </w:rPr>
        <w:t xml:space="preserve">than </w:t>
      </w:r>
      <m:oMath>
        <m:sSub>
          <m:sSubPr>
            <m:ctrlPr>
              <w:rPr>
                <w:rFonts w:ascii="Cambria Math" w:hAnsi="Cambria Math"/>
                <w:i/>
                <w:color w:val="000000" w:themeColor="text1"/>
                <w:lang w:val="en-US"/>
              </w:rPr>
            </m:ctrlPr>
          </m:sSubPr>
          <m:e>
            <m:r>
              <w:rPr>
                <w:rFonts w:ascii="Cambria Math" w:hAnsi="Cambria Math"/>
                <w:color w:val="000000" w:themeColor="text1"/>
                <w:lang w:val="en-US"/>
              </w:rPr>
              <m:t>S</m:t>
            </m:r>
          </m:e>
          <m:sub>
            <m:r>
              <w:rPr>
                <w:rFonts w:ascii="Cambria Math" w:hAnsi="Cambria Math"/>
                <w:color w:val="000000" w:themeColor="text1"/>
                <w:lang w:val="en-US"/>
              </w:rPr>
              <m:t>TH</m:t>
            </m:r>
          </m:sub>
        </m:sSub>
      </m:oMath>
      <w:r w:rsidRPr="00367767">
        <w:rPr>
          <w:color w:val="000000" w:themeColor="text1"/>
          <w:lang w:val="en-US"/>
        </w:rPr>
        <w:t xml:space="preserve"> (i.e.</w:t>
      </w:r>
      <w:r w:rsidR="0021611C" w:rsidRPr="00367767">
        <w:rPr>
          <w:color w:val="000000" w:themeColor="text1"/>
          <w:lang w:val="en-US"/>
        </w:rPr>
        <w:t>,</w:t>
      </w:r>
      <w:r w:rsidRPr="00367767">
        <w:rPr>
          <w:color w:val="000000" w:themeColor="text1"/>
          <w:lang w:val="en-US"/>
        </w:rPr>
        <w:t xml:space="preserve"> all pixels considered as light in the original image) </w:t>
      </w:r>
      <w:r w:rsidR="00FA2247" w:rsidRPr="00367767">
        <w:rPr>
          <w:color w:val="000000" w:themeColor="text1"/>
          <w:lang w:val="en-US"/>
        </w:rPr>
        <w:t xml:space="preserve">to 0. This results in </w:t>
      </w:r>
      <w:r w:rsidR="00A34C9C" w:rsidRPr="00367767">
        <w:rPr>
          <w:color w:val="000000" w:themeColor="text1"/>
          <w:lang w:val="en-US"/>
        </w:rPr>
        <w:t xml:space="preserve">two </w:t>
      </w:r>
      <w:r w:rsidR="0007637D" w:rsidRPr="00367767">
        <w:rPr>
          <w:color w:val="000000" w:themeColor="text1"/>
          <w:lang w:val="en-US"/>
        </w:rPr>
        <w:t>grayscale</w:t>
      </w:r>
      <w:r w:rsidR="00A34C9C" w:rsidRPr="00367767">
        <w:rPr>
          <w:color w:val="000000" w:themeColor="text1"/>
          <w:lang w:val="en-US"/>
        </w:rPr>
        <w:t xml:space="preserve"> images</w:t>
      </w:r>
      <w:r w:rsidR="0007637D" w:rsidRPr="00367767">
        <w:rPr>
          <w:color w:val="000000" w:themeColor="text1"/>
          <w:lang w:val="en-US"/>
        </w:rPr>
        <w:t xml:space="preserve"> show</w:t>
      </w:r>
      <w:r w:rsidR="00FA2247" w:rsidRPr="00367767">
        <w:rPr>
          <w:color w:val="000000" w:themeColor="text1"/>
          <w:lang w:val="en-US"/>
        </w:rPr>
        <w:t>ing</w:t>
      </w:r>
      <w:r w:rsidR="0007637D" w:rsidRPr="00367767">
        <w:rPr>
          <w:color w:val="000000" w:themeColor="text1"/>
          <w:lang w:val="en-US"/>
        </w:rPr>
        <w:t xml:space="preserve"> how </w:t>
      </w:r>
      <w:r w:rsidR="00FA2247" w:rsidRPr="00367767">
        <w:rPr>
          <w:color w:val="000000" w:themeColor="text1"/>
          <w:lang w:val="en-US"/>
        </w:rPr>
        <w:t xml:space="preserve">the intensity of </w:t>
      </w:r>
      <w:r w:rsidR="0007637D" w:rsidRPr="00367767">
        <w:rPr>
          <w:color w:val="000000" w:themeColor="text1"/>
          <w:lang w:val="en-US"/>
        </w:rPr>
        <w:t>light and shad</w:t>
      </w:r>
      <w:r w:rsidR="00E93BD9" w:rsidRPr="00367767">
        <w:rPr>
          <w:color w:val="000000" w:themeColor="text1"/>
          <w:lang w:val="en-US"/>
        </w:rPr>
        <w:t>ow</w:t>
      </w:r>
      <w:r w:rsidR="0007637D" w:rsidRPr="00367767">
        <w:rPr>
          <w:color w:val="000000" w:themeColor="text1"/>
          <w:lang w:val="en-US"/>
        </w:rPr>
        <w:t xml:space="preserve">s </w:t>
      </w:r>
      <w:r w:rsidR="00FA2247" w:rsidRPr="00367767">
        <w:rPr>
          <w:color w:val="000000" w:themeColor="text1"/>
          <w:lang w:val="en-US"/>
        </w:rPr>
        <w:t xml:space="preserve">is </w:t>
      </w:r>
      <w:r w:rsidR="0007637D" w:rsidRPr="00367767">
        <w:rPr>
          <w:color w:val="000000" w:themeColor="text1"/>
          <w:lang w:val="en-US"/>
        </w:rPr>
        <w:t xml:space="preserve">distributed within the </w:t>
      </w:r>
      <w:r w:rsidRPr="00367767">
        <w:rPr>
          <w:color w:val="000000" w:themeColor="text1"/>
          <w:lang w:val="en-US"/>
        </w:rPr>
        <w:t xml:space="preserve">original </w:t>
      </w:r>
      <w:r w:rsidR="0007637D" w:rsidRPr="00367767">
        <w:rPr>
          <w:color w:val="000000" w:themeColor="text1"/>
          <w:lang w:val="en-US"/>
        </w:rPr>
        <w:t>image</w:t>
      </w:r>
      <w:r w:rsidR="003D5A9D" w:rsidRPr="00367767">
        <w:rPr>
          <w:color w:val="000000" w:themeColor="text1"/>
          <w:lang w:val="en-US"/>
        </w:rPr>
        <w:t xml:space="preserve"> (Figure </w:t>
      </w:r>
      <w:r w:rsidR="00304CC4" w:rsidRPr="00367767">
        <w:rPr>
          <w:color w:val="000000" w:themeColor="text1"/>
          <w:lang w:val="en-US"/>
        </w:rPr>
        <w:t>4</w:t>
      </w:r>
      <w:r w:rsidR="003D5A9D" w:rsidRPr="00367767">
        <w:rPr>
          <w:color w:val="000000" w:themeColor="text1"/>
          <w:lang w:val="en-US"/>
        </w:rPr>
        <w:t>c)</w:t>
      </w:r>
      <w:r w:rsidR="0021611C" w:rsidRPr="00367767">
        <w:rPr>
          <w:color w:val="000000" w:themeColor="text1"/>
          <w:lang w:val="en-US"/>
        </w:rPr>
        <w:t>.</w:t>
      </w:r>
      <w:r w:rsidR="00FA2247" w:rsidRPr="00367767">
        <w:rPr>
          <w:color w:val="000000" w:themeColor="text1"/>
          <w:lang w:val="en-US"/>
        </w:rPr>
        <w:t xml:space="preserve"> For our purpose </w:t>
      </w:r>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TH</m:t>
            </m:r>
          </m:sub>
        </m:sSub>
      </m:oMath>
      <w:r w:rsidR="00FA2247" w:rsidRPr="00367767">
        <w:rPr>
          <w:color w:val="000000" w:themeColor="text1"/>
          <w:lang w:val="en-US"/>
        </w:rPr>
        <w:t xml:space="preserve"> and </w:t>
      </w:r>
      <m:oMath>
        <m:sSub>
          <m:sSubPr>
            <m:ctrlPr>
              <w:rPr>
                <w:rFonts w:ascii="Cambria Math" w:hAnsi="Cambria Math"/>
                <w:i/>
                <w:color w:val="000000" w:themeColor="text1"/>
                <w:lang w:val="en-US"/>
              </w:rPr>
            </m:ctrlPr>
          </m:sSubPr>
          <m:e>
            <m:r>
              <w:rPr>
                <w:rFonts w:ascii="Cambria Math" w:hAnsi="Cambria Math"/>
                <w:color w:val="000000" w:themeColor="text1"/>
                <w:lang w:val="en-US"/>
              </w:rPr>
              <m:t>S</m:t>
            </m:r>
          </m:e>
          <m:sub>
            <m:r>
              <w:rPr>
                <w:rFonts w:ascii="Cambria Math" w:hAnsi="Cambria Math"/>
                <w:color w:val="000000" w:themeColor="text1"/>
                <w:lang w:val="en-US"/>
              </w:rPr>
              <m:t>TH</m:t>
            </m:r>
          </m:sub>
        </m:sSub>
      </m:oMath>
      <w:r w:rsidR="00FA2247" w:rsidRPr="00367767">
        <w:rPr>
          <w:color w:val="000000" w:themeColor="text1"/>
          <w:lang w:val="en-US"/>
        </w:rPr>
        <w:t xml:space="preserve"> have been set to 127.5 (i.e., </w:t>
      </w:r>
      <w:r w:rsidR="00B268E4" w:rsidRPr="00367767">
        <w:rPr>
          <w:color w:val="000000" w:themeColor="text1"/>
          <w:lang w:val="en-US"/>
        </w:rPr>
        <w:t>half the range of image pixel intensities)</w:t>
      </w:r>
      <w:r w:rsidR="00140049" w:rsidRPr="00367767">
        <w:rPr>
          <w:color w:val="000000" w:themeColor="text1"/>
          <w:lang w:val="en-US"/>
        </w:rPr>
        <w:t>;</w:t>
      </w:r>
      <w:r w:rsidR="00A34C9C" w:rsidRPr="00367767">
        <w:rPr>
          <w:color w:val="000000" w:themeColor="text1"/>
          <w:lang w:val="en-US"/>
        </w:rPr>
        <w:t xml:space="preserve"> </w:t>
      </w:r>
    </w:p>
    <w:p w14:paraId="4E2A9A36" w14:textId="77777777" w:rsidR="00BB101A" w:rsidRPr="00367767" w:rsidRDefault="00A34C9C" w:rsidP="00BB101A">
      <w:pPr>
        <w:numPr>
          <w:ilvl w:val="0"/>
          <w:numId w:val="4"/>
        </w:numPr>
        <w:spacing w:line="276" w:lineRule="auto"/>
        <w:jc w:val="both"/>
        <w:rPr>
          <w:color w:val="000000" w:themeColor="text1"/>
          <w:lang w:val="en-US"/>
        </w:rPr>
      </w:pPr>
      <w:r w:rsidRPr="00367767">
        <w:rPr>
          <w:color w:val="000000" w:themeColor="text1"/>
          <w:lang w:val="en-US"/>
        </w:rPr>
        <w:t xml:space="preserve">The </w:t>
      </w:r>
      <w:r w:rsidR="00140049" w:rsidRPr="00367767">
        <w:rPr>
          <w:color w:val="000000" w:themeColor="text1"/>
          <w:lang w:val="en-US"/>
        </w:rPr>
        <w:t>light</w:t>
      </w:r>
      <w:r w:rsidRPr="00367767">
        <w:rPr>
          <w:color w:val="000000" w:themeColor="text1"/>
          <w:lang w:val="en-US"/>
        </w:rPr>
        <w:t xml:space="preserve"> and shadow maps are then filtered with </w:t>
      </w:r>
      <w:r w:rsidR="0007637D" w:rsidRPr="00367767">
        <w:rPr>
          <w:color w:val="000000" w:themeColor="text1"/>
          <w:lang w:val="en-US"/>
        </w:rPr>
        <w:t>a 30x30 averaging kernel</w:t>
      </w:r>
      <w:r w:rsidR="00140049" w:rsidRPr="00367767">
        <w:rPr>
          <w:color w:val="000000" w:themeColor="text1"/>
          <w:lang w:val="en-US"/>
        </w:rPr>
        <w:t xml:space="preserve"> (Figure </w:t>
      </w:r>
      <w:r w:rsidR="00304CC4" w:rsidRPr="00367767">
        <w:rPr>
          <w:color w:val="000000" w:themeColor="text1"/>
          <w:lang w:val="en-US"/>
        </w:rPr>
        <w:t>4</w:t>
      </w:r>
      <w:r w:rsidR="008E0C2C" w:rsidRPr="00367767">
        <w:rPr>
          <w:color w:val="000000" w:themeColor="text1"/>
          <w:lang w:val="en-US"/>
        </w:rPr>
        <w:t>d</w:t>
      </w:r>
      <w:r w:rsidR="00140049" w:rsidRPr="00367767">
        <w:rPr>
          <w:color w:val="000000" w:themeColor="text1"/>
          <w:lang w:val="en-US"/>
        </w:rPr>
        <w:t xml:space="preserve">). </w:t>
      </w:r>
      <w:r w:rsidR="003D5A9D" w:rsidRPr="00367767">
        <w:rPr>
          <w:color w:val="000000" w:themeColor="text1"/>
          <w:lang w:val="en-US"/>
        </w:rPr>
        <w:t xml:space="preserve">This step is intended </w:t>
      </w:r>
      <w:r w:rsidRPr="00367767">
        <w:rPr>
          <w:color w:val="000000" w:themeColor="text1"/>
          <w:lang w:val="en-US"/>
        </w:rPr>
        <w:t>to soften the transition</w:t>
      </w:r>
      <w:r w:rsidR="003D5A9D" w:rsidRPr="00367767">
        <w:rPr>
          <w:color w:val="000000" w:themeColor="text1"/>
          <w:lang w:val="en-US"/>
        </w:rPr>
        <w:t xml:space="preserve"> within the light and shadow maps</w:t>
      </w:r>
      <w:r w:rsidR="00140049" w:rsidRPr="00367767">
        <w:rPr>
          <w:color w:val="000000" w:themeColor="text1"/>
          <w:lang w:val="en-US"/>
        </w:rPr>
        <w:t>;</w:t>
      </w:r>
    </w:p>
    <w:p w14:paraId="31714F74" w14:textId="309FF752" w:rsidR="00B268E4" w:rsidRPr="00367767" w:rsidRDefault="00A34C9C" w:rsidP="00BB101A">
      <w:pPr>
        <w:numPr>
          <w:ilvl w:val="0"/>
          <w:numId w:val="4"/>
        </w:numPr>
        <w:spacing w:line="276" w:lineRule="auto"/>
        <w:jc w:val="both"/>
        <w:rPr>
          <w:color w:val="000000" w:themeColor="text1"/>
          <w:lang w:val="en-US"/>
        </w:rPr>
      </w:pPr>
      <w:r w:rsidRPr="00367767">
        <w:rPr>
          <w:color w:val="000000" w:themeColor="text1"/>
          <w:lang w:val="en-US"/>
        </w:rPr>
        <w:t xml:space="preserve">Luma correction: </w:t>
      </w:r>
      <w:r w:rsidR="00B268E4" w:rsidRPr="00367767">
        <w:rPr>
          <w:color w:val="000000" w:themeColor="text1"/>
          <w:lang w:val="en-US"/>
        </w:rPr>
        <w:t>once the light and shadow distributions have been obtained, the over- and under-exposed areas of the image can be corrected by interpolating the light map and shadow map with the Y channel of image, as indicated by the open-source code</w:t>
      </w:r>
      <w:r w:rsidR="00A90159" w:rsidRPr="00367767">
        <w:rPr>
          <w:color w:val="000000" w:themeColor="text1"/>
          <w:lang w:val="en-US"/>
        </w:rPr>
        <w:t xml:space="preserve"> </w:t>
      </w:r>
      <w:r w:rsidR="00A90159" w:rsidRPr="00367767">
        <w:rPr>
          <w:color w:val="000000" w:themeColor="text1"/>
          <w:lang w:val="en-US"/>
        </w:rPr>
        <w:fldChar w:fldCharType="begin" w:fldLock="1"/>
      </w:r>
      <w:r w:rsidR="00E2467A" w:rsidRPr="00367767">
        <w:rPr>
          <w:color w:val="000000" w:themeColor="text1"/>
          <w:lang w:val="en-US"/>
        </w:rPr>
        <w:instrText>ADDIN CSL_CITATION {"citationItems":[{"id":"ITEM-1","itemData":{"URL":"https://gist.github.com/HViktorTsoi/8e8b0468a9fb07842669aa368382a7df#file-shadowhighlightcorrection-py","author":[{"dropping-particle":"","family":"HViktorTsoi","given":"","non-dropping-particle":"","parse-names":false,"suffix":""}],"id":"ITEM-1","issued":{"date-parts":[["0"]]},"title":"Shadow Highlight Correction","type":"webpage"},"uris":["http://www.mendeley.com/documents/?uuid=dd3907f9-8acb-4395-9cc7-c4e337f7e106"]}],"mendeley":{"formattedCitation":"[36]","plainTextFormattedCitation":"[36]","previouslyFormattedCitation":"[33]"},"properties":{"noteIndex":0},"schema":"https://github.com/citation-style-language/schema/raw/master/csl-citation.json"}</w:instrText>
      </w:r>
      <w:r w:rsidR="00A90159" w:rsidRPr="00367767">
        <w:rPr>
          <w:color w:val="000000" w:themeColor="text1"/>
          <w:lang w:val="en-US"/>
        </w:rPr>
        <w:fldChar w:fldCharType="separate"/>
      </w:r>
      <w:r w:rsidR="00E2467A" w:rsidRPr="00367767">
        <w:rPr>
          <w:noProof/>
          <w:color w:val="000000" w:themeColor="text1"/>
          <w:lang w:val="en-US"/>
        </w:rPr>
        <w:t>[36]</w:t>
      </w:r>
      <w:r w:rsidR="00A90159" w:rsidRPr="00367767">
        <w:rPr>
          <w:color w:val="000000" w:themeColor="text1"/>
          <w:lang w:val="en-US"/>
        </w:rPr>
        <w:fldChar w:fldCharType="end"/>
      </w:r>
      <w:r w:rsidR="00B268E4" w:rsidRPr="00367767">
        <w:rPr>
          <w:color w:val="000000" w:themeColor="text1"/>
          <w:lang w:val="en-US"/>
        </w:rPr>
        <w:t>.</w:t>
      </w:r>
      <w:r w:rsidR="00A90159" w:rsidRPr="00367767">
        <w:rPr>
          <w:color w:val="000000" w:themeColor="text1"/>
          <w:lang w:val="en-US"/>
        </w:rPr>
        <w:t xml:space="preserve"> </w:t>
      </w:r>
      <w:r w:rsidR="00B268E4" w:rsidRPr="00367767">
        <w:rPr>
          <w:color w:val="000000" w:themeColor="text1"/>
          <w:lang w:val="en-US"/>
        </w:rPr>
        <w:t>This interpolation proportionally lightens all pixels identified by the “</w:t>
      </w:r>
      <w:r w:rsidR="00B268E4" w:rsidRPr="00367767">
        <w:rPr>
          <w:i/>
          <w:iCs/>
          <w:color w:val="000000" w:themeColor="text1"/>
          <w:lang w:val="en-US"/>
        </w:rPr>
        <w:t>shadow map</w:t>
      </w:r>
      <w:r w:rsidR="00B268E4" w:rsidRPr="00367767">
        <w:rPr>
          <w:color w:val="000000" w:themeColor="text1"/>
          <w:lang w:val="en-US"/>
        </w:rPr>
        <w:t>” and proportionally darkens the pixels identified by the “</w:t>
      </w:r>
      <w:r w:rsidR="00B268E4" w:rsidRPr="00367767">
        <w:rPr>
          <w:i/>
          <w:iCs/>
          <w:color w:val="000000" w:themeColor="text1"/>
          <w:lang w:val="en-US"/>
        </w:rPr>
        <w:t>light map</w:t>
      </w:r>
      <w:r w:rsidR="00B268E4" w:rsidRPr="00367767">
        <w:rPr>
          <w:color w:val="000000" w:themeColor="text1"/>
          <w:lang w:val="en-US"/>
        </w:rPr>
        <w:t>”</w:t>
      </w:r>
      <w:r w:rsidR="00894028" w:rsidRPr="00367767">
        <w:rPr>
          <w:color w:val="000000" w:themeColor="text1"/>
          <w:lang w:val="en-US"/>
        </w:rPr>
        <w:t xml:space="preserve"> (Figure</w:t>
      </w:r>
      <w:r w:rsidR="00950E4B" w:rsidRPr="00367767">
        <w:rPr>
          <w:color w:val="000000" w:themeColor="text1"/>
          <w:lang w:val="en-US"/>
        </w:rPr>
        <w:t xml:space="preserve"> </w:t>
      </w:r>
      <w:r w:rsidR="00894028" w:rsidRPr="00367767">
        <w:rPr>
          <w:color w:val="000000" w:themeColor="text1"/>
          <w:lang w:val="en-US"/>
        </w:rPr>
        <w:t>4e)</w:t>
      </w:r>
      <w:r w:rsidR="00B268E4" w:rsidRPr="00367767">
        <w:rPr>
          <w:color w:val="000000" w:themeColor="text1"/>
          <w:lang w:val="en-US"/>
        </w:rPr>
        <w:t>.</w:t>
      </w:r>
    </w:p>
    <w:p w14:paraId="000A271C" w14:textId="77777777" w:rsidR="00A34C9C" w:rsidRPr="00367767" w:rsidRDefault="00A34C9C" w:rsidP="00A34C9C">
      <w:pPr>
        <w:pBdr>
          <w:top w:val="nil"/>
          <w:left w:val="nil"/>
          <w:bottom w:val="nil"/>
          <w:right w:val="nil"/>
          <w:between w:val="nil"/>
        </w:pBdr>
        <w:spacing w:line="276" w:lineRule="auto"/>
        <w:jc w:val="both"/>
        <w:rPr>
          <w:b/>
          <w:color w:val="000000" w:themeColor="text1"/>
          <w:sz w:val="20"/>
          <w:szCs w:val="20"/>
          <w:lang w:val="en-US"/>
        </w:rPr>
      </w:pPr>
    </w:p>
    <w:p w14:paraId="208B0557" w14:textId="77777777" w:rsidR="00A34C9C" w:rsidRPr="00367767" w:rsidRDefault="00A34C9C" w:rsidP="00A34C9C">
      <w:pPr>
        <w:pBdr>
          <w:top w:val="nil"/>
          <w:left w:val="nil"/>
          <w:bottom w:val="nil"/>
          <w:right w:val="nil"/>
          <w:between w:val="nil"/>
        </w:pBdr>
        <w:spacing w:line="276" w:lineRule="auto"/>
        <w:jc w:val="center"/>
        <w:rPr>
          <w:b/>
          <w:color w:val="000000" w:themeColor="text1"/>
          <w:sz w:val="20"/>
          <w:szCs w:val="20"/>
          <w:lang w:val="en-US"/>
        </w:rPr>
      </w:pPr>
      <w:r w:rsidRPr="00367767">
        <w:rPr>
          <w:b/>
          <w:noProof/>
          <w:color w:val="000000" w:themeColor="text1"/>
          <w:sz w:val="20"/>
          <w:szCs w:val="20"/>
          <w:lang w:val="en-US"/>
        </w:rPr>
        <w:drawing>
          <wp:inline distT="114300" distB="114300" distL="114300" distR="114300" wp14:anchorId="18E411DA" wp14:editId="3561E3B3">
            <wp:extent cx="5814391" cy="2355574"/>
            <wp:effectExtent l="0" t="0" r="2540" b="0"/>
            <wp:docPr id="11" name="image1.png"/>
            <wp:cNvGraphicFramePr/>
            <a:graphic xmlns:a="http://schemas.openxmlformats.org/drawingml/2006/main">
              <a:graphicData uri="http://schemas.openxmlformats.org/drawingml/2006/picture">
                <pic:pic xmlns:pic="http://schemas.openxmlformats.org/drawingml/2006/picture">
                  <pic:nvPicPr>
                    <pic:cNvPr id="11" name="image1.png"/>
                    <pic:cNvPicPr preferRelativeResize="0"/>
                  </pic:nvPicPr>
                  <pic:blipFill>
                    <a:blip r:embed="rId11" cstate="print">
                      <a:extLst>
                        <a:ext uri="{28A0092B-C50C-407E-A947-70E740481C1C}">
                          <a14:useLocalDpi xmlns:a14="http://schemas.microsoft.com/office/drawing/2010/main" val="0"/>
                        </a:ext>
                      </a:extLst>
                    </a:blip>
                    <a:stretch>
                      <a:fillRect/>
                    </a:stretch>
                  </pic:blipFill>
                  <pic:spPr>
                    <a:xfrm>
                      <a:off x="0" y="0"/>
                      <a:ext cx="5845904" cy="2368341"/>
                    </a:xfrm>
                    <a:prstGeom prst="rect">
                      <a:avLst/>
                    </a:prstGeom>
                    <a:ln/>
                  </pic:spPr>
                </pic:pic>
              </a:graphicData>
            </a:graphic>
          </wp:inline>
        </w:drawing>
      </w:r>
    </w:p>
    <w:p w14:paraId="10588C81" w14:textId="77777777" w:rsidR="00A34C9C" w:rsidRPr="00367767" w:rsidRDefault="00A34C9C" w:rsidP="00A34C9C">
      <w:pPr>
        <w:pBdr>
          <w:top w:val="nil"/>
          <w:left w:val="nil"/>
          <w:bottom w:val="nil"/>
          <w:right w:val="nil"/>
          <w:between w:val="nil"/>
        </w:pBdr>
        <w:spacing w:line="276" w:lineRule="auto"/>
        <w:jc w:val="both"/>
        <w:rPr>
          <w:b/>
          <w:color w:val="000000" w:themeColor="text1"/>
          <w:sz w:val="10"/>
          <w:szCs w:val="10"/>
          <w:lang w:val="en-US"/>
        </w:rPr>
      </w:pPr>
    </w:p>
    <w:p w14:paraId="3012F8AF" w14:textId="1E91D953" w:rsidR="00A34C9C" w:rsidRPr="00367767" w:rsidRDefault="00A34C9C" w:rsidP="00A34C9C">
      <w:pPr>
        <w:spacing w:line="276" w:lineRule="auto"/>
        <w:jc w:val="both"/>
        <w:rPr>
          <w:color w:val="000000" w:themeColor="text1"/>
          <w:sz w:val="20"/>
          <w:szCs w:val="20"/>
          <w:lang w:val="en-US"/>
        </w:rPr>
      </w:pPr>
      <w:r w:rsidRPr="00367767">
        <w:rPr>
          <w:b/>
          <w:color w:val="000000" w:themeColor="text1"/>
          <w:sz w:val="20"/>
          <w:szCs w:val="20"/>
          <w:lang w:val="en-US"/>
        </w:rPr>
        <w:t xml:space="preserve">Fig. </w:t>
      </w:r>
      <w:r w:rsidR="00304CC4" w:rsidRPr="00367767">
        <w:rPr>
          <w:b/>
          <w:color w:val="000000" w:themeColor="text1"/>
          <w:sz w:val="20"/>
          <w:szCs w:val="20"/>
          <w:lang w:val="en-US"/>
        </w:rPr>
        <w:t>4</w:t>
      </w:r>
      <w:r w:rsidRPr="00367767">
        <w:rPr>
          <w:color w:val="000000" w:themeColor="text1"/>
          <w:sz w:val="20"/>
          <w:szCs w:val="20"/>
          <w:lang w:val="en-US"/>
        </w:rPr>
        <w:t xml:space="preserve"> </w:t>
      </w:r>
      <w:r w:rsidR="00E9182E" w:rsidRPr="00367767">
        <w:rPr>
          <w:color w:val="000000" w:themeColor="text1"/>
          <w:sz w:val="20"/>
          <w:szCs w:val="20"/>
          <w:lang w:val="en-US"/>
        </w:rPr>
        <w:t>Steps performed for light/shadow correction to optimize the image brightness. ‘L’ and ‘S’ stand for light and shadow, respectively.</w:t>
      </w:r>
    </w:p>
    <w:p w14:paraId="019D1C50" w14:textId="1F179904" w:rsidR="005A352B" w:rsidRPr="00367767" w:rsidRDefault="008F2D97" w:rsidP="00CC06E1">
      <w:pPr>
        <w:pStyle w:val="Heading2"/>
        <w:spacing w:line="276" w:lineRule="auto"/>
        <w:jc w:val="both"/>
        <w:rPr>
          <w:i w:val="0"/>
          <w:iCs/>
          <w:color w:val="000000" w:themeColor="text1"/>
          <w:lang w:val="en-US"/>
        </w:rPr>
      </w:pPr>
      <w:r w:rsidRPr="00367767">
        <w:rPr>
          <w:i w:val="0"/>
          <w:iCs/>
          <w:color w:val="000000" w:themeColor="text1"/>
          <w:lang w:val="en-US"/>
        </w:rPr>
        <w:t xml:space="preserve">After balancing </w:t>
      </w:r>
      <w:r w:rsidR="00A34C9C" w:rsidRPr="00367767">
        <w:rPr>
          <w:i w:val="0"/>
          <w:iCs/>
          <w:color w:val="000000" w:themeColor="text1"/>
          <w:lang w:val="en-US"/>
        </w:rPr>
        <w:t>the</w:t>
      </w:r>
      <w:r w:rsidR="005A352B" w:rsidRPr="00367767">
        <w:rPr>
          <w:i w:val="0"/>
          <w:iCs/>
          <w:color w:val="000000" w:themeColor="text1"/>
          <w:lang w:val="en-US"/>
        </w:rPr>
        <w:t xml:space="preserve"> </w:t>
      </w:r>
      <w:r w:rsidR="00A34C9C" w:rsidRPr="00367767">
        <w:rPr>
          <w:i w:val="0"/>
          <w:iCs/>
          <w:color w:val="000000" w:themeColor="text1"/>
          <w:lang w:val="en-US"/>
        </w:rPr>
        <w:t>Y channel, the image is recomposed in YCbCr space and the</w:t>
      </w:r>
      <w:r w:rsidR="00E93BD9" w:rsidRPr="00367767">
        <w:rPr>
          <w:i w:val="0"/>
          <w:iCs/>
          <w:color w:val="000000" w:themeColor="text1"/>
          <w:lang w:val="en-US"/>
        </w:rPr>
        <w:t>n</w:t>
      </w:r>
      <w:r w:rsidR="00A34C9C" w:rsidRPr="00367767">
        <w:rPr>
          <w:i w:val="0"/>
          <w:iCs/>
          <w:color w:val="000000" w:themeColor="text1"/>
          <w:lang w:val="en-US"/>
        </w:rPr>
        <w:t xml:space="preserve"> converted to the RGB color space</w:t>
      </w:r>
      <w:r w:rsidR="00CC06E1" w:rsidRPr="00367767">
        <w:rPr>
          <w:i w:val="0"/>
          <w:iCs/>
          <w:color w:val="000000" w:themeColor="text1"/>
          <w:lang w:val="en-US"/>
        </w:rPr>
        <w:t xml:space="preserve">. </w:t>
      </w:r>
      <w:r w:rsidR="005A352B" w:rsidRPr="00367767">
        <w:rPr>
          <w:i w:val="0"/>
          <w:iCs/>
          <w:color w:val="000000" w:themeColor="text1"/>
          <w:lang w:val="en-US"/>
        </w:rPr>
        <w:t>The result of the proposed color constancy algorithm is an image i) deprived of the variability introduced by the illumina</w:t>
      </w:r>
      <w:r w:rsidR="00E93BD9" w:rsidRPr="00367767">
        <w:rPr>
          <w:i w:val="0"/>
          <w:iCs/>
          <w:color w:val="000000" w:themeColor="text1"/>
          <w:lang w:val="en-US"/>
        </w:rPr>
        <w:t>tion</w:t>
      </w:r>
      <w:r w:rsidR="005A352B" w:rsidRPr="00367767">
        <w:rPr>
          <w:i w:val="0"/>
          <w:iCs/>
          <w:color w:val="000000" w:themeColor="text1"/>
          <w:lang w:val="en-US"/>
        </w:rPr>
        <w:t xml:space="preserve"> and ii) improved from the point of view of contrast and details within the </w:t>
      </w:r>
      <w:r w:rsidR="00CC06E1" w:rsidRPr="00367767">
        <w:rPr>
          <w:i w:val="0"/>
          <w:iCs/>
          <w:color w:val="000000" w:themeColor="text1"/>
          <w:lang w:val="en-US"/>
        </w:rPr>
        <w:t xml:space="preserve">skin </w:t>
      </w:r>
      <w:r w:rsidR="005A352B" w:rsidRPr="00367767">
        <w:rPr>
          <w:i w:val="0"/>
          <w:iCs/>
          <w:color w:val="000000" w:themeColor="text1"/>
          <w:lang w:val="en-US"/>
        </w:rPr>
        <w:t>lesion.</w:t>
      </w:r>
    </w:p>
    <w:p w14:paraId="00000093" w14:textId="0C0B3A03" w:rsidR="00432EF1" w:rsidRPr="00367767" w:rsidRDefault="00BA02BF">
      <w:pPr>
        <w:pStyle w:val="Heading2"/>
        <w:spacing w:line="276" w:lineRule="auto"/>
        <w:jc w:val="both"/>
        <w:rPr>
          <w:color w:val="000000" w:themeColor="text1"/>
          <w:lang w:val="en-US"/>
        </w:rPr>
      </w:pPr>
      <w:r w:rsidRPr="00367767">
        <w:rPr>
          <w:color w:val="000000" w:themeColor="text1"/>
          <w:lang w:val="en-US"/>
        </w:rPr>
        <w:t>2.3</w:t>
      </w:r>
      <w:r w:rsidRPr="00367767">
        <w:rPr>
          <w:color w:val="000000" w:themeColor="text1"/>
          <w:lang w:val="en-US"/>
        </w:rPr>
        <w:tab/>
        <w:t>Dermo</w:t>
      </w:r>
      <w:r w:rsidR="007548A5" w:rsidRPr="00367767">
        <w:rPr>
          <w:color w:val="000000" w:themeColor="text1"/>
          <w:lang w:val="en-US"/>
        </w:rPr>
        <w:t>CC-</w:t>
      </w:r>
      <w:r w:rsidRPr="00367767">
        <w:rPr>
          <w:color w:val="000000" w:themeColor="text1"/>
          <w:lang w:val="en-US"/>
        </w:rPr>
        <w:t xml:space="preserve">GAN </w:t>
      </w:r>
    </w:p>
    <w:p w14:paraId="37E0E4CF" w14:textId="740D1124" w:rsidR="00FB6AFE" w:rsidRPr="00367767" w:rsidRDefault="00FB6AFE" w:rsidP="00FB6AFE">
      <w:pPr>
        <w:spacing w:line="276" w:lineRule="auto"/>
        <w:jc w:val="both"/>
        <w:rPr>
          <w:color w:val="000000" w:themeColor="text1"/>
          <w:lang w:val="en-US"/>
        </w:rPr>
      </w:pPr>
      <w:r w:rsidRPr="00367767">
        <w:rPr>
          <w:color w:val="000000" w:themeColor="text1"/>
          <w:lang w:val="en-US"/>
        </w:rPr>
        <w:t>In the last few years, Generative Adversarial Networks (GANs) have been extensively used to perform image normalization in medical imaging</w:t>
      </w:r>
      <w:r w:rsidR="004E3C75" w:rsidRPr="00367767">
        <w:rPr>
          <w:color w:val="000000" w:themeColor="text1"/>
          <w:lang w:val="en-US"/>
        </w:rPr>
        <w:t xml:space="preserve"> </w:t>
      </w:r>
      <w:r w:rsidR="004E3C75" w:rsidRPr="00367767">
        <w:rPr>
          <w:color w:val="000000" w:themeColor="text1"/>
          <w:lang w:val="en-US"/>
        </w:rPr>
        <w:fldChar w:fldCharType="begin" w:fldLock="1"/>
      </w:r>
      <w:r w:rsidR="00E2467A" w:rsidRPr="00367767">
        <w:rPr>
          <w:color w:val="000000" w:themeColor="text1"/>
          <w:lang w:val="en-US"/>
        </w:rPr>
        <w:instrText>ADDIN CSL_CITATION {"citationItems":[{"id":"ITEM-1","itemData":{"ISSN":"0031-9155","author":[{"dropping-particle":"","family":"Dai","given":"Xianjin","non-dropping-particle":"","parse-names":false,"suffix":""},{"dropping-particle":"","family":"Lei","given":"Yang","non-dropping-particle":"","parse-names":false,"suffix":""},{"dropping-particle":"","family":"Liu","given":"Yingzi","non-dropping-particle":"","parse-names":false,"suffix":""},{"dropping-particle":"","family":"Wang","given":"Tonghe","non-dropping-particle":"","parse-names":false,"suffix":""},{"dropping-particle":"","family":"Ren","given":"Lei","non-dropping-particle":"","parse-names":false,"suffix":""},{"dropping-particle":"","family":"Curran","given":"Walter J","non-dropping-particle":"","parse-names":false,"suffix":""},{"dropping-particle":"","family":"Patel","given":"Pretesh","non-dropping-particle":"","parse-names":false,"suffix":""},{"dropping-particle":"","family":"Liu","given":"Tian","non-dropping-particle":"","parse-names":false,"suffix":""},{"dropping-particle":"","family":"Yang","given":"Xiaofeng","non-dropping-particle":"","parse-names":false,"suffix":""}],"container-title":"Physics in Medicine &amp; Biology","id":"ITEM-1","issue":"21","issued":{"date-parts":[["2020"]]},"page":"215025","publisher":"IOP Publishing","title":"Intensity non-uniformity correction in MR imaging using residual cycle generative adversarial network","type":"article-journal","volume":"65"},"uris":["http://www.mendeley.com/documents/?uuid=d344878f-f149-3344-bf2d-0e7e8fa1c466"]},{"id":"ITEM-2","itemData":{"ISSN":"0010-4825","author":[{"dropping-particle":"","family":"Salvi","given":"Massimo","non-dropping-particle":"","parse-names":false,"suffix":""},{"dropping-particle":"","family":"Acharya","given":"U Rajendra","non-dropping-particle":"","parse-names":false,"suffix":""},{"dropping-particle":"","family":"Molinari","given":"Filippo","non-dropping-particle":"","parse-names":false,"suffix":""},{"dropping-particle":"","family":"Meiburger","given":"Kristen M","non-dropping-particle":"","parse-names":false,"suffix":""}],"container-title":"Computers in Biology and Medicine","id":"ITEM-2","issued":{"date-parts":[["2020"]]},"page":"104129","publisher":"Elsevier","title":"The impact of pre-and post-image processing techniques on deep learning frameworks: A comprehensive review for digital pathology image analysis","type":"article-journal"},"uris":["http://www.mendeley.com/documents/?uuid=ae4e2180-c9fd-3c71-89b1-df2cc1a1dbcf"]},{"id":"ITEM-3","itemData":{"ISBN":"1538693305","author":[{"dropping-particle":"","family":"Wei","given":"Leihao","non-dropping-particle":"","parse-names":false,"suffix":""},{"dropping-particle":"","family":"Lin","given":"Yannan","non-dropping-particle":"","parse-names":false,"suffix":""},{"dropping-particle":"","family":"Hsu","given":"William","non-dropping-particle":"","parse-names":false,"suffix":""}],"container-title":"2020 IEEE 17th International Symposium on Biomedical Imaging (ISBI)","id":"ITEM-3","issued":{"date-parts":[["2020"]]},"page":"844-848","publisher":"IEEE","title":"Using a generative adversarial network for ct normalization and its impact on radiomic features","type":"paper-conference"},"uris":["http://www.mendeley.com/documents/?uuid=e6a80660-d315-3231-b6b3-8269c130ae05"]}],"mendeley":{"formattedCitation":"[37]–[39]","plainTextFormattedCitation":"[37]–[39]","previouslyFormattedCitation":"[34]–[36]"},"properties":{"noteIndex":0},"schema":"https://github.com/citation-style-language/schema/raw/master/csl-citation.json"}</w:instrText>
      </w:r>
      <w:r w:rsidR="004E3C75" w:rsidRPr="00367767">
        <w:rPr>
          <w:color w:val="000000" w:themeColor="text1"/>
          <w:lang w:val="en-US"/>
        </w:rPr>
        <w:fldChar w:fldCharType="separate"/>
      </w:r>
      <w:r w:rsidR="00E2467A" w:rsidRPr="00367767">
        <w:rPr>
          <w:noProof/>
          <w:color w:val="000000" w:themeColor="text1"/>
          <w:lang w:val="en-US"/>
        </w:rPr>
        <w:t>[37]–[39]</w:t>
      </w:r>
      <w:r w:rsidR="004E3C75" w:rsidRPr="00367767">
        <w:rPr>
          <w:color w:val="000000" w:themeColor="text1"/>
          <w:lang w:val="en-US"/>
        </w:rPr>
        <w:fldChar w:fldCharType="end"/>
      </w:r>
      <w:r w:rsidRPr="00367767">
        <w:rPr>
          <w:color w:val="000000" w:themeColor="text1"/>
          <w:lang w:val="en-US"/>
        </w:rPr>
        <w:t xml:space="preserve">. GANs are unsupervised generative networks that take advantage of adversarial training </w:t>
      </w:r>
      <w:r w:rsidR="004E3C75"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Goodfellow","given":"Ian","non-dropping-particle":"","parse-names":false,"suffix":""},{"dropping-particle":"","family":"Pouget-Abadie","given":"Jean","non-dropping-particle":"","parse-names":false,"suffix":""},{"dropping-particle":"","family":"Mirza","given":"Mehdi","non-dropping-particle":"","parse-names":false,"suffix":""},{"dropping-particle":"","family":"Xu","given":"Bing","non-dropping-particle":"","parse-names":false,"suffix":""},{"dropping-particle":"","family":"Warde-Farley","given":"David","non-dropping-particle":"","parse-names":false,"suffix":""},{"dropping-particle":"","family":"Ozair","given":"Sherjil","non-dropping-particle":"","parse-names":false,"suffix":""},{"dropping-particle":"","family":"Courville","given":"Aaron","non-dropping-particle":"","parse-names":false,"suffix":""},{"dropping-particle":"","family":"Bengio","given":"Yoshua","non-dropping-particle":"","parse-names":false,"suffix":""}],"container-title":"Advances in neural information processing systems","id":"ITEM-1","issued":{"date-parts":[["2014"]]},"title":"Generative adversarial nets","type":"article-journal","volume":"27"},"uris":["http://www.mendeley.com/documents/?uuid=894df58d-f618-35cf-a5fb-d37d6ca5a96c"]}],"mendeley":{"formattedCitation":"[40]","plainTextFormattedCitation":"[40]","previouslyFormattedCitation":"[37]"},"properties":{"noteIndex":0},"schema":"https://github.com/citation-style-language/schema/raw/master/csl-citation.json"}</w:instrText>
      </w:r>
      <w:r w:rsidR="004E3C75" w:rsidRPr="00367767">
        <w:rPr>
          <w:color w:val="000000" w:themeColor="text1"/>
          <w:lang w:val="en-US"/>
        </w:rPr>
        <w:fldChar w:fldCharType="separate"/>
      </w:r>
      <w:r w:rsidR="00E2467A" w:rsidRPr="00367767">
        <w:rPr>
          <w:noProof/>
          <w:color w:val="000000" w:themeColor="text1"/>
          <w:lang w:val="en-US"/>
        </w:rPr>
        <w:t>[40]</w:t>
      </w:r>
      <w:r w:rsidR="004E3C75" w:rsidRPr="00367767">
        <w:rPr>
          <w:color w:val="000000" w:themeColor="text1"/>
          <w:lang w:val="en-US"/>
        </w:rPr>
        <w:fldChar w:fldCharType="end"/>
      </w:r>
      <w:r w:rsidRPr="00367767">
        <w:rPr>
          <w:color w:val="000000" w:themeColor="text1"/>
          <w:lang w:val="en-US"/>
        </w:rPr>
        <w:t xml:space="preserve">. Adversarial training consists of a </w:t>
      </w:r>
      <w:r w:rsidRPr="00367767">
        <w:rPr>
          <w:color w:val="000000" w:themeColor="text1"/>
          <w:lang w:val="en-US"/>
        </w:rPr>
        <w:lastRenderedPageBreak/>
        <w:t>generative and a discriminative model trained through an objective function using a two-player min</w:t>
      </w:r>
      <w:r w:rsidR="006F3387" w:rsidRPr="00367767">
        <w:rPr>
          <w:color w:val="000000" w:themeColor="text1"/>
          <w:lang w:val="en-US"/>
        </w:rPr>
        <w:t>-</w:t>
      </w:r>
      <w:r w:rsidRPr="00367767">
        <w:rPr>
          <w:color w:val="000000" w:themeColor="text1"/>
          <w:lang w:val="en-US"/>
        </w:rPr>
        <w:t xml:space="preserve">max game. The GAN model includes a generator </w:t>
      </w:r>
      <w:r w:rsidRPr="00367767">
        <w:rPr>
          <w:i/>
          <w:iCs/>
          <w:color w:val="000000" w:themeColor="text1"/>
          <w:lang w:val="en-US"/>
        </w:rPr>
        <w:t>G</w:t>
      </w:r>
      <w:r w:rsidRPr="00367767">
        <w:rPr>
          <w:color w:val="000000" w:themeColor="text1"/>
          <w:lang w:val="en-US"/>
        </w:rPr>
        <w:t xml:space="preserve"> and a discriminator </w:t>
      </w:r>
      <w:r w:rsidRPr="00367767">
        <w:rPr>
          <w:i/>
          <w:iCs/>
          <w:color w:val="000000" w:themeColor="text1"/>
          <w:lang w:val="en-US"/>
        </w:rPr>
        <w:t>D</w:t>
      </w:r>
      <w:r w:rsidRPr="00367767">
        <w:rPr>
          <w:color w:val="000000" w:themeColor="text1"/>
          <w:lang w:val="en-US"/>
        </w:rPr>
        <w:t xml:space="preserve">, </w:t>
      </w:r>
      <w:r w:rsidR="006F3387" w:rsidRPr="00367767">
        <w:rPr>
          <w:color w:val="000000" w:themeColor="text1"/>
          <w:lang w:val="en-US"/>
        </w:rPr>
        <w:t xml:space="preserve">that </w:t>
      </w:r>
      <w:r w:rsidRPr="00367767">
        <w:rPr>
          <w:color w:val="000000" w:themeColor="text1"/>
          <w:lang w:val="en-US"/>
        </w:rPr>
        <w:t>are trained simultaneously</w:t>
      </w:r>
      <w:r w:rsidRPr="00367767">
        <w:rPr>
          <w:color w:val="000000" w:themeColor="text1"/>
          <w:sz w:val="16"/>
          <w:szCs w:val="16"/>
          <w:lang w:val="en-US"/>
        </w:rPr>
        <w:t xml:space="preserve">. </w:t>
      </w:r>
      <w:r w:rsidRPr="00367767">
        <w:rPr>
          <w:color w:val="000000" w:themeColor="text1"/>
          <w:lang w:val="en-US"/>
        </w:rPr>
        <w:t xml:space="preserve">The generator network generates sample </w:t>
      </w:r>
      <m:oMath>
        <m:r>
          <w:rPr>
            <w:rFonts w:ascii="Cambria Math" w:hAnsi="Cambria Math"/>
            <w:color w:val="000000" w:themeColor="text1"/>
            <w:lang w:val="en-US"/>
          </w:rPr>
          <m:t>G</m:t>
        </m:r>
        <m:d>
          <m:dPr>
            <m:ctrlPr>
              <w:rPr>
                <w:rFonts w:ascii="Cambria Math" w:hAnsi="Cambria Math"/>
                <w:i/>
                <w:color w:val="000000" w:themeColor="text1"/>
                <w:lang w:val="en-US"/>
              </w:rPr>
            </m:ctrlPr>
          </m:dPr>
          <m:e>
            <m:r>
              <w:rPr>
                <w:rFonts w:ascii="Cambria Math" w:hAnsi="Cambria Math"/>
                <w:color w:val="000000" w:themeColor="text1"/>
                <w:lang w:val="en-US"/>
              </w:rPr>
              <m:t>x</m:t>
            </m:r>
          </m:e>
        </m:d>
        <m:r>
          <w:rPr>
            <w:rFonts w:ascii="Cambria Math" w:hAnsi="Cambria Math"/>
            <w:color w:val="000000" w:themeColor="text1"/>
            <w:lang w:val="en-US"/>
          </w:rPr>
          <m:t xml:space="preserve"> </m:t>
        </m:r>
      </m:oMath>
      <w:r w:rsidRPr="00367767">
        <w:rPr>
          <w:color w:val="000000" w:themeColor="text1"/>
          <w:lang w:val="en-US"/>
        </w:rPr>
        <w:t xml:space="preserve">using a noise variable </w:t>
      </w:r>
      <w:r w:rsidRPr="00367767">
        <w:rPr>
          <w:i/>
          <w:iCs/>
          <w:color w:val="000000" w:themeColor="text1"/>
          <w:lang w:val="en-US"/>
        </w:rPr>
        <w:t>x</w:t>
      </w:r>
      <w:r w:rsidRPr="00367767">
        <w:rPr>
          <w:color w:val="000000" w:themeColor="text1"/>
          <w:lang w:val="en-US"/>
        </w:rPr>
        <w:t>.</w:t>
      </w:r>
      <w:r w:rsidRPr="00367767">
        <w:rPr>
          <w:color w:val="000000" w:themeColor="text1"/>
          <w:sz w:val="16"/>
          <w:szCs w:val="16"/>
          <w:lang w:val="en-US"/>
        </w:rPr>
        <w:t xml:space="preserve"> </w:t>
      </w:r>
      <w:r w:rsidRPr="00367767">
        <w:rPr>
          <w:color w:val="000000" w:themeColor="text1"/>
          <w:lang w:val="en-US"/>
        </w:rPr>
        <w:t xml:space="preserve">The task of the generator is to resemble a target domain </w:t>
      </w:r>
      <m:oMath>
        <m:r>
          <w:rPr>
            <w:rFonts w:ascii="Cambria Math" w:hAnsi="Cambria Math"/>
            <w:color w:val="000000" w:themeColor="text1"/>
            <w:lang w:val="en-US"/>
          </w:rPr>
          <m:t>y</m:t>
        </m:r>
        <m:r>
          <m:rPr>
            <m:sty m:val="p"/>
          </m:rPr>
          <w:rPr>
            <w:rFonts w:ascii="Cambria Math" w:hAnsi="Cambria Math"/>
            <w:color w:val="000000" w:themeColor="text1"/>
            <w:lang w:val="en-US"/>
          </w:rPr>
          <m:t xml:space="preserve"> ∈</m:t>
        </m:r>
        <m:r>
          <w:rPr>
            <w:rFonts w:ascii="Cambria Math" w:hAnsi="Cambria Math"/>
            <w:color w:val="000000" w:themeColor="text1"/>
            <w:lang w:val="en-US"/>
          </w:rPr>
          <m:t>Y</m:t>
        </m:r>
        <m:r>
          <m:rPr>
            <m:sty m:val="p"/>
          </m:rPr>
          <w:rPr>
            <w:rFonts w:ascii="Cambria Math" w:hAnsi="Cambria Math"/>
            <w:color w:val="000000" w:themeColor="text1"/>
            <w:lang w:val="en-US"/>
          </w:rPr>
          <m:t xml:space="preserve"> </m:t>
        </m:r>
      </m:oMath>
      <w:r w:rsidRPr="00367767">
        <w:rPr>
          <w:color w:val="000000" w:themeColor="text1"/>
          <w:lang w:val="en-US"/>
        </w:rPr>
        <w:t xml:space="preserve">as accurately as possible, generating </w:t>
      </w:r>
      <m:oMath>
        <m:r>
          <w:rPr>
            <w:rFonts w:ascii="Cambria Math" w:hAnsi="Cambria Math"/>
            <w:color w:val="000000" w:themeColor="text1"/>
            <w:lang w:val="en-US"/>
          </w:rPr>
          <m:t>G</m:t>
        </m:r>
        <m:d>
          <m:dPr>
            <m:ctrlPr>
              <w:rPr>
                <w:rFonts w:ascii="Cambria Math" w:hAnsi="Cambria Math"/>
                <w:i/>
                <w:color w:val="000000" w:themeColor="text1"/>
                <w:lang w:val="en-US"/>
              </w:rPr>
            </m:ctrlPr>
          </m:dPr>
          <m:e>
            <m:r>
              <w:rPr>
                <w:rFonts w:ascii="Cambria Math" w:hAnsi="Cambria Math"/>
                <w:color w:val="000000" w:themeColor="text1"/>
                <w:lang w:val="en-US"/>
              </w:rPr>
              <m:t>x</m:t>
            </m:r>
          </m:e>
        </m:d>
        <m:r>
          <w:rPr>
            <w:rFonts w:ascii="Cambria Math" w:hAnsi="Cambria Math"/>
            <w:color w:val="000000" w:themeColor="text1"/>
            <w:lang w:val="en-US"/>
          </w:rPr>
          <m:t xml:space="preserve">= </m:t>
        </m:r>
        <m:acc>
          <m:accPr>
            <m:ctrlPr>
              <w:rPr>
                <w:rFonts w:ascii="Cambria Math" w:hAnsi="Cambria Math"/>
                <w:i/>
                <w:color w:val="000000" w:themeColor="text1"/>
                <w:lang w:val="en-US"/>
              </w:rPr>
            </m:ctrlPr>
          </m:accPr>
          <m:e>
            <m:r>
              <w:rPr>
                <w:rFonts w:ascii="Cambria Math" w:hAnsi="Cambria Math"/>
                <w:color w:val="000000" w:themeColor="text1"/>
                <w:lang w:val="en-US"/>
              </w:rPr>
              <m:t>y</m:t>
            </m:r>
          </m:e>
        </m:acc>
      </m:oMath>
      <w:r w:rsidRPr="00367767">
        <w:rPr>
          <w:color w:val="000000" w:themeColor="text1"/>
          <w:lang w:val="en-US"/>
        </w:rPr>
        <w:t xml:space="preserve">, where </w:t>
      </w:r>
      <m:oMath>
        <m:acc>
          <m:accPr>
            <m:ctrlPr>
              <w:rPr>
                <w:rFonts w:ascii="Cambria Math" w:hAnsi="Cambria Math"/>
                <w:i/>
                <w:color w:val="000000" w:themeColor="text1"/>
                <w:lang w:val="en-US"/>
              </w:rPr>
            </m:ctrlPr>
          </m:accPr>
          <m:e>
            <m:r>
              <w:rPr>
                <w:rFonts w:ascii="Cambria Math" w:hAnsi="Cambria Math"/>
                <w:color w:val="000000" w:themeColor="text1"/>
                <w:lang w:val="en-US"/>
              </w:rPr>
              <m:t>y</m:t>
            </m:r>
          </m:e>
        </m:acc>
        <m:r>
          <w:rPr>
            <w:rFonts w:ascii="Cambria Math" w:hAnsi="Cambria Math"/>
            <w:color w:val="000000" w:themeColor="text1"/>
            <w:lang w:val="en-US"/>
          </w:rPr>
          <m:t>≈y</m:t>
        </m:r>
      </m:oMath>
      <w:r w:rsidRPr="00367767">
        <w:rPr>
          <w:color w:val="000000" w:themeColor="text1"/>
          <w:lang w:val="en-US"/>
        </w:rPr>
        <w:t xml:space="preserve">. The discriminator has the binary task to distinguish between the fake data </w:t>
      </w:r>
      <m:oMath>
        <m:r>
          <w:rPr>
            <w:rFonts w:ascii="Cambria Math" w:hAnsi="Cambria Math"/>
            <w:color w:val="000000" w:themeColor="text1"/>
            <w:lang w:val="en-US"/>
          </w:rPr>
          <m:t>→D</m:t>
        </m:r>
        <m:d>
          <m:dPr>
            <m:ctrlPr>
              <w:rPr>
                <w:rFonts w:ascii="Cambria Math" w:hAnsi="Cambria Math"/>
                <w:i/>
                <w:color w:val="000000" w:themeColor="text1"/>
                <w:lang w:val="en-US"/>
              </w:rPr>
            </m:ctrlPr>
          </m:dPr>
          <m:e>
            <m:acc>
              <m:accPr>
                <m:ctrlPr>
                  <w:rPr>
                    <w:rFonts w:ascii="Cambria Math" w:hAnsi="Cambria Math"/>
                    <w:i/>
                    <w:color w:val="000000" w:themeColor="text1"/>
                    <w:lang w:val="en-US"/>
                  </w:rPr>
                </m:ctrlPr>
              </m:accPr>
              <m:e>
                <m:r>
                  <w:rPr>
                    <w:rFonts w:ascii="Cambria Math" w:hAnsi="Cambria Math"/>
                    <w:color w:val="000000" w:themeColor="text1"/>
                    <w:lang w:val="en-US"/>
                  </w:rPr>
                  <m:t>y</m:t>
                </m:r>
              </m:e>
            </m:acc>
          </m:e>
        </m:d>
        <m:r>
          <w:rPr>
            <w:rFonts w:ascii="Cambria Math" w:hAnsi="Cambria Math"/>
            <w:color w:val="000000" w:themeColor="text1"/>
            <w:lang w:val="en-US"/>
          </w:rPr>
          <m:t>=0</m:t>
        </m:r>
      </m:oMath>
      <w:r w:rsidRPr="00367767">
        <w:rPr>
          <w:color w:val="000000" w:themeColor="text1"/>
          <w:lang w:val="en-US"/>
        </w:rPr>
        <w:t xml:space="preserve"> and the original distribution </w:t>
      </w:r>
      <m:oMath>
        <m:r>
          <w:rPr>
            <w:rFonts w:ascii="Cambria Math" w:hAnsi="Cambria Math"/>
            <w:color w:val="000000" w:themeColor="text1"/>
            <w:lang w:val="en-US"/>
          </w:rPr>
          <m:t>→D</m:t>
        </m:r>
        <m:d>
          <m:dPr>
            <m:ctrlPr>
              <w:rPr>
                <w:rFonts w:ascii="Cambria Math" w:hAnsi="Cambria Math"/>
                <w:i/>
                <w:color w:val="000000" w:themeColor="text1"/>
                <w:lang w:val="en-US"/>
              </w:rPr>
            </m:ctrlPr>
          </m:dPr>
          <m:e>
            <m:r>
              <w:rPr>
                <w:rFonts w:ascii="Cambria Math" w:hAnsi="Cambria Math"/>
                <w:color w:val="000000" w:themeColor="text1"/>
                <w:lang w:val="en-US"/>
              </w:rPr>
              <m:t>y</m:t>
            </m:r>
          </m:e>
        </m:d>
        <m:r>
          <w:rPr>
            <w:rFonts w:ascii="Cambria Math" w:hAnsi="Cambria Math"/>
            <w:color w:val="000000" w:themeColor="text1"/>
            <w:lang w:val="en-US"/>
          </w:rPr>
          <m:t>=1</m:t>
        </m:r>
      </m:oMath>
      <w:r w:rsidRPr="00367767">
        <w:rPr>
          <w:color w:val="000000" w:themeColor="text1"/>
          <w:lang w:val="en-US"/>
        </w:rPr>
        <w:t xml:space="preserve">. Conversely, the generator tries to fool the discriminator, training for </w:t>
      </w:r>
      <m:oMath>
        <m:r>
          <w:rPr>
            <w:rFonts w:ascii="Cambria Math" w:hAnsi="Cambria Math"/>
            <w:color w:val="000000" w:themeColor="text1"/>
            <w:lang w:val="en-US"/>
          </w:rPr>
          <m:t>D</m:t>
        </m:r>
        <m:d>
          <m:dPr>
            <m:ctrlPr>
              <w:rPr>
                <w:rFonts w:ascii="Cambria Math" w:hAnsi="Cambria Math"/>
                <w:i/>
                <w:color w:val="000000" w:themeColor="text1"/>
                <w:lang w:val="en-US"/>
              </w:rPr>
            </m:ctrlPr>
          </m:dPr>
          <m:e>
            <m:acc>
              <m:accPr>
                <m:ctrlPr>
                  <w:rPr>
                    <w:rFonts w:ascii="Cambria Math" w:hAnsi="Cambria Math"/>
                    <w:i/>
                    <w:color w:val="000000" w:themeColor="text1"/>
                    <w:lang w:val="en-US"/>
                  </w:rPr>
                </m:ctrlPr>
              </m:accPr>
              <m:e>
                <m:r>
                  <w:rPr>
                    <w:rFonts w:ascii="Cambria Math" w:hAnsi="Cambria Math"/>
                    <w:color w:val="000000" w:themeColor="text1"/>
                    <w:lang w:val="en-US"/>
                  </w:rPr>
                  <m:t>y</m:t>
                </m:r>
              </m:e>
            </m:acc>
          </m:e>
        </m:d>
        <m:r>
          <w:rPr>
            <w:rFonts w:ascii="Cambria Math" w:hAnsi="Cambria Math"/>
            <w:color w:val="000000" w:themeColor="text1"/>
            <w:lang w:val="en-US"/>
          </w:rPr>
          <m:t>=1</m:t>
        </m:r>
      </m:oMath>
      <w:r w:rsidRPr="00367767">
        <w:rPr>
          <w:color w:val="000000" w:themeColor="text1"/>
          <w:lang w:val="en-US"/>
        </w:rPr>
        <w:t>. This adversarial game is generally expressed by the following loss function:</w:t>
      </w:r>
    </w:p>
    <w:p w14:paraId="04BB8CFE" w14:textId="77777777" w:rsidR="00363B57" w:rsidRPr="00367767" w:rsidRDefault="00363B57" w:rsidP="00FB6AFE">
      <w:pPr>
        <w:spacing w:line="276" w:lineRule="auto"/>
        <w:jc w:val="both"/>
        <w:rPr>
          <w:color w:val="000000" w:themeColor="text1"/>
          <w:sz w:val="6"/>
          <w:szCs w:val="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FB6AFE" w:rsidRPr="00367767" w14:paraId="550BB616" w14:textId="77777777" w:rsidTr="005532BB">
        <w:tc>
          <w:tcPr>
            <w:tcW w:w="8784" w:type="dxa"/>
          </w:tcPr>
          <w:p w14:paraId="49B6B429" w14:textId="77777777" w:rsidR="00FB6AFE" w:rsidRPr="00367767" w:rsidRDefault="00000000" w:rsidP="00FD4D6D">
            <w:pPr>
              <w:spacing w:line="276" w:lineRule="auto"/>
              <w:jc w:val="both"/>
              <w:rPr>
                <w:i/>
                <w:color w:val="000000" w:themeColor="text1"/>
                <w:lang w:val="en-US"/>
              </w:rPr>
            </w:pPr>
            <m:oMathPara>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GAN</m:t>
                    </m:r>
                  </m:sub>
                </m:sSub>
                <m:d>
                  <m:dPr>
                    <m:ctrlPr>
                      <w:rPr>
                        <w:rFonts w:ascii="Cambria Math" w:hAnsi="Cambria Math"/>
                        <w:i/>
                        <w:color w:val="000000" w:themeColor="text1"/>
                        <w:lang w:val="en-US"/>
                      </w:rPr>
                    </m:ctrlPr>
                  </m:dPr>
                  <m:e>
                    <m:r>
                      <w:rPr>
                        <w:rFonts w:ascii="Cambria Math" w:hAnsi="Cambria Math"/>
                        <w:color w:val="000000" w:themeColor="text1"/>
                        <w:lang w:val="en-US"/>
                      </w:rPr>
                      <m:t>G,D,x,y</m:t>
                    </m:r>
                  </m:e>
                </m:d>
                <m:r>
                  <w:rPr>
                    <w:rFonts w:ascii="Cambria Math" w:hAnsi="Cambria Math"/>
                    <w:color w:val="000000" w:themeColor="text1"/>
                    <w:lang w:val="en-US"/>
                  </w:rPr>
                  <m:t>=</m:t>
                </m:r>
                <m:func>
                  <m:funcPr>
                    <m:ctrlPr>
                      <w:rPr>
                        <w:rFonts w:ascii="Cambria Math" w:hAnsi="Cambria Math"/>
                        <w:i/>
                        <w:color w:val="000000" w:themeColor="text1"/>
                        <w:lang w:val="en-US"/>
                      </w:rPr>
                    </m:ctrlPr>
                  </m:funcPr>
                  <m:fName>
                    <m:r>
                      <w:rPr>
                        <w:rFonts w:ascii="Cambria Math" w:hAnsi="Cambria Math"/>
                        <w:color w:val="000000" w:themeColor="text1"/>
                        <w:lang w:val="en-US"/>
                      </w:rPr>
                      <m:t>log</m:t>
                    </m:r>
                  </m:fName>
                  <m:e>
                    <m:r>
                      <w:rPr>
                        <w:rFonts w:ascii="Cambria Math" w:hAnsi="Cambria Math"/>
                        <w:color w:val="000000" w:themeColor="text1"/>
                        <w:lang w:val="en-US"/>
                      </w:rPr>
                      <m:t>D</m:t>
                    </m:r>
                    <m:d>
                      <m:dPr>
                        <m:ctrlPr>
                          <w:rPr>
                            <w:rFonts w:ascii="Cambria Math" w:hAnsi="Cambria Math"/>
                            <w:i/>
                            <w:color w:val="000000" w:themeColor="text1"/>
                            <w:lang w:val="en-US"/>
                          </w:rPr>
                        </m:ctrlPr>
                      </m:dPr>
                      <m:e>
                        <m:r>
                          <w:rPr>
                            <w:rFonts w:ascii="Cambria Math" w:hAnsi="Cambria Math"/>
                            <w:color w:val="000000" w:themeColor="text1"/>
                            <w:lang w:val="en-US"/>
                          </w:rPr>
                          <m:t>y</m:t>
                        </m:r>
                      </m:e>
                    </m:d>
                  </m:e>
                </m:func>
                <m:r>
                  <w:rPr>
                    <w:rFonts w:ascii="Cambria Math" w:hAnsi="Cambria Math"/>
                    <w:color w:val="000000" w:themeColor="text1"/>
                    <w:lang w:val="en-US"/>
                  </w:rPr>
                  <m:t>+1-log⁡D</m:t>
                </m:r>
                <m:d>
                  <m:dPr>
                    <m:ctrlPr>
                      <w:rPr>
                        <w:rFonts w:ascii="Cambria Math" w:hAnsi="Cambria Math"/>
                        <w:i/>
                        <w:color w:val="000000" w:themeColor="text1"/>
                        <w:lang w:val="en-US"/>
                      </w:rPr>
                    </m:ctrlPr>
                  </m:dPr>
                  <m:e>
                    <m:r>
                      <w:rPr>
                        <w:rFonts w:ascii="Cambria Math" w:hAnsi="Cambria Math"/>
                        <w:color w:val="000000" w:themeColor="text1"/>
                        <w:lang w:val="en-US"/>
                      </w:rPr>
                      <m:t>G</m:t>
                    </m:r>
                    <m:d>
                      <m:dPr>
                        <m:ctrlPr>
                          <w:rPr>
                            <w:rFonts w:ascii="Cambria Math" w:hAnsi="Cambria Math"/>
                            <w:i/>
                            <w:color w:val="000000" w:themeColor="text1"/>
                            <w:lang w:val="en-US"/>
                          </w:rPr>
                        </m:ctrlPr>
                      </m:dPr>
                      <m:e>
                        <m:r>
                          <w:rPr>
                            <w:rFonts w:ascii="Cambria Math" w:hAnsi="Cambria Math"/>
                            <w:color w:val="000000" w:themeColor="text1"/>
                            <w:lang w:val="en-US"/>
                          </w:rPr>
                          <m:t>x</m:t>
                        </m:r>
                      </m:e>
                    </m:d>
                  </m:e>
                </m:d>
                <m:r>
                  <w:rPr>
                    <w:rFonts w:ascii="Cambria Math" w:hAnsi="Cambria Math"/>
                    <w:color w:val="000000" w:themeColor="text1"/>
                    <w:lang w:val="en-US"/>
                  </w:rPr>
                  <m:t xml:space="preserve"> </m:t>
                </m:r>
              </m:oMath>
            </m:oMathPara>
          </w:p>
        </w:tc>
        <w:tc>
          <w:tcPr>
            <w:tcW w:w="566" w:type="dxa"/>
          </w:tcPr>
          <w:p w14:paraId="012A765E" w14:textId="7DB0AA42" w:rsidR="00FB6AFE" w:rsidRPr="00367767" w:rsidRDefault="00FB6AFE" w:rsidP="00FD4D6D">
            <w:pPr>
              <w:spacing w:line="276" w:lineRule="auto"/>
              <w:jc w:val="both"/>
              <w:rPr>
                <w:color w:val="000000" w:themeColor="text1"/>
                <w:lang w:val="en-US"/>
              </w:rPr>
            </w:pPr>
            <w:r w:rsidRPr="00367767">
              <w:rPr>
                <w:color w:val="000000" w:themeColor="text1"/>
                <w:lang w:val="en-US"/>
              </w:rPr>
              <w:t>(</w:t>
            </w:r>
            <w:r w:rsidR="00363B57" w:rsidRPr="00367767">
              <w:rPr>
                <w:color w:val="000000" w:themeColor="text1"/>
                <w:lang w:val="en-US"/>
              </w:rPr>
              <w:t>5</w:t>
            </w:r>
            <w:r w:rsidRPr="00367767">
              <w:rPr>
                <w:color w:val="000000" w:themeColor="text1"/>
                <w:lang w:val="en-US"/>
              </w:rPr>
              <w:t>)</w:t>
            </w:r>
          </w:p>
        </w:tc>
      </w:tr>
    </w:tbl>
    <w:p w14:paraId="28236F2C" w14:textId="77777777" w:rsidR="00363B57" w:rsidRPr="00367767" w:rsidRDefault="00363B57" w:rsidP="00B91487">
      <w:pPr>
        <w:spacing w:line="276" w:lineRule="auto"/>
        <w:jc w:val="both"/>
        <w:rPr>
          <w:color w:val="000000" w:themeColor="text1"/>
          <w:sz w:val="6"/>
          <w:szCs w:val="6"/>
          <w:lang w:val="en-US"/>
        </w:rPr>
      </w:pPr>
    </w:p>
    <w:p w14:paraId="4653D263" w14:textId="4AE5BB3A" w:rsidR="001E0ED1" w:rsidRPr="00367767" w:rsidRDefault="00066457" w:rsidP="00B91487">
      <w:pPr>
        <w:spacing w:line="276" w:lineRule="auto"/>
        <w:jc w:val="both"/>
        <w:rPr>
          <w:color w:val="000000" w:themeColor="text1"/>
          <w:lang w:val="en-US"/>
        </w:rPr>
      </w:pPr>
      <w:r w:rsidRPr="00367767">
        <w:rPr>
          <w:color w:val="000000" w:themeColor="text1"/>
          <w:lang w:val="en-US"/>
        </w:rPr>
        <w:t xml:space="preserve">For this application, we use the concept of image-to-image translation to normalize each dermatological image. </w:t>
      </w:r>
      <w:r w:rsidR="006E29A9" w:rsidRPr="00367767">
        <w:rPr>
          <w:color w:val="000000" w:themeColor="text1"/>
          <w:lang w:val="en-US"/>
        </w:rPr>
        <w:t xml:space="preserve">A </w:t>
      </w:r>
      <w:r w:rsidR="006E29A9" w:rsidRPr="00367767">
        <w:rPr>
          <w:i/>
          <w:iCs/>
          <w:color w:val="000000" w:themeColor="text1"/>
          <w:lang w:val="en-US"/>
        </w:rPr>
        <w:t>Pix2Pix</w:t>
      </w:r>
      <w:r w:rsidR="006E29A9" w:rsidRPr="00367767">
        <w:rPr>
          <w:color w:val="000000" w:themeColor="text1"/>
          <w:lang w:val="en-US"/>
        </w:rPr>
        <w:t xml:space="preserve"> GAN architecture is chosen for the color constancy problem. Our </w:t>
      </w:r>
      <w:r w:rsidR="00DE5878" w:rsidRPr="00367767">
        <w:rPr>
          <w:color w:val="000000" w:themeColor="text1"/>
          <w:lang w:val="en-US"/>
        </w:rPr>
        <w:t>Dermo</w:t>
      </w:r>
      <w:r w:rsidR="007548A5" w:rsidRPr="00367767">
        <w:rPr>
          <w:color w:val="000000" w:themeColor="text1"/>
          <w:lang w:val="en-US"/>
        </w:rPr>
        <w:t>CC-</w:t>
      </w:r>
      <w:r w:rsidR="00DE5878" w:rsidRPr="00367767">
        <w:rPr>
          <w:color w:val="000000" w:themeColor="text1"/>
          <w:lang w:val="en-US"/>
        </w:rPr>
        <w:t>GAN</w:t>
      </w:r>
      <w:r w:rsidR="006E29A9" w:rsidRPr="00367767">
        <w:rPr>
          <w:color w:val="000000" w:themeColor="text1"/>
          <w:lang w:val="en-US"/>
        </w:rPr>
        <w:t xml:space="preserve"> employs a </w:t>
      </w:r>
      <w:r w:rsidR="006E29A9" w:rsidRPr="00367767">
        <w:rPr>
          <w:i/>
          <w:iCs/>
          <w:color w:val="000000" w:themeColor="text1"/>
          <w:lang w:val="en-US"/>
        </w:rPr>
        <w:t>ResNet</w:t>
      </w:r>
      <w:r w:rsidR="00ED24EB" w:rsidRPr="00367767">
        <w:rPr>
          <w:color w:val="000000" w:themeColor="text1"/>
          <w:lang w:val="en-US"/>
        </w:rPr>
        <w:t xml:space="preserve"> architecture </w:t>
      </w:r>
      <w:r w:rsidR="004E3C75"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He","given":"Kaiming","non-dropping-particle":"","parse-names":false,"suffix":""},{"dropping-particle":"","family":"Zhang","given":"Xiangyu","non-dropping-particle":"","parse-names":false,"suffix":""},{"dropping-particle":"","family":"Ren","given":"Shaoqing","non-dropping-particle":"","parse-names":false,"suffix":""},{"dropping-particle":"","family":"Sun","given":"Jian","non-dropping-particle":"","parse-names":false,"suffix":""}],"container-title":"Proceedings of the IEEE conference on computer vision and pattern recognition","id":"ITEM-1","issued":{"date-parts":[["2016"]]},"page":"770-778","title":"Deep residual learning for image recognition","type":"paper-conference"},"uris":["http://www.mendeley.com/documents/?uuid=017d3803-e7be-30af-baff-4d409da922ae"]}],"mendeley":{"formattedCitation":"[41]","plainTextFormattedCitation":"[41]","previouslyFormattedCitation":"[38]"},"properties":{"noteIndex":0},"schema":"https://github.com/citation-style-language/schema/raw/master/csl-citation.json"}</w:instrText>
      </w:r>
      <w:r w:rsidR="004E3C75" w:rsidRPr="00367767">
        <w:rPr>
          <w:color w:val="000000" w:themeColor="text1"/>
          <w:lang w:val="en-US"/>
        </w:rPr>
        <w:fldChar w:fldCharType="separate"/>
      </w:r>
      <w:r w:rsidR="00E2467A" w:rsidRPr="00367767">
        <w:rPr>
          <w:noProof/>
          <w:color w:val="000000" w:themeColor="text1"/>
          <w:lang w:val="en-US"/>
        </w:rPr>
        <w:t>[41]</w:t>
      </w:r>
      <w:r w:rsidR="004E3C75" w:rsidRPr="00367767">
        <w:rPr>
          <w:color w:val="000000" w:themeColor="text1"/>
          <w:lang w:val="en-US"/>
        </w:rPr>
        <w:fldChar w:fldCharType="end"/>
      </w:r>
      <w:r w:rsidR="00565575" w:rsidRPr="00367767">
        <w:rPr>
          <w:color w:val="000000" w:themeColor="text1"/>
          <w:lang w:val="en-US"/>
        </w:rPr>
        <w:t xml:space="preserve"> </w:t>
      </w:r>
      <w:r w:rsidR="001E0ED1" w:rsidRPr="00367767">
        <w:rPr>
          <w:color w:val="000000" w:themeColor="text1"/>
          <w:lang w:val="en-US"/>
        </w:rPr>
        <w:t xml:space="preserve">with 9 residual blocks </w:t>
      </w:r>
      <w:r w:rsidR="00ED24EB" w:rsidRPr="00367767">
        <w:rPr>
          <w:color w:val="000000" w:themeColor="text1"/>
          <w:lang w:val="en-US"/>
        </w:rPr>
        <w:t xml:space="preserve">as </w:t>
      </w:r>
      <w:r w:rsidR="00793A72" w:rsidRPr="00367767">
        <w:rPr>
          <w:color w:val="000000" w:themeColor="text1"/>
          <w:lang w:val="en-US"/>
        </w:rPr>
        <w:t xml:space="preserve">the </w:t>
      </w:r>
      <w:r w:rsidR="00ED24EB" w:rsidRPr="00367767">
        <w:rPr>
          <w:color w:val="000000" w:themeColor="text1"/>
          <w:lang w:val="en-US"/>
        </w:rPr>
        <w:t>generator network.</w:t>
      </w:r>
      <w:r w:rsidR="001E0ED1" w:rsidRPr="00367767">
        <w:rPr>
          <w:color w:val="000000" w:themeColor="text1"/>
          <w:lang w:val="en-US"/>
        </w:rPr>
        <w:t xml:space="preserve"> This allows the architecture to learn an image transformation, conditioned on the input image. The discriminator is</w:t>
      </w:r>
      <w:r w:rsidR="0068369C" w:rsidRPr="00367767">
        <w:rPr>
          <w:color w:val="000000" w:themeColor="text1"/>
          <w:lang w:val="en-US"/>
        </w:rPr>
        <w:t xml:space="preserve"> a</w:t>
      </w:r>
      <w:r w:rsidR="001E0ED1" w:rsidRPr="00367767">
        <w:rPr>
          <w:color w:val="000000" w:themeColor="text1"/>
          <w:lang w:val="en-US"/>
        </w:rPr>
        <w:t xml:space="preserve"> three-layer fully convolutional </w:t>
      </w:r>
      <w:r w:rsidR="001E0ED1" w:rsidRPr="00367767">
        <w:rPr>
          <w:i/>
          <w:iCs/>
          <w:color w:val="000000" w:themeColor="text1"/>
          <w:lang w:val="en-US"/>
        </w:rPr>
        <w:t>PatchGAN</w:t>
      </w:r>
      <w:r w:rsidR="002F2569" w:rsidRPr="00367767">
        <w:rPr>
          <w:color w:val="000000" w:themeColor="text1"/>
          <w:lang w:val="en-US"/>
        </w:rPr>
        <w:t xml:space="preserve"> </w:t>
      </w:r>
      <w:r w:rsidR="004E3C75"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Li","given":"Chuan","non-dropping-particle":"","parse-names":false,"suffix":""},{"dropping-particle":"","family":"Wand","given":"Michael","non-dropping-particle":"","parse-names":false,"suffix":""}],"container-title":"European conference on computer vision","id":"ITEM-1","issued":{"date-parts":[["2016"]]},"page":"702-716","publisher":"Springer","title":"Precomputed real-time texture synthesis with markovian generative adversarial networks","type":"paper-conference"},"uris":["http://www.mendeley.com/documents/?uuid=61498ecd-d11e-335e-be4d-25d8de0e6184"]}],"mendeley":{"formattedCitation":"[42]","plainTextFormattedCitation":"[42]","previouslyFormattedCitation":"[39]"},"properties":{"noteIndex":0},"schema":"https://github.com/citation-style-language/schema/raw/master/csl-citation.json"}</w:instrText>
      </w:r>
      <w:r w:rsidR="004E3C75" w:rsidRPr="00367767">
        <w:rPr>
          <w:color w:val="000000" w:themeColor="text1"/>
          <w:lang w:val="en-US"/>
        </w:rPr>
        <w:fldChar w:fldCharType="separate"/>
      </w:r>
      <w:r w:rsidR="00E2467A" w:rsidRPr="00367767">
        <w:rPr>
          <w:noProof/>
          <w:color w:val="000000" w:themeColor="text1"/>
          <w:lang w:val="en-US"/>
        </w:rPr>
        <w:t>[42]</w:t>
      </w:r>
      <w:r w:rsidR="004E3C75" w:rsidRPr="00367767">
        <w:rPr>
          <w:color w:val="000000" w:themeColor="text1"/>
          <w:lang w:val="en-US"/>
        </w:rPr>
        <w:fldChar w:fldCharType="end"/>
      </w:r>
      <w:r w:rsidR="001E0ED1" w:rsidRPr="00367767">
        <w:rPr>
          <w:color w:val="000000" w:themeColor="text1"/>
          <w:lang w:val="en-US"/>
        </w:rPr>
        <w:t>, which evaluates the generated samples.</w:t>
      </w:r>
      <w:r w:rsidR="0068369C" w:rsidRPr="00367767">
        <w:rPr>
          <w:color w:val="000000" w:themeColor="text1"/>
          <w:lang w:val="en-US"/>
        </w:rPr>
        <w:t xml:space="preserve"> </w:t>
      </w:r>
      <w:r w:rsidR="001E0ED1" w:rsidRPr="00367767">
        <w:rPr>
          <w:color w:val="000000" w:themeColor="text1"/>
          <w:lang w:val="en-US"/>
        </w:rPr>
        <w:t>Additionally, an extra L</w:t>
      </w:r>
      <w:r w:rsidR="001E0ED1" w:rsidRPr="00367767">
        <w:rPr>
          <w:color w:val="000000" w:themeColor="text1"/>
          <w:vertAlign w:val="subscript"/>
          <w:lang w:val="en-US"/>
        </w:rPr>
        <w:t>1</w:t>
      </w:r>
      <w:r w:rsidR="001E0ED1" w:rsidRPr="00367767">
        <w:rPr>
          <w:color w:val="000000" w:themeColor="text1"/>
          <w:lang w:val="en-US"/>
        </w:rPr>
        <w:t xml:space="preserve"> loss is used to </w:t>
      </w:r>
      <w:r w:rsidR="0068369C" w:rsidRPr="00367767">
        <w:rPr>
          <w:color w:val="000000" w:themeColor="text1"/>
          <w:lang w:val="en-US"/>
        </w:rPr>
        <w:t xml:space="preserve">encourage the generator to </w:t>
      </w:r>
      <w:r w:rsidR="001E0ED1" w:rsidRPr="00367767">
        <w:rPr>
          <w:color w:val="000000" w:themeColor="text1"/>
          <w:lang w:val="en-US"/>
        </w:rPr>
        <w:t>produce</w:t>
      </w:r>
      <w:r w:rsidR="0068369C" w:rsidRPr="00367767">
        <w:rPr>
          <w:color w:val="000000" w:themeColor="text1"/>
          <w:lang w:val="en-US"/>
        </w:rPr>
        <w:t xml:space="preserve"> a sample </w:t>
      </w:r>
      <w:r w:rsidR="001E0ED1" w:rsidRPr="00367767">
        <w:rPr>
          <w:color w:val="000000" w:themeColor="text1"/>
          <w:lang w:val="en-US"/>
        </w:rPr>
        <w:t xml:space="preserve">close to the </w:t>
      </w:r>
      <w:r w:rsidR="0068369C" w:rsidRPr="00367767">
        <w:rPr>
          <w:color w:val="000000" w:themeColor="text1"/>
          <w:lang w:val="en-US"/>
        </w:rPr>
        <w:t xml:space="preserve">target </w:t>
      </w:r>
      <w:r w:rsidR="0068369C" w:rsidRPr="00367767">
        <w:rPr>
          <w:i/>
          <w:iCs/>
          <w:color w:val="000000" w:themeColor="text1"/>
          <w:lang w:val="en-US"/>
        </w:rPr>
        <w:t>y</w:t>
      </w:r>
      <w:r w:rsidR="001E0ED1" w:rsidRPr="00367767">
        <w:rPr>
          <w:color w:val="000000" w:themeColor="text1"/>
          <w:lang w:val="en-US"/>
        </w:rPr>
        <w:t>:</w:t>
      </w:r>
    </w:p>
    <w:p w14:paraId="4BF83E82" w14:textId="77777777" w:rsidR="00363B57" w:rsidRPr="00367767" w:rsidRDefault="00363B57" w:rsidP="00B91487">
      <w:pPr>
        <w:spacing w:line="276" w:lineRule="auto"/>
        <w:jc w:val="both"/>
        <w:rPr>
          <w:color w:val="000000" w:themeColor="text1"/>
          <w:sz w:val="6"/>
          <w:szCs w:val="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68369C" w:rsidRPr="00367767" w14:paraId="56321EA7" w14:textId="77777777" w:rsidTr="005532BB">
        <w:tc>
          <w:tcPr>
            <w:tcW w:w="8784" w:type="dxa"/>
          </w:tcPr>
          <w:p w14:paraId="466E92CE" w14:textId="1CE91EDC" w:rsidR="0068369C" w:rsidRPr="00367767" w:rsidRDefault="00000000" w:rsidP="00FD4D6D">
            <w:pPr>
              <w:spacing w:line="276" w:lineRule="auto"/>
              <w:jc w:val="both"/>
              <w:rPr>
                <w:i/>
                <w:color w:val="000000" w:themeColor="text1"/>
                <w:lang w:val="en-US"/>
              </w:rPr>
            </w:pPr>
            <m:oMathPara>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1</m:t>
                    </m:r>
                  </m:sub>
                </m:sSub>
                <m:d>
                  <m:dPr>
                    <m:ctrlPr>
                      <w:rPr>
                        <w:rFonts w:ascii="Cambria Math" w:hAnsi="Cambria Math"/>
                        <w:i/>
                        <w:color w:val="000000" w:themeColor="text1"/>
                        <w:lang w:val="en-US"/>
                      </w:rPr>
                    </m:ctrlPr>
                  </m:dPr>
                  <m:e>
                    <m:r>
                      <w:rPr>
                        <w:rFonts w:ascii="Cambria Math" w:hAnsi="Cambria Math"/>
                        <w:color w:val="000000" w:themeColor="text1"/>
                        <w:lang w:val="en-US"/>
                      </w:rPr>
                      <m:t>G</m:t>
                    </m:r>
                  </m:e>
                </m:d>
                <m:r>
                  <w:rPr>
                    <w:rFonts w:ascii="Cambria Math" w:hAnsi="Cambria Math"/>
                    <w:color w:val="000000" w:themeColor="text1"/>
                    <w:lang w:val="en-US"/>
                  </w:rPr>
                  <m:t xml:space="preserve">=   </m:t>
                </m:r>
                <m:sSub>
                  <m:sSubPr>
                    <m:ctrlPr>
                      <w:rPr>
                        <w:rFonts w:ascii="Cambria Math" w:hAnsi="Cambria Math"/>
                        <w:i/>
                        <w:color w:val="000000" w:themeColor="text1"/>
                        <w:lang w:val="en-US"/>
                      </w:rPr>
                    </m:ctrlPr>
                  </m:sSubPr>
                  <m:e>
                    <m:d>
                      <m:dPr>
                        <m:begChr m:val="‖"/>
                        <m:endChr m:val="‖"/>
                        <m:ctrlPr>
                          <w:rPr>
                            <w:rFonts w:ascii="Cambria Math" w:hAnsi="Cambria Math"/>
                            <w:i/>
                            <w:color w:val="000000" w:themeColor="text1"/>
                            <w:lang w:val="en-US"/>
                          </w:rPr>
                        </m:ctrlPr>
                      </m:dPr>
                      <m:e>
                        <m:r>
                          <w:rPr>
                            <w:rFonts w:ascii="Cambria Math" w:hAnsi="Cambria Math"/>
                            <w:color w:val="000000" w:themeColor="text1"/>
                            <w:lang w:val="en-US"/>
                          </w:rPr>
                          <m:t>y-G(x)</m:t>
                        </m:r>
                      </m:e>
                    </m:d>
                  </m:e>
                  <m:sub>
                    <m:r>
                      <w:rPr>
                        <w:rFonts w:ascii="Cambria Math" w:hAnsi="Cambria Math"/>
                        <w:color w:val="000000" w:themeColor="text1"/>
                        <w:lang w:val="en-US"/>
                      </w:rPr>
                      <m:t>1</m:t>
                    </m:r>
                  </m:sub>
                </m:sSub>
                <m:r>
                  <w:rPr>
                    <w:rFonts w:ascii="Cambria Math" w:hAnsi="Cambria Math"/>
                    <w:color w:val="000000" w:themeColor="text1"/>
                    <w:lang w:val="en-US"/>
                  </w:rPr>
                  <m:t xml:space="preserve"> </m:t>
                </m:r>
              </m:oMath>
            </m:oMathPara>
          </w:p>
        </w:tc>
        <w:tc>
          <w:tcPr>
            <w:tcW w:w="566" w:type="dxa"/>
          </w:tcPr>
          <w:p w14:paraId="1B02D1AA" w14:textId="77777777" w:rsidR="0068369C" w:rsidRPr="00367767" w:rsidRDefault="0068369C" w:rsidP="00FD4D6D">
            <w:pPr>
              <w:spacing w:line="276" w:lineRule="auto"/>
              <w:jc w:val="both"/>
              <w:rPr>
                <w:color w:val="000000" w:themeColor="text1"/>
                <w:lang w:val="en-US"/>
              </w:rPr>
            </w:pPr>
            <w:r w:rsidRPr="00367767">
              <w:rPr>
                <w:color w:val="000000" w:themeColor="text1"/>
                <w:lang w:val="en-US"/>
              </w:rPr>
              <w:t>(6)</w:t>
            </w:r>
          </w:p>
        </w:tc>
      </w:tr>
    </w:tbl>
    <w:p w14:paraId="716E1D96" w14:textId="77777777" w:rsidR="00363B57" w:rsidRPr="00367767" w:rsidRDefault="00363B57" w:rsidP="00B91487">
      <w:pPr>
        <w:spacing w:line="276" w:lineRule="auto"/>
        <w:jc w:val="both"/>
        <w:rPr>
          <w:color w:val="000000" w:themeColor="text1"/>
          <w:sz w:val="6"/>
          <w:szCs w:val="6"/>
          <w:lang w:val="en-US"/>
        </w:rPr>
      </w:pPr>
    </w:p>
    <w:p w14:paraId="4885285A" w14:textId="2871E952" w:rsidR="0068369C" w:rsidRPr="00367767" w:rsidRDefault="0068369C" w:rsidP="00B91487">
      <w:pPr>
        <w:spacing w:line="276" w:lineRule="auto"/>
        <w:jc w:val="both"/>
        <w:rPr>
          <w:color w:val="000000" w:themeColor="text1"/>
          <w:lang w:val="en-US"/>
        </w:rPr>
      </w:pPr>
      <w:r w:rsidRPr="00367767">
        <w:rPr>
          <w:color w:val="000000" w:themeColor="text1"/>
          <w:lang w:val="en-US"/>
        </w:rPr>
        <w:t xml:space="preserve">Thus, the L1 normalization term (Eq. 6) is added to Eq. 5 to create the final combined loss: </w:t>
      </w:r>
    </w:p>
    <w:p w14:paraId="3510C2EF" w14:textId="77777777" w:rsidR="00363B57" w:rsidRPr="00367767" w:rsidRDefault="00363B57" w:rsidP="00B91487">
      <w:pPr>
        <w:spacing w:line="276" w:lineRule="auto"/>
        <w:jc w:val="both"/>
        <w:rPr>
          <w:color w:val="000000" w:themeColor="text1"/>
          <w:sz w:val="6"/>
          <w:szCs w:val="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68369C" w:rsidRPr="00367767" w14:paraId="6E04B14A" w14:textId="77777777" w:rsidTr="005532BB">
        <w:tc>
          <w:tcPr>
            <w:tcW w:w="8784" w:type="dxa"/>
          </w:tcPr>
          <w:p w14:paraId="78B3587A" w14:textId="65791EDA" w:rsidR="0068369C" w:rsidRPr="00367767" w:rsidRDefault="00000000" w:rsidP="00FD4D6D">
            <w:pPr>
              <w:spacing w:line="276" w:lineRule="auto"/>
              <w:jc w:val="both"/>
              <w:rPr>
                <w:i/>
                <w:color w:val="000000" w:themeColor="text1"/>
                <w:lang w:val="en-US"/>
              </w:rPr>
            </w:pPr>
            <m:oMathPara>
              <m:oMath>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Pix2Pix</m:t>
                    </m:r>
                  </m:sub>
                </m:sSub>
                <m:r>
                  <w:rPr>
                    <w:rFonts w:ascii="Cambria Math" w:hAnsi="Cambria Math"/>
                    <w:color w:val="000000" w:themeColor="text1"/>
                    <w:lang w:val="en-US"/>
                  </w:rPr>
                  <m:t>=</m:t>
                </m:r>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GAN</m:t>
                    </m:r>
                  </m:sub>
                </m:sSub>
                <m:d>
                  <m:dPr>
                    <m:ctrlPr>
                      <w:rPr>
                        <w:rFonts w:ascii="Cambria Math" w:hAnsi="Cambria Math"/>
                        <w:i/>
                        <w:color w:val="000000" w:themeColor="text1"/>
                        <w:lang w:val="en-US"/>
                      </w:rPr>
                    </m:ctrlPr>
                  </m:dPr>
                  <m:e>
                    <m:r>
                      <w:rPr>
                        <w:rFonts w:ascii="Cambria Math" w:hAnsi="Cambria Math"/>
                        <w:color w:val="000000" w:themeColor="text1"/>
                        <w:lang w:val="en-US"/>
                      </w:rPr>
                      <m:t>G,D,x,y</m:t>
                    </m:r>
                  </m:e>
                </m:d>
                <m:r>
                  <w:rPr>
                    <w:rFonts w:ascii="Cambria Math" w:hAnsi="Cambria Math"/>
                    <w:color w:val="000000" w:themeColor="text1"/>
                    <w:lang w:val="en-US"/>
                  </w:rPr>
                  <m:t>+λ⋅</m:t>
                </m:r>
                <m:sSub>
                  <m:sSubPr>
                    <m:ctrlPr>
                      <w:rPr>
                        <w:rFonts w:ascii="Cambria Math" w:hAnsi="Cambria Math"/>
                        <w:i/>
                        <w:color w:val="000000" w:themeColor="text1"/>
                        <w:lang w:val="en-US"/>
                      </w:rPr>
                    </m:ctrlPr>
                  </m:sSubPr>
                  <m:e>
                    <m:r>
                      <w:rPr>
                        <w:rFonts w:ascii="Cambria Math" w:hAnsi="Cambria Math"/>
                        <w:color w:val="000000" w:themeColor="text1"/>
                        <w:lang w:val="en-US"/>
                      </w:rPr>
                      <m:t>L</m:t>
                    </m:r>
                  </m:e>
                  <m:sub>
                    <m:r>
                      <w:rPr>
                        <w:rFonts w:ascii="Cambria Math" w:hAnsi="Cambria Math"/>
                        <w:color w:val="000000" w:themeColor="text1"/>
                        <w:lang w:val="en-US"/>
                      </w:rPr>
                      <m:t>1</m:t>
                    </m:r>
                  </m:sub>
                </m:sSub>
                <m:r>
                  <w:rPr>
                    <w:rFonts w:ascii="Cambria Math" w:hAnsi="Cambria Math"/>
                    <w:color w:val="000000" w:themeColor="text1"/>
                    <w:lang w:val="en-US"/>
                  </w:rPr>
                  <m:t>(G)</m:t>
                </m:r>
              </m:oMath>
            </m:oMathPara>
          </w:p>
        </w:tc>
        <w:tc>
          <w:tcPr>
            <w:tcW w:w="566" w:type="dxa"/>
          </w:tcPr>
          <w:p w14:paraId="13563A3B" w14:textId="68F34739" w:rsidR="0068369C" w:rsidRPr="00367767" w:rsidRDefault="0068369C" w:rsidP="00FD4D6D">
            <w:pPr>
              <w:spacing w:line="276" w:lineRule="auto"/>
              <w:jc w:val="both"/>
              <w:rPr>
                <w:color w:val="000000" w:themeColor="text1"/>
                <w:lang w:val="en-US"/>
              </w:rPr>
            </w:pPr>
            <w:r w:rsidRPr="00367767">
              <w:rPr>
                <w:color w:val="000000" w:themeColor="text1"/>
                <w:lang w:val="en-US"/>
              </w:rPr>
              <w:t>(7)</w:t>
            </w:r>
          </w:p>
        </w:tc>
      </w:tr>
    </w:tbl>
    <w:p w14:paraId="7C588097" w14:textId="77777777" w:rsidR="00363B57" w:rsidRPr="00367767" w:rsidRDefault="00363B57" w:rsidP="00B91487">
      <w:pPr>
        <w:spacing w:line="276" w:lineRule="auto"/>
        <w:jc w:val="both"/>
        <w:rPr>
          <w:color w:val="000000" w:themeColor="text1"/>
          <w:sz w:val="6"/>
          <w:szCs w:val="6"/>
          <w:lang w:val="en-US"/>
        </w:rPr>
      </w:pPr>
    </w:p>
    <w:p w14:paraId="0C2E67DE" w14:textId="322E37F8" w:rsidR="00B06650" w:rsidRPr="00367767" w:rsidRDefault="00D92C0A" w:rsidP="00B91487">
      <w:pPr>
        <w:spacing w:line="276" w:lineRule="auto"/>
        <w:jc w:val="both"/>
        <w:rPr>
          <w:color w:val="000000" w:themeColor="text1"/>
          <w:lang w:val="en-US"/>
        </w:rPr>
      </w:pPr>
      <w:r w:rsidRPr="00367767">
        <w:rPr>
          <w:color w:val="000000" w:themeColor="text1"/>
          <w:lang w:val="en-US"/>
        </w:rPr>
        <w:t xml:space="preserve">where </w:t>
      </w:r>
      <m:oMath>
        <m:r>
          <w:rPr>
            <w:rFonts w:ascii="Cambria Math" w:hAnsi="Cambria Math"/>
            <w:color w:val="000000" w:themeColor="text1"/>
            <w:lang w:val="en-US"/>
          </w:rPr>
          <m:t>λ</m:t>
        </m:r>
      </m:oMath>
      <w:r w:rsidRPr="00367767">
        <w:rPr>
          <w:color w:val="000000" w:themeColor="text1"/>
          <w:lang w:val="en-US"/>
        </w:rPr>
        <w:t xml:space="preserve"> is the hyper-parameter that controls the weights of the L</w:t>
      </w:r>
      <w:r w:rsidRPr="00367767">
        <w:rPr>
          <w:color w:val="000000" w:themeColor="text1"/>
          <w:vertAlign w:val="subscript"/>
          <w:lang w:val="en-US"/>
        </w:rPr>
        <w:t>1</w:t>
      </w:r>
      <w:r w:rsidRPr="00367767">
        <w:rPr>
          <w:color w:val="000000" w:themeColor="text1"/>
          <w:lang w:val="en-US"/>
        </w:rPr>
        <w:t xml:space="preserve"> loss</w:t>
      </w:r>
      <w:r w:rsidR="00B06650" w:rsidRPr="00367767">
        <w:rPr>
          <w:color w:val="000000" w:themeColor="text1"/>
          <w:lang w:val="en-US"/>
        </w:rPr>
        <w:t xml:space="preserve">. </w:t>
      </w:r>
      <w:r w:rsidRPr="00367767">
        <w:rPr>
          <w:color w:val="000000" w:themeColor="text1"/>
          <w:lang w:val="en-US"/>
        </w:rPr>
        <w:t xml:space="preserve">As suggested by </w:t>
      </w:r>
      <w:r w:rsidR="00B06650" w:rsidRPr="00367767">
        <w:rPr>
          <w:color w:val="000000" w:themeColor="text1"/>
          <w:lang w:val="en-US"/>
        </w:rPr>
        <w:t xml:space="preserve">a </w:t>
      </w:r>
      <w:r w:rsidRPr="00367767">
        <w:rPr>
          <w:color w:val="000000" w:themeColor="text1"/>
          <w:lang w:val="en-US"/>
        </w:rPr>
        <w:t xml:space="preserve">previous work </w:t>
      </w:r>
      <w:r w:rsidR="004E3C75" w:rsidRPr="00367767">
        <w:rPr>
          <w:color w:val="000000" w:themeColor="text1"/>
          <w:lang w:val="en-US"/>
        </w:rPr>
        <w:fldChar w:fldCharType="begin" w:fldLock="1"/>
      </w:r>
      <w:r w:rsidR="00E2467A" w:rsidRPr="00367767">
        <w:rPr>
          <w:color w:val="000000" w:themeColor="text1"/>
          <w:lang w:val="en-US"/>
        </w:rPr>
        <w:instrText>ADDIN CSL_CITATION {"citationItems":[{"id":"ITEM-1","itemData":{"ISBN":"1728168325","author":[{"dropping-particle":"","family":"Salehi","given":"Pegah","non-dropping-particle":"","parse-names":false,"suffix":""},{"dropping-particle":"","family":"Chalechale","given":"Abdolah","non-dropping-particle":"","parse-names":false,"suffix":""}],"container-title":"2020 International Conference on Machine Vision and Image Processing (MVIP)","id":"ITEM-1","issued":{"date-parts":[["2020"]]},"page":"1-7","publisher":"IEEE","title":"Pix2pix-based stain-to-stain translation: A solution for robust stain normalization in histopathology images analysis","type":"paper-conference"},"uris":["http://www.mendeley.com/documents/?uuid=add9369b-682d-3fb4-8379-93f36f4e8c87"]}],"mendeley":{"formattedCitation":"[43]","plainTextFormattedCitation":"[43]","previouslyFormattedCitation":"[40]"},"properties":{"noteIndex":0},"schema":"https://github.com/citation-style-language/schema/raw/master/csl-citation.json"}</w:instrText>
      </w:r>
      <w:r w:rsidR="004E3C75" w:rsidRPr="00367767">
        <w:rPr>
          <w:color w:val="000000" w:themeColor="text1"/>
          <w:lang w:val="en-US"/>
        </w:rPr>
        <w:fldChar w:fldCharType="separate"/>
      </w:r>
      <w:r w:rsidR="00E2467A" w:rsidRPr="00367767">
        <w:rPr>
          <w:noProof/>
          <w:color w:val="000000" w:themeColor="text1"/>
          <w:lang w:val="en-US"/>
        </w:rPr>
        <w:t>[43]</w:t>
      </w:r>
      <w:r w:rsidR="004E3C75" w:rsidRPr="00367767">
        <w:rPr>
          <w:color w:val="000000" w:themeColor="text1"/>
          <w:lang w:val="en-US"/>
        </w:rPr>
        <w:fldChar w:fldCharType="end"/>
      </w:r>
      <w:r w:rsidRPr="00367767">
        <w:rPr>
          <w:color w:val="000000" w:themeColor="text1"/>
          <w:lang w:val="en-US"/>
        </w:rPr>
        <w:t xml:space="preserve">, we set </w:t>
      </w:r>
      <m:oMath>
        <m:r>
          <w:rPr>
            <w:rFonts w:ascii="Cambria Math" w:hAnsi="Cambria Math"/>
            <w:color w:val="000000" w:themeColor="text1"/>
            <w:lang w:val="en-US"/>
          </w:rPr>
          <m:t>λ</m:t>
        </m:r>
      </m:oMath>
      <w:r w:rsidRPr="00367767">
        <w:rPr>
          <w:color w:val="000000" w:themeColor="text1"/>
          <w:lang w:val="en-US"/>
        </w:rPr>
        <w:t xml:space="preserve"> to 100.</w:t>
      </w:r>
      <w:r w:rsidR="00B06650" w:rsidRPr="00367767">
        <w:rPr>
          <w:color w:val="000000" w:themeColor="text1"/>
          <w:lang w:val="en-US"/>
        </w:rPr>
        <w:t xml:space="preserve"> </w:t>
      </w:r>
    </w:p>
    <w:p w14:paraId="4833C431" w14:textId="037C8FB4" w:rsidR="00C7378D" w:rsidRPr="00367767" w:rsidRDefault="003F4E93" w:rsidP="006E29A9">
      <w:pPr>
        <w:spacing w:line="276" w:lineRule="auto"/>
        <w:jc w:val="both"/>
        <w:rPr>
          <w:color w:val="000000" w:themeColor="text1"/>
          <w:lang w:val="en-US"/>
        </w:rPr>
      </w:pPr>
      <w:r w:rsidRPr="00367767">
        <w:rPr>
          <w:color w:val="000000" w:themeColor="text1"/>
          <w:lang w:val="en-US"/>
        </w:rPr>
        <w:t xml:space="preserve">The </w:t>
      </w:r>
      <w:r w:rsidR="00793A72" w:rsidRPr="00367767">
        <w:rPr>
          <w:i/>
          <w:iCs/>
          <w:color w:val="000000" w:themeColor="text1"/>
          <w:lang w:val="en-US"/>
        </w:rPr>
        <w:t>Pix2Pix</w:t>
      </w:r>
      <w:r w:rsidR="00793A72" w:rsidRPr="00367767">
        <w:rPr>
          <w:color w:val="000000" w:themeColor="text1"/>
          <w:lang w:val="en-US"/>
        </w:rPr>
        <w:t xml:space="preserve"> </w:t>
      </w:r>
      <w:r w:rsidRPr="00367767">
        <w:rPr>
          <w:color w:val="000000" w:themeColor="text1"/>
          <w:lang w:val="en-US"/>
        </w:rPr>
        <w:t xml:space="preserve">method requires pairs of images in the training phase that consist of an original image and the corresponding transformed image, which in this case is obtained by the color constancy algorithm described in Section 2.2. </w:t>
      </w:r>
      <w:r w:rsidR="00527AF4" w:rsidRPr="00367767">
        <w:rPr>
          <w:color w:val="000000" w:themeColor="text1"/>
          <w:lang w:val="en-US"/>
        </w:rPr>
        <w:t>Figure 5 shows t</w:t>
      </w:r>
      <w:r w:rsidR="00D87DA5" w:rsidRPr="00367767">
        <w:rPr>
          <w:color w:val="000000" w:themeColor="text1"/>
          <w:lang w:val="en-US"/>
        </w:rPr>
        <w:t xml:space="preserve">he </w:t>
      </w:r>
      <w:r w:rsidR="00527AF4" w:rsidRPr="00367767">
        <w:rPr>
          <w:color w:val="000000" w:themeColor="text1"/>
          <w:lang w:val="en-US"/>
        </w:rPr>
        <w:t xml:space="preserve">overall </w:t>
      </w:r>
      <w:r w:rsidR="00D87DA5" w:rsidRPr="00367767">
        <w:rPr>
          <w:color w:val="000000" w:themeColor="text1"/>
          <w:lang w:val="en-US"/>
        </w:rPr>
        <w:t>architecture of the proposed Dermo</w:t>
      </w:r>
      <w:r w:rsidR="007548A5" w:rsidRPr="00367767">
        <w:rPr>
          <w:color w:val="000000" w:themeColor="text1"/>
          <w:lang w:val="en-US"/>
        </w:rPr>
        <w:t>CC-</w:t>
      </w:r>
      <w:r w:rsidR="00893935" w:rsidRPr="00367767">
        <w:rPr>
          <w:color w:val="000000" w:themeColor="text1"/>
          <w:lang w:val="en-US"/>
        </w:rPr>
        <w:t>GAN</w:t>
      </w:r>
      <w:r w:rsidR="00527AF4" w:rsidRPr="00367767">
        <w:rPr>
          <w:color w:val="000000" w:themeColor="text1"/>
          <w:lang w:val="en-US"/>
        </w:rPr>
        <w:t xml:space="preserve">. </w:t>
      </w:r>
      <w:r w:rsidR="008F0F68" w:rsidRPr="00367767">
        <w:rPr>
          <w:color w:val="000000" w:themeColor="text1"/>
          <w:lang w:val="en-US"/>
        </w:rPr>
        <w:t xml:space="preserve">As previously described, 1300 </w:t>
      </w:r>
      <w:r w:rsidR="00532A50" w:rsidRPr="00367767">
        <w:rPr>
          <w:color w:val="000000" w:themeColor="text1"/>
          <w:lang w:val="en-US"/>
        </w:rPr>
        <w:t xml:space="preserve">pairs of </w:t>
      </w:r>
      <w:r w:rsidR="008F0F68" w:rsidRPr="00367767">
        <w:rPr>
          <w:color w:val="000000" w:themeColor="text1"/>
          <w:lang w:val="en-US"/>
        </w:rPr>
        <w:t xml:space="preserve">images </w:t>
      </w:r>
      <w:r w:rsidR="00532A50" w:rsidRPr="00367767">
        <w:rPr>
          <w:color w:val="000000" w:themeColor="text1"/>
          <w:lang w:val="en-US"/>
        </w:rPr>
        <w:t xml:space="preserve">(i.e., original image and image standardized with the proposed heuristic approach) </w:t>
      </w:r>
      <w:r w:rsidR="008F0F68" w:rsidRPr="00367767">
        <w:rPr>
          <w:color w:val="000000" w:themeColor="text1"/>
          <w:lang w:val="en-US"/>
        </w:rPr>
        <w:t>were carefully selected</w:t>
      </w:r>
      <w:r w:rsidR="00532A50" w:rsidRPr="00367767">
        <w:rPr>
          <w:color w:val="000000" w:themeColor="text1"/>
          <w:lang w:val="en-US"/>
        </w:rPr>
        <w:t xml:space="preserve"> by an expert dermatologist</w:t>
      </w:r>
      <w:r w:rsidR="008F0F68" w:rsidRPr="00367767">
        <w:rPr>
          <w:color w:val="000000" w:themeColor="text1"/>
          <w:lang w:val="en-US"/>
        </w:rPr>
        <w:t xml:space="preserve"> for the training of the network. </w:t>
      </w:r>
      <w:r w:rsidR="00532A50" w:rsidRPr="00367767">
        <w:rPr>
          <w:color w:val="000000" w:themeColor="text1"/>
          <w:lang w:val="en-US"/>
        </w:rPr>
        <w:t xml:space="preserve">The operator viewed all original images alongside the images that were standardized by the proposed heuristic algorithm (Section 2.2) and selected those that provided the best visual results. During the selection, the operator was advised to also keep the final training set balanced between the various skin lesion classes (Table 1). This step is crucial in the entire pipeline of our proposed method. In fact, the heuristic algorithm is limited and sensitive to parameter selection, making it perform only subpar on a large amount of images included in the HAM10000 dataset. By training the </w:t>
      </w:r>
      <w:r w:rsidR="00893935" w:rsidRPr="00367767">
        <w:rPr>
          <w:color w:val="000000" w:themeColor="text1"/>
          <w:lang w:val="en-US"/>
        </w:rPr>
        <w:t>GAN only on pairs of images in which our algorithm for color constancy performs well</w:t>
      </w:r>
      <w:r w:rsidR="00532A50" w:rsidRPr="00367767">
        <w:rPr>
          <w:color w:val="000000" w:themeColor="text1"/>
          <w:lang w:val="en-US"/>
        </w:rPr>
        <w:t>, the model is able to learn the domain transfer problem of the heuristic algorithm without inheriting its sensitivity to parameter selection</w:t>
      </w:r>
      <w:r w:rsidR="00893935" w:rsidRPr="00367767">
        <w:rPr>
          <w:color w:val="000000" w:themeColor="text1"/>
          <w:lang w:val="en-US"/>
        </w:rPr>
        <w:t>.</w:t>
      </w:r>
      <w:r w:rsidR="005B3DA3" w:rsidRPr="00367767">
        <w:rPr>
          <w:color w:val="000000" w:themeColor="text1"/>
          <w:lang w:val="en-US"/>
        </w:rPr>
        <w:t xml:space="preserve"> Before being processed, each image</w:t>
      </w:r>
      <w:r w:rsidR="001D2E49" w:rsidRPr="00367767">
        <w:rPr>
          <w:color w:val="000000" w:themeColor="text1"/>
          <w:lang w:val="en-US"/>
        </w:rPr>
        <w:t xml:space="preserve"> undergoes an aspect ratio check: if the image </w:t>
      </w:r>
      <w:r w:rsidR="005B4207" w:rsidRPr="00367767">
        <w:rPr>
          <w:color w:val="000000" w:themeColor="text1"/>
          <w:lang w:val="en-US"/>
        </w:rPr>
        <w:t>is</w:t>
      </w:r>
      <w:r w:rsidR="001D2E49" w:rsidRPr="00367767">
        <w:rPr>
          <w:color w:val="000000" w:themeColor="text1"/>
          <w:lang w:val="en-US"/>
        </w:rPr>
        <w:t xml:space="preserve"> rectangular, zero padding </w:t>
      </w:r>
      <w:r w:rsidR="005B4207" w:rsidRPr="00367767">
        <w:rPr>
          <w:color w:val="000000" w:themeColor="text1"/>
          <w:lang w:val="en-US"/>
        </w:rPr>
        <w:t>is</w:t>
      </w:r>
      <w:r w:rsidR="001D2E49" w:rsidRPr="00367767">
        <w:rPr>
          <w:color w:val="000000" w:themeColor="text1"/>
          <w:lang w:val="en-US"/>
        </w:rPr>
        <w:t xml:space="preserve"> applied so that the aspect ratio </w:t>
      </w:r>
      <w:r w:rsidR="005B4207" w:rsidRPr="00367767">
        <w:rPr>
          <w:color w:val="000000" w:themeColor="text1"/>
          <w:lang w:val="en-US"/>
        </w:rPr>
        <w:t>is</w:t>
      </w:r>
      <w:r w:rsidR="001D2E49" w:rsidRPr="00367767">
        <w:rPr>
          <w:color w:val="000000" w:themeColor="text1"/>
          <w:lang w:val="en-US"/>
        </w:rPr>
        <w:t xml:space="preserve"> equal to one. Then</w:t>
      </w:r>
      <w:r w:rsidR="00B448D1" w:rsidRPr="00367767">
        <w:rPr>
          <w:color w:val="000000" w:themeColor="text1"/>
          <w:lang w:val="en-US"/>
        </w:rPr>
        <w:t xml:space="preserve"> </w:t>
      </w:r>
      <w:r w:rsidR="001D2E49" w:rsidRPr="00367767">
        <w:rPr>
          <w:color w:val="000000" w:themeColor="text1"/>
          <w:lang w:val="en-US"/>
        </w:rPr>
        <w:t>e</w:t>
      </w:r>
      <w:r w:rsidR="00797E4A" w:rsidRPr="00367767">
        <w:rPr>
          <w:color w:val="000000" w:themeColor="text1"/>
          <w:lang w:val="en-US"/>
        </w:rPr>
        <w:t xml:space="preserve">ach image was downscaled to 512x512 pixels to fit the input size of the generator and discriminator of the GAN model. </w:t>
      </w:r>
      <w:r w:rsidR="00B448D1" w:rsidRPr="00367767">
        <w:rPr>
          <w:color w:val="000000" w:themeColor="text1"/>
          <w:lang w:val="en-US"/>
        </w:rPr>
        <w:t>Both generator and discriminator model</w:t>
      </w:r>
      <w:r w:rsidR="00E31FBB" w:rsidRPr="00367767">
        <w:rPr>
          <w:color w:val="000000" w:themeColor="text1"/>
          <w:lang w:val="en-US"/>
        </w:rPr>
        <w:t>s</w:t>
      </w:r>
      <w:r w:rsidR="00B448D1" w:rsidRPr="00367767">
        <w:rPr>
          <w:color w:val="000000" w:themeColor="text1"/>
          <w:lang w:val="en-US"/>
        </w:rPr>
        <w:t xml:space="preserve"> are trained with </w:t>
      </w:r>
      <w:r w:rsidR="00E31FBB" w:rsidRPr="00367767">
        <w:rPr>
          <w:color w:val="000000" w:themeColor="text1"/>
          <w:lang w:val="en-US"/>
        </w:rPr>
        <w:t xml:space="preserve">the </w:t>
      </w:r>
      <w:r w:rsidR="00B448D1" w:rsidRPr="00367767">
        <w:rPr>
          <w:color w:val="000000" w:themeColor="text1"/>
          <w:lang w:val="en-US"/>
        </w:rPr>
        <w:t xml:space="preserve">Adam optimizer with an initial learning rate of </w:t>
      </w:r>
      <w:r w:rsidR="00B448D1" w:rsidRPr="00367767">
        <w:rPr>
          <w:color w:val="000000" w:themeColor="text1"/>
          <w:lang w:val="en-US"/>
        </w:rPr>
        <w:lastRenderedPageBreak/>
        <w:t xml:space="preserve">0.0001 and a </w:t>
      </w:r>
      <m:oMath>
        <m:sSub>
          <m:sSubPr>
            <m:ctrlPr>
              <w:rPr>
                <w:rFonts w:ascii="Cambria Math" w:hAnsi="Cambria Math"/>
                <w:i/>
                <w:color w:val="000000" w:themeColor="text1"/>
                <w:lang w:val="en-US"/>
              </w:rPr>
            </m:ctrlPr>
          </m:sSubPr>
          <m:e>
            <m:r>
              <w:rPr>
                <w:rFonts w:ascii="Cambria Math" w:hAnsi="Cambria Math"/>
                <w:color w:val="000000" w:themeColor="text1"/>
                <w:lang w:val="en-US"/>
              </w:rPr>
              <m:t>β</m:t>
            </m:r>
          </m:e>
          <m:sub>
            <m:r>
              <w:rPr>
                <w:rFonts w:ascii="Cambria Math" w:hAnsi="Cambria Math"/>
                <w:color w:val="000000" w:themeColor="text1"/>
                <w:lang w:val="en-US"/>
              </w:rPr>
              <m:t>1</m:t>
            </m:r>
          </m:sub>
        </m:sSub>
      </m:oMath>
      <w:r w:rsidR="00B448D1" w:rsidRPr="00367767">
        <w:rPr>
          <w:color w:val="000000" w:themeColor="text1"/>
          <w:lang w:val="en-US"/>
        </w:rPr>
        <w:t xml:space="preserve"> (momentum term of Adam) equal to 0.5. The Dermo</w:t>
      </w:r>
      <w:r w:rsidR="007548A5" w:rsidRPr="00367767">
        <w:rPr>
          <w:color w:val="000000" w:themeColor="text1"/>
          <w:lang w:val="en-US"/>
        </w:rPr>
        <w:t>CC-</w:t>
      </w:r>
      <w:r w:rsidR="00B448D1" w:rsidRPr="00367767">
        <w:rPr>
          <w:color w:val="000000" w:themeColor="text1"/>
          <w:lang w:val="en-US"/>
        </w:rPr>
        <w:t>GAN is trained for 200 epochs, and the entire model is updated every 64 images (batch size).</w:t>
      </w:r>
      <w:r w:rsidR="005C0CF6" w:rsidRPr="00367767">
        <w:rPr>
          <w:color w:val="000000" w:themeColor="text1"/>
          <w:lang w:val="en-US"/>
        </w:rPr>
        <w:t xml:space="preserve"> </w:t>
      </w:r>
      <w:r w:rsidR="00485952" w:rsidRPr="00367767">
        <w:rPr>
          <w:color w:val="000000" w:themeColor="text1"/>
          <w:lang w:val="en-US"/>
        </w:rPr>
        <w:t xml:space="preserve">The training is performed on a NVIDIA RTX 3090 24 GB </w:t>
      </w:r>
      <w:r w:rsidR="005C0CF6" w:rsidRPr="00367767">
        <w:rPr>
          <w:color w:val="000000" w:themeColor="text1"/>
          <w:lang w:val="en-US"/>
        </w:rPr>
        <w:t xml:space="preserve">using Pytorch framework. </w:t>
      </w:r>
      <w:r w:rsidR="00B448D1" w:rsidRPr="00367767">
        <w:rPr>
          <w:color w:val="000000" w:themeColor="text1"/>
          <w:lang w:val="en-US"/>
        </w:rPr>
        <w:t>After training, we select one of the best-stored models of the generator according to loss values.</w:t>
      </w:r>
      <w:r w:rsidR="005C0CF6" w:rsidRPr="00367767">
        <w:rPr>
          <w:color w:val="000000" w:themeColor="text1"/>
          <w:lang w:val="en-US"/>
        </w:rPr>
        <w:t xml:space="preserve"> </w:t>
      </w:r>
    </w:p>
    <w:p w14:paraId="0522BF7C" w14:textId="1F269B9E" w:rsidR="001F7906" w:rsidRPr="00367767" w:rsidRDefault="006E797D" w:rsidP="006E29A9">
      <w:pPr>
        <w:spacing w:line="276" w:lineRule="auto"/>
        <w:jc w:val="both"/>
        <w:rPr>
          <w:color w:val="000000" w:themeColor="text1"/>
          <w:lang w:val="en-US"/>
        </w:rPr>
      </w:pPr>
      <w:r w:rsidRPr="00367767">
        <w:rPr>
          <w:color w:val="000000" w:themeColor="text1"/>
          <w:lang w:val="en-US"/>
        </w:rPr>
        <w:t xml:space="preserve">Training </w:t>
      </w:r>
      <w:r w:rsidR="0074275D" w:rsidRPr="00367767">
        <w:rPr>
          <w:color w:val="000000" w:themeColor="text1"/>
          <w:lang w:val="en-US"/>
        </w:rPr>
        <w:t xml:space="preserve">the </w:t>
      </w:r>
      <w:r w:rsidRPr="00367767">
        <w:rPr>
          <w:color w:val="000000" w:themeColor="text1"/>
          <w:lang w:val="en-US"/>
        </w:rPr>
        <w:t xml:space="preserve">DermoCC-GAN only on </w:t>
      </w:r>
      <w:r w:rsidR="0074275D" w:rsidRPr="00367767">
        <w:rPr>
          <w:color w:val="000000" w:themeColor="text1"/>
          <w:lang w:val="en-US"/>
        </w:rPr>
        <w:t xml:space="preserve">image </w:t>
      </w:r>
      <w:r w:rsidRPr="00367767">
        <w:rPr>
          <w:color w:val="000000" w:themeColor="text1"/>
          <w:lang w:val="en-US"/>
        </w:rPr>
        <w:t xml:space="preserve">pairs in which </w:t>
      </w:r>
      <w:r w:rsidR="00BC0574" w:rsidRPr="00367767">
        <w:rPr>
          <w:color w:val="000000" w:themeColor="text1"/>
          <w:lang w:val="en-US"/>
        </w:rPr>
        <w:t>our</w:t>
      </w:r>
      <w:r w:rsidRPr="00367767">
        <w:rPr>
          <w:color w:val="000000" w:themeColor="text1"/>
          <w:lang w:val="en-US"/>
        </w:rPr>
        <w:t xml:space="preserve"> heuristic algorithm performs well allows </w:t>
      </w:r>
      <w:r w:rsidR="0074275D" w:rsidRPr="00367767">
        <w:rPr>
          <w:color w:val="000000" w:themeColor="text1"/>
          <w:lang w:val="en-US"/>
        </w:rPr>
        <w:t xml:space="preserve">to build </w:t>
      </w:r>
      <w:r w:rsidRPr="00367767">
        <w:rPr>
          <w:color w:val="000000" w:themeColor="text1"/>
          <w:lang w:val="en-US"/>
        </w:rPr>
        <w:t xml:space="preserve">a reliable framework for </w:t>
      </w:r>
      <w:r w:rsidR="005C0CF6" w:rsidRPr="00367767">
        <w:rPr>
          <w:color w:val="000000" w:themeColor="text1"/>
          <w:lang w:val="en-US"/>
        </w:rPr>
        <w:t>color constancy on dermatological images.</w:t>
      </w:r>
      <w:r w:rsidR="001F7906" w:rsidRPr="00367767">
        <w:rPr>
          <w:color w:val="000000" w:themeColor="text1"/>
          <w:lang w:val="en-US"/>
        </w:rPr>
        <w:t xml:space="preserve"> </w:t>
      </w:r>
      <w:r w:rsidR="00B2769F" w:rsidRPr="00367767">
        <w:rPr>
          <w:color w:val="000000" w:themeColor="text1"/>
          <w:lang w:val="en-US"/>
        </w:rPr>
        <w:t>The source codes of the DermoCC-GAN and th</w:t>
      </w:r>
      <w:r w:rsidR="001F7906" w:rsidRPr="00367767">
        <w:rPr>
          <w:color w:val="000000" w:themeColor="text1"/>
          <w:lang w:val="en-US"/>
        </w:rPr>
        <w:t>e dataset of images</w:t>
      </w:r>
      <w:r w:rsidR="00B93993" w:rsidRPr="00367767">
        <w:rPr>
          <w:color w:val="000000" w:themeColor="text1"/>
          <w:lang w:val="en-US"/>
        </w:rPr>
        <w:t xml:space="preserve"> </w:t>
      </w:r>
      <w:r w:rsidR="00A566E2" w:rsidRPr="00367767">
        <w:rPr>
          <w:color w:val="000000" w:themeColor="text1"/>
          <w:lang w:val="en-US"/>
        </w:rPr>
        <w:t xml:space="preserve">generated by our model </w:t>
      </w:r>
      <w:r w:rsidR="001F7906" w:rsidRPr="00367767">
        <w:rPr>
          <w:color w:val="000000" w:themeColor="text1"/>
          <w:lang w:val="en-US"/>
        </w:rPr>
        <w:t xml:space="preserve">are </w:t>
      </w:r>
      <w:r w:rsidR="00B93993" w:rsidRPr="00367767">
        <w:rPr>
          <w:color w:val="000000" w:themeColor="text1"/>
          <w:lang w:val="en-US"/>
        </w:rPr>
        <w:t xml:space="preserve">freely </w:t>
      </w:r>
      <w:r w:rsidR="001F7906" w:rsidRPr="00367767">
        <w:rPr>
          <w:color w:val="000000" w:themeColor="text1"/>
          <w:lang w:val="en-US"/>
        </w:rPr>
        <w:t xml:space="preserve">available </w:t>
      </w:r>
      <w:r w:rsidR="00B93993" w:rsidRPr="00367767">
        <w:rPr>
          <w:color w:val="000000" w:themeColor="text1"/>
          <w:lang w:val="en-US"/>
        </w:rPr>
        <w:t xml:space="preserve">to be downloaded </w:t>
      </w:r>
      <w:r w:rsidR="001F7906" w:rsidRPr="00367767">
        <w:rPr>
          <w:color w:val="000000" w:themeColor="text1"/>
          <w:lang w:val="en-US"/>
        </w:rPr>
        <w:t>at</w:t>
      </w:r>
      <w:r w:rsidR="00FF624E" w:rsidRPr="00367767">
        <w:rPr>
          <w:color w:val="000000" w:themeColor="text1"/>
          <w:lang w:val="en-US"/>
        </w:rPr>
        <w:t xml:space="preserve"> </w:t>
      </w:r>
      <w:hyperlink r:id="rId12" w:history="1">
        <w:r w:rsidR="0044766D" w:rsidRPr="00367767">
          <w:rPr>
            <w:rStyle w:val="Hyperlink"/>
            <w:color w:val="000000" w:themeColor="text1"/>
            <w:lang w:val="en-US"/>
          </w:rPr>
          <w:t>https://data.mendeley.com/datasets/6nr7symnjj/draft?a=057077cd-ae97-41d4-a360-e515fbca6059</w:t>
        </w:r>
      </w:hyperlink>
      <w:r w:rsidR="00FF624E" w:rsidRPr="00367767">
        <w:rPr>
          <w:color w:val="000000" w:themeColor="text1"/>
          <w:lang w:val="en-US"/>
        </w:rPr>
        <w:t>.</w:t>
      </w:r>
    </w:p>
    <w:p w14:paraId="4A9A9177" w14:textId="77777777" w:rsidR="0044766D" w:rsidRPr="00367767" w:rsidRDefault="0044766D" w:rsidP="006E29A9">
      <w:pPr>
        <w:spacing w:line="276" w:lineRule="auto"/>
        <w:jc w:val="both"/>
        <w:rPr>
          <w:color w:val="000000" w:themeColor="text1"/>
          <w:lang w:val="en-US"/>
        </w:rPr>
      </w:pPr>
    </w:p>
    <w:p w14:paraId="7DBF58B8" w14:textId="23C911BE" w:rsidR="00DD25BF" w:rsidRPr="00367767" w:rsidRDefault="00454EAD" w:rsidP="00063FC6">
      <w:pPr>
        <w:spacing w:line="276" w:lineRule="auto"/>
        <w:jc w:val="center"/>
        <w:rPr>
          <w:color w:val="000000" w:themeColor="text1"/>
          <w:lang w:val="en-US"/>
        </w:rPr>
      </w:pPr>
      <w:r w:rsidRPr="00367767">
        <w:rPr>
          <w:noProof/>
          <w:color w:val="000000" w:themeColor="text1"/>
          <w:lang w:val="en-US"/>
        </w:rPr>
        <w:drawing>
          <wp:inline distT="0" distB="0" distL="0" distR="0" wp14:anchorId="73A524F4" wp14:editId="401D3544">
            <wp:extent cx="5953151" cy="2645845"/>
            <wp:effectExtent l="0" t="0" r="317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53151" cy="2645845"/>
                    </a:xfrm>
                    <a:prstGeom prst="rect">
                      <a:avLst/>
                    </a:prstGeom>
                  </pic:spPr>
                </pic:pic>
              </a:graphicData>
            </a:graphic>
          </wp:inline>
        </w:drawing>
      </w:r>
    </w:p>
    <w:p w14:paraId="73BA65A2" w14:textId="77777777" w:rsidR="00063FC6" w:rsidRPr="00367767" w:rsidRDefault="00063FC6" w:rsidP="00063FC6">
      <w:pPr>
        <w:spacing w:line="276" w:lineRule="auto"/>
        <w:jc w:val="center"/>
        <w:rPr>
          <w:color w:val="000000" w:themeColor="text1"/>
          <w:sz w:val="10"/>
          <w:szCs w:val="10"/>
          <w:lang w:val="en-US"/>
        </w:rPr>
      </w:pPr>
    </w:p>
    <w:p w14:paraId="00000098" w14:textId="4421D7F9" w:rsidR="00432EF1" w:rsidRPr="00367767" w:rsidRDefault="00BA02BF">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t xml:space="preserve">Fig. </w:t>
      </w:r>
      <w:r w:rsidR="00304CC4" w:rsidRPr="00367767">
        <w:rPr>
          <w:b/>
          <w:color w:val="000000" w:themeColor="text1"/>
          <w:sz w:val="20"/>
          <w:szCs w:val="20"/>
          <w:lang w:val="en-US"/>
        </w:rPr>
        <w:t>5</w:t>
      </w:r>
      <w:r w:rsidRPr="00367767">
        <w:rPr>
          <w:color w:val="000000" w:themeColor="text1"/>
          <w:sz w:val="20"/>
          <w:szCs w:val="20"/>
          <w:lang w:val="en-US"/>
        </w:rPr>
        <w:t xml:space="preserve"> </w:t>
      </w:r>
      <w:r w:rsidR="00A566E2" w:rsidRPr="00367767">
        <w:rPr>
          <w:color w:val="000000" w:themeColor="text1"/>
          <w:sz w:val="20"/>
          <w:szCs w:val="20"/>
          <w:lang w:val="en-US"/>
        </w:rPr>
        <w:t xml:space="preserve">Overview of </w:t>
      </w:r>
      <w:r w:rsidR="00FD1967" w:rsidRPr="00367767">
        <w:rPr>
          <w:color w:val="000000" w:themeColor="text1"/>
          <w:sz w:val="20"/>
          <w:szCs w:val="20"/>
          <w:lang w:val="en-US"/>
        </w:rPr>
        <w:t>our novel</w:t>
      </w:r>
      <w:r w:rsidR="00A566E2" w:rsidRPr="00367767">
        <w:rPr>
          <w:color w:val="000000" w:themeColor="text1"/>
          <w:sz w:val="20"/>
          <w:szCs w:val="20"/>
          <w:lang w:val="en-US"/>
        </w:rPr>
        <w:t xml:space="preserve"> GAN-based color constancy</w:t>
      </w:r>
      <w:r w:rsidR="00A9328E" w:rsidRPr="00367767">
        <w:rPr>
          <w:color w:val="000000" w:themeColor="text1"/>
          <w:sz w:val="20"/>
          <w:szCs w:val="20"/>
          <w:lang w:val="en-US"/>
        </w:rPr>
        <w:t xml:space="preserve"> algorithm</w:t>
      </w:r>
      <w:r w:rsidR="00A566E2" w:rsidRPr="00367767">
        <w:rPr>
          <w:color w:val="000000" w:themeColor="text1"/>
          <w:sz w:val="20"/>
          <w:szCs w:val="20"/>
          <w:lang w:val="en-US"/>
        </w:rPr>
        <w:t xml:space="preserve">. </w:t>
      </w:r>
      <w:r w:rsidR="00B60AEA" w:rsidRPr="00367767">
        <w:rPr>
          <w:color w:val="000000" w:themeColor="text1"/>
          <w:sz w:val="20"/>
          <w:szCs w:val="20"/>
          <w:lang w:val="en-US"/>
        </w:rPr>
        <w:t xml:space="preserve">The input image is provided as a condition to the Generator (G), whose output, along with a true sample is passed to the Discriminator (D). </w:t>
      </w:r>
      <w:r w:rsidR="00FD1967" w:rsidRPr="00367767">
        <w:rPr>
          <w:color w:val="000000" w:themeColor="text1"/>
          <w:sz w:val="20"/>
          <w:szCs w:val="20"/>
          <w:lang w:val="en-US"/>
        </w:rPr>
        <w:t>The original dermatological image is used as the source domain while the result of our</w:t>
      </w:r>
      <w:r w:rsidR="00A9328E" w:rsidRPr="00367767">
        <w:rPr>
          <w:color w:val="000000" w:themeColor="text1"/>
          <w:sz w:val="20"/>
          <w:szCs w:val="20"/>
          <w:lang w:val="en-US"/>
        </w:rPr>
        <w:t xml:space="preserve"> heuristic</w:t>
      </w:r>
      <w:r w:rsidR="00FD1967" w:rsidRPr="00367767">
        <w:rPr>
          <w:color w:val="000000" w:themeColor="text1"/>
          <w:sz w:val="20"/>
          <w:szCs w:val="20"/>
          <w:lang w:val="en-US"/>
        </w:rPr>
        <w:t xml:space="preserve"> color constancy algorithm is employed as the target domain. </w:t>
      </w:r>
    </w:p>
    <w:p w14:paraId="0000009C" w14:textId="27728AF6" w:rsidR="00432EF1" w:rsidRPr="00367767" w:rsidRDefault="00BA02BF">
      <w:pPr>
        <w:pStyle w:val="Heading2"/>
        <w:spacing w:line="276" w:lineRule="auto"/>
        <w:jc w:val="both"/>
        <w:rPr>
          <w:color w:val="000000" w:themeColor="text1"/>
          <w:lang w:val="en-US"/>
        </w:rPr>
      </w:pPr>
      <w:r w:rsidRPr="00367767">
        <w:rPr>
          <w:color w:val="000000" w:themeColor="text1"/>
          <w:lang w:val="en-US"/>
        </w:rPr>
        <w:t>2.4</w:t>
      </w:r>
      <w:r w:rsidRPr="00367767">
        <w:rPr>
          <w:color w:val="000000" w:themeColor="text1"/>
          <w:lang w:val="en-US"/>
        </w:rPr>
        <w:tab/>
        <w:t>Classification and segmentation networks</w:t>
      </w:r>
    </w:p>
    <w:p w14:paraId="6E12AEBB" w14:textId="78208931" w:rsidR="0087743C" w:rsidRPr="00367767" w:rsidRDefault="005D0193" w:rsidP="008350D3">
      <w:pPr>
        <w:spacing w:line="276" w:lineRule="auto"/>
        <w:jc w:val="both"/>
        <w:rPr>
          <w:color w:val="000000" w:themeColor="text1"/>
          <w:lang w:val="en-US"/>
        </w:rPr>
      </w:pPr>
      <w:r w:rsidRPr="00367767">
        <w:rPr>
          <w:color w:val="000000" w:themeColor="text1"/>
          <w:lang w:val="en-US"/>
        </w:rPr>
        <w:t>The majority of recent machine learning methods have a pre-processing stage (</w:t>
      </w:r>
      <w:r w:rsidR="007010CD" w:rsidRPr="00367767">
        <w:rPr>
          <w:color w:val="000000" w:themeColor="text1"/>
          <w:lang w:val="en-US"/>
        </w:rPr>
        <w:t xml:space="preserve">e.g., </w:t>
      </w:r>
      <w:r w:rsidRPr="00367767">
        <w:rPr>
          <w:color w:val="000000" w:themeColor="text1"/>
          <w:lang w:val="en-US"/>
        </w:rPr>
        <w:t>color constancy</w:t>
      </w:r>
      <w:r w:rsidR="007010CD" w:rsidRPr="00367767">
        <w:rPr>
          <w:color w:val="000000" w:themeColor="text1"/>
          <w:lang w:val="en-US"/>
        </w:rPr>
        <w:t xml:space="preserve"> for dermatological images</w:t>
      </w:r>
      <w:r w:rsidRPr="00367767">
        <w:rPr>
          <w:color w:val="000000" w:themeColor="text1"/>
          <w:lang w:val="en-US"/>
        </w:rPr>
        <w:t>) which is integrated with a deep neural network</w:t>
      </w:r>
      <w:r w:rsidR="00CF7DC3" w:rsidRPr="00367767">
        <w:rPr>
          <w:color w:val="000000" w:themeColor="text1"/>
          <w:lang w:val="en-US"/>
        </w:rPr>
        <w:t xml:space="preserve"> </w:t>
      </w:r>
      <w:r w:rsidR="00790FBA" w:rsidRPr="00367767">
        <w:rPr>
          <w:color w:val="000000" w:themeColor="text1"/>
          <w:lang w:val="en-US"/>
        </w:rPr>
        <w:t xml:space="preserve">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ISSN":"0169-2607","author":[{"dropping-particle":"","family":"Mahbod","given":"Amirreza","non-dropping-particle":"","parse-names":false,"suffix":""},{"dropping-particle":"","family":"Schaefer","given":"Gerald","non-dropping-particle":"","parse-names":false,"suffix":""},{"dropping-particle":"","family":"Wang","given":"Chunliang","non-dropping-particle":"","parse-names":false,"suffix":""},{"dropping-particle":"","family":"Dorffner","given":"Georg","non-dropping-particle":"","parse-names":false,"suffix":""},{"dropping-particle":"","family":"Ecker","given":"Rupert","non-dropping-particle":"","parse-names":false,"suffix":""},{"dropping-particle":"","family":"Ellinger","given":"Isabella","non-dropping-particle":"","parse-names":false,"suffix":""}],"container-title":"Computer methods and programs in biomedicine","id":"ITEM-1","issued":{"date-parts":[["2020"]]},"page":"105475","publisher":"Elsevier","title":"Transfer learning using a multi-scale and multi-network ensemble for skin lesion classification","type":"article-journal","volume":"193"},"uris":["http://www.mendeley.com/documents/?uuid=2a2adf9c-c110-3a6a-a958-f54fce5deb0c"]},{"id":"ITEM-2","itemData":{"DOI":"10.1109/UEMCON51285.2020.9298059","ISBN":"9781728196565","abstract":"In this paper, six convolutional neural networks of varying architecture and/or depth are compared along with methods of data pre-processing to explore their effects on classification performance of skin lesions. Skin cancer is one of the most common forms of cancer in the world. An early diagnosis along with rapid treatment is essential to a healthy recovery. However, the diagnosis of skin lesions can be a difficult task due to high inter-class similarities as well as large variances between cases. In recent years, the usage of Convolutional Neural Networks (CNN's), a type of image classification network, to diagnosis predict diseases has become popular in the medical community. Their effectiveness, however, is dependent upon the quality and quantity of data available. Numerous networks with varying depths and designs exist; however, their performance on small datasets needs to explored further. The dataset used is the Human Against Machine with 10000 training images (HAM10000).","author":[{"dropping-particle":"","family":"Chabala","given":"William F.","non-dropping-particle":"","parse-names":false,"suffix":""},{"dropping-particle":"","family":"Jouny","given":"Ismail","non-dropping-particle":"","parse-names":false,"suffix":""}],"container-title":"2020 11th IEEE Annual Ubiquitous Computing, Electronics and Mobile Communication Conference, UEMCON 2020","id":"ITEM-2","issued":{"date-parts":[["2020"]]},"page":"0928-0931","title":"Comparison of Convolutional Neural Network Architectures on Dermastopic Imagery","type":"article-journal"},"uris":["http://www.mendeley.com/documents/?uuid=a9eb62bd-9994-410d-952f-1ab26e13cb35"]},{"id":"ITEM-3","itemData":{"DOI":"10.1117/12.2512702","ISBN":"9781510625532","ISSN":"1605-7422","abstract":"© 2019 SPIE. With the ever growing occurrences of skin cancer and limited healthcare settings, a reliable computer assisted diagnostic system is needed to assist the dermatologists for lesion diagnosis. Skin lesion segmentation on dermo- scopic images can be an efficient tool to determine the differences between benign and malignant skin lesions. The dermoscopic images in the public skin lesion datasets are collected from various sources around the world. The color of lesions in dermoscopic images can be strongly dependent on the light source. In this work, we provide a new insight on the effect of color constancy algorithms on skin lesion segmentation with deep learning algorithm. We pre-process the ISIC Challenge Segmentation 2017 dataset using different color constancy algorithms and study the effect on a popular semantic segmentation algorithm, i.e. Fully Convolutional Networks. We evaluate the results with two evaluation metrics, i.e. Dice Similarity Coefficient and Jaccard Similarity Index. Overall, our experiments showed improvements in semantic segmentation of skin lesions when pre-processed with color constancy algorithms. Further, we investigate the effect of these algorithms on different types of lesions (Naevi, Melanoma and Seborrhoeic Keratosis). We found pre-processing with color constancy algorithms improved the segmentation results on Naevi and Seborrhoeic Keratosis, but not Melanoma. Future work will seek to investigate an adaptive color constancy algorithm that could improve the segmentation results.","author":[{"dropping-particle":"","family":"Hewitt","given":"Brett","non-dropping-particle":"","parse-names":false,"suffix":""},{"dropping-particle":"","family":"Yap","given":"Moi Hoon","non-dropping-particle":"","parse-names":false,"suffix":""},{"dropping-particle":"","family":"Ng","given":"Jiahua","non-dropping-particle":"","parse-names":false,"suffix":""},{"dropping-particle":"","family":"Goyal","given":"Manu","non-dropping-particle":"","parse-names":false,"suffix":""}],"id":"ITEM-3","issued":{"date-parts":[["2019","3","15"]]},"page":"25","publisher":"SPIE-Intl Soc Optical Eng","title":"The effect of color constancy algorithms on semantic segmentation of skin lesions","type":"paper-conference"},"uris":["http://www.mendeley.com/documents/?uuid=d4c1d49c-8edf-33e7-8b4f-6d0bda3c2de9"]}],"mendeley":{"formattedCitation":"[12], [13], [44]","plainTextFormattedCitation":"[12], [13], [44]","previouslyFormattedCitation":"[12], [13], [41]"},"properties":{"noteIndex":0},"schema":"https://github.com/citation-style-language/schema/raw/master/csl-citation.json"}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[12], [13], [44]</w:t>
      </w:r>
      <w:r w:rsidR="00790FBA" w:rsidRPr="00367767">
        <w:rPr>
          <w:color w:val="000000" w:themeColor="text1"/>
          <w:lang w:val="en-US"/>
        </w:rPr>
        <w:fldChar w:fldCharType="end"/>
      </w:r>
      <w:r w:rsidR="002C29FD" w:rsidRPr="00367767">
        <w:rPr>
          <w:color w:val="000000" w:themeColor="text1"/>
          <w:lang w:val="en-US"/>
        </w:rPr>
        <w:t>.</w:t>
      </w:r>
      <w:r w:rsidRPr="00367767">
        <w:rPr>
          <w:color w:val="000000" w:themeColor="text1"/>
          <w:lang w:val="en-US"/>
        </w:rPr>
        <w:t xml:space="preserve"> </w:t>
      </w:r>
      <w:r w:rsidR="00631795" w:rsidRPr="00367767">
        <w:rPr>
          <w:color w:val="000000" w:themeColor="text1"/>
          <w:lang w:val="en-US"/>
        </w:rPr>
        <w:t xml:space="preserve">Previous studies have shown that color constancy can increase the accuracy of a </w:t>
      </w:r>
      <w:r w:rsidR="00376433" w:rsidRPr="00367767">
        <w:rPr>
          <w:color w:val="000000" w:themeColor="text1"/>
          <w:lang w:val="en-US"/>
        </w:rPr>
        <w:t>computer-aided diagnosis (CAD) system</w:t>
      </w:r>
      <w:r w:rsidR="00631795" w:rsidRPr="00367767">
        <w:rPr>
          <w:color w:val="000000" w:themeColor="text1"/>
          <w:lang w:val="en-US"/>
        </w:rPr>
        <w:t xml:space="preserve"> for </w:t>
      </w:r>
      <w:r w:rsidR="00BA5238" w:rsidRPr="00367767">
        <w:rPr>
          <w:color w:val="000000" w:themeColor="text1"/>
          <w:lang w:val="en-US"/>
        </w:rPr>
        <w:t xml:space="preserve">skin lesions </w:t>
      </w:r>
      <w:r w:rsidR="00631795" w:rsidRPr="00367767">
        <w:rPr>
          <w:color w:val="000000" w:themeColor="text1"/>
          <w:lang w:val="en-US"/>
        </w:rPr>
        <w:t>segmentation</w:t>
      </w:r>
      <w:r w:rsidR="002148C0" w:rsidRPr="00367767">
        <w:rPr>
          <w:color w:val="000000" w:themeColor="text1"/>
          <w:lang w:val="en-US"/>
        </w:rPr>
        <w:t xml:space="preserve">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{"citationItems":[{"id":"ITEM-1","itemData":{"DOI":"10.1109/ACCESS.2019.2960504","ISSN":"21693536","abstract":"Early detection of skin cancer, particularly melanoma, is crucial to enable advanced treatment. Due to the rapid growth in the number of skin cancers, there is a growing need of computerised analysis for skin lesions. The state-of-the-art public available datasets for skin lesions are often accompanied with a very limited amount of segmentation ground truth labeling. Also, the available segmentation datasets consist of noisy expert annotations reflecting the fact that precise annotations to represent the boundary of skin lesions are laborious and expensive. The lesion boundary segmentation is vital to locate the lesion accurately in dermoscopic images and lesion diagnosis of different skin lesion types. In this work, we propose the fully automated deep learning ensemble methods to achieve high sensitivity and high specificity in lesion boundary segmentation. We trained the ensemble methods based on Mask R-CNN and DeeplabV3+ methods on ISIC-2017 segmentation training set and evaluate the performance of the ensemble networks on ISIC-2017 testing set and PH2 dataset. Our results showed that the proposed ensemble methods segmented the skin lesions with Sensitivity of 89.93% and Specificity of 97.94% for the ISIC-2017 testing set. The proposed ensemble method Ensemble-A outperformed FrCN, FCNs, U-Net, and SegNet in Sensitivity by 4.4%, 8.8%, 22.7%, and 9.8% respectively. Furthermore, the proposed ensemble method Ensemble-S achieved a specificity score of 97.98% for clinically benign cases, 97.30% for the melanoma cases, and 98.58% for the seborrhoeic keratosis cases on ISIC-2017 testing set, exhibiting better performance than FrCN, FCNs, U-Net, and SegNet.","author":[{"dropping-particle":"","family":"Goyal","given":"Manu","non-dropping-particle":"","parse-names":false,"suffix":""},{"dropping-particle":"","family":"Oakley","given":"Amanda","non-dropping-particle":"","parse-names":false,"suffix":""},{"dropping-particle":"","family":"Bansal","given":"Priyanka","non-dropping-particle":"","parse-names":false,"suffix":""},{"dropping-particle":"","family":"Dancey","given":"Darren","non-dropping-particle":"","parse-names":false,"suffix":""},{"dropping-particle":"","family":"Yap","given":"Moi Hoon","non-dropping-particle":"","parse-names":false,"suffix":""}],"container-title":"IEEE Access","id":"ITEM-1","issued":{"date-parts":[["2020"]]},"page":"4171-4181","publisher":"Institute of Electrical and Electronics Engineers Inc.","title":"Skin Lesion Segmentation in Dermoscopic Images with Ensemble Deep Learning Methods","type":"article-journal","volume":"8"},"uris":["http://www.mendeley.com/documents/?uuid=bd445ce4-7e21-38b8-bbe9-bf93258ad128"]}],"mendeley":{"formattedCitation":"[45]","plainTextFormattedCitation":"[45]","previouslyFormattedCitation":"[42]"},"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[45]</w:t>
      </w:r>
      <w:r w:rsidR="00790FBA" w:rsidRPr="00367767">
        <w:rPr>
          <w:color w:val="000000" w:themeColor="text1"/>
          <w:lang w:val="en-US"/>
        </w:rPr>
        <w:fldChar w:fldCharType="end"/>
      </w:r>
      <w:r w:rsidR="00631795" w:rsidRPr="00367767">
        <w:rPr>
          <w:color w:val="000000" w:themeColor="text1"/>
          <w:lang w:val="en-US"/>
        </w:rPr>
        <w:t xml:space="preserve"> </w:t>
      </w:r>
      <w:r w:rsidR="002148C0" w:rsidRPr="00367767">
        <w:rPr>
          <w:color w:val="000000" w:themeColor="text1"/>
          <w:lang w:val="en-US"/>
        </w:rPr>
        <w:t>a</w:t>
      </w:r>
      <w:r w:rsidR="00631795" w:rsidRPr="00367767">
        <w:rPr>
          <w:color w:val="000000" w:themeColor="text1"/>
          <w:lang w:val="en-US"/>
        </w:rPr>
        <w:t xml:space="preserve">nd classification </w:t>
      </w:r>
      <w:r w:rsidR="00790FBA" w:rsidRPr="00367767">
        <w:rPr>
          <w:color w:val="000000" w:themeColor="text1"/>
          <w:lang w:val="en-US"/>
        </w:rPr>
        <w:fldChar w:fldCharType="begin" w:fldLock="1"/>
      </w:r>
      <w:r w:rsidR="000A7F68" w:rsidRPr="00367767">
        <w:rPr>
          <w:color w:val="000000" w:themeColor="text1"/>
          <w:lang w:val="en-US"/>
        </w:rPr>
        <w:instrText>ADDIN CSL_CITATION {"citationItems":[{"id":"ITEM-1","itemData":{"DOI":"10.1109/ICIP.2014.7025716","ISBN":"9781479957514","abstract":"Several methods have been proposed to detect melanomas in dermoscopy images. However, most of these methods are tuned to specific acquisition conditions. That is, their performance is affected when the acquisition setup changes or when data comes from multiple sources. This is what happens with EDRA database that contains images acquired in three different hospitals. In this paper, we discuss the use of color compensation techniques that try to reduce the influence of the acquisition setup on the color features extracted from the images. We show that color compensation provides a significant improvement on the performance of two different systems.","author":[{"dropping-particle":"","family":"Barata","given":"Catarina","non-dropping-particle":"","parse-names":false,"suffix":""},{"dropping-particle":"","family":"Marques","given":"Jorge S.","non-dropping-particle":"","parse-names":false,"suffix":""},{"dropping-particle":"","family":"Celebi","given":"M. Emre","non-dropping-particle":"","parse-names":false,"suffix":""}],"container-title":"2014 IEEE International Conference on Image Processing, ICIP 2014","id":"ITEM-1","issue":"3","issued":{"date-parts":[["2014"]]},"note":"\n","page":"3527-3531","publisher":"IEEE","title":"Improving dermoscopy image analysis using color constancy","type":"article-journal","volume":"19"},"uris":["http://www.mendeley.com/documents/?uuid=e0ba730f-7887-43cb-b17f-87bf0d7d759e"]},{"id":"ITEM-2","itemData":{"DOI":"10.1109/UEMCON51285.2020.9298059","ISBN":"9781728196565","abstract":"In this paper, six convolutional neural networks of varying architecture and/or depth are compared along with methods of data pre-processing to explore their effects on classification performance of skin lesions. Skin cancer is one of the most common forms of cancer in the world. An early diagnosis along with rapid treatment is essential to a healthy recovery. However, the diagnosis of skin lesions can be a difficult task due to high inter-class similarities as well as large variances between cases. In recent years, the usage of Convolutional Neural Networks (CNN's), a type of image classification network, to diagnosis predict diseases has become popular in the medical community. Their effectiveness, however, is dependent upon the quality and quantity of data available. Numerous networks with varying depths and designs exist; however, their performance on small datasets needs to explored further. The dataset used is the Human Against Machine with 10000 training images (HAM10000).","author":[{"dropping-particle":"","family":"Chabala","given":"William F.","non-dropping-particle":"","parse-names":false,"suffix":""},{"dropping-particle":"","family":"Jouny","given":"Ismail","non-dropping-particle":"","parse-names":false,"suffix":""}],"container-title":"2020 11th IEEE Annual Ubiquitous Computing, Electronics and Mobile Communication Conference, UEMCON 2020","id":"ITEM-2","issued":{"date-parts":[["2020"]]},"page":"0928-0931","title":"Comparison of Convolutional Neural Network Architectures on Dermastopic Imagery","type":"article-journal"},"uris":["http://www.mendeley.com/documents/?uuid=a9eb62bd-9994-410d-952f-1ab26e13cb35"]}],"mendeley":{"formattedCitation":"[10], [12]","plainTextFormattedCitation":"[10], [12]","previouslyFormattedCitation":"[10], [12]"},"properties":{"noteIndex":0},"schema":"https://github.com/citation-style-language/schema/raw/master/csl-citation.json"}</w:instrText>
      </w:r>
      <w:r w:rsidR="00790FBA" w:rsidRPr="00367767">
        <w:rPr>
          <w:color w:val="000000" w:themeColor="text1"/>
          <w:lang w:val="en-US"/>
        </w:rPr>
        <w:fldChar w:fldCharType="separate"/>
      </w:r>
      <w:r w:rsidR="00693D11" w:rsidRPr="00367767">
        <w:rPr>
          <w:noProof/>
          <w:color w:val="000000" w:themeColor="text1"/>
          <w:lang w:val="en-US"/>
        </w:rPr>
        <w:t>[10], [12]</w:t>
      </w:r>
      <w:r w:rsidR="00790FBA" w:rsidRPr="00367767">
        <w:rPr>
          <w:color w:val="000000" w:themeColor="text1"/>
          <w:lang w:val="en-US"/>
        </w:rPr>
        <w:fldChar w:fldCharType="end"/>
      </w:r>
      <w:r w:rsidR="002148C0" w:rsidRPr="00367767">
        <w:rPr>
          <w:color w:val="000000" w:themeColor="text1"/>
          <w:lang w:val="en-US"/>
        </w:rPr>
        <w:t>.</w:t>
      </w:r>
      <w:r w:rsidRPr="00367767">
        <w:rPr>
          <w:color w:val="000000" w:themeColor="text1"/>
          <w:lang w:val="en-US"/>
        </w:rPr>
        <w:t xml:space="preserve"> </w:t>
      </w:r>
      <w:r w:rsidR="00631795" w:rsidRPr="00367767">
        <w:rPr>
          <w:color w:val="000000" w:themeColor="text1"/>
          <w:lang w:val="en-US"/>
        </w:rPr>
        <w:t>To demonstrate the quality of the output generated by our Dermo</w:t>
      </w:r>
      <w:r w:rsidR="007548A5" w:rsidRPr="00367767">
        <w:rPr>
          <w:color w:val="000000" w:themeColor="text1"/>
          <w:lang w:val="en-US"/>
        </w:rPr>
        <w:t>CC-</w:t>
      </w:r>
      <w:r w:rsidR="00631795" w:rsidRPr="00367767">
        <w:rPr>
          <w:color w:val="000000" w:themeColor="text1"/>
          <w:lang w:val="en-US"/>
        </w:rPr>
        <w:t xml:space="preserve">GAN, we implemented two different deep networks for </w:t>
      </w:r>
      <w:r w:rsidRPr="00367767">
        <w:rPr>
          <w:color w:val="000000" w:themeColor="text1"/>
          <w:lang w:val="en-US"/>
        </w:rPr>
        <w:t>(</w:t>
      </w:r>
      <w:r w:rsidR="00631795" w:rsidRPr="00367767">
        <w:rPr>
          <w:color w:val="000000" w:themeColor="text1"/>
          <w:lang w:val="en-US"/>
        </w:rPr>
        <w:t>i) skin lesion classification and (ii) skin lesion segmentation.</w:t>
      </w:r>
    </w:p>
    <w:p w14:paraId="6E871813" w14:textId="4390EEAF" w:rsidR="00511A6F" w:rsidRPr="00367767" w:rsidRDefault="008350D3" w:rsidP="008350D3">
      <w:pPr>
        <w:spacing w:line="276" w:lineRule="auto"/>
        <w:jc w:val="both"/>
        <w:rPr>
          <w:color w:val="000000" w:themeColor="text1"/>
          <w:lang w:val="en-US"/>
        </w:rPr>
      </w:pPr>
      <w:r w:rsidRPr="00367767">
        <w:rPr>
          <w:color w:val="000000" w:themeColor="text1"/>
          <w:lang w:val="en-US"/>
        </w:rPr>
        <w:t>Specifically, the DenseNet</w:t>
      </w:r>
      <w:r w:rsidR="00015007" w:rsidRPr="00367767">
        <w:rPr>
          <w:color w:val="000000" w:themeColor="text1"/>
          <w:lang w:val="en-US"/>
        </w:rPr>
        <w:t>121</w:t>
      </w:r>
      <w:r w:rsidRPr="00367767">
        <w:rPr>
          <w:color w:val="000000" w:themeColor="text1"/>
          <w:lang w:val="en-US"/>
        </w:rPr>
        <w:t xml:space="preserve"> architecture</w:t>
      </w:r>
      <w:r w:rsidR="009E4928" w:rsidRPr="00367767">
        <w:rPr>
          <w:color w:val="000000" w:themeColor="text1"/>
          <w:lang w:val="en-US"/>
        </w:rPr>
        <w:t xml:space="preserve">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Huang","given":"Gao","non-dropping-particle":"","parse-names":false,"suffix":""},{"dropping-particle":"","family":"Liu","given":"Shichen","non-dropping-particle":"","parse-names":false,"suffix":""},{"dropping-particle":"","family":"Maaten","given":"Laurens","non-dropping-particle":"Van der","parse-names":false,"suffix":""},{"dropping-particle":"","family":"Weinberger","given":"Kilian Q","non-dropping-particle":"","parse-names":false,"suffix":""}],"container-title":"Proceedings of the IEEE conference on computer vision and pattern recognition","id":"ITEM-1","issued":{"date-parts":[["2018"]]},"page":"2752-2761","title":"Condensenet: An efficient densenet using learned group convolutions","type":"paper-conference"},"uris":["http://www.mendeley.com/documents/?uuid=5de856df-15d6-3de9-a4ce-56a794f3194b"]}],"mendeley":{"formattedCitation":"[46]","plainTextFormattedCitation":"[46]","previouslyFormattedCitation":"[43]"},"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[46]</w:t>
      </w:r>
      <w:r w:rsidR="00790FBA" w:rsidRPr="00367767">
        <w:rPr>
          <w:color w:val="000000" w:themeColor="text1"/>
          <w:lang w:val="en-US"/>
        </w:rPr>
        <w:fldChar w:fldCharType="end"/>
      </w:r>
      <w:r w:rsidR="009E4928" w:rsidRPr="00367767">
        <w:rPr>
          <w:color w:val="000000" w:themeColor="text1"/>
          <w:lang w:val="en-US"/>
        </w:rPr>
        <w:t xml:space="preserve"> i</w:t>
      </w:r>
      <w:r w:rsidRPr="00367767">
        <w:rPr>
          <w:color w:val="000000" w:themeColor="text1"/>
          <w:lang w:val="en-US"/>
        </w:rPr>
        <w:t>s employed for the classification</w:t>
      </w:r>
      <w:r w:rsidR="00015007" w:rsidRPr="00367767">
        <w:rPr>
          <w:color w:val="000000" w:themeColor="text1"/>
          <w:lang w:val="en-US"/>
        </w:rPr>
        <w:t xml:space="preserve"> task</w:t>
      </w:r>
      <w:r w:rsidRPr="00367767">
        <w:rPr>
          <w:color w:val="000000" w:themeColor="text1"/>
          <w:lang w:val="en-US"/>
        </w:rPr>
        <w:t>.</w:t>
      </w:r>
      <w:r w:rsidR="009E4928" w:rsidRPr="00367767">
        <w:rPr>
          <w:color w:val="000000" w:themeColor="text1"/>
          <w:lang w:val="en-US"/>
        </w:rPr>
        <w:t xml:space="preserve"> </w:t>
      </w:r>
      <w:r w:rsidR="008A63C9" w:rsidRPr="00367767">
        <w:rPr>
          <w:color w:val="000000" w:themeColor="text1"/>
          <w:lang w:val="en-US"/>
        </w:rPr>
        <w:t xml:space="preserve">The </w:t>
      </w:r>
      <w:r w:rsidR="009E4928" w:rsidRPr="00367767">
        <w:rPr>
          <w:color w:val="000000" w:themeColor="text1"/>
          <w:lang w:val="en-US"/>
        </w:rPr>
        <w:t>Dense</w:t>
      </w:r>
      <w:r w:rsidR="008A63C9" w:rsidRPr="00367767">
        <w:rPr>
          <w:color w:val="000000" w:themeColor="text1"/>
          <w:lang w:val="en-US"/>
        </w:rPr>
        <w:t xml:space="preserve">Net (Dense </w:t>
      </w:r>
      <w:r w:rsidR="009E4928" w:rsidRPr="00367767">
        <w:rPr>
          <w:color w:val="000000" w:themeColor="text1"/>
          <w:lang w:val="en-US"/>
        </w:rPr>
        <w:t>Convolutional Network) is characterized by a special connectivity pattern that connects any layer to all subsequent layers, providing a better information flow.</w:t>
      </w:r>
      <w:r w:rsidR="002A361F" w:rsidRPr="00367767">
        <w:rPr>
          <w:color w:val="000000" w:themeColor="text1"/>
          <w:lang w:val="en-US"/>
        </w:rPr>
        <w:t xml:space="preserve"> </w:t>
      </w:r>
      <w:r w:rsidR="0049136E" w:rsidRPr="00367767">
        <w:rPr>
          <w:rFonts w:eastAsiaTheme="minorHAnsi"/>
          <w:color w:val="000000" w:themeColor="text1"/>
          <w:lang w:val="en-US" w:eastAsia="en-US"/>
        </w:rPr>
        <w:t>The architecture has been implemented for classification of skin lesions and its superior performance has been presented recently</w:t>
      </w:r>
      <w:r w:rsidR="002A361F" w:rsidRPr="00367767">
        <w:rPr>
          <w:color w:val="000000" w:themeColor="text1"/>
          <w:lang w:val="en-US"/>
        </w:rPr>
        <w:t xml:space="preserve"> </w:t>
      </w:r>
      <w:r w:rsidR="00125DE5" w:rsidRPr="00367767">
        <w:rPr>
          <w:color w:val="000000" w:themeColor="text1"/>
          <w:lang w:val="en-US"/>
        </w:rPr>
        <w:fldChar w:fldCharType="begin" w:fldLock="1"/>
      </w:r>
      <w:r w:rsidR="00E2467A" w:rsidRPr="00367767">
        <w:rPr>
          <w:color w:val="000000" w:themeColor="text1"/>
          <w:lang w:val="en-US"/>
        </w:rPr>
        <w:instrText>ADDIN CSL_CITATION {"citationItems":[{"id":"ITEM-1","itemData":{"DOI":"10.1109/ACCESS.2020.3016651","ISSN":"21693536","abstract":"Skin Lesion detection and classification are very critical in diagnosing skin malignancy. Existing Deep learning-based Computer-aided diagnosis (CAD) methods still perform poorly on challenging skin lesions with complex features such as fuzzy boundaries, artifacts presence, low contrast with the background and, limited training datasets. They also rely heavily on a suitable turning of millions of parameters which often leads to over-fitting, poor generalization, and heavy consumption of computing resources. This study proposes a new framework that performs both segmentation and classification of skin lesions for automated detection of skin cancer. The proposed framework consists of two stages: the first stage leverages on an encoder-decoder Fully Convolutional Network (FCN) to learn the complex and inhomogeneous skin lesion features with the encoder stage learning the coarse appearance and the decoder learning the lesion borders details. Our FCN is designed with the sub-networks connected through a series of skip pathways that incorporate long skip and short-cut connections unlike, the only long skip connections commonly used in the traditional FCN, for residual learning strategy and effective training. The network also integrates the Conditional Random Field (CRF) module which employs a linear combination of Gaussian kernels for its pairwise edge potentials for contour refinement and lesion boundaries localization. The second stage proposes a novel FCN-based DenseNet framework that is composed of dense blocks that are merged and connected via the concatenation strategy and transition layer. The system also employs hyper-parameters optimization techniques to reduce network complexity and improve computing efficiency. This approach encourages feature reuse and thus requires a small number of parameters and effective with limited data. The proposed model was evaluated on publicly available HAM10000 dataset of over 10000 images consisting of 7 different categories of diseases with 98% accuracy, 98.5% recall, and 99% of AUC score respectively.","author":[{"dropping-particle":"","family":"Adegun","given":"Adekanmi A.","non-dropping-particle":"","parse-names":false,"suffix":""},{"dropping-particle":"","family":"Viriri","given":"Serestina","non-dropping-particle":"","parse-names":false,"suffix":""}],"container-title":"IEEE Access","id":"ITEM-1","issued":{"date-parts":[["2020"]]},"page":"150377-150396","publisher":"Institute of Electrical and Electronics Engineers Inc.","title":"FCN-Based DenseNet Framework for Automated Detection and Classification of Skin Lesions in Dermoscopy Images","type":"article-journal","volume":"8"},"uris":["http://www.mendeley.com/documents/?uuid=e404d0ac-b454-34e1-95ce-48da79ec0309"]},{"id":"ITEM-2","itemData":{"DOI":"10.1007/978-3-030-30642-7_30/FIGURES/3","ISBN":"9783030306410","ISSN":"16113349","abstract":"Automatic recognition and classification of skin diseases is an area of research that is gaining more and more attention. Unfortunately, most relevant works in the state of the art deal with a binary classification between malignant and non-malignant examples and this limits their use in real contexts where the classification of the specific pathology would be very useful. In this paper, a convolutional neural network (CNN) based on DenseNet architecture has been introduced and exploited for the automatic recognition of seven classes (Melanoma, Melanocytic nevus, Basal cell carcinoma, Actinic keratosis, Benign keratosis, Dermatofibroma, Vascular) of epidermal pathologies starting from dermoscopic images. Specialized network architecture and an innovative multilevel fine-tuning method that generates a set of specialized networks able to provide highly discriminative features have been designed. Finally, an SVM model is used for the final classification of the seven skin lesions. The experiments were carried out using an extended version of the HAM10000 dataset: starting from the publicly available images, geometric transformations such as rotations, flipping and affine were carried out in order to obtain a more balanced dataset.","author":[{"dropping-particle":"","family":"Carcagnì","given":"Pierluigi","non-dropping-particle":"","parse-names":false,"suffix":""},{"dropping-particle":"","family":"Leo","given":"Marco","non-dropping-particle":"","parse-names":false,"suffix":""},{"dropping-particle":"","family":"Cuna","given":"Andrea","non-dropping-particle":"","parse-names":false,"suffix":""},{"dropping-particle":"","family":"Mazzeo","given":"Pier Luigi","non-dropping-particle":"","parse-names":false,"suffix":""},{"dropping-particle":"","family":"Spagnolo","given":"Paolo","non-dropping-particle":"","parse-names":false,"suffix":""},{"dropping-particle":"","family":"Celeste","given":"Giuseppe","non-dropping-particle":"","parse-names":false,"suffix":""},{"dropping-particle":"","family":"Distante","given":"Cosimo","non-dropping-particle":"","parse-names":false,"suffix":""}],"container-title":"Lecture Notes in Computer Science (including subseries Lecture Notes in Artificial Intelligence and Lecture Notes in Bioinformatics)","id":"ITEM-2","issued":{"date-parts":[["2019"]]},"page":"335-344","publisher":"Springer Verlag","title":"Classification of skin lesions by combining multilevel learnings in a DenseNet architecture","type":"article-journal","volume":"11751 LNCS"},"uris":["http://www.mendeley.com/documents/?uuid=e2992a3e-ab13-4f28-b521-904f467468cf"]}],"mendeley":{"formattedCitation":"[47], [48]","plainTextFormattedCitation":"[47], [48]","previouslyFormattedCitation":"[44], [45]"},"properties":{"noteIndex":0},"schema":"https://github.com/citation-style-language/schema/raw/master/csl-citation.json"}</w:instrText>
      </w:r>
      <w:r w:rsidR="00125DE5" w:rsidRPr="00367767">
        <w:rPr>
          <w:color w:val="000000" w:themeColor="text1"/>
          <w:lang w:val="en-US"/>
        </w:rPr>
        <w:fldChar w:fldCharType="separate"/>
      </w:r>
      <w:r w:rsidR="00E2467A" w:rsidRPr="00367767">
        <w:rPr>
          <w:noProof/>
          <w:color w:val="000000" w:themeColor="text1"/>
          <w:lang w:val="en-US"/>
        </w:rPr>
        <w:t>[47], [48]</w:t>
      </w:r>
      <w:r w:rsidR="00125DE5" w:rsidRPr="00367767">
        <w:rPr>
          <w:color w:val="000000" w:themeColor="text1"/>
          <w:lang w:val="en-US"/>
        </w:rPr>
        <w:fldChar w:fldCharType="end"/>
      </w:r>
      <w:r w:rsidR="002A361F" w:rsidRPr="00367767">
        <w:rPr>
          <w:color w:val="000000" w:themeColor="text1"/>
          <w:lang w:val="en-US"/>
        </w:rPr>
        <w:t>.</w:t>
      </w:r>
      <w:r w:rsidR="009E4928" w:rsidRPr="00367767">
        <w:rPr>
          <w:color w:val="000000" w:themeColor="text1"/>
          <w:lang w:val="en-US"/>
        </w:rPr>
        <w:t xml:space="preserve"> </w:t>
      </w:r>
      <w:r w:rsidR="008A63C9" w:rsidRPr="00367767">
        <w:rPr>
          <w:color w:val="000000" w:themeColor="text1"/>
          <w:lang w:val="en-US"/>
        </w:rPr>
        <w:t xml:space="preserve">Our </w:t>
      </w:r>
      <w:r w:rsidR="00D34D13" w:rsidRPr="00367767">
        <w:rPr>
          <w:color w:val="000000" w:themeColor="text1"/>
          <w:lang w:val="en-US"/>
        </w:rPr>
        <w:t xml:space="preserve">deep </w:t>
      </w:r>
      <w:r w:rsidR="008A63C9" w:rsidRPr="00367767">
        <w:rPr>
          <w:color w:val="000000" w:themeColor="text1"/>
          <w:lang w:val="en-US"/>
        </w:rPr>
        <w:t>network</w:t>
      </w:r>
      <w:r w:rsidRPr="00367767">
        <w:rPr>
          <w:color w:val="000000" w:themeColor="text1"/>
          <w:lang w:val="en-US"/>
        </w:rPr>
        <w:t xml:space="preserve"> is pretrained on ILSVRC 2012 ImageNet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Krizhevsky","given":"Alex","non-dropping-particle":"","parse-names":false,"suffix":""},{"dropping-particle":"","family":"Sutskever","given":"Ilya","non-dropping-particle":"","parse-names":false,"suffix":""},{"dropping-particle":"","family":"Hinton","given":"Geoffrey E","non-dropping-particle":"","parse-names":false,"suffix":""}],"container-title":"Advances in neural information processing systems","id":"ITEM-1","issued":{"date-parts":[["2012"]]},"page":"1097-1105","title":"Imagenet classification with deep convolutional neural networks","type":"paper-conference"},"uris":["http://www.mendeley.com/documents/?uuid=bd6eeb0c-06d7-4636-80b1-13dac9173f4a"]}],"mendeley":{"formattedCitation":"[49]","plainTextFormattedCitation":"[49]","previouslyFormattedCitation":"[46]"},"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[49]</w:t>
      </w:r>
      <w:r w:rsidR="00790FBA" w:rsidRPr="00367767">
        <w:rPr>
          <w:color w:val="000000" w:themeColor="text1"/>
          <w:lang w:val="en-US"/>
        </w:rPr>
        <w:fldChar w:fldCharType="end"/>
      </w:r>
      <w:r w:rsidRPr="00367767">
        <w:rPr>
          <w:color w:val="000000" w:themeColor="text1"/>
          <w:lang w:val="en-US"/>
        </w:rPr>
        <w:t xml:space="preserve"> and </w:t>
      </w:r>
      <w:r w:rsidRPr="00367767">
        <w:rPr>
          <w:color w:val="000000" w:themeColor="text1"/>
          <w:lang w:val="en-US"/>
        </w:rPr>
        <w:lastRenderedPageBreak/>
        <w:t xml:space="preserve">the transfer learning strategy is applied during the network’s training to reduce the training time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ISBN":"1788839056","author":[{"dropping-particle":"","family":"Sarkar","given":"Dipanjan","non-dropping-particle":"","parse-names":false,"suffix":""},{"dropping-particle":"","family":"Bali","given":"Raghav","non-dropping-particle":"","parse-names":false,"suffix":""},{"dropping-particle":"","family":"Ghosh","given":"Tamoghna","non-dropping-particle":"","parse-names":false,"suffix":""}],"id":"ITEM-1","issued":{"date-parts":[["2018"]]},"publisher":"Packt Publishing Ltd","title":"Hands-On Transfer Learning with Python: Implement advanced deep learning and neural network models using TensorFlow and Keras","type":"book"},"uris":["http://www.mendeley.com/documents/?uuid=6b298fe7-346c-4a14-b5d7-51b04df9b1ab"]}],"mendeley":{"formattedCitation":"[50]","plainTextFormattedCitation":"[50]","previouslyFormattedCitation":"[47]"},"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[50]</w:t>
      </w:r>
      <w:r w:rsidR="00790FBA" w:rsidRPr="00367767">
        <w:rPr>
          <w:color w:val="000000" w:themeColor="text1"/>
          <w:lang w:val="en-US"/>
        </w:rPr>
        <w:fldChar w:fldCharType="end"/>
      </w:r>
      <w:r w:rsidRPr="00367767">
        <w:rPr>
          <w:color w:val="000000" w:themeColor="text1"/>
          <w:lang w:val="en-US"/>
        </w:rPr>
        <w:t>. Moreover, on-the-fly data augmentation is implemented by applying random transformations (i.e., rotation, shifting, flipping) to the input images. This strategy prevents network overfitting and makes the model more robust by increasing the amount of data available during training</w:t>
      </w:r>
      <w:r w:rsidR="00672C7A" w:rsidRPr="00367767">
        <w:rPr>
          <w:color w:val="000000" w:themeColor="text1"/>
          <w:lang w:val="en-US"/>
        </w:rPr>
        <w:t xml:space="preserve"> </w:t>
      </w:r>
      <w:r w:rsidR="00125DE5" w:rsidRPr="00367767">
        <w:rPr>
          <w:color w:val="000000" w:themeColor="text1"/>
          <w:lang w:val="en-US"/>
        </w:rPr>
        <w:fldChar w:fldCharType="begin" w:fldLock="1"/>
      </w:r>
      <w:r w:rsidR="00E2467A" w:rsidRPr="00367767">
        <w:rPr>
          <w:color w:val="000000" w:themeColor="text1"/>
          <w:lang w:val="en-US"/>
        </w:rPr>
        <w:instrText>ADDIN CSL_CITATION {"citationItems":[{"id":"ITEM-1","itemData":{"DOI":"10.1109/IPAS50080.2020.9334937","ISBN":"9781728175744","abstract":"Skin lesion classification based on deep learning models, which are data-hungry, is a challenging issue because of the shortage of annotated images and unbalanced classes in image sets. The lack of sufficient number of labeled data or class unbalancing in image sets lead to overfitting problems affecting robustness and generalization ability of network models. Image augmentation is an efficient approach to deal with this issue using existing images more efficiently. In addition to image augmentations, various solutions have been developed in the literature to solve the overfitting problem and to obtain well-generalizing network models. However, there is not a clear way how the most appropriate solution should be selected. Therefore, in this paper, those alternative solutions and image augmentations applied recently in deep learning based skin lesion classifications are presented.","author":[{"dropping-particle":"","family":"Goceri","given":"Evgin","non-dropping-particle":"","parse-names":false,"suffix":""}],"container-title":"4th International Conference on Image Processing, Applications and Systems, IPAS 2020","id":"ITEM-1","issued":{"date-parts":[["2020","12","9"]]},"page":"144-148","publisher":"Institute of Electrical and Electronics Engineers Inc.","title":"Image Augmentation for Deep Learning Based Lesion Classification from Skin Images","type":"article-journal"},"uris":["http://www.mendeley.com/documents/?uuid=355b3777-974e-3fb5-a78a-b0148230135f"]}],"mendeley":{"formattedCitation":"[51]","plainTextFormattedCitation":"[51]","previouslyFormattedCitation":"[48]"},"properties":{"noteIndex":0},"schema":"https://github.com/citation-style-language/schema/raw/master/csl-citation.json"}</w:instrText>
      </w:r>
      <w:r w:rsidR="00125DE5" w:rsidRPr="00367767">
        <w:rPr>
          <w:color w:val="000000" w:themeColor="text1"/>
          <w:lang w:val="en-US"/>
        </w:rPr>
        <w:fldChar w:fldCharType="separate"/>
      </w:r>
      <w:r w:rsidR="00E2467A" w:rsidRPr="00367767">
        <w:rPr>
          <w:noProof/>
          <w:color w:val="000000" w:themeColor="text1"/>
          <w:lang w:val="en-US"/>
        </w:rPr>
        <w:t>[51]</w:t>
      </w:r>
      <w:r w:rsidR="00125DE5" w:rsidRPr="00367767">
        <w:rPr>
          <w:color w:val="000000" w:themeColor="text1"/>
          <w:lang w:val="en-US"/>
        </w:rPr>
        <w:fldChar w:fldCharType="end"/>
      </w:r>
      <w:r w:rsidRPr="00367767">
        <w:rPr>
          <w:color w:val="000000" w:themeColor="text1"/>
          <w:lang w:val="en-US"/>
        </w:rPr>
        <w:t>.</w:t>
      </w:r>
      <w:r w:rsidR="0087743C" w:rsidRPr="00367767">
        <w:rPr>
          <w:color w:val="000000" w:themeColor="text1"/>
          <w:lang w:val="en-US"/>
        </w:rPr>
        <w:t xml:space="preserve"> </w:t>
      </w:r>
      <w:r w:rsidRPr="00367767">
        <w:rPr>
          <w:color w:val="000000" w:themeColor="text1"/>
          <w:lang w:val="en-US"/>
        </w:rPr>
        <w:t xml:space="preserve">The deep network is trained </w:t>
      </w:r>
      <w:r w:rsidR="00BD1705" w:rsidRPr="00367767">
        <w:rPr>
          <w:color w:val="000000" w:themeColor="text1"/>
          <w:lang w:val="en-US"/>
        </w:rPr>
        <w:t xml:space="preserve">using an input size of </w:t>
      </w:r>
      <w:r w:rsidR="00834C04" w:rsidRPr="00367767">
        <w:rPr>
          <w:color w:val="000000" w:themeColor="text1"/>
          <w:lang w:val="en-US"/>
        </w:rPr>
        <w:t>512x512x3</w:t>
      </w:r>
      <w:r w:rsidR="00BD1705" w:rsidRPr="00367767">
        <w:rPr>
          <w:color w:val="000000" w:themeColor="text1"/>
          <w:lang w:val="en-US"/>
        </w:rPr>
        <w:t xml:space="preserve"> pixels, </w:t>
      </w:r>
      <w:r w:rsidRPr="00367767">
        <w:rPr>
          <w:color w:val="000000" w:themeColor="text1"/>
          <w:lang w:val="en-US"/>
        </w:rPr>
        <w:t>a mini-batch size of</w:t>
      </w:r>
      <w:r w:rsidR="009E4928" w:rsidRPr="00367767">
        <w:rPr>
          <w:color w:val="000000" w:themeColor="text1"/>
          <w:lang w:val="en-US"/>
        </w:rPr>
        <w:t xml:space="preserve"> 64 </w:t>
      </w:r>
      <w:r w:rsidRPr="00367767">
        <w:rPr>
          <w:color w:val="000000" w:themeColor="text1"/>
          <w:lang w:val="en-US"/>
        </w:rPr>
        <w:t>and an initial learning rate of 10</w:t>
      </w:r>
      <w:r w:rsidR="0087743C" w:rsidRPr="00367767">
        <w:rPr>
          <w:color w:val="000000" w:themeColor="text1"/>
          <w:vertAlign w:val="superscript"/>
          <w:lang w:val="en-US"/>
        </w:rPr>
        <w:t>-</w:t>
      </w:r>
      <w:r w:rsidR="00015007" w:rsidRPr="00367767">
        <w:rPr>
          <w:color w:val="000000" w:themeColor="text1"/>
          <w:vertAlign w:val="superscript"/>
          <w:lang w:val="en-US"/>
        </w:rPr>
        <w:t>4</w:t>
      </w:r>
      <w:r w:rsidRPr="00367767">
        <w:rPr>
          <w:color w:val="000000" w:themeColor="text1"/>
          <w:lang w:val="en-US"/>
        </w:rPr>
        <w:t xml:space="preserve">. </w:t>
      </w:r>
      <w:r w:rsidR="00A9328E" w:rsidRPr="00367767">
        <w:rPr>
          <w:color w:val="000000" w:themeColor="text1"/>
          <w:lang w:val="en-US"/>
        </w:rPr>
        <w:t xml:space="preserve">The </w:t>
      </w:r>
      <w:r w:rsidR="00871323" w:rsidRPr="00367767">
        <w:rPr>
          <w:color w:val="000000" w:themeColor="text1"/>
          <w:lang w:val="en-US"/>
        </w:rPr>
        <w:t>Adam optimizer and c</w:t>
      </w:r>
      <w:r w:rsidR="0087743C" w:rsidRPr="00367767">
        <w:rPr>
          <w:color w:val="000000" w:themeColor="text1"/>
          <w:lang w:val="en-US"/>
        </w:rPr>
        <w:t>ategorical c</w:t>
      </w:r>
      <w:r w:rsidRPr="00367767">
        <w:rPr>
          <w:color w:val="000000" w:themeColor="text1"/>
          <w:lang w:val="en-US"/>
        </w:rPr>
        <w:t xml:space="preserve">ross-entropy are employed as </w:t>
      </w:r>
      <w:r w:rsidR="00A9328E" w:rsidRPr="00367767">
        <w:rPr>
          <w:color w:val="000000" w:themeColor="text1"/>
          <w:lang w:val="en-US"/>
        </w:rPr>
        <w:t xml:space="preserve">the </w:t>
      </w:r>
      <w:r w:rsidRPr="00367767">
        <w:rPr>
          <w:color w:val="000000" w:themeColor="text1"/>
          <w:lang w:val="en-US"/>
        </w:rPr>
        <w:t>optimization</w:t>
      </w:r>
      <w:r w:rsidR="00871323" w:rsidRPr="00367767">
        <w:rPr>
          <w:color w:val="000000" w:themeColor="text1"/>
          <w:lang w:val="en-US"/>
        </w:rPr>
        <w:t xml:space="preserve"> and loss</w:t>
      </w:r>
      <w:r w:rsidRPr="00367767">
        <w:rPr>
          <w:color w:val="000000" w:themeColor="text1"/>
          <w:lang w:val="en-US"/>
        </w:rPr>
        <w:t xml:space="preserve"> function, respectively. </w:t>
      </w:r>
      <w:r w:rsidR="00954E96" w:rsidRPr="00367767">
        <w:rPr>
          <w:rFonts w:eastAsiaTheme="minorHAnsi"/>
          <w:color w:val="000000" w:themeColor="text1"/>
          <w:lang w:val="en-US" w:eastAsia="en-US"/>
        </w:rPr>
        <w:t xml:space="preserve">To improve the performance of CNN based architectures, hybrid loss functions have been proposed in several works </w:t>
      </w:r>
      <w:r w:rsidR="000A7F68" w:rsidRPr="00367767">
        <w:rPr>
          <w:rFonts w:eastAsiaTheme="minorHAnsi"/>
          <w:color w:val="000000" w:themeColor="text1"/>
          <w:lang w:val="en-US" w:eastAsia="en-US"/>
        </w:rPr>
        <w:fldChar w:fldCharType="begin" w:fldLock="1"/>
      </w:r>
      <w:r w:rsidR="00E2467A" w:rsidRPr="00367767">
        <w:rPr>
          <w:rFonts w:eastAsiaTheme="minorHAnsi"/>
          <w:color w:val="000000" w:themeColor="text1"/>
          <w:lang w:val="en-US" w:eastAsia="en-US"/>
        </w:rPr>
        <w:instrText>ADDIN CSL_CITATION {"citationItems":[{"id":"ITEM-1","itemData":{"abstract":"Skin cancer is by far in top-3 of the world's most common cancer. Among different skin cancer types, melanoma is particularly dangerous because of its ability to metastasize. Early detection is the key to success in skin cancer treatment. However, skin cancer diagnosis is still a challenge, even for experienced dermatologists, due to strong resemblances between benign and malignant lesions. To aid dermatologists in skin cancer diagnosis, we developed a deep learning system that can effectively and automatically classify skin lesions into one of the seven classes: (1) Actinic Keratoses, (2) Basal Cell Carcinoma, (3) Benign Keratosis, (4) Dermatofibroma, (5) Melanocytic nevi, (6) Melanoma, (7) Vascular Skin Lesion. The HAM10000 dataset was used to train the system. An end-to-end deep learning process, transfer learning technique, utilizing multiple pre-trained models, combining with class-weighted and focal loss were applied for the classification process. The result was that our ensemble of modified ResNet50 models can classify skin lesions into one of the seven classes with top-1, top-2 and top-3 accuracy 93%, 97% and 99%, respectively. This deep learning system can potentially be integrated into computer-aided diagnosis systems that support dermatologists in skin cancer diagnosis.","author":[{"dropping-particle":"","family":"Le","given":"Duyen N. T.","non-dropping-particle":"","parse-names":false,"suffix":""},{"dropping-particle":"","family":"Le","given":"Hieu X.","non-dropping-particle":"","parse-names":false,"suffix":""},{"dropping-particle":"","family":"Ngo","given":"Lua T.","non-dropping-particle":"","parse-names":false,"suffix":""},{"dropping-particle":"","family":"Ngo","given":"Hoan T.","non-dropping-particle":"","parse-names":false,"suffix":""}],"container-title":"arXiv preprint arXiv","id":"ITEM-1","issued":{"date-parts":[["2020"]]},"page":"1-7","title":"Transfer learning with class-weighted and focal loss function for automatic skin cancer classification","type":"article-journal"},"uris":["http://www.mendeley.com/documents/?uuid=41b94432-300b-449d-9d1b-b0e9d4064836"]},{"id":"ITEM-2","itemData":{"DOI":"10.3390/s22093272","ISSN":"14248220","abstract":"Artificial intelligence (AI) technologies have resulted in remarkable achievements and conferred massive benefits to computer-aided systems in medical imaging. However, the worldwide usage of AI-based automation-assisted cervical cancer screening systems is hindered by computational cost and resource limitations. Thus, a highly economical and efficient model with enhanced classification ability is much more desirable. This paper proposes a hybrid loss function with label smoothing to improve the distinguishing power of lightweight convolutional neural networks (CNNs) for cervical cell classification. The results strengthen our confidence in hybrid loss-constrained lightweight CNNs, which can achieve satisfactory accuracy with much lower computational cost for the SIPakMeD dataset. In particular, ShufflenetV2 obtained a comparable classification result (96.18% in accuracy, 96.30% in precision, 96.23% in recall, and 99.08% in specificity) with only one-seventh of the memory usage, one-sixth of the number of parameters, and one-fiftieth of total flops compared with Densenet-121 (96.79% in accuracy). GhostNet achieved an improved classification result (96.39% accuracy, 96.42% precision, 96.39% recall, and 99.09% specificity) with one-half of the memory usage, one-quarter of the number of parameters, and one-fiftieth of total flops compared with Densenet-121 (96.79% in accuracy). The proposed lightweight CNNs are likely to lead to an easily-applicable and cost-efficient automation-assisted system for cervical cancer diagnosis and prevention.","author":[{"dropping-particle":"","family":"Chen","given":"Wen","non-dropping-particle":"","parse-names":false,"suffix":""},{"dropping-particle":"","family":"Shen","given":"Weiming","non-dropping-particle":"","parse-names":false,"suffix":""},{"dropping-particle":"","family":"Gao","given":"Liang","non-dropping-particle":"","parse-names":false,"suffix":""},{"dropping-particle":"","family":"Li","given":"Xinyu","non-dropping-particle":"","parse-names":false,"suffix":""}],"container-title":"Sensors","id":"ITEM-2","issue":"9","issued":{"date-parts":[["2022"]]},"title":"Hybrid Loss-Constrained Lightweight Convolutional Neural Networks for Cervical Cell Classification","type":"article-journal","volume":"22"},"uris":["http://www.mendeley.com/documents/?uuid=81ab0845-7a00-44b0-89e5-958eae2753f8"]}],"mendeley":{"formattedCitation":"[52], [53]","plainTextFormattedCitation":"[52], [53]","previouslyFormattedCitation":"[49], [50]"},"properties":{"noteIndex":0},"schema":"https://github.com/citation-style-language/schema/raw/master/csl-citation.json"}</w:instrText>
      </w:r>
      <w:r w:rsidR="000A7F68" w:rsidRPr="00367767">
        <w:rPr>
          <w:rFonts w:eastAsiaTheme="minorHAnsi"/>
          <w:color w:val="000000" w:themeColor="text1"/>
          <w:lang w:val="en-US" w:eastAsia="en-US"/>
        </w:rPr>
        <w:fldChar w:fldCharType="separate"/>
      </w:r>
      <w:r w:rsidR="00E2467A" w:rsidRPr="00367767">
        <w:rPr>
          <w:rFonts w:eastAsiaTheme="minorHAnsi"/>
          <w:noProof/>
          <w:color w:val="000000" w:themeColor="text1"/>
          <w:lang w:val="en-US" w:eastAsia="en-US"/>
        </w:rPr>
        <w:t>[52], [53]</w:t>
      </w:r>
      <w:r w:rsidR="000A7F68" w:rsidRPr="00367767">
        <w:rPr>
          <w:rFonts w:eastAsiaTheme="minorHAnsi"/>
          <w:color w:val="000000" w:themeColor="text1"/>
          <w:lang w:val="en-US" w:eastAsia="en-US"/>
        </w:rPr>
        <w:fldChar w:fldCharType="end"/>
      </w:r>
      <w:r w:rsidR="00954E96" w:rsidRPr="00367767">
        <w:rPr>
          <w:rFonts w:eastAsiaTheme="minorHAnsi"/>
          <w:color w:val="000000" w:themeColor="text1"/>
          <w:lang w:val="en-US" w:eastAsia="en-US"/>
        </w:rPr>
        <w:t xml:space="preserve">. We used categorical cross-entropy because of its low computational cost and efficiency with our data sets. </w:t>
      </w:r>
      <w:r w:rsidRPr="00367767">
        <w:rPr>
          <w:color w:val="000000" w:themeColor="text1"/>
          <w:lang w:val="en-US"/>
        </w:rPr>
        <w:t xml:space="preserve">Finally, the total number of epochs is set to </w:t>
      </w:r>
      <w:r w:rsidR="00015007" w:rsidRPr="00367767">
        <w:rPr>
          <w:color w:val="000000" w:themeColor="text1"/>
          <w:lang w:val="en-US"/>
        </w:rPr>
        <w:t>300</w:t>
      </w:r>
      <w:r w:rsidRPr="00367767">
        <w:rPr>
          <w:color w:val="000000" w:themeColor="text1"/>
          <w:lang w:val="en-US"/>
        </w:rPr>
        <w:t>, with a validation patience of 10 for early stopping of the training process.</w:t>
      </w:r>
    </w:p>
    <w:p w14:paraId="5435D4C5" w14:textId="1E7483FD" w:rsidR="005532BB" w:rsidRPr="00367767" w:rsidRDefault="00996A8A" w:rsidP="00E6474F">
      <w:pPr>
        <w:spacing w:line="276" w:lineRule="auto"/>
        <w:jc w:val="both"/>
        <w:rPr>
          <w:color w:val="000000" w:themeColor="text1"/>
          <w:lang w:val="en-US"/>
        </w:rPr>
      </w:pPr>
      <w:r w:rsidRPr="00367767">
        <w:rPr>
          <w:color w:val="000000" w:themeColor="text1"/>
          <w:lang w:val="en-US"/>
        </w:rPr>
        <w:t>For the segmentation task, we implement</w:t>
      </w:r>
      <w:r w:rsidR="004834D1" w:rsidRPr="00367767">
        <w:rPr>
          <w:color w:val="000000" w:themeColor="text1"/>
          <w:lang w:val="en-US"/>
        </w:rPr>
        <w:t>ed</w:t>
      </w:r>
      <w:r w:rsidRPr="00367767">
        <w:rPr>
          <w:color w:val="000000" w:themeColor="text1"/>
          <w:lang w:val="en-US"/>
        </w:rPr>
        <w:t xml:space="preserve"> a convolutional neural network (CNN). In particular, </w:t>
      </w:r>
      <w:r w:rsidR="00F04102" w:rsidRPr="00367767">
        <w:rPr>
          <w:color w:val="000000" w:themeColor="text1"/>
          <w:lang w:val="en-US"/>
        </w:rPr>
        <w:t>the</w:t>
      </w:r>
      <w:r w:rsidRPr="00367767">
        <w:rPr>
          <w:color w:val="000000" w:themeColor="text1"/>
          <w:lang w:val="en-US"/>
        </w:rPr>
        <w:t xml:space="preserve"> UNET architecture </w:t>
      </w:r>
      <w:r w:rsidR="00F04102" w:rsidRPr="00367767">
        <w:rPr>
          <w:color w:val="000000" w:themeColor="text1"/>
          <w:lang w:val="en-US"/>
        </w:rPr>
        <w:t>adopted in our previous work</w:t>
      </w:r>
      <w:r w:rsidR="009A39BA" w:rsidRPr="00367767">
        <w:rPr>
          <w:color w:val="000000" w:themeColor="text1"/>
          <w:lang w:val="en-US"/>
        </w:rPr>
        <w:t>s</w:t>
      </w:r>
      <w:r w:rsidR="00F04102" w:rsidRPr="00367767">
        <w:rPr>
          <w:color w:val="000000" w:themeColor="text1"/>
          <w:lang w:val="en-US"/>
        </w:rPr>
        <w:t xml:space="preserve"> </w:t>
      </w:r>
      <w:r w:rsidR="00160D1F" w:rsidRPr="00367767">
        <w:rPr>
          <w:color w:val="000000" w:themeColor="text1"/>
          <w:lang w:val="en-US"/>
        </w:rPr>
        <w:fldChar w:fldCharType="begin" w:fldLock="1"/>
      </w:r>
      <w:r w:rsidR="00E2467A" w:rsidRPr="00367767">
        <w:rPr>
          <w:color w:val="000000" w:themeColor="text1"/>
          <w:lang w:val="en-US"/>
        </w:rPr>
        <w:instrText>ADDIN CSL_CITATION {"citationItems":[{"id":"ITEM-1","itemData":{"DOI":"10.1016/j.compbiomed.2020.103836","ISSN":"18790534","PMID":"32658781","abstract":"Background: The presence of macro- and microvesicular steatosis is one of the major risk factors for liver transplantation. An accurate assessment of the steatosis percentage is crucial for determining liver graft transplantability, which is currently based on the pathologists’ visual evaluations on liver histology specimens. Method: The aim of this study was to develop and validate a fully automated algorithm, called HEPASS (HEPatic Adaptive Steatosis Segmentation), for both micro- and macro-steatosis detection in digital liver histological images. The proposed method employs a hybrid deep learning framework, combining the accuracy of an adaptive threshold with the semantic segmentation of a deep convolutional neural network. Starting from all white regions, the HEPASS algorithm was able to detect lipid droplets and classify them into micro- or macrosteatosis. Results: The proposed method was developed and tested on 385 hematoxylin and eosin (H&amp;E) stained images coming from 77 liver donors. Automated results were compared with manual annotations and nine state-of-the-art techniques designed for steatosis segmentation. In the TEST set, the algorithm was characterized by 97.27% accuracy in steatosis quantification (average error 1.07%, maximum average error 5.62%) and outperformed all the compared methods. Conclusions: To the best of our knowledge, the proposed algorithm is the first fully automated algorithm for the assessment of both micro- and macrosteatosis in H&amp;E stained liver tissue images. Being very fast (average computational time 0.72 s), this algorithm paves the way for automated, quantitative and real-time liver graft assessments.","author":[{"dropping-particle":"","family":"Salvi","given":"Massimo","non-dropping-particle":"","parse-names":false,"suffix":""},{"dropping-particle":"","family":"Molinaro","given":"Luca","non-dropping-particle":"","parse-names":false,"suffix":""},{"dropping-particle":"","family":"Metovic","given":"Jasna","non-dropping-particle":"","parse-names":false,"suffix":""},{"dropping-particle":"","family":"Patrono","given":"Damiano","non-dropping-particle":"","parse-names":false,"suffix":""},{"dropping-particle":"","family":"Romagnoli","given":"Renato","non-dropping-particle":"","parse-names":false,"suffix":""},{"dropping-particle":"","family":"Papotti","given":"Mauro","non-dropping-particle":"","parse-names":false,"suffix":""},{"dropping-particle":"","family":"Molinari","given":"Filippo","non-dropping-particle":"","parse-names":false,"suffix":""}],"container-title":"Computers in Biology and Medicine","id":"ITEM-1","issue":"March","issued":{"date-parts":[["2020"]]},"page":"103836","publisher":"Elsevier Ltd","title":"Fully automated quantitative assessment of hepatic steatosis in liver transplants","type":"article-journal","volume":"123"},"uris":["http://www.mendeley.com/documents/?uuid=995ddb0d-af62-44fb-bc7e-8a4d324718c1"]}],"mendeley":{"formattedCitation":"[54]","plainTextFormattedCitation":"[54]","previouslyFormattedCitation":"[51]"},"properties":{"noteIndex":0},"schema":"https://github.com/citation-style-language/schema/raw/master/csl-citation.json"}</w:instrText>
      </w:r>
      <w:r w:rsidR="00160D1F" w:rsidRPr="00367767">
        <w:rPr>
          <w:color w:val="000000" w:themeColor="text1"/>
          <w:lang w:val="en-US"/>
        </w:rPr>
        <w:fldChar w:fldCharType="separate"/>
      </w:r>
      <w:r w:rsidR="00E2467A" w:rsidRPr="00367767">
        <w:rPr>
          <w:noProof/>
          <w:color w:val="000000" w:themeColor="text1"/>
          <w:lang w:val="en-US"/>
        </w:rPr>
        <w:t>[54]</w:t>
      </w:r>
      <w:r w:rsidR="00160D1F" w:rsidRPr="00367767">
        <w:rPr>
          <w:color w:val="000000" w:themeColor="text1"/>
          <w:lang w:val="en-US"/>
        </w:rPr>
        <w:fldChar w:fldCharType="end"/>
      </w:r>
      <w:r w:rsidR="00F04102" w:rsidRPr="00367767">
        <w:rPr>
          <w:color w:val="000000" w:themeColor="text1"/>
          <w:lang w:val="en-US"/>
        </w:rPr>
        <w:t xml:space="preserve"> </w:t>
      </w:r>
      <w:r w:rsidRPr="00367767">
        <w:rPr>
          <w:color w:val="000000" w:themeColor="text1"/>
          <w:lang w:val="en-US"/>
        </w:rPr>
        <w:t>is employed to perform semantic segmentation.</w:t>
      </w:r>
      <w:r w:rsidR="005532BB" w:rsidRPr="00367767">
        <w:rPr>
          <w:color w:val="000000" w:themeColor="text1"/>
          <w:lang w:val="en-US"/>
        </w:rPr>
        <w:t xml:space="preserve"> The overall network architecture is shown in Figure S</w:t>
      </w:r>
      <w:r w:rsidR="009148C1" w:rsidRPr="00367767">
        <w:rPr>
          <w:color w:val="000000" w:themeColor="text1"/>
          <w:lang w:val="en-US"/>
        </w:rPr>
        <w:t>4</w:t>
      </w:r>
      <w:r w:rsidR="005532BB" w:rsidRPr="00367767">
        <w:rPr>
          <w:color w:val="000000" w:themeColor="text1"/>
          <w:lang w:val="en-US"/>
        </w:rPr>
        <w:t>.</w:t>
      </w:r>
      <w:r w:rsidR="00BD1705" w:rsidRPr="00367767">
        <w:rPr>
          <w:color w:val="000000" w:themeColor="text1"/>
          <w:lang w:val="en-US"/>
        </w:rPr>
        <w:t xml:space="preserve"> </w:t>
      </w:r>
      <w:r w:rsidRPr="00367767">
        <w:rPr>
          <w:color w:val="000000" w:themeColor="text1"/>
          <w:lang w:val="en-US"/>
        </w:rPr>
        <w:t xml:space="preserve">This deep network is composed of an encoder and a decoder structure. The </w:t>
      </w:r>
      <w:r w:rsidR="00BD1705" w:rsidRPr="00367767">
        <w:rPr>
          <w:color w:val="000000" w:themeColor="text1"/>
          <w:lang w:val="en-US"/>
        </w:rPr>
        <w:t>goal</w:t>
      </w:r>
      <w:r w:rsidRPr="00367767">
        <w:rPr>
          <w:color w:val="000000" w:themeColor="text1"/>
          <w:lang w:val="en-US"/>
        </w:rPr>
        <w:t xml:space="preserve"> is to project all the </w:t>
      </w:r>
      <w:r w:rsidR="00BD1705" w:rsidRPr="00367767">
        <w:rPr>
          <w:color w:val="000000" w:themeColor="text1"/>
          <w:lang w:val="en-US"/>
        </w:rPr>
        <w:t>discriminative features</w:t>
      </w:r>
      <w:r w:rsidRPr="00367767">
        <w:rPr>
          <w:color w:val="000000" w:themeColor="text1"/>
          <w:lang w:val="en-US"/>
        </w:rPr>
        <w:t xml:space="preserve"> (lower resolution) learned </w:t>
      </w:r>
      <w:r w:rsidR="00BD1705" w:rsidRPr="00367767">
        <w:rPr>
          <w:color w:val="000000" w:themeColor="text1"/>
          <w:lang w:val="en-US"/>
        </w:rPr>
        <w:t>by</w:t>
      </w:r>
      <w:r w:rsidRPr="00367767">
        <w:rPr>
          <w:color w:val="000000" w:themeColor="text1"/>
          <w:lang w:val="en-US"/>
        </w:rPr>
        <w:t xml:space="preserve"> the encoder onto the pixel space (higher resolution) to </w:t>
      </w:r>
      <w:r w:rsidR="00BD1705" w:rsidRPr="00367767">
        <w:rPr>
          <w:color w:val="000000" w:themeColor="text1"/>
          <w:lang w:val="en-US"/>
        </w:rPr>
        <w:t>achieve</w:t>
      </w:r>
      <w:r w:rsidRPr="00367767">
        <w:rPr>
          <w:color w:val="000000" w:themeColor="text1"/>
          <w:lang w:val="en-US"/>
        </w:rPr>
        <w:t xml:space="preserve"> a dense classification.</w:t>
      </w:r>
      <w:r w:rsidR="00BD1705" w:rsidRPr="00367767">
        <w:rPr>
          <w:color w:val="000000" w:themeColor="text1"/>
          <w:lang w:val="en-US"/>
        </w:rPr>
        <w:t xml:space="preserve"> </w:t>
      </w:r>
      <w:r w:rsidRPr="00367767">
        <w:rPr>
          <w:color w:val="000000" w:themeColor="text1"/>
          <w:lang w:val="en-US"/>
        </w:rPr>
        <w:t xml:space="preserve">The entire network is trained giving the </w:t>
      </w:r>
      <w:r w:rsidR="00BD1705" w:rsidRPr="00367767">
        <w:rPr>
          <w:color w:val="000000" w:themeColor="text1"/>
          <w:lang w:val="en-US"/>
        </w:rPr>
        <w:t xml:space="preserve">512x512 </w:t>
      </w:r>
      <w:r w:rsidRPr="00367767">
        <w:rPr>
          <w:color w:val="000000" w:themeColor="text1"/>
          <w:lang w:val="en-US"/>
        </w:rPr>
        <w:t>RGB images as input and the corresponding labeled masks as the target.</w:t>
      </w:r>
      <w:r w:rsidR="004B2565" w:rsidRPr="00367767">
        <w:rPr>
          <w:color w:val="000000" w:themeColor="text1"/>
          <w:lang w:val="en-US"/>
        </w:rPr>
        <w:t xml:space="preserve"> </w:t>
      </w:r>
      <w:r w:rsidR="005532BB" w:rsidRPr="00367767">
        <w:rPr>
          <w:color w:val="000000" w:themeColor="text1"/>
          <w:lang w:val="en-US"/>
        </w:rPr>
        <w:t xml:space="preserve">To give the reader the opportunity to observe the entire procedure, we added a detailed description of the network training strategy </w:t>
      </w:r>
      <w:r w:rsidR="00A9328E" w:rsidRPr="00367767">
        <w:rPr>
          <w:color w:val="000000" w:themeColor="text1"/>
          <w:lang w:val="en-US"/>
        </w:rPr>
        <w:t xml:space="preserve">for </w:t>
      </w:r>
      <w:r w:rsidR="00DD5FBF" w:rsidRPr="00367767">
        <w:rPr>
          <w:color w:val="000000" w:themeColor="text1"/>
          <w:lang w:val="en-US"/>
        </w:rPr>
        <w:t xml:space="preserve">the </w:t>
      </w:r>
      <w:r w:rsidR="00A9328E" w:rsidRPr="00367767">
        <w:rPr>
          <w:color w:val="000000" w:themeColor="text1"/>
          <w:lang w:val="en-US"/>
        </w:rPr>
        <w:t xml:space="preserve">segmentation task </w:t>
      </w:r>
      <w:r w:rsidR="005532BB" w:rsidRPr="00367767">
        <w:rPr>
          <w:color w:val="000000" w:themeColor="text1"/>
          <w:lang w:val="en-US"/>
        </w:rPr>
        <w:t>in the Supplementary Material.</w:t>
      </w:r>
    </w:p>
    <w:p w14:paraId="000000A0" w14:textId="77777777" w:rsidR="00432EF1" w:rsidRPr="00367767" w:rsidRDefault="00BA02BF">
      <w:pPr>
        <w:pStyle w:val="Heading2"/>
        <w:spacing w:line="276" w:lineRule="auto"/>
        <w:jc w:val="both"/>
        <w:rPr>
          <w:color w:val="000000" w:themeColor="text1"/>
          <w:lang w:val="en-US"/>
        </w:rPr>
      </w:pPr>
      <w:r w:rsidRPr="00367767">
        <w:rPr>
          <w:color w:val="000000" w:themeColor="text1"/>
          <w:lang w:val="en-US"/>
        </w:rPr>
        <w:t>2.5</w:t>
      </w:r>
      <w:r w:rsidRPr="00367767">
        <w:rPr>
          <w:color w:val="000000" w:themeColor="text1"/>
          <w:lang w:val="en-US"/>
        </w:rPr>
        <w:tab/>
        <w:t>Performance metrics</w:t>
      </w:r>
    </w:p>
    <w:p w14:paraId="7D2A65E8" w14:textId="4FE77750" w:rsidR="00BA474F" w:rsidRPr="00367767" w:rsidRDefault="00BA474F" w:rsidP="00BA474F">
      <w:pPr>
        <w:spacing w:line="276" w:lineRule="auto"/>
        <w:jc w:val="both"/>
        <w:rPr>
          <w:color w:val="000000" w:themeColor="text1"/>
          <w:lang w:val="en-US"/>
        </w:rPr>
      </w:pPr>
      <w:r w:rsidRPr="00367767">
        <w:rPr>
          <w:color w:val="000000" w:themeColor="text1"/>
          <w:lang w:val="en-US"/>
        </w:rPr>
        <w:t xml:space="preserve">The normalized median intensity (NMI) </w:t>
      </w:r>
      <w:r w:rsidR="00BE7050" w:rsidRPr="00367767">
        <w:rPr>
          <w:color w:val="000000" w:themeColor="text1"/>
          <w:lang w:val="en-US"/>
        </w:rPr>
        <w:t xml:space="preserve">is </w:t>
      </w:r>
      <w:r w:rsidRPr="00367767">
        <w:rPr>
          <w:color w:val="000000" w:themeColor="text1"/>
          <w:lang w:val="en-US"/>
        </w:rPr>
        <w:t>used to quantify the intensity variation of an image population after normalization</w:t>
      </w:r>
      <w:r w:rsidR="00F93731" w:rsidRPr="00367767">
        <w:rPr>
          <w:color w:val="000000" w:themeColor="text1"/>
          <w:lang w:val="en-US"/>
        </w:rPr>
        <w:t xml:space="preserve"> and it is commonly used to demonstrate color consistency</w:t>
      </w:r>
      <w:r w:rsidRPr="00367767">
        <w:rPr>
          <w:color w:val="000000" w:themeColor="text1"/>
          <w:lang w:val="en-US"/>
        </w:rPr>
        <w:t xml:space="preserve">. Its mathematical definition, reported in the works of </w:t>
      </w:r>
      <w:r w:rsidR="0063251F" w:rsidRPr="00367767">
        <w:rPr>
          <w:color w:val="000000" w:themeColor="text1"/>
          <w:lang w:val="en-US"/>
        </w:rPr>
        <w:t xml:space="preserve">Basavanhally </w:t>
      </w:r>
      <w:r w:rsidRPr="00367767">
        <w:rPr>
          <w:color w:val="000000" w:themeColor="text1"/>
          <w:lang w:val="en-US"/>
        </w:rPr>
        <w:t xml:space="preserve">et al.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Basavanhally","given":"Ajay","non-dropping-particle":"","parse-names":false,"suffix":""},{"dropping-particle":"","family":"Madabhushi","given":"Anant","non-dropping-particle":"","parse-names":false,"suffix":""}],"container-title":"Medical Imaging 2013: Digital Pathology","id":"ITEM-1","issued":{"date-parts":[["2013"]]},"page":"86760G","publisher":"International Society for Optics and Photonics","title":"EM-based segmentation-driven color standardization of digitized histopathology","type":"paper-conference","volume":"8676"},"uris":["http://www.mendeley.com/documents/?uuid=36dbae31-9ea1-3225-bdb9-f724959e3270"]}],"mendeley":{"formattedCitation":"[55]","plainTextFormattedCitation":"[55]","previouslyFormattedCitation":"[52]"},"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[55]</w:t>
      </w:r>
      <w:r w:rsidR="00790FBA" w:rsidRPr="00367767">
        <w:rPr>
          <w:color w:val="000000" w:themeColor="text1"/>
          <w:lang w:val="en-US"/>
        </w:rPr>
        <w:fldChar w:fldCharType="end"/>
      </w:r>
      <w:r w:rsidRPr="00367767">
        <w:rPr>
          <w:color w:val="000000" w:themeColor="text1"/>
          <w:lang w:val="en-US"/>
        </w:rPr>
        <w:t>is:</w:t>
      </w:r>
    </w:p>
    <w:p w14:paraId="667FA938" w14:textId="4A8BAEB9" w:rsidR="00BA474F" w:rsidRPr="00367767" w:rsidRDefault="00BA474F" w:rsidP="00BA474F">
      <w:pPr>
        <w:spacing w:line="276" w:lineRule="auto"/>
        <w:jc w:val="both"/>
        <w:rPr>
          <w:color w:val="000000" w:themeColor="text1"/>
          <w:sz w:val="6"/>
          <w:szCs w:val="6"/>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6"/>
      </w:tblGrid>
      <w:tr w:rsidR="00BA474F" w:rsidRPr="00367767" w14:paraId="0D20DFD8" w14:textId="77777777" w:rsidTr="00FD4D6D">
        <w:tc>
          <w:tcPr>
            <w:tcW w:w="8784" w:type="dxa"/>
          </w:tcPr>
          <w:p w14:paraId="765E12EF" w14:textId="73F872C0" w:rsidR="00BA474F" w:rsidRPr="00367767" w:rsidRDefault="00BA474F" w:rsidP="00FD4D6D">
            <w:pPr>
              <w:spacing w:line="276" w:lineRule="auto"/>
              <w:jc w:val="both"/>
              <w:rPr>
                <w:i/>
                <w:color w:val="000000" w:themeColor="text1"/>
                <w:lang w:val="en-US"/>
              </w:rPr>
            </w:pPr>
            <m:oMathPara>
              <m:oMath>
                <m:r>
                  <w:rPr>
                    <w:rFonts w:ascii="Cambria Math" w:hAnsi="Cambria Math"/>
                    <w:color w:val="000000" w:themeColor="text1"/>
                    <w:lang w:val="en-US"/>
                  </w:rPr>
                  <m:t>NMI</m:t>
                </m:r>
                <m:r>
                  <m:rPr>
                    <m:sty m:val="p"/>
                  </m:rPr>
                  <w:rPr>
                    <w:rFonts w:ascii="Cambria Math" w:hAnsi="Cambria Math"/>
                    <w:color w:val="000000" w:themeColor="text1"/>
                    <w:lang w:val="en-US"/>
                  </w:rPr>
                  <m:t>=</m:t>
                </m:r>
                <m:func>
                  <m:funcPr>
                    <m:ctrlPr>
                      <w:rPr>
                        <w:rFonts w:ascii="Cambria Math" w:hAnsi="Cambria Math"/>
                        <w:color w:val="000000" w:themeColor="text1"/>
                        <w:lang w:val="en-US"/>
                      </w:rPr>
                    </m:ctrlPr>
                  </m:funcPr>
                  <m:fName>
                    <m:limLow>
                      <m:limLowPr>
                        <m:ctrlPr>
                          <w:rPr>
                            <w:rFonts w:ascii="Cambria Math" w:hAnsi="Cambria Math"/>
                            <w:color w:val="000000" w:themeColor="text1"/>
                            <w:lang w:val="en-US"/>
                          </w:rPr>
                        </m:ctrlPr>
                      </m:limLowPr>
                      <m:e>
                        <m:r>
                          <w:rPr>
                            <w:rFonts w:ascii="Cambria Math" w:hAnsi="Cambria Math"/>
                            <w:color w:val="000000" w:themeColor="text1"/>
                            <w:lang w:val="en-US"/>
                          </w:rPr>
                          <m:t>Med</m:t>
                        </m:r>
                      </m:e>
                      <m:lim>
                        <m:r>
                          <w:rPr>
                            <w:rFonts w:ascii="Cambria Math" w:hAnsi="Cambria Math"/>
                            <w:color w:val="000000" w:themeColor="text1"/>
                            <w:lang w:val="en-US"/>
                          </w:rPr>
                          <m:t>i</m:t>
                        </m:r>
                        <m:r>
                          <m:rPr>
                            <m:sty m:val="p"/>
                          </m:rPr>
                          <w:rPr>
                            <w:rFonts w:ascii="Cambria Math" w:hAnsi="Cambria Math"/>
                            <w:color w:val="000000" w:themeColor="text1"/>
                            <w:lang w:val="en-US"/>
                          </w:rPr>
                          <m:t>∈</m:t>
                        </m:r>
                        <m:r>
                          <w:rPr>
                            <w:rFonts w:ascii="Cambria Math" w:hAnsi="Cambria Math"/>
                            <w:color w:val="000000" w:themeColor="text1"/>
                            <w:lang w:val="en-US"/>
                          </w:rPr>
                          <m:t>I</m:t>
                        </m:r>
                      </m:lim>
                    </m:limLow>
                  </m:fName>
                  <m:e>
                    <m:d>
                      <m:dPr>
                        <m:ctrlPr>
                          <w:rPr>
                            <w:rFonts w:ascii="Cambria Math" w:hAnsi="Cambria Math"/>
                            <w:color w:val="000000" w:themeColor="text1"/>
                            <w:lang w:val="en-US"/>
                          </w:rPr>
                        </m:ctrlPr>
                      </m:dPr>
                      <m:e>
                        <m:sSub>
                          <m:sSubPr>
                            <m:ctrlPr>
                              <w:rPr>
                                <w:rFonts w:ascii="Cambria Math" w:hAnsi="Cambria Math"/>
                                <w:color w:val="000000" w:themeColor="text1"/>
                                <w:lang w:val="en-US"/>
                              </w:rPr>
                            </m:ctrlPr>
                          </m:sSubPr>
                          <m:e>
                            <m:r>
                              <w:rPr>
                                <w:rFonts w:ascii="Cambria Math" w:hAnsi="Cambria Math"/>
                                <w:color w:val="000000" w:themeColor="text1"/>
                                <w:lang w:val="en-US"/>
                              </w:rPr>
                              <m:t>u</m:t>
                            </m:r>
                          </m:e>
                          <m:sub>
                            <m:r>
                              <w:rPr>
                                <w:rFonts w:ascii="Cambria Math" w:hAnsi="Cambria Math"/>
                                <w:color w:val="000000" w:themeColor="text1"/>
                                <w:lang w:val="en-US"/>
                              </w:rPr>
                              <m:t>i</m:t>
                            </m:r>
                          </m:sub>
                        </m:sSub>
                      </m:e>
                    </m:d>
                    <m:r>
                      <m:rPr>
                        <m:sty m:val="p"/>
                      </m:rPr>
                      <w:rPr>
                        <w:rFonts w:ascii="Cambria Math" w:hAnsi="Cambria Math"/>
                        <w:color w:val="000000" w:themeColor="text1"/>
                        <w:lang w:val="en-US"/>
                      </w:rPr>
                      <m:t>/</m:t>
                    </m:r>
                    <m:func>
                      <m:funcPr>
                        <m:ctrlPr>
                          <w:rPr>
                            <w:rFonts w:ascii="Cambria Math" w:hAnsi="Cambria Math"/>
                            <w:color w:val="000000" w:themeColor="text1"/>
                            <w:lang w:val="en-US"/>
                          </w:rPr>
                        </m:ctrlPr>
                      </m:funcPr>
                      <m:fName>
                        <m:limLow>
                          <m:limLowPr>
                            <m:ctrlPr>
                              <w:rPr>
                                <w:rFonts w:ascii="Cambria Math" w:hAnsi="Cambria Math"/>
                                <w:color w:val="000000" w:themeColor="text1"/>
                                <w:lang w:val="en-US"/>
                              </w:rPr>
                            </m:ctrlPr>
                          </m:limLowPr>
                          <m:e>
                            <m:sSub>
                              <m:sSubPr>
                                <m:ctrlPr>
                                  <w:rPr>
                                    <w:rFonts w:ascii="Cambria Math" w:hAnsi="Cambria Math"/>
                                    <w:color w:val="000000" w:themeColor="text1"/>
                                    <w:lang w:val="en-US"/>
                                  </w:rPr>
                                </m:ctrlPr>
                              </m:sSubPr>
                              <m:e>
                                <m:r>
                                  <w:rPr>
                                    <w:rFonts w:ascii="Cambria Math" w:hAnsi="Cambria Math"/>
                                    <w:color w:val="000000" w:themeColor="text1"/>
                                    <w:lang w:val="en-US"/>
                                  </w:rPr>
                                  <m:t>P</m:t>
                                </m:r>
                              </m:e>
                              <m:sub>
                                <m:r>
                                  <m:rPr>
                                    <m:sty m:val="p"/>
                                  </m:rPr>
                                  <w:rPr>
                                    <w:rFonts w:ascii="Cambria Math" w:hAnsi="Cambria Math"/>
                                    <w:color w:val="000000" w:themeColor="text1"/>
                                    <w:lang w:val="en-US"/>
                                  </w:rPr>
                                  <m:t>95</m:t>
                                </m:r>
                              </m:sub>
                            </m:sSub>
                          </m:e>
                          <m:lim>
                            <m:r>
                              <w:rPr>
                                <w:rFonts w:ascii="Cambria Math" w:hAnsi="Cambria Math"/>
                                <w:color w:val="000000" w:themeColor="text1"/>
                                <w:lang w:val="en-US"/>
                              </w:rPr>
                              <m:t>i</m:t>
                            </m:r>
                            <m:r>
                              <m:rPr>
                                <m:sty m:val="p"/>
                              </m:rPr>
                              <w:rPr>
                                <w:rFonts w:ascii="Cambria Math" w:hAnsi="Cambria Math"/>
                                <w:color w:val="000000" w:themeColor="text1"/>
                                <w:lang w:val="en-US"/>
                              </w:rPr>
                              <m:t>∈</m:t>
                            </m:r>
                            <m:r>
                              <w:rPr>
                                <w:rFonts w:ascii="Cambria Math" w:hAnsi="Cambria Math"/>
                                <w:color w:val="000000" w:themeColor="text1"/>
                                <w:lang w:val="en-US"/>
                              </w:rPr>
                              <m:t>I</m:t>
                            </m:r>
                          </m:lim>
                        </m:limLow>
                      </m:fName>
                      <m:e>
                        <m:d>
                          <m:dPr>
                            <m:ctrlPr>
                              <w:rPr>
                                <w:rFonts w:ascii="Cambria Math" w:hAnsi="Cambria Math"/>
                                <w:color w:val="000000" w:themeColor="text1"/>
                                <w:lang w:val="en-US"/>
                              </w:rPr>
                            </m:ctrlPr>
                          </m:dPr>
                          <m:e>
                            <m:sSub>
                              <m:sSubPr>
                                <m:ctrlPr>
                                  <w:rPr>
                                    <w:rFonts w:ascii="Cambria Math" w:hAnsi="Cambria Math"/>
                                    <w:color w:val="000000" w:themeColor="text1"/>
                                    <w:lang w:val="en-US"/>
                                  </w:rPr>
                                </m:ctrlPr>
                              </m:sSubPr>
                              <m:e>
                                <m:r>
                                  <w:rPr>
                                    <w:rFonts w:ascii="Cambria Math" w:hAnsi="Cambria Math"/>
                                    <w:color w:val="000000" w:themeColor="text1"/>
                                    <w:lang w:val="en-US"/>
                                  </w:rPr>
                                  <m:t>u</m:t>
                                </m:r>
                              </m:e>
                              <m:sub>
                                <m:r>
                                  <w:rPr>
                                    <w:rFonts w:ascii="Cambria Math" w:hAnsi="Cambria Math"/>
                                    <w:color w:val="000000" w:themeColor="text1"/>
                                    <w:lang w:val="en-US"/>
                                  </w:rPr>
                                  <m:t>i</m:t>
                                </m:r>
                              </m:sub>
                            </m:sSub>
                          </m:e>
                        </m:d>
                      </m:e>
                    </m:func>
                  </m:e>
                </m:func>
              </m:oMath>
            </m:oMathPara>
          </w:p>
        </w:tc>
        <w:tc>
          <w:tcPr>
            <w:tcW w:w="566" w:type="dxa"/>
          </w:tcPr>
          <w:p w14:paraId="120962D2" w14:textId="04CC6421" w:rsidR="00BA474F" w:rsidRPr="00367767" w:rsidRDefault="00BA474F" w:rsidP="00FD4D6D">
            <w:pPr>
              <w:spacing w:line="276" w:lineRule="auto"/>
              <w:jc w:val="both"/>
              <w:rPr>
                <w:color w:val="000000" w:themeColor="text1"/>
                <w:lang w:val="en-US"/>
              </w:rPr>
            </w:pPr>
            <w:r w:rsidRPr="00367767">
              <w:rPr>
                <w:color w:val="000000" w:themeColor="text1"/>
                <w:lang w:val="en-US"/>
              </w:rPr>
              <w:t>(8)</w:t>
            </w:r>
          </w:p>
        </w:tc>
      </w:tr>
    </w:tbl>
    <w:p w14:paraId="6B0AA98C" w14:textId="77777777" w:rsidR="00BA474F" w:rsidRPr="00367767" w:rsidRDefault="00BA474F" w:rsidP="00BA474F">
      <w:pPr>
        <w:spacing w:line="276" w:lineRule="auto"/>
        <w:jc w:val="both"/>
        <w:rPr>
          <w:color w:val="000000" w:themeColor="text1"/>
          <w:sz w:val="6"/>
          <w:szCs w:val="6"/>
          <w:lang w:val="en-US"/>
        </w:rPr>
      </w:pPr>
    </w:p>
    <w:p w14:paraId="488FE7C9" w14:textId="0B2C4C76" w:rsidR="00D831C7" w:rsidRPr="00367767" w:rsidRDefault="00BA474F">
      <w:pPr>
        <w:spacing w:line="276" w:lineRule="auto"/>
        <w:jc w:val="both"/>
        <w:rPr>
          <w:color w:val="000000" w:themeColor="text1"/>
          <w:lang w:val="en-US"/>
        </w:rPr>
      </w:pPr>
      <w:r w:rsidRPr="00367767">
        <w:rPr>
          <w:color w:val="000000" w:themeColor="text1"/>
          <w:lang w:val="en-US"/>
        </w:rPr>
        <w:t xml:space="preserve">where </w:t>
      </w:r>
      <m:oMath>
        <m:r>
          <w:rPr>
            <w:rFonts w:ascii="Cambria Math" w:hAnsi="Cambria Math"/>
            <w:color w:val="000000" w:themeColor="text1"/>
            <w:lang w:val="en-US"/>
          </w:rPr>
          <m:t>I</m:t>
        </m:r>
      </m:oMath>
      <w:r w:rsidRPr="00367767">
        <w:rPr>
          <w:color w:val="000000" w:themeColor="text1"/>
          <w:lang w:val="en-US"/>
        </w:rPr>
        <w:t xml:space="preserve"> is the image after the normalization process and </w:t>
      </w:r>
      <m:oMath>
        <m:sSub>
          <m:sSubPr>
            <m:ctrlPr>
              <w:rPr>
                <w:rFonts w:ascii="Cambria Math" w:hAnsi="Cambria Math"/>
                <w:color w:val="000000" w:themeColor="text1"/>
                <w:lang w:val="en-US"/>
              </w:rPr>
            </m:ctrlPr>
          </m:sSubPr>
          <m:e>
            <m:r>
              <w:rPr>
                <w:rFonts w:ascii="Cambria Math" w:hAnsi="Cambria Math"/>
                <w:color w:val="000000" w:themeColor="text1"/>
                <w:lang w:val="en-US"/>
              </w:rPr>
              <m:t>u</m:t>
            </m:r>
          </m:e>
          <m:sub>
            <m:r>
              <w:rPr>
                <w:rFonts w:ascii="Cambria Math" w:hAnsi="Cambria Math"/>
                <w:color w:val="000000" w:themeColor="text1"/>
                <w:lang w:val="en-US"/>
              </w:rPr>
              <m:t>i</m:t>
            </m:r>
          </m:sub>
        </m:sSub>
      </m:oMath>
      <w:r w:rsidRPr="00367767">
        <w:rPr>
          <w:color w:val="000000" w:themeColor="text1"/>
          <w:lang w:val="en-US"/>
        </w:rPr>
        <w:t xml:space="preserve"> denotes the mean value of the RGB triplet related to the </w:t>
      </w:r>
      <m:oMath>
        <m:r>
          <w:rPr>
            <w:rFonts w:ascii="Cambria Math" w:hAnsi="Cambria Math"/>
            <w:color w:val="000000" w:themeColor="text1"/>
            <w:lang w:val="en-US"/>
          </w:rPr>
          <m:t>i</m:t>
        </m:r>
      </m:oMath>
      <w:r w:rsidRPr="00367767">
        <w:rPr>
          <w:color w:val="000000" w:themeColor="text1"/>
          <w:lang w:val="en-US"/>
        </w:rPr>
        <w:t xml:space="preserve">-th pixel. </w:t>
      </w:r>
      <w:r w:rsidR="00A9328E" w:rsidRPr="00367767">
        <w:rPr>
          <w:color w:val="000000" w:themeColor="text1"/>
          <w:lang w:val="en-US"/>
        </w:rPr>
        <w:t>T</w:t>
      </w:r>
      <w:r w:rsidRPr="00367767">
        <w:rPr>
          <w:color w:val="000000" w:themeColor="text1"/>
          <w:lang w:val="en-US"/>
        </w:rPr>
        <w:t xml:space="preserve">he numerator </w:t>
      </w:r>
      <w:r w:rsidR="00A9328E" w:rsidRPr="00367767">
        <w:rPr>
          <w:color w:val="000000" w:themeColor="text1"/>
          <w:lang w:val="en-US"/>
        </w:rPr>
        <w:t>presents</w:t>
      </w:r>
      <w:r w:rsidRPr="00367767">
        <w:rPr>
          <w:color w:val="000000" w:themeColor="text1"/>
          <w:lang w:val="en-US"/>
        </w:rPr>
        <w:t xml:space="preserve"> </w:t>
      </w:r>
      <w:r w:rsidR="00A9328E" w:rsidRPr="00367767">
        <w:rPr>
          <w:color w:val="000000" w:themeColor="text1"/>
          <w:lang w:val="en-US"/>
        </w:rPr>
        <w:t>t</w:t>
      </w:r>
      <w:r w:rsidR="00D13147" w:rsidRPr="00367767">
        <w:rPr>
          <w:color w:val="000000" w:themeColor="text1"/>
          <w:lang w:val="en-US"/>
        </w:rPr>
        <w:t>he</w:t>
      </w:r>
      <w:r w:rsidR="00A9328E" w:rsidRPr="00367767">
        <w:rPr>
          <w:color w:val="000000" w:themeColor="text1"/>
          <w:lang w:val="en-US"/>
        </w:rPr>
        <w:t xml:space="preserve"> </w:t>
      </w:r>
      <w:r w:rsidRPr="00367767">
        <w:rPr>
          <w:color w:val="000000" w:themeColor="text1"/>
          <w:lang w:val="en-US"/>
        </w:rPr>
        <w:t>median value and the denominator</w:t>
      </w:r>
      <w:r w:rsidR="00D13147" w:rsidRPr="00367767">
        <w:rPr>
          <w:color w:val="000000" w:themeColor="text1"/>
          <w:lang w:val="en-US"/>
        </w:rPr>
        <w:t xml:space="preserve"> </w:t>
      </w:r>
      <w:r w:rsidRPr="00367767">
        <w:rPr>
          <w:color w:val="000000" w:themeColor="text1"/>
          <w:lang w:val="en-US"/>
        </w:rPr>
        <w:t>the 95th percentile. Typically, this value is not significant as is, hence the standard deviation (NMI SD) and the standard deviation divided by the mean, i.e.</w:t>
      </w:r>
      <w:r w:rsidR="00311FCF" w:rsidRPr="00367767">
        <w:rPr>
          <w:color w:val="000000" w:themeColor="text1"/>
          <w:lang w:val="en-US"/>
        </w:rPr>
        <w:t>,</w:t>
      </w:r>
      <w:r w:rsidRPr="00367767">
        <w:rPr>
          <w:color w:val="000000" w:themeColor="text1"/>
          <w:lang w:val="en-US"/>
        </w:rPr>
        <w:t xml:space="preserve"> the coefficient of variation (NMI CV), of the NMI values are computed. A population of images are considered more consistent when the NMI</w:t>
      </w:r>
      <w:r w:rsidR="00D13147" w:rsidRPr="00367767">
        <w:rPr>
          <w:color w:val="000000" w:themeColor="text1"/>
          <w:lang w:val="en-US"/>
        </w:rPr>
        <w:t>,</w:t>
      </w:r>
      <w:r w:rsidRPr="00367767">
        <w:rPr>
          <w:color w:val="000000" w:themeColor="text1"/>
          <w:lang w:val="en-US"/>
        </w:rPr>
        <w:t xml:space="preserve"> SD and NMI CV computed over the population decrease. </w:t>
      </w:r>
      <w:r w:rsidR="00D13147" w:rsidRPr="00367767">
        <w:rPr>
          <w:color w:val="000000" w:themeColor="text1"/>
          <w:lang w:val="en-US"/>
        </w:rPr>
        <w:t>Hence, t</w:t>
      </w:r>
      <w:r w:rsidRPr="00367767">
        <w:rPr>
          <w:color w:val="000000" w:themeColor="text1"/>
          <w:lang w:val="en-US"/>
        </w:rPr>
        <w:t>he lower the NMI SD and NMI CV, the more consistent the normalization process.</w:t>
      </w:r>
      <w:r w:rsidR="00D831C7" w:rsidRPr="00367767">
        <w:rPr>
          <w:color w:val="000000" w:themeColor="text1"/>
          <w:lang w:val="en-US"/>
        </w:rPr>
        <w:t xml:space="preserve"> </w:t>
      </w:r>
    </w:p>
    <w:p w14:paraId="2E993AA3" w14:textId="6C98A17D" w:rsidR="004642B8" w:rsidRPr="00367767" w:rsidRDefault="00116277">
      <w:pPr>
        <w:spacing w:line="276" w:lineRule="auto"/>
        <w:jc w:val="both"/>
        <w:rPr>
          <w:color w:val="000000" w:themeColor="text1"/>
          <w:lang w:val="en-US"/>
        </w:rPr>
      </w:pPr>
      <w:r w:rsidRPr="00367767">
        <w:rPr>
          <w:color w:val="000000" w:themeColor="text1"/>
          <w:lang w:val="en-US"/>
        </w:rPr>
        <w:t xml:space="preserve">In addition, </w:t>
      </w:r>
      <w:r w:rsidR="00D13147" w:rsidRPr="00367767">
        <w:rPr>
          <w:color w:val="000000" w:themeColor="text1"/>
          <w:lang w:val="en-US"/>
        </w:rPr>
        <w:t>to validate the</w:t>
      </w:r>
      <w:r w:rsidRPr="00367767">
        <w:rPr>
          <w:color w:val="000000" w:themeColor="text1"/>
          <w:lang w:val="en-US"/>
        </w:rPr>
        <w:t xml:space="preserve"> deep learning networks that employ the Dermo</w:t>
      </w:r>
      <w:r w:rsidR="007548A5" w:rsidRPr="00367767">
        <w:rPr>
          <w:color w:val="000000" w:themeColor="text1"/>
          <w:lang w:val="en-US"/>
        </w:rPr>
        <w:t>CC-</w:t>
      </w:r>
      <w:r w:rsidRPr="00367767">
        <w:rPr>
          <w:color w:val="000000" w:themeColor="text1"/>
          <w:lang w:val="en-US"/>
        </w:rPr>
        <w:t>GAN images as pre-processing for skin lesions segmentation and classification</w:t>
      </w:r>
      <w:r w:rsidR="00D13147" w:rsidRPr="00367767">
        <w:rPr>
          <w:color w:val="000000" w:themeColor="text1"/>
          <w:lang w:val="en-US"/>
        </w:rPr>
        <w:t>, different approaches were employed depending on the task (i.e., classification or segmentation). T</w:t>
      </w:r>
      <w:r w:rsidRPr="00367767">
        <w:rPr>
          <w:color w:val="000000" w:themeColor="text1"/>
          <w:lang w:val="en-US"/>
        </w:rPr>
        <w:t xml:space="preserve">he accuracy is used to evaluate the overall success of the model during the classification task. We calculated both </w:t>
      </w:r>
      <w:r w:rsidR="00D13147" w:rsidRPr="00367767">
        <w:rPr>
          <w:color w:val="000000" w:themeColor="text1"/>
          <w:lang w:val="en-US"/>
        </w:rPr>
        <w:t xml:space="preserve">the </w:t>
      </w:r>
      <w:r w:rsidRPr="00367767">
        <w:rPr>
          <w:color w:val="000000" w:themeColor="text1"/>
          <w:lang w:val="en-US"/>
        </w:rPr>
        <w:t xml:space="preserve">average and weighted accuracy. The </w:t>
      </w:r>
      <w:r w:rsidR="00D13147" w:rsidRPr="00367767">
        <w:rPr>
          <w:color w:val="000000" w:themeColor="text1"/>
          <w:lang w:val="en-US"/>
        </w:rPr>
        <w:t xml:space="preserve">average </w:t>
      </w:r>
      <w:r w:rsidRPr="00367767">
        <w:rPr>
          <w:color w:val="000000" w:themeColor="text1"/>
          <w:lang w:val="en-US"/>
        </w:rPr>
        <w:t xml:space="preserve">accuracy is computed as the </w:t>
      </w:r>
      <w:r w:rsidR="00D13147" w:rsidRPr="00367767">
        <w:rPr>
          <w:color w:val="000000" w:themeColor="text1"/>
          <w:lang w:val="en-US"/>
        </w:rPr>
        <w:t xml:space="preserve">mean </w:t>
      </w:r>
      <w:r w:rsidRPr="00367767">
        <w:rPr>
          <w:color w:val="000000" w:themeColor="text1"/>
          <w:lang w:val="en-US"/>
        </w:rPr>
        <w:t xml:space="preserve">accuracy of each class individually, while the weighted accuracy takes into account the number of images for each class </w:t>
      </w:r>
      <w:r w:rsidR="00790FBA" w:rsidRPr="00367767">
        <w:rPr>
          <w:color w:val="000000" w:themeColor="text1"/>
          <w:lang w:val="en-US"/>
        </w:rPr>
        <w:lastRenderedPageBreak/>
        <w:fldChar w:fldCharType="begin" w:fldLock="1"/>
      </w:r>
      <w:r w:rsidR="00E2467A" w:rsidRPr="00367767">
        <w:rPr>
          <w:color w:val="000000" w:themeColor="text1"/>
          <w:lang w:val="en-US"/>
        </w:rPr>
        <w:instrText>ADDIN CSL_CITATION {"citationItems":[{"id":"ITEM-1","itemData":{"author":[{"dropping-particle":"","family":"Grandini","given":"Margherita","non-dropping-particle":"","parse-names":false,"suffix":""},{"dropping-particle":"","family":"Bagli","given":"Enrico","non-dropping-particle":"","parse-names":false,"suffix":""},{"dropping-particle":"","family":"Visani","given":"Giorgio","non-dropping-particle":"","parse-names":false,"suffix":""}],"container-title":"arXiv preprint arXiv:2008.05756","id":"ITEM-1","issued":{"date-parts":[["2020"]]},"title":"Metrics for multi-class classification: an overview","type":"article-journal"},"uris":["http://www.mendeley.com/documents/?uuid=a37c92d8-692e-30be-9b2a-4f7c5800afb2"]}],"mendeley":{"formattedCitation":"[56]","plainTextFormattedCitation":"[56]","previouslyFormattedCitation":"[53]"},"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[56]</w:t>
      </w:r>
      <w:r w:rsidR="00790FBA" w:rsidRPr="00367767">
        <w:rPr>
          <w:color w:val="000000" w:themeColor="text1"/>
          <w:lang w:val="en-US"/>
        </w:rPr>
        <w:fldChar w:fldCharType="end"/>
      </w:r>
      <w:r w:rsidRPr="00367767">
        <w:rPr>
          <w:color w:val="000000" w:themeColor="text1"/>
          <w:lang w:val="en-US"/>
        </w:rPr>
        <w:t>.</w:t>
      </w:r>
      <w:r w:rsidR="00D831C7" w:rsidRPr="00367767">
        <w:rPr>
          <w:color w:val="000000" w:themeColor="text1"/>
          <w:lang w:val="en-US"/>
        </w:rPr>
        <w:t xml:space="preserve"> For the segmentation task, the average </w:t>
      </w:r>
      <w:r w:rsidR="00C8670E" w:rsidRPr="00367767">
        <w:rPr>
          <w:color w:val="000000" w:themeColor="text1"/>
          <w:lang w:val="en-US"/>
        </w:rPr>
        <w:t>d</w:t>
      </w:r>
      <w:r w:rsidR="00D831C7" w:rsidRPr="00367767">
        <w:rPr>
          <w:color w:val="000000" w:themeColor="text1"/>
          <w:lang w:val="en-US"/>
        </w:rPr>
        <w:t xml:space="preserve">ice and the weighted </w:t>
      </w:r>
      <w:r w:rsidR="00C8670E" w:rsidRPr="00367767">
        <w:rPr>
          <w:color w:val="000000" w:themeColor="text1"/>
          <w:lang w:val="en-US"/>
        </w:rPr>
        <w:t>d</w:t>
      </w:r>
      <w:r w:rsidR="00D831C7" w:rsidRPr="00367767">
        <w:rPr>
          <w:color w:val="000000" w:themeColor="text1"/>
          <w:lang w:val="en-US"/>
        </w:rPr>
        <w:t xml:space="preserve">ice are calculated to assess the performance. The </w:t>
      </w:r>
      <w:r w:rsidR="00C8670E" w:rsidRPr="00367767">
        <w:rPr>
          <w:color w:val="000000" w:themeColor="text1"/>
          <w:lang w:val="en-US"/>
        </w:rPr>
        <w:t xml:space="preserve">dice </w:t>
      </w:r>
      <w:r w:rsidR="00D831C7" w:rsidRPr="00367767">
        <w:rPr>
          <w:color w:val="000000" w:themeColor="text1"/>
          <w:lang w:val="en-US"/>
        </w:rPr>
        <w:t xml:space="preserve">score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{"citationItems":[{"id":"ITEM-1","itemData":{"DOI":"10.1016/S1076-6332(03)00671-8","ISSN":"10766332","PMID":"14974593","abstract":"Rationale and Objectives. To examine a statistical validation method based on the spatial overlap between two sets of segmentations of the same anatomy. Materials and Methods. The Dice similarity coefficient (DSC) was used as a statistical validation metric to evaluate the performance of both the reproducibility of manual segmentations and the spatial overlap accuracy of automated probabilistic fractional segmentation of MR images, illustrated on two clinical examples. Example 1: 10 consecutive cases of prostate brachytherapy patients underwent both preoperative 1.5T and intraoperative 0.5T MR imaging. For each case, 5 repeated manual segmentations of the prostate peripheral zone were performed separately on preoperative and on intraoperative images. Example 2: A semi-automated probabilistic fractional segmentation algorithm was applied to MR imaging of 9 cases with 3 types of brain tumors. DSC values were computed and logit-transformed values were compared in the mean with the analysis of variance (ANOVA). Results. Example 1: The mean DSCs of 0.883 (range, 0.876-0.893) with 1.5T preoperative MRI and 0.838 (range, 0.819-0.852) with 0.5T intraoperative MRI (P &lt; .001) were within and at the margin of the range of good reproducibility, respectively. Example 2: Wide ranges of DSC were observed in brain tumor segmentations: Meningiomas (0.519-0.893), astrocytomas (0.487-0.972), and other mixed gliomas (0.490-0.899). Conclusion. The DSC value is a simple and useful summary measure of spatial overlap, which can be applied to studies of reproducibility and accuracy in image segmentation. We observed generally satisfactory but variable validation results in two clinical applications. This metric may be adapted for similar validation tasks.","author":[{"dropping-particle":"","family":"Zou","given":"Kelly H.","non-dropping-particle":"","parse-names":false,"suffix":""},{"dropping-particle":"","family":"Warfield","given":"Simon K.","non-dropping-particle":"","parse-names":false,"suffix":""},{"dropping-particle":"","family":"Bharatha","given":"Aditya","non-dropping-particle":"","parse-names":false,"suffix":""},{"dropping-particle":"","family":"Tempany","given":"Clare M.C.","non-dropping-particle":"","parse-names":false,"suffix":""},{"dropping-particle":"","family":"Kaus","given":"Michael R.","non-dropping-particle":"","parse-names":false,"suffix":""},{"dropping-particle":"","family":"Haker","given":"Steven J.","non-dropping-particle":"","parse-names":false,"suffix":""},{"dropping-particle":"","family":"Wells","given":"William M.","non-dropping-particle":"","parse-names":false,"suffix":""},{"dropping-particle":"","family":"Jolesz","given":"Ferenc A.","non-dropping-particle":"","parse-names":false,"suffix":""},{"dropping-particle":"","family":"Kikinis","given":"Ron","non-dropping-particle":"","parse-names":false,"suffix":""}],"container-title":"Academic Radiology","id":"ITEM-1","issue":"2","issued":{"date-parts":[["2004"]]},"page":"178-189","title":"Statistical Validation of Image Segmentation Quality Based on a Spatial Overlap Index","type":"article-journal","volume":"11"},"uris":["http://www.mendeley.com/documents/?uuid=13067115-4534-4c4d-8c6b-daa2650de5e1"]}],"mendeley":{"formattedCitation":"[57]","plainTextFormattedCitation":"[57]","previouslyFormattedCitation":"[54]"},"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[57]</w:t>
      </w:r>
      <w:r w:rsidR="00790FBA" w:rsidRPr="00367767">
        <w:rPr>
          <w:color w:val="000000" w:themeColor="text1"/>
          <w:lang w:val="en-US"/>
        </w:rPr>
        <w:fldChar w:fldCharType="end"/>
      </w:r>
      <w:r w:rsidR="00D831C7" w:rsidRPr="00367767">
        <w:rPr>
          <w:color w:val="000000" w:themeColor="text1"/>
          <w:lang w:val="en-US"/>
        </w:rPr>
        <w:t xml:space="preserve"> measures the spatial overlap between two binary shapes. </w:t>
      </w:r>
      <w:r w:rsidR="003822AD" w:rsidRPr="00367767">
        <w:rPr>
          <w:color w:val="000000" w:themeColor="text1"/>
          <w:lang w:val="en-US"/>
        </w:rPr>
        <w:t xml:space="preserve">These validation metrics were computed using all color constancy algorithms: our proposed DermoCC-GAN along with the three previously described color constancy methods that are commonly employed for dermatological images: GW, SoG, MRGB. </w:t>
      </w:r>
      <w:r w:rsidR="000A5FE8" w:rsidRPr="00367767">
        <w:rPr>
          <w:color w:val="000000" w:themeColor="text1"/>
          <w:lang w:val="en-US"/>
        </w:rPr>
        <w:t>Finally, three experienced dermatologists evaluated the quality and impact of the normalized image within the diagnostic process. More details are provided in the next section.</w:t>
      </w:r>
    </w:p>
    <w:p w14:paraId="000000A4" w14:textId="77777777" w:rsidR="00432EF1" w:rsidRPr="00367767" w:rsidRDefault="00BA02BF">
      <w:pPr>
        <w:pStyle w:val="Heading1"/>
        <w:spacing w:line="276" w:lineRule="auto"/>
        <w:jc w:val="both"/>
        <w:rPr>
          <w:color w:val="000000" w:themeColor="text1"/>
          <w:lang w:val="en-US"/>
        </w:rPr>
      </w:pPr>
      <w:r w:rsidRPr="00367767">
        <w:rPr>
          <w:color w:val="000000" w:themeColor="text1"/>
          <w:lang w:val="en-US"/>
        </w:rPr>
        <w:t>3.</w:t>
      </w:r>
      <w:r w:rsidRPr="00367767">
        <w:rPr>
          <w:color w:val="000000" w:themeColor="text1"/>
          <w:lang w:val="en-US"/>
        </w:rPr>
        <w:tab/>
        <w:t>Results</w:t>
      </w:r>
    </w:p>
    <w:p w14:paraId="000000A9" w14:textId="4F4AF7D2" w:rsidR="00432EF1" w:rsidRPr="00367767" w:rsidRDefault="00BA02BF">
      <w:pPr>
        <w:pStyle w:val="Heading2"/>
        <w:spacing w:line="276" w:lineRule="auto"/>
        <w:jc w:val="both"/>
        <w:rPr>
          <w:color w:val="000000" w:themeColor="text1"/>
          <w:lang w:val="en-US"/>
        </w:rPr>
      </w:pPr>
      <w:r w:rsidRPr="00367767">
        <w:rPr>
          <w:color w:val="000000" w:themeColor="text1"/>
          <w:lang w:val="en-US"/>
        </w:rPr>
        <w:t>3.</w:t>
      </w:r>
      <w:r w:rsidR="00311FCF" w:rsidRPr="00367767">
        <w:rPr>
          <w:color w:val="000000" w:themeColor="text1"/>
          <w:lang w:val="en-US"/>
        </w:rPr>
        <w:t>1</w:t>
      </w:r>
      <w:r w:rsidRPr="00367767">
        <w:rPr>
          <w:color w:val="000000" w:themeColor="text1"/>
          <w:lang w:val="en-US"/>
        </w:rPr>
        <w:tab/>
        <w:t>Dermo</w:t>
      </w:r>
      <w:r w:rsidR="003A33A5" w:rsidRPr="00367767">
        <w:rPr>
          <w:color w:val="000000" w:themeColor="text1"/>
          <w:lang w:val="en-US"/>
        </w:rPr>
        <w:t>CC-</w:t>
      </w:r>
      <w:r w:rsidRPr="00367767">
        <w:rPr>
          <w:color w:val="000000" w:themeColor="text1"/>
          <w:lang w:val="en-US"/>
        </w:rPr>
        <w:t xml:space="preserve">GAN image normalization </w:t>
      </w:r>
    </w:p>
    <w:p w14:paraId="70E55102" w14:textId="21C1A25D" w:rsidR="005D1DFC" w:rsidRPr="00367767" w:rsidRDefault="00150694" w:rsidP="00734609">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spacing w:line="276" w:lineRule="auto"/>
        <w:jc w:val="both"/>
        <w:rPr>
          <w:color w:val="000000" w:themeColor="text1"/>
          <w:lang w:val="en-US"/>
        </w:rPr>
      </w:pPr>
      <w:r w:rsidRPr="00367767">
        <w:rPr>
          <w:color w:val="000000" w:themeColor="text1"/>
          <w:lang w:val="en-US"/>
        </w:rPr>
        <w:t xml:space="preserve">The NMI measure </w:t>
      </w:r>
      <w:r w:rsidR="00BE7050" w:rsidRPr="00367767">
        <w:rPr>
          <w:color w:val="000000" w:themeColor="text1"/>
          <w:lang w:val="en-US"/>
        </w:rPr>
        <w:t>is</w:t>
      </w:r>
      <w:r w:rsidRPr="00367767">
        <w:rPr>
          <w:color w:val="000000" w:themeColor="text1"/>
          <w:lang w:val="en-US"/>
        </w:rPr>
        <w:t xml:space="preserve"> used to quantitatively assess the consistency of the normalization process</w:t>
      </w:r>
      <w:r w:rsidR="00F93731" w:rsidRPr="00367767">
        <w:rPr>
          <w:color w:val="000000" w:themeColor="text1"/>
          <w:lang w:val="en-US"/>
        </w:rPr>
        <w:t xml:space="preserve"> </w:t>
      </w:r>
      <w:r w:rsidR="00790FBA" w:rsidRPr="00367767">
        <w:rPr>
          <w:color w:val="000000" w:themeColor="text1"/>
          <w:lang w:val="en-US"/>
        </w:rPr>
        <w:fldChar w:fldCharType="begin" w:fldLock="1"/>
      </w:r>
      <w:r w:rsidR="00E2467A" w:rsidRPr="00367767">
        <w:rPr>
          <w:color w:val="000000" w:themeColor="text1"/>
          <w:lang w:val="en-US"/>
        </w:rPr>
        <w:instrText>ADDIN CSL_CITATION {"citationItems":[{"id":"ITEM-1","itemData":{"author":[{"dropping-particle":"","family":"Basavanhally","given":"Ajay","non-dropping-particle":"","parse-names":false,"suffix":""},{"dropping-particle":"","family":"Madabhushi","given":"Anant","non-dropping-particle":"","parse-names":false,"suffix":""}],"container-title":"Medical Imaging 2013: Digital Pathology","id":"ITEM-1","issued":{"date-parts":[["2013"]]},"page":"86760G","publisher":"International Society for Optics and Photonics","title":"EM-based segmentation-driven color standardization of digitized histopathology","type":"paper-conference","volume":"8676"},"uris":["http://www.mendeley.com/documents/?uuid=36dbae31-9ea1-3225-bdb9-f724959e3270"]}],"mendeley":{"formattedCitation":"[55]","plainTextFormattedCitation":"[55]","previouslyFormattedCitation":"[52]"},"properties":{"noteIndex":0},"schema":"https://github.com/citation-style-language/schema/raw/master/csl-citation.json"}</w:instrText>
      </w:r>
      <w:r w:rsidR="00790FBA" w:rsidRPr="00367767">
        <w:rPr>
          <w:color w:val="000000" w:themeColor="text1"/>
          <w:lang w:val="en-US"/>
        </w:rPr>
        <w:fldChar w:fldCharType="separate"/>
      </w:r>
      <w:r w:rsidR="00E2467A" w:rsidRPr="00367767">
        <w:rPr>
          <w:noProof/>
          <w:color w:val="000000" w:themeColor="text1"/>
          <w:lang w:val="en-US"/>
        </w:rPr>
        <w:t>[55]</w:t>
      </w:r>
      <w:r w:rsidR="00790FBA" w:rsidRPr="00367767">
        <w:rPr>
          <w:color w:val="000000" w:themeColor="text1"/>
          <w:lang w:val="en-US"/>
        </w:rPr>
        <w:fldChar w:fldCharType="end"/>
      </w:r>
      <w:r w:rsidRPr="00367767">
        <w:rPr>
          <w:color w:val="000000" w:themeColor="text1"/>
          <w:lang w:val="en-US"/>
        </w:rPr>
        <w:t xml:space="preserve">. </w:t>
      </w:r>
      <w:r w:rsidR="002E49CE" w:rsidRPr="00367767">
        <w:rPr>
          <w:color w:val="000000" w:themeColor="text1"/>
          <w:lang w:val="en-US"/>
        </w:rPr>
        <w:t>The</w:t>
      </w:r>
      <w:r w:rsidRPr="00367767">
        <w:rPr>
          <w:color w:val="000000" w:themeColor="text1"/>
          <w:lang w:val="en-US"/>
        </w:rPr>
        <w:t xml:space="preserve"> </w:t>
      </w:r>
      <w:r w:rsidR="002E49CE" w:rsidRPr="00367767">
        <w:rPr>
          <w:color w:val="000000" w:themeColor="text1"/>
          <w:lang w:val="en-US"/>
        </w:rPr>
        <w:t xml:space="preserve">computed </w:t>
      </w:r>
      <w:r w:rsidRPr="00367767">
        <w:rPr>
          <w:color w:val="000000" w:themeColor="text1"/>
          <w:lang w:val="en-US"/>
        </w:rPr>
        <w:t xml:space="preserve">NMI SD and NMI CV </w:t>
      </w:r>
      <w:r w:rsidR="00BE7050" w:rsidRPr="00367767">
        <w:rPr>
          <w:color w:val="000000" w:themeColor="text1"/>
          <w:lang w:val="en-US"/>
        </w:rPr>
        <w:t>are</w:t>
      </w:r>
      <w:r w:rsidRPr="00367767">
        <w:rPr>
          <w:color w:val="000000" w:themeColor="text1"/>
          <w:lang w:val="en-US"/>
        </w:rPr>
        <w:t xml:space="preserve"> </w:t>
      </w:r>
      <w:r w:rsidR="002E49CE" w:rsidRPr="00367767">
        <w:rPr>
          <w:color w:val="000000" w:themeColor="text1"/>
          <w:lang w:val="en-US"/>
        </w:rPr>
        <w:t xml:space="preserve">shown in Table 2, where they are also </w:t>
      </w:r>
      <w:r w:rsidRPr="00367767">
        <w:rPr>
          <w:color w:val="000000" w:themeColor="text1"/>
          <w:lang w:val="en-US"/>
        </w:rPr>
        <w:t xml:space="preserve">compared </w:t>
      </w:r>
      <w:r w:rsidR="002E49CE" w:rsidRPr="00367767">
        <w:rPr>
          <w:color w:val="000000" w:themeColor="text1"/>
          <w:lang w:val="en-US"/>
        </w:rPr>
        <w:t>with</w:t>
      </w:r>
      <w:r w:rsidRPr="00367767">
        <w:rPr>
          <w:color w:val="000000" w:themeColor="text1"/>
          <w:lang w:val="en-US"/>
        </w:rPr>
        <w:t xml:space="preserve"> the unnormalized set (</w:t>
      </w:r>
      <w:r w:rsidR="002E49CE" w:rsidRPr="00367767">
        <w:rPr>
          <w:color w:val="000000" w:themeColor="text1"/>
          <w:lang w:val="en-US"/>
        </w:rPr>
        <w:t xml:space="preserve">i.e., </w:t>
      </w:r>
      <w:r w:rsidRPr="00367767">
        <w:rPr>
          <w:color w:val="000000" w:themeColor="text1"/>
          <w:lang w:val="en-US"/>
        </w:rPr>
        <w:t xml:space="preserve">original images). </w:t>
      </w:r>
      <w:r w:rsidR="002848BB" w:rsidRPr="00367767">
        <w:rPr>
          <w:color w:val="000000" w:themeColor="text1"/>
          <w:lang w:val="en-US"/>
        </w:rPr>
        <w:t xml:space="preserve">The best values are shown in bold. </w:t>
      </w:r>
      <w:r w:rsidRPr="00367767">
        <w:rPr>
          <w:color w:val="000000" w:themeColor="text1"/>
          <w:lang w:val="en-US"/>
        </w:rPr>
        <w:t xml:space="preserve">The results provided by the DermoCC-GAN in terms of SD MNI and CV NMI </w:t>
      </w:r>
      <w:r w:rsidR="00BE7050" w:rsidRPr="00367767">
        <w:rPr>
          <w:color w:val="000000" w:themeColor="text1"/>
          <w:lang w:val="en-US"/>
        </w:rPr>
        <w:t>are</w:t>
      </w:r>
      <w:r w:rsidRPr="00367767">
        <w:rPr>
          <w:color w:val="000000" w:themeColor="text1"/>
          <w:lang w:val="en-US"/>
        </w:rPr>
        <w:t xml:space="preserve"> also compared with previously published works</w:t>
      </w:r>
      <w:r w:rsidR="00790FBA" w:rsidRPr="00367767">
        <w:rPr>
          <w:color w:val="000000" w:themeColor="text1"/>
          <w:lang w:val="en-US"/>
        </w:rPr>
        <w:t xml:space="preserve"> </w:t>
      </w:r>
      <w:r w:rsidR="00790FBA" w:rsidRPr="00367767">
        <w:rPr>
          <w:color w:val="000000" w:themeColor="text1"/>
          <w:lang w:val="en-US"/>
        </w:rPr>
        <w:fldChar w:fldCharType="begin" w:fldLock="1"/>
      </w:r>
      <w:r w:rsidR="000A7F68" w:rsidRPr="00367767">
        <w:rPr>
          <w:color w:val="000000" w:themeColor="text1"/>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perception","type":"article-journal","volume":"310"},"uris":["http://www.mendeley.com/documents/?uuid=73ffc884-4f4a-3fe8-a4f2-4d0f77f9167f"]},{"id":"ITEM-2","itemData":{"ISBN":"2166-9635","author":[{"dropping-particle":"","family":"Finlayson","given":"Graham D","non-dropping-particle":"","parse-names":false,"suffix":""},{"dropping-particle":"","family":"Trezzi","given":"Elisabetta","non-dropping-particle":"","parse-names":false,"suffix":""}],"container-title":"Color and Imaging Conference","id":"ITEM-2","issue":"1","issued":{"date-parts":[["2004"]]},"page":"37-41","publisher":"Society for Imaging Science and Technology","title":"Shades of gray and colour constancy","type":"paper-conference","volume":"2004"},"uris":["http://www.mendeley.com/documents/?uuid=3b9774f8-c90d-37e6-bd33-d54270435858"]},{"id":"ITEM-3","itemData":{"abstract":"A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H","non-dropping-particle":"","parse-names":false,"suffix":""}],"id":"ITEM-3","issued":{"date-parts":[["1977"]]},"title":"The Retinex Theory of Color Vision","type":"report"},"uris":["http://www.mendeley.com/documents/?uuid=9c7ab6d0-4eb2-32bf-b789-cb0c7abbeb26"]}],"mendeley":{"formattedCitation":"[14]–[16]","plainTextFormattedCitation":"[14]–[16]","previouslyFormattedCitation":"[14]–[16]"},"properties":{"noteIndex":0},"schema":"https://github.com/citation-style-language/schema/raw/master/csl-citation.json"}</w:instrText>
      </w:r>
      <w:r w:rsidR="00790FBA" w:rsidRPr="00367767">
        <w:rPr>
          <w:color w:val="000000" w:themeColor="text1"/>
          <w:lang w:val="en-US"/>
        </w:rPr>
        <w:fldChar w:fldCharType="separate"/>
      </w:r>
      <w:r w:rsidR="00693D11" w:rsidRPr="00367767">
        <w:rPr>
          <w:noProof/>
          <w:color w:val="000000" w:themeColor="text1"/>
          <w:lang w:val="en-US"/>
        </w:rPr>
        <w:t>[14]–[16]</w:t>
      </w:r>
      <w:r w:rsidR="00790FBA" w:rsidRPr="00367767">
        <w:rPr>
          <w:color w:val="000000" w:themeColor="text1"/>
          <w:lang w:val="en-US"/>
        </w:rPr>
        <w:fldChar w:fldCharType="end"/>
      </w:r>
      <w:r w:rsidR="005D1DFC" w:rsidRPr="00367767">
        <w:rPr>
          <w:color w:val="000000" w:themeColor="text1"/>
          <w:lang w:val="en-US"/>
        </w:rPr>
        <w:t>.</w:t>
      </w:r>
    </w:p>
    <w:p w14:paraId="2C36F0E1" w14:textId="1BDD15B4" w:rsidR="00150694" w:rsidRPr="00367767" w:rsidRDefault="002848BB" w:rsidP="00734609">
      <w:pPr>
        <w:spacing w:line="276" w:lineRule="auto"/>
        <w:jc w:val="both"/>
        <w:rPr>
          <w:color w:val="000000" w:themeColor="text1"/>
          <w:lang w:val="en-US"/>
        </w:rPr>
      </w:pPr>
      <w:r w:rsidRPr="00367767">
        <w:rPr>
          <w:color w:val="000000" w:themeColor="text1"/>
          <w:lang w:val="en-US"/>
        </w:rPr>
        <w:t xml:space="preserve">The goal of these metrics is to quantify how much the color varies between images after color normalization. Hence, as described previously, lower values of these parameters indicate that the method is more able to transform an entire image dataset into a common color space. </w:t>
      </w:r>
    </w:p>
    <w:p w14:paraId="0EA505A0" w14:textId="77777777" w:rsidR="008D0640" w:rsidRPr="00367767" w:rsidRDefault="008D0640">
      <w:pPr>
        <w:jc w:val="both"/>
        <w:rPr>
          <w:color w:val="000000" w:themeColor="text1"/>
          <w:lang w:val="en-US"/>
        </w:rPr>
      </w:pPr>
    </w:p>
    <w:p w14:paraId="23E87DF1" w14:textId="3486ABBF" w:rsidR="00AE6304" w:rsidRPr="00367767" w:rsidRDefault="00AE6304" w:rsidP="00AE6304">
      <w:pPr>
        <w:pBdr>
          <w:top w:val="nil"/>
          <w:left w:val="nil"/>
          <w:bottom w:val="nil"/>
          <w:right w:val="nil"/>
          <w:between w:val="nil"/>
        </w:pBdr>
        <w:rPr>
          <w:b/>
          <w:color w:val="000000" w:themeColor="text1"/>
          <w:sz w:val="20"/>
          <w:szCs w:val="20"/>
          <w:lang w:val="en-US"/>
        </w:rPr>
      </w:pPr>
      <w:r w:rsidRPr="00367767">
        <w:rPr>
          <w:b/>
          <w:color w:val="000000" w:themeColor="text1"/>
          <w:sz w:val="20"/>
          <w:szCs w:val="20"/>
          <w:lang w:val="en-US"/>
        </w:rPr>
        <w:t xml:space="preserve">Table </w:t>
      </w:r>
      <w:r w:rsidR="00D33C8D" w:rsidRPr="00367767">
        <w:rPr>
          <w:b/>
          <w:color w:val="000000" w:themeColor="text1"/>
          <w:sz w:val="20"/>
          <w:szCs w:val="20"/>
          <w:lang w:val="en-US"/>
        </w:rPr>
        <w:t>2</w:t>
      </w:r>
    </w:p>
    <w:p w14:paraId="494747D2" w14:textId="5F176944" w:rsidR="00F9594A" w:rsidRPr="00367767" w:rsidRDefault="00F9594A" w:rsidP="00F9594A">
      <w:pPr>
        <w:pBdr>
          <w:top w:val="nil"/>
          <w:left w:val="nil"/>
          <w:bottom w:val="nil"/>
          <w:right w:val="nil"/>
          <w:between w:val="nil"/>
        </w:pBdr>
        <w:jc w:val="both"/>
        <w:rPr>
          <w:color w:val="000000" w:themeColor="text1"/>
          <w:sz w:val="20"/>
          <w:szCs w:val="20"/>
          <w:lang w:val="en-US"/>
        </w:rPr>
      </w:pPr>
      <w:r w:rsidRPr="00367767">
        <w:rPr>
          <w:color w:val="000000" w:themeColor="text1"/>
          <w:sz w:val="20"/>
          <w:szCs w:val="20"/>
          <w:lang w:val="en-US"/>
        </w:rPr>
        <w:t>Quantitative metrics used to compare the DermoCC-GAN normalization with current state-of-the-art methods</w:t>
      </w:r>
      <w:r w:rsidR="0063604F" w:rsidRPr="00367767">
        <w:rPr>
          <w:color w:val="000000" w:themeColor="text1"/>
          <w:sz w:val="20"/>
          <w:szCs w:val="20"/>
          <w:lang w:val="en-US"/>
        </w:rPr>
        <w:t xml:space="preserve"> for dermatological image color constancy methods</w:t>
      </w:r>
      <w:r w:rsidRPr="00367767">
        <w:rPr>
          <w:color w:val="000000" w:themeColor="text1"/>
          <w:sz w:val="20"/>
          <w:szCs w:val="20"/>
          <w:lang w:val="en-US"/>
        </w:rPr>
        <w:t xml:space="preserve">. </w:t>
      </w:r>
      <w:r w:rsidR="006D09BB" w:rsidRPr="00367767">
        <w:rPr>
          <w:color w:val="000000" w:themeColor="text1"/>
          <w:sz w:val="20"/>
          <w:szCs w:val="20"/>
          <w:lang w:val="en-US"/>
        </w:rPr>
        <w:t>GW: Gray World, SoG: Shades of Gray, MRGB: Max-RGB.</w:t>
      </w:r>
      <w:r w:rsidRPr="00367767">
        <w:rPr>
          <w:color w:val="000000" w:themeColor="text1"/>
          <w:sz w:val="20"/>
          <w:szCs w:val="20"/>
          <w:lang w:val="en-US"/>
        </w:rPr>
        <w:t xml:space="preserve"> NMI SD and NMI CV indicates the standard deviation and the coefficient of variation of the </w:t>
      </w:r>
      <w:r w:rsidR="002E49CE" w:rsidRPr="00367767">
        <w:rPr>
          <w:color w:val="000000" w:themeColor="text1"/>
          <w:sz w:val="20"/>
          <w:szCs w:val="20"/>
          <w:lang w:val="en-US"/>
        </w:rPr>
        <w:t>normalized median intensity (</w:t>
      </w:r>
      <w:r w:rsidRPr="00367767">
        <w:rPr>
          <w:color w:val="000000" w:themeColor="text1"/>
          <w:sz w:val="20"/>
          <w:szCs w:val="20"/>
          <w:lang w:val="en-US"/>
        </w:rPr>
        <w:t>NMI</w:t>
      </w:r>
      <w:r w:rsidR="002E49CE" w:rsidRPr="00367767">
        <w:rPr>
          <w:color w:val="000000" w:themeColor="text1"/>
          <w:sz w:val="20"/>
          <w:szCs w:val="20"/>
          <w:lang w:val="en-US"/>
        </w:rPr>
        <w:t>)</w:t>
      </w:r>
      <w:r w:rsidRPr="00367767">
        <w:rPr>
          <w:color w:val="000000" w:themeColor="text1"/>
          <w:sz w:val="20"/>
          <w:szCs w:val="20"/>
          <w:lang w:val="en-US"/>
        </w:rPr>
        <w:t xml:space="preserve"> (lower values are better). </w:t>
      </w:r>
    </w:p>
    <w:p w14:paraId="2934535B" w14:textId="4E9B14E3" w:rsidR="00AE6304" w:rsidRPr="00367767" w:rsidRDefault="00AE6304" w:rsidP="00AE6304">
      <w:pPr>
        <w:pBdr>
          <w:top w:val="nil"/>
          <w:left w:val="nil"/>
          <w:bottom w:val="nil"/>
          <w:right w:val="nil"/>
          <w:between w:val="nil"/>
        </w:pBdr>
        <w:jc w:val="both"/>
        <w:rPr>
          <w:color w:val="000000" w:themeColor="text1"/>
          <w:sz w:val="20"/>
          <w:szCs w:val="20"/>
          <w:lang w:val="en-US"/>
        </w:rPr>
      </w:pPr>
    </w:p>
    <w:p w14:paraId="1996FCAA" w14:textId="77777777" w:rsidR="00A723E3" w:rsidRPr="00367767" w:rsidRDefault="00A723E3">
      <w:pPr>
        <w:jc w:val="both"/>
        <w:rPr>
          <w:color w:val="000000" w:themeColor="text1"/>
          <w:sz w:val="10"/>
          <w:szCs w:val="10"/>
          <w:lang w:val="en-US"/>
        </w:rPr>
      </w:pPr>
    </w:p>
    <w:tbl>
      <w:tblPr>
        <w:tblStyle w:val="a4"/>
        <w:tblW w:w="5671" w:type="dxa"/>
        <w:jc w:val="center"/>
        <w:tblBorders>
          <w:top w:val="single" w:sz="8" w:space="0" w:color="000000"/>
          <w:bottom w:val="single" w:sz="8" w:space="0" w:color="000000"/>
        </w:tblBorders>
        <w:tblLayout w:type="fixed"/>
        <w:tblLook w:val="0400" w:firstRow="0" w:lastRow="0" w:firstColumn="0" w:lastColumn="0" w:noHBand="0" w:noVBand="1"/>
      </w:tblPr>
      <w:tblGrid>
        <w:gridCol w:w="993"/>
        <w:gridCol w:w="1417"/>
        <w:gridCol w:w="1134"/>
        <w:gridCol w:w="1134"/>
        <w:gridCol w:w="993"/>
      </w:tblGrid>
      <w:tr w:rsidR="00367767" w:rsidRPr="00367767" w14:paraId="64D87A83" w14:textId="77777777" w:rsidTr="005E65C8">
        <w:trPr>
          <w:trHeight w:val="390"/>
          <w:jc w:val="center"/>
        </w:trPr>
        <w:tc>
          <w:tcPr>
            <w:tcW w:w="993" w:type="dxa"/>
            <w:tcBorders>
              <w:top w:val="single" w:sz="6" w:space="0" w:color="000000"/>
              <w:bottom w:val="single" w:sz="4" w:space="0" w:color="000000"/>
            </w:tcBorders>
            <w:vAlign w:val="center"/>
          </w:tcPr>
          <w:p w14:paraId="428B9892" w14:textId="6E767C94" w:rsidR="00215556" w:rsidRPr="00367767" w:rsidRDefault="00215556" w:rsidP="005E65C8">
            <w:pPr>
              <w:spacing w:line="276" w:lineRule="auto"/>
              <w:jc w:val="center"/>
              <w:rPr>
                <w:color w:val="000000" w:themeColor="text1"/>
                <w:sz w:val="20"/>
                <w:szCs w:val="20"/>
                <w:lang w:val="en-US"/>
              </w:rPr>
            </w:pPr>
            <w:r w:rsidRPr="00367767">
              <w:rPr>
                <w:color w:val="000000" w:themeColor="text1"/>
                <w:sz w:val="20"/>
                <w:szCs w:val="20"/>
                <w:lang w:val="en-US"/>
              </w:rPr>
              <w:t>Subset</w:t>
            </w:r>
          </w:p>
        </w:tc>
        <w:tc>
          <w:tcPr>
            <w:tcW w:w="1417" w:type="dxa"/>
            <w:tcBorders>
              <w:top w:val="single" w:sz="6" w:space="0" w:color="000000"/>
              <w:bottom w:val="single" w:sz="4" w:space="0" w:color="000000"/>
            </w:tcBorders>
            <w:vAlign w:val="center"/>
          </w:tcPr>
          <w:p w14:paraId="242F0E1E" w14:textId="628C497C" w:rsidR="00215556" w:rsidRPr="00367767" w:rsidRDefault="00215556" w:rsidP="005E65C8">
            <w:pPr>
              <w:spacing w:line="276" w:lineRule="auto"/>
              <w:jc w:val="center"/>
              <w:rPr>
                <w:color w:val="000000" w:themeColor="text1"/>
                <w:sz w:val="20"/>
                <w:szCs w:val="20"/>
                <w:lang w:val="en-US"/>
              </w:rPr>
            </w:pPr>
            <w:r w:rsidRPr="00367767">
              <w:rPr>
                <w:color w:val="000000" w:themeColor="text1"/>
                <w:sz w:val="20"/>
                <w:szCs w:val="20"/>
                <w:lang w:val="en-US"/>
              </w:rPr>
              <w:t>Method</w:t>
            </w:r>
          </w:p>
        </w:tc>
        <w:tc>
          <w:tcPr>
            <w:tcW w:w="1134" w:type="dxa"/>
            <w:tcBorders>
              <w:top w:val="single" w:sz="6" w:space="0" w:color="000000"/>
              <w:bottom w:val="single" w:sz="4" w:space="0" w:color="000000"/>
            </w:tcBorders>
            <w:vAlign w:val="center"/>
          </w:tcPr>
          <w:p w14:paraId="1F2936AB" w14:textId="63800FB2" w:rsidR="00215556" w:rsidRPr="00367767" w:rsidRDefault="005E65C8" w:rsidP="005E65C8">
            <w:pPr>
              <w:spacing w:line="276" w:lineRule="auto"/>
              <w:jc w:val="center"/>
              <w:rPr>
                <w:color w:val="000000" w:themeColor="text1"/>
                <w:sz w:val="20"/>
                <w:szCs w:val="20"/>
                <w:lang w:val="en-US"/>
              </w:rPr>
            </w:pPr>
            <w:r w:rsidRPr="00367767">
              <w:rPr>
                <w:color w:val="000000" w:themeColor="text1"/>
                <w:sz w:val="20"/>
                <w:szCs w:val="20"/>
                <w:lang w:val="en-US"/>
              </w:rPr>
              <w:t>C</w:t>
            </w:r>
            <w:r w:rsidR="00215556" w:rsidRPr="00367767">
              <w:rPr>
                <w:color w:val="000000" w:themeColor="text1"/>
                <w:sz w:val="20"/>
                <w:szCs w:val="20"/>
                <w:lang w:val="en-US"/>
              </w:rPr>
              <w:t>om</w:t>
            </w:r>
            <w:r w:rsidRPr="00367767">
              <w:rPr>
                <w:color w:val="000000" w:themeColor="text1"/>
                <w:sz w:val="20"/>
                <w:szCs w:val="20"/>
                <w:lang w:val="en-US"/>
              </w:rPr>
              <w:t xml:space="preserve">p. Time </w:t>
            </w:r>
            <w:r w:rsidR="00215556" w:rsidRPr="00367767">
              <w:rPr>
                <w:color w:val="000000" w:themeColor="text1"/>
                <w:sz w:val="20"/>
                <w:szCs w:val="20"/>
                <w:lang w:val="en-US"/>
              </w:rPr>
              <w:t>(s)</w:t>
            </w:r>
          </w:p>
        </w:tc>
        <w:tc>
          <w:tcPr>
            <w:tcW w:w="1134" w:type="dxa"/>
            <w:tcBorders>
              <w:top w:val="single" w:sz="6" w:space="0" w:color="000000"/>
              <w:bottom w:val="single" w:sz="4" w:space="0" w:color="000000"/>
            </w:tcBorders>
            <w:vAlign w:val="center"/>
          </w:tcPr>
          <w:p w14:paraId="3924588F" w14:textId="4D85C025" w:rsidR="00215556" w:rsidRPr="00367767" w:rsidRDefault="00215556" w:rsidP="005E65C8">
            <w:pPr>
              <w:spacing w:line="276" w:lineRule="auto"/>
              <w:jc w:val="center"/>
              <w:rPr>
                <w:color w:val="000000" w:themeColor="text1"/>
                <w:sz w:val="20"/>
                <w:szCs w:val="20"/>
                <w:lang w:val="en-US"/>
              </w:rPr>
            </w:pPr>
            <w:r w:rsidRPr="00367767">
              <w:rPr>
                <w:color w:val="000000" w:themeColor="text1"/>
                <w:sz w:val="20"/>
                <w:szCs w:val="20"/>
                <w:lang w:val="en-US"/>
              </w:rPr>
              <w:t>NMI SD</w:t>
            </w:r>
          </w:p>
        </w:tc>
        <w:tc>
          <w:tcPr>
            <w:tcW w:w="993" w:type="dxa"/>
            <w:tcBorders>
              <w:top w:val="single" w:sz="6" w:space="0" w:color="000000"/>
              <w:bottom w:val="single" w:sz="4" w:space="0" w:color="000000"/>
            </w:tcBorders>
            <w:vAlign w:val="center"/>
          </w:tcPr>
          <w:p w14:paraId="42662CFB" w14:textId="4B878606" w:rsidR="00215556" w:rsidRPr="00367767" w:rsidRDefault="00215556" w:rsidP="005E65C8">
            <w:pPr>
              <w:spacing w:line="276" w:lineRule="auto"/>
              <w:jc w:val="center"/>
              <w:rPr>
                <w:color w:val="000000" w:themeColor="text1"/>
                <w:sz w:val="20"/>
                <w:szCs w:val="20"/>
                <w:lang w:val="en-US"/>
              </w:rPr>
            </w:pPr>
            <w:r w:rsidRPr="00367767">
              <w:rPr>
                <w:color w:val="000000" w:themeColor="text1"/>
                <w:sz w:val="20"/>
                <w:szCs w:val="20"/>
                <w:lang w:val="en-US"/>
              </w:rPr>
              <w:t>NMI CV</w:t>
            </w:r>
          </w:p>
        </w:tc>
      </w:tr>
      <w:tr w:rsidR="00367767" w:rsidRPr="00367767" w14:paraId="2A3CFC34" w14:textId="77777777" w:rsidTr="00215556">
        <w:trPr>
          <w:trHeight w:val="284"/>
          <w:jc w:val="center"/>
        </w:trPr>
        <w:tc>
          <w:tcPr>
            <w:tcW w:w="993" w:type="dxa"/>
            <w:vMerge w:val="restart"/>
            <w:tcBorders>
              <w:top w:val="single" w:sz="4" w:space="0" w:color="000000"/>
            </w:tcBorders>
          </w:tcPr>
          <w:p w14:paraId="547CBBF2" w14:textId="023405EB"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Train</w:t>
            </w:r>
          </w:p>
        </w:tc>
        <w:tc>
          <w:tcPr>
            <w:tcW w:w="1417" w:type="dxa"/>
            <w:tcBorders>
              <w:top w:val="single" w:sz="4" w:space="0" w:color="000000"/>
              <w:bottom w:val="nil"/>
            </w:tcBorders>
          </w:tcPr>
          <w:p w14:paraId="1B2D2194" w14:textId="1EB8A148"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Original images</w:t>
            </w:r>
          </w:p>
        </w:tc>
        <w:tc>
          <w:tcPr>
            <w:tcW w:w="1134" w:type="dxa"/>
            <w:tcBorders>
              <w:top w:val="single" w:sz="4" w:space="0" w:color="000000"/>
              <w:bottom w:val="nil"/>
            </w:tcBorders>
          </w:tcPr>
          <w:p w14:paraId="5630F10A" w14:textId="38AB78E3" w:rsidR="00215556" w:rsidRPr="00367767" w:rsidRDefault="005E65C8"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w:t>
            </w:r>
          </w:p>
        </w:tc>
        <w:tc>
          <w:tcPr>
            <w:tcW w:w="1134" w:type="dxa"/>
            <w:tcBorders>
              <w:top w:val="single" w:sz="4" w:space="0" w:color="000000"/>
              <w:bottom w:val="nil"/>
            </w:tcBorders>
          </w:tcPr>
          <w:p w14:paraId="48057EFE" w14:textId="0B22EED4"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0.0517</w:t>
            </w:r>
          </w:p>
        </w:tc>
        <w:tc>
          <w:tcPr>
            <w:tcW w:w="993" w:type="dxa"/>
            <w:tcBorders>
              <w:top w:val="single" w:sz="4" w:space="0" w:color="000000"/>
              <w:bottom w:val="nil"/>
            </w:tcBorders>
          </w:tcPr>
          <w:p w14:paraId="15E5C180" w14:textId="77777777"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0.0584</w:t>
            </w:r>
          </w:p>
        </w:tc>
      </w:tr>
      <w:tr w:rsidR="00367767" w:rsidRPr="00367767" w14:paraId="15EFBB21" w14:textId="77777777" w:rsidTr="00215556">
        <w:trPr>
          <w:trHeight w:val="284"/>
          <w:jc w:val="center"/>
        </w:trPr>
        <w:tc>
          <w:tcPr>
            <w:tcW w:w="993" w:type="dxa"/>
            <w:vMerge/>
          </w:tcPr>
          <w:p w14:paraId="37C02300" w14:textId="77777777" w:rsidR="00215556" w:rsidRPr="00367767" w:rsidRDefault="00215556" w:rsidP="00A723E3">
            <w:pPr>
              <w:spacing w:line="276" w:lineRule="auto"/>
              <w:ind w:left="-108" w:right="-109"/>
              <w:jc w:val="center"/>
              <w:rPr>
                <w:color w:val="000000" w:themeColor="text1"/>
                <w:sz w:val="20"/>
                <w:szCs w:val="20"/>
                <w:lang w:val="en-US"/>
              </w:rPr>
            </w:pPr>
          </w:p>
        </w:tc>
        <w:tc>
          <w:tcPr>
            <w:tcW w:w="1417" w:type="dxa"/>
            <w:tcBorders>
              <w:top w:val="nil"/>
              <w:bottom w:val="nil"/>
            </w:tcBorders>
          </w:tcPr>
          <w:p w14:paraId="6AF981EF" w14:textId="5632FECB"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 xml:space="preserve">GW </w:t>
            </w:r>
            <w:r w:rsidR="009223BB"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009223BB" w:rsidRPr="00367767">
              <w:rPr>
                <w:color w:val="000000" w:themeColor="text1"/>
                <w:sz w:val="20"/>
                <w:szCs w:val="20"/>
                <w:lang w:val="en-US"/>
              </w:rPr>
              <w:fldChar w:fldCharType="separate"/>
            </w:r>
            <w:r w:rsidR="00693D11" w:rsidRPr="00367767">
              <w:rPr>
                <w:noProof/>
                <w:color w:val="000000" w:themeColor="text1"/>
                <w:sz w:val="20"/>
                <w:szCs w:val="20"/>
                <w:lang w:val="en-US"/>
              </w:rPr>
              <w:t>[14]</w:t>
            </w:r>
            <w:r w:rsidR="009223BB" w:rsidRPr="00367767">
              <w:rPr>
                <w:color w:val="000000" w:themeColor="text1"/>
                <w:sz w:val="20"/>
                <w:szCs w:val="20"/>
                <w:lang w:val="en-US"/>
              </w:rPr>
              <w:fldChar w:fldCharType="end"/>
            </w:r>
          </w:p>
        </w:tc>
        <w:tc>
          <w:tcPr>
            <w:tcW w:w="1134" w:type="dxa"/>
            <w:tcBorders>
              <w:top w:val="nil"/>
              <w:bottom w:val="nil"/>
            </w:tcBorders>
          </w:tcPr>
          <w:p w14:paraId="2DAEE416" w14:textId="097A254B" w:rsidR="00215556" w:rsidRPr="00367767" w:rsidRDefault="0022014C"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0.09</w:t>
            </w:r>
          </w:p>
        </w:tc>
        <w:tc>
          <w:tcPr>
            <w:tcW w:w="1134" w:type="dxa"/>
            <w:tcBorders>
              <w:top w:val="nil"/>
              <w:bottom w:val="nil"/>
            </w:tcBorders>
          </w:tcPr>
          <w:p w14:paraId="3697EEFC" w14:textId="2E9BE50D"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0.0531</w:t>
            </w:r>
          </w:p>
        </w:tc>
        <w:tc>
          <w:tcPr>
            <w:tcW w:w="993" w:type="dxa"/>
            <w:tcBorders>
              <w:top w:val="nil"/>
              <w:bottom w:val="nil"/>
            </w:tcBorders>
          </w:tcPr>
          <w:p w14:paraId="7DB7F99B" w14:textId="10E1CFD5"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0.0604</w:t>
            </w:r>
          </w:p>
        </w:tc>
      </w:tr>
      <w:tr w:rsidR="00367767" w:rsidRPr="00367767" w14:paraId="225BD685" w14:textId="77777777" w:rsidTr="0021611C">
        <w:trPr>
          <w:trHeight w:val="69"/>
          <w:jc w:val="center"/>
        </w:trPr>
        <w:tc>
          <w:tcPr>
            <w:tcW w:w="993" w:type="dxa"/>
            <w:vMerge/>
          </w:tcPr>
          <w:p w14:paraId="1142367E" w14:textId="77777777" w:rsidR="00215556" w:rsidRPr="00367767" w:rsidRDefault="00215556" w:rsidP="00A723E3">
            <w:pPr>
              <w:spacing w:line="276" w:lineRule="auto"/>
              <w:ind w:left="-108" w:right="-109"/>
              <w:jc w:val="center"/>
              <w:rPr>
                <w:color w:val="000000" w:themeColor="text1"/>
                <w:sz w:val="20"/>
                <w:szCs w:val="20"/>
                <w:lang w:val="en-US"/>
              </w:rPr>
            </w:pPr>
          </w:p>
        </w:tc>
        <w:tc>
          <w:tcPr>
            <w:tcW w:w="1417" w:type="dxa"/>
            <w:tcBorders>
              <w:top w:val="nil"/>
              <w:bottom w:val="nil"/>
            </w:tcBorders>
          </w:tcPr>
          <w:p w14:paraId="2AA5A34B" w14:textId="3359B3E4"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 xml:space="preserve">SoG </w:t>
            </w:r>
            <w:r w:rsidR="009223BB"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009223BB" w:rsidRPr="00367767">
              <w:rPr>
                <w:color w:val="000000" w:themeColor="text1"/>
                <w:sz w:val="20"/>
                <w:szCs w:val="20"/>
                <w:lang w:val="en-US"/>
              </w:rPr>
              <w:fldChar w:fldCharType="separate"/>
            </w:r>
            <w:r w:rsidR="00693D11" w:rsidRPr="00367767">
              <w:rPr>
                <w:noProof/>
                <w:color w:val="000000" w:themeColor="text1"/>
                <w:sz w:val="20"/>
                <w:szCs w:val="20"/>
                <w:lang w:val="en-US"/>
              </w:rPr>
              <w:t>[15]</w:t>
            </w:r>
            <w:r w:rsidR="009223BB" w:rsidRPr="00367767">
              <w:rPr>
                <w:color w:val="000000" w:themeColor="text1"/>
                <w:sz w:val="20"/>
                <w:szCs w:val="20"/>
                <w:lang w:val="en-US"/>
              </w:rPr>
              <w:fldChar w:fldCharType="end"/>
            </w:r>
          </w:p>
        </w:tc>
        <w:tc>
          <w:tcPr>
            <w:tcW w:w="1134" w:type="dxa"/>
            <w:tcBorders>
              <w:top w:val="nil"/>
              <w:bottom w:val="nil"/>
            </w:tcBorders>
          </w:tcPr>
          <w:p w14:paraId="6E58501C" w14:textId="0B32118B" w:rsidR="00215556" w:rsidRPr="00367767" w:rsidRDefault="0022014C"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0.04</w:t>
            </w:r>
          </w:p>
        </w:tc>
        <w:tc>
          <w:tcPr>
            <w:tcW w:w="1134" w:type="dxa"/>
            <w:tcBorders>
              <w:top w:val="nil"/>
              <w:bottom w:val="nil"/>
            </w:tcBorders>
          </w:tcPr>
          <w:p w14:paraId="2DB4645F" w14:textId="2970FAF5"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0.0522</w:t>
            </w:r>
          </w:p>
        </w:tc>
        <w:tc>
          <w:tcPr>
            <w:tcW w:w="993" w:type="dxa"/>
            <w:tcBorders>
              <w:top w:val="nil"/>
              <w:bottom w:val="nil"/>
            </w:tcBorders>
          </w:tcPr>
          <w:p w14:paraId="7C7B543E" w14:textId="10EC562B"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0.0596</w:t>
            </w:r>
          </w:p>
        </w:tc>
      </w:tr>
      <w:tr w:rsidR="00367767" w:rsidRPr="00367767" w14:paraId="44C2F4D7" w14:textId="77777777" w:rsidTr="00215556">
        <w:trPr>
          <w:trHeight w:val="284"/>
          <w:jc w:val="center"/>
        </w:trPr>
        <w:tc>
          <w:tcPr>
            <w:tcW w:w="993" w:type="dxa"/>
            <w:vMerge/>
          </w:tcPr>
          <w:p w14:paraId="5D967AC9" w14:textId="77777777" w:rsidR="00215556" w:rsidRPr="00367767" w:rsidRDefault="00215556" w:rsidP="00A723E3">
            <w:pPr>
              <w:spacing w:line="276" w:lineRule="auto"/>
              <w:ind w:left="-108" w:right="-109"/>
              <w:jc w:val="center"/>
              <w:rPr>
                <w:color w:val="000000" w:themeColor="text1"/>
                <w:sz w:val="20"/>
                <w:szCs w:val="20"/>
                <w:lang w:val="en-US"/>
              </w:rPr>
            </w:pPr>
          </w:p>
        </w:tc>
        <w:tc>
          <w:tcPr>
            <w:tcW w:w="1417" w:type="dxa"/>
            <w:tcBorders>
              <w:top w:val="nil"/>
              <w:bottom w:val="nil"/>
            </w:tcBorders>
            <w:vAlign w:val="center"/>
          </w:tcPr>
          <w:p w14:paraId="667F379B" w14:textId="742A2BA8"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 xml:space="preserve">MRGB </w:t>
            </w:r>
            <w:r w:rsidR="009223BB"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009223BB" w:rsidRPr="00367767">
              <w:rPr>
                <w:color w:val="000000" w:themeColor="text1"/>
                <w:sz w:val="20"/>
                <w:szCs w:val="20"/>
                <w:lang w:val="en-US"/>
              </w:rPr>
              <w:fldChar w:fldCharType="separate"/>
            </w:r>
            <w:r w:rsidR="00693D11" w:rsidRPr="00367767">
              <w:rPr>
                <w:noProof/>
                <w:color w:val="000000" w:themeColor="text1"/>
                <w:sz w:val="20"/>
                <w:szCs w:val="20"/>
                <w:lang w:val="en-US"/>
              </w:rPr>
              <w:t>[16]</w:t>
            </w:r>
            <w:r w:rsidR="009223BB" w:rsidRPr="00367767">
              <w:rPr>
                <w:color w:val="000000" w:themeColor="text1"/>
                <w:sz w:val="20"/>
                <w:szCs w:val="20"/>
                <w:lang w:val="en-US"/>
              </w:rPr>
              <w:fldChar w:fldCharType="end"/>
            </w:r>
          </w:p>
        </w:tc>
        <w:tc>
          <w:tcPr>
            <w:tcW w:w="1134" w:type="dxa"/>
            <w:tcBorders>
              <w:top w:val="nil"/>
              <w:bottom w:val="nil"/>
            </w:tcBorders>
          </w:tcPr>
          <w:p w14:paraId="009837CE" w14:textId="72D3EF5B" w:rsidR="00215556" w:rsidRPr="00367767" w:rsidRDefault="0022014C" w:rsidP="00A723E3">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0.02</w:t>
            </w:r>
          </w:p>
        </w:tc>
        <w:tc>
          <w:tcPr>
            <w:tcW w:w="1134" w:type="dxa"/>
            <w:tcBorders>
              <w:top w:val="nil"/>
              <w:bottom w:val="nil"/>
            </w:tcBorders>
          </w:tcPr>
          <w:p w14:paraId="1C0E9437" w14:textId="4D062A79"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0.0516</w:t>
            </w:r>
          </w:p>
        </w:tc>
        <w:tc>
          <w:tcPr>
            <w:tcW w:w="993" w:type="dxa"/>
            <w:tcBorders>
              <w:top w:val="nil"/>
              <w:bottom w:val="nil"/>
            </w:tcBorders>
          </w:tcPr>
          <w:p w14:paraId="7658B920" w14:textId="001D926F"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0.0584</w:t>
            </w:r>
          </w:p>
        </w:tc>
      </w:tr>
      <w:tr w:rsidR="00367767" w:rsidRPr="00367767" w14:paraId="654E6F9B" w14:textId="77777777" w:rsidTr="00215556">
        <w:trPr>
          <w:trHeight w:val="284"/>
          <w:jc w:val="center"/>
        </w:trPr>
        <w:tc>
          <w:tcPr>
            <w:tcW w:w="993" w:type="dxa"/>
            <w:vMerge/>
            <w:tcBorders>
              <w:bottom w:val="single" w:sz="4" w:space="0" w:color="auto"/>
            </w:tcBorders>
          </w:tcPr>
          <w:p w14:paraId="73E2EAD1" w14:textId="77777777" w:rsidR="00215556" w:rsidRPr="00367767" w:rsidRDefault="00215556" w:rsidP="00A723E3">
            <w:pPr>
              <w:spacing w:line="276" w:lineRule="auto"/>
              <w:ind w:left="-108" w:right="-109"/>
              <w:jc w:val="center"/>
              <w:rPr>
                <w:color w:val="000000" w:themeColor="text1"/>
                <w:sz w:val="20"/>
                <w:szCs w:val="20"/>
                <w:lang w:val="en-US"/>
              </w:rPr>
            </w:pPr>
          </w:p>
        </w:tc>
        <w:tc>
          <w:tcPr>
            <w:tcW w:w="1417" w:type="dxa"/>
            <w:tcBorders>
              <w:top w:val="nil"/>
              <w:bottom w:val="single" w:sz="4" w:space="0" w:color="auto"/>
            </w:tcBorders>
            <w:vAlign w:val="center"/>
          </w:tcPr>
          <w:p w14:paraId="448139E3" w14:textId="4974010D"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DermoCC-GAN</w:t>
            </w:r>
          </w:p>
        </w:tc>
        <w:tc>
          <w:tcPr>
            <w:tcW w:w="1134" w:type="dxa"/>
            <w:tcBorders>
              <w:top w:val="nil"/>
              <w:bottom w:val="single" w:sz="4" w:space="0" w:color="auto"/>
            </w:tcBorders>
          </w:tcPr>
          <w:p w14:paraId="542F96CB" w14:textId="06CCB1AC" w:rsidR="00215556" w:rsidRPr="00367767" w:rsidRDefault="005E65C8"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w:t>
            </w:r>
            <w:r w:rsidR="0022014C" w:rsidRPr="00367767">
              <w:rPr>
                <w:color w:val="000000" w:themeColor="text1"/>
                <w:sz w:val="20"/>
                <w:szCs w:val="20"/>
                <w:lang w:val="en-US"/>
              </w:rPr>
              <w:t>08</w:t>
            </w:r>
          </w:p>
        </w:tc>
        <w:tc>
          <w:tcPr>
            <w:tcW w:w="1134" w:type="dxa"/>
            <w:tcBorders>
              <w:top w:val="nil"/>
              <w:bottom w:val="single" w:sz="4" w:space="0" w:color="auto"/>
            </w:tcBorders>
          </w:tcPr>
          <w:p w14:paraId="03F22931" w14:textId="6AA19720" w:rsidR="00215556" w:rsidRPr="00367767" w:rsidRDefault="00215556" w:rsidP="00A723E3">
            <w:pPr>
              <w:spacing w:line="276" w:lineRule="auto"/>
              <w:ind w:left="-108" w:right="-109"/>
              <w:jc w:val="center"/>
              <w:rPr>
                <w:color w:val="000000" w:themeColor="text1"/>
                <w:sz w:val="20"/>
                <w:szCs w:val="20"/>
                <w:lang w:val="en-US"/>
              </w:rPr>
            </w:pPr>
            <w:r w:rsidRPr="00367767">
              <w:rPr>
                <w:b/>
                <w:bCs/>
                <w:color w:val="000000" w:themeColor="text1"/>
                <w:sz w:val="20"/>
                <w:szCs w:val="20"/>
                <w:lang w:val="en-US"/>
              </w:rPr>
              <w:t>0.0461</w:t>
            </w:r>
          </w:p>
        </w:tc>
        <w:tc>
          <w:tcPr>
            <w:tcW w:w="993" w:type="dxa"/>
            <w:tcBorders>
              <w:top w:val="nil"/>
              <w:bottom w:val="single" w:sz="4" w:space="0" w:color="auto"/>
            </w:tcBorders>
          </w:tcPr>
          <w:p w14:paraId="7C22FCF0" w14:textId="4E1E97BE" w:rsidR="00215556" w:rsidRPr="00367767" w:rsidRDefault="00215556" w:rsidP="00A723E3">
            <w:pPr>
              <w:spacing w:line="276" w:lineRule="auto"/>
              <w:ind w:left="-108" w:right="-109"/>
              <w:jc w:val="center"/>
              <w:rPr>
                <w:color w:val="000000" w:themeColor="text1"/>
                <w:sz w:val="20"/>
                <w:szCs w:val="20"/>
                <w:lang w:val="en-US"/>
              </w:rPr>
            </w:pPr>
            <w:r w:rsidRPr="00367767">
              <w:rPr>
                <w:b/>
                <w:bCs/>
                <w:color w:val="000000" w:themeColor="text1"/>
                <w:sz w:val="20"/>
                <w:szCs w:val="20"/>
                <w:lang w:val="en-US"/>
              </w:rPr>
              <w:t>0.0527</w:t>
            </w:r>
          </w:p>
        </w:tc>
      </w:tr>
      <w:tr w:rsidR="00367767" w:rsidRPr="00367767" w14:paraId="5EACE0A6" w14:textId="77777777" w:rsidTr="00215556">
        <w:trPr>
          <w:trHeight w:val="284"/>
          <w:jc w:val="center"/>
        </w:trPr>
        <w:tc>
          <w:tcPr>
            <w:tcW w:w="993" w:type="dxa"/>
            <w:vMerge w:val="restart"/>
            <w:tcBorders>
              <w:top w:val="single" w:sz="4" w:space="0" w:color="auto"/>
            </w:tcBorders>
          </w:tcPr>
          <w:p w14:paraId="247D7331" w14:textId="434C0455"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Test</w:t>
            </w:r>
          </w:p>
        </w:tc>
        <w:tc>
          <w:tcPr>
            <w:tcW w:w="1417" w:type="dxa"/>
            <w:tcBorders>
              <w:top w:val="single" w:sz="4" w:space="0" w:color="auto"/>
            </w:tcBorders>
          </w:tcPr>
          <w:p w14:paraId="26FCF040" w14:textId="591250EC"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Original images</w:t>
            </w:r>
          </w:p>
        </w:tc>
        <w:tc>
          <w:tcPr>
            <w:tcW w:w="1134" w:type="dxa"/>
            <w:tcBorders>
              <w:top w:val="single" w:sz="4" w:space="0" w:color="auto"/>
            </w:tcBorders>
          </w:tcPr>
          <w:p w14:paraId="0C7054F1" w14:textId="254972A2" w:rsidR="00215556" w:rsidRPr="00367767" w:rsidRDefault="005E65C8"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w:t>
            </w:r>
          </w:p>
        </w:tc>
        <w:tc>
          <w:tcPr>
            <w:tcW w:w="1134" w:type="dxa"/>
            <w:tcBorders>
              <w:top w:val="single" w:sz="4" w:space="0" w:color="auto"/>
            </w:tcBorders>
          </w:tcPr>
          <w:p w14:paraId="2A5BA0EA" w14:textId="40B8CBD4"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0.0530</w:t>
            </w:r>
          </w:p>
        </w:tc>
        <w:tc>
          <w:tcPr>
            <w:tcW w:w="993" w:type="dxa"/>
            <w:tcBorders>
              <w:top w:val="single" w:sz="4" w:space="0" w:color="auto"/>
            </w:tcBorders>
          </w:tcPr>
          <w:p w14:paraId="18390621" w14:textId="7836C77B"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0.0602</w:t>
            </w:r>
          </w:p>
        </w:tc>
      </w:tr>
      <w:tr w:rsidR="00367767" w:rsidRPr="00367767" w14:paraId="26D71DB5" w14:textId="77777777" w:rsidTr="00215556">
        <w:trPr>
          <w:trHeight w:val="284"/>
          <w:jc w:val="center"/>
        </w:trPr>
        <w:tc>
          <w:tcPr>
            <w:tcW w:w="993" w:type="dxa"/>
            <w:vMerge/>
          </w:tcPr>
          <w:p w14:paraId="7DEBCE01" w14:textId="77777777" w:rsidR="009223BB" w:rsidRPr="00367767" w:rsidRDefault="009223BB" w:rsidP="009223BB">
            <w:pPr>
              <w:spacing w:line="276" w:lineRule="auto"/>
              <w:ind w:left="-108" w:right="-109"/>
              <w:jc w:val="center"/>
              <w:rPr>
                <w:color w:val="000000" w:themeColor="text1"/>
                <w:sz w:val="20"/>
                <w:szCs w:val="20"/>
                <w:lang w:val="en-US"/>
              </w:rPr>
            </w:pPr>
          </w:p>
        </w:tc>
        <w:tc>
          <w:tcPr>
            <w:tcW w:w="1417" w:type="dxa"/>
          </w:tcPr>
          <w:p w14:paraId="30CB80C5" w14:textId="6E6F21EA"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 xml:space="preserve">GW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[14]</w:t>
            </w:r>
            <w:r w:rsidRPr="00367767">
              <w:rPr>
                <w:color w:val="000000" w:themeColor="text1"/>
                <w:sz w:val="20"/>
                <w:szCs w:val="20"/>
                <w:lang w:val="en-US"/>
              </w:rPr>
              <w:fldChar w:fldCharType="end"/>
            </w:r>
          </w:p>
        </w:tc>
        <w:tc>
          <w:tcPr>
            <w:tcW w:w="1134" w:type="dxa"/>
          </w:tcPr>
          <w:p w14:paraId="1A02B3D6" w14:textId="70E63C4F"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0.09</w:t>
            </w:r>
          </w:p>
        </w:tc>
        <w:tc>
          <w:tcPr>
            <w:tcW w:w="1134" w:type="dxa"/>
          </w:tcPr>
          <w:p w14:paraId="584E789C" w14:textId="4C775B9F"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0.0554</w:t>
            </w:r>
          </w:p>
        </w:tc>
        <w:tc>
          <w:tcPr>
            <w:tcW w:w="993" w:type="dxa"/>
          </w:tcPr>
          <w:p w14:paraId="5575E4CB" w14:textId="7B82DDD3"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0.0632</w:t>
            </w:r>
          </w:p>
        </w:tc>
      </w:tr>
      <w:tr w:rsidR="00367767" w:rsidRPr="00367767" w14:paraId="51352CE0" w14:textId="77777777" w:rsidTr="00215556">
        <w:trPr>
          <w:trHeight w:val="284"/>
          <w:jc w:val="center"/>
        </w:trPr>
        <w:tc>
          <w:tcPr>
            <w:tcW w:w="993" w:type="dxa"/>
            <w:vMerge/>
          </w:tcPr>
          <w:p w14:paraId="06D6FA4F" w14:textId="77777777" w:rsidR="009223BB" w:rsidRPr="00367767" w:rsidRDefault="009223BB" w:rsidP="009223BB">
            <w:pPr>
              <w:spacing w:line="276" w:lineRule="auto"/>
              <w:ind w:left="-108" w:right="-109"/>
              <w:jc w:val="center"/>
              <w:rPr>
                <w:color w:val="000000" w:themeColor="text1"/>
                <w:sz w:val="20"/>
                <w:szCs w:val="20"/>
                <w:lang w:val="en-US"/>
              </w:rPr>
            </w:pPr>
          </w:p>
        </w:tc>
        <w:tc>
          <w:tcPr>
            <w:tcW w:w="1417" w:type="dxa"/>
          </w:tcPr>
          <w:p w14:paraId="4F94F974" w14:textId="6F5A0E2B"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 xml:space="preserve">SoG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[15]</w:t>
            </w:r>
            <w:r w:rsidRPr="00367767">
              <w:rPr>
                <w:color w:val="000000" w:themeColor="text1"/>
                <w:sz w:val="20"/>
                <w:szCs w:val="20"/>
                <w:lang w:val="en-US"/>
              </w:rPr>
              <w:fldChar w:fldCharType="end"/>
            </w:r>
          </w:p>
        </w:tc>
        <w:tc>
          <w:tcPr>
            <w:tcW w:w="1134" w:type="dxa"/>
          </w:tcPr>
          <w:p w14:paraId="19EFEE95" w14:textId="645A9BC3"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0.04</w:t>
            </w:r>
          </w:p>
        </w:tc>
        <w:tc>
          <w:tcPr>
            <w:tcW w:w="1134" w:type="dxa"/>
          </w:tcPr>
          <w:p w14:paraId="786526AE" w14:textId="74B9E0BF"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0.0547</w:t>
            </w:r>
          </w:p>
        </w:tc>
        <w:tc>
          <w:tcPr>
            <w:tcW w:w="993" w:type="dxa"/>
          </w:tcPr>
          <w:p w14:paraId="5B89D174" w14:textId="01559FFC"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0.0623</w:t>
            </w:r>
          </w:p>
        </w:tc>
      </w:tr>
      <w:tr w:rsidR="00367767" w:rsidRPr="00367767" w14:paraId="6215F8F9" w14:textId="77777777" w:rsidTr="00215556">
        <w:trPr>
          <w:trHeight w:val="284"/>
          <w:jc w:val="center"/>
        </w:trPr>
        <w:tc>
          <w:tcPr>
            <w:tcW w:w="993" w:type="dxa"/>
            <w:vMerge/>
          </w:tcPr>
          <w:p w14:paraId="34A4C733" w14:textId="77777777" w:rsidR="009223BB" w:rsidRPr="00367767" w:rsidRDefault="009223BB" w:rsidP="009223BB">
            <w:pPr>
              <w:spacing w:line="276" w:lineRule="auto"/>
              <w:ind w:left="-108" w:right="-109"/>
              <w:jc w:val="center"/>
              <w:rPr>
                <w:color w:val="000000" w:themeColor="text1"/>
                <w:sz w:val="20"/>
                <w:szCs w:val="20"/>
                <w:lang w:val="en-US"/>
              </w:rPr>
            </w:pPr>
          </w:p>
        </w:tc>
        <w:tc>
          <w:tcPr>
            <w:tcW w:w="1417" w:type="dxa"/>
            <w:vAlign w:val="center"/>
          </w:tcPr>
          <w:p w14:paraId="3351811D" w14:textId="7A00C3D9" w:rsidR="009223BB" w:rsidRPr="00367767" w:rsidRDefault="009223BB" w:rsidP="009223BB">
            <w:pPr>
              <w:spacing w:line="276" w:lineRule="auto"/>
              <w:ind w:left="-108" w:right="-109"/>
              <w:jc w:val="center"/>
              <w:rPr>
                <w:color w:val="000000" w:themeColor="text1"/>
                <w:sz w:val="20"/>
                <w:szCs w:val="20"/>
                <w:lang w:val="en-US"/>
              </w:rPr>
            </w:pPr>
            <w:r w:rsidRPr="00367767">
              <w:rPr>
                <w:color w:val="000000" w:themeColor="text1"/>
                <w:sz w:val="20"/>
                <w:szCs w:val="20"/>
                <w:lang w:val="en-US"/>
              </w:rPr>
              <w:t xml:space="preserve">MRGB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[16]</w:t>
            </w:r>
            <w:r w:rsidRPr="00367767">
              <w:rPr>
                <w:color w:val="000000" w:themeColor="text1"/>
                <w:sz w:val="20"/>
                <w:szCs w:val="20"/>
                <w:lang w:val="en-US"/>
              </w:rPr>
              <w:fldChar w:fldCharType="end"/>
            </w:r>
          </w:p>
        </w:tc>
        <w:tc>
          <w:tcPr>
            <w:tcW w:w="1134" w:type="dxa"/>
          </w:tcPr>
          <w:p w14:paraId="3F2FD041" w14:textId="3F20C14F" w:rsidR="009223BB" w:rsidRPr="00367767" w:rsidRDefault="009223BB" w:rsidP="009223BB">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0.02</w:t>
            </w:r>
          </w:p>
        </w:tc>
        <w:tc>
          <w:tcPr>
            <w:tcW w:w="1134" w:type="dxa"/>
          </w:tcPr>
          <w:p w14:paraId="2A9C6B0D" w14:textId="24A092E3" w:rsidR="009223BB" w:rsidRPr="00367767" w:rsidRDefault="009223BB" w:rsidP="009223BB">
            <w:pPr>
              <w:spacing w:line="276" w:lineRule="auto"/>
              <w:ind w:left="-108" w:right="-109"/>
              <w:jc w:val="center"/>
              <w:rPr>
                <w:b/>
                <w:bCs/>
                <w:color w:val="000000" w:themeColor="text1"/>
                <w:sz w:val="20"/>
                <w:szCs w:val="20"/>
                <w:lang w:val="en-US"/>
              </w:rPr>
            </w:pPr>
            <w:r w:rsidRPr="00367767">
              <w:rPr>
                <w:color w:val="000000" w:themeColor="text1"/>
                <w:sz w:val="20"/>
                <w:szCs w:val="20"/>
                <w:lang w:val="en-US"/>
              </w:rPr>
              <w:t>0.0535</w:t>
            </w:r>
          </w:p>
        </w:tc>
        <w:tc>
          <w:tcPr>
            <w:tcW w:w="993" w:type="dxa"/>
          </w:tcPr>
          <w:p w14:paraId="4DC38D71" w14:textId="5836F02A" w:rsidR="009223BB" w:rsidRPr="00367767" w:rsidRDefault="009223BB" w:rsidP="009223BB">
            <w:pPr>
              <w:spacing w:line="276" w:lineRule="auto"/>
              <w:ind w:left="-108" w:right="-109"/>
              <w:jc w:val="center"/>
              <w:rPr>
                <w:b/>
                <w:bCs/>
                <w:color w:val="000000" w:themeColor="text1"/>
                <w:sz w:val="20"/>
                <w:szCs w:val="20"/>
                <w:lang w:val="en-US"/>
              </w:rPr>
            </w:pPr>
            <w:r w:rsidRPr="00367767">
              <w:rPr>
                <w:color w:val="000000" w:themeColor="text1"/>
                <w:sz w:val="20"/>
                <w:szCs w:val="20"/>
                <w:lang w:val="en-US"/>
              </w:rPr>
              <w:t>0.0609</w:t>
            </w:r>
          </w:p>
        </w:tc>
      </w:tr>
      <w:tr w:rsidR="00215556" w:rsidRPr="00367767" w14:paraId="371ADF00" w14:textId="77777777" w:rsidTr="00215556">
        <w:trPr>
          <w:trHeight w:val="284"/>
          <w:jc w:val="center"/>
        </w:trPr>
        <w:tc>
          <w:tcPr>
            <w:tcW w:w="993" w:type="dxa"/>
            <w:vMerge/>
            <w:tcBorders>
              <w:bottom w:val="single" w:sz="4" w:space="0" w:color="000000"/>
            </w:tcBorders>
          </w:tcPr>
          <w:p w14:paraId="6FC8AF82" w14:textId="77777777" w:rsidR="00215556" w:rsidRPr="00367767" w:rsidRDefault="00215556" w:rsidP="00A723E3">
            <w:pPr>
              <w:spacing w:line="276" w:lineRule="auto"/>
              <w:ind w:left="-108" w:right="-109"/>
              <w:jc w:val="center"/>
              <w:rPr>
                <w:color w:val="000000" w:themeColor="text1"/>
                <w:sz w:val="20"/>
                <w:szCs w:val="20"/>
                <w:lang w:val="en-US"/>
              </w:rPr>
            </w:pPr>
          </w:p>
        </w:tc>
        <w:tc>
          <w:tcPr>
            <w:tcW w:w="1417" w:type="dxa"/>
            <w:tcBorders>
              <w:bottom w:val="single" w:sz="4" w:space="0" w:color="000000"/>
            </w:tcBorders>
            <w:vAlign w:val="center"/>
          </w:tcPr>
          <w:p w14:paraId="2FDFD724" w14:textId="6776DC01" w:rsidR="00215556" w:rsidRPr="00367767" w:rsidRDefault="00215556"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DermoCC-GAN</w:t>
            </w:r>
          </w:p>
        </w:tc>
        <w:tc>
          <w:tcPr>
            <w:tcW w:w="1134" w:type="dxa"/>
            <w:tcBorders>
              <w:bottom w:val="single" w:sz="4" w:space="0" w:color="000000"/>
            </w:tcBorders>
          </w:tcPr>
          <w:p w14:paraId="62DAC136" w14:textId="432BB4BC" w:rsidR="00215556" w:rsidRPr="00367767" w:rsidRDefault="005E65C8" w:rsidP="00A723E3">
            <w:pPr>
              <w:spacing w:line="276" w:lineRule="auto"/>
              <w:ind w:left="-108" w:right="-109"/>
              <w:jc w:val="center"/>
              <w:rPr>
                <w:color w:val="000000" w:themeColor="text1"/>
                <w:sz w:val="20"/>
                <w:szCs w:val="20"/>
                <w:lang w:val="en-US"/>
              </w:rPr>
            </w:pPr>
            <w:r w:rsidRPr="00367767">
              <w:rPr>
                <w:color w:val="000000" w:themeColor="text1"/>
                <w:sz w:val="20"/>
                <w:szCs w:val="20"/>
                <w:lang w:val="en-US"/>
              </w:rPr>
              <w:t>0.</w:t>
            </w:r>
            <w:r w:rsidR="0022014C" w:rsidRPr="00367767">
              <w:rPr>
                <w:color w:val="000000" w:themeColor="text1"/>
                <w:sz w:val="20"/>
                <w:szCs w:val="20"/>
                <w:lang w:val="en-US"/>
              </w:rPr>
              <w:t>08</w:t>
            </w:r>
          </w:p>
        </w:tc>
        <w:tc>
          <w:tcPr>
            <w:tcW w:w="1134" w:type="dxa"/>
            <w:tcBorders>
              <w:top w:val="nil"/>
              <w:bottom w:val="single" w:sz="4" w:space="0" w:color="000000"/>
            </w:tcBorders>
          </w:tcPr>
          <w:p w14:paraId="28881D13" w14:textId="28551386" w:rsidR="00215556" w:rsidRPr="00367767" w:rsidRDefault="00215556" w:rsidP="00A723E3">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0.0479</w:t>
            </w:r>
          </w:p>
        </w:tc>
        <w:tc>
          <w:tcPr>
            <w:tcW w:w="993" w:type="dxa"/>
            <w:tcBorders>
              <w:top w:val="nil"/>
              <w:bottom w:val="single" w:sz="4" w:space="0" w:color="000000"/>
            </w:tcBorders>
          </w:tcPr>
          <w:p w14:paraId="08D038AC" w14:textId="522D4EA3" w:rsidR="00215556" w:rsidRPr="00367767" w:rsidRDefault="00215556" w:rsidP="00A723E3">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0.0546</w:t>
            </w:r>
          </w:p>
        </w:tc>
      </w:tr>
    </w:tbl>
    <w:p w14:paraId="42451F03" w14:textId="352A1963" w:rsidR="00A723E3" w:rsidRPr="00367767" w:rsidRDefault="00A723E3">
      <w:pPr>
        <w:jc w:val="both"/>
        <w:rPr>
          <w:color w:val="000000" w:themeColor="text1"/>
          <w:lang w:val="en-US"/>
        </w:rPr>
      </w:pPr>
    </w:p>
    <w:p w14:paraId="769F8FA2" w14:textId="7DC53346" w:rsidR="003529AF" w:rsidRPr="00367767" w:rsidRDefault="00150694" w:rsidP="003529AF">
      <w:pPr>
        <w:spacing w:line="276" w:lineRule="auto"/>
        <w:jc w:val="both"/>
        <w:rPr>
          <w:color w:val="000000" w:themeColor="text1"/>
          <w:lang w:val="en-US"/>
        </w:rPr>
      </w:pPr>
      <w:r w:rsidRPr="00367767">
        <w:rPr>
          <w:color w:val="000000" w:themeColor="text1"/>
          <w:lang w:val="en-US"/>
        </w:rPr>
        <w:t xml:space="preserve">All compared methods </w:t>
      </w:r>
      <w:r w:rsidR="00BE7050" w:rsidRPr="00367767">
        <w:rPr>
          <w:color w:val="000000" w:themeColor="text1"/>
          <w:lang w:val="en-US"/>
        </w:rPr>
        <w:t>are</w:t>
      </w:r>
      <w:r w:rsidRPr="00367767">
        <w:rPr>
          <w:color w:val="000000" w:themeColor="text1"/>
          <w:lang w:val="en-US"/>
        </w:rPr>
        <w:t xml:space="preserve"> fast, ranging from about 20 ms (MRGB) to </w:t>
      </w:r>
      <w:r w:rsidR="00FE49F1" w:rsidRPr="00367767">
        <w:rPr>
          <w:color w:val="000000" w:themeColor="text1"/>
          <w:lang w:val="en-US"/>
        </w:rPr>
        <w:t>9</w:t>
      </w:r>
      <w:r w:rsidRPr="00367767">
        <w:rPr>
          <w:color w:val="000000" w:themeColor="text1"/>
          <w:lang w:val="en-US"/>
        </w:rPr>
        <w:t xml:space="preserve">0 ms </w:t>
      </w:r>
      <w:r w:rsidR="00FE49F1" w:rsidRPr="00367767">
        <w:rPr>
          <w:color w:val="000000" w:themeColor="text1"/>
          <w:lang w:val="en-US"/>
        </w:rPr>
        <w:t>(GW)</w:t>
      </w:r>
      <w:r w:rsidRPr="00367767">
        <w:rPr>
          <w:color w:val="000000" w:themeColor="text1"/>
          <w:lang w:val="en-US"/>
        </w:rPr>
        <w:t xml:space="preserve">. As can be seen from Table 2, the proposed method </w:t>
      </w:r>
      <w:r w:rsidR="00BE7050" w:rsidRPr="00367767">
        <w:rPr>
          <w:color w:val="000000" w:themeColor="text1"/>
          <w:lang w:val="en-US"/>
        </w:rPr>
        <w:t>is characterized by</w:t>
      </w:r>
      <w:r w:rsidRPr="00367767">
        <w:rPr>
          <w:color w:val="000000" w:themeColor="text1"/>
          <w:lang w:val="en-US"/>
        </w:rPr>
        <w:t xml:space="preserve"> the lowest SD and CV of the NMI metric. This result show</w:t>
      </w:r>
      <w:r w:rsidR="00BE7050" w:rsidRPr="00367767">
        <w:rPr>
          <w:color w:val="000000" w:themeColor="text1"/>
          <w:lang w:val="en-US"/>
        </w:rPr>
        <w:t>s</w:t>
      </w:r>
      <w:r w:rsidRPr="00367767">
        <w:rPr>
          <w:color w:val="000000" w:themeColor="text1"/>
          <w:lang w:val="en-US"/>
        </w:rPr>
        <w:t xml:space="preserve"> that </w:t>
      </w:r>
      <w:r w:rsidR="00FE49F1" w:rsidRPr="00367767">
        <w:rPr>
          <w:color w:val="000000" w:themeColor="text1"/>
          <w:lang w:val="en-US"/>
        </w:rPr>
        <w:t xml:space="preserve">the </w:t>
      </w:r>
      <w:r w:rsidRPr="00367767">
        <w:rPr>
          <w:color w:val="000000" w:themeColor="text1"/>
          <w:lang w:val="en-US"/>
        </w:rPr>
        <w:t xml:space="preserve">intensity variation of the image dataset after </w:t>
      </w:r>
      <w:r w:rsidR="00FE49F1" w:rsidRPr="00367767">
        <w:rPr>
          <w:color w:val="000000" w:themeColor="text1"/>
          <w:lang w:val="en-US"/>
        </w:rPr>
        <w:t xml:space="preserve">the </w:t>
      </w:r>
      <w:r w:rsidRPr="00367767">
        <w:rPr>
          <w:color w:val="000000" w:themeColor="text1"/>
          <w:lang w:val="en-US"/>
        </w:rPr>
        <w:t xml:space="preserve">DermoCC-GAN normalization </w:t>
      </w:r>
      <w:r w:rsidR="00BE7050" w:rsidRPr="00367767">
        <w:rPr>
          <w:color w:val="000000" w:themeColor="text1"/>
          <w:lang w:val="en-US"/>
        </w:rPr>
        <w:t>is</w:t>
      </w:r>
      <w:r w:rsidRPr="00367767">
        <w:rPr>
          <w:color w:val="000000" w:themeColor="text1"/>
          <w:lang w:val="en-US"/>
        </w:rPr>
        <w:t xml:space="preserve"> the lowest among all the compared methods.</w:t>
      </w:r>
      <w:r w:rsidR="003529AF" w:rsidRPr="00367767">
        <w:rPr>
          <w:color w:val="000000" w:themeColor="text1"/>
          <w:lang w:val="en-US"/>
        </w:rPr>
        <w:t xml:space="preserve"> The visual performance of the </w:t>
      </w:r>
      <w:r w:rsidR="003529AF" w:rsidRPr="00367767">
        <w:rPr>
          <w:color w:val="000000" w:themeColor="text1"/>
          <w:lang w:val="en-US"/>
        </w:rPr>
        <w:lastRenderedPageBreak/>
        <w:t>compared methods is shown in Figure 6. As can be seen from the same figure, DermoCC-GAN reported less intensity variations than the existing approaches due to the inherent robustness of the generative network.</w:t>
      </w:r>
      <w:r w:rsidR="001D1D1B" w:rsidRPr="00367767">
        <w:rPr>
          <w:color w:val="000000" w:themeColor="text1"/>
          <w:lang w:val="en-US"/>
        </w:rPr>
        <w:t xml:space="preserve"> </w:t>
      </w:r>
      <w:r w:rsidR="003529AF" w:rsidRPr="00367767">
        <w:rPr>
          <w:color w:val="000000" w:themeColor="text1"/>
          <w:lang w:val="en-US"/>
        </w:rPr>
        <w:t xml:space="preserve">Interestingly, </w:t>
      </w:r>
      <w:r w:rsidR="00FE49F1" w:rsidRPr="00367767">
        <w:rPr>
          <w:color w:val="000000" w:themeColor="text1"/>
          <w:lang w:val="en-US"/>
        </w:rPr>
        <w:t xml:space="preserve">with </w:t>
      </w:r>
      <w:r w:rsidR="003529AF" w:rsidRPr="00367767">
        <w:rPr>
          <w:color w:val="000000" w:themeColor="text1"/>
          <w:lang w:val="en-US"/>
        </w:rPr>
        <w:t xml:space="preserve">respect to </w:t>
      </w:r>
      <w:r w:rsidR="00FE49F1" w:rsidRPr="00367767">
        <w:rPr>
          <w:color w:val="000000" w:themeColor="text1"/>
          <w:lang w:val="en-US"/>
        </w:rPr>
        <w:t xml:space="preserve">the </w:t>
      </w:r>
      <w:r w:rsidR="003529AF" w:rsidRPr="00367767">
        <w:rPr>
          <w:color w:val="000000" w:themeColor="text1"/>
          <w:lang w:val="en-US"/>
        </w:rPr>
        <w:t xml:space="preserve">other </w:t>
      </w:r>
      <w:r w:rsidR="00FE49F1" w:rsidRPr="00367767">
        <w:rPr>
          <w:color w:val="000000" w:themeColor="text1"/>
          <w:lang w:val="en-US"/>
        </w:rPr>
        <w:t xml:space="preserve">compared </w:t>
      </w:r>
      <w:r w:rsidR="003529AF" w:rsidRPr="00367767">
        <w:rPr>
          <w:color w:val="000000" w:themeColor="text1"/>
          <w:lang w:val="en-US"/>
        </w:rPr>
        <w:t xml:space="preserve">methods, </w:t>
      </w:r>
      <w:r w:rsidR="00FE49F1" w:rsidRPr="00367767">
        <w:rPr>
          <w:color w:val="000000" w:themeColor="text1"/>
          <w:lang w:val="en-US"/>
        </w:rPr>
        <w:t xml:space="preserve">the </w:t>
      </w:r>
      <w:r w:rsidR="003529AF" w:rsidRPr="00367767">
        <w:rPr>
          <w:color w:val="000000" w:themeColor="text1"/>
          <w:lang w:val="en-US"/>
        </w:rPr>
        <w:t>DermoCC-GAN normalization preserves image contrast by highlighting patterns within the skin lesion.</w:t>
      </w:r>
      <w:r w:rsidR="00686573" w:rsidRPr="00367767">
        <w:rPr>
          <w:color w:val="000000" w:themeColor="text1"/>
          <w:lang w:val="en-US"/>
        </w:rPr>
        <w:t xml:space="preserve"> The DermoCC-GAN, unlike the heuristic algorithm, does not produce artifacts (black pixels) within the lesion that could be confused with structures/patterns of diagnostic relevance.</w:t>
      </w:r>
    </w:p>
    <w:p w14:paraId="6BF44EB9" w14:textId="394C0499" w:rsidR="00150694" w:rsidRPr="00367767" w:rsidRDefault="00150694">
      <w:pPr>
        <w:jc w:val="both"/>
        <w:rPr>
          <w:color w:val="000000" w:themeColor="text1"/>
          <w:lang w:val="en-US"/>
        </w:rPr>
      </w:pPr>
    </w:p>
    <w:p w14:paraId="31E31E20" w14:textId="3B6113D6" w:rsidR="00763C48" w:rsidRPr="00367767" w:rsidRDefault="00763C48">
      <w:pPr>
        <w:jc w:val="both"/>
        <w:rPr>
          <w:color w:val="000000" w:themeColor="text1"/>
          <w:lang w:val="en-US"/>
        </w:rPr>
      </w:pPr>
      <w:r w:rsidRPr="00367767">
        <w:rPr>
          <w:noProof/>
          <w:color w:val="000000" w:themeColor="text1"/>
          <w:lang w:val="en-US"/>
        </w:rPr>
        <w:drawing>
          <wp:inline distT="0" distB="0" distL="0" distR="0" wp14:anchorId="1642C53F" wp14:editId="6ABF1EDA">
            <wp:extent cx="5929393" cy="6677245"/>
            <wp:effectExtent l="0" t="0" r="1905"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29393" cy="6677245"/>
                    </a:xfrm>
                    <a:prstGeom prst="rect">
                      <a:avLst/>
                    </a:prstGeom>
                  </pic:spPr>
                </pic:pic>
              </a:graphicData>
            </a:graphic>
          </wp:inline>
        </w:drawing>
      </w:r>
    </w:p>
    <w:p w14:paraId="633A2115" w14:textId="77777777" w:rsidR="009C0DFA" w:rsidRPr="00367767" w:rsidRDefault="009C0DFA">
      <w:pPr>
        <w:jc w:val="both"/>
        <w:rPr>
          <w:color w:val="000000" w:themeColor="text1"/>
          <w:sz w:val="10"/>
          <w:szCs w:val="10"/>
          <w:lang w:val="en-US"/>
        </w:rPr>
      </w:pPr>
    </w:p>
    <w:p w14:paraId="62D5B7DD" w14:textId="7B02295F" w:rsidR="001743E5" w:rsidRPr="00367767" w:rsidRDefault="001743E5" w:rsidP="001743E5">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lastRenderedPageBreak/>
        <w:t xml:space="preserve">Fig. </w:t>
      </w:r>
      <w:r w:rsidR="003573F0" w:rsidRPr="00367767">
        <w:rPr>
          <w:b/>
          <w:color w:val="000000" w:themeColor="text1"/>
          <w:sz w:val="20"/>
          <w:szCs w:val="20"/>
          <w:lang w:val="en-US"/>
        </w:rPr>
        <w:t>6</w:t>
      </w:r>
      <w:r w:rsidRPr="00367767">
        <w:rPr>
          <w:color w:val="000000" w:themeColor="text1"/>
          <w:sz w:val="20"/>
          <w:szCs w:val="20"/>
          <w:lang w:val="en-US"/>
        </w:rPr>
        <w:t xml:space="preserve"> </w:t>
      </w:r>
      <w:r w:rsidR="00813A41" w:rsidRPr="00367767">
        <w:rPr>
          <w:color w:val="000000" w:themeColor="text1"/>
          <w:sz w:val="20"/>
          <w:szCs w:val="20"/>
          <w:lang w:val="en-US"/>
        </w:rPr>
        <w:t>Visual performance between the published papers for color normalization and the proposed method. Four dermatological images of the test set are used as an example. The original images are shown in the first row while compared methods are presented from the second row. GW: Gray World, SoG: Shades of Gray, MRGB: Max-RGB, Heuristic: custom color constancy algorithm (Section 2.2) used to train the DermoCC-GAN.</w:t>
      </w:r>
    </w:p>
    <w:p w14:paraId="2EDC1C40" w14:textId="77777777" w:rsidR="00E6665D" w:rsidRPr="00367767" w:rsidRDefault="00E6665D">
      <w:pPr>
        <w:jc w:val="both"/>
        <w:rPr>
          <w:color w:val="000000" w:themeColor="text1"/>
          <w:lang w:val="en-US"/>
        </w:rPr>
      </w:pPr>
    </w:p>
    <w:p w14:paraId="5647019C" w14:textId="23D5CA1A" w:rsidR="00DF6BCE" w:rsidRPr="00367767" w:rsidRDefault="00584B8C" w:rsidP="00DF6BCE">
      <w:pPr>
        <w:spacing w:line="276" w:lineRule="auto"/>
        <w:jc w:val="both"/>
        <w:rPr>
          <w:color w:val="000000" w:themeColor="text1"/>
          <w:lang w:val="en-US"/>
        </w:rPr>
      </w:pPr>
      <w:bookmarkStart w:id="1" w:name="_Hlk86429587"/>
      <w:r w:rsidRPr="00367767">
        <w:rPr>
          <w:color w:val="000000" w:themeColor="text1"/>
          <w:lang w:val="en-US"/>
        </w:rPr>
        <w:t>To test the constancy of the DermoCC-GAN under different illuminant conditions, we applied a random Hue-Saturation-Value (HSV) shift to the original image.</w:t>
      </w:r>
      <w:r w:rsidR="00DF6BCE" w:rsidRPr="00367767">
        <w:rPr>
          <w:color w:val="000000" w:themeColor="text1"/>
          <w:lang w:val="en-US"/>
        </w:rPr>
        <w:t xml:space="preserve"> This HSV shifting simulate</w:t>
      </w:r>
      <w:r w:rsidR="003A245A" w:rsidRPr="00367767">
        <w:rPr>
          <w:color w:val="000000" w:themeColor="text1"/>
          <w:lang w:val="en-US"/>
        </w:rPr>
        <w:t>s</w:t>
      </w:r>
      <w:r w:rsidR="00DF6BCE" w:rsidRPr="00367767">
        <w:rPr>
          <w:color w:val="000000" w:themeColor="text1"/>
          <w:lang w:val="en-US"/>
        </w:rPr>
        <w:t xml:space="preserve"> different </w:t>
      </w:r>
      <w:r w:rsidR="00615EA0" w:rsidRPr="00367767">
        <w:rPr>
          <w:color w:val="000000" w:themeColor="text1"/>
          <w:lang w:val="en-US"/>
        </w:rPr>
        <w:t>light</w:t>
      </w:r>
      <w:r w:rsidR="00DF6BCE" w:rsidRPr="00367767">
        <w:rPr>
          <w:color w:val="000000" w:themeColor="text1"/>
          <w:lang w:val="en-US"/>
        </w:rPr>
        <w:t xml:space="preserve"> sources applied to the same</w:t>
      </w:r>
      <w:r w:rsidR="003A245A" w:rsidRPr="00367767">
        <w:rPr>
          <w:color w:val="000000" w:themeColor="text1"/>
          <w:lang w:val="en-US"/>
        </w:rPr>
        <w:t xml:space="preserve"> </w:t>
      </w:r>
      <w:r w:rsidR="00A66EAC" w:rsidRPr="00367767">
        <w:rPr>
          <w:color w:val="000000" w:themeColor="text1"/>
          <w:lang w:val="en-US"/>
        </w:rPr>
        <w:t>dermatological</w:t>
      </w:r>
      <w:r w:rsidR="00DF6BCE" w:rsidRPr="00367767">
        <w:rPr>
          <w:color w:val="000000" w:themeColor="text1"/>
          <w:lang w:val="en-US"/>
        </w:rPr>
        <w:t xml:space="preserve"> image</w:t>
      </w:r>
      <w:r w:rsidR="007C01CA" w:rsidRPr="00367767">
        <w:rPr>
          <w:color w:val="000000" w:themeColor="text1"/>
          <w:lang w:val="en-US"/>
        </w:rPr>
        <w:t xml:space="preserve"> (Figure 7)</w:t>
      </w:r>
      <w:r w:rsidR="00DF6BCE" w:rsidRPr="00367767">
        <w:rPr>
          <w:color w:val="000000" w:themeColor="text1"/>
          <w:lang w:val="en-US"/>
        </w:rPr>
        <w:t>.</w:t>
      </w:r>
      <w:r w:rsidR="003A245A" w:rsidRPr="00367767">
        <w:rPr>
          <w:color w:val="000000" w:themeColor="text1"/>
          <w:lang w:val="en-US"/>
        </w:rPr>
        <w:t xml:space="preserve"> </w:t>
      </w:r>
      <w:r w:rsidR="00FE49F1" w:rsidRPr="00367767">
        <w:rPr>
          <w:color w:val="000000" w:themeColor="text1"/>
          <w:lang w:val="en-US"/>
        </w:rPr>
        <w:t>As can be seen, t</w:t>
      </w:r>
      <w:r w:rsidR="00DF6BCE" w:rsidRPr="00367767">
        <w:rPr>
          <w:color w:val="000000" w:themeColor="text1"/>
          <w:lang w:val="en-US"/>
        </w:rPr>
        <w:t xml:space="preserve">he color standardization provided by </w:t>
      </w:r>
      <w:r w:rsidR="00FE49F1" w:rsidRPr="00367767">
        <w:rPr>
          <w:color w:val="000000" w:themeColor="text1"/>
          <w:lang w:val="en-US"/>
        </w:rPr>
        <w:t xml:space="preserve">the </w:t>
      </w:r>
      <w:r w:rsidR="00DF6BCE" w:rsidRPr="00367767">
        <w:rPr>
          <w:color w:val="000000" w:themeColor="text1"/>
          <w:lang w:val="en-US"/>
        </w:rPr>
        <w:t xml:space="preserve">DermoCC-GAN </w:t>
      </w:r>
      <w:r w:rsidR="00615EA0" w:rsidRPr="00367767">
        <w:rPr>
          <w:color w:val="000000" w:themeColor="text1"/>
          <w:lang w:val="en-US"/>
        </w:rPr>
        <w:t xml:space="preserve">produces </w:t>
      </w:r>
      <w:r w:rsidR="00DF6BCE" w:rsidRPr="00367767">
        <w:rPr>
          <w:color w:val="000000" w:themeColor="text1"/>
          <w:lang w:val="en-US"/>
        </w:rPr>
        <w:t xml:space="preserve">similar normalized images </w:t>
      </w:r>
      <w:r w:rsidR="00615EA0" w:rsidRPr="00367767">
        <w:rPr>
          <w:color w:val="000000" w:themeColor="text1"/>
          <w:lang w:val="en-US"/>
        </w:rPr>
        <w:t>regardless of the starting illumination preset</w:t>
      </w:r>
      <w:r w:rsidR="00DF6BCE" w:rsidRPr="00367767">
        <w:rPr>
          <w:color w:val="000000" w:themeColor="text1"/>
          <w:lang w:val="en-US"/>
        </w:rPr>
        <w:t xml:space="preserve">. This </w:t>
      </w:r>
      <w:r w:rsidR="007C01CA" w:rsidRPr="00367767">
        <w:rPr>
          <w:color w:val="000000" w:themeColor="text1"/>
          <w:lang w:val="en-US"/>
        </w:rPr>
        <w:t xml:space="preserve">result </w:t>
      </w:r>
      <w:r w:rsidR="00DF6BCE" w:rsidRPr="00367767">
        <w:rPr>
          <w:color w:val="000000" w:themeColor="text1"/>
          <w:lang w:val="en-US"/>
        </w:rPr>
        <w:t xml:space="preserve">suggests that </w:t>
      </w:r>
      <w:r w:rsidR="00FE49F1" w:rsidRPr="00367767">
        <w:rPr>
          <w:color w:val="000000" w:themeColor="text1"/>
          <w:lang w:val="en-US"/>
        </w:rPr>
        <w:t xml:space="preserve">the </w:t>
      </w:r>
      <w:r w:rsidR="00DF6BCE" w:rsidRPr="00367767">
        <w:rPr>
          <w:color w:val="000000" w:themeColor="text1"/>
          <w:lang w:val="en-US"/>
        </w:rPr>
        <w:t>DermoCC-GAN is able to separate the illumination component</w:t>
      </w:r>
      <w:r w:rsidR="002C59D9" w:rsidRPr="00367767">
        <w:rPr>
          <w:color w:val="000000" w:themeColor="text1"/>
          <w:lang w:val="en-US"/>
        </w:rPr>
        <w:t xml:space="preserve"> of the image</w:t>
      </w:r>
      <w:r w:rsidR="00FE49F1" w:rsidRPr="00367767">
        <w:rPr>
          <w:color w:val="000000" w:themeColor="text1"/>
          <w:lang w:val="en-US"/>
        </w:rPr>
        <w:t>,</w:t>
      </w:r>
      <w:r w:rsidR="00DF6BCE" w:rsidRPr="00367767">
        <w:rPr>
          <w:color w:val="000000" w:themeColor="text1"/>
          <w:lang w:val="en-US"/>
        </w:rPr>
        <w:t xml:space="preserve"> </w:t>
      </w:r>
      <w:r w:rsidR="00FE49F1" w:rsidRPr="00367767">
        <w:rPr>
          <w:color w:val="000000" w:themeColor="text1"/>
          <w:lang w:val="en-US"/>
        </w:rPr>
        <w:t xml:space="preserve">which needs to be normalized, </w:t>
      </w:r>
      <w:r w:rsidR="00DF6BCE" w:rsidRPr="00367767">
        <w:rPr>
          <w:color w:val="000000" w:themeColor="text1"/>
          <w:lang w:val="en-US"/>
        </w:rPr>
        <w:t>from the informative content of the skin lesion</w:t>
      </w:r>
      <w:r w:rsidR="00FE49F1" w:rsidRPr="00367767">
        <w:rPr>
          <w:color w:val="000000" w:themeColor="text1"/>
          <w:lang w:val="en-US"/>
        </w:rPr>
        <w:t>, which needs to be preserved</w:t>
      </w:r>
      <w:r w:rsidR="00DF6BCE" w:rsidRPr="00367767">
        <w:rPr>
          <w:color w:val="000000" w:themeColor="text1"/>
          <w:lang w:val="en-US"/>
        </w:rPr>
        <w:t>.</w:t>
      </w:r>
      <w:r w:rsidR="003A245A" w:rsidRPr="00367767">
        <w:rPr>
          <w:color w:val="000000" w:themeColor="text1"/>
          <w:lang w:val="en-US"/>
        </w:rPr>
        <w:t xml:space="preserve"> The full comparison with the state-of-the-art is reported in</w:t>
      </w:r>
      <w:r w:rsidR="00FE49F1" w:rsidRPr="00367767">
        <w:rPr>
          <w:color w:val="000000" w:themeColor="text1"/>
          <w:lang w:val="en-US"/>
        </w:rPr>
        <w:t xml:space="preserve"> the Supplementary Material</w:t>
      </w:r>
      <w:r w:rsidR="003A245A" w:rsidRPr="00367767">
        <w:rPr>
          <w:color w:val="000000" w:themeColor="text1"/>
          <w:lang w:val="en-US"/>
        </w:rPr>
        <w:t xml:space="preserve"> </w:t>
      </w:r>
      <w:r w:rsidR="00FE49F1" w:rsidRPr="00367767">
        <w:rPr>
          <w:color w:val="000000" w:themeColor="text1"/>
          <w:lang w:val="en-US"/>
        </w:rPr>
        <w:t>(</w:t>
      </w:r>
      <w:r w:rsidR="003A245A" w:rsidRPr="00367767">
        <w:rPr>
          <w:color w:val="000000" w:themeColor="text1"/>
          <w:lang w:val="en-US"/>
        </w:rPr>
        <w:t>Figure S5</w:t>
      </w:r>
      <w:r w:rsidR="00FE49F1" w:rsidRPr="00367767">
        <w:rPr>
          <w:color w:val="000000" w:themeColor="text1"/>
          <w:lang w:val="en-US"/>
        </w:rPr>
        <w:t>)</w:t>
      </w:r>
      <w:r w:rsidR="003A245A" w:rsidRPr="00367767">
        <w:rPr>
          <w:color w:val="000000" w:themeColor="text1"/>
          <w:lang w:val="en-US"/>
        </w:rPr>
        <w:t>.</w:t>
      </w:r>
    </w:p>
    <w:bookmarkEnd w:id="1"/>
    <w:p w14:paraId="276D9B6F" w14:textId="32F0BE94" w:rsidR="001743E5" w:rsidRPr="00367767" w:rsidRDefault="001743E5">
      <w:pPr>
        <w:jc w:val="both"/>
        <w:rPr>
          <w:color w:val="000000" w:themeColor="text1"/>
          <w:lang w:val="en-US"/>
        </w:rPr>
      </w:pPr>
    </w:p>
    <w:p w14:paraId="58CBF1A8" w14:textId="2731A3E7" w:rsidR="001743E5" w:rsidRPr="00367767" w:rsidRDefault="00B8165D" w:rsidP="00AB775F">
      <w:pPr>
        <w:jc w:val="center"/>
        <w:rPr>
          <w:color w:val="000000" w:themeColor="text1"/>
          <w:lang w:val="en-US"/>
        </w:rPr>
      </w:pPr>
      <w:r w:rsidRPr="00367767">
        <w:rPr>
          <w:noProof/>
          <w:color w:val="000000" w:themeColor="text1"/>
          <w:lang w:val="en-US"/>
        </w:rPr>
        <w:drawing>
          <wp:inline distT="0" distB="0" distL="0" distR="0" wp14:anchorId="36698C5E" wp14:editId="52657FD5">
            <wp:extent cx="5600700" cy="4377195"/>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07172" cy="4382253"/>
                    </a:xfrm>
                    <a:prstGeom prst="rect">
                      <a:avLst/>
                    </a:prstGeom>
                  </pic:spPr>
                </pic:pic>
              </a:graphicData>
            </a:graphic>
          </wp:inline>
        </w:drawing>
      </w:r>
    </w:p>
    <w:p w14:paraId="1335E347" w14:textId="77777777" w:rsidR="00C81E8D" w:rsidRPr="00367767" w:rsidRDefault="00C81E8D">
      <w:pPr>
        <w:jc w:val="both"/>
        <w:rPr>
          <w:color w:val="000000" w:themeColor="text1"/>
          <w:sz w:val="10"/>
          <w:szCs w:val="10"/>
          <w:lang w:val="en-US"/>
        </w:rPr>
      </w:pPr>
    </w:p>
    <w:p w14:paraId="06A763F1" w14:textId="4C14FF61" w:rsidR="00C81E8D" w:rsidRPr="00367767" w:rsidRDefault="00C81E8D" w:rsidP="00C81E8D">
      <w:pPr>
        <w:pBdr>
          <w:top w:val="nil"/>
          <w:left w:val="nil"/>
          <w:bottom w:val="nil"/>
          <w:right w:val="nil"/>
          <w:between w:val="nil"/>
        </w:pBdr>
        <w:spacing w:line="276" w:lineRule="auto"/>
        <w:jc w:val="both"/>
        <w:rPr>
          <w:color w:val="000000" w:themeColor="text1"/>
          <w:sz w:val="20"/>
          <w:szCs w:val="20"/>
          <w:lang w:val="en-US"/>
        </w:rPr>
      </w:pPr>
      <w:bookmarkStart w:id="2" w:name="_Hlk86429594"/>
      <w:r w:rsidRPr="00367767">
        <w:rPr>
          <w:b/>
          <w:color w:val="000000" w:themeColor="text1"/>
          <w:sz w:val="20"/>
          <w:szCs w:val="20"/>
          <w:lang w:val="en-US"/>
        </w:rPr>
        <w:t xml:space="preserve">Fig. </w:t>
      </w:r>
      <w:r w:rsidR="003573F0" w:rsidRPr="00367767">
        <w:rPr>
          <w:b/>
          <w:color w:val="000000" w:themeColor="text1"/>
          <w:sz w:val="20"/>
          <w:szCs w:val="20"/>
          <w:lang w:val="en-US"/>
        </w:rPr>
        <w:t>7</w:t>
      </w:r>
      <w:r w:rsidRPr="00367767">
        <w:rPr>
          <w:color w:val="000000" w:themeColor="text1"/>
          <w:sz w:val="20"/>
          <w:szCs w:val="20"/>
          <w:lang w:val="en-US"/>
        </w:rPr>
        <w:t xml:space="preserve"> </w:t>
      </w:r>
      <w:r w:rsidR="00584B8C" w:rsidRPr="00367767">
        <w:rPr>
          <w:color w:val="000000" w:themeColor="text1"/>
          <w:sz w:val="20"/>
          <w:szCs w:val="20"/>
          <w:lang w:val="en-US"/>
        </w:rPr>
        <w:t>DermoCC-GAN results under different illuminant conditions</w:t>
      </w:r>
      <w:r w:rsidR="003152D9" w:rsidRPr="00367767">
        <w:rPr>
          <w:color w:val="000000" w:themeColor="text1"/>
          <w:sz w:val="20"/>
          <w:szCs w:val="20"/>
          <w:lang w:val="en-US"/>
        </w:rPr>
        <w:t>. Two images of the test set are used as an illustrative example.</w:t>
      </w:r>
      <w:r w:rsidR="00584B8C" w:rsidRPr="00367767">
        <w:rPr>
          <w:color w:val="000000" w:themeColor="text1"/>
          <w:sz w:val="20"/>
          <w:szCs w:val="20"/>
          <w:lang w:val="en-US"/>
        </w:rPr>
        <w:t xml:space="preserve"> HSV shifts (HSV #1, #2 and #3) are applied to the original image to simulate different sources of illumination. The results of our methods in shown in the second row of panel (a) and (b).</w:t>
      </w:r>
    </w:p>
    <w:bookmarkEnd w:id="2"/>
    <w:p w14:paraId="000000B6" w14:textId="02F91C1C" w:rsidR="00432EF1" w:rsidRPr="00367767" w:rsidRDefault="00BA02BF">
      <w:pPr>
        <w:pStyle w:val="Heading2"/>
        <w:spacing w:line="276" w:lineRule="auto"/>
        <w:jc w:val="both"/>
        <w:rPr>
          <w:color w:val="000000" w:themeColor="text1"/>
          <w:lang w:val="en-US"/>
        </w:rPr>
      </w:pPr>
      <w:r w:rsidRPr="00367767">
        <w:rPr>
          <w:color w:val="000000" w:themeColor="text1"/>
          <w:lang w:val="en-US"/>
        </w:rPr>
        <w:lastRenderedPageBreak/>
        <w:t>3.</w:t>
      </w:r>
      <w:r w:rsidR="00311FCF" w:rsidRPr="00367767">
        <w:rPr>
          <w:color w:val="000000" w:themeColor="text1"/>
          <w:lang w:val="en-US"/>
        </w:rPr>
        <w:t>2</w:t>
      </w:r>
      <w:r w:rsidRPr="00367767">
        <w:rPr>
          <w:color w:val="000000" w:themeColor="text1"/>
          <w:lang w:val="en-US"/>
        </w:rPr>
        <w:tab/>
        <w:t>Impact of Dermo</w:t>
      </w:r>
      <w:r w:rsidR="00682065" w:rsidRPr="00367767">
        <w:rPr>
          <w:color w:val="000000" w:themeColor="text1"/>
          <w:lang w:val="en-US"/>
        </w:rPr>
        <w:t>CC-</w:t>
      </w:r>
      <w:r w:rsidRPr="00367767">
        <w:rPr>
          <w:color w:val="000000" w:themeColor="text1"/>
          <w:lang w:val="en-US"/>
        </w:rPr>
        <w:t>GAN on</w:t>
      </w:r>
      <w:r w:rsidR="00311FCF" w:rsidRPr="00367767">
        <w:rPr>
          <w:color w:val="000000" w:themeColor="text1"/>
          <w:lang w:val="en-US"/>
        </w:rPr>
        <w:t xml:space="preserve"> CNN-based</w:t>
      </w:r>
      <w:r w:rsidRPr="00367767">
        <w:rPr>
          <w:color w:val="000000" w:themeColor="text1"/>
          <w:lang w:val="en-US"/>
        </w:rPr>
        <w:t xml:space="preserve"> lesion classification and segmentation</w:t>
      </w:r>
    </w:p>
    <w:p w14:paraId="69CCDF72" w14:textId="1DFCDA46" w:rsidR="00C93D0E" w:rsidRPr="00367767" w:rsidRDefault="00AF30FD" w:rsidP="00C8670E">
      <w:pPr>
        <w:spacing w:line="276" w:lineRule="auto"/>
        <w:jc w:val="both"/>
        <w:rPr>
          <w:color w:val="000000" w:themeColor="text1"/>
          <w:lang w:val="en-US"/>
        </w:rPr>
      </w:pPr>
      <w:r w:rsidRPr="00367767">
        <w:rPr>
          <w:color w:val="000000" w:themeColor="text1"/>
          <w:lang w:val="en-US"/>
        </w:rPr>
        <w:t>Recent studies have demonstrated that color normalization is a useful pre</w:t>
      </w:r>
      <w:r w:rsidR="00C93D0E" w:rsidRPr="00367767">
        <w:rPr>
          <w:color w:val="000000" w:themeColor="text1"/>
          <w:lang w:val="en-US"/>
        </w:rPr>
        <w:t>-</w:t>
      </w:r>
      <w:r w:rsidRPr="00367767">
        <w:rPr>
          <w:color w:val="000000" w:themeColor="text1"/>
          <w:lang w:val="en-US"/>
        </w:rPr>
        <w:t xml:space="preserve">processing step to improve the performance of </w:t>
      </w:r>
      <w:r w:rsidR="00376433" w:rsidRPr="00367767">
        <w:rPr>
          <w:color w:val="000000" w:themeColor="text1"/>
          <w:lang w:val="en-US"/>
        </w:rPr>
        <w:t xml:space="preserve">CAD </w:t>
      </w:r>
      <w:r w:rsidRPr="00367767">
        <w:rPr>
          <w:color w:val="000000" w:themeColor="text1"/>
          <w:lang w:val="en-US"/>
        </w:rPr>
        <w:t>system</w:t>
      </w:r>
      <w:r w:rsidR="00CF0072" w:rsidRPr="00367767">
        <w:rPr>
          <w:color w:val="000000" w:themeColor="text1"/>
          <w:lang w:val="en-US"/>
        </w:rPr>
        <w:t>s</w:t>
      </w:r>
      <w:r w:rsidRPr="00367767">
        <w:rPr>
          <w:color w:val="000000" w:themeColor="text1"/>
          <w:lang w:val="en-US"/>
        </w:rPr>
        <w:t xml:space="preserve"> for skin lesion classification and segmentation</w:t>
      </w:r>
      <w:r w:rsidR="0024129C" w:rsidRPr="00367767">
        <w:rPr>
          <w:color w:val="000000" w:themeColor="text1"/>
          <w:lang w:val="en-US"/>
        </w:rPr>
        <w:t xml:space="preserve"> </w:t>
      </w:r>
      <w:r w:rsidR="0024129C" w:rsidRPr="00367767">
        <w:rPr>
          <w:color w:val="000000" w:themeColor="text1"/>
          <w:lang w:val="en-US"/>
        </w:rPr>
        <w:fldChar w:fldCharType="begin" w:fldLock="1"/>
      </w:r>
      <w:r w:rsidR="00E2467A" w:rsidRPr="00367767">
        <w:rPr>
          <w:color w:val="000000" w:themeColor="text1"/>
          <w:lang w:val="en-US"/>
        </w:rPr>
        <w:instrText>ADDIN CSL_CITATION {"citationItems":[{"id":"ITEM-1","itemData":{"DOI":"10.1109/UEMCON51285.2020.9298059","ISBN":"9781728196565","abstract":"In this paper, six convolutional neural networks of varying architecture and/or depth are compared along with methods of data pre-processing to explore their effects on classification performance of skin lesions. Skin cancer is one of the most common forms of cancer in the world. An early diagnosis along with rapid treatment is essential to a healthy recovery. However, the diagnosis of skin lesions can be a difficult task due to high inter-class similarities as well as large variances between cases. In recent years, the usage of Convolutional Neural Networks (CNN's), a type of image classification network, to diagnosis predict diseases has become popular in the medical community. Their effectiveness, however, is dependent upon the quality and quantity of data available. Numerous networks with varying depths and designs exist; however, their performance on small datasets needs to explored further. The dataset used is the Human Against Machine with 10000 training images (HAM10000).","author":[{"dropping-particle":"","family":"Chabala","given":"William F.","non-dropping-particle":"","parse-names":false,"suffix":""},{"dropping-particle":"","family":"Jouny","given":"Ismail","non-dropping-particle":"","parse-names":false,"suffix":""}],"container-title":"2020 11th IEEE Annual Ubiquitous Computing, Electronics and Mobile Communication Conference, UEMCON 2020","id":"ITEM-1","issued":{"date-parts":[["2020"]]},"page":"0928-0931","title":"Comparison of Convolutional Neural Network Architectures on Dermastopic Imagery","type":"article-journal"},"uris":["http://www.mendeley.com/documents/?uuid=a9eb62bd-9994-410d-952f-1ab26e13cb35"]},{"id":"ITEM-2","itemData":{"ISSN":"0169-2607","author":[{"dropping-particle":"","family":"Mahbod","given":"Amirreza","non-dropping-particle":"","parse-names":false,"suffix":""},{"dropping-particle":"","family":"Schaefer","given":"Gerald","non-dropping-particle":"","parse-names":false,"suffix":""},{"dropping-particle":"","family":"Wang","given":"Chunliang","non-dropping-particle":"","parse-names":false,"suffix":""},{"dropping-particle":"","family":"Dorffner","given":"Georg","non-dropping-particle":"","parse-names":false,"suffix":""},{"dropping-particle":"","family":"Ecker","given":"Rupert","non-dropping-particle":"","parse-names":false,"suffix":""},{"dropping-particle":"","family":"Ellinger","given":"Isabella","non-dropping-particle":"","parse-names":false,"suffix":""}],"container-title":"Computer methods and programs in biomedicine","id":"ITEM-2","issued":{"date-parts":[["2020"]]},"page":"105475","publisher":"Elsevier","title":"Transfer learning using a multi-scale and multi-network ensemble for skin lesion classification","type":"article-journal","volume":"193"},"uris":["http://www.mendeley.com/documents/?uuid=2a2adf9c-c110-3a6a-a958-f54fce5deb0c"]},{"id":"ITEM-3","itemData":{"DOI":"10.1117/12.2512702","ISBN":"9781510625532","ISSN":"1605-7422","abstract":"© 2019 SPIE. With the ever growing occurrences of skin cancer and limited healthcare settings, a reliable computer assisted diagnostic system is needed to assist the dermatologists for lesion diagnosis. Skin lesion segmentation on dermo- scopic images can be an efficient tool to determine the differences between benign and malignant skin lesions. The dermoscopic images in the public skin lesion datasets are collected from various sources around the world. The color of lesions in dermoscopic images can be strongly dependent on the light source. In this work, we provide a new insight on the effect of color constancy algorithms on skin lesion segmentation with deep learning algorithm. We pre-process the ISIC Challenge Segmentation 2017 dataset using different color constancy algorithms and study the effect on a popular semantic segmentation algorithm, i.e. Fully Convolutional Networks. We evaluate the results with two evaluation metrics, i.e. Dice Similarity Coefficient and Jaccard Similarity Index. Overall, our experiments showed improvements in semantic segmentation of skin lesions when pre-processed with color constancy algorithms. Further, we investigate the effect of these algorithms on different types of lesions (Naevi, Melanoma and Seborrhoeic Keratosis). We found pre-processing with color constancy algorithms improved the segmentation results on Naevi and Seborrhoeic Keratosis, but not Melanoma. Future work will seek to investigate an adaptive color constancy algorithm that could improve the segmentation results.","author":[{"dropping-particle":"","family":"Hewitt","given":"Brett","non-dropping-particle":"","parse-names":false,"suffix":""},{"dropping-particle":"","family":"Yap","given":"Moi Hoon","non-dropping-particle":"","parse-names":false,"suffix":""},{"dropping-particle":"","family":"Ng","given":"Jiahua","non-dropping-particle":"","parse-names":false,"suffix":""},{"dropping-particle":"","family":"Goyal","given":"Manu","non-dropping-particle":"","parse-names":false,"suffix":""}],"id":"ITEM-3","issued":{"date-parts":[["2019","3","15"]]},"page":"25","publisher":"SPIE-Intl Soc Optical Eng","title":"The effect of color constancy algorithms on semantic segmentation of skin lesions","type":"paper-conference"},"uris":["http://www.mendeley.com/documents/?uuid=d4c1d49c-8edf-33e7-8b4f-6d0bda3c2de9"]}],"mendeley":{"formattedCitation":"[12], [13], [44]","plainTextFormattedCitation":"[12], [13], [44]","previouslyFormattedCitation":"[12], [13], [41]"},"properties":{"noteIndex":0},"schema":"https://github.com/citation-style-language/schema/raw/master/csl-citation.json"}</w:instrText>
      </w:r>
      <w:r w:rsidR="0024129C" w:rsidRPr="00367767">
        <w:rPr>
          <w:color w:val="000000" w:themeColor="text1"/>
          <w:lang w:val="en-US"/>
        </w:rPr>
        <w:fldChar w:fldCharType="separate"/>
      </w:r>
      <w:r w:rsidR="00E2467A" w:rsidRPr="00367767">
        <w:rPr>
          <w:noProof/>
          <w:color w:val="000000" w:themeColor="text1"/>
          <w:lang w:val="en-US"/>
        </w:rPr>
        <w:t>[12], [13], [44]</w:t>
      </w:r>
      <w:r w:rsidR="0024129C" w:rsidRPr="00367767">
        <w:rPr>
          <w:color w:val="000000" w:themeColor="text1"/>
          <w:lang w:val="en-US"/>
        </w:rPr>
        <w:fldChar w:fldCharType="end"/>
      </w:r>
      <w:r w:rsidRPr="00367767">
        <w:rPr>
          <w:color w:val="000000" w:themeColor="text1"/>
          <w:lang w:val="en-US"/>
        </w:rPr>
        <w:t>.</w:t>
      </w:r>
      <w:r w:rsidR="005A53C9" w:rsidRPr="00367767">
        <w:rPr>
          <w:color w:val="000000" w:themeColor="text1"/>
          <w:lang w:val="en-US"/>
        </w:rPr>
        <w:t xml:space="preserve"> </w:t>
      </w:r>
      <w:bookmarkStart w:id="3" w:name="_Hlk86852502"/>
      <w:r w:rsidR="00C93D0E" w:rsidRPr="00367767">
        <w:rPr>
          <w:color w:val="000000" w:themeColor="text1"/>
          <w:lang w:val="en-US"/>
        </w:rPr>
        <w:t xml:space="preserve">To assess the impact of the color constancy provided by DermoCC-GAN within a deep learning framework, we divided the HAM1000 dataset into train, validation and test sets </w:t>
      </w:r>
      <w:r w:rsidR="008C5A38" w:rsidRPr="00367767">
        <w:rPr>
          <w:color w:val="000000" w:themeColor="text1"/>
          <w:lang w:val="en-US"/>
        </w:rPr>
        <w:t xml:space="preserve">for both classification and segmentation tasks </w:t>
      </w:r>
      <w:r w:rsidR="00C93D0E" w:rsidRPr="00367767">
        <w:rPr>
          <w:color w:val="000000" w:themeColor="text1"/>
          <w:lang w:val="en-US"/>
        </w:rPr>
        <w:t>(Table 3). Specifically, a DenseNet121 architecture is employed for classification while a UNET architecture is implemented for the segmentation task</w:t>
      </w:r>
      <w:r w:rsidR="008C5A38" w:rsidRPr="00367767">
        <w:rPr>
          <w:color w:val="000000" w:themeColor="text1"/>
          <w:lang w:val="en-US"/>
        </w:rPr>
        <w:t>,</w:t>
      </w:r>
      <w:r w:rsidR="00C93D0E" w:rsidRPr="00367767">
        <w:rPr>
          <w:color w:val="000000" w:themeColor="text1"/>
          <w:lang w:val="en-US"/>
        </w:rPr>
        <w:t xml:space="preserve"> as previously described in Section 2.4. </w:t>
      </w:r>
    </w:p>
    <w:bookmarkEnd w:id="3"/>
    <w:p w14:paraId="2331D03F" w14:textId="77777777" w:rsidR="00AF30FD" w:rsidRPr="00367767" w:rsidRDefault="00AF30FD">
      <w:pPr>
        <w:jc w:val="both"/>
        <w:rPr>
          <w:color w:val="000000" w:themeColor="text1"/>
          <w:lang w:val="en-US"/>
        </w:rPr>
      </w:pPr>
    </w:p>
    <w:p w14:paraId="19C1D566" w14:textId="77777777" w:rsidR="00C93D0E" w:rsidRPr="00367767" w:rsidRDefault="00C93D0E">
      <w:pPr>
        <w:jc w:val="both"/>
        <w:rPr>
          <w:b/>
          <w:color w:val="000000" w:themeColor="text1"/>
          <w:sz w:val="20"/>
          <w:szCs w:val="20"/>
          <w:lang w:val="en-US"/>
        </w:rPr>
      </w:pPr>
    </w:p>
    <w:p w14:paraId="000000BA" w14:textId="193823CB" w:rsidR="00432EF1" w:rsidRPr="00367767" w:rsidRDefault="00BA02BF">
      <w:pPr>
        <w:jc w:val="both"/>
        <w:rPr>
          <w:b/>
          <w:color w:val="000000" w:themeColor="text1"/>
          <w:sz w:val="20"/>
          <w:szCs w:val="20"/>
          <w:lang w:val="en-US"/>
        </w:rPr>
      </w:pPr>
      <w:r w:rsidRPr="00367767">
        <w:rPr>
          <w:b/>
          <w:color w:val="000000" w:themeColor="text1"/>
          <w:sz w:val="20"/>
          <w:szCs w:val="20"/>
          <w:lang w:val="en-US"/>
        </w:rPr>
        <w:t xml:space="preserve">Table </w:t>
      </w:r>
      <w:r w:rsidR="00D06755" w:rsidRPr="00367767">
        <w:rPr>
          <w:b/>
          <w:color w:val="000000" w:themeColor="text1"/>
          <w:sz w:val="20"/>
          <w:szCs w:val="20"/>
          <w:lang w:val="en-US"/>
        </w:rPr>
        <w:t>3</w:t>
      </w:r>
    </w:p>
    <w:p w14:paraId="18D56652" w14:textId="221AA67C" w:rsidR="006D09BB" w:rsidRPr="00367767" w:rsidRDefault="00C93D0E" w:rsidP="006D09BB">
      <w:pPr>
        <w:pBdr>
          <w:top w:val="nil"/>
          <w:left w:val="nil"/>
          <w:bottom w:val="nil"/>
          <w:right w:val="nil"/>
          <w:between w:val="nil"/>
        </w:pBdr>
        <w:jc w:val="both"/>
        <w:rPr>
          <w:color w:val="000000" w:themeColor="text1"/>
          <w:sz w:val="20"/>
          <w:szCs w:val="20"/>
          <w:lang w:val="en-US"/>
        </w:rPr>
      </w:pPr>
      <w:r w:rsidRPr="00367767">
        <w:rPr>
          <w:color w:val="000000" w:themeColor="text1"/>
          <w:sz w:val="20"/>
          <w:szCs w:val="20"/>
          <w:lang w:val="en-US"/>
        </w:rPr>
        <w:t>Data partitioning for training</w:t>
      </w:r>
      <w:r w:rsidR="005A53C9" w:rsidRPr="00367767">
        <w:rPr>
          <w:color w:val="000000" w:themeColor="text1"/>
          <w:sz w:val="20"/>
          <w:szCs w:val="20"/>
          <w:lang w:val="en-US"/>
        </w:rPr>
        <w:t xml:space="preserve"> and </w:t>
      </w:r>
      <w:r w:rsidRPr="00367767">
        <w:rPr>
          <w:color w:val="000000" w:themeColor="text1"/>
          <w:sz w:val="20"/>
          <w:szCs w:val="20"/>
          <w:lang w:val="en-US"/>
        </w:rPr>
        <w:t>testing the deep learning networks for skin lesion classification and segmentation.</w:t>
      </w:r>
      <w:r w:rsidR="00BA02BF" w:rsidRPr="00367767">
        <w:rPr>
          <w:color w:val="000000" w:themeColor="text1"/>
          <w:sz w:val="20"/>
          <w:szCs w:val="20"/>
          <w:lang w:val="en-US"/>
        </w:rPr>
        <w:t xml:space="preserve"> </w:t>
      </w:r>
      <w:r w:rsidR="006D09BB" w:rsidRPr="00367767">
        <w:rPr>
          <w:color w:val="000000" w:themeColor="text1"/>
          <w:sz w:val="20"/>
          <w:szCs w:val="20"/>
          <w:lang w:val="en-US"/>
        </w:rPr>
        <w:t>AKIEC: Actinic keratoses, BCC: basal cell carcinoma, BKL: benign keratosis-like lesions, DF: dermatofibroma, MEL: melanoma, NV: melanocytic nevi, VASC: vascular lesions.</w:t>
      </w:r>
    </w:p>
    <w:p w14:paraId="000000BD" w14:textId="77777777" w:rsidR="00432EF1" w:rsidRPr="00367767" w:rsidRDefault="00432EF1">
      <w:pPr>
        <w:rPr>
          <w:color w:val="000000" w:themeColor="text1"/>
          <w:sz w:val="10"/>
          <w:szCs w:val="10"/>
          <w:lang w:val="en-US"/>
        </w:rPr>
      </w:pPr>
    </w:p>
    <w:tbl>
      <w:tblPr>
        <w:tblStyle w:val="a4"/>
        <w:tblW w:w="5490" w:type="dxa"/>
        <w:jc w:val="center"/>
        <w:tblBorders>
          <w:top w:val="single" w:sz="8" w:space="0" w:color="000000"/>
          <w:bottom w:val="single" w:sz="8" w:space="0" w:color="000000"/>
        </w:tblBorders>
        <w:tblLayout w:type="fixed"/>
        <w:tblLook w:val="0400" w:firstRow="0" w:lastRow="0" w:firstColumn="0" w:lastColumn="0" w:noHBand="0" w:noVBand="1"/>
      </w:tblPr>
      <w:tblGrid>
        <w:gridCol w:w="1559"/>
        <w:gridCol w:w="1231"/>
        <w:gridCol w:w="1350"/>
        <w:gridCol w:w="1350"/>
      </w:tblGrid>
      <w:tr w:rsidR="00367767" w:rsidRPr="00367767" w14:paraId="57430797" w14:textId="77777777" w:rsidTr="00C93D0E">
        <w:trPr>
          <w:trHeight w:val="390"/>
          <w:jc w:val="center"/>
        </w:trPr>
        <w:tc>
          <w:tcPr>
            <w:tcW w:w="1559" w:type="dxa"/>
            <w:tcBorders>
              <w:top w:val="single" w:sz="6" w:space="0" w:color="000000"/>
              <w:bottom w:val="single" w:sz="4" w:space="0" w:color="000000"/>
            </w:tcBorders>
            <w:shd w:val="clear" w:color="auto" w:fill="auto"/>
            <w:vAlign w:val="center"/>
          </w:tcPr>
          <w:p w14:paraId="000000BE"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Lesion</w:t>
            </w:r>
          </w:p>
        </w:tc>
        <w:tc>
          <w:tcPr>
            <w:tcW w:w="1231" w:type="dxa"/>
            <w:tcBorders>
              <w:top w:val="single" w:sz="6" w:space="0" w:color="000000"/>
              <w:bottom w:val="single" w:sz="4" w:space="0" w:color="000000"/>
            </w:tcBorders>
            <w:vAlign w:val="center"/>
          </w:tcPr>
          <w:p w14:paraId="000000BF"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Training</w:t>
            </w:r>
          </w:p>
        </w:tc>
        <w:tc>
          <w:tcPr>
            <w:tcW w:w="1350" w:type="dxa"/>
            <w:tcBorders>
              <w:top w:val="single" w:sz="6" w:space="0" w:color="000000"/>
              <w:bottom w:val="single" w:sz="4" w:space="0" w:color="000000"/>
            </w:tcBorders>
            <w:vAlign w:val="center"/>
          </w:tcPr>
          <w:p w14:paraId="000000C0"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Validation</w:t>
            </w:r>
          </w:p>
        </w:tc>
        <w:tc>
          <w:tcPr>
            <w:tcW w:w="1350" w:type="dxa"/>
            <w:tcBorders>
              <w:top w:val="single" w:sz="6" w:space="0" w:color="000000"/>
              <w:bottom w:val="single" w:sz="4" w:space="0" w:color="000000"/>
            </w:tcBorders>
            <w:vAlign w:val="center"/>
          </w:tcPr>
          <w:p w14:paraId="000000C1" w14:textId="3EB887AE"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Test</w:t>
            </w:r>
            <w:r w:rsidR="00AE6304" w:rsidRPr="00367767">
              <w:rPr>
                <w:color w:val="000000" w:themeColor="text1"/>
                <w:sz w:val="20"/>
                <w:szCs w:val="20"/>
                <w:lang w:val="en-US"/>
              </w:rPr>
              <w:t>ing</w:t>
            </w:r>
          </w:p>
        </w:tc>
      </w:tr>
      <w:tr w:rsidR="00367767" w:rsidRPr="00367767" w14:paraId="418721B8" w14:textId="77777777" w:rsidTr="00C93D0E">
        <w:trPr>
          <w:trHeight w:val="284"/>
          <w:jc w:val="center"/>
        </w:trPr>
        <w:tc>
          <w:tcPr>
            <w:tcW w:w="1559" w:type="dxa"/>
          </w:tcPr>
          <w:p w14:paraId="000000C2"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AKIEC</w:t>
            </w:r>
          </w:p>
        </w:tc>
        <w:tc>
          <w:tcPr>
            <w:tcW w:w="1231" w:type="dxa"/>
          </w:tcPr>
          <w:p w14:paraId="000000C3"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229</w:t>
            </w:r>
          </w:p>
        </w:tc>
        <w:tc>
          <w:tcPr>
            <w:tcW w:w="1350" w:type="dxa"/>
          </w:tcPr>
          <w:p w14:paraId="000000C4"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33</w:t>
            </w:r>
          </w:p>
        </w:tc>
        <w:tc>
          <w:tcPr>
            <w:tcW w:w="1350" w:type="dxa"/>
          </w:tcPr>
          <w:p w14:paraId="000000C5"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65</w:t>
            </w:r>
          </w:p>
        </w:tc>
      </w:tr>
      <w:tr w:rsidR="00367767" w:rsidRPr="00367767" w14:paraId="78255EF7" w14:textId="77777777" w:rsidTr="00C93D0E">
        <w:trPr>
          <w:trHeight w:val="284"/>
          <w:jc w:val="center"/>
        </w:trPr>
        <w:tc>
          <w:tcPr>
            <w:tcW w:w="1559" w:type="dxa"/>
          </w:tcPr>
          <w:p w14:paraId="000000C6"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BCC</w:t>
            </w:r>
          </w:p>
        </w:tc>
        <w:tc>
          <w:tcPr>
            <w:tcW w:w="1231" w:type="dxa"/>
          </w:tcPr>
          <w:p w14:paraId="000000C7"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360</w:t>
            </w:r>
          </w:p>
        </w:tc>
        <w:tc>
          <w:tcPr>
            <w:tcW w:w="1350" w:type="dxa"/>
          </w:tcPr>
          <w:p w14:paraId="000000C8"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51</w:t>
            </w:r>
          </w:p>
        </w:tc>
        <w:tc>
          <w:tcPr>
            <w:tcW w:w="1350" w:type="dxa"/>
          </w:tcPr>
          <w:p w14:paraId="000000C9"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103</w:t>
            </w:r>
          </w:p>
        </w:tc>
      </w:tr>
      <w:tr w:rsidR="00367767" w:rsidRPr="00367767" w14:paraId="4CB922BD" w14:textId="77777777" w:rsidTr="00C93D0E">
        <w:trPr>
          <w:trHeight w:val="284"/>
          <w:jc w:val="center"/>
        </w:trPr>
        <w:tc>
          <w:tcPr>
            <w:tcW w:w="1559" w:type="dxa"/>
          </w:tcPr>
          <w:p w14:paraId="000000CA"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BKL</w:t>
            </w:r>
          </w:p>
        </w:tc>
        <w:tc>
          <w:tcPr>
            <w:tcW w:w="1231" w:type="dxa"/>
          </w:tcPr>
          <w:p w14:paraId="000000CB"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769</w:t>
            </w:r>
          </w:p>
        </w:tc>
        <w:tc>
          <w:tcPr>
            <w:tcW w:w="1350" w:type="dxa"/>
          </w:tcPr>
          <w:p w14:paraId="000000CC"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110</w:t>
            </w:r>
          </w:p>
        </w:tc>
        <w:tc>
          <w:tcPr>
            <w:tcW w:w="1350" w:type="dxa"/>
          </w:tcPr>
          <w:p w14:paraId="000000CD"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220</w:t>
            </w:r>
          </w:p>
        </w:tc>
      </w:tr>
      <w:tr w:rsidR="00367767" w:rsidRPr="00367767" w14:paraId="757693FC" w14:textId="77777777" w:rsidTr="00C93D0E">
        <w:trPr>
          <w:trHeight w:val="284"/>
          <w:jc w:val="center"/>
        </w:trPr>
        <w:tc>
          <w:tcPr>
            <w:tcW w:w="1559" w:type="dxa"/>
          </w:tcPr>
          <w:p w14:paraId="000000CE"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DF</w:t>
            </w:r>
          </w:p>
        </w:tc>
        <w:tc>
          <w:tcPr>
            <w:tcW w:w="1231" w:type="dxa"/>
          </w:tcPr>
          <w:p w14:paraId="000000CF"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81</w:t>
            </w:r>
          </w:p>
        </w:tc>
        <w:tc>
          <w:tcPr>
            <w:tcW w:w="1350" w:type="dxa"/>
          </w:tcPr>
          <w:p w14:paraId="000000D0"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11</w:t>
            </w:r>
          </w:p>
        </w:tc>
        <w:tc>
          <w:tcPr>
            <w:tcW w:w="1350" w:type="dxa"/>
          </w:tcPr>
          <w:p w14:paraId="000000D1"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23</w:t>
            </w:r>
          </w:p>
        </w:tc>
      </w:tr>
      <w:tr w:rsidR="00367767" w:rsidRPr="00367767" w14:paraId="611816E4" w14:textId="77777777" w:rsidTr="00C93D0E">
        <w:trPr>
          <w:trHeight w:val="284"/>
          <w:jc w:val="center"/>
        </w:trPr>
        <w:tc>
          <w:tcPr>
            <w:tcW w:w="1559" w:type="dxa"/>
          </w:tcPr>
          <w:p w14:paraId="000000D2"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MEL</w:t>
            </w:r>
          </w:p>
        </w:tc>
        <w:tc>
          <w:tcPr>
            <w:tcW w:w="1231" w:type="dxa"/>
          </w:tcPr>
          <w:p w14:paraId="000000D3"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779</w:t>
            </w:r>
          </w:p>
        </w:tc>
        <w:tc>
          <w:tcPr>
            <w:tcW w:w="1350" w:type="dxa"/>
          </w:tcPr>
          <w:p w14:paraId="000000D4"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111</w:t>
            </w:r>
          </w:p>
        </w:tc>
        <w:tc>
          <w:tcPr>
            <w:tcW w:w="1350" w:type="dxa"/>
          </w:tcPr>
          <w:p w14:paraId="000000D5"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223</w:t>
            </w:r>
          </w:p>
        </w:tc>
      </w:tr>
      <w:tr w:rsidR="00367767" w:rsidRPr="00367767" w14:paraId="74331BD7" w14:textId="77777777" w:rsidTr="00C93D0E">
        <w:trPr>
          <w:trHeight w:val="284"/>
          <w:jc w:val="center"/>
        </w:trPr>
        <w:tc>
          <w:tcPr>
            <w:tcW w:w="1559" w:type="dxa"/>
          </w:tcPr>
          <w:p w14:paraId="000000D6"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NV</w:t>
            </w:r>
          </w:p>
        </w:tc>
        <w:tc>
          <w:tcPr>
            <w:tcW w:w="1231" w:type="dxa"/>
          </w:tcPr>
          <w:p w14:paraId="000000D7"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4694</w:t>
            </w:r>
          </w:p>
        </w:tc>
        <w:tc>
          <w:tcPr>
            <w:tcW w:w="1350" w:type="dxa"/>
          </w:tcPr>
          <w:p w14:paraId="000000D8"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670</w:t>
            </w:r>
          </w:p>
        </w:tc>
        <w:tc>
          <w:tcPr>
            <w:tcW w:w="1350" w:type="dxa"/>
          </w:tcPr>
          <w:p w14:paraId="000000D9"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1341</w:t>
            </w:r>
          </w:p>
        </w:tc>
      </w:tr>
      <w:tr w:rsidR="00367767" w:rsidRPr="00367767" w14:paraId="67C00056" w14:textId="77777777" w:rsidTr="00C93D0E">
        <w:trPr>
          <w:trHeight w:val="284"/>
          <w:jc w:val="center"/>
        </w:trPr>
        <w:tc>
          <w:tcPr>
            <w:tcW w:w="1559" w:type="dxa"/>
          </w:tcPr>
          <w:p w14:paraId="000000DA"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VASC</w:t>
            </w:r>
          </w:p>
        </w:tc>
        <w:tc>
          <w:tcPr>
            <w:tcW w:w="1231" w:type="dxa"/>
          </w:tcPr>
          <w:p w14:paraId="000000DB"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100</w:t>
            </w:r>
          </w:p>
        </w:tc>
        <w:tc>
          <w:tcPr>
            <w:tcW w:w="1350" w:type="dxa"/>
          </w:tcPr>
          <w:p w14:paraId="000000DC"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14</w:t>
            </w:r>
          </w:p>
        </w:tc>
        <w:tc>
          <w:tcPr>
            <w:tcW w:w="1350" w:type="dxa"/>
          </w:tcPr>
          <w:p w14:paraId="000000DD" w14:textId="77777777" w:rsidR="00432EF1" w:rsidRPr="00367767" w:rsidRDefault="00BA02BF">
            <w:pPr>
              <w:spacing w:line="276" w:lineRule="auto"/>
              <w:ind w:left="-108" w:right="-109"/>
              <w:jc w:val="center"/>
              <w:rPr>
                <w:color w:val="000000" w:themeColor="text1"/>
                <w:sz w:val="20"/>
                <w:szCs w:val="20"/>
                <w:lang w:val="en-US"/>
              </w:rPr>
            </w:pPr>
            <w:r w:rsidRPr="00367767">
              <w:rPr>
                <w:color w:val="000000" w:themeColor="text1"/>
                <w:sz w:val="20"/>
                <w:szCs w:val="20"/>
                <w:lang w:val="en-US"/>
              </w:rPr>
              <w:t>28</w:t>
            </w:r>
          </w:p>
        </w:tc>
      </w:tr>
      <w:tr w:rsidR="00432EF1" w:rsidRPr="00367767" w14:paraId="4BD9DF8C" w14:textId="77777777" w:rsidTr="00C93D0E">
        <w:trPr>
          <w:trHeight w:val="284"/>
          <w:jc w:val="center"/>
        </w:trPr>
        <w:tc>
          <w:tcPr>
            <w:tcW w:w="1559" w:type="dxa"/>
            <w:tcBorders>
              <w:top w:val="nil"/>
              <w:bottom w:val="single" w:sz="4" w:space="0" w:color="000000"/>
            </w:tcBorders>
          </w:tcPr>
          <w:p w14:paraId="000000DE" w14:textId="77777777" w:rsidR="00432EF1" w:rsidRPr="00367767" w:rsidRDefault="00BA02BF">
            <w:pPr>
              <w:spacing w:line="276" w:lineRule="auto"/>
              <w:jc w:val="center"/>
              <w:rPr>
                <w:i/>
                <w:color w:val="000000" w:themeColor="text1"/>
                <w:sz w:val="20"/>
                <w:szCs w:val="20"/>
                <w:lang w:val="en-US"/>
              </w:rPr>
            </w:pPr>
            <w:r w:rsidRPr="00367767">
              <w:rPr>
                <w:i/>
                <w:color w:val="000000" w:themeColor="text1"/>
                <w:sz w:val="20"/>
                <w:szCs w:val="20"/>
                <w:lang w:val="en-US"/>
              </w:rPr>
              <w:t>Total images</w:t>
            </w:r>
          </w:p>
        </w:tc>
        <w:tc>
          <w:tcPr>
            <w:tcW w:w="1231" w:type="dxa"/>
            <w:tcBorders>
              <w:top w:val="nil"/>
              <w:bottom w:val="single" w:sz="4" w:space="0" w:color="000000"/>
            </w:tcBorders>
          </w:tcPr>
          <w:p w14:paraId="000000DF" w14:textId="77777777" w:rsidR="00432EF1" w:rsidRPr="00367767" w:rsidRDefault="00BA02BF">
            <w:pPr>
              <w:spacing w:line="276" w:lineRule="auto"/>
              <w:ind w:left="-108" w:right="-109"/>
              <w:jc w:val="center"/>
              <w:rPr>
                <w:i/>
                <w:color w:val="000000" w:themeColor="text1"/>
                <w:sz w:val="20"/>
                <w:szCs w:val="20"/>
                <w:lang w:val="en-US"/>
              </w:rPr>
            </w:pPr>
            <w:r w:rsidRPr="00367767">
              <w:rPr>
                <w:i/>
                <w:color w:val="000000" w:themeColor="text1"/>
                <w:sz w:val="20"/>
                <w:szCs w:val="20"/>
                <w:lang w:val="en-US"/>
              </w:rPr>
              <w:t>7012</w:t>
            </w:r>
          </w:p>
        </w:tc>
        <w:tc>
          <w:tcPr>
            <w:tcW w:w="1350" w:type="dxa"/>
            <w:tcBorders>
              <w:top w:val="nil"/>
              <w:bottom w:val="single" w:sz="4" w:space="0" w:color="000000"/>
            </w:tcBorders>
          </w:tcPr>
          <w:p w14:paraId="000000E0" w14:textId="77777777" w:rsidR="00432EF1" w:rsidRPr="00367767" w:rsidRDefault="00BA02BF">
            <w:pPr>
              <w:spacing w:line="276" w:lineRule="auto"/>
              <w:ind w:left="-108" w:right="-109"/>
              <w:jc w:val="center"/>
              <w:rPr>
                <w:i/>
                <w:color w:val="000000" w:themeColor="text1"/>
                <w:sz w:val="20"/>
                <w:szCs w:val="20"/>
                <w:lang w:val="en-US"/>
              </w:rPr>
            </w:pPr>
            <w:r w:rsidRPr="00367767">
              <w:rPr>
                <w:i/>
                <w:color w:val="000000" w:themeColor="text1"/>
                <w:sz w:val="20"/>
                <w:szCs w:val="20"/>
                <w:lang w:val="en-US"/>
              </w:rPr>
              <w:t>1000</w:t>
            </w:r>
          </w:p>
        </w:tc>
        <w:tc>
          <w:tcPr>
            <w:tcW w:w="1350" w:type="dxa"/>
            <w:tcBorders>
              <w:top w:val="nil"/>
              <w:bottom w:val="single" w:sz="4" w:space="0" w:color="000000"/>
            </w:tcBorders>
          </w:tcPr>
          <w:p w14:paraId="000000E1" w14:textId="77777777" w:rsidR="00432EF1" w:rsidRPr="00367767" w:rsidRDefault="00BA02BF">
            <w:pPr>
              <w:spacing w:line="276" w:lineRule="auto"/>
              <w:ind w:left="-108" w:right="-109"/>
              <w:jc w:val="center"/>
              <w:rPr>
                <w:i/>
                <w:color w:val="000000" w:themeColor="text1"/>
                <w:sz w:val="20"/>
                <w:szCs w:val="20"/>
                <w:lang w:val="en-US"/>
              </w:rPr>
            </w:pPr>
            <w:r w:rsidRPr="00367767">
              <w:rPr>
                <w:i/>
                <w:color w:val="000000" w:themeColor="text1"/>
                <w:sz w:val="20"/>
                <w:szCs w:val="20"/>
                <w:lang w:val="en-US"/>
              </w:rPr>
              <w:t>2003</w:t>
            </w:r>
          </w:p>
        </w:tc>
      </w:tr>
    </w:tbl>
    <w:p w14:paraId="000000E2" w14:textId="3C247BCD" w:rsidR="00432EF1" w:rsidRPr="00367767" w:rsidRDefault="00432EF1">
      <w:pPr>
        <w:spacing w:line="276" w:lineRule="auto"/>
        <w:jc w:val="both"/>
        <w:rPr>
          <w:color w:val="000000" w:themeColor="text1"/>
          <w:lang w:val="en-US"/>
        </w:rPr>
      </w:pPr>
    </w:p>
    <w:p w14:paraId="49C14F17" w14:textId="2A795155" w:rsidR="00D24704" w:rsidRPr="00367767" w:rsidRDefault="00F97C42" w:rsidP="00C8670E">
      <w:pPr>
        <w:spacing w:line="276" w:lineRule="auto"/>
        <w:jc w:val="both"/>
        <w:rPr>
          <w:color w:val="000000" w:themeColor="text1"/>
          <w:lang w:val="en-US"/>
        </w:rPr>
      </w:pPr>
      <w:r w:rsidRPr="00367767">
        <w:rPr>
          <w:color w:val="000000" w:themeColor="text1"/>
          <w:lang w:val="en-US"/>
        </w:rPr>
        <w:t>For each</w:t>
      </w:r>
      <w:r w:rsidR="008C5A38" w:rsidRPr="00367767">
        <w:rPr>
          <w:color w:val="000000" w:themeColor="text1"/>
          <w:lang w:val="en-US"/>
        </w:rPr>
        <w:t xml:space="preserve"> </w:t>
      </w:r>
      <w:r w:rsidRPr="00367767">
        <w:rPr>
          <w:color w:val="000000" w:themeColor="text1"/>
          <w:lang w:val="en-US"/>
        </w:rPr>
        <w:t>color constancy algorithm (</w:t>
      </w:r>
      <w:r w:rsidR="008C5A38" w:rsidRPr="00367767">
        <w:rPr>
          <w:color w:val="000000" w:themeColor="text1"/>
          <w:lang w:val="en-US"/>
        </w:rPr>
        <w:t xml:space="preserve">i.e., </w:t>
      </w:r>
      <w:r w:rsidRPr="00367767">
        <w:rPr>
          <w:color w:val="000000" w:themeColor="text1"/>
          <w:lang w:val="en-US"/>
        </w:rPr>
        <w:t xml:space="preserve">Gray World </w:t>
      </w:r>
      <w:r w:rsidR="0024129C" w:rsidRPr="00367767">
        <w:rPr>
          <w:color w:val="000000" w:themeColor="text1"/>
          <w:lang w:val="en-US"/>
        </w:rPr>
        <w:fldChar w:fldCharType="begin" w:fldLock="1"/>
      </w:r>
      <w:r w:rsidR="000A7F68" w:rsidRPr="00367767">
        <w:rPr>
          <w:color w:val="000000" w:themeColor="text1"/>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0024129C" w:rsidRPr="00367767">
        <w:rPr>
          <w:color w:val="000000" w:themeColor="text1"/>
          <w:lang w:val="en-US"/>
        </w:rPr>
        <w:fldChar w:fldCharType="separate"/>
      </w:r>
      <w:r w:rsidR="00693D11" w:rsidRPr="00367767">
        <w:rPr>
          <w:noProof/>
          <w:color w:val="000000" w:themeColor="text1"/>
          <w:lang w:val="en-US"/>
        </w:rPr>
        <w:t>[14]</w:t>
      </w:r>
      <w:r w:rsidR="0024129C" w:rsidRPr="00367767">
        <w:rPr>
          <w:color w:val="000000" w:themeColor="text1"/>
          <w:lang w:val="en-US"/>
        </w:rPr>
        <w:fldChar w:fldCharType="end"/>
      </w:r>
      <w:r w:rsidRPr="00367767">
        <w:rPr>
          <w:color w:val="000000" w:themeColor="text1"/>
          <w:lang w:val="en-US"/>
        </w:rPr>
        <w:t xml:space="preserve">, Shades of Gray </w:t>
      </w:r>
      <w:r w:rsidR="0024129C" w:rsidRPr="00367767">
        <w:rPr>
          <w:color w:val="000000" w:themeColor="text1"/>
          <w:lang w:val="en-US"/>
        </w:rPr>
        <w:fldChar w:fldCharType="begin" w:fldLock="1"/>
      </w:r>
      <w:r w:rsidR="000A7F68" w:rsidRPr="00367767">
        <w:rPr>
          <w:color w:val="000000" w:themeColor="text1"/>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0024129C" w:rsidRPr="00367767">
        <w:rPr>
          <w:color w:val="000000" w:themeColor="text1"/>
          <w:lang w:val="en-US"/>
        </w:rPr>
        <w:fldChar w:fldCharType="separate"/>
      </w:r>
      <w:r w:rsidR="00693D11" w:rsidRPr="00367767">
        <w:rPr>
          <w:noProof/>
          <w:color w:val="000000" w:themeColor="text1"/>
          <w:lang w:val="en-US"/>
        </w:rPr>
        <w:t>[15]</w:t>
      </w:r>
      <w:r w:rsidR="0024129C" w:rsidRPr="00367767">
        <w:rPr>
          <w:color w:val="000000" w:themeColor="text1"/>
          <w:lang w:val="en-US"/>
        </w:rPr>
        <w:fldChar w:fldCharType="end"/>
      </w:r>
      <w:r w:rsidRPr="00367767">
        <w:rPr>
          <w:color w:val="000000" w:themeColor="text1"/>
          <w:lang w:val="en-US"/>
        </w:rPr>
        <w:t xml:space="preserve">, Max-RGB </w:t>
      </w:r>
      <w:r w:rsidR="0024129C" w:rsidRPr="00367767">
        <w:rPr>
          <w:color w:val="000000" w:themeColor="text1"/>
          <w:lang w:val="en-US"/>
        </w:rPr>
        <w:fldChar w:fldCharType="begin" w:fldLock="1"/>
      </w:r>
      <w:r w:rsidR="000A7F68" w:rsidRPr="00367767">
        <w:rPr>
          <w:color w:val="000000" w:themeColor="text1"/>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0024129C" w:rsidRPr="00367767">
        <w:rPr>
          <w:color w:val="000000" w:themeColor="text1"/>
          <w:lang w:val="en-US"/>
        </w:rPr>
        <w:fldChar w:fldCharType="separate"/>
      </w:r>
      <w:r w:rsidR="00693D11" w:rsidRPr="00367767">
        <w:rPr>
          <w:noProof/>
          <w:color w:val="000000" w:themeColor="text1"/>
          <w:lang w:val="en-US"/>
        </w:rPr>
        <w:t>[16]</w:t>
      </w:r>
      <w:r w:rsidR="0024129C" w:rsidRPr="00367767">
        <w:rPr>
          <w:color w:val="000000" w:themeColor="text1"/>
          <w:lang w:val="en-US"/>
        </w:rPr>
        <w:fldChar w:fldCharType="end"/>
      </w:r>
      <w:r w:rsidRPr="00367767">
        <w:rPr>
          <w:color w:val="000000" w:themeColor="text1"/>
          <w:lang w:val="en-US"/>
        </w:rPr>
        <w:t xml:space="preserve"> and DermoCC-GAN)</w:t>
      </w:r>
      <w:r w:rsidR="008C5A38" w:rsidRPr="00367767">
        <w:rPr>
          <w:color w:val="000000" w:themeColor="text1"/>
          <w:lang w:val="en-US"/>
        </w:rPr>
        <w:t xml:space="preserve"> and also for the original images</w:t>
      </w:r>
      <w:r w:rsidRPr="00367767">
        <w:rPr>
          <w:color w:val="000000" w:themeColor="text1"/>
          <w:lang w:val="en-US"/>
        </w:rPr>
        <w:t xml:space="preserve">, we trained and tested </w:t>
      </w:r>
      <w:r w:rsidR="008C5A38" w:rsidRPr="00367767">
        <w:rPr>
          <w:color w:val="000000" w:themeColor="text1"/>
          <w:lang w:val="en-US"/>
        </w:rPr>
        <w:t>one</w:t>
      </w:r>
      <w:r w:rsidRPr="00367767">
        <w:rPr>
          <w:color w:val="000000" w:themeColor="text1"/>
          <w:lang w:val="en-US"/>
        </w:rPr>
        <w:t xml:space="preserve"> classification network.</w:t>
      </w:r>
      <w:r w:rsidR="008C5A38" w:rsidRPr="00367767">
        <w:rPr>
          <w:color w:val="000000" w:themeColor="text1"/>
          <w:lang w:val="en-US"/>
        </w:rPr>
        <w:t xml:space="preserve"> Hence, five total networks were trained and tested, using the same parameters and changing only the input image which varied based on the color constancy algorithm.</w:t>
      </w:r>
      <w:r w:rsidRPr="00367767">
        <w:rPr>
          <w:color w:val="000000" w:themeColor="text1"/>
          <w:lang w:val="en-US"/>
        </w:rPr>
        <w:t xml:space="preserve"> </w:t>
      </w:r>
      <w:bookmarkStart w:id="4" w:name="_Hlk86852547"/>
      <w:r w:rsidRPr="00367767">
        <w:rPr>
          <w:color w:val="000000" w:themeColor="text1"/>
          <w:lang w:val="en-US"/>
        </w:rPr>
        <w:t xml:space="preserve">The performance of the DenseNet121 in the test set according to the normalization method employed as pre-processing is summarized in Table 4. </w:t>
      </w:r>
      <w:bookmarkStart w:id="5" w:name="_Hlk86852365"/>
      <w:bookmarkEnd w:id="4"/>
      <w:r w:rsidRPr="00367767">
        <w:rPr>
          <w:color w:val="000000" w:themeColor="text1"/>
          <w:lang w:val="en-US"/>
        </w:rPr>
        <w:t>The overall accuracy of the DenseNet121 in</w:t>
      </w:r>
      <w:r w:rsidR="008B65AA" w:rsidRPr="00367767">
        <w:rPr>
          <w:color w:val="000000" w:themeColor="text1"/>
          <w:lang w:val="en-US"/>
        </w:rPr>
        <w:t xml:space="preserve"> the</w:t>
      </w:r>
      <w:r w:rsidRPr="00367767">
        <w:rPr>
          <w:color w:val="000000" w:themeColor="text1"/>
          <w:lang w:val="en-US"/>
        </w:rPr>
        <w:t xml:space="preserve"> train</w:t>
      </w:r>
      <w:r w:rsidR="008B65AA" w:rsidRPr="00367767">
        <w:rPr>
          <w:color w:val="000000" w:themeColor="text1"/>
          <w:lang w:val="en-US"/>
        </w:rPr>
        <w:t>ing</w:t>
      </w:r>
      <w:r w:rsidRPr="00367767">
        <w:rPr>
          <w:color w:val="000000" w:themeColor="text1"/>
          <w:lang w:val="en-US"/>
        </w:rPr>
        <w:t xml:space="preserve"> and validation set</w:t>
      </w:r>
      <w:r w:rsidR="008B65AA" w:rsidRPr="00367767">
        <w:rPr>
          <w:color w:val="000000" w:themeColor="text1"/>
          <w:lang w:val="en-US"/>
        </w:rPr>
        <w:t>s</w:t>
      </w:r>
      <w:r w:rsidRPr="00367767">
        <w:rPr>
          <w:color w:val="000000" w:themeColor="text1"/>
          <w:lang w:val="en-US"/>
        </w:rPr>
        <w:t xml:space="preserve"> is reported in the Supplementary Material.</w:t>
      </w:r>
      <w:bookmarkEnd w:id="5"/>
      <w:r w:rsidR="00D24704" w:rsidRPr="00367767">
        <w:rPr>
          <w:color w:val="000000" w:themeColor="text1"/>
          <w:lang w:val="en-US"/>
        </w:rPr>
        <w:t xml:space="preserve"> </w:t>
      </w:r>
      <w:r w:rsidR="00227379" w:rsidRPr="00367767">
        <w:rPr>
          <w:color w:val="000000" w:themeColor="text1"/>
          <w:lang w:val="en-US"/>
        </w:rPr>
        <w:t>The network trained o</w:t>
      </w:r>
      <w:r w:rsidR="00D24704" w:rsidRPr="00367767">
        <w:rPr>
          <w:color w:val="000000" w:themeColor="text1"/>
          <w:lang w:val="en-US"/>
        </w:rPr>
        <w:t xml:space="preserve">n DermoCC-GAN normalized images obtained the highest average accuracy (79.2%) and weighted accuracy (79.5%) in the test set. </w:t>
      </w:r>
      <w:r w:rsidR="008C5A38" w:rsidRPr="00367767">
        <w:rPr>
          <w:color w:val="000000" w:themeColor="text1"/>
          <w:lang w:val="en-US"/>
        </w:rPr>
        <w:t xml:space="preserve">When considering the individual classes, it is important to point out how </w:t>
      </w:r>
      <w:r w:rsidR="00D24704" w:rsidRPr="00367767">
        <w:rPr>
          <w:color w:val="000000" w:themeColor="text1"/>
          <w:lang w:val="en-US"/>
        </w:rPr>
        <w:t xml:space="preserve">the same network obtained the best accuracy for </w:t>
      </w:r>
      <w:r w:rsidR="008C5A38" w:rsidRPr="00367767">
        <w:rPr>
          <w:color w:val="000000" w:themeColor="text1"/>
          <w:lang w:val="en-US"/>
        </w:rPr>
        <w:t xml:space="preserve">the </w:t>
      </w:r>
      <w:r w:rsidR="00D24704" w:rsidRPr="00367767">
        <w:rPr>
          <w:color w:val="000000" w:themeColor="text1"/>
          <w:lang w:val="en-US"/>
        </w:rPr>
        <w:t xml:space="preserve">malignant classes (BCC: basal cell carcinoma and MEL: melanoma). </w:t>
      </w:r>
    </w:p>
    <w:p w14:paraId="36AC3ED8" w14:textId="77777777" w:rsidR="004C62C5" w:rsidRPr="00367767" w:rsidRDefault="004C62C5">
      <w:pPr>
        <w:jc w:val="both"/>
        <w:rPr>
          <w:color w:val="000000" w:themeColor="text1"/>
          <w:lang w:val="en-US"/>
        </w:rPr>
      </w:pPr>
    </w:p>
    <w:p w14:paraId="6816BBF7" w14:textId="7E1D3EC6" w:rsidR="00D06755" w:rsidRPr="00367767" w:rsidRDefault="00D06755" w:rsidP="00D06755">
      <w:pPr>
        <w:jc w:val="both"/>
        <w:rPr>
          <w:b/>
          <w:color w:val="000000" w:themeColor="text1"/>
          <w:sz w:val="20"/>
          <w:szCs w:val="20"/>
          <w:lang w:val="en-US"/>
        </w:rPr>
      </w:pPr>
      <w:r w:rsidRPr="00367767">
        <w:rPr>
          <w:b/>
          <w:color w:val="000000" w:themeColor="text1"/>
          <w:sz w:val="20"/>
          <w:szCs w:val="20"/>
          <w:lang w:val="en-US"/>
        </w:rPr>
        <w:t>Table 4</w:t>
      </w:r>
    </w:p>
    <w:p w14:paraId="56459D60" w14:textId="4B3973BE" w:rsidR="003C2665" w:rsidRPr="00367767" w:rsidRDefault="00FA16D0" w:rsidP="0040689B">
      <w:pPr>
        <w:jc w:val="both"/>
        <w:rPr>
          <w:color w:val="000000" w:themeColor="text1"/>
          <w:lang w:val="en-US"/>
        </w:rPr>
      </w:pPr>
      <w:bookmarkStart w:id="6" w:name="_Hlk86852327"/>
      <w:r w:rsidRPr="00367767">
        <w:rPr>
          <w:color w:val="000000" w:themeColor="text1"/>
          <w:sz w:val="20"/>
          <w:szCs w:val="20"/>
          <w:lang w:val="en-US"/>
        </w:rPr>
        <w:t xml:space="preserve">Classification performance of the DenseNet121 in classifying skin lesion as a function of the applied pre-processing (TEST set). </w:t>
      </w:r>
      <w:bookmarkEnd w:id="6"/>
      <w:r w:rsidRPr="00367767">
        <w:rPr>
          <w:color w:val="000000" w:themeColor="text1"/>
          <w:sz w:val="20"/>
          <w:szCs w:val="20"/>
          <w:lang w:val="en-US"/>
        </w:rPr>
        <w:t>GW</w:t>
      </w:r>
      <w:r w:rsidR="006D09BB" w:rsidRPr="00367767">
        <w:rPr>
          <w:color w:val="000000" w:themeColor="text1"/>
          <w:sz w:val="20"/>
          <w:szCs w:val="20"/>
          <w:lang w:val="en-US"/>
        </w:rPr>
        <w:t>: Gray World, SoG: Shades of Gray, MRGB: Max-RGB.</w:t>
      </w:r>
      <w:r w:rsidR="008C5A38" w:rsidRPr="00367767">
        <w:rPr>
          <w:color w:val="000000" w:themeColor="text1"/>
          <w:sz w:val="20"/>
          <w:szCs w:val="20"/>
          <w:lang w:val="en-US"/>
        </w:rPr>
        <w:t xml:space="preserve"> AKIEC: Actinic keratoses, BCC: basal cell carcinoma, BKL: benign keratosis-like lesions, DF: dermatofibroma, MEL: melanoma, NV: melanocytic nevi, VASC: vascular lesions.</w:t>
      </w:r>
    </w:p>
    <w:p w14:paraId="6B6D6EE4" w14:textId="77777777" w:rsidR="00841C9F" w:rsidRPr="00367767" w:rsidRDefault="00841C9F" w:rsidP="00841C9F">
      <w:pPr>
        <w:rPr>
          <w:color w:val="000000" w:themeColor="text1"/>
          <w:sz w:val="10"/>
          <w:szCs w:val="10"/>
          <w:lang w:val="en-US"/>
        </w:rPr>
      </w:pPr>
    </w:p>
    <w:tbl>
      <w:tblPr>
        <w:tblW w:w="9870" w:type="dxa"/>
        <w:jc w:val="center"/>
        <w:tblBorders>
          <w:top w:val="single" w:sz="8" w:space="0" w:color="000000"/>
          <w:bottom w:val="single" w:sz="8" w:space="0" w:color="000000"/>
        </w:tblBorders>
        <w:tblLayout w:type="fixed"/>
        <w:tblLook w:val="0400" w:firstRow="0" w:lastRow="0" w:firstColumn="0" w:lastColumn="0" w:noHBand="0" w:noVBand="1"/>
      </w:tblPr>
      <w:tblGrid>
        <w:gridCol w:w="1560"/>
        <w:gridCol w:w="850"/>
        <w:gridCol w:w="851"/>
        <w:gridCol w:w="992"/>
        <w:gridCol w:w="850"/>
        <w:gridCol w:w="972"/>
        <w:gridCol w:w="855"/>
        <w:gridCol w:w="867"/>
        <w:gridCol w:w="992"/>
        <w:gridCol w:w="1081"/>
      </w:tblGrid>
      <w:tr w:rsidR="00367767" w:rsidRPr="00367767" w14:paraId="0A176A5C" w14:textId="77777777" w:rsidTr="008A1E3C">
        <w:trPr>
          <w:jc w:val="center"/>
        </w:trPr>
        <w:tc>
          <w:tcPr>
            <w:tcW w:w="1560" w:type="dxa"/>
            <w:tcBorders>
              <w:top w:val="single" w:sz="6" w:space="0" w:color="000000"/>
              <w:bottom w:val="single" w:sz="4" w:space="0" w:color="000000"/>
            </w:tcBorders>
            <w:shd w:val="clear" w:color="auto" w:fill="auto"/>
            <w:vAlign w:val="center"/>
          </w:tcPr>
          <w:p w14:paraId="2C2D943E" w14:textId="6F7C7E0B" w:rsidR="00841C9F" w:rsidRPr="00367767" w:rsidRDefault="00FA16D0" w:rsidP="008A1E3C">
            <w:pPr>
              <w:spacing w:line="276" w:lineRule="auto"/>
              <w:jc w:val="center"/>
              <w:rPr>
                <w:color w:val="000000" w:themeColor="text1"/>
                <w:sz w:val="20"/>
                <w:szCs w:val="20"/>
                <w:lang w:val="en-US"/>
              </w:rPr>
            </w:pPr>
            <w:r w:rsidRPr="00367767">
              <w:rPr>
                <w:color w:val="000000" w:themeColor="text1"/>
                <w:sz w:val="20"/>
                <w:szCs w:val="20"/>
                <w:lang w:val="en-US"/>
              </w:rPr>
              <w:t>Normalization method</w:t>
            </w:r>
          </w:p>
        </w:tc>
        <w:tc>
          <w:tcPr>
            <w:tcW w:w="850" w:type="dxa"/>
            <w:tcBorders>
              <w:top w:val="single" w:sz="6" w:space="0" w:color="000000"/>
              <w:bottom w:val="single" w:sz="4" w:space="0" w:color="000000"/>
            </w:tcBorders>
            <w:shd w:val="clear" w:color="auto" w:fill="auto"/>
            <w:vAlign w:val="center"/>
          </w:tcPr>
          <w:p w14:paraId="6B9CD93A"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AKIEC</w:t>
            </w:r>
          </w:p>
        </w:tc>
        <w:tc>
          <w:tcPr>
            <w:tcW w:w="851" w:type="dxa"/>
            <w:tcBorders>
              <w:top w:val="single" w:sz="6" w:space="0" w:color="000000"/>
              <w:bottom w:val="single" w:sz="4" w:space="0" w:color="000000"/>
            </w:tcBorders>
            <w:shd w:val="clear" w:color="auto" w:fill="auto"/>
            <w:vAlign w:val="center"/>
          </w:tcPr>
          <w:p w14:paraId="7B466394"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BCC</w:t>
            </w:r>
          </w:p>
        </w:tc>
        <w:tc>
          <w:tcPr>
            <w:tcW w:w="992" w:type="dxa"/>
            <w:tcBorders>
              <w:top w:val="single" w:sz="6" w:space="0" w:color="000000"/>
              <w:bottom w:val="single" w:sz="4" w:space="0" w:color="000000"/>
            </w:tcBorders>
            <w:shd w:val="clear" w:color="auto" w:fill="auto"/>
            <w:vAlign w:val="center"/>
          </w:tcPr>
          <w:p w14:paraId="566718FA"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BKL</w:t>
            </w:r>
          </w:p>
        </w:tc>
        <w:tc>
          <w:tcPr>
            <w:tcW w:w="850" w:type="dxa"/>
            <w:tcBorders>
              <w:top w:val="single" w:sz="6" w:space="0" w:color="000000"/>
              <w:bottom w:val="single" w:sz="4" w:space="0" w:color="000000"/>
            </w:tcBorders>
            <w:shd w:val="clear" w:color="auto" w:fill="auto"/>
            <w:vAlign w:val="center"/>
          </w:tcPr>
          <w:p w14:paraId="4C362488"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DF</w:t>
            </w:r>
          </w:p>
        </w:tc>
        <w:tc>
          <w:tcPr>
            <w:tcW w:w="972" w:type="dxa"/>
            <w:tcBorders>
              <w:top w:val="single" w:sz="6" w:space="0" w:color="000000"/>
              <w:bottom w:val="single" w:sz="4" w:space="0" w:color="000000"/>
            </w:tcBorders>
            <w:shd w:val="clear" w:color="auto" w:fill="auto"/>
            <w:vAlign w:val="center"/>
          </w:tcPr>
          <w:p w14:paraId="54245CF5"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MEL</w:t>
            </w:r>
          </w:p>
        </w:tc>
        <w:tc>
          <w:tcPr>
            <w:tcW w:w="855" w:type="dxa"/>
            <w:tcBorders>
              <w:top w:val="single" w:sz="6" w:space="0" w:color="000000"/>
              <w:bottom w:val="single" w:sz="4" w:space="0" w:color="000000"/>
            </w:tcBorders>
            <w:vAlign w:val="center"/>
          </w:tcPr>
          <w:p w14:paraId="120EFDE5"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NV</w:t>
            </w:r>
          </w:p>
        </w:tc>
        <w:tc>
          <w:tcPr>
            <w:tcW w:w="867" w:type="dxa"/>
            <w:tcBorders>
              <w:top w:val="single" w:sz="6" w:space="0" w:color="000000"/>
              <w:bottom w:val="single" w:sz="4" w:space="0" w:color="000000"/>
            </w:tcBorders>
            <w:vAlign w:val="center"/>
          </w:tcPr>
          <w:p w14:paraId="642EFA54"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VASC</w:t>
            </w:r>
          </w:p>
        </w:tc>
        <w:tc>
          <w:tcPr>
            <w:tcW w:w="992" w:type="dxa"/>
            <w:tcBorders>
              <w:top w:val="single" w:sz="6" w:space="0" w:color="000000"/>
              <w:bottom w:val="single" w:sz="4" w:space="0" w:color="000000"/>
            </w:tcBorders>
            <w:vAlign w:val="center"/>
          </w:tcPr>
          <w:p w14:paraId="794654EF"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Average accuracy</w:t>
            </w:r>
          </w:p>
        </w:tc>
        <w:tc>
          <w:tcPr>
            <w:tcW w:w="1081" w:type="dxa"/>
            <w:tcBorders>
              <w:top w:val="single" w:sz="6" w:space="0" w:color="000000"/>
              <w:bottom w:val="single" w:sz="4" w:space="0" w:color="000000"/>
            </w:tcBorders>
            <w:vAlign w:val="center"/>
          </w:tcPr>
          <w:p w14:paraId="1A354EA9"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Weighted accuracy</w:t>
            </w:r>
          </w:p>
        </w:tc>
      </w:tr>
      <w:tr w:rsidR="00367767" w:rsidRPr="00367767" w14:paraId="73CA09C3" w14:textId="77777777" w:rsidTr="008A1E3C">
        <w:trPr>
          <w:trHeight w:val="284"/>
          <w:jc w:val="center"/>
        </w:trPr>
        <w:tc>
          <w:tcPr>
            <w:tcW w:w="1560" w:type="dxa"/>
          </w:tcPr>
          <w:p w14:paraId="3F581168"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lastRenderedPageBreak/>
              <w:t>Original images</w:t>
            </w:r>
          </w:p>
        </w:tc>
        <w:tc>
          <w:tcPr>
            <w:tcW w:w="850" w:type="dxa"/>
          </w:tcPr>
          <w:p w14:paraId="30A08F49" w14:textId="77777777" w:rsidR="00841C9F" w:rsidRPr="00367767" w:rsidRDefault="00841C9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0.662</w:t>
            </w:r>
          </w:p>
        </w:tc>
        <w:tc>
          <w:tcPr>
            <w:tcW w:w="851" w:type="dxa"/>
          </w:tcPr>
          <w:p w14:paraId="1AA5A875"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0.602</w:t>
            </w:r>
          </w:p>
        </w:tc>
        <w:tc>
          <w:tcPr>
            <w:tcW w:w="992" w:type="dxa"/>
          </w:tcPr>
          <w:p w14:paraId="603C482D" w14:textId="77777777" w:rsidR="00841C9F" w:rsidRPr="00367767" w:rsidRDefault="00841C9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0.950</w:t>
            </w:r>
          </w:p>
        </w:tc>
        <w:tc>
          <w:tcPr>
            <w:tcW w:w="850" w:type="dxa"/>
          </w:tcPr>
          <w:p w14:paraId="03A9BE9E"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0.826</w:t>
            </w:r>
          </w:p>
        </w:tc>
        <w:tc>
          <w:tcPr>
            <w:tcW w:w="972" w:type="dxa"/>
          </w:tcPr>
          <w:p w14:paraId="220265D4"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0.735</w:t>
            </w:r>
          </w:p>
        </w:tc>
        <w:tc>
          <w:tcPr>
            <w:tcW w:w="855" w:type="dxa"/>
          </w:tcPr>
          <w:p w14:paraId="510932DB" w14:textId="77777777" w:rsidR="00841C9F" w:rsidRPr="00367767" w:rsidRDefault="00841C9F" w:rsidP="008A1E3C">
            <w:pPr>
              <w:spacing w:line="276" w:lineRule="auto"/>
              <w:ind w:left="-108" w:right="-109"/>
              <w:jc w:val="center"/>
              <w:rPr>
                <w:color w:val="000000" w:themeColor="text1"/>
                <w:sz w:val="20"/>
                <w:szCs w:val="20"/>
                <w:lang w:val="en-US"/>
              </w:rPr>
            </w:pPr>
            <w:r w:rsidRPr="00367767">
              <w:rPr>
                <w:color w:val="000000" w:themeColor="text1"/>
                <w:sz w:val="20"/>
                <w:szCs w:val="20"/>
                <w:lang w:val="en-US"/>
              </w:rPr>
              <w:t>0.729</w:t>
            </w:r>
          </w:p>
        </w:tc>
        <w:tc>
          <w:tcPr>
            <w:tcW w:w="867" w:type="dxa"/>
          </w:tcPr>
          <w:p w14:paraId="68F0E847" w14:textId="77777777" w:rsidR="00841C9F" w:rsidRPr="00367767" w:rsidRDefault="00841C9F" w:rsidP="008A1E3C">
            <w:pPr>
              <w:spacing w:line="276" w:lineRule="auto"/>
              <w:ind w:left="-108" w:right="-109"/>
              <w:jc w:val="center"/>
              <w:rPr>
                <w:color w:val="000000" w:themeColor="text1"/>
                <w:sz w:val="20"/>
                <w:szCs w:val="20"/>
                <w:lang w:val="en-US"/>
              </w:rPr>
            </w:pPr>
            <w:r w:rsidRPr="00367767">
              <w:rPr>
                <w:color w:val="000000" w:themeColor="text1"/>
                <w:sz w:val="20"/>
                <w:szCs w:val="20"/>
                <w:lang w:val="en-US"/>
              </w:rPr>
              <w:t>0.857</w:t>
            </w:r>
          </w:p>
        </w:tc>
        <w:tc>
          <w:tcPr>
            <w:tcW w:w="992" w:type="dxa"/>
          </w:tcPr>
          <w:p w14:paraId="7D0BDB22" w14:textId="77777777" w:rsidR="00841C9F" w:rsidRPr="00367767" w:rsidRDefault="00841C9F" w:rsidP="008A1E3C">
            <w:pPr>
              <w:spacing w:line="276" w:lineRule="auto"/>
              <w:ind w:left="-108" w:right="-109"/>
              <w:jc w:val="center"/>
              <w:rPr>
                <w:color w:val="000000" w:themeColor="text1"/>
                <w:sz w:val="20"/>
                <w:szCs w:val="20"/>
                <w:lang w:val="en-US"/>
              </w:rPr>
            </w:pPr>
            <w:r w:rsidRPr="00367767">
              <w:rPr>
                <w:color w:val="000000" w:themeColor="text1"/>
                <w:sz w:val="20"/>
                <w:szCs w:val="20"/>
                <w:lang w:val="en-US"/>
              </w:rPr>
              <w:t>0.766</w:t>
            </w:r>
          </w:p>
        </w:tc>
        <w:tc>
          <w:tcPr>
            <w:tcW w:w="1081" w:type="dxa"/>
          </w:tcPr>
          <w:p w14:paraId="4AE2A468" w14:textId="77777777" w:rsidR="00841C9F" w:rsidRPr="00367767" w:rsidRDefault="00841C9F" w:rsidP="008A1E3C">
            <w:pPr>
              <w:spacing w:line="276" w:lineRule="auto"/>
              <w:ind w:left="-108" w:right="-109"/>
              <w:jc w:val="center"/>
              <w:rPr>
                <w:color w:val="000000" w:themeColor="text1"/>
                <w:sz w:val="20"/>
                <w:szCs w:val="20"/>
                <w:lang w:val="en-US"/>
              </w:rPr>
            </w:pPr>
            <w:r w:rsidRPr="00367767">
              <w:rPr>
                <w:color w:val="000000" w:themeColor="text1"/>
                <w:sz w:val="20"/>
                <w:szCs w:val="20"/>
                <w:lang w:val="en-US"/>
              </w:rPr>
              <w:t>0.748</w:t>
            </w:r>
          </w:p>
        </w:tc>
      </w:tr>
      <w:tr w:rsidR="00367767" w:rsidRPr="00367767" w14:paraId="4151B600" w14:textId="77777777" w:rsidTr="00177A8C">
        <w:trPr>
          <w:trHeight w:val="284"/>
          <w:jc w:val="center"/>
        </w:trPr>
        <w:tc>
          <w:tcPr>
            <w:tcW w:w="1560" w:type="dxa"/>
          </w:tcPr>
          <w:p w14:paraId="28E571D5" w14:textId="3685C28D"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 xml:space="preserve">GW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[14]</w:t>
            </w:r>
            <w:r w:rsidRPr="00367767">
              <w:rPr>
                <w:color w:val="000000" w:themeColor="text1"/>
                <w:sz w:val="20"/>
                <w:szCs w:val="20"/>
                <w:lang w:val="en-US"/>
              </w:rPr>
              <w:fldChar w:fldCharType="end"/>
            </w:r>
          </w:p>
        </w:tc>
        <w:tc>
          <w:tcPr>
            <w:tcW w:w="850" w:type="dxa"/>
          </w:tcPr>
          <w:p w14:paraId="054CB2C1"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0.600</w:t>
            </w:r>
          </w:p>
        </w:tc>
        <w:tc>
          <w:tcPr>
            <w:tcW w:w="851" w:type="dxa"/>
          </w:tcPr>
          <w:p w14:paraId="6A723655"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0.777</w:t>
            </w:r>
          </w:p>
        </w:tc>
        <w:tc>
          <w:tcPr>
            <w:tcW w:w="992" w:type="dxa"/>
          </w:tcPr>
          <w:p w14:paraId="3A9B38C4"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0.941</w:t>
            </w:r>
          </w:p>
        </w:tc>
        <w:tc>
          <w:tcPr>
            <w:tcW w:w="850" w:type="dxa"/>
          </w:tcPr>
          <w:p w14:paraId="6FDD8188"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0.783</w:t>
            </w:r>
          </w:p>
        </w:tc>
        <w:tc>
          <w:tcPr>
            <w:tcW w:w="972" w:type="dxa"/>
          </w:tcPr>
          <w:p w14:paraId="1FBF1F71"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0.722</w:t>
            </w:r>
          </w:p>
        </w:tc>
        <w:tc>
          <w:tcPr>
            <w:tcW w:w="855" w:type="dxa"/>
          </w:tcPr>
          <w:p w14:paraId="0225EE39"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0.769</w:t>
            </w:r>
          </w:p>
        </w:tc>
        <w:tc>
          <w:tcPr>
            <w:tcW w:w="867" w:type="dxa"/>
          </w:tcPr>
          <w:p w14:paraId="0430AEB8"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0.893</w:t>
            </w:r>
          </w:p>
        </w:tc>
        <w:tc>
          <w:tcPr>
            <w:tcW w:w="992" w:type="dxa"/>
          </w:tcPr>
          <w:p w14:paraId="5AAB6A30"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0.783</w:t>
            </w:r>
          </w:p>
        </w:tc>
        <w:tc>
          <w:tcPr>
            <w:tcW w:w="1081" w:type="dxa"/>
          </w:tcPr>
          <w:p w14:paraId="7D159DBF"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0.779</w:t>
            </w:r>
          </w:p>
        </w:tc>
      </w:tr>
      <w:tr w:rsidR="00367767" w:rsidRPr="00367767" w14:paraId="7EB91238" w14:textId="77777777" w:rsidTr="00177A8C">
        <w:trPr>
          <w:trHeight w:val="284"/>
          <w:jc w:val="center"/>
        </w:trPr>
        <w:tc>
          <w:tcPr>
            <w:tcW w:w="1560" w:type="dxa"/>
          </w:tcPr>
          <w:p w14:paraId="76C00386" w14:textId="635F1332"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 xml:space="preserve">SoG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[15]</w:t>
            </w:r>
            <w:r w:rsidRPr="00367767">
              <w:rPr>
                <w:color w:val="000000" w:themeColor="text1"/>
                <w:sz w:val="20"/>
                <w:szCs w:val="20"/>
                <w:lang w:val="en-US"/>
              </w:rPr>
              <w:fldChar w:fldCharType="end"/>
            </w:r>
          </w:p>
        </w:tc>
        <w:tc>
          <w:tcPr>
            <w:tcW w:w="850" w:type="dxa"/>
          </w:tcPr>
          <w:p w14:paraId="3F54309A"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0.569</w:t>
            </w:r>
          </w:p>
        </w:tc>
        <w:tc>
          <w:tcPr>
            <w:tcW w:w="851" w:type="dxa"/>
          </w:tcPr>
          <w:p w14:paraId="1BD966C7"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0.621</w:t>
            </w:r>
          </w:p>
        </w:tc>
        <w:tc>
          <w:tcPr>
            <w:tcW w:w="992" w:type="dxa"/>
          </w:tcPr>
          <w:p w14:paraId="7E48AA2B"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0.864</w:t>
            </w:r>
          </w:p>
        </w:tc>
        <w:tc>
          <w:tcPr>
            <w:tcW w:w="850" w:type="dxa"/>
          </w:tcPr>
          <w:p w14:paraId="44B53792" w14:textId="77777777" w:rsidR="0024129C" w:rsidRPr="00367767" w:rsidRDefault="0024129C" w:rsidP="0024129C">
            <w:pPr>
              <w:spacing w:line="276" w:lineRule="auto"/>
              <w:jc w:val="center"/>
              <w:rPr>
                <w:b/>
                <w:bCs/>
                <w:color w:val="000000" w:themeColor="text1"/>
                <w:sz w:val="20"/>
                <w:szCs w:val="20"/>
                <w:lang w:val="en-US"/>
              </w:rPr>
            </w:pPr>
            <w:r w:rsidRPr="00367767">
              <w:rPr>
                <w:b/>
                <w:bCs/>
                <w:color w:val="000000" w:themeColor="text1"/>
                <w:sz w:val="20"/>
                <w:szCs w:val="20"/>
                <w:lang w:val="en-US"/>
              </w:rPr>
              <w:t>0.870</w:t>
            </w:r>
          </w:p>
        </w:tc>
        <w:tc>
          <w:tcPr>
            <w:tcW w:w="972" w:type="dxa"/>
          </w:tcPr>
          <w:p w14:paraId="7721B0EE"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0.771</w:t>
            </w:r>
          </w:p>
        </w:tc>
        <w:tc>
          <w:tcPr>
            <w:tcW w:w="855" w:type="dxa"/>
          </w:tcPr>
          <w:p w14:paraId="628D92F2"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0.784</w:t>
            </w:r>
          </w:p>
        </w:tc>
        <w:tc>
          <w:tcPr>
            <w:tcW w:w="867" w:type="dxa"/>
          </w:tcPr>
          <w:p w14:paraId="6C4B2ABF" w14:textId="77777777" w:rsidR="0024129C" w:rsidRPr="00367767" w:rsidRDefault="0024129C" w:rsidP="0024129C">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0.964</w:t>
            </w:r>
          </w:p>
        </w:tc>
        <w:tc>
          <w:tcPr>
            <w:tcW w:w="992" w:type="dxa"/>
          </w:tcPr>
          <w:p w14:paraId="1AB3E39D"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0.562</w:t>
            </w:r>
          </w:p>
        </w:tc>
        <w:tc>
          <w:tcPr>
            <w:tcW w:w="1081" w:type="dxa"/>
          </w:tcPr>
          <w:p w14:paraId="022FCC31"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0.777</w:t>
            </w:r>
          </w:p>
        </w:tc>
      </w:tr>
      <w:tr w:rsidR="00367767" w:rsidRPr="00367767" w14:paraId="2673096A" w14:textId="77777777" w:rsidTr="008A1E3C">
        <w:trPr>
          <w:trHeight w:val="284"/>
          <w:jc w:val="center"/>
        </w:trPr>
        <w:tc>
          <w:tcPr>
            <w:tcW w:w="1560" w:type="dxa"/>
            <w:vAlign w:val="center"/>
          </w:tcPr>
          <w:p w14:paraId="1CFCE4CF" w14:textId="6A896353"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 xml:space="preserve">MRGB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[16]</w:t>
            </w:r>
            <w:r w:rsidRPr="00367767">
              <w:rPr>
                <w:color w:val="000000" w:themeColor="text1"/>
                <w:sz w:val="20"/>
                <w:szCs w:val="20"/>
                <w:lang w:val="en-US"/>
              </w:rPr>
              <w:fldChar w:fldCharType="end"/>
            </w:r>
          </w:p>
        </w:tc>
        <w:tc>
          <w:tcPr>
            <w:tcW w:w="850" w:type="dxa"/>
          </w:tcPr>
          <w:p w14:paraId="2CE2AA59"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0.508</w:t>
            </w:r>
          </w:p>
        </w:tc>
        <w:tc>
          <w:tcPr>
            <w:tcW w:w="851" w:type="dxa"/>
          </w:tcPr>
          <w:p w14:paraId="0EADE74F"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0.631</w:t>
            </w:r>
          </w:p>
        </w:tc>
        <w:tc>
          <w:tcPr>
            <w:tcW w:w="992" w:type="dxa"/>
          </w:tcPr>
          <w:p w14:paraId="408F8669"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0.905</w:t>
            </w:r>
          </w:p>
        </w:tc>
        <w:tc>
          <w:tcPr>
            <w:tcW w:w="850" w:type="dxa"/>
          </w:tcPr>
          <w:p w14:paraId="5D243346"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0.826</w:t>
            </w:r>
          </w:p>
        </w:tc>
        <w:tc>
          <w:tcPr>
            <w:tcW w:w="972" w:type="dxa"/>
          </w:tcPr>
          <w:p w14:paraId="50CFE90F" w14:textId="77777777"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0.794</w:t>
            </w:r>
          </w:p>
        </w:tc>
        <w:tc>
          <w:tcPr>
            <w:tcW w:w="855" w:type="dxa"/>
          </w:tcPr>
          <w:p w14:paraId="532CBC1D"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0.753</w:t>
            </w:r>
          </w:p>
        </w:tc>
        <w:tc>
          <w:tcPr>
            <w:tcW w:w="867" w:type="dxa"/>
          </w:tcPr>
          <w:p w14:paraId="7639924D"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0.893</w:t>
            </w:r>
          </w:p>
        </w:tc>
        <w:tc>
          <w:tcPr>
            <w:tcW w:w="992" w:type="dxa"/>
          </w:tcPr>
          <w:p w14:paraId="19AE9826"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0.758</w:t>
            </w:r>
          </w:p>
        </w:tc>
        <w:tc>
          <w:tcPr>
            <w:tcW w:w="1081" w:type="dxa"/>
          </w:tcPr>
          <w:p w14:paraId="5A0FAD2A" w14:textId="7777777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0.763</w:t>
            </w:r>
          </w:p>
        </w:tc>
      </w:tr>
      <w:tr w:rsidR="00841C9F" w:rsidRPr="00367767" w14:paraId="47500F55" w14:textId="77777777" w:rsidTr="008A1E3C">
        <w:trPr>
          <w:trHeight w:val="284"/>
          <w:jc w:val="center"/>
        </w:trPr>
        <w:tc>
          <w:tcPr>
            <w:tcW w:w="1560" w:type="dxa"/>
          </w:tcPr>
          <w:p w14:paraId="263CE33A"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DermoCC-GAN</w:t>
            </w:r>
          </w:p>
        </w:tc>
        <w:tc>
          <w:tcPr>
            <w:tcW w:w="850" w:type="dxa"/>
          </w:tcPr>
          <w:p w14:paraId="08E5F8FF"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0.585</w:t>
            </w:r>
          </w:p>
        </w:tc>
        <w:tc>
          <w:tcPr>
            <w:tcW w:w="851" w:type="dxa"/>
          </w:tcPr>
          <w:p w14:paraId="798E08B4" w14:textId="77777777" w:rsidR="00841C9F" w:rsidRPr="00367767" w:rsidRDefault="00841C9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0.835</w:t>
            </w:r>
          </w:p>
        </w:tc>
        <w:tc>
          <w:tcPr>
            <w:tcW w:w="992" w:type="dxa"/>
          </w:tcPr>
          <w:p w14:paraId="58F0D8D3"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0.809</w:t>
            </w:r>
          </w:p>
        </w:tc>
        <w:tc>
          <w:tcPr>
            <w:tcW w:w="850" w:type="dxa"/>
          </w:tcPr>
          <w:p w14:paraId="2ABB052C" w14:textId="77777777" w:rsidR="00841C9F" w:rsidRPr="00367767" w:rsidRDefault="00841C9F" w:rsidP="008A1E3C">
            <w:pPr>
              <w:spacing w:line="276" w:lineRule="auto"/>
              <w:jc w:val="center"/>
              <w:rPr>
                <w:color w:val="000000" w:themeColor="text1"/>
                <w:sz w:val="20"/>
                <w:szCs w:val="20"/>
                <w:lang w:val="en-US"/>
              </w:rPr>
            </w:pPr>
            <w:r w:rsidRPr="00367767">
              <w:rPr>
                <w:color w:val="000000" w:themeColor="text1"/>
                <w:sz w:val="20"/>
                <w:szCs w:val="20"/>
                <w:lang w:val="en-US"/>
              </w:rPr>
              <w:t>0.826</w:t>
            </w:r>
          </w:p>
        </w:tc>
        <w:tc>
          <w:tcPr>
            <w:tcW w:w="972" w:type="dxa"/>
          </w:tcPr>
          <w:p w14:paraId="63C23FC0" w14:textId="77777777" w:rsidR="00841C9F" w:rsidRPr="00367767" w:rsidRDefault="00841C9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0.803</w:t>
            </w:r>
          </w:p>
        </w:tc>
        <w:tc>
          <w:tcPr>
            <w:tcW w:w="855" w:type="dxa"/>
          </w:tcPr>
          <w:p w14:paraId="2E148FA1" w14:textId="77777777" w:rsidR="00841C9F" w:rsidRPr="00367767" w:rsidRDefault="00841C9F" w:rsidP="008A1E3C">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0.796</w:t>
            </w:r>
          </w:p>
        </w:tc>
        <w:tc>
          <w:tcPr>
            <w:tcW w:w="867" w:type="dxa"/>
          </w:tcPr>
          <w:p w14:paraId="65D6D606" w14:textId="77777777" w:rsidR="00841C9F" w:rsidRPr="00367767" w:rsidRDefault="00841C9F" w:rsidP="008A1E3C">
            <w:pPr>
              <w:spacing w:line="276" w:lineRule="auto"/>
              <w:ind w:left="-108" w:right="-109"/>
              <w:jc w:val="center"/>
              <w:rPr>
                <w:color w:val="000000" w:themeColor="text1"/>
                <w:sz w:val="20"/>
                <w:szCs w:val="20"/>
                <w:lang w:val="en-US"/>
              </w:rPr>
            </w:pPr>
            <w:r w:rsidRPr="00367767">
              <w:rPr>
                <w:color w:val="000000" w:themeColor="text1"/>
                <w:sz w:val="20"/>
                <w:szCs w:val="20"/>
                <w:lang w:val="en-US"/>
              </w:rPr>
              <w:t>0.893</w:t>
            </w:r>
          </w:p>
        </w:tc>
        <w:tc>
          <w:tcPr>
            <w:tcW w:w="992" w:type="dxa"/>
          </w:tcPr>
          <w:p w14:paraId="7DDD8968" w14:textId="77777777" w:rsidR="00841C9F" w:rsidRPr="00367767" w:rsidRDefault="00841C9F" w:rsidP="008A1E3C">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0.792</w:t>
            </w:r>
          </w:p>
        </w:tc>
        <w:tc>
          <w:tcPr>
            <w:tcW w:w="1081" w:type="dxa"/>
          </w:tcPr>
          <w:p w14:paraId="36ED43D5" w14:textId="77777777" w:rsidR="00841C9F" w:rsidRPr="00367767" w:rsidRDefault="00841C9F" w:rsidP="008A1E3C">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0.795</w:t>
            </w:r>
          </w:p>
        </w:tc>
      </w:tr>
    </w:tbl>
    <w:p w14:paraId="755DD7D2" w14:textId="7BABA5D1" w:rsidR="00841C9F" w:rsidRPr="00367767" w:rsidRDefault="00841C9F">
      <w:pPr>
        <w:jc w:val="both"/>
        <w:rPr>
          <w:color w:val="000000" w:themeColor="text1"/>
          <w:lang w:val="en-US"/>
        </w:rPr>
      </w:pPr>
    </w:p>
    <w:p w14:paraId="12D4A981" w14:textId="06339245" w:rsidR="00C8670E" w:rsidRPr="00367767" w:rsidRDefault="00C80101" w:rsidP="00D6697F">
      <w:pPr>
        <w:spacing w:line="276" w:lineRule="auto"/>
        <w:jc w:val="both"/>
        <w:rPr>
          <w:color w:val="000000" w:themeColor="text1"/>
          <w:lang w:val="en-US"/>
        </w:rPr>
      </w:pPr>
      <w:r w:rsidRPr="00367767">
        <w:rPr>
          <w:color w:val="000000" w:themeColor="text1"/>
          <w:lang w:val="en-US"/>
        </w:rPr>
        <w:t>Similarly, five UNET networks (one for each normalization method) were trained to quantify the impact of color constancy in the skin lesion segmentation task.</w:t>
      </w:r>
      <w:r w:rsidR="009338E8" w:rsidRPr="00367767">
        <w:rPr>
          <w:color w:val="000000" w:themeColor="text1"/>
          <w:lang w:val="en-US"/>
        </w:rPr>
        <w:t xml:space="preserve"> The performance obtained for the test set are reported in Table 5.</w:t>
      </w:r>
      <w:r w:rsidR="00C8670E" w:rsidRPr="00367767">
        <w:rPr>
          <w:color w:val="000000" w:themeColor="text1"/>
          <w:lang w:val="en-US"/>
        </w:rPr>
        <w:t xml:space="preserve"> </w:t>
      </w:r>
      <w:r w:rsidR="009338E8" w:rsidRPr="00367767">
        <w:rPr>
          <w:color w:val="000000" w:themeColor="text1"/>
          <w:lang w:val="en-US"/>
        </w:rPr>
        <w:t>The network trained on DermoCC-GAN images exhibits excellent performance in segmenting skin lesions</w:t>
      </w:r>
      <w:r w:rsidR="00C8670E" w:rsidRPr="00367767">
        <w:rPr>
          <w:color w:val="000000" w:themeColor="text1"/>
          <w:lang w:val="en-US"/>
        </w:rPr>
        <w:t xml:space="preserve"> with an average dice of 90.9% and a weighted dice of 93.5%. Our method also achieves the highest dice score for 6 out of 7 ski</w:t>
      </w:r>
      <w:r w:rsidR="004F1BAE" w:rsidRPr="00367767">
        <w:rPr>
          <w:color w:val="000000" w:themeColor="text1"/>
          <w:lang w:val="en-US"/>
        </w:rPr>
        <w:t>n lesions</w:t>
      </w:r>
      <w:r w:rsidR="00C8670E" w:rsidRPr="00367767">
        <w:rPr>
          <w:color w:val="000000" w:themeColor="text1"/>
          <w:lang w:val="en-US"/>
        </w:rPr>
        <w:t xml:space="preserve"> compared to previously published methods</w:t>
      </w:r>
      <w:r w:rsidR="008C5A38" w:rsidRPr="00367767">
        <w:rPr>
          <w:color w:val="000000" w:themeColor="text1"/>
          <w:lang w:val="en-US"/>
        </w:rPr>
        <w:t>, and for the last skin lesion (i.e., basal cell carcinoma, BCC) the method shows the second-highest dice score</w:t>
      </w:r>
      <w:r w:rsidR="00C8670E" w:rsidRPr="00367767">
        <w:rPr>
          <w:color w:val="000000" w:themeColor="text1"/>
          <w:lang w:val="en-US"/>
        </w:rPr>
        <w:t>.</w:t>
      </w:r>
      <w:r w:rsidR="00C044C6" w:rsidRPr="00367767">
        <w:rPr>
          <w:color w:val="000000" w:themeColor="text1"/>
          <w:lang w:val="en-US"/>
        </w:rPr>
        <w:t xml:space="preserve"> Similar results are obtained for the training and validation sets (see Supplementa</w:t>
      </w:r>
      <w:r w:rsidR="002A2E88" w:rsidRPr="00367767">
        <w:rPr>
          <w:color w:val="000000" w:themeColor="text1"/>
          <w:lang w:val="en-US"/>
        </w:rPr>
        <w:t>r</w:t>
      </w:r>
      <w:r w:rsidR="00C044C6" w:rsidRPr="00367767">
        <w:rPr>
          <w:color w:val="000000" w:themeColor="text1"/>
          <w:lang w:val="en-US"/>
        </w:rPr>
        <w:t>y Material).</w:t>
      </w:r>
    </w:p>
    <w:p w14:paraId="022822D1" w14:textId="177581E6" w:rsidR="00657DC4" w:rsidRPr="00367767" w:rsidRDefault="004F1BAE" w:rsidP="00D6697F">
      <w:pPr>
        <w:spacing w:line="276" w:lineRule="auto"/>
        <w:jc w:val="both"/>
        <w:rPr>
          <w:color w:val="000000" w:themeColor="text1"/>
          <w:lang w:val="en-US"/>
        </w:rPr>
      </w:pPr>
      <w:r w:rsidRPr="00367767">
        <w:rPr>
          <w:color w:val="000000" w:themeColor="text1"/>
          <w:lang w:val="en-US"/>
        </w:rPr>
        <w:t>A visual comparison of the segmentation performance</w:t>
      </w:r>
      <w:r w:rsidR="00657DC4" w:rsidRPr="00367767">
        <w:rPr>
          <w:color w:val="000000" w:themeColor="text1"/>
          <w:lang w:val="en-US"/>
        </w:rPr>
        <w:t xml:space="preserve"> is reported in Figure 8.</w:t>
      </w:r>
      <w:r w:rsidRPr="00367767">
        <w:rPr>
          <w:color w:val="000000" w:themeColor="text1"/>
          <w:lang w:val="en-US"/>
        </w:rPr>
        <w:t xml:space="preserve"> </w:t>
      </w:r>
      <w:r w:rsidR="000403E4" w:rsidRPr="00367767">
        <w:rPr>
          <w:color w:val="000000" w:themeColor="text1"/>
          <w:lang w:val="en-US"/>
        </w:rPr>
        <w:t>As can be seen from the same figure, the increase in contrast of the image normaliz</w:t>
      </w:r>
      <w:r w:rsidR="00A73B53" w:rsidRPr="00367767">
        <w:rPr>
          <w:color w:val="000000" w:themeColor="text1"/>
          <w:lang w:val="en-US"/>
        </w:rPr>
        <w:t>e</w:t>
      </w:r>
      <w:r w:rsidR="000403E4" w:rsidRPr="00367767">
        <w:rPr>
          <w:color w:val="000000" w:themeColor="text1"/>
          <w:lang w:val="en-US"/>
        </w:rPr>
        <w:t xml:space="preserve">d with the DermoCC-GAN allows the </w:t>
      </w:r>
      <w:r w:rsidR="00A73B53" w:rsidRPr="00367767">
        <w:rPr>
          <w:color w:val="000000" w:themeColor="text1"/>
          <w:lang w:val="en-US"/>
        </w:rPr>
        <w:t xml:space="preserve">segmentation </w:t>
      </w:r>
      <w:r w:rsidR="000403E4" w:rsidRPr="00367767">
        <w:rPr>
          <w:color w:val="000000" w:themeColor="text1"/>
          <w:lang w:val="en-US"/>
        </w:rPr>
        <w:t xml:space="preserve">network to better delineate the contour of the </w:t>
      </w:r>
      <w:r w:rsidR="00CB129E" w:rsidRPr="00367767">
        <w:rPr>
          <w:color w:val="000000" w:themeColor="text1"/>
          <w:lang w:val="en-US"/>
        </w:rPr>
        <w:t xml:space="preserve">skin </w:t>
      </w:r>
      <w:r w:rsidR="000403E4" w:rsidRPr="00367767">
        <w:rPr>
          <w:color w:val="000000" w:themeColor="text1"/>
          <w:lang w:val="en-US"/>
        </w:rPr>
        <w:t>lesion.</w:t>
      </w:r>
    </w:p>
    <w:p w14:paraId="0389EAD0" w14:textId="77777777" w:rsidR="00D24704" w:rsidRPr="00367767" w:rsidRDefault="00D24704">
      <w:pPr>
        <w:spacing w:line="276" w:lineRule="auto"/>
        <w:jc w:val="both"/>
        <w:rPr>
          <w:color w:val="000000" w:themeColor="text1"/>
          <w:lang w:val="en-US"/>
        </w:rPr>
      </w:pPr>
    </w:p>
    <w:p w14:paraId="3F4F4082" w14:textId="1330507F" w:rsidR="00D06755" w:rsidRPr="00367767" w:rsidRDefault="00D06755" w:rsidP="00D06755">
      <w:pPr>
        <w:jc w:val="both"/>
        <w:rPr>
          <w:b/>
          <w:color w:val="000000" w:themeColor="text1"/>
          <w:sz w:val="20"/>
          <w:szCs w:val="20"/>
          <w:lang w:val="en-US"/>
        </w:rPr>
      </w:pPr>
      <w:r w:rsidRPr="00367767">
        <w:rPr>
          <w:b/>
          <w:color w:val="000000" w:themeColor="text1"/>
          <w:sz w:val="20"/>
          <w:szCs w:val="20"/>
          <w:lang w:val="en-US"/>
        </w:rPr>
        <w:t>Table 5</w:t>
      </w:r>
    </w:p>
    <w:p w14:paraId="5E6A846E" w14:textId="03B3000E" w:rsidR="00D06755" w:rsidRPr="00367767" w:rsidRDefault="00FA16D0" w:rsidP="00E90C6D">
      <w:pPr>
        <w:jc w:val="both"/>
        <w:rPr>
          <w:color w:val="000000" w:themeColor="text1"/>
          <w:lang w:val="en-US"/>
        </w:rPr>
      </w:pPr>
      <w:bookmarkStart w:id="7" w:name="_Hlk86854289"/>
      <w:r w:rsidRPr="00367767">
        <w:rPr>
          <w:color w:val="000000" w:themeColor="text1"/>
          <w:sz w:val="20"/>
          <w:szCs w:val="20"/>
          <w:lang w:val="en-US"/>
        </w:rPr>
        <w:t>Segmentation</w:t>
      </w:r>
      <w:r w:rsidR="0040689B" w:rsidRPr="00367767">
        <w:rPr>
          <w:color w:val="000000" w:themeColor="text1"/>
          <w:sz w:val="20"/>
          <w:szCs w:val="20"/>
          <w:lang w:val="en-US"/>
        </w:rPr>
        <w:t xml:space="preserve"> performance of the UNET during lesion segmentation as a function of the applied pre-processing (TEST set)</w:t>
      </w:r>
      <w:r w:rsidRPr="00367767">
        <w:rPr>
          <w:color w:val="000000" w:themeColor="text1"/>
          <w:sz w:val="20"/>
          <w:szCs w:val="20"/>
          <w:lang w:val="en-US"/>
        </w:rPr>
        <w:t>.</w:t>
      </w:r>
      <w:bookmarkEnd w:id="7"/>
      <w:r w:rsidR="00710C63" w:rsidRPr="00367767">
        <w:rPr>
          <w:color w:val="000000" w:themeColor="text1"/>
          <w:sz w:val="20"/>
          <w:szCs w:val="20"/>
          <w:lang w:val="en-US"/>
        </w:rPr>
        <w:t xml:space="preserve"> </w:t>
      </w:r>
      <w:r w:rsidR="006D09BB" w:rsidRPr="00367767">
        <w:rPr>
          <w:color w:val="000000" w:themeColor="text1"/>
          <w:sz w:val="20"/>
          <w:szCs w:val="20"/>
          <w:lang w:val="en-US"/>
        </w:rPr>
        <w:t>GW: Gray World, SoG: Shades of Gray, MRGB: Max-RGB.</w:t>
      </w:r>
      <w:r w:rsidR="00A66969" w:rsidRPr="00367767">
        <w:rPr>
          <w:color w:val="000000" w:themeColor="text1"/>
          <w:sz w:val="20"/>
          <w:szCs w:val="20"/>
          <w:lang w:val="en-US"/>
        </w:rPr>
        <w:t xml:space="preserve"> AKIEC: Actinic keratoses, BCC: basal cell carcinoma, BKL: benign keratosis-like lesions, DF: dermatofibroma, MEL: melanoma, NV: melanocytic nevi, VASC: vascular lesions.</w:t>
      </w:r>
    </w:p>
    <w:p w14:paraId="00000126" w14:textId="77777777" w:rsidR="00432EF1" w:rsidRPr="00367767" w:rsidRDefault="00432EF1">
      <w:pPr>
        <w:rPr>
          <w:color w:val="000000" w:themeColor="text1"/>
          <w:sz w:val="10"/>
          <w:szCs w:val="10"/>
          <w:lang w:val="en-US"/>
        </w:rPr>
      </w:pPr>
    </w:p>
    <w:tbl>
      <w:tblPr>
        <w:tblStyle w:val="a6"/>
        <w:tblW w:w="9870" w:type="dxa"/>
        <w:jc w:val="center"/>
        <w:tblBorders>
          <w:top w:val="single" w:sz="8" w:space="0" w:color="000000"/>
          <w:bottom w:val="single" w:sz="8" w:space="0" w:color="000000"/>
        </w:tblBorders>
        <w:tblLayout w:type="fixed"/>
        <w:tblLook w:val="0400" w:firstRow="0" w:lastRow="0" w:firstColumn="0" w:lastColumn="0" w:noHBand="0" w:noVBand="1"/>
      </w:tblPr>
      <w:tblGrid>
        <w:gridCol w:w="1560"/>
        <w:gridCol w:w="850"/>
        <w:gridCol w:w="851"/>
        <w:gridCol w:w="992"/>
        <w:gridCol w:w="850"/>
        <w:gridCol w:w="972"/>
        <w:gridCol w:w="871"/>
        <w:gridCol w:w="851"/>
        <w:gridCol w:w="992"/>
        <w:gridCol w:w="1081"/>
      </w:tblGrid>
      <w:tr w:rsidR="00367767" w:rsidRPr="00367767" w14:paraId="050D0AC4" w14:textId="77777777" w:rsidTr="008114AC">
        <w:trPr>
          <w:jc w:val="center"/>
        </w:trPr>
        <w:tc>
          <w:tcPr>
            <w:tcW w:w="1560" w:type="dxa"/>
            <w:tcBorders>
              <w:top w:val="single" w:sz="6" w:space="0" w:color="000000"/>
              <w:bottom w:val="single" w:sz="4" w:space="0" w:color="000000"/>
            </w:tcBorders>
            <w:shd w:val="clear" w:color="auto" w:fill="auto"/>
            <w:vAlign w:val="center"/>
          </w:tcPr>
          <w:p w14:paraId="00000127" w14:textId="473BC902" w:rsidR="00432EF1" w:rsidRPr="00367767" w:rsidRDefault="00FA16D0">
            <w:pPr>
              <w:spacing w:line="276" w:lineRule="auto"/>
              <w:jc w:val="center"/>
              <w:rPr>
                <w:color w:val="000000" w:themeColor="text1"/>
                <w:sz w:val="20"/>
                <w:szCs w:val="20"/>
                <w:lang w:val="en-US"/>
              </w:rPr>
            </w:pPr>
            <w:r w:rsidRPr="00367767">
              <w:rPr>
                <w:color w:val="000000" w:themeColor="text1"/>
                <w:sz w:val="20"/>
                <w:szCs w:val="20"/>
                <w:lang w:val="en-US"/>
              </w:rPr>
              <w:t>Normalization method</w:t>
            </w:r>
          </w:p>
        </w:tc>
        <w:tc>
          <w:tcPr>
            <w:tcW w:w="850" w:type="dxa"/>
            <w:tcBorders>
              <w:top w:val="single" w:sz="6" w:space="0" w:color="000000"/>
              <w:bottom w:val="single" w:sz="4" w:space="0" w:color="000000"/>
            </w:tcBorders>
            <w:shd w:val="clear" w:color="auto" w:fill="auto"/>
            <w:vAlign w:val="center"/>
          </w:tcPr>
          <w:p w14:paraId="00000128" w14:textId="7350501B"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AKIE</w:t>
            </w:r>
            <w:r w:rsidR="008114AC" w:rsidRPr="00367767">
              <w:rPr>
                <w:color w:val="000000" w:themeColor="text1"/>
                <w:sz w:val="20"/>
                <w:szCs w:val="20"/>
                <w:lang w:val="en-US"/>
              </w:rPr>
              <w:t>C</w:t>
            </w:r>
          </w:p>
        </w:tc>
        <w:tc>
          <w:tcPr>
            <w:tcW w:w="851" w:type="dxa"/>
            <w:tcBorders>
              <w:top w:val="single" w:sz="6" w:space="0" w:color="000000"/>
              <w:bottom w:val="single" w:sz="4" w:space="0" w:color="000000"/>
            </w:tcBorders>
            <w:shd w:val="clear" w:color="auto" w:fill="auto"/>
            <w:vAlign w:val="center"/>
          </w:tcPr>
          <w:p w14:paraId="00000129"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BCC</w:t>
            </w:r>
          </w:p>
        </w:tc>
        <w:tc>
          <w:tcPr>
            <w:tcW w:w="992" w:type="dxa"/>
            <w:tcBorders>
              <w:top w:val="single" w:sz="6" w:space="0" w:color="000000"/>
              <w:bottom w:val="single" w:sz="4" w:space="0" w:color="000000"/>
            </w:tcBorders>
            <w:shd w:val="clear" w:color="auto" w:fill="auto"/>
            <w:vAlign w:val="center"/>
          </w:tcPr>
          <w:p w14:paraId="0000012A"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BKL</w:t>
            </w:r>
          </w:p>
        </w:tc>
        <w:tc>
          <w:tcPr>
            <w:tcW w:w="850" w:type="dxa"/>
            <w:tcBorders>
              <w:top w:val="single" w:sz="6" w:space="0" w:color="000000"/>
              <w:bottom w:val="single" w:sz="4" w:space="0" w:color="000000"/>
            </w:tcBorders>
            <w:shd w:val="clear" w:color="auto" w:fill="auto"/>
            <w:vAlign w:val="center"/>
          </w:tcPr>
          <w:p w14:paraId="0000012B"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DF</w:t>
            </w:r>
          </w:p>
        </w:tc>
        <w:tc>
          <w:tcPr>
            <w:tcW w:w="972" w:type="dxa"/>
            <w:tcBorders>
              <w:top w:val="single" w:sz="6" w:space="0" w:color="000000"/>
              <w:bottom w:val="single" w:sz="4" w:space="0" w:color="000000"/>
            </w:tcBorders>
            <w:shd w:val="clear" w:color="auto" w:fill="auto"/>
            <w:vAlign w:val="center"/>
          </w:tcPr>
          <w:p w14:paraId="0000012C"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MEL</w:t>
            </w:r>
          </w:p>
        </w:tc>
        <w:tc>
          <w:tcPr>
            <w:tcW w:w="871" w:type="dxa"/>
            <w:tcBorders>
              <w:top w:val="single" w:sz="6" w:space="0" w:color="000000"/>
              <w:bottom w:val="single" w:sz="4" w:space="0" w:color="000000"/>
            </w:tcBorders>
            <w:vAlign w:val="center"/>
          </w:tcPr>
          <w:p w14:paraId="0000012D"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NV</w:t>
            </w:r>
          </w:p>
        </w:tc>
        <w:tc>
          <w:tcPr>
            <w:tcW w:w="851" w:type="dxa"/>
            <w:tcBorders>
              <w:top w:val="single" w:sz="6" w:space="0" w:color="000000"/>
              <w:bottom w:val="single" w:sz="4" w:space="0" w:color="000000"/>
            </w:tcBorders>
            <w:vAlign w:val="center"/>
          </w:tcPr>
          <w:p w14:paraId="0000012E"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VASC</w:t>
            </w:r>
          </w:p>
        </w:tc>
        <w:tc>
          <w:tcPr>
            <w:tcW w:w="992" w:type="dxa"/>
            <w:tcBorders>
              <w:top w:val="single" w:sz="6" w:space="0" w:color="000000"/>
              <w:bottom w:val="single" w:sz="4" w:space="0" w:color="000000"/>
            </w:tcBorders>
            <w:vAlign w:val="center"/>
          </w:tcPr>
          <w:p w14:paraId="0000012F"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Average dice</w:t>
            </w:r>
          </w:p>
        </w:tc>
        <w:tc>
          <w:tcPr>
            <w:tcW w:w="1081" w:type="dxa"/>
            <w:tcBorders>
              <w:top w:val="single" w:sz="6" w:space="0" w:color="000000"/>
              <w:bottom w:val="single" w:sz="4" w:space="0" w:color="000000"/>
            </w:tcBorders>
            <w:vAlign w:val="center"/>
          </w:tcPr>
          <w:p w14:paraId="00000130" w14:textId="77777777" w:rsidR="00432EF1" w:rsidRPr="00367767" w:rsidRDefault="00BA02BF" w:rsidP="008114AC">
            <w:pPr>
              <w:spacing w:line="276" w:lineRule="auto"/>
              <w:jc w:val="center"/>
              <w:rPr>
                <w:color w:val="000000" w:themeColor="text1"/>
                <w:sz w:val="20"/>
                <w:szCs w:val="20"/>
                <w:lang w:val="en-US"/>
              </w:rPr>
            </w:pPr>
            <w:r w:rsidRPr="00367767">
              <w:rPr>
                <w:color w:val="000000" w:themeColor="text1"/>
                <w:sz w:val="20"/>
                <w:szCs w:val="20"/>
                <w:lang w:val="en-US"/>
              </w:rPr>
              <w:t>Weighted dice</w:t>
            </w:r>
          </w:p>
        </w:tc>
      </w:tr>
      <w:tr w:rsidR="00367767" w:rsidRPr="00367767" w14:paraId="6062B859" w14:textId="77777777" w:rsidTr="008114AC">
        <w:trPr>
          <w:trHeight w:val="284"/>
          <w:jc w:val="center"/>
        </w:trPr>
        <w:tc>
          <w:tcPr>
            <w:tcW w:w="1560" w:type="dxa"/>
          </w:tcPr>
          <w:p w14:paraId="00000131" w14:textId="77777777"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Original images</w:t>
            </w:r>
          </w:p>
        </w:tc>
        <w:tc>
          <w:tcPr>
            <w:tcW w:w="850" w:type="dxa"/>
          </w:tcPr>
          <w:p w14:paraId="00000132" w14:textId="0A14A6C1" w:rsidR="00432EF1" w:rsidRPr="00367767" w:rsidRDefault="009D03E6">
            <w:pPr>
              <w:spacing w:line="276" w:lineRule="auto"/>
              <w:jc w:val="center"/>
              <w:rPr>
                <w:color w:val="000000" w:themeColor="text1"/>
                <w:sz w:val="20"/>
                <w:szCs w:val="20"/>
                <w:lang w:val="en-US"/>
              </w:rPr>
            </w:pPr>
            <w:r w:rsidRPr="00367767">
              <w:rPr>
                <w:color w:val="000000" w:themeColor="text1"/>
                <w:sz w:val="20"/>
                <w:szCs w:val="20"/>
                <w:lang w:val="en-US"/>
              </w:rPr>
              <w:t>0.821</w:t>
            </w:r>
          </w:p>
        </w:tc>
        <w:tc>
          <w:tcPr>
            <w:tcW w:w="851" w:type="dxa"/>
          </w:tcPr>
          <w:p w14:paraId="00000133" w14:textId="2FA7B85A" w:rsidR="00432EF1" w:rsidRPr="00367767" w:rsidRDefault="009D03E6">
            <w:pPr>
              <w:spacing w:line="276" w:lineRule="auto"/>
              <w:jc w:val="center"/>
              <w:rPr>
                <w:color w:val="000000" w:themeColor="text1"/>
                <w:sz w:val="20"/>
                <w:szCs w:val="20"/>
                <w:lang w:val="en-US"/>
              </w:rPr>
            </w:pPr>
            <w:r w:rsidRPr="00367767">
              <w:rPr>
                <w:color w:val="000000" w:themeColor="text1"/>
                <w:sz w:val="20"/>
                <w:szCs w:val="20"/>
                <w:lang w:val="en-US"/>
              </w:rPr>
              <w:t>0.746</w:t>
            </w:r>
          </w:p>
        </w:tc>
        <w:tc>
          <w:tcPr>
            <w:tcW w:w="992" w:type="dxa"/>
          </w:tcPr>
          <w:p w14:paraId="00000134" w14:textId="781C1939" w:rsidR="00432EF1" w:rsidRPr="00367767" w:rsidRDefault="009D03E6">
            <w:pPr>
              <w:spacing w:line="276" w:lineRule="auto"/>
              <w:jc w:val="center"/>
              <w:rPr>
                <w:color w:val="000000" w:themeColor="text1"/>
                <w:sz w:val="20"/>
                <w:szCs w:val="20"/>
                <w:lang w:val="en-US"/>
              </w:rPr>
            </w:pPr>
            <w:r w:rsidRPr="00367767">
              <w:rPr>
                <w:color w:val="000000" w:themeColor="text1"/>
                <w:sz w:val="20"/>
                <w:szCs w:val="20"/>
                <w:lang w:val="en-US"/>
              </w:rPr>
              <w:t>0.813</w:t>
            </w:r>
          </w:p>
        </w:tc>
        <w:tc>
          <w:tcPr>
            <w:tcW w:w="850" w:type="dxa"/>
          </w:tcPr>
          <w:p w14:paraId="00000135" w14:textId="553F878F" w:rsidR="00432EF1" w:rsidRPr="00367767" w:rsidRDefault="009D03E6">
            <w:pPr>
              <w:spacing w:line="276" w:lineRule="auto"/>
              <w:jc w:val="center"/>
              <w:rPr>
                <w:color w:val="000000" w:themeColor="text1"/>
                <w:sz w:val="20"/>
                <w:szCs w:val="20"/>
                <w:lang w:val="en-US"/>
              </w:rPr>
            </w:pPr>
            <w:r w:rsidRPr="00367767">
              <w:rPr>
                <w:color w:val="000000" w:themeColor="text1"/>
                <w:sz w:val="20"/>
                <w:szCs w:val="20"/>
                <w:lang w:val="en-US"/>
              </w:rPr>
              <w:t>0.866</w:t>
            </w:r>
          </w:p>
        </w:tc>
        <w:tc>
          <w:tcPr>
            <w:tcW w:w="972" w:type="dxa"/>
          </w:tcPr>
          <w:p w14:paraId="00000136" w14:textId="71271077" w:rsidR="00432EF1" w:rsidRPr="00367767" w:rsidRDefault="009D03E6">
            <w:pPr>
              <w:spacing w:line="276" w:lineRule="auto"/>
              <w:jc w:val="center"/>
              <w:rPr>
                <w:color w:val="000000" w:themeColor="text1"/>
                <w:sz w:val="20"/>
                <w:szCs w:val="20"/>
                <w:lang w:val="en-US"/>
              </w:rPr>
            </w:pPr>
            <w:r w:rsidRPr="00367767">
              <w:rPr>
                <w:color w:val="000000" w:themeColor="text1"/>
                <w:sz w:val="20"/>
                <w:szCs w:val="20"/>
                <w:lang w:val="en-US"/>
              </w:rPr>
              <w:t>0.826</w:t>
            </w:r>
          </w:p>
        </w:tc>
        <w:tc>
          <w:tcPr>
            <w:tcW w:w="871" w:type="dxa"/>
          </w:tcPr>
          <w:p w14:paraId="00000137" w14:textId="0F0AC8AC" w:rsidR="00432EF1" w:rsidRPr="00367767" w:rsidRDefault="009D03E6">
            <w:pPr>
              <w:spacing w:line="276" w:lineRule="auto"/>
              <w:ind w:left="-108" w:right="-109"/>
              <w:jc w:val="center"/>
              <w:rPr>
                <w:color w:val="000000" w:themeColor="text1"/>
                <w:sz w:val="20"/>
                <w:szCs w:val="20"/>
                <w:lang w:val="en-US"/>
              </w:rPr>
            </w:pPr>
            <w:r w:rsidRPr="00367767">
              <w:rPr>
                <w:color w:val="000000" w:themeColor="text1"/>
                <w:sz w:val="20"/>
                <w:szCs w:val="20"/>
                <w:lang w:val="en-US"/>
              </w:rPr>
              <w:t>0.844</w:t>
            </w:r>
          </w:p>
        </w:tc>
        <w:tc>
          <w:tcPr>
            <w:tcW w:w="851" w:type="dxa"/>
          </w:tcPr>
          <w:p w14:paraId="00000138" w14:textId="288DB2D6" w:rsidR="00432EF1" w:rsidRPr="00367767" w:rsidRDefault="009D03E6">
            <w:pPr>
              <w:spacing w:line="276" w:lineRule="auto"/>
              <w:ind w:left="-108" w:right="-109"/>
              <w:jc w:val="center"/>
              <w:rPr>
                <w:color w:val="000000" w:themeColor="text1"/>
                <w:sz w:val="20"/>
                <w:szCs w:val="20"/>
                <w:lang w:val="en-US"/>
              </w:rPr>
            </w:pPr>
            <w:r w:rsidRPr="00367767">
              <w:rPr>
                <w:color w:val="000000" w:themeColor="text1"/>
                <w:sz w:val="20"/>
                <w:szCs w:val="20"/>
                <w:lang w:val="en-US"/>
              </w:rPr>
              <w:t>0.76</w:t>
            </w:r>
            <w:r w:rsidR="0093216E" w:rsidRPr="00367767">
              <w:rPr>
                <w:color w:val="000000" w:themeColor="text1"/>
                <w:sz w:val="20"/>
                <w:szCs w:val="20"/>
                <w:lang w:val="en-US"/>
              </w:rPr>
              <w:t>2</w:t>
            </w:r>
          </w:p>
        </w:tc>
        <w:tc>
          <w:tcPr>
            <w:tcW w:w="992" w:type="dxa"/>
          </w:tcPr>
          <w:p w14:paraId="00000139" w14:textId="46607423" w:rsidR="00432EF1" w:rsidRPr="00367767" w:rsidRDefault="009D03E6">
            <w:pPr>
              <w:spacing w:line="276" w:lineRule="auto"/>
              <w:ind w:left="-108" w:right="-109"/>
              <w:jc w:val="center"/>
              <w:rPr>
                <w:color w:val="000000" w:themeColor="text1"/>
                <w:sz w:val="20"/>
                <w:szCs w:val="20"/>
                <w:lang w:val="en-US"/>
              </w:rPr>
            </w:pPr>
            <w:r w:rsidRPr="00367767">
              <w:rPr>
                <w:color w:val="000000" w:themeColor="text1"/>
                <w:sz w:val="20"/>
                <w:szCs w:val="20"/>
                <w:lang w:val="en-US"/>
              </w:rPr>
              <w:t>0.811</w:t>
            </w:r>
          </w:p>
        </w:tc>
        <w:tc>
          <w:tcPr>
            <w:tcW w:w="1081" w:type="dxa"/>
          </w:tcPr>
          <w:p w14:paraId="0000013A" w14:textId="25617137" w:rsidR="00432EF1" w:rsidRPr="00367767" w:rsidRDefault="009D03E6">
            <w:pPr>
              <w:spacing w:line="276" w:lineRule="auto"/>
              <w:ind w:left="-108" w:right="-109"/>
              <w:jc w:val="center"/>
              <w:rPr>
                <w:color w:val="000000" w:themeColor="text1"/>
                <w:sz w:val="20"/>
                <w:szCs w:val="20"/>
                <w:lang w:val="en-US"/>
              </w:rPr>
            </w:pPr>
            <w:r w:rsidRPr="00367767">
              <w:rPr>
                <w:color w:val="000000" w:themeColor="text1"/>
                <w:sz w:val="20"/>
                <w:szCs w:val="20"/>
                <w:lang w:val="en-US"/>
              </w:rPr>
              <w:t>0.831</w:t>
            </w:r>
          </w:p>
        </w:tc>
      </w:tr>
      <w:tr w:rsidR="00367767" w:rsidRPr="00367767" w14:paraId="4647228C" w14:textId="77777777" w:rsidTr="00177A8C">
        <w:trPr>
          <w:trHeight w:val="284"/>
          <w:jc w:val="center"/>
        </w:trPr>
        <w:tc>
          <w:tcPr>
            <w:tcW w:w="1560" w:type="dxa"/>
          </w:tcPr>
          <w:p w14:paraId="0000013B" w14:textId="660AE28F"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 xml:space="preserve">GW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mendeley":{"formattedCitation":"[14]","plainTextFormattedCitation":"[14]","previouslyFormattedCitation":"[14]"},"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[14]</w:t>
            </w:r>
            <w:r w:rsidRPr="00367767">
              <w:rPr>
                <w:color w:val="000000" w:themeColor="text1"/>
                <w:sz w:val="20"/>
                <w:szCs w:val="20"/>
                <w:lang w:val="en-US"/>
              </w:rPr>
              <w:fldChar w:fldCharType="end"/>
            </w:r>
          </w:p>
        </w:tc>
        <w:tc>
          <w:tcPr>
            <w:tcW w:w="850" w:type="dxa"/>
          </w:tcPr>
          <w:p w14:paraId="0000013C" w14:textId="28E893CE"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0.861</w:t>
            </w:r>
          </w:p>
        </w:tc>
        <w:tc>
          <w:tcPr>
            <w:tcW w:w="851" w:type="dxa"/>
          </w:tcPr>
          <w:p w14:paraId="0000013D" w14:textId="5E355B06"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0.795</w:t>
            </w:r>
          </w:p>
        </w:tc>
        <w:tc>
          <w:tcPr>
            <w:tcW w:w="992" w:type="dxa"/>
          </w:tcPr>
          <w:p w14:paraId="0000013E" w14:textId="59A72C82"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0.911</w:t>
            </w:r>
          </w:p>
        </w:tc>
        <w:tc>
          <w:tcPr>
            <w:tcW w:w="850" w:type="dxa"/>
          </w:tcPr>
          <w:p w14:paraId="0000013F" w14:textId="1D139148"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0.895</w:t>
            </w:r>
          </w:p>
        </w:tc>
        <w:tc>
          <w:tcPr>
            <w:tcW w:w="972" w:type="dxa"/>
          </w:tcPr>
          <w:p w14:paraId="00000140" w14:textId="23680550"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0.919</w:t>
            </w:r>
          </w:p>
        </w:tc>
        <w:tc>
          <w:tcPr>
            <w:tcW w:w="871" w:type="dxa"/>
          </w:tcPr>
          <w:p w14:paraId="00000141" w14:textId="2DBBEF76"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0.940</w:t>
            </w:r>
          </w:p>
        </w:tc>
        <w:tc>
          <w:tcPr>
            <w:tcW w:w="851" w:type="dxa"/>
          </w:tcPr>
          <w:p w14:paraId="00000142" w14:textId="1022DBCA"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0.832</w:t>
            </w:r>
          </w:p>
        </w:tc>
        <w:tc>
          <w:tcPr>
            <w:tcW w:w="992" w:type="dxa"/>
          </w:tcPr>
          <w:p w14:paraId="00000143" w14:textId="45AD5FD8"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0.879</w:t>
            </w:r>
          </w:p>
        </w:tc>
        <w:tc>
          <w:tcPr>
            <w:tcW w:w="1081" w:type="dxa"/>
          </w:tcPr>
          <w:p w14:paraId="00000144" w14:textId="2862C9AD"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0.922</w:t>
            </w:r>
          </w:p>
        </w:tc>
      </w:tr>
      <w:tr w:rsidR="00367767" w:rsidRPr="00367767" w14:paraId="32052422" w14:textId="77777777" w:rsidTr="00177A8C">
        <w:trPr>
          <w:trHeight w:val="284"/>
          <w:jc w:val="center"/>
        </w:trPr>
        <w:tc>
          <w:tcPr>
            <w:tcW w:w="1560" w:type="dxa"/>
          </w:tcPr>
          <w:p w14:paraId="00000145" w14:textId="62DFE180"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 xml:space="preserve">SoG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{"citationItems":[{"id":"ITEM-1","itemData":{"ISBN":"2166-9635","author":[{"dropping-particle":"","family":"Finlayson","given":"Graham D","non-dropping-particle":"","parse-names":false,"suffix":""},{"dropping-particle":"","family":"Trezzi","given":"Elisabetta","non-dropping-particle":"","parse-names":false,"suffix":""}],"container-title":"Color and Imaging Conference","id":"ITEM-1","issue":"1","issued":{"date-parts":[["2004"]]},"page":"37-41","publisher":"Society for Imaging Science and Technology","title":"Shades of gray and colour constancy","type":"paper-conference","volume":"2004"},"uris":["http://www.mendeley.com/documents/?uuid=3b9774f8-c90d-37e6-bd33-d54270435858"]}],"mendeley":{"formattedCitation":"[15]","plainTextFormattedCitation":"[15]","previouslyFormattedCitation":"[15]"},"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[15]</w:t>
            </w:r>
            <w:r w:rsidRPr="00367767">
              <w:rPr>
                <w:color w:val="000000" w:themeColor="text1"/>
                <w:sz w:val="20"/>
                <w:szCs w:val="20"/>
                <w:lang w:val="en-US"/>
              </w:rPr>
              <w:fldChar w:fldCharType="end"/>
            </w:r>
          </w:p>
        </w:tc>
        <w:tc>
          <w:tcPr>
            <w:tcW w:w="850" w:type="dxa"/>
          </w:tcPr>
          <w:p w14:paraId="00000146" w14:textId="76B1CA92"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0.866</w:t>
            </w:r>
          </w:p>
        </w:tc>
        <w:tc>
          <w:tcPr>
            <w:tcW w:w="851" w:type="dxa"/>
          </w:tcPr>
          <w:p w14:paraId="00000147" w14:textId="3BB697F2" w:rsidR="0024129C" w:rsidRPr="00367767" w:rsidRDefault="0024129C" w:rsidP="0024129C">
            <w:pPr>
              <w:spacing w:line="276" w:lineRule="auto"/>
              <w:jc w:val="center"/>
              <w:rPr>
                <w:b/>
                <w:bCs/>
                <w:color w:val="000000" w:themeColor="text1"/>
                <w:sz w:val="20"/>
                <w:szCs w:val="20"/>
                <w:lang w:val="en-US"/>
              </w:rPr>
            </w:pPr>
            <w:r w:rsidRPr="00367767">
              <w:rPr>
                <w:b/>
                <w:bCs/>
                <w:color w:val="000000" w:themeColor="text1"/>
                <w:sz w:val="20"/>
                <w:szCs w:val="20"/>
                <w:lang w:val="en-US"/>
              </w:rPr>
              <w:t>0.837</w:t>
            </w:r>
          </w:p>
        </w:tc>
        <w:tc>
          <w:tcPr>
            <w:tcW w:w="992" w:type="dxa"/>
          </w:tcPr>
          <w:p w14:paraId="00000148" w14:textId="68F58AA5"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0.907</w:t>
            </w:r>
          </w:p>
        </w:tc>
        <w:tc>
          <w:tcPr>
            <w:tcW w:w="850" w:type="dxa"/>
          </w:tcPr>
          <w:p w14:paraId="00000149" w14:textId="63F8EDC8"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0.922</w:t>
            </w:r>
          </w:p>
        </w:tc>
        <w:tc>
          <w:tcPr>
            <w:tcW w:w="972" w:type="dxa"/>
          </w:tcPr>
          <w:p w14:paraId="0000014A" w14:textId="7196484C"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0.924</w:t>
            </w:r>
          </w:p>
        </w:tc>
        <w:tc>
          <w:tcPr>
            <w:tcW w:w="871" w:type="dxa"/>
          </w:tcPr>
          <w:p w14:paraId="0000014B" w14:textId="721E5237"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0.945</w:t>
            </w:r>
          </w:p>
        </w:tc>
        <w:tc>
          <w:tcPr>
            <w:tcW w:w="851" w:type="dxa"/>
          </w:tcPr>
          <w:p w14:paraId="0000014C" w14:textId="26B533F3"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0.855</w:t>
            </w:r>
          </w:p>
        </w:tc>
        <w:tc>
          <w:tcPr>
            <w:tcW w:w="992" w:type="dxa"/>
          </w:tcPr>
          <w:p w14:paraId="0000014D" w14:textId="77FDDD6B"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0.893</w:t>
            </w:r>
          </w:p>
        </w:tc>
        <w:tc>
          <w:tcPr>
            <w:tcW w:w="1081" w:type="dxa"/>
          </w:tcPr>
          <w:p w14:paraId="0000014E" w14:textId="508B1F2A"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0.928</w:t>
            </w:r>
          </w:p>
        </w:tc>
      </w:tr>
      <w:tr w:rsidR="00367767" w:rsidRPr="00367767" w14:paraId="0A480CF0" w14:textId="77777777" w:rsidTr="008114AC">
        <w:trPr>
          <w:trHeight w:val="284"/>
          <w:jc w:val="center"/>
        </w:trPr>
        <w:tc>
          <w:tcPr>
            <w:tcW w:w="1560" w:type="dxa"/>
            <w:vAlign w:val="center"/>
          </w:tcPr>
          <w:p w14:paraId="0000014F" w14:textId="18C013B9"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 xml:space="preserve">MRGB </w:t>
            </w:r>
            <w:r w:rsidRPr="00367767">
              <w:rPr>
                <w:color w:val="000000" w:themeColor="text1"/>
                <w:sz w:val="20"/>
                <w:szCs w:val="20"/>
                <w:lang w:val="en-US"/>
              </w:rPr>
              <w:fldChar w:fldCharType="begin" w:fldLock="1"/>
            </w:r>
            <w:r w:rsidR="000A7F68" w:rsidRPr="00367767">
              <w:rPr>
                <w:color w:val="000000" w:themeColor="text1"/>
                <w:sz w:val="20"/>
                <w:szCs w:val="20"/>
                <w:lang w:val="en-US"/>
              </w:rPr>
              <w:instrText>ADDIN CSL_CITATION {"citationItems":[{"id":"ITEM-1","itemData":{"abstract":"A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H","non-dropping-particle":"","parse-names":false,"suffix":""}],"id":"ITEM-1","issued":{"date-parts":[["1977"]]},"title":"The Retinex Theory of Color Vision","type":"report"},"uris":["http://www.mendeley.com/documents/?uuid=9c7ab6d0-4eb2-32bf-b789-cb0c7abbeb26"]}],"mendeley":{"formattedCitation":"[16]","plainTextFormattedCitation":"[16]","previouslyFormattedCitation":"[16]"},"properties":{"noteIndex":0},"schema":"https://github.com/citation-style-language/schema/raw/master/csl-citation.json"}</w:instrText>
            </w:r>
            <w:r w:rsidRPr="00367767">
              <w:rPr>
                <w:color w:val="000000" w:themeColor="text1"/>
                <w:sz w:val="20"/>
                <w:szCs w:val="20"/>
                <w:lang w:val="en-US"/>
              </w:rPr>
              <w:fldChar w:fldCharType="separate"/>
            </w:r>
            <w:r w:rsidR="00693D11" w:rsidRPr="00367767">
              <w:rPr>
                <w:noProof/>
                <w:color w:val="000000" w:themeColor="text1"/>
                <w:sz w:val="20"/>
                <w:szCs w:val="20"/>
                <w:lang w:val="en-US"/>
              </w:rPr>
              <w:t>[16]</w:t>
            </w:r>
            <w:r w:rsidRPr="00367767">
              <w:rPr>
                <w:color w:val="000000" w:themeColor="text1"/>
                <w:sz w:val="20"/>
                <w:szCs w:val="20"/>
                <w:lang w:val="en-US"/>
              </w:rPr>
              <w:fldChar w:fldCharType="end"/>
            </w:r>
          </w:p>
        </w:tc>
        <w:tc>
          <w:tcPr>
            <w:tcW w:w="850" w:type="dxa"/>
          </w:tcPr>
          <w:p w14:paraId="00000150" w14:textId="4B0D13DC"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0.878</w:t>
            </w:r>
          </w:p>
        </w:tc>
        <w:tc>
          <w:tcPr>
            <w:tcW w:w="851" w:type="dxa"/>
          </w:tcPr>
          <w:p w14:paraId="00000151" w14:textId="1CAB925E"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0.803</w:t>
            </w:r>
          </w:p>
        </w:tc>
        <w:tc>
          <w:tcPr>
            <w:tcW w:w="992" w:type="dxa"/>
          </w:tcPr>
          <w:p w14:paraId="00000152" w14:textId="32B2FB4B"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0.916</w:t>
            </w:r>
          </w:p>
        </w:tc>
        <w:tc>
          <w:tcPr>
            <w:tcW w:w="850" w:type="dxa"/>
          </w:tcPr>
          <w:p w14:paraId="00000153" w14:textId="71F552DA"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0.929</w:t>
            </w:r>
          </w:p>
        </w:tc>
        <w:tc>
          <w:tcPr>
            <w:tcW w:w="972" w:type="dxa"/>
          </w:tcPr>
          <w:p w14:paraId="00000154" w14:textId="673A71D9" w:rsidR="0024129C" w:rsidRPr="00367767" w:rsidRDefault="0024129C" w:rsidP="0024129C">
            <w:pPr>
              <w:spacing w:line="276" w:lineRule="auto"/>
              <w:jc w:val="center"/>
              <w:rPr>
                <w:color w:val="000000" w:themeColor="text1"/>
                <w:sz w:val="20"/>
                <w:szCs w:val="20"/>
                <w:lang w:val="en-US"/>
              </w:rPr>
            </w:pPr>
            <w:r w:rsidRPr="00367767">
              <w:rPr>
                <w:color w:val="000000" w:themeColor="text1"/>
                <w:sz w:val="20"/>
                <w:szCs w:val="20"/>
                <w:lang w:val="en-US"/>
              </w:rPr>
              <w:t>0.932</w:t>
            </w:r>
          </w:p>
        </w:tc>
        <w:tc>
          <w:tcPr>
            <w:tcW w:w="871" w:type="dxa"/>
          </w:tcPr>
          <w:p w14:paraId="00000155" w14:textId="3F94D012"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0.944</w:t>
            </w:r>
          </w:p>
        </w:tc>
        <w:tc>
          <w:tcPr>
            <w:tcW w:w="851" w:type="dxa"/>
          </w:tcPr>
          <w:p w14:paraId="00000156" w14:textId="00D353EA"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0.893</w:t>
            </w:r>
          </w:p>
        </w:tc>
        <w:tc>
          <w:tcPr>
            <w:tcW w:w="992" w:type="dxa"/>
          </w:tcPr>
          <w:p w14:paraId="00000157" w14:textId="30643880"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0.899</w:t>
            </w:r>
          </w:p>
        </w:tc>
        <w:tc>
          <w:tcPr>
            <w:tcW w:w="1081" w:type="dxa"/>
          </w:tcPr>
          <w:p w14:paraId="00000158" w14:textId="6072ACC8" w:rsidR="0024129C" w:rsidRPr="00367767" w:rsidRDefault="0024129C" w:rsidP="0024129C">
            <w:pPr>
              <w:spacing w:line="276" w:lineRule="auto"/>
              <w:ind w:left="-108" w:right="-109"/>
              <w:jc w:val="center"/>
              <w:rPr>
                <w:color w:val="000000" w:themeColor="text1"/>
                <w:sz w:val="20"/>
                <w:szCs w:val="20"/>
                <w:lang w:val="en-US"/>
              </w:rPr>
            </w:pPr>
            <w:r w:rsidRPr="00367767">
              <w:rPr>
                <w:color w:val="000000" w:themeColor="text1"/>
                <w:sz w:val="20"/>
                <w:szCs w:val="20"/>
                <w:lang w:val="en-US"/>
              </w:rPr>
              <w:t>0.929</w:t>
            </w:r>
          </w:p>
        </w:tc>
      </w:tr>
      <w:tr w:rsidR="00432EF1" w:rsidRPr="00367767" w14:paraId="09250BD6" w14:textId="77777777" w:rsidTr="008114AC">
        <w:trPr>
          <w:trHeight w:val="284"/>
          <w:jc w:val="center"/>
        </w:trPr>
        <w:tc>
          <w:tcPr>
            <w:tcW w:w="1560" w:type="dxa"/>
          </w:tcPr>
          <w:p w14:paraId="00000159" w14:textId="55BAF27F" w:rsidR="00432EF1" w:rsidRPr="00367767" w:rsidRDefault="00BA02BF">
            <w:pPr>
              <w:spacing w:line="276" w:lineRule="auto"/>
              <w:jc w:val="center"/>
              <w:rPr>
                <w:color w:val="000000" w:themeColor="text1"/>
                <w:sz w:val="20"/>
                <w:szCs w:val="20"/>
                <w:lang w:val="en-US"/>
              </w:rPr>
            </w:pPr>
            <w:r w:rsidRPr="00367767">
              <w:rPr>
                <w:color w:val="000000" w:themeColor="text1"/>
                <w:sz w:val="20"/>
                <w:szCs w:val="20"/>
                <w:lang w:val="en-US"/>
              </w:rPr>
              <w:t>Dermo</w:t>
            </w:r>
            <w:r w:rsidR="00682065" w:rsidRPr="00367767">
              <w:rPr>
                <w:color w:val="000000" w:themeColor="text1"/>
                <w:sz w:val="20"/>
                <w:szCs w:val="20"/>
                <w:lang w:val="en-US"/>
              </w:rPr>
              <w:t>CC-</w:t>
            </w:r>
            <w:r w:rsidRPr="00367767">
              <w:rPr>
                <w:color w:val="000000" w:themeColor="text1"/>
                <w:sz w:val="20"/>
                <w:szCs w:val="20"/>
                <w:lang w:val="en-US"/>
              </w:rPr>
              <w:t>GAN</w:t>
            </w:r>
          </w:p>
        </w:tc>
        <w:tc>
          <w:tcPr>
            <w:tcW w:w="850" w:type="dxa"/>
          </w:tcPr>
          <w:p w14:paraId="0000015A" w14:textId="0A81729C" w:rsidR="00432EF1" w:rsidRPr="00367767" w:rsidRDefault="009D03E6">
            <w:pPr>
              <w:spacing w:line="276" w:lineRule="auto"/>
              <w:jc w:val="center"/>
              <w:rPr>
                <w:b/>
                <w:bCs/>
                <w:color w:val="000000" w:themeColor="text1"/>
                <w:sz w:val="20"/>
                <w:szCs w:val="20"/>
                <w:lang w:val="en-US"/>
              </w:rPr>
            </w:pPr>
            <w:r w:rsidRPr="00367767">
              <w:rPr>
                <w:b/>
                <w:bCs/>
                <w:color w:val="000000" w:themeColor="text1"/>
                <w:sz w:val="20"/>
                <w:szCs w:val="20"/>
                <w:lang w:val="en-US"/>
              </w:rPr>
              <w:t>0.888</w:t>
            </w:r>
          </w:p>
        </w:tc>
        <w:tc>
          <w:tcPr>
            <w:tcW w:w="851" w:type="dxa"/>
          </w:tcPr>
          <w:p w14:paraId="0000015B" w14:textId="0D65A290" w:rsidR="00432EF1" w:rsidRPr="00367767" w:rsidRDefault="009D03E6">
            <w:pPr>
              <w:spacing w:line="276" w:lineRule="auto"/>
              <w:jc w:val="center"/>
              <w:rPr>
                <w:color w:val="000000" w:themeColor="text1"/>
                <w:sz w:val="20"/>
                <w:szCs w:val="20"/>
                <w:lang w:val="en-US"/>
              </w:rPr>
            </w:pPr>
            <w:r w:rsidRPr="00367767">
              <w:rPr>
                <w:color w:val="000000" w:themeColor="text1"/>
                <w:sz w:val="20"/>
                <w:szCs w:val="20"/>
                <w:lang w:val="en-US"/>
              </w:rPr>
              <w:t>0.827</w:t>
            </w:r>
          </w:p>
        </w:tc>
        <w:tc>
          <w:tcPr>
            <w:tcW w:w="992" w:type="dxa"/>
          </w:tcPr>
          <w:p w14:paraId="0000015C" w14:textId="3B27E1A6" w:rsidR="00432EF1" w:rsidRPr="00367767" w:rsidRDefault="009D03E6">
            <w:pPr>
              <w:spacing w:line="276" w:lineRule="auto"/>
              <w:jc w:val="center"/>
              <w:rPr>
                <w:b/>
                <w:bCs/>
                <w:color w:val="000000" w:themeColor="text1"/>
                <w:sz w:val="20"/>
                <w:szCs w:val="20"/>
                <w:lang w:val="en-US"/>
              </w:rPr>
            </w:pPr>
            <w:r w:rsidRPr="00367767">
              <w:rPr>
                <w:b/>
                <w:bCs/>
                <w:color w:val="000000" w:themeColor="text1"/>
                <w:sz w:val="20"/>
                <w:szCs w:val="20"/>
                <w:lang w:val="en-US"/>
              </w:rPr>
              <w:t>0.929</w:t>
            </w:r>
          </w:p>
        </w:tc>
        <w:tc>
          <w:tcPr>
            <w:tcW w:w="850" w:type="dxa"/>
          </w:tcPr>
          <w:p w14:paraId="0000015D" w14:textId="02D00EC3" w:rsidR="00432EF1" w:rsidRPr="00367767" w:rsidRDefault="009D03E6">
            <w:pPr>
              <w:spacing w:line="276" w:lineRule="auto"/>
              <w:jc w:val="center"/>
              <w:rPr>
                <w:b/>
                <w:bCs/>
                <w:color w:val="000000" w:themeColor="text1"/>
                <w:sz w:val="20"/>
                <w:szCs w:val="20"/>
                <w:lang w:val="en-US"/>
              </w:rPr>
            </w:pPr>
            <w:r w:rsidRPr="00367767">
              <w:rPr>
                <w:b/>
                <w:bCs/>
                <w:color w:val="000000" w:themeColor="text1"/>
                <w:sz w:val="20"/>
                <w:szCs w:val="20"/>
                <w:lang w:val="en-US"/>
              </w:rPr>
              <w:t>0.934</w:t>
            </w:r>
          </w:p>
        </w:tc>
        <w:tc>
          <w:tcPr>
            <w:tcW w:w="972" w:type="dxa"/>
          </w:tcPr>
          <w:p w14:paraId="0000015E" w14:textId="3B972C9C" w:rsidR="00432EF1" w:rsidRPr="00367767" w:rsidRDefault="009D03E6">
            <w:pPr>
              <w:spacing w:line="276" w:lineRule="auto"/>
              <w:jc w:val="center"/>
              <w:rPr>
                <w:b/>
                <w:bCs/>
                <w:color w:val="000000" w:themeColor="text1"/>
                <w:sz w:val="20"/>
                <w:szCs w:val="20"/>
                <w:lang w:val="en-US"/>
              </w:rPr>
            </w:pPr>
            <w:r w:rsidRPr="00367767">
              <w:rPr>
                <w:b/>
                <w:bCs/>
                <w:color w:val="000000" w:themeColor="text1"/>
                <w:sz w:val="20"/>
                <w:szCs w:val="20"/>
                <w:lang w:val="en-US"/>
              </w:rPr>
              <w:t>0.935</w:t>
            </w:r>
          </w:p>
        </w:tc>
        <w:tc>
          <w:tcPr>
            <w:tcW w:w="871" w:type="dxa"/>
          </w:tcPr>
          <w:p w14:paraId="0000015F" w14:textId="37CB2898" w:rsidR="00432EF1" w:rsidRPr="00367767" w:rsidRDefault="009D03E6">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0.948</w:t>
            </w:r>
          </w:p>
        </w:tc>
        <w:tc>
          <w:tcPr>
            <w:tcW w:w="851" w:type="dxa"/>
          </w:tcPr>
          <w:p w14:paraId="00000160" w14:textId="2AC49A36" w:rsidR="00432EF1" w:rsidRPr="00367767" w:rsidRDefault="009D03E6">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0.903</w:t>
            </w:r>
          </w:p>
        </w:tc>
        <w:tc>
          <w:tcPr>
            <w:tcW w:w="992" w:type="dxa"/>
          </w:tcPr>
          <w:p w14:paraId="00000161" w14:textId="2BFC6348" w:rsidR="00432EF1" w:rsidRPr="00367767" w:rsidRDefault="009D03E6">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0.909</w:t>
            </w:r>
          </w:p>
        </w:tc>
        <w:tc>
          <w:tcPr>
            <w:tcW w:w="1081" w:type="dxa"/>
          </w:tcPr>
          <w:p w14:paraId="00000162" w14:textId="0E8B5108" w:rsidR="00432EF1" w:rsidRPr="00367767" w:rsidRDefault="009D03E6">
            <w:pPr>
              <w:spacing w:line="276" w:lineRule="auto"/>
              <w:ind w:left="-108" w:right="-109"/>
              <w:jc w:val="center"/>
              <w:rPr>
                <w:b/>
                <w:bCs/>
                <w:color w:val="000000" w:themeColor="text1"/>
                <w:sz w:val="20"/>
                <w:szCs w:val="20"/>
                <w:lang w:val="en-US"/>
              </w:rPr>
            </w:pPr>
            <w:r w:rsidRPr="00367767">
              <w:rPr>
                <w:b/>
                <w:bCs/>
                <w:color w:val="000000" w:themeColor="text1"/>
                <w:sz w:val="20"/>
                <w:szCs w:val="20"/>
                <w:lang w:val="en-US"/>
              </w:rPr>
              <w:t>0.935</w:t>
            </w:r>
          </w:p>
        </w:tc>
      </w:tr>
    </w:tbl>
    <w:p w14:paraId="00000163" w14:textId="33D678B5" w:rsidR="00432EF1" w:rsidRPr="00367767" w:rsidRDefault="00432EF1">
      <w:pPr>
        <w:jc w:val="both"/>
        <w:rPr>
          <w:color w:val="000000" w:themeColor="text1"/>
          <w:lang w:val="en-US"/>
        </w:rPr>
      </w:pPr>
    </w:p>
    <w:p w14:paraId="45E17BA4" w14:textId="77777777" w:rsidR="0012534F" w:rsidRPr="00367767" w:rsidRDefault="0012534F">
      <w:pPr>
        <w:jc w:val="both"/>
        <w:rPr>
          <w:color w:val="000000" w:themeColor="text1"/>
          <w:lang w:val="en-US"/>
        </w:rPr>
      </w:pPr>
    </w:p>
    <w:p w14:paraId="247E1DC3" w14:textId="4DB99EFE" w:rsidR="0012534F" w:rsidRPr="00367767" w:rsidRDefault="0012534F">
      <w:pPr>
        <w:jc w:val="both"/>
        <w:rPr>
          <w:color w:val="000000" w:themeColor="text1"/>
          <w:lang w:val="en-US"/>
        </w:rPr>
      </w:pPr>
    </w:p>
    <w:p w14:paraId="65154E76" w14:textId="7D6FFD0C" w:rsidR="00A161E1" w:rsidRPr="00367767" w:rsidRDefault="00A161E1">
      <w:pPr>
        <w:jc w:val="both"/>
        <w:rPr>
          <w:color w:val="000000" w:themeColor="text1"/>
          <w:lang w:val="en-US"/>
        </w:rPr>
      </w:pPr>
    </w:p>
    <w:p w14:paraId="4C4BC30C" w14:textId="77777777" w:rsidR="00A161E1" w:rsidRPr="00367767" w:rsidRDefault="00A161E1">
      <w:pPr>
        <w:jc w:val="both"/>
        <w:rPr>
          <w:color w:val="000000" w:themeColor="text1"/>
          <w:lang w:val="en-US"/>
        </w:rPr>
      </w:pPr>
    </w:p>
    <w:p w14:paraId="043CD8E8" w14:textId="0266B5C2" w:rsidR="002019FB" w:rsidRPr="00367767" w:rsidRDefault="00B23055" w:rsidP="00B23055">
      <w:pPr>
        <w:jc w:val="center"/>
        <w:rPr>
          <w:color w:val="000000" w:themeColor="text1"/>
          <w:sz w:val="10"/>
          <w:szCs w:val="10"/>
          <w:lang w:val="en-US"/>
        </w:rPr>
      </w:pPr>
      <w:r w:rsidRPr="00367767">
        <w:rPr>
          <w:noProof/>
          <w:color w:val="000000" w:themeColor="text1"/>
          <w:lang w:val="en-US"/>
        </w:rPr>
        <w:lastRenderedPageBreak/>
        <w:drawing>
          <wp:inline distT="0" distB="0" distL="0" distR="0" wp14:anchorId="1F5C725C" wp14:editId="7D905801">
            <wp:extent cx="5943599" cy="6681203"/>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599" cy="6681203"/>
                    </a:xfrm>
                    <a:prstGeom prst="rect">
                      <a:avLst/>
                    </a:prstGeom>
                  </pic:spPr>
                </pic:pic>
              </a:graphicData>
            </a:graphic>
          </wp:inline>
        </w:drawing>
      </w:r>
    </w:p>
    <w:p w14:paraId="395793D7" w14:textId="77777777" w:rsidR="006A2710" w:rsidRPr="00367767" w:rsidRDefault="006A2710" w:rsidP="00B23055">
      <w:pPr>
        <w:jc w:val="center"/>
        <w:rPr>
          <w:color w:val="000000" w:themeColor="text1"/>
          <w:sz w:val="10"/>
          <w:szCs w:val="10"/>
          <w:lang w:val="en-US"/>
        </w:rPr>
      </w:pPr>
    </w:p>
    <w:p w14:paraId="7DD61DBB" w14:textId="78550902" w:rsidR="002019FB" w:rsidRPr="00367767" w:rsidRDefault="002019FB" w:rsidP="002019FB">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t xml:space="preserve">Fig. </w:t>
      </w:r>
      <w:r w:rsidR="003573F0" w:rsidRPr="00367767">
        <w:rPr>
          <w:b/>
          <w:color w:val="000000" w:themeColor="text1"/>
          <w:sz w:val="20"/>
          <w:szCs w:val="20"/>
          <w:lang w:val="en-US"/>
        </w:rPr>
        <w:t>8</w:t>
      </w:r>
      <w:r w:rsidRPr="00367767">
        <w:rPr>
          <w:color w:val="000000" w:themeColor="text1"/>
          <w:sz w:val="20"/>
          <w:szCs w:val="20"/>
          <w:lang w:val="en-US"/>
        </w:rPr>
        <w:t xml:space="preserve"> </w:t>
      </w:r>
      <w:r w:rsidR="004F1BAE" w:rsidRPr="00367767">
        <w:rPr>
          <w:color w:val="000000" w:themeColor="text1"/>
          <w:sz w:val="20"/>
          <w:szCs w:val="20"/>
          <w:lang w:val="en-US"/>
        </w:rPr>
        <w:t xml:space="preserve">Visual performance of the segmentation network trained with different color normalization algorithms. </w:t>
      </w:r>
      <w:r w:rsidR="00320A55" w:rsidRPr="00367767">
        <w:rPr>
          <w:color w:val="000000" w:themeColor="text1"/>
          <w:sz w:val="20"/>
          <w:szCs w:val="20"/>
          <w:lang w:val="en-US"/>
        </w:rPr>
        <w:t>The f</w:t>
      </w:r>
      <w:r w:rsidR="00BD1617" w:rsidRPr="00367767">
        <w:rPr>
          <w:color w:val="000000" w:themeColor="text1"/>
          <w:sz w:val="20"/>
          <w:szCs w:val="20"/>
          <w:lang w:val="en-US"/>
        </w:rPr>
        <w:t>irst row illustrates the manual annotation for four different lesions. The compared methods are shown from the second row onwards.</w:t>
      </w:r>
      <w:r w:rsidR="00A66969" w:rsidRPr="00367767">
        <w:rPr>
          <w:color w:val="000000" w:themeColor="text1"/>
          <w:sz w:val="20"/>
          <w:szCs w:val="20"/>
          <w:lang w:val="en-US"/>
        </w:rPr>
        <w:t xml:space="preserve"> GW: Gray World, SoG: Shades of Gray, MRGB: Max-RGB. AKIEC: Actinic keratoses, BKL: benign keratosis-like lesions, MEL: melanoma, VASC: vascular lesions.</w:t>
      </w:r>
    </w:p>
    <w:p w14:paraId="7246BF20" w14:textId="060B3335" w:rsidR="00A161E1" w:rsidRPr="00367767" w:rsidRDefault="00A161E1" w:rsidP="002019FB">
      <w:pPr>
        <w:pBdr>
          <w:top w:val="nil"/>
          <w:left w:val="nil"/>
          <w:bottom w:val="nil"/>
          <w:right w:val="nil"/>
          <w:between w:val="nil"/>
        </w:pBdr>
        <w:spacing w:line="276" w:lineRule="auto"/>
        <w:jc w:val="both"/>
        <w:rPr>
          <w:color w:val="000000" w:themeColor="text1"/>
          <w:sz w:val="20"/>
          <w:szCs w:val="20"/>
          <w:lang w:val="en-US"/>
        </w:rPr>
      </w:pPr>
    </w:p>
    <w:p w14:paraId="78C12F8B" w14:textId="7054566A" w:rsidR="00FA2FF2" w:rsidRPr="00367767" w:rsidRDefault="00C77923" w:rsidP="00FA2FF2">
      <w:pPr>
        <w:spacing w:line="276" w:lineRule="auto"/>
        <w:jc w:val="both"/>
        <w:rPr>
          <w:color w:val="000000" w:themeColor="text1"/>
          <w:lang w:val="en-US"/>
        </w:rPr>
      </w:pPr>
      <w:r w:rsidRPr="00367767">
        <w:rPr>
          <w:color w:val="000000" w:themeColor="text1"/>
          <w:lang w:val="en-US"/>
        </w:rPr>
        <w:t>Finally, we compared the performance of our segmentation network with the ISIC 2018 Leaderboard (Task 1: Lesion Boundary Segmentation)</w:t>
      </w:r>
      <w:r w:rsidR="00AB775F" w:rsidRPr="00367767">
        <w:rPr>
          <w:color w:val="000000" w:themeColor="text1"/>
          <w:lang w:val="en-US"/>
        </w:rPr>
        <w:t xml:space="preserve"> </w:t>
      </w:r>
      <w:r w:rsidR="0024129C" w:rsidRPr="00367767">
        <w:rPr>
          <w:color w:val="000000" w:themeColor="text1"/>
          <w:lang w:val="en-US"/>
        </w:rPr>
        <w:fldChar w:fldCharType="begin" w:fldLock="1"/>
      </w:r>
      <w:r w:rsidR="00E2467A" w:rsidRPr="00367767">
        <w:rPr>
          <w:color w:val="000000" w:themeColor="text1"/>
          <w:lang w:val="en-US"/>
        </w:rPr>
        <w:instrText>ADDIN CSL_CITATION {"citationItems":[{"id":"ITEM-1","itemData":{"DOI":"10.1109/ISBI.2018.8363547","ISBN":"9781538636367","ISSN":"19458452","abstract":"This article describes the design, implementation, and results of the latest installment of the dermoscopic image analysis benchmark challenge. The goal is to support research and development of algorithms for automated diagnosis of melanoma, the most lethal skin cancer. The challenge was divided into 3 tasks: lesion segmentation, feature detection, and disease classification. Participation involved 593 registrations, 81 pre-submissions, 46 finalized submissions (including a 4-page manuscript), and approximately 50 attendees, making this the largest standardized and comparative study in this field to date. While the official challenge duration and ranking of participants has concluded, the dataset snapshots remain available for further research and development.","author":[{"dropping-particle":"","family":"Codella","given":"Noel C.F.","non-dropping-particle":"","parse-names":false,"suffix":""},{"dropping-particle":"","family":"Gutman","given":"David","non-dropping-particle":"","parse-names":false,"suffix":""},{"dropping-particle":"","family":"Celebi","given":"M. Emre","non-dropping-particle":"","parse-names":false,"suffix":""},{"dropping-particle":"","family":"Helba","given":"Brian","non-dropping-particle":"","parse-names":false,"suffix":""},{"dropping-particle":"","family":"Marchetti","given":"Michael A.","non-dropping-particle":"","parse-names":false,"suffix":""},{"dropping-particle":"","family":"Dusza","given":"Stephen W.","non-dropping-particle":"","parse-names":false,"suffix":""},{"dropping-particle":"","family":"Kalloo","given":"Aadi","non-dropping-particle":"","parse-names":false,"suffix":""},{"dropping-particle":"","family":"Liopyris","given":"Konstantinos","non-dropping-particle":"","parse-names":false,"suffix":""},{"dropping-particle":"","family":"Mishra","given":"Nabin","non-dropping-particle":"","parse-names":false,"suffix":""},{"dropping-particle":"","family":"Kittler","given":"Harald","non-dropping-particle":"","parse-names":false,"suffix":""},{"dropping-particle":"","family":"Halpern","given":"Allan","non-dropping-particle":"","parse-names":false,"suffix":""}],"container-title":"Proceedings - International Symposium on Biomedical Imaging","id":"ITEM-1","issued":{"date-parts":[["2018"]]},"page":"168-172","title":"Skin lesion analysis toward melanoma detection: A challenge at the 2017 International symposium on biomedical imaging (ISBI), hosted by the international skin imaging collaboration (ISIC)","type":"article-journal","volume":"2018-April"},"uris":["http://www.mendeley.com/documents/?uuid=29503725-b879-40fc-b5d7-42fea5986d97"]}],"mendeley":{"formattedCitation":"[31]","plainTextFormattedCitation":"[31]","previouslyFormattedCitation":"[28]"},"properties":{"noteIndex":0},"schema":"https://github.com/citation-style-language/schema/raw/master/csl-citation.json"}</w:instrText>
      </w:r>
      <w:r w:rsidR="0024129C" w:rsidRPr="00367767">
        <w:rPr>
          <w:color w:val="000000" w:themeColor="text1"/>
          <w:lang w:val="en-US"/>
        </w:rPr>
        <w:fldChar w:fldCharType="separate"/>
      </w:r>
      <w:r w:rsidR="00E2467A" w:rsidRPr="00367767">
        <w:rPr>
          <w:noProof/>
          <w:color w:val="000000" w:themeColor="text1"/>
          <w:lang w:val="en-US"/>
        </w:rPr>
        <w:t>[31]</w:t>
      </w:r>
      <w:r w:rsidR="0024129C" w:rsidRPr="00367767">
        <w:rPr>
          <w:color w:val="000000" w:themeColor="text1"/>
          <w:lang w:val="en-US"/>
        </w:rPr>
        <w:fldChar w:fldCharType="end"/>
      </w:r>
      <w:r w:rsidRPr="00367767">
        <w:rPr>
          <w:color w:val="000000" w:themeColor="text1"/>
          <w:lang w:val="en-US"/>
        </w:rPr>
        <w:t xml:space="preserve">. </w:t>
      </w:r>
      <w:r w:rsidR="00FA2FF2" w:rsidRPr="00367767">
        <w:rPr>
          <w:color w:val="000000" w:themeColor="text1"/>
          <w:lang w:val="en-US"/>
        </w:rPr>
        <w:t xml:space="preserve">For each image, a pixel-wise comparison of each predicted segmentation with the corresponding ground truth segmentation is </w:t>
      </w:r>
      <w:r w:rsidR="00FA2FF2" w:rsidRPr="00367767">
        <w:rPr>
          <w:color w:val="000000" w:themeColor="text1"/>
          <w:lang w:val="en-US"/>
        </w:rPr>
        <w:lastRenderedPageBreak/>
        <w:t xml:space="preserve">made using </w:t>
      </w:r>
      <w:r w:rsidR="00BE6FD3" w:rsidRPr="00367767">
        <w:rPr>
          <w:color w:val="000000" w:themeColor="text1"/>
          <w:lang w:val="en-US"/>
        </w:rPr>
        <w:t>the Jaccard index.</w:t>
      </w:r>
      <w:r w:rsidR="00FA2FF2" w:rsidRPr="00367767">
        <w:rPr>
          <w:color w:val="000000" w:themeColor="text1"/>
          <w:lang w:val="en-US"/>
        </w:rPr>
        <w:t xml:space="preserve"> The final score for each image is computed as a threshold of the Jaccard according to the following: score = 0, if the Jaccard index is less than 0.65; score = the Jaccard index value, otherwise. The mean of all per-image scores is taken as the final metric value for the entire dataset (Table 6).</w:t>
      </w:r>
    </w:p>
    <w:p w14:paraId="2066D6F1" w14:textId="2F544984" w:rsidR="00FA2FF2" w:rsidRPr="00367767" w:rsidRDefault="00FA2FF2" w:rsidP="005A31AF">
      <w:pPr>
        <w:spacing w:line="276" w:lineRule="auto"/>
        <w:rPr>
          <w:color w:val="000000" w:themeColor="text1"/>
          <w:lang w:val="en-US"/>
        </w:rPr>
      </w:pPr>
    </w:p>
    <w:p w14:paraId="246BF48C" w14:textId="289910F4" w:rsidR="00FA2FF2" w:rsidRPr="00367767" w:rsidRDefault="00FA2FF2" w:rsidP="00FA2FF2">
      <w:pPr>
        <w:jc w:val="both"/>
        <w:rPr>
          <w:b/>
          <w:color w:val="000000" w:themeColor="text1"/>
          <w:sz w:val="20"/>
          <w:szCs w:val="20"/>
          <w:lang w:val="en-US"/>
        </w:rPr>
      </w:pPr>
      <w:r w:rsidRPr="00367767">
        <w:rPr>
          <w:b/>
          <w:color w:val="000000" w:themeColor="text1"/>
          <w:sz w:val="20"/>
          <w:szCs w:val="20"/>
          <w:lang w:val="en-US"/>
        </w:rPr>
        <w:t>Table 6</w:t>
      </w:r>
    </w:p>
    <w:p w14:paraId="5C915807" w14:textId="56C1BD27" w:rsidR="00FA2FF2" w:rsidRPr="00367767" w:rsidRDefault="00FA2FF2" w:rsidP="00FA2FF2">
      <w:pPr>
        <w:jc w:val="both"/>
        <w:rPr>
          <w:color w:val="000000" w:themeColor="text1"/>
          <w:lang w:val="en-US"/>
        </w:rPr>
      </w:pPr>
      <w:r w:rsidRPr="00367767">
        <w:rPr>
          <w:color w:val="000000" w:themeColor="text1"/>
          <w:sz w:val="20"/>
          <w:szCs w:val="20"/>
          <w:lang w:val="en-US"/>
        </w:rPr>
        <w:t xml:space="preserve">ISIC 2018 Leaderboards for lesion boundary segmentation. </w:t>
      </w:r>
    </w:p>
    <w:p w14:paraId="184156A4" w14:textId="77777777" w:rsidR="005A31AF" w:rsidRPr="00367767" w:rsidRDefault="005A31AF" w:rsidP="005A31AF">
      <w:pPr>
        <w:spacing w:line="360" w:lineRule="auto"/>
        <w:jc w:val="both"/>
        <w:rPr>
          <w:b/>
          <w:bCs/>
          <w:color w:val="000000" w:themeColor="text1"/>
          <w:sz w:val="10"/>
          <w:szCs w:val="10"/>
          <w:lang w:val="en-US"/>
        </w:rPr>
      </w:pPr>
    </w:p>
    <w:tbl>
      <w:tblPr>
        <w:tblW w:w="7797" w:type="dxa"/>
        <w:jc w:val="center"/>
        <w:tblBorders>
          <w:top w:val="single" w:sz="8" w:space="0" w:color="000000"/>
          <w:bottom w:val="single" w:sz="8" w:space="0" w:color="000000"/>
        </w:tblBorders>
        <w:tblLayout w:type="fixed"/>
        <w:tblLook w:val="0400" w:firstRow="0" w:lastRow="0" w:firstColumn="0" w:lastColumn="0" w:noHBand="0" w:noVBand="1"/>
      </w:tblPr>
      <w:tblGrid>
        <w:gridCol w:w="851"/>
        <w:gridCol w:w="1702"/>
        <w:gridCol w:w="3684"/>
        <w:gridCol w:w="1560"/>
      </w:tblGrid>
      <w:tr w:rsidR="00367767" w:rsidRPr="00367767" w14:paraId="73E4B689" w14:textId="77777777" w:rsidTr="008A1E3C">
        <w:trPr>
          <w:jc w:val="center"/>
        </w:trPr>
        <w:tc>
          <w:tcPr>
            <w:tcW w:w="851" w:type="dxa"/>
            <w:tcBorders>
              <w:top w:val="single" w:sz="6" w:space="0" w:color="000000"/>
              <w:bottom w:val="single" w:sz="4" w:space="0" w:color="000000"/>
            </w:tcBorders>
            <w:vAlign w:val="center"/>
          </w:tcPr>
          <w:p w14:paraId="1DA58DE6"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Rank</w:t>
            </w:r>
          </w:p>
        </w:tc>
        <w:tc>
          <w:tcPr>
            <w:tcW w:w="1702" w:type="dxa"/>
            <w:tcBorders>
              <w:top w:val="single" w:sz="6" w:space="0" w:color="000000"/>
              <w:bottom w:val="single" w:sz="4" w:space="0" w:color="000000"/>
            </w:tcBorders>
            <w:shd w:val="clear" w:color="auto" w:fill="auto"/>
            <w:vAlign w:val="center"/>
          </w:tcPr>
          <w:p w14:paraId="73416C7F"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Team</w:t>
            </w:r>
          </w:p>
        </w:tc>
        <w:tc>
          <w:tcPr>
            <w:tcW w:w="3684" w:type="dxa"/>
            <w:tcBorders>
              <w:top w:val="single" w:sz="6" w:space="0" w:color="000000"/>
              <w:bottom w:val="single" w:sz="4" w:space="0" w:color="000000"/>
            </w:tcBorders>
            <w:shd w:val="clear" w:color="auto" w:fill="auto"/>
            <w:vAlign w:val="center"/>
          </w:tcPr>
          <w:p w14:paraId="2FEC29F7"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Approach Name</w:t>
            </w:r>
          </w:p>
        </w:tc>
        <w:tc>
          <w:tcPr>
            <w:tcW w:w="1560" w:type="dxa"/>
            <w:tcBorders>
              <w:top w:val="single" w:sz="6" w:space="0" w:color="000000"/>
              <w:bottom w:val="single" w:sz="4" w:space="0" w:color="000000"/>
            </w:tcBorders>
            <w:shd w:val="clear" w:color="auto" w:fill="auto"/>
            <w:vAlign w:val="center"/>
          </w:tcPr>
          <w:p w14:paraId="1212BCE1"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Primary Metric Value (Jaccard)</w:t>
            </w:r>
          </w:p>
        </w:tc>
      </w:tr>
      <w:tr w:rsidR="00367767" w:rsidRPr="00367767" w14:paraId="14BBECF8" w14:textId="77777777" w:rsidTr="008A1E3C">
        <w:trPr>
          <w:trHeight w:val="284"/>
          <w:jc w:val="center"/>
        </w:trPr>
        <w:tc>
          <w:tcPr>
            <w:tcW w:w="851" w:type="dxa"/>
            <w:vAlign w:val="center"/>
          </w:tcPr>
          <w:p w14:paraId="283BABD1" w14:textId="77777777" w:rsidR="005A31AF" w:rsidRPr="00367767" w:rsidRDefault="005A31A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#1</w:t>
            </w:r>
          </w:p>
        </w:tc>
        <w:tc>
          <w:tcPr>
            <w:tcW w:w="1702" w:type="dxa"/>
            <w:vAlign w:val="center"/>
          </w:tcPr>
          <w:p w14:paraId="143B491F" w14:textId="77777777" w:rsidR="005A31AF" w:rsidRPr="00367767" w:rsidRDefault="005A31A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DermoCC-GAN (proposed)</w:t>
            </w:r>
          </w:p>
        </w:tc>
        <w:tc>
          <w:tcPr>
            <w:tcW w:w="3684" w:type="dxa"/>
            <w:vAlign w:val="center"/>
          </w:tcPr>
          <w:p w14:paraId="4170D5B8"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Color constancy with GAN + segmentation with weighted loss function</w:t>
            </w:r>
          </w:p>
        </w:tc>
        <w:tc>
          <w:tcPr>
            <w:tcW w:w="1560" w:type="dxa"/>
            <w:vAlign w:val="center"/>
          </w:tcPr>
          <w:p w14:paraId="20C3DB2C" w14:textId="77777777" w:rsidR="005A31AF" w:rsidRPr="00367767" w:rsidRDefault="005A31AF" w:rsidP="008A1E3C">
            <w:pPr>
              <w:spacing w:line="276" w:lineRule="auto"/>
              <w:jc w:val="center"/>
              <w:rPr>
                <w:b/>
                <w:bCs/>
                <w:color w:val="000000" w:themeColor="text1"/>
                <w:sz w:val="20"/>
                <w:szCs w:val="20"/>
                <w:lang w:val="en-US"/>
              </w:rPr>
            </w:pPr>
            <w:r w:rsidRPr="00367767">
              <w:rPr>
                <w:b/>
                <w:bCs/>
                <w:color w:val="000000" w:themeColor="text1"/>
                <w:sz w:val="20"/>
                <w:szCs w:val="20"/>
                <w:lang w:val="en-US"/>
              </w:rPr>
              <w:t>0.867</w:t>
            </w:r>
          </w:p>
        </w:tc>
      </w:tr>
      <w:tr w:rsidR="00367767" w:rsidRPr="00367767" w14:paraId="50954A02" w14:textId="77777777" w:rsidTr="008A1E3C">
        <w:trPr>
          <w:trHeight w:val="471"/>
          <w:jc w:val="center"/>
        </w:trPr>
        <w:tc>
          <w:tcPr>
            <w:tcW w:w="851" w:type="dxa"/>
            <w:vAlign w:val="center"/>
          </w:tcPr>
          <w:p w14:paraId="087EB299"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#2</w:t>
            </w:r>
          </w:p>
        </w:tc>
        <w:tc>
          <w:tcPr>
            <w:tcW w:w="1702" w:type="dxa"/>
            <w:vAlign w:val="center"/>
          </w:tcPr>
          <w:p w14:paraId="7F965C83"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MT</w:t>
            </w:r>
          </w:p>
        </w:tc>
        <w:tc>
          <w:tcPr>
            <w:tcW w:w="3684" w:type="dxa"/>
            <w:vAlign w:val="center"/>
          </w:tcPr>
          <w:p w14:paraId="466811FD"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MaskRcnn2+segmentation</w:t>
            </w:r>
          </w:p>
        </w:tc>
        <w:tc>
          <w:tcPr>
            <w:tcW w:w="1560" w:type="dxa"/>
            <w:vAlign w:val="center"/>
          </w:tcPr>
          <w:p w14:paraId="2186EF41"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0.802</w:t>
            </w:r>
          </w:p>
        </w:tc>
      </w:tr>
      <w:tr w:rsidR="00367767" w:rsidRPr="00367767" w14:paraId="0BBD87E9" w14:textId="77777777" w:rsidTr="008A1E3C">
        <w:trPr>
          <w:trHeight w:val="421"/>
          <w:jc w:val="center"/>
        </w:trPr>
        <w:tc>
          <w:tcPr>
            <w:tcW w:w="851" w:type="dxa"/>
            <w:vAlign w:val="center"/>
          </w:tcPr>
          <w:p w14:paraId="0A450DD0"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#3</w:t>
            </w:r>
          </w:p>
        </w:tc>
        <w:tc>
          <w:tcPr>
            <w:tcW w:w="1702" w:type="dxa"/>
            <w:vAlign w:val="center"/>
          </w:tcPr>
          <w:p w14:paraId="162FAB4C"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Holidayburned</w:t>
            </w:r>
          </w:p>
        </w:tc>
        <w:tc>
          <w:tcPr>
            <w:tcW w:w="3684" w:type="dxa"/>
            <w:vAlign w:val="center"/>
          </w:tcPr>
          <w:p w14:paraId="3DCB4812"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ensemble_with_CRF_v3</w:t>
            </w:r>
          </w:p>
        </w:tc>
        <w:tc>
          <w:tcPr>
            <w:tcW w:w="1560" w:type="dxa"/>
            <w:vAlign w:val="center"/>
          </w:tcPr>
          <w:p w14:paraId="3A989CA0"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0.799</w:t>
            </w:r>
          </w:p>
        </w:tc>
      </w:tr>
      <w:tr w:rsidR="00367767" w:rsidRPr="00367767" w14:paraId="12B650F9" w14:textId="77777777" w:rsidTr="008A1E3C">
        <w:trPr>
          <w:trHeight w:val="284"/>
          <w:jc w:val="center"/>
        </w:trPr>
        <w:tc>
          <w:tcPr>
            <w:tcW w:w="851" w:type="dxa"/>
            <w:vAlign w:val="center"/>
          </w:tcPr>
          <w:p w14:paraId="0113AAB3"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#4</w:t>
            </w:r>
          </w:p>
        </w:tc>
        <w:tc>
          <w:tcPr>
            <w:tcW w:w="1702" w:type="dxa"/>
            <w:vAlign w:val="center"/>
          </w:tcPr>
          <w:p w14:paraId="6A883937"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Imsight</w:t>
            </w:r>
          </w:p>
        </w:tc>
        <w:tc>
          <w:tcPr>
            <w:tcW w:w="3684" w:type="dxa"/>
            <w:vAlign w:val="center"/>
          </w:tcPr>
          <w:p w14:paraId="0707E8EC"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Automatic Skin Lesion Segmentation by DCNN</w:t>
            </w:r>
          </w:p>
        </w:tc>
        <w:tc>
          <w:tcPr>
            <w:tcW w:w="1560" w:type="dxa"/>
            <w:vAlign w:val="center"/>
          </w:tcPr>
          <w:p w14:paraId="557F60ED"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0.799</w:t>
            </w:r>
          </w:p>
        </w:tc>
      </w:tr>
      <w:tr w:rsidR="00367767" w:rsidRPr="00367767" w14:paraId="526C5851" w14:textId="77777777" w:rsidTr="008A1E3C">
        <w:trPr>
          <w:trHeight w:val="284"/>
          <w:jc w:val="center"/>
        </w:trPr>
        <w:tc>
          <w:tcPr>
            <w:tcW w:w="851" w:type="dxa"/>
            <w:vAlign w:val="center"/>
          </w:tcPr>
          <w:p w14:paraId="774D1102"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#5</w:t>
            </w:r>
          </w:p>
        </w:tc>
        <w:tc>
          <w:tcPr>
            <w:tcW w:w="1702" w:type="dxa"/>
            <w:vAlign w:val="center"/>
          </w:tcPr>
          <w:p w14:paraId="62926E8A"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Tencent Youtu Lab</w:t>
            </w:r>
          </w:p>
        </w:tc>
        <w:tc>
          <w:tcPr>
            <w:tcW w:w="3684" w:type="dxa"/>
            <w:vAlign w:val="center"/>
          </w:tcPr>
          <w:p w14:paraId="26A784DE" w14:textId="77777777" w:rsidR="005A31AF" w:rsidRPr="00367767" w:rsidRDefault="005A31AF" w:rsidP="008A1E3C">
            <w:pPr>
              <w:jc w:val="center"/>
              <w:rPr>
                <w:color w:val="000000" w:themeColor="text1"/>
                <w:sz w:val="20"/>
                <w:szCs w:val="20"/>
                <w:lang w:val="en-US"/>
              </w:rPr>
            </w:pPr>
            <w:r w:rsidRPr="00367767">
              <w:rPr>
                <w:color w:val="000000" w:themeColor="text1"/>
                <w:sz w:val="20"/>
                <w:szCs w:val="20"/>
                <w:lang w:val="en-US"/>
              </w:rPr>
              <w:t>Skin Lesion Segmentation with Adversarial Learning</w:t>
            </w:r>
          </w:p>
        </w:tc>
        <w:tc>
          <w:tcPr>
            <w:tcW w:w="1560" w:type="dxa"/>
            <w:vAlign w:val="center"/>
          </w:tcPr>
          <w:p w14:paraId="03A0FF3C" w14:textId="77777777" w:rsidR="005A31AF" w:rsidRPr="00367767" w:rsidRDefault="005A31AF" w:rsidP="008A1E3C">
            <w:pPr>
              <w:spacing w:line="276" w:lineRule="auto"/>
              <w:jc w:val="center"/>
              <w:rPr>
                <w:color w:val="000000" w:themeColor="text1"/>
                <w:sz w:val="20"/>
                <w:szCs w:val="20"/>
                <w:lang w:val="en-US"/>
              </w:rPr>
            </w:pPr>
            <w:r w:rsidRPr="00367767">
              <w:rPr>
                <w:color w:val="000000" w:themeColor="text1"/>
                <w:sz w:val="20"/>
                <w:szCs w:val="20"/>
                <w:lang w:val="en-US"/>
              </w:rPr>
              <w:t>0.798</w:t>
            </w:r>
          </w:p>
        </w:tc>
      </w:tr>
    </w:tbl>
    <w:p w14:paraId="761BDC0F" w14:textId="5EC0A606" w:rsidR="00311FCF" w:rsidRPr="00367767" w:rsidRDefault="00311FCF" w:rsidP="00311FCF">
      <w:pPr>
        <w:pStyle w:val="Heading2"/>
        <w:spacing w:line="276" w:lineRule="auto"/>
        <w:jc w:val="both"/>
        <w:rPr>
          <w:color w:val="000000" w:themeColor="text1"/>
          <w:lang w:val="en-US"/>
        </w:rPr>
      </w:pPr>
      <w:r w:rsidRPr="00367767">
        <w:rPr>
          <w:color w:val="000000" w:themeColor="text1"/>
          <w:lang w:val="en-US"/>
        </w:rPr>
        <w:t>3.3</w:t>
      </w:r>
      <w:r w:rsidRPr="00367767">
        <w:rPr>
          <w:color w:val="000000" w:themeColor="text1"/>
          <w:lang w:val="en-US"/>
        </w:rPr>
        <w:tab/>
        <w:t xml:space="preserve">Dermatologist evaluation </w:t>
      </w:r>
    </w:p>
    <w:p w14:paraId="40BC3FC9" w14:textId="1BA53D8D" w:rsidR="00964897" w:rsidRPr="00367767" w:rsidRDefault="00964897" w:rsidP="00964897">
      <w:pPr>
        <w:spacing w:line="276" w:lineRule="auto"/>
        <w:jc w:val="both"/>
        <w:rPr>
          <w:color w:val="000000" w:themeColor="text1"/>
          <w:lang w:val="en-US"/>
        </w:rPr>
      </w:pPr>
      <w:r w:rsidRPr="00367767">
        <w:rPr>
          <w:color w:val="000000" w:themeColor="text1"/>
          <w:lang w:val="en-US"/>
        </w:rPr>
        <w:t xml:space="preserve">Three experienced dermatologists (F.V., E.Z., V.T.) were involved in this study and rated the quality of the DermoCC-GAN normalized images. In particular, the three dermatologists provided a </w:t>
      </w:r>
      <w:r w:rsidR="00320A55" w:rsidRPr="00367767">
        <w:rPr>
          <w:color w:val="000000" w:themeColor="text1"/>
          <w:lang w:val="en-US"/>
        </w:rPr>
        <w:t>qualitative</w:t>
      </w:r>
      <w:r w:rsidRPr="00367767">
        <w:rPr>
          <w:color w:val="000000" w:themeColor="text1"/>
          <w:lang w:val="en-US"/>
        </w:rPr>
        <w:t xml:space="preserve"> </w:t>
      </w:r>
      <w:r w:rsidR="00320A55" w:rsidRPr="00367767">
        <w:rPr>
          <w:color w:val="000000" w:themeColor="text1"/>
          <w:lang w:val="en-US"/>
        </w:rPr>
        <w:t>assessment</w:t>
      </w:r>
      <w:r w:rsidRPr="00367767">
        <w:rPr>
          <w:color w:val="000000" w:themeColor="text1"/>
          <w:lang w:val="en-US"/>
        </w:rPr>
        <w:t xml:space="preserve"> ('negative', 'null', or 'relevant') on the impact of the normalized image on the total lesion diagnosis. The score 'Negative' was assigned to all images in which the normalization provided by DermoCC-GAN decreased the dermatologist’s confidence during diagnosis. The score 'Null' was given to all images where our normalization did not bring any additional information compared to the original image. Finally, the score 'Relevant' was assigned to all images in which the normalization process increased the confidence of the diagnosis. Fifty images from each class were randomly selected to perform this analysis. The result of the dermatologists' evaluation is shown in Figure 9. On average our normalization help</w:t>
      </w:r>
      <w:r w:rsidR="00320A55" w:rsidRPr="00367767">
        <w:rPr>
          <w:color w:val="000000" w:themeColor="text1"/>
          <w:lang w:val="en-US"/>
        </w:rPr>
        <w:t>ed</w:t>
      </w:r>
      <w:r w:rsidRPr="00367767">
        <w:rPr>
          <w:color w:val="000000" w:themeColor="text1"/>
          <w:lang w:val="en-US"/>
        </w:rPr>
        <w:t xml:space="preserve"> the dermatologist</w:t>
      </w:r>
      <w:r w:rsidR="00320A55" w:rsidRPr="00367767">
        <w:rPr>
          <w:color w:val="000000" w:themeColor="text1"/>
          <w:lang w:val="en-US"/>
        </w:rPr>
        <w:t>s</w:t>
      </w:r>
      <w:r w:rsidRPr="00367767">
        <w:rPr>
          <w:color w:val="000000" w:themeColor="text1"/>
          <w:lang w:val="en-US"/>
        </w:rPr>
        <w:t xml:space="preserve"> in 4</w:t>
      </w:r>
      <w:r w:rsidR="00320A55" w:rsidRPr="00367767">
        <w:rPr>
          <w:color w:val="000000" w:themeColor="text1"/>
          <w:lang w:val="en-US"/>
        </w:rPr>
        <w:t>3</w:t>
      </w:r>
      <w:r w:rsidRPr="00367767">
        <w:rPr>
          <w:color w:val="000000" w:themeColor="text1"/>
          <w:lang w:val="en-US"/>
        </w:rPr>
        <w:t xml:space="preserve">% of cases, </w:t>
      </w:r>
      <w:r w:rsidR="00320A55" w:rsidRPr="00367767">
        <w:rPr>
          <w:color w:val="000000" w:themeColor="text1"/>
          <w:lang w:val="en-US"/>
        </w:rPr>
        <w:t>wa</w:t>
      </w:r>
      <w:r w:rsidRPr="00367767">
        <w:rPr>
          <w:color w:val="000000" w:themeColor="text1"/>
          <w:lang w:val="en-US"/>
        </w:rPr>
        <w:t>s irrelevant for about 5</w:t>
      </w:r>
      <w:r w:rsidR="00320A55" w:rsidRPr="00367767">
        <w:rPr>
          <w:color w:val="000000" w:themeColor="text1"/>
          <w:lang w:val="en-US"/>
        </w:rPr>
        <w:t>4</w:t>
      </w:r>
      <w:r w:rsidRPr="00367767">
        <w:rPr>
          <w:color w:val="000000" w:themeColor="text1"/>
          <w:lang w:val="en-US"/>
        </w:rPr>
        <w:t xml:space="preserve">% and only in 3% of cases </w:t>
      </w:r>
      <w:r w:rsidR="00320A55" w:rsidRPr="00367767">
        <w:rPr>
          <w:color w:val="000000" w:themeColor="text1"/>
          <w:lang w:val="en-US"/>
        </w:rPr>
        <w:t>did</w:t>
      </w:r>
      <w:r w:rsidRPr="00367767">
        <w:rPr>
          <w:color w:val="000000" w:themeColor="text1"/>
          <w:lang w:val="en-US"/>
        </w:rPr>
        <w:t xml:space="preserve"> it decrease the confidence of the diagnosis. It is worth noting that for all classes, especially for some benign lesions (BKL, DF, NV) and for all the malignant classes (BCC, MEL), the normalized image helps and supports the dermatologist in establishing the </w:t>
      </w:r>
      <w:r w:rsidR="00320A55" w:rsidRPr="00367767">
        <w:rPr>
          <w:color w:val="000000" w:themeColor="text1"/>
          <w:lang w:val="en-US"/>
        </w:rPr>
        <w:t xml:space="preserve">final </w:t>
      </w:r>
      <w:r w:rsidRPr="00367767">
        <w:rPr>
          <w:color w:val="000000" w:themeColor="text1"/>
          <w:lang w:val="en-US"/>
        </w:rPr>
        <w:t>diagnosis.</w:t>
      </w:r>
      <w:r w:rsidR="00920A49" w:rsidRPr="00367767">
        <w:rPr>
          <w:color w:val="000000" w:themeColor="text1"/>
          <w:lang w:val="en-US"/>
        </w:rPr>
        <w:t xml:space="preserve"> </w:t>
      </w:r>
      <w:r w:rsidR="00BA0BB5" w:rsidRPr="00367767">
        <w:rPr>
          <w:color w:val="000000" w:themeColor="text1"/>
          <w:lang w:val="en-US"/>
        </w:rPr>
        <w:t>To the best of our knowledge,</w:t>
      </w:r>
      <w:r w:rsidR="00920A49" w:rsidRPr="00367767">
        <w:rPr>
          <w:color w:val="000000" w:themeColor="text1"/>
          <w:lang w:val="en-US"/>
        </w:rPr>
        <w:t xml:space="preserve"> this work is the first to demonstrate how a normalized image can also support a dermatologist's visual diagnosis.</w:t>
      </w:r>
    </w:p>
    <w:p w14:paraId="05260406" w14:textId="77777777" w:rsidR="00311FCF" w:rsidRPr="00367767" w:rsidRDefault="00311FCF" w:rsidP="00311FCF">
      <w:pPr>
        <w:jc w:val="both"/>
        <w:rPr>
          <w:color w:val="000000" w:themeColor="text1"/>
          <w:lang w:val="en-US"/>
        </w:rPr>
      </w:pPr>
    </w:p>
    <w:p w14:paraId="1E74FB4D" w14:textId="77777777" w:rsidR="00311FCF" w:rsidRPr="00367767" w:rsidRDefault="00311FCF" w:rsidP="00311FCF">
      <w:pPr>
        <w:jc w:val="center"/>
        <w:rPr>
          <w:color w:val="000000" w:themeColor="text1"/>
          <w:lang w:val="en-US"/>
        </w:rPr>
      </w:pPr>
      <w:r w:rsidRPr="00367767">
        <w:rPr>
          <w:noProof/>
          <w:color w:val="000000" w:themeColor="text1"/>
          <w:lang w:val="en-US"/>
        </w:rPr>
        <w:lastRenderedPageBreak/>
        <w:drawing>
          <wp:inline distT="0" distB="0" distL="0" distR="0" wp14:anchorId="5A90FE34" wp14:editId="1FC033C9">
            <wp:extent cx="4623287" cy="4925085"/>
            <wp:effectExtent l="0" t="0" r="0" b="2540"/>
            <wp:docPr id="7" name="Picture 7"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diagram&#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628093" cy="4930204"/>
                    </a:xfrm>
                    <a:prstGeom prst="rect">
                      <a:avLst/>
                    </a:prstGeom>
                  </pic:spPr>
                </pic:pic>
              </a:graphicData>
            </a:graphic>
          </wp:inline>
        </w:drawing>
      </w:r>
    </w:p>
    <w:p w14:paraId="08D97764" w14:textId="77777777" w:rsidR="00311FCF" w:rsidRPr="00367767" w:rsidRDefault="00311FCF" w:rsidP="00311FCF">
      <w:pPr>
        <w:jc w:val="both"/>
        <w:rPr>
          <w:color w:val="000000" w:themeColor="text1"/>
          <w:sz w:val="10"/>
          <w:szCs w:val="10"/>
          <w:lang w:val="en-US"/>
        </w:rPr>
      </w:pPr>
    </w:p>
    <w:p w14:paraId="03E255AD" w14:textId="77777777" w:rsidR="00C06713" w:rsidRPr="00367767" w:rsidRDefault="00311FCF" w:rsidP="00C06713">
      <w:pPr>
        <w:pBdr>
          <w:top w:val="nil"/>
          <w:left w:val="nil"/>
          <w:bottom w:val="nil"/>
          <w:right w:val="nil"/>
          <w:between w:val="nil"/>
        </w:pBdr>
        <w:jc w:val="both"/>
        <w:rPr>
          <w:color w:val="000000" w:themeColor="text1"/>
          <w:sz w:val="20"/>
          <w:szCs w:val="20"/>
          <w:lang w:val="en-US"/>
        </w:rPr>
      </w:pPr>
      <w:r w:rsidRPr="00367767">
        <w:rPr>
          <w:b/>
          <w:color w:val="000000" w:themeColor="text1"/>
          <w:sz w:val="20"/>
          <w:szCs w:val="20"/>
          <w:lang w:val="en-US"/>
        </w:rPr>
        <w:t xml:space="preserve">Fig. </w:t>
      </w:r>
      <w:r w:rsidR="003573F0" w:rsidRPr="00367767">
        <w:rPr>
          <w:b/>
          <w:color w:val="000000" w:themeColor="text1"/>
          <w:sz w:val="20"/>
          <w:szCs w:val="20"/>
          <w:lang w:val="en-US"/>
        </w:rPr>
        <w:t>9</w:t>
      </w:r>
      <w:r w:rsidRPr="00367767">
        <w:rPr>
          <w:color w:val="000000" w:themeColor="text1"/>
          <w:sz w:val="20"/>
          <w:szCs w:val="20"/>
          <w:lang w:val="en-US"/>
        </w:rPr>
        <w:t xml:space="preserve"> </w:t>
      </w:r>
      <w:r w:rsidR="00EE4EEE" w:rsidRPr="00367767">
        <w:rPr>
          <w:color w:val="000000" w:themeColor="text1"/>
          <w:sz w:val="20"/>
          <w:szCs w:val="20"/>
          <w:lang w:val="en-US"/>
        </w:rPr>
        <w:t>Dermatologists’ evaluation of color normalization</w:t>
      </w:r>
      <w:r w:rsidR="00AA5E7E" w:rsidRPr="00367767">
        <w:rPr>
          <w:color w:val="000000" w:themeColor="text1"/>
          <w:sz w:val="20"/>
          <w:szCs w:val="20"/>
          <w:lang w:val="en-US"/>
        </w:rPr>
        <w:t xml:space="preserve"> </w:t>
      </w:r>
      <w:r w:rsidR="00964897" w:rsidRPr="00367767">
        <w:rPr>
          <w:color w:val="000000" w:themeColor="text1"/>
          <w:sz w:val="20"/>
          <w:szCs w:val="20"/>
          <w:lang w:val="en-US"/>
        </w:rPr>
        <w:t>carried out</w:t>
      </w:r>
      <w:r w:rsidR="00AA5E7E" w:rsidRPr="00367767">
        <w:rPr>
          <w:color w:val="000000" w:themeColor="text1"/>
          <w:sz w:val="20"/>
          <w:szCs w:val="20"/>
          <w:lang w:val="en-US"/>
        </w:rPr>
        <w:t xml:space="preserve"> by DermoCC-GAN</w:t>
      </w:r>
      <w:r w:rsidR="00EE4EEE" w:rsidRPr="00367767">
        <w:rPr>
          <w:color w:val="000000" w:themeColor="text1"/>
          <w:sz w:val="20"/>
          <w:szCs w:val="20"/>
          <w:lang w:val="en-US"/>
        </w:rPr>
        <w:t xml:space="preserve">. </w:t>
      </w:r>
      <w:r w:rsidR="00AA5E7E" w:rsidRPr="00367767">
        <w:rPr>
          <w:color w:val="000000" w:themeColor="text1"/>
          <w:sz w:val="20"/>
          <w:szCs w:val="20"/>
          <w:lang w:val="en-US"/>
        </w:rPr>
        <w:t>T</w:t>
      </w:r>
      <w:r w:rsidR="00EE4EEE" w:rsidRPr="00367767">
        <w:rPr>
          <w:color w:val="000000" w:themeColor="text1"/>
          <w:sz w:val="20"/>
          <w:szCs w:val="20"/>
          <w:lang w:val="en-US"/>
        </w:rPr>
        <w:t xml:space="preserve">hree dermatologists provided a </w:t>
      </w:r>
      <w:r w:rsidR="00320A55" w:rsidRPr="00367767">
        <w:rPr>
          <w:color w:val="000000" w:themeColor="text1"/>
          <w:sz w:val="20"/>
          <w:szCs w:val="20"/>
          <w:lang w:val="en-US"/>
        </w:rPr>
        <w:t>qualitative assessment</w:t>
      </w:r>
      <w:r w:rsidR="00EE4EEE" w:rsidRPr="00367767">
        <w:rPr>
          <w:color w:val="000000" w:themeColor="text1"/>
          <w:sz w:val="20"/>
          <w:szCs w:val="20"/>
          <w:lang w:val="en-US"/>
        </w:rPr>
        <w:t xml:space="preserve"> ('negative', 'null', or 'relevant') on the impact of the normalized image on the </w:t>
      </w:r>
      <w:r w:rsidR="00320A55" w:rsidRPr="00367767">
        <w:rPr>
          <w:color w:val="000000" w:themeColor="text1"/>
          <w:sz w:val="20"/>
          <w:szCs w:val="20"/>
          <w:lang w:val="en-US"/>
        </w:rPr>
        <w:t>final</w:t>
      </w:r>
      <w:r w:rsidR="00EE4EEE" w:rsidRPr="00367767">
        <w:rPr>
          <w:color w:val="000000" w:themeColor="text1"/>
          <w:sz w:val="20"/>
          <w:szCs w:val="20"/>
          <w:lang w:val="en-US"/>
        </w:rPr>
        <w:t xml:space="preserve"> lesion diagnosis</w:t>
      </w:r>
      <w:r w:rsidR="00AA5E7E" w:rsidRPr="00367767">
        <w:rPr>
          <w:color w:val="000000" w:themeColor="text1"/>
          <w:sz w:val="20"/>
          <w:szCs w:val="20"/>
          <w:lang w:val="en-US"/>
        </w:rPr>
        <w:t>.</w:t>
      </w:r>
      <w:r w:rsidR="00C06713" w:rsidRPr="00367767">
        <w:rPr>
          <w:color w:val="000000" w:themeColor="text1"/>
          <w:sz w:val="20"/>
          <w:szCs w:val="20"/>
          <w:lang w:val="en-US"/>
        </w:rPr>
        <w:t xml:space="preserve"> AKIEC: Actinic keratoses, BCC: basal cell carcinoma, BKL: benign keratosis-like lesions, DF: dermatofibroma, MEL: melanoma, NV: melanocytic nevi, VASC: vascular lesions.</w:t>
      </w:r>
    </w:p>
    <w:p w14:paraId="4568328A" w14:textId="28E45D7C" w:rsidR="00C06713" w:rsidRPr="00367767" w:rsidRDefault="00C06713" w:rsidP="00C06713">
      <w:pPr>
        <w:pBdr>
          <w:top w:val="nil"/>
          <w:left w:val="nil"/>
          <w:bottom w:val="nil"/>
          <w:right w:val="nil"/>
          <w:between w:val="nil"/>
        </w:pBdr>
        <w:spacing w:line="276" w:lineRule="auto"/>
        <w:jc w:val="both"/>
        <w:rPr>
          <w:color w:val="000000" w:themeColor="text1"/>
          <w:sz w:val="20"/>
          <w:szCs w:val="20"/>
          <w:lang w:val="en-US"/>
        </w:rPr>
      </w:pPr>
    </w:p>
    <w:p w14:paraId="00000166" w14:textId="54B803A8" w:rsidR="00432EF1" w:rsidRPr="00367767" w:rsidRDefault="00BA02BF" w:rsidP="002750D2">
      <w:pPr>
        <w:pStyle w:val="Heading2"/>
        <w:spacing w:line="276" w:lineRule="auto"/>
        <w:jc w:val="both"/>
        <w:rPr>
          <w:color w:val="000000" w:themeColor="text1"/>
          <w:lang w:val="en-US"/>
        </w:rPr>
      </w:pPr>
      <w:r w:rsidRPr="00367767">
        <w:rPr>
          <w:color w:val="000000" w:themeColor="text1"/>
          <w:lang w:val="en-US"/>
        </w:rPr>
        <w:t>3.</w:t>
      </w:r>
      <w:r w:rsidR="00E45369" w:rsidRPr="00367767">
        <w:rPr>
          <w:color w:val="000000" w:themeColor="text1"/>
          <w:lang w:val="en-US"/>
        </w:rPr>
        <w:t>4</w:t>
      </w:r>
      <w:r w:rsidRPr="00367767">
        <w:rPr>
          <w:color w:val="000000" w:themeColor="text1"/>
          <w:lang w:val="en-US"/>
        </w:rPr>
        <w:tab/>
        <w:t>Extension to other datasets</w:t>
      </w:r>
    </w:p>
    <w:p w14:paraId="61F39D92" w14:textId="1022F4B2" w:rsidR="009F4DFA" w:rsidRPr="00367767" w:rsidRDefault="00D219CA" w:rsidP="00885F4A">
      <w:pPr>
        <w:spacing w:line="276" w:lineRule="auto"/>
        <w:jc w:val="both"/>
        <w:rPr>
          <w:color w:val="000000" w:themeColor="text1"/>
          <w:lang w:val="en-US"/>
        </w:rPr>
      </w:pPr>
      <w:r w:rsidRPr="00367767">
        <w:rPr>
          <w:color w:val="000000" w:themeColor="text1"/>
          <w:lang w:val="en-US"/>
        </w:rPr>
        <w:t xml:space="preserve">Although the HAM10000 dataset collects </w:t>
      </w:r>
      <w:r w:rsidR="000F61A3" w:rsidRPr="00367767">
        <w:rPr>
          <w:color w:val="000000" w:themeColor="text1"/>
          <w:lang w:val="en-US"/>
        </w:rPr>
        <w:t xml:space="preserve">dermatological </w:t>
      </w:r>
      <w:r w:rsidRPr="00367767">
        <w:rPr>
          <w:color w:val="000000" w:themeColor="text1"/>
          <w:lang w:val="en-US"/>
        </w:rPr>
        <w:t xml:space="preserve">images from different populations and acquired by different modalities </w:t>
      </w:r>
      <w:r w:rsidR="0024129C" w:rsidRPr="00367767">
        <w:rPr>
          <w:color w:val="000000" w:themeColor="text1"/>
          <w:lang w:val="en-US"/>
        </w:rPr>
        <w:fldChar w:fldCharType="begin" w:fldLock="1"/>
      </w:r>
      <w:r w:rsidR="00E2467A" w:rsidRPr="00367767">
        <w:rPr>
          <w:color w:val="000000" w:themeColor="text1"/>
          <w:lang w:val="en-US"/>
        </w:rPr>
        <w:instrText>ADDIN CSL_CITATION {"citationItems":[{"id":"ITEM-1","itemData":{"DOI":"10.1038/sdata.2018.161","ISSN":"20524463","PMID":"30106392","abstract":"Training of neural networks for automated diagnosis of pigmented skin lesions is hampered by the small size and lack of diversity of available datasets of dermatoscopic images. We tackle this problem by releasing the HAM10000 (“Human Against Machine with 10000 training images”) dataset. We collected dermatoscopic images from different populations acquired and stored by different modalities. Given this diversity we had to apply different acquisition and cleaning methods and developed semi-automatic workflows utilizing specifically trained neural networks. The final dataset consists of 10015 dermatoscopic images which are released as a training set for academic machine learning purposes and are publicly available through the ISIC archive. This benchmark dataset can be used for machine learning and for comparisons with human experts. Cases include a representative collection of all important diagnostic categories in the realm of pigmented lesions. More than 50% of lesions have been confirmed by pathology, while the ground truth for the rest of the cases was either follow-up, expert consensus, or confirmation by in-vivo confocal microscopy.","author":[{"dropping-particle":"","family":"Tschandl","given":"Philipp","non-dropping-particle":"","parse-names":false,"suffix":""},{"dropping-particle":"","family":"Rosendahl","given":"Cliff","non-dropping-particle":"","parse-names":false,"suffix":""},{"dropping-particle":"","family":"Kittler","given":"Harald","non-dropping-particle":"","parse-names":false,"suffix":""}],"container-title":"Scientific Data","id":"ITEM-1","issued":{"date-parts":[["2018"]]},"page":"1-9","publisher":"The Author(s)","title":"Data descriptor: The HAM10000 dataset, a large collection of multi-source dermatoscopic images of common pigmented skin lesions","type":"article-journal","volume":"5"},"uris":["http://www.mendeley.com/documents/?uuid=f8384a89-1376-460c-8531-6504baf1df51"]}],"mendeley":{"formattedCitation":"[32]","plainTextFormattedCitation":"[32]","previouslyFormattedCitation":"[29]"},"properties":{"noteIndex":0},"schema":"https://github.com/citation-style-language/schema/raw/master/csl-citation.json"}</w:instrText>
      </w:r>
      <w:r w:rsidR="0024129C" w:rsidRPr="00367767">
        <w:rPr>
          <w:color w:val="000000" w:themeColor="text1"/>
          <w:lang w:val="en-US"/>
        </w:rPr>
        <w:fldChar w:fldCharType="separate"/>
      </w:r>
      <w:r w:rsidR="00E2467A" w:rsidRPr="00367767">
        <w:rPr>
          <w:noProof/>
          <w:color w:val="000000" w:themeColor="text1"/>
          <w:lang w:val="en-US"/>
        </w:rPr>
        <w:t>[32]</w:t>
      </w:r>
      <w:r w:rsidR="0024129C" w:rsidRPr="00367767">
        <w:rPr>
          <w:color w:val="000000" w:themeColor="text1"/>
          <w:lang w:val="en-US"/>
        </w:rPr>
        <w:fldChar w:fldCharType="end"/>
      </w:r>
      <w:r w:rsidRPr="00367767">
        <w:rPr>
          <w:color w:val="000000" w:themeColor="text1"/>
          <w:lang w:val="en-US"/>
        </w:rPr>
        <w:t xml:space="preserve">, we decided to </w:t>
      </w:r>
      <w:r w:rsidR="00EE7F58" w:rsidRPr="00367767">
        <w:rPr>
          <w:color w:val="000000" w:themeColor="text1"/>
          <w:lang w:val="en-US"/>
        </w:rPr>
        <w:t xml:space="preserve">qualitatively </w:t>
      </w:r>
      <w:r w:rsidRPr="00367767">
        <w:rPr>
          <w:color w:val="000000" w:themeColor="text1"/>
          <w:lang w:val="en-US"/>
        </w:rPr>
        <w:t xml:space="preserve">test </w:t>
      </w:r>
      <w:r w:rsidR="001050B2" w:rsidRPr="00367767">
        <w:rPr>
          <w:color w:val="000000" w:themeColor="text1"/>
          <w:lang w:val="en-US"/>
        </w:rPr>
        <w:t xml:space="preserve">the reliability of </w:t>
      </w:r>
      <w:r w:rsidRPr="00367767">
        <w:rPr>
          <w:color w:val="000000" w:themeColor="text1"/>
          <w:lang w:val="en-US"/>
        </w:rPr>
        <w:t>our Dermo</w:t>
      </w:r>
      <w:r w:rsidR="00682065" w:rsidRPr="00367767">
        <w:rPr>
          <w:color w:val="000000" w:themeColor="text1"/>
          <w:lang w:val="en-US"/>
        </w:rPr>
        <w:t>CC-</w:t>
      </w:r>
      <w:r w:rsidRPr="00367767">
        <w:rPr>
          <w:color w:val="000000" w:themeColor="text1"/>
          <w:lang w:val="en-US"/>
        </w:rPr>
        <w:t xml:space="preserve">GAN on two </w:t>
      </w:r>
      <w:r w:rsidR="001050B2" w:rsidRPr="00367767">
        <w:rPr>
          <w:color w:val="000000" w:themeColor="text1"/>
          <w:lang w:val="en-US"/>
        </w:rPr>
        <w:t>other</w:t>
      </w:r>
      <w:r w:rsidRPr="00367767">
        <w:rPr>
          <w:color w:val="000000" w:themeColor="text1"/>
          <w:lang w:val="en-US"/>
        </w:rPr>
        <w:t xml:space="preserve"> external datasets. </w:t>
      </w:r>
      <w:r w:rsidR="003C2F1F" w:rsidRPr="00367767">
        <w:rPr>
          <w:color w:val="000000" w:themeColor="text1"/>
          <w:lang w:val="en-US"/>
        </w:rPr>
        <w:t xml:space="preserve">In particular, we used a public database of </w:t>
      </w:r>
      <w:r w:rsidRPr="00367767">
        <w:rPr>
          <w:color w:val="000000" w:themeColor="text1"/>
          <w:lang w:val="en-US"/>
        </w:rPr>
        <w:t>skin lesion images</w:t>
      </w:r>
      <w:r w:rsidR="00686573" w:rsidRPr="00367767">
        <w:rPr>
          <w:color w:val="000000" w:themeColor="text1"/>
          <w:lang w:val="en-US"/>
        </w:rPr>
        <w:t xml:space="preserve"> </w:t>
      </w:r>
      <w:r w:rsidR="0024129C" w:rsidRPr="00367767">
        <w:rPr>
          <w:color w:val="000000" w:themeColor="text1"/>
          <w:lang w:val="en-US"/>
        </w:rPr>
        <w:fldChar w:fldCharType="begin" w:fldLock="1"/>
      </w:r>
      <w:r w:rsidR="00E2467A" w:rsidRPr="00367767">
        <w:rPr>
          <w:color w:val="000000" w:themeColor="text1"/>
          <w:lang w:val="en-US"/>
        </w:rPr>
        <w:instrText>ADDIN CSL_CITATION {"citationItems":[{"id":"ITEM-1","itemData":{"ISSN":"2052-4463","author":[{"dropping-particle":"","family":"Rotemberg","given":"Veronica","non-dropping-particle":"","parse-names":false,"suffix":""},{"dropping-particle":"","family":"Kurtansky","given":"Nicholas","non-dropping-particle":"","parse-names":false,"suffix":""},{"dropping-particle":"","family":"Betz-Stablein","given":"Brigid","non-dropping-particle":"","parse-names":false,"suffix":""},{"dropping-particle":"","family":"Caffery","given":"Liam","non-dropping-particle":"","parse-names":false,"suffix":""},{"dropping-particle":"","family":"Chousakos","given":"Emmanouil","non-dropping-particle":"","parse-names":false,"suffix":""},{"dropping-particle":"","family":"Codella","given":"Noel","non-dropping-particle":"","parse-names":false,"suffix":""},{"dropping-particle":"","family":"Combalia","given":"Marc","non-dropping-particle":"","parse-names":false,"suffix":""},{"dropping-particle":"","family":"Dusza","given":"Stephen","non-dropping-particle":"","parse-names":false,"suffix":""},{"dropping-particle":"","family":"Guitera","given":"Pascale","non-dropping-particle":"","parse-names":false,"suffix":""},{"dropping-particle":"","family":"Gutman","given":"David","non-dropping-particle":"","parse-names":false,"suffix":""}],"container-title":"Scientific data","id":"ITEM-1","issue":"1","issued":{"date-parts":[["2021"]]},"page":"1-8","publisher":"Nature Publishing Group","title":"A patient-centric dataset of images and metadata for identifying melanomas using clinical context","type":"article-journal","volume":"8"},"uris":["http://www.mendeley.com/documents/?uuid=8ba5e9b5-b6e9-3336-a9ab-e1352ec089f3"]}],"mendeley":{"formattedCitation":"[58]","plainTextFormattedCitation":"[58]","previouslyFormattedCitation":"[55]"},"properties":{"noteIndex":0},"schema":"https://github.com/citation-style-language/schema/raw/master/csl-citation.json"}</w:instrText>
      </w:r>
      <w:r w:rsidR="0024129C" w:rsidRPr="00367767">
        <w:rPr>
          <w:color w:val="000000" w:themeColor="text1"/>
          <w:lang w:val="en-US"/>
        </w:rPr>
        <w:fldChar w:fldCharType="separate"/>
      </w:r>
      <w:r w:rsidR="00E2467A" w:rsidRPr="00367767">
        <w:rPr>
          <w:noProof/>
          <w:color w:val="000000" w:themeColor="text1"/>
          <w:lang w:val="en-US"/>
        </w:rPr>
        <w:t>[58]</w:t>
      </w:r>
      <w:r w:rsidR="0024129C" w:rsidRPr="00367767">
        <w:rPr>
          <w:color w:val="000000" w:themeColor="text1"/>
          <w:lang w:val="en-US"/>
        </w:rPr>
        <w:fldChar w:fldCharType="end"/>
      </w:r>
      <w:r w:rsidRPr="00367767">
        <w:rPr>
          <w:color w:val="000000" w:themeColor="text1"/>
          <w:lang w:val="en-US"/>
        </w:rPr>
        <w:t xml:space="preserve"> </w:t>
      </w:r>
      <w:r w:rsidR="003C2F1F" w:rsidRPr="00367767">
        <w:rPr>
          <w:color w:val="000000" w:themeColor="text1"/>
          <w:lang w:val="en-US"/>
        </w:rPr>
        <w:t xml:space="preserve">and a set of proprietary </w:t>
      </w:r>
      <w:r w:rsidRPr="00367767">
        <w:rPr>
          <w:color w:val="000000" w:themeColor="text1"/>
          <w:lang w:val="en-US"/>
        </w:rPr>
        <w:t xml:space="preserve">dermatological images used in our previous work </w:t>
      </w:r>
      <w:r w:rsidR="0024129C" w:rsidRPr="00367767">
        <w:rPr>
          <w:color w:val="000000" w:themeColor="text1"/>
          <w:lang w:val="en-US"/>
        </w:rPr>
        <w:fldChar w:fldCharType="begin" w:fldLock="1"/>
      </w:r>
      <w:r w:rsidR="000A7F68" w:rsidRPr="00367767">
        <w:rPr>
          <w:color w:val="000000" w:themeColor="text1"/>
          <w:lang w:val="en-US"/>
        </w:rPr>
        <w:instrText>ADDIN CSL_CITATION {"citationItems":[{"id":"ITEM-1","itemData":{"DOI":"10.3390/diagnostics11030451","ISSN":"2075-4418","abstract":"Background. The use of teledermatology has spread over the last years, especially during the recent SARS-Cov-2 pandemic. Teledermoscopy, an extension of teledermatology, consists of consulting dermoscopic images, also transmitted through smartphones, to remotely diagnose skin tumors or other dermatological diseases. The purpose of this work was to verify the diagnostic validity of images acquired with an inexpensive smartphone microscope (NurugoTM), employing convolutional neural networks (CNN) to classify malignant melanoma (MM), melanocytic nevus (MN), and seborrheic keratosis (SK). Methods. The CNN, trained with 600 dermatoscopic images from the ISIC (International Skin Imaging Collaboration) archive, was tested on three test sets: ISIC images, images acquired with the NurugoTM, and images acquired with a conventional dermatoscope. Results. The results obtained, although with some limitations due to the smartphone device and small data set, were encouraging, showing comparable results to the clinical dermatoscope and up to 80% accuracy (out of 10 images, two were misclassified) using the NurugoTM demonstrating how an amateur device can be used with reasonable levels of diagnostic accuracy. Conclusion. Considering the low cost and the ease of use, the NurugoTM device could be a useful tool for general practitioners (GPs) to perform the first triage of skin lesions, aiding the selection of lesions that require a face-to-face consultation with dermatologists.","author":[{"dropping-particle":"","family":"Veronese","given":"Federica","non-dropping-particle":"","parse-names":false,"suffix":""},{"dropping-particle":"","family":"Branciforti","given":"Francesco","non-dropping-particle":"","parse-names":false,"suffix":""},{"dropping-particle":"","family":"Zavattaro","given":"Elisa","non-dropping-particle":"","parse-names":false,"suffix":""},{"dropping-particle":"","family":"Tarantino","given":"Vanessa","non-dropping-particle":"","parse-names":false,"suffix":""},{"dropping-particle":"","family":"Romano","given":"Valentina","non-dropping-particle":"","parse-names":false,"suffix":""},{"dropping-particle":"","family":"Meiburger","given":"Kristen M.","non-dropping-particle":"","parse-names":false,"suffix":""},{"dropping-particle":"","family":"Salvi","given":"Massimo","non-dropping-particle":"","parse-names":false,"suffix":""},{"dropping-particle":"","family":"Seoni","given":"Silvia","non-dropping-particle":"","parse-names":false,"suffix":""},{"dropping-particle":"","family":"Savoia","given":"Paola","non-dropping-particle":"","parse-names":false,"suffix":""}],"container-title":"Diagnostics","id":"ITEM-1","issue":"3","issued":{"date-parts":[["2021"]]},"page":"451","title":"The Role in Teledermoscopy of an Inexpensive and Easy-to-Use Smartphone Device for the Classification of Three Types of Skin Lesions Using Convolutional Neural Networks","type":"article-journal","volume":"11"},"uris":["http://www.mendeley.com/documents/?uuid=a3f2f845-c94d-4f59-9d61-817127432783"]}],"mendeley":{"formattedCitation":"[7]","plainTextFormattedCitation":"[7]","previouslyFormattedCitation":"[7]"},"properties":{"noteIndex":0},"schema":"https://github.com/citation-style-language/schema/raw/master/csl-citation.json"}</w:instrText>
      </w:r>
      <w:r w:rsidR="0024129C" w:rsidRPr="00367767">
        <w:rPr>
          <w:color w:val="000000" w:themeColor="text1"/>
          <w:lang w:val="en-US"/>
        </w:rPr>
        <w:fldChar w:fldCharType="separate"/>
      </w:r>
      <w:r w:rsidR="00693D11" w:rsidRPr="00367767">
        <w:rPr>
          <w:noProof/>
          <w:color w:val="000000" w:themeColor="text1"/>
          <w:lang w:val="en-US"/>
        </w:rPr>
        <w:t>[7]</w:t>
      </w:r>
      <w:r w:rsidR="0024129C" w:rsidRPr="00367767">
        <w:rPr>
          <w:color w:val="000000" w:themeColor="text1"/>
          <w:lang w:val="en-US"/>
        </w:rPr>
        <w:fldChar w:fldCharType="end"/>
      </w:r>
      <w:r w:rsidR="00A00379" w:rsidRPr="00367767">
        <w:rPr>
          <w:color w:val="000000" w:themeColor="text1"/>
          <w:lang w:val="en-US"/>
        </w:rPr>
        <w:t xml:space="preserve">. </w:t>
      </w:r>
      <w:r w:rsidRPr="00367767">
        <w:rPr>
          <w:color w:val="000000" w:themeColor="text1"/>
          <w:lang w:val="en-US"/>
        </w:rPr>
        <w:t>Before testing the Dermo</w:t>
      </w:r>
      <w:r w:rsidR="00682065" w:rsidRPr="00367767">
        <w:rPr>
          <w:color w:val="000000" w:themeColor="text1"/>
          <w:lang w:val="en-US"/>
        </w:rPr>
        <w:t>CC-</w:t>
      </w:r>
      <w:r w:rsidRPr="00367767">
        <w:rPr>
          <w:color w:val="000000" w:themeColor="text1"/>
          <w:lang w:val="en-US"/>
        </w:rPr>
        <w:t>GAN, we resized each image to 512x512 pixels according to the input size of our GAN.</w:t>
      </w:r>
      <w:r w:rsidR="00885F4A" w:rsidRPr="00367767">
        <w:rPr>
          <w:color w:val="000000" w:themeColor="text1"/>
          <w:lang w:val="en-US"/>
        </w:rPr>
        <w:t xml:space="preserve"> Again, the GAN was very fast at processing dermatology images, with an average processing time of approximately 80 ms/image. </w:t>
      </w:r>
      <w:r w:rsidR="00EE7F58" w:rsidRPr="00367767">
        <w:rPr>
          <w:color w:val="000000" w:themeColor="text1"/>
          <w:lang w:val="en-US"/>
        </w:rPr>
        <w:t xml:space="preserve">As can be appreciated from Figure 10, which shows the normalization results on sample images coming from external datasets, the DermoCC-GAN method was able to effectively normalize the images coming from these datasets, which presented very different initial illumination </w:t>
      </w:r>
      <w:r w:rsidR="00EC2856" w:rsidRPr="00367767">
        <w:rPr>
          <w:color w:val="000000" w:themeColor="text1"/>
          <w:lang w:val="en-US"/>
        </w:rPr>
        <w:t>preset</w:t>
      </w:r>
      <w:r w:rsidR="00EE7F58" w:rsidRPr="00367767">
        <w:rPr>
          <w:color w:val="000000" w:themeColor="text1"/>
          <w:lang w:val="en-US"/>
        </w:rPr>
        <w:t>.</w:t>
      </w:r>
      <w:r w:rsidR="002A6A3C" w:rsidRPr="00367767">
        <w:rPr>
          <w:color w:val="000000" w:themeColor="text1"/>
          <w:lang w:val="en-US"/>
        </w:rPr>
        <w:t xml:space="preserve"> </w:t>
      </w:r>
      <w:r w:rsidR="00F80C15" w:rsidRPr="00367767">
        <w:rPr>
          <w:color w:val="000000" w:themeColor="text1"/>
          <w:lang w:val="en-US"/>
        </w:rPr>
        <w:t xml:space="preserve">This result demonstrates a good </w:t>
      </w:r>
      <w:r w:rsidR="00F80C15" w:rsidRPr="00367767">
        <w:rPr>
          <w:color w:val="000000" w:themeColor="text1"/>
          <w:lang w:val="en-US"/>
        </w:rPr>
        <w:lastRenderedPageBreak/>
        <w:t xml:space="preserve">generalization capability of DermoCC-GAN since, </w:t>
      </w:r>
      <w:r w:rsidR="005863A8" w:rsidRPr="00367767">
        <w:rPr>
          <w:color w:val="000000" w:themeColor="text1"/>
          <w:lang w:val="en-US"/>
        </w:rPr>
        <w:t>compared to</w:t>
      </w:r>
      <w:r w:rsidR="00F80C15" w:rsidRPr="00367767">
        <w:rPr>
          <w:color w:val="000000" w:themeColor="text1"/>
          <w:lang w:val="en-US"/>
        </w:rPr>
        <w:t xml:space="preserve"> other </w:t>
      </w:r>
      <w:r w:rsidR="001E7187" w:rsidRPr="00367767">
        <w:rPr>
          <w:color w:val="000000" w:themeColor="text1"/>
          <w:lang w:val="en-US"/>
        </w:rPr>
        <w:t>learning-based algorithms</w:t>
      </w:r>
      <w:r w:rsidR="00F80C15" w:rsidRPr="00367767">
        <w:rPr>
          <w:color w:val="000000" w:themeColor="text1"/>
          <w:lang w:val="en-US"/>
        </w:rPr>
        <w:t xml:space="preserve"> </w:t>
      </w:r>
      <w:r w:rsidR="00180DB4" w:rsidRPr="00367767">
        <w:rPr>
          <w:color w:val="000000" w:themeColor="text1"/>
          <w:lang w:val="en-US"/>
        </w:rPr>
        <w:fldChar w:fldCharType="begin" w:fldLock="1"/>
      </w:r>
      <w:r w:rsidR="00E2467A" w:rsidRPr="00367767">
        <w:rPr>
          <w:color w:val="000000" w:themeColor="text1"/>
          <w:lang w:val="en-US"/>
        </w:rPr>
        <w:instrText>ADDIN CSL_CITATION {"citationItems":[{"id":"ITEM-1","itemData":{"DOI":"10.1364/JOSAA.34.001448","ISSN":"1520-8532","PMID":"29036112","abstract":"It is an ill-posed problem to recover the true scene colors from a color biased image by discounting the effects of scene illuminant and camera spectral sensitivity (CSS) at the same time. Most color constancy (CC) models have been designed to first estimate the illuminant color, which is then removed from the color biased image to obtain an image taken under white light, without the explicit consideration of CSS effect on CC. This paper first studies the CSS effect on illuminant estimation arising in the inter-dataset-based CC (inter-CC), i.e., training a CC model on one dataset and then testing on another dataset captured by a distinct CSS. We show the clear degradation of existing CC models for inter-CC application. Then a simple way is proposed to overcome such degradation by first learning quickly a transform matrix between the two distinct CSSs (CSS-1 and CSS-2). The learned matrix is then used to convert the data (including the illuminant ground truth and the color-biased images) rendered under CSS-1 into CSS-2, and then train and apply the CC model on the color-biased images under CSS-2 without the need of burdensome acquiring of the training set under CSS-2. Extensive experiments on synthetic and real images show that our method can clearly improve the inter-CC performance for traditional CC algorithms. We suggest that, by taking the CSS effect into account, it is more likely to obtain the truly color constant images invariant to the changes of both illuminant and camera sensors.","author":[{"dropping-particle":"","family":"Li","given":"Chao-Yi","non-dropping-particle":"","parse-names":false,"suffix":""},{"dropping-particle":"","family":"Zhang","given":"Ming","non-dropping-particle":"","parse-names":false,"suffix":""},{"dropping-particle":"","family":"Gao","given":"Shao-Bing","non-dropping-particle":"","parse-names":false,"suffix":""},{"dropping-particle":"","family":"Li","given":"Yong-Jie","non-dropping-particle":"","parse-names":false,"suffix":""}],"container-title":"JOSA A, Vol. 34, Issue 8, pp. 1448-1462","id":"ITEM-1","issue":"8","issued":{"date-parts":[["2017","8","1"]]},"page":"1448-1462","publisher":"Optica Publishing Group","title":"Improving color constancy by discounting the variation of camera spectral sensitivity","type":"article-journal","volume":"34"},"uris":["http://www.mendeley.com/documents/?uuid=cb2f7e60-1693-3864-a6b8-209eb0559d4f"]},{"id":"ITEM-2","itemData":{"DOI":"10.1109/TIP.2017.2764264","ISSN":"10577149","PMID":"29053454","abstract":"In this paper, we provide a novel data set designed for Camera-independent color constancy research. Camera independence corresponds to the robustness of an algorithm's performance when it runs on images of the same scene taken by different cameras. Accordingly, the images in our database correspond to several laboratory and field scenes each of which is captured by three different cameras with minimal registration errors. The laboratory scenes are also captured under five different illuminations. The spectral responses of cameras and the spectral power distributions of the laboratory light sources are also provided, as they may prove beneficial for training future algorithms to achieve color constancy. For a fair evaluation of future methods, we provide guidelines for supervised methods with indicated training, validation, and testing partitions. Accordingly, we evaluate two recently proposed convolutional neural network-based color constancy algorithms as baselines for future research. As a side contribution, this data set also includes images taken by a mobile camera with color shading corrected and uncorrected results. This allows research on the effect of color shading as well.","author":[{"dropping-particle":"","family":"Aytekin","given":"Çaǧlar","non-dropping-particle":"","parse-names":false,"suffix":""},{"dropping-particle":"","family":"Nikkanen","given":"Jarno","non-dropping-particle":"","parse-names":false,"suffix":""},{"dropping-particle":"","family":"Gabbouj","given":"Moncef","non-dropping-particle":"","parse-names":false,"suffix":""}],"container-title":"IEEE Transactions on Image Processing","id":"ITEM-2","issue":"2","issued":{"date-parts":[["2018","2","1"]]},"page":"530-544","publisher":"Institute of Electrical and Electronics Engineers Inc.","title":"A Data Set for Camera-Independent Color Constancy","type":"article-journal","volume":"27"},"uris":["http://www.mendeley.com/documents/?uuid=5bda10e1-4f2d-32d9-bef3-0f89b1688ad6"]}],"mendeley":{"formattedCitation":"[59], [60]","plainTextFormattedCitation":"[59], [60]","previouslyFormattedCitation":"[56], [57]"},"properties":{"noteIndex":0},"schema":"https://github.com/citation-style-language/schema/raw/master/csl-citation.json"}</w:instrText>
      </w:r>
      <w:r w:rsidR="00180DB4" w:rsidRPr="00367767">
        <w:rPr>
          <w:color w:val="000000" w:themeColor="text1"/>
          <w:lang w:val="en-US"/>
        </w:rPr>
        <w:fldChar w:fldCharType="separate"/>
      </w:r>
      <w:r w:rsidR="00E2467A" w:rsidRPr="00367767">
        <w:rPr>
          <w:noProof/>
          <w:color w:val="000000" w:themeColor="text1"/>
          <w:lang w:val="en-US"/>
        </w:rPr>
        <w:t>[59], [60]</w:t>
      </w:r>
      <w:r w:rsidR="00180DB4" w:rsidRPr="00367767">
        <w:rPr>
          <w:color w:val="000000" w:themeColor="text1"/>
          <w:lang w:val="en-US"/>
        </w:rPr>
        <w:fldChar w:fldCharType="end"/>
      </w:r>
      <w:r w:rsidR="00F80C15" w:rsidRPr="00367767">
        <w:rPr>
          <w:color w:val="000000" w:themeColor="text1"/>
          <w:lang w:val="en-US"/>
        </w:rPr>
        <w:t xml:space="preserve">, it was trained exclusively to process dermatological images. In fact, the heuristic algorithm </w:t>
      </w:r>
      <w:r w:rsidR="005863A8" w:rsidRPr="00367767">
        <w:rPr>
          <w:color w:val="000000" w:themeColor="text1"/>
          <w:lang w:val="en-US"/>
        </w:rPr>
        <w:t>employed</w:t>
      </w:r>
      <w:r w:rsidR="00F80C15" w:rsidRPr="00367767">
        <w:rPr>
          <w:color w:val="000000" w:themeColor="text1"/>
          <w:lang w:val="en-US"/>
        </w:rPr>
        <w:t xml:space="preserve"> to train DermoCC-GAN performs color constancy </w:t>
      </w:r>
      <w:r w:rsidR="005863A8" w:rsidRPr="00367767">
        <w:rPr>
          <w:color w:val="000000" w:themeColor="text1"/>
          <w:lang w:val="en-US"/>
        </w:rPr>
        <w:t xml:space="preserve">using </w:t>
      </w:r>
      <w:r w:rsidR="00F80C15" w:rsidRPr="00367767">
        <w:rPr>
          <w:color w:val="000000" w:themeColor="text1"/>
          <w:lang w:val="en-US"/>
        </w:rPr>
        <w:t xml:space="preserve">assumptions </w:t>
      </w:r>
      <w:r w:rsidR="005863A8" w:rsidRPr="00367767">
        <w:rPr>
          <w:color w:val="000000" w:themeColor="text1"/>
          <w:lang w:val="en-US"/>
        </w:rPr>
        <w:t xml:space="preserve">based on </w:t>
      </w:r>
      <w:r w:rsidR="00F80C15" w:rsidRPr="00367767">
        <w:rPr>
          <w:color w:val="000000" w:themeColor="text1"/>
          <w:lang w:val="en-US"/>
        </w:rPr>
        <w:t>dermatological images (Section 2.2)</w:t>
      </w:r>
    </w:p>
    <w:p w14:paraId="64D33EE4" w14:textId="77777777" w:rsidR="00AD60C0" w:rsidRPr="00367767" w:rsidRDefault="00AD60C0" w:rsidP="00885F4A">
      <w:pPr>
        <w:spacing w:line="276" w:lineRule="auto"/>
        <w:jc w:val="both"/>
        <w:rPr>
          <w:color w:val="000000" w:themeColor="text1"/>
          <w:lang w:val="en-US"/>
        </w:rPr>
      </w:pPr>
    </w:p>
    <w:p w14:paraId="2A01C7FA" w14:textId="5AB98F27" w:rsidR="00D11A1D" w:rsidRPr="00367767" w:rsidRDefault="00E314DA" w:rsidP="00B72505">
      <w:pPr>
        <w:spacing w:line="276" w:lineRule="auto"/>
        <w:jc w:val="center"/>
        <w:rPr>
          <w:b/>
          <w:color w:val="000000" w:themeColor="text1"/>
          <w:sz w:val="20"/>
          <w:szCs w:val="20"/>
          <w:lang w:val="en-US"/>
        </w:rPr>
      </w:pPr>
      <w:r w:rsidRPr="00367767">
        <w:rPr>
          <w:b/>
          <w:noProof/>
          <w:color w:val="000000" w:themeColor="text1"/>
          <w:sz w:val="20"/>
          <w:szCs w:val="20"/>
          <w:lang w:val="en-US"/>
        </w:rPr>
        <w:drawing>
          <wp:inline distT="0" distB="0" distL="0" distR="0" wp14:anchorId="1BB5AA2E" wp14:editId="6FC18C86">
            <wp:extent cx="3779473" cy="4246075"/>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91862" cy="4259993"/>
                    </a:xfrm>
                    <a:prstGeom prst="rect">
                      <a:avLst/>
                    </a:prstGeom>
                  </pic:spPr>
                </pic:pic>
              </a:graphicData>
            </a:graphic>
          </wp:inline>
        </w:drawing>
      </w:r>
    </w:p>
    <w:p w14:paraId="6F52BECD" w14:textId="5222E399" w:rsidR="00D219CA" w:rsidRPr="00367767" w:rsidRDefault="00D219CA">
      <w:pPr>
        <w:jc w:val="both"/>
        <w:rPr>
          <w:color w:val="000000" w:themeColor="text1"/>
          <w:sz w:val="16"/>
          <w:szCs w:val="16"/>
          <w:lang w:val="en-US"/>
        </w:rPr>
      </w:pPr>
    </w:p>
    <w:p w14:paraId="00B1D696" w14:textId="1768F596" w:rsidR="007A7690" w:rsidRPr="00367767" w:rsidRDefault="00A251B9" w:rsidP="007A7690">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t xml:space="preserve">Fig. </w:t>
      </w:r>
      <w:r w:rsidR="000A4DC0" w:rsidRPr="00367767">
        <w:rPr>
          <w:b/>
          <w:color w:val="000000" w:themeColor="text1"/>
          <w:sz w:val="20"/>
          <w:szCs w:val="20"/>
          <w:lang w:val="en-US"/>
        </w:rPr>
        <w:t>10</w:t>
      </w:r>
      <w:r w:rsidRPr="00367767">
        <w:rPr>
          <w:color w:val="000000" w:themeColor="text1"/>
          <w:sz w:val="20"/>
          <w:szCs w:val="20"/>
          <w:lang w:val="en-US"/>
        </w:rPr>
        <w:t xml:space="preserve"> </w:t>
      </w:r>
      <w:r w:rsidR="00B177B6" w:rsidRPr="00367767">
        <w:rPr>
          <w:color w:val="000000" w:themeColor="text1"/>
          <w:sz w:val="20"/>
          <w:szCs w:val="20"/>
          <w:lang w:val="en-US"/>
        </w:rPr>
        <w:t xml:space="preserve">Results of the DermoCC-GAN on (a) three public dermatological images </w:t>
      </w:r>
      <w:r w:rsidR="0024129C" w:rsidRPr="00367767">
        <w:rPr>
          <w:color w:val="000000" w:themeColor="text1"/>
          <w:sz w:val="20"/>
          <w:szCs w:val="20"/>
          <w:lang w:val="en-US"/>
        </w:rPr>
        <w:fldChar w:fldCharType="begin" w:fldLock="1"/>
      </w:r>
      <w:r w:rsidR="00E2467A" w:rsidRPr="00367767">
        <w:rPr>
          <w:color w:val="000000" w:themeColor="text1"/>
          <w:sz w:val="20"/>
          <w:szCs w:val="20"/>
          <w:lang w:val="en-US"/>
        </w:rPr>
        <w:instrText>ADDIN CSL_CITATION {"citationItems":[{"id":"ITEM-1","itemData":{"ISSN":"2052-4463","author":[{"dropping-particle":"","family":"Rotemberg","given":"Veronica","non-dropping-particle":"","parse-names":false,"suffix":""},{"dropping-particle":"","family":"Kurtansky","given":"Nicholas","non-dropping-particle":"","parse-names":false,"suffix":""},{"dropping-particle":"","family":"Betz-Stablein","given":"Brigid","non-dropping-particle":"","parse-names":false,"suffix":""},{"dropping-particle":"","family":"Caffery","given":"Liam","non-dropping-particle":"","parse-names":false,"suffix":""},{"dropping-particle":"","family":"Chousakos","given":"Emmanouil","non-dropping-particle":"","parse-names":false,"suffix":""},{"dropping-particle":"","family":"Codella","given":"Noel","non-dropping-particle":"","parse-names":false,"suffix":""},{"dropping-particle":"","family":"Combalia","given":"Marc","non-dropping-particle":"","parse-names":false,"suffix":""},{"dropping-particle":"","family":"Dusza","given":"Stephen","non-dropping-particle":"","parse-names":false,"suffix":""},{"dropping-particle":"","family":"Guitera","given":"Pascale","non-dropping-particle":"","parse-names":false,"suffix":""},{"dropping-particle":"","family":"Gutman","given":"David","non-dropping-particle":"","parse-names":false,"suffix":""}],"container-title":"Scientific data","id":"ITEM-1","issue":"1","issued":{"date-parts":[["2021"]]},"page":"1-8","publisher":"Nature Publishing Group","title":"A patient-centric dataset of images and metadata for identifying melanomas using clinical context","type":"article-journal","volume":"8"},"uris":["http://www.mendeley.com/documents/?uuid=8ba5e9b5-b6e9-3336-a9ab-e1352ec089f3"]}],"mendeley":{"formattedCitation":"[58]","plainTextFormattedCitation":"[58]","previouslyFormattedCitation":"[55]"},"properties":{"noteIndex":0},"schema":"https://github.com/citation-style-language/schema/raw/master/csl-citation.json"}</w:instrText>
      </w:r>
      <w:r w:rsidR="0024129C" w:rsidRPr="00367767">
        <w:rPr>
          <w:color w:val="000000" w:themeColor="text1"/>
          <w:sz w:val="20"/>
          <w:szCs w:val="20"/>
          <w:lang w:val="en-US"/>
        </w:rPr>
        <w:fldChar w:fldCharType="separate"/>
      </w:r>
      <w:r w:rsidR="00E2467A" w:rsidRPr="00367767">
        <w:rPr>
          <w:noProof/>
          <w:color w:val="000000" w:themeColor="text1"/>
          <w:sz w:val="20"/>
          <w:szCs w:val="20"/>
          <w:lang w:val="en-US"/>
        </w:rPr>
        <w:t>[58]</w:t>
      </w:r>
      <w:r w:rsidR="0024129C" w:rsidRPr="00367767">
        <w:rPr>
          <w:color w:val="000000" w:themeColor="text1"/>
          <w:sz w:val="20"/>
          <w:szCs w:val="20"/>
          <w:lang w:val="en-US"/>
        </w:rPr>
        <w:fldChar w:fldCharType="end"/>
      </w:r>
      <w:r w:rsidR="0024129C" w:rsidRPr="00367767">
        <w:rPr>
          <w:color w:val="000000" w:themeColor="text1"/>
          <w:sz w:val="20"/>
          <w:szCs w:val="20"/>
          <w:lang w:val="en-US"/>
        </w:rPr>
        <w:t xml:space="preserve"> </w:t>
      </w:r>
      <w:r w:rsidR="00B177B6" w:rsidRPr="00367767">
        <w:rPr>
          <w:color w:val="000000" w:themeColor="text1"/>
          <w:sz w:val="20"/>
          <w:szCs w:val="20"/>
          <w:lang w:val="en-US"/>
        </w:rPr>
        <w:t xml:space="preserve">and on (b) three images acquired at </w:t>
      </w:r>
      <w:r w:rsidR="00241FC0" w:rsidRPr="00367767">
        <w:rPr>
          <w:color w:val="000000" w:themeColor="text1"/>
          <w:sz w:val="20"/>
          <w:szCs w:val="20"/>
          <w:lang w:val="en-US"/>
        </w:rPr>
        <w:t xml:space="preserve">the </w:t>
      </w:r>
      <w:r w:rsidR="00B177B6" w:rsidRPr="00367767">
        <w:rPr>
          <w:color w:val="000000" w:themeColor="text1"/>
          <w:sz w:val="20"/>
          <w:szCs w:val="20"/>
          <w:lang w:val="en-US"/>
        </w:rPr>
        <w:t>University of Eastern Piedmont (Novara, Italy).</w:t>
      </w:r>
    </w:p>
    <w:p w14:paraId="0000016A" w14:textId="77777777" w:rsidR="00432EF1" w:rsidRPr="00367767" w:rsidRDefault="00BA02BF">
      <w:pPr>
        <w:pStyle w:val="Heading1"/>
        <w:spacing w:line="276" w:lineRule="auto"/>
        <w:jc w:val="both"/>
        <w:rPr>
          <w:color w:val="000000" w:themeColor="text1"/>
          <w:lang w:val="en-US"/>
        </w:rPr>
      </w:pPr>
      <w:r w:rsidRPr="00367767">
        <w:rPr>
          <w:color w:val="000000" w:themeColor="text1"/>
          <w:lang w:val="en-US"/>
        </w:rPr>
        <w:t>4.</w:t>
      </w:r>
      <w:r w:rsidRPr="00367767">
        <w:rPr>
          <w:color w:val="000000" w:themeColor="text1"/>
          <w:lang w:val="en-US"/>
        </w:rPr>
        <w:tab/>
        <w:t xml:space="preserve">Discussion </w:t>
      </w:r>
    </w:p>
    <w:p w14:paraId="51825DB1" w14:textId="20DEB5B8" w:rsidR="00C41F4B" w:rsidRPr="00367767" w:rsidRDefault="009C5ACA" w:rsidP="00EC5B64">
      <w:pPr>
        <w:spacing w:line="276" w:lineRule="auto"/>
        <w:jc w:val="both"/>
        <w:rPr>
          <w:color w:val="000000" w:themeColor="text1"/>
          <w:lang w:val="en-US"/>
        </w:rPr>
      </w:pPr>
      <w:r w:rsidRPr="00367767">
        <w:rPr>
          <w:color w:val="000000" w:themeColor="text1"/>
          <w:lang w:val="en-US"/>
        </w:rPr>
        <w:t>In this paper, we formulate the color constancy task</w:t>
      </w:r>
      <w:r w:rsidR="00354182" w:rsidRPr="00367767">
        <w:rPr>
          <w:color w:val="000000" w:themeColor="text1"/>
          <w:lang w:val="en-US"/>
        </w:rPr>
        <w:t xml:space="preserve"> in dermatological images</w:t>
      </w:r>
      <w:r w:rsidRPr="00367767">
        <w:rPr>
          <w:color w:val="000000" w:themeColor="text1"/>
          <w:lang w:val="en-US"/>
        </w:rPr>
        <w:t xml:space="preserve"> as an image-to-image translation problem using GANs. A novel GAN-based approach is employed for generalized color constancy of dermatological images.</w:t>
      </w:r>
      <w:r w:rsidR="00C41F4B" w:rsidRPr="00367767">
        <w:rPr>
          <w:color w:val="000000" w:themeColor="text1"/>
          <w:lang w:val="en-US"/>
        </w:rPr>
        <w:t xml:space="preserve"> The proposed strategy consists of two steps: </w:t>
      </w:r>
    </w:p>
    <w:p w14:paraId="11514025" w14:textId="25BF37A6" w:rsidR="00C41F4B" w:rsidRPr="00367767" w:rsidRDefault="00C41F4B" w:rsidP="00EC5B64">
      <w:pPr>
        <w:pStyle w:val="ListParagraph"/>
        <w:numPr>
          <w:ilvl w:val="0"/>
          <w:numId w:val="10"/>
        </w:numPr>
        <w:spacing w:line="276" w:lineRule="auto"/>
        <w:ind w:left="284" w:hanging="284"/>
        <w:jc w:val="both"/>
        <w:rPr>
          <w:color w:val="000000" w:themeColor="text1"/>
          <w:lang w:val="en-US"/>
        </w:rPr>
      </w:pPr>
      <w:r w:rsidRPr="00367767">
        <w:rPr>
          <w:color w:val="000000" w:themeColor="text1"/>
          <w:lang w:val="en-US"/>
        </w:rPr>
        <w:t xml:space="preserve">develop a custom heuristic algorithm (Section 2.2) able to reduce the variability introduced by different sources of illumination </w:t>
      </w:r>
      <w:r w:rsidR="0091112F" w:rsidRPr="00367767">
        <w:rPr>
          <w:color w:val="000000" w:themeColor="text1"/>
          <w:lang w:val="en-US"/>
        </w:rPr>
        <w:t xml:space="preserve">in dermatological images acquired with a clinical dermatoscope </w:t>
      </w:r>
      <w:r w:rsidRPr="00367767">
        <w:rPr>
          <w:color w:val="000000" w:themeColor="text1"/>
          <w:lang w:val="en-US"/>
        </w:rPr>
        <w:t>and increase the local contrast of the image.</w:t>
      </w:r>
    </w:p>
    <w:p w14:paraId="0F791A99" w14:textId="53082D86" w:rsidR="00354182" w:rsidRPr="00367767" w:rsidRDefault="00C41F4B" w:rsidP="00BE6FD3">
      <w:pPr>
        <w:pStyle w:val="ListParagraph"/>
        <w:numPr>
          <w:ilvl w:val="0"/>
          <w:numId w:val="10"/>
        </w:numPr>
        <w:spacing w:line="276" w:lineRule="auto"/>
        <w:ind w:left="284" w:hanging="284"/>
        <w:jc w:val="both"/>
        <w:rPr>
          <w:color w:val="000000" w:themeColor="text1"/>
          <w:lang w:val="en-US"/>
        </w:rPr>
      </w:pPr>
      <w:r w:rsidRPr="00367767">
        <w:rPr>
          <w:color w:val="000000" w:themeColor="text1"/>
          <w:lang w:val="en-US"/>
        </w:rPr>
        <w:t>train a specific GAN, called DermoCC-GAN, only on the images in which the heuristic algorithm provides optimal results, in order to create a reliable framework for color constancy.</w:t>
      </w:r>
    </w:p>
    <w:p w14:paraId="1AEE2717" w14:textId="33C88B9B" w:rsidR="00354182" w:rsidRPr="00367767" w:rsidRDefault="00D36D73" w:rsidP="00BE6FD3">
      <w:pPr>
        <w:spacing w:line="276" w:lineRule="auto"/>
        <w:jc w:val="both"/>
        <w:rPr>
          <w:color w:val="000000" w:themeColor="text1"/>
          <w:lang w:val="en-US"/>
        </w:rPr>
      </w:pPr>
      <w:r w:rsidRPr="00367767">
        <w:rPr>
          <w:color w:val="000000" w:themeColor="text1"/>
          <w:lang w:val="en-US"/>
        </w:rPr>
        <w:t>The color constancy task is critical as t</w:t>
      </w:r>
      <w:r w:rsidR="00354182" w:rsidRPr="00367767">
        <w:rPr>
          <w:color w:val="000000" w:themeColor="text1"/>
          <w:lang w:val="en-US"/>
        </w:rPr>
        <w:t>he accuracy of the clinical diagnosis of skin lesions strongly depends on the quality of the dermatological images</w:t>
      </w:r>
      <w:r w:rsidRPr="00367767">
        <w:rPr>
          <w:color w:val="000000" w:themeColor="text1"/>
          <w:lang w:val="en-US"/>
        </w:rPr>
        <w:t xml:space="preserve">, which often comes down to the image </w:t>
      </w:r>
      <w:r w:rsidRPr="00367767">
        <w:rPr>
          <w:color w:val="000000" w:themeColor="text1"/>
          <w:lang w:val="en-US"/>
        </w:rPr>
        <w:lastRenderedPageBreak/>
        <w:t xml:space="preserve">contrast and illumination. The inherent illumination variability among images due to </w:t>
      </w:r>
      <w:r w:rsidR="00354182" w:rsidRPr="00367767">
        <w:rPr>
          <w:color w:val="000000" w:themeColor="text1"/>
          <w:lang w:val="en-US"/>
        </w:rPr>
        <w:t xml:space="preserve">different types of </w:t>
      </w:r>
      <w:r w:rsidRPr="00367767">
        <w:rPr>
          <w:color w:val="000000" w:themeColor="text1"/>
          <w:lang w:val="en-US"/>
        </w:rPr>
        <w:t>acquisition</w:t>
      </w:r>
      <w:r w:rsidR="00354182" w:rsidRPr="00367767">
        <w:rPr>
          <w:color w:val="000000" w:themeColor="text1"/>
          <w:lang w:val="en-US"/>
        </w:rPr>
        <w:t xml:space="preserve"> devices and illuminant conditions</w:t>
      </w:r>
      <w:r w:rsidRPr="00367767">
        <w:rPr>
          <w:color w:val="000000" w:themeColor="text1"/>
          <w:lang w:val="en-US"/>
        </w:rPr>
        <w:t xml:space="preserve"> </w:t>
      </w:r>
      <w:r w:rsidR="00354182" w:rsidRPr="00367767">
        <w:rPr>
          <w:color w:val="000000" w:themeColor="text1"/>
          <w:lang w:val="en-US"/>
        </w:rPr>
        <w:t xml:space="preserve">can make diagnosis a challenge for both experienced dermatologists </w:t>
      </w:r>
      <w:r w:rsidR="00512CBE" w:rsidRPr="00367767">
        <w:rPr>
          <w:color w:val="000000" w:themeColor="text1"/>
          <w:lang w:val="en-US"/>
        </w:rPr>
        <w:fldChar w:fldCharType="begin" w:fldLock="1"/>
      </w:r>
      <w:r w:rsidR="00E2467A" w:rsidRPr="00367767">
        <w:rPr>
          <w:color w:val="000000" w:themeColor="text1"/>
          <w:lang w:val="en-US"/>
        </w:rPr>
        <w:instrText>ADDIN CSL_CITATION {"citationItems":[{"id":"ITEM-1","itemData":{"DOI":"10.1001/jamadermatol.2016.4361","author":[{"dropping-particle":"","family":"Finnane","given":"Anna","non-dropping-particle":"","parse-names":false,"suffix":""},{"dropping-particle":"","family":"Dallest","given":"Kathy","non-dropping-particle":"","parse-names":false,"suffix":""},{"dropping-particle":"","family":"Janda","given":"Monika","non-dropping-particle":"","parse-names":false,"suffix":""},{"dropping-particle":"","family":"Soyer","given":"Peter","non-dropping-particle":"","parse-names":false,"suffix":""}],"container-title":"JAMA Dermatology","id":"ITEM-1","issue":"3","issued":{"date-parts":[["2017"]]},"page":"319-327","title":"Teledermatology for the Diagnosis and Management of Skin Cancer A Systematic Review","type":"article-journal","volume":"153"},"uris":["http://www.mendeley.com/documents/?uuid=be74e747-63eb-459e-8d23-60beee96295b"]}],"mendeley":{"formattedCitation":"[61]","plainTextFormattedCitation":"[61]","previouslyFormattedCitation":"[58]"},"properties":{"noteIndex":0},"schema":"https://github.com/citation-style-language/schema/raw/master/csl-citation.json"}</w:instrText>
      </w:r>
      <w:r w:rsidR="00512CBE" w:rsidRPr="00367767">
        <w:rPr>
          <w:color w:val="000000" w:themeColor="text1"/>
          <w:lang w:val="en-US"/>
        </w:rPr>
        <w:fldChar w:fldCharType="separate"/>
      </w:r>
      <w:r w:rsidR="00E2467A" w:rsidRPr="00367767">
        <w:rPr>
          <w:noProof/>
          <w:color w:val="000000" w:themeColor="text1"/>
          <w:lang w:val="en-US"/>
        </w:rPr>
        <w:t>[61]</w:t>
      </w:r>
      <w:r w:rsidR="00512CBE" w:rsidRPr="00367767">
        <w:rPr>
          <w:color w:val="000000" w:themeColor="text1"/>
          <w:lang w:val="en-US"/>
        </w:rPr>
        <w:fldChar w:fldCharType="end"/>
      </w:r>
      <w:r w:rsidR="00354182" w:rsidRPr="00367767">
        <w:rPr>
          <w:color w:val="000000" w:themeColor="text1"/>
          <w:lang w:val="en-US"/>
        </w:rPr>
        <w:t xml:space="preserve"> and CAD systems</w:t>
      </w:r>
      <w:r w:rsidR="00330509" w:rsidRPr="00367767">
        <w:rPr>
          <w:color w:val="000000" w:themeColor="text1"/>
          <w:lang w:val="en-US"/>
        </w:rPr>
        <w:t xml:space="preserve"> </w:t>
      </w:r>
      <w:r w:rsidR="00800752" w:rsidRPr="00367767">
        <w:rPr>
          <w:color w:val="000000" w:themeColor="text1"/>
          <w:lang w:val="en-US"/>
        </w:rPr>
        <w:fldChar w:fldCharType="begin" w:fldLock="1"/>
      </w:r>
      <w:r w:rsidR="00E2467A" w:rsidRPr="00367767">
        <w:rPr>
          <w:color w:val="000000" w:themeColor="text1"/>
          <w:lang w:val="en-US"/>
        </w:rPr>
        <w:instrText>ADDIN CSL_CITATION {"citationItems":[{"id":"ITEM-1","itemData":{"DOI":"10.1109/UEMCON51285.2020.9298059","ISBN":"9781728196565","abstract":"In this paper, six convolutional neural networks of varying architecture and/or depth are compared along with methods of data pre-processing to explore their effects on classification performance of skin lesions. Skin cancer is one of the most common forms of cancer in the world. An early diagnosis along with rapid treatment is essential to a healthy recovery. However, the diagnosis of skin lesions can be a difficult task due to high inter-class similarities as well as large variances between cases. In recent years, the usage of Convolutional Neural Networks (CNN's), a type of image classification network, to diagnosis predict diseases has become popular in the medical community. Their effectiveness, however, is dependent upon the quality and quantity of data available. Numerous networks with varying depths and designs exist; however, their performance on small datasets needs to explored further. The dataset used is the Human Against Machine with 10000 training images (HAM10000).","author":[{"dropping-particle":"","family":"Chabala","given":"William F.","non-dropping-particle":"","parse-names":false,"suffix":""},{"dropping-particle":"","family":"Jouny","given":"Ismail","non-dropping-particle":"","parse-names":false,"suffix":""}],"container-title":"2020 11th IEEE Annual Ubiquitous Computing, Electronics and Mobile Communication Conference, UEMCON 2020","id":"ITEM-1","issued":{"date-parts":[["2020"]]},"page":"0928-0931","title":"Comparison of Convolutional Neural Network Architectures on Dermastopic Imagery","type":"article-journal"},"uris":["http://www.mendeley.com/documents/?uuid=a9eb62bd-9994-410d-952f-1ab26e13cb35"]},{"id":"ITEM-2","itemData":{"ISSN":"0169-2607","author":[{"dropping-particle":"","family":"Mahbod","given":"Amirreza","non-dropping-particle":"","parse-names":false,"suffix":""},{"dropping-particle":"","family":"Schaefer","given":"Gerald","non-dropping-particle":"","parse-names":false,"suffix":""},{"dropping-particle":"","family":"Wang","given":"Chunliang","non-dropping-particle":"","parse-names":false,"suffix":""},{"dropping-particle":"","family":"Dorffner","given":"Georg","non-dropping-particle":"","parse-names":false,"suffix":""},{"dropping-particle":"","family":"Ecker","given":"Rupert","non-dropping-particle":"","parse-names":false,"suffix":""},{"dropping-particle":"","family":"Ellinger","given":"Isabella","non-dropping-particle":"","parse-names":false,"suffix":""}],"container-title":"Computer methods and programs in biomedicine","id":"ITEM-2","issued":{"date-parts":[["2020"]]},"page":"105475","publisher":"Elsevier","title":"Transfer learning using a multi-scale and multi-network ensemble for skin lesion classification","type":"article-journal","volume":"193"},"uris":["http://www.mendeley.com/documents/?uuid=2a2adf9c-c110-3a6a-a958-f54fce5deb0c"]},{"id":"ITEM-3","itemData":{"DOI":"10.1117/12.2512702","ISBN":"9781510625532","ISSN":"1605-7422","abstract":"© 2019 SPIE. With the ever growing occurrences of skin cancer and limited healthcare settings, a reliable computer assisted diagnostic system is needed to assist the dermatologists for lesion diagnosis. Skin lesion segmentation on dermo- scopic images can be an efficient tool to determine the differences between benign and malignant skin lesions. The dermoscopic images in the public skin lesion datasets are collected from various sources around the world. The color of lesions in dermoscopic images can be strongly dependent on the light source. In this work, we provide a new insight on the effect of color constancy algorithms on skin lesion segmentation with deep learning algorithm. We pre-process the ISIC Challenge Segmentation 2017 dataset using different color constancy algorithms and study the effect on a popular semantic segmentation algorithm, i.e. Fully Convolutional Networks. We evaluate the results with two evaluation metrics, i.e. Dice Similarity Coefficient and Jaccard Similarity Index. Overall, our experiments showed improvements in semantic segmentation of skin lesions when pre-processed with color constancy algorithms. Further, we investigate the effect of these algorithms on different types of lesions (Naevi, Melanoma and Seborrhoeic Keratosis). We found pre-processing with color constancy algorithms improved the segmentation results on Naevi and Seborrhoeic Keratosis, but not Melanoma. Future work will seek to investigate an adaptive color constancy algorithm that could improve the segmentation results.","author":[{"dropping-particle":"","family":"Hewitt","given":"Brett","non-dropping-particle":"","parse-names":false,"suffix":""},{"dropping-particle":"","family":"Yap","given":"Moi Hoon","non-dropping-particle":"","parse-names":false,"suffix":""},{"dropping-particle":"","family":"Ng","given":"Jiahua","non-dropping-particle":"","parse-names":false,"suffix":""},{"dropping-particle":"","family":"Goyal","given":"Manu","non-dropping-particle":"","parse-names":false,"suffix":""}],"id":"ITEM-3","issued":{"date-parts":[["2019","3","15"]]},"page":"25","publisher":"SPIE-Intl Soc Optical Eng","title":"The effect of color constancy algorithms on semantic segmentation of skin lesions","type":"paper-conference"},"uris":["http://www.mendeley.com/documents/?uuid=d4c1d49c-8edf-33e7-8b4f-6d0bda3c2de9"]}],"mendeley":{"formattedCitation":"[12], [13], [44]","plainTextFormattedCitation":"[12], [13], [44]","previouslyFormattedCitation":"[12], [13], [41]"},"properties":{"noteIndex":0},"schema":"https://github.com/citation-style-language/schema/raw/master/csl-citation.json"}</w:instrText>
      </w:r>
      <w:r w:rsidR="00800752" w:rsidRPr="00367767">
        <w:rPr>
          <w:color w:val="000000" w:themeColor="text1"/>
          <w:lang w:val="en-US"/>
        </w:rPr>
        <w:fldChar w:fldCharType="separate"/>
      </w:r>
      <w:r w:rsidR="00E2467A" w:rsidRPr="00367767">
        <w:rPr>
          <w:noProof/>
          <w:color w:val="000000" w:themeColor="text1"/>
          <w:lang w:val="en-US"/>
        </w:rPr>
        <w:t>[12], [13], [44]</w:t>
      </w:r>
      <w:r w:rsidR="00800752" w:rsidRPr="00367767">
        <w:rPr>
          <w:color w:val="000000" w:themeColor="text1"/>
          <w:lang w:val="en-US"/>
        </w:rPr>
        <w:fldChar w:fldCharType="end"/>
      </w:r>
      <w:r w:rsidR="00330509" w:rsidRPr="00367767">
        <w:rPr>
          <w:color w:val="000000" w:themeColor="text1"/>
          <w:lang w:val="en-US"/>
        </w:rPr>
        <w:t xml:space="preserve">. </w:t>
      </w:r>
      <w:r w:rsidR="00354182" w:rsidRPr="00367767">
        <w:rPr>
          <w:color w:val="000000" w:themeColor="text1"/>
          <w:lang w:val="en-US"/>
        </w:rPr>
        <w:t xml:space="preserve"> </w:t>
      </w:r>
    </w:p>
    <w:p w14:paraId="5ADF742F" w14:textId="633BEA0A" w:rsidR="006F6831" w:rsidRPr="00367767" w:rsidRDefault="005C4475" w:rsidP="00AF4CC6">
      <w:pPr>
        <w:spacing w:line="276" w:lineRule="auto"/>
        <w:jc w:val="both"/>
        <w:rPr>
          <w:color w:val="000000" w:themeColor="text1"/>
          <w:lang w:val="en-US"/>
        </w:rPr>
      </w:pPr>
      <w:r w:rsidRPr="00367767">
        <w:rPr>
          <w:color w:val="000000" w:themeColor="text1"/>
          <w:lang w:val="en-US"/>
        </w:rPr>
        <w:t>Th</w:t>
      </w:r>
      <w:r w:rsidR="00E07ED9" w:rsidRPr="00367767">
        <w:rPr>
          <w:color w:val="000000" w:themeColor="text1"/>
          <w:lang w:val="en-US"/>
        </w:rPr>
        <w:t>e</w:t>
      </w:r>
      <w:r w:rsidRPr="00367767">
        <w:rPr>
          <w:color w:val="000000" w:themeColor="text1"/>
          <w:lang w:val="en-US"/>
        </w:rPr>
        <w:t xml:space="preserve"> innovative approach </w:t>
      </w:r>
      <w:r w:rsidR="00E07ED9" w:rsidRPr="00367767">
        <w:rPr>
          <w:color w:val="000000" w:themeColor="text1"/>
          <w:lang w:val="en-US"/>
        </w:rPr>
        <w:t xml:space="preserve">presented here overcomes many previously described color constancy algorithms by making </w:t>
      </w:r>
      <w:r w:rsidRPr="00367767">
        <w:rPr>
          <w:color w:val="000000" w:themeColor="text1"/>
          <w:lang w:val="en-US"/>
        </w:rPr>
        <w:t xml:space="preserve">it possible to obtain a GAN that simulates </w:t>
      </w:r>
      <w:r w:rsidR="00E07ED9" w:rsidRPr="00367767">
        <w:rPr>
          <w:color w:val="000000" w:themeColor="text1"/>
          <w:lang w:val="en-US"/>
        </w:rPr>
        <w:t>a custom-made</w:t>
      </w:r>
      <w:r w:rsidRPr="00367767">
        <w:rPr>
          <w:color w:val="000000" w:themeColor="text1"/>
          <w:lang w:val="en-US"/>
        </w:rPr>
        <w:t xml:space="preserve"> heuristic algorithm </w:t>
      </w:r>
      <w:r w:rsidR="0091112F" w:rsidRPr="00367767">
        <w:rPr>
          <w:color w:val="000000" w:themeColor="text1"/>
          <w:lang w:val="en-US"/>
        </w:rPr>
        <w:t xml:space="preserve">for dermatological image standardization </w:t>
      </w:r>
      <w:r w:rsidRPr="00367767">
        <w:rPr>
          <w:color w:val="000000" w:themeColor="text1"/>
          <w:lang w:val="en-US"/>
        </w:rPr>
        <w:t xml:space="preserve">without inheriting its limitations. </w:t>
      </w:r>
      <w:r w:rsidR="00D018AF" w:rsidRPr="00367767">
        <w:rPr>
          <w:color w:val="000000" w:themeColor="text1"/>
          <w:lang w:val="en-US"/>
        </w:rPr>
        <w:t xml:space="preserve">In fact, all heuristic color constancy algorithms rely on the definition of some parameters or are based on </w:t>
      </w:r>
      <w:r w:rsidR="00461288" w:rsidRPr="00367767">
        <w:rPr>
          <w:color w:val="000000" w:themeColor="text1"/>
          <w:lang w:val="en-US"/>
        </w:rPr>
        <w:t>some sort of starting</w:t>
      </w:r>
      <w:r w:rsidR="00D018AF" w:rsidRPr="00367767">
        <w:rPr>
          <w:color w:val="000000" w:themeColor="text1"/>
          <w:lang w:val="en-US"/>
        </w:rPr>
        <w:t xml:space="preserve"> assumption that </w:t>
      </w:r>
      <w:r w:rsidR="00461288" w:rsidRPr="00367767">
        <w:rPr>
          <w:color w:val="000000" w:themeColor="text1"/>
          <w:lang w:val="en-US"/>
        </w:rPr>
        <w:t>is often not met, which compromises the final results especially when considering a large and varied database. The main advantage of our GAN-based color constancy algorithm is</w:t>
      </w:r>
      <w:r w:rsidR="00152971" w:rsidRPr="00367767">
        <w:rPr>
          <w:color w:val="000000" w:themeColor="text1"/>
          <w:lang w:val="en-US"/>
        </w:rPr>
        <w:t xml:space="preserve"> its being independent </w:t>
      </w:r>
      <w:r w:rsidRPr="00367767">
        <w:rPr>
          <w:color w:val="000000" w:themeColor="text1"/>
          <w:lang w:val="en-US"/>
        </w:rPr>
        <w:t xml:space="preserve">from the parameters of the heuristic algorithm </w:t>
      </w:r>
      <w:r w:rsidR="00461288" w:rsidRPr="00367767">
        <w:rPr>
          <w:color w:val="000000" w:themeColor="text1"/>
          <w:lang w:val="en-US"/>
        </w:rPr>
        <w:t xml:space="preserve">on which it was trained </w:t>
      </w:r>
      <w:r w:rsidRPr="00367767">
        <w:rPr>
          <w:color w:val="000000" w:themeColor="text1"/>
          <w:lang w:val="en-US"/>
        </w:rPr>
        <w:t xml:space="preserve">(Sections 2.2.1 and 2.2.2). </w:t>
      </w:r>
      <w:r w:rsidR="00152971" w:rsidRPr="00367767">
        <w:rPr>
          <w:color w:val="000000" w:themeColor="text1"/>
          <w:lang w:val="en-US"/>
        </w:rPr>
        <w:t>In fact, the DermoCC-GAN learns the domain transfer task (</w:t>
      </w:r>
      <w:r w:rsidR="00DB44C2" w:rsidRPr="00367767">
        <w:rPr>
          <w:color w:val="000000" w:themeColor="text1"/>
          <w:lang w:val="en-US"/>
        </w:rPr>
        <w:t xml:space="preserve">from </w:t>
      </w:r>
      <w:r w:rsidR="00152971" w:rsidRPr="00367767">
        <w:rPr>
          <w:color w:val="000000" w:themeColor="text1"/>
          <w:lang w:val="en-US"/>
        </w:rPr>
        <w:t>original image</w:t>
      </w:r>
      <w:r w:rsidR="00DB44C2" w:rsidRPr="00367767">
        <w:rPr>
          <w:color w:val="000000" w:themeColor="text1"/>
          <w:lang w:val="en-US"/>
        </w:rPr>
        <w:t xml:space="preserve"> to n</w:t>
      </w:r>
      <w:r w:rsidR="00AE6DC9" w:rsidRPr="00367767">
        <w:rPr>
          <w:color w:val="000000" w:themeColor="text1"/>
          <w:lang w:val="en-US"/>
        </w:rPr>
        <w:t>ormalized</w:t>
      </w:r>
      <w:r w:rsidR="00152971" w:rsidRPr="00367767">
        <w:rPr>
          <w:color w:val="000000" w:themeColor="text1"/>
          <w:lang w:val="en-US"/>
        </w:rPr>
        <w:t xml:space="preserve"> image) without </w:t>
      </w:r>
      <w:r w:rsidR="00AE6DC9" w:rsidRPr="00367767">
        <w:rPr>
          <w:color w:val="000000" w:themeColor="text1"/>
          <w:lang w:val="en-US"/>
        </w:rPr>
        <w:t>knowing the parameters on which the heuristic algorithm was optimized.</w:t>
      </w:r>
      <w:r w:rsidR="00DE3D07" w:rsidRPr="00367767">
        <w:rPr>
          <w:color w:val="000000" w:themeColor="text1"/>
          <w:lang w:val="en-US"/>
        </w:rPr>
        <w:t xml:space="preserve"> DermoCC-GAN does not replicate the artifacts that the </w:t>
      </w:r>
      <w:r w:rsidR="00675061" w:rsidRPr="00367767">
        <w:rPr>
          <w:color w:val="000000" w:themeColor="text1"/>
          <w:lang w:val="en-US"/>
        </w:rPr>
        <w:t xml:space="preserve">heuristic </w:t>
      </w:r>
      <w:r w:rsidR="00DE3D07" w:rsidRPr="00367767">
        <w:rPr>
          <w:color w:val="000000" w:themeColor="text1"/>
          <w:lang w:val="en-US"/>
        </w:rPr>
        <w:t xml:space="preserve">algorithm produces in some test images, but only emulates the strengths of the approach. Figure 11 show how the heuristic algorithm improperly transforms the dark pixels of the lesion to black pixels, creating wrong contrasts and patterns; instead, our </w:t>
      </w:r>
      <w:r w:rsidR="00675061" w:rsidRPr="00367767">
        <w:rPr>
          <w:color w:val="000000" w:themeColor="text1"/>
          <w:lang w:val="en-US"/>
        </w:rPr>
        <w:t>the DermoCC-GAN</w:t>
      </w:r>
      <w:r w:rsidR="00DE3D07" w:rsidRPr="00367767">
        <w:rPr>
          <w:color w:val="000000" w:themeColor="text1"/>
          <w:lang w:val="en-US"/>
        </w:rPr>
        <w:t xml:space="preserve"> performs a normalization that preserves the characteristics of the lesion (color and texture). </w:t>
      </w:r>
      <w:r w:rsidR="00E42940" w:rsidRPr="00367767">
        <w:rPr>
          <w:color w:val="000000" w:themeColor="text1"/>
          <w:lang w:val="en-US"/>
        </w:rPr>
        <w:t>Moreover</w:t>
      </w:r>
      <w:r w:rsidRPr="00367767">
        <w:rPr>
          <w:color w:val="000000" w:themeColor="text1"/>
          <w:lang w:val="en-US"/>
        </w:rPr>
        <w:t xml:space="preserve">, DermoCC-GAN is much faster than the </w:t>
      </w:r>
      <w:r w:rsidR="00E42940" w:rsidRPr="00367767">
        <w:rPr>
          <w:color w:val="000000" w:themeColor="text1"/>
          <w:lang w:val="en-US"/>
        </w:rPr>
        <w:t xml:space="preserve">custom-made </w:t>
      </w:r>
      <w:r w:rsidRPr="00367767">
        <w:rPr>
          <w:color w:val="000000" w:themeColor="text1"/>
          <w:lang w:val="en-US"/>
        </w:rPr>
        <w:t>heuristic algorithm (0.08 s vs. 4.8 s</w:t>
      </w:r>
      <w:r w:rsidR="00241FC0" w:rsidRPr="00367767">
        <w:rPr>
          <w:color w:val="000000" w:themeColor="text1"/>
          <w:lang w:val="en-US"/>
        </w:rPr>
        <w:t>, respectively</w:t>
      </w:r>
      <w:r w:rsidRPr="00367767">
        <w:rPr>
          <w:color w:val="000000" w:themeColor="text1"/>
          <w:lang w:val="en-US"/>
        </w:rPr>
        <w:t>) since it relies only on simple convolutions.</w:t>
      </w:r>
      <w:r w:rsidR="00EC5B64" w:rsidRPr="00367767">
        <w:rPr>
          <w:color w:val="000000" w:themeColor="text1"/>
          <w:lang w:val="en-US"/>
        </w:rPr>
        <w:t xml:space="preserve"> To the best of our knowledge, this is the first work that applies GANs for color constancy in dermatology, and more generally that uses the results of a heuristic algorithm to train a GAN</w:t>
      </w:r>
      <w:r w:rsidR="00802901" w:rsidRPr="00367767">
        <w:rPr>
          <w:color w:val="000000" w:themeColor="text1"/>
          <w:lang w:val="en-US"/>
        </w:rPr>
        <w:t xml:space="preserve"> in this research field</w:t>
      </w:r>
      <w:r w:rsidR="00EC5B64" w:rsidRPr="00367767">
        <w:rPr>
          <w:color w:val="000000" w:themeColor="text1"/>
          <w:lang w:val="en-US"/>
        </w:rPr>
        <w:t>.</w:t>
      </w:r>
    </w:p>
    <w:p w14:paraId="42B9E384" w14:textId="77777777" w:rsidR="00CD5341" w:rsidRPr="00367767" w:rsidRDefault="00CD5341" w:rsidP="00AF4CC6">
      <w:pPr>
        <w:spacing w:line="276" w:lineRule="auto"/>
        <w:jc w:val="both"/>
        <w:rPr>
          <w:color w:val="000000" w:themeColor="text1"/>
          <w:sz w:val="10"/>
          <w:szCs w:val="10"/>
          <w:lang w:val="en-US"/>
        </w:rPr>
      </w:pPr>
    </w:p>
    <w:p w14:paraId="0DF4B057" w14:textId="77777777" w:rsidR="006F6831" w:rsidRPr="00367767" w:rsidRDefault="006F6831" w:rsidP="006F6831">
      <w:pPr>
        <w:spacing w:line="276" w:lineRule="auto"/>
        <w:jc w:val="center"/>
        <w:rPr>
          <w:b/>
          <w:color w:val="000000" w:themeColor="text1"/>
          <w:sz w:val="20"/>
          <w:szCs w:val="20"/>
          <w:lang w:val="en-US"/>
        </w:rPr>
      </w:pPr>
      <w:r w:rsidRPr="00367767">
        <w:rPr>
          <w:b/>
          <w:noProof/>
          <w:color w:val="000000" w:themeColor="text1"/>
          <w:sz w:val="20"/>
          <w:szCs w:val="20"/>
          <w:lang w:val="en-US"/>
        </w:rPr>
        <w:drawing>
          <wp:inline distT="0" distB="0" distL="0" distR="0" wp14:anchorId="56D847FE" wp14:editId="34279D3C">
            <wp:extent cx="2688493" cy="3603279"/>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9" cstate="print">
                      <a:extLst>
                        <a:ext uri="{28A0092B-C50C-407E-A947-70E740481C1C}">
                          <a14:useLocalDpi xmlns:a14="http://schemas.microsoft.com/office/drawing/2010/main" val="0"/>
                        </a:ext>
                      </a:extLst>
                    </a:blip>
                    <a:srcRect l="-774" t="13540" r="42598" b="21658"/>
                    <a:stretch/>
                  </pic:blipFill>
                  <pic:spPr bwMode="auto">
                    <a:xfrm>
                      <a:off x="0" y="0"/>
                      <a:ext cx="2713143" cy="3636316"/>
                    </a:xfrm>
                    <a:prstGeom prst="rect">
                      <a:avLst/>
                    </a:prstGeom>
                    <a:ln>
                      <a:noFill/>
                    </a:ln>
                    <a:extLst>
                      <a:ext uri="{53640926-AAD7-44D8-BBD7-CCE9431645EC}">
                        <a14:shadowObscured xmlns:a14="http://schemas.microsoft.com/office/drawing/2010/main"/>
                      </a:ext>
                    </a:extLst>
                  </pic:spPr>
                </pic:pic>
              </a:graphicData>
            </a:graphic>
          </wp:inline>
        </w:drawing>
      </w:r>
    </w:p>
    <w:p w14:paraId="3390D8C2" w14:textId="16A216B5" w:rsidR="006F6831" w:rsidRPr="00367767" w:rsidRDefault="006F6831" w:rsidP="006F6831">
      <w:pPr>
        <w:pBdr>
          <w:top w:val="nil"/>
          <w:left w:val="nil"/>
          <w:bottom w:val="nil"/>
          <w:right w:val="nil"/>
          <w:between w:val="nil"/>
        </w:pBdr>
        <w:spacing w:line="276" w:lineRule="auto"/>
        <w:jc w:val="both"/>
        <w:rPr>
          <w:color w:val="000000" w:themeColor="text1"/>
          <w:sz w:val="20"/>
          <w:szCs w:val="20"/>
          <w:lang w:val="en-US"/>
        </w:rPr>
      </w:pPr>
      <w:r w:rsidRPr="00367767">
        <w:rPr>
          <w:b/>
          <w:color w:val="000000" w:themeColor="text1"/>
          <w:sz w:val="20"/>
          <w:szCs w:val="20"/>
          <w:lang w:val="en-US"/>
        </w:rPr>
        <w:lastRenderedPageBreak/>
        <w:t>Fig. 11</w:t>
      </w:r>
      <w:r w:rsidRPr="00367767">
        <w:rPr>
          <w:color w:val="000000" w:themeColor="text1"/>
          <w:sz w:val="20"/>
          <w:szCs w:val="20"/>
          <w:lang w:val="en-US"/>
        </w:rPr>
        <w:t xml:space="preserve"> </w:t>
      </w:r>
      <w:r w:rsidR="00CA4BC0" w:rsidRPr="00367767">
        <w:rPr>
          <w:color w:val="000000" w:themeColor="text1"/>
          <w:sz w:val="20"/>
          <w:szCs w:val="20"/>
          <w:lang w:val="en-US"/>
        </w:rPr>
        <w:t xml:space="preserve">Comparison </w:t>
      </w:r>
      <w:r w:rsidR="00600EA8" w:rsidRPr="00367767">
        <w:rPr>
          <w:color w:val="000000" w:themeColor="text1"/>
          <w:sz w:val="20"/>
          <w:szCs w:val="20"/>
          <w:lang w:val="en-US"/>
        </w:rPr>
        <w:t>between the heuristic algorithm and DermoCC-GAN for a test image.</w:t>
      </w:r>
      <w:r w:rsidR="00CA4BC0" w:rsidRPr="00367767">
        <w:rPr>
          <w:color w:val="000000" w:themeColor="text1"/>
          <w:sz w:val="20"/>
          <w:szCs w:val="20"/>
          <w:lang w:val="en-US"/>
        </w:rPr>
        <w:t xml:space="preserve"> The heuristic algorithm creates erroneous contrasts within the lesion while DermoCC-GAN manages to preserve the color and texture of the lesion.</w:t>
      </w:r>
    </w:p>
    <w:p w14:paraId="00EC8D48" w14:textId="77777777" w:rsidR="006F6831" w:rsidRPr="00367767" w:rsidRDefault="006F6831" w:rsidP="00AF4CC6">
      <w:pPr>
        <w:spacing w:line="276" w:lineRule="auto"/>
        <w:jc w:val="both"/>
        <w:rPr>
          <w:color w:val="000000" w:themeColor="text1"/>
          <w:lang w:val="en-US"/>
        </w:rPr>
      </w:pPr>
    </w:p>
    <w:p w14:paraId="4F12A833" w14:textId="4CEB2CB7" w:rsidR="00AF4CC6" w:rsidRPr="00367767" w:rsidRDefault="00802901" w:rsidP="00AF4CC6">
      <w:pPr>
        <w:spacing w:line="276" w:lineRule="auto"/>
        <w:jc w:val="both"/>
        <w:rPr>
          <w:color w:val="000000" w:themeColor="text1"/>
          <w:lang w:val="en-US"/>
        </w:rPr>
      </w:pPr>
      <w:r w:rsidRPr="00367767">
        <w:rPr>
          <w:color w:val="000000" w:themeColor="text1"/>
          <w:lang w:val="en-US"/>
        </w:rPr>
        <w:t xml:space="preserve">The DermoCC-GAN is developed and tested on </w:t>
      </w:r>
      <w:r w:rsidR="00056B6F" w:rsidRPr="00367767">
        <w:rPr>
          <w:color w:val="000000" w:themeColor="text1"/>
          <w:lang w:val="en-US"/>
        </w:rPr>
        <w:t>a large and open-source</w:t>
      </w:r>
      <w:r w:rsidRPr="00367767">
        <w:rPr>
          <w:color w:val="000000" w:themeColor="text1"/>
          <w:lang w:val="en-US"/>
        </w:rPr>
        <w:t xml:space="preserve"> dataset </w:t>
      </w:r>
      <w:r w:rsidR="00056B6F" w:rsidRPr="00367767">
        <w:rPr>
          <w:color w:val="000000" w:themeColor="text1"/>
          <w:lang w:val="en-US"/>
        </w:rPr>
        <w:t xml:space="preserve">(HAM10000) </w:t>
      </w:r>
      <w:r w:rsidRPr="00367767">
        <w:rPr>
          <w:color w:val="000000" w:themeColor="text1"/>
          <w:lang w:val="en-US"/>
        </w:rPr>
        <w:t xml:space="preserve">and </w:t>
      </w:r>
      <w:r w:rsidR="00056B6F" w:rsidRPr="00367767">
        <w:rPr>
          <w:color w:val="000000" w:themeColor="text1"/>
          <w:lang w:val="en-US"/>
        </w:rPr>
        <w:t xml:space="preserve">the </w:t>
      </w:r>
      <w:r w:rsidRPr="00367767">
        <w:rPr>
          <w:color w:val="000000" w:themeColor="text1"/>
          <w:lang w:val="en-US"/>
        </w:rPr>
        <w:t>results are compared with previously published color constancy algorithms</w:t>
      </w:r>
      <w:r w:rsidR="00557666" w:rsidRPr="00367767">
        <w:rPr>
          <w:color w:val="000000" w:themeColor="text1"/>
          <w:lang w:val="en-US"/>
        </w:rPr>
        <w:t xml:space="preserve"> (i.e., gray world, shades of gray, max-RGB)</w:t>
      </w:r>
      <w:r w:rsidR="005D1DFC" w:rsidRPr="00367767">
        <w:rPr>
          <w:color w:val="000000" w:themeColor="text1"/>
          <w:lang w:val="en-US"/>
        </w:rPr>
        <w:t xml:space="preserve"> </w:t>
      </w:r>
      <w:r w:rsidR="00800752" w:rsidRPr="00367767">
        <w:rPr>
          <w:color w:val="000000" w:themeColor="text1"/>
          <w:lang w:val="en-US"/>
        </w:rPr>
        <w:fldChar w:fldCharType="begin" w:fldLock="1"/>
      </w:r>
      <w:r w:rsidR="000A7F68" w:rsidRPr="00367767">
        <w:rPr>
          <w:color w:val="000000" w:themeColor="text1"/>
          <w:lang w:val="en-US"/>
        </w:rPr>
        <w:instrText>ADDIN CSL_CITATION {"citationItems":[{"id":"ITEM-1","itemData":{"ISSN":"0016-0032","author":[{"dropping-particle":"","family":"Buchsbaum","given":"Gershon","non-dropping-particle":"","parse-names":false,"suffix":""}],"container-title":"Journal of the Franklin institute","id":"ITEM-1","issue":"1","issued":{"date-parts":[["1980"]]},"page":"1-26","publisher":"Elsevier","title":"A spatial processor model for object colour perception","type":"article-journal","volume":"310"},"uris":["http://www.mendeley.com/documents/?uuid=73ffc884-4f4a-3fe8-a4f2-4d0f77f9167f"]},{"id":"ITEM-2","itemData":{"ISBN":"2166-9635","author":[{"dropping-particle":"","family":"Finlayson","given":"Graham D","non-dropping-particle":"","parse-names":false,"suffix":""},{"dropping-particle":"","family":"Trezzi","given":"Elisabetta","non-dropping-particle":"","parse-names":false,"suffix":""}],"container-title":"Color and Imaging Conference","id":"ITEM-2","issue":"1","issued":{"date-parts":[["2004"]]},"page":"37-41","publisher":"Society for Imaging Science and Technology","title":"Shades of gray and colour constancy","type":"paper-conference","volume":"2004"},"uris":["http://www.mendeley.com/documents/?uuid=3b9774f8-c90d-37e6-bd33-d54270435858"]},{"id":"ITEM-3","itemData":{"abstract":"A retina-and-cortex system (retinex) may treat a color as a code for a three-part report from the retina, independent of the flux of radiant energy but correlated with the reflectance of objects","author":[{"dropping-particle":"","family":"Land","given":"Edwin H","non-dropping-particle":"","parse-names":false,"suffix":""}],"id":"ITEM-3","issued":{"date-parts":[["1977"]]},"title":"The Retinex Theory of Color Vision","type":"report"},"uris":["http://www.mendeley.com/documents/?uuid=9c7ab6d0-4eb2-32bf-b789-cb0c7abbeb26"]}],"mendeley":{"formattedCitation":"[14]–[16]","plainTextFormattedCitation":"[14]–[16]","previouslyFormattedCitation":"[14]–[16]"},"properties":{"noteIndex":0},"schema":"https://github.com/citation-style-language/schema/raw/master/csl-citation.json"}</w:instrText>
      </w:r>
      <w:r w:rsidR="00800752" w:rsidRPr="00367767">
        <w:rPr>
          <w:color w:val="000000" w:themeColor="text1"/>
          <w:lang w:val="en-US"/>
        </w:rPr>
        <w:fldChar w:fldCharType="separate"/>
      </w:r>
      <w:r w:rsidR="00693D11" w:rsidRPr="00367767">
        <w:rPr>
          <w:noProof/>
          <w:color w:val="000000" w:themeColor="text1"/>
          <w:lang w:val="en-US"/>
        </w:rPr>
        <w:t>[14]–[16]</w:t>
      </w:r>
      <w:r w:rsidR="00800752" w:rsidRPr="00367767">
        <w:rPr>
          <w:color w:val="000000" w:themeColor="text1"/>
          <w:lang w:val="en-US"/>
        </w:rPr>
        <w:fldChar w:fldCharType="end"/>
      </w:r>
      <w:r w:rsidR="005D1DFC" w:rsidRPr="00367767">
        <w:rPr>
          <w:color w:val="000000" w:themeColor="text1"/>
          <w:lang w:val="en-US"/>
        </w:rPr>
        <w:t xml:space="preserve">. </w:t>
      </w:r>
      <w:r w:rsidRPr="00367767">
        <w:rPr>
          <w:color w:val="000000" w:themeColor="text1"/>
          <w:lang w:val="en-US"/>
        </w:rPr>
        <w:t>Our method shows the lowest NMI SD and NMI CV compared to state-of-the-art techniques</w:t>
      </w:r>
      <w:r w:rsidR="00583812" w:rsidRPr="00367767">
        <w:rPr>
          <w:color w:val="000000" w:themeColor="text1"/>
          <w:lang w:val="en-US"/>
        </w:rPr>
        <w:t xml:space="preserve"> for dermatological image color constancy algorithms</w:t>
      </w:r>
      <w:r w:rsidRPr="00367767">
        <w:rPr>
          <w:color w:val="000000" w:themeColor="text1"/>
          <w:lang w:val="en-US"/>
        </w:rPr>
        <w:t xml:space="preserve"> in both</w:t>
      </w:r>
      <w:r w:rsidR="00557666" w:rsidRPr="00367767">
        <w:rPr>
          <w:color w:val="000000" w:themeColor="text1"/>
          <w:lang w:val="en-US"/>
        </w:rPr>
        <w:t xml:space="preserve"> the</w:t>
      </w:r>
      <w:r w:rsidRPr="00367767">
        <w:rPr>
          <w:color w:val="000000" w:themeColor="text1"/>
          <w:lang w:val="en-US"/>
        </w:rPr>
        <w:t xml:space="preserve"> train and test dataset</w:t>
      </w:r>
      <w:r w:rsidR="00557666" w:rsidRPr="00367767">
        <w:rPr>
          <w:color w:val="000000" w:themeColor="text1"/>
          <w:lang w:val="en-US"/>
        </w:rPr>
        <w:t>s</w:t>
      </w:r>
      <w:r w:rsidRPr="00367767">
        <w:rPr>
          <w:color w:val="000000" w:themeColor="text1"/>
          <w:lang w:val="en-US"/>
        </w:rPr>
        <w:t>. As can be seen from Figure 6, DermoCC-GAN provides more stable and repeatable results</w:t>
      </w:r>
      <w:r w:rsidR="00192DE0" w:rsidRPr="00367767">
        <w:rPr>
          <w:color w:val="000000" w:themeColor="text1"/>
          <w:lang w:val="en-US"/>
        </w:rPr>
        <w:t xml:space="preserve"> when</w:t>
      </w:r>
      <w:r w:rsidRPr="00367767">
        <w:rPr>
          <w:color w:val="000000" w:themeColor="text1"/>
          <w:lang w:val="en-US"/>
        </w:rPr>
        <w:t xml:space="preserve"> compared to existing approaches.</w:t>
      </w:r>
      <w:r w:rsidR="008C1C4D" w:rsidRPr="00367767">
        <w:rPr>
          <w:color w:val="000000" w:themeColor="text1"/>
          <w:lang w:val="en-US"/>
        </w:rPr>
        <w:t xml:space="preserve"> </w:t>
      </w:r>
      <w:r w:rsidR="00AF4CC6" w:rsidRPr="00367767">
        <w:rPr>
          <w:color w:val="000000" w:themeColor="text1"/>
          <w:lang w:val="en-US"/>
        </w:rPr>
        <w:t xml:space="preserve">Moreover, the </w:t>
      </w:r>
      <w:r w:rsidR="00192DE0" w:rsidRPr="00367767">
        <w:rPr>
          <w:color w:val="000000" w:themeColor="text1"/>
          <w:lang w:val="en-US"/>
        </w:rPr>
        <w:t xml:space="preserve">DermoCC-GAN </w:t>
      </w:r>
      <w:r w:rsidR="00AF4CC6" w:rsidRPr="00367767">
        <w:rPr>
          <w:color w:val="000000" w:themeColor="text1"/>
          <w:lang w:val="en-US"/>
        </w:rPr>
        <w:t xml:space="preserve">normalization process is also more consistent than the heuristic algorithm </w:t>
      </w:r>
      <w:r w:rsidR="00192DE0" w:rsidRPr="00367767">
        <w:rPr>
          <w:color w:val="000000" w:themeColor="text1"/>
          <w:lang w:val="en-US"/>
        </w:rPr>
        <w:t xml:space="preserve">on which the GAN was trained </w:t>
      </w:r>
      <w:r w:rsidR="00AF4CC6" w:rsidRPr="00367767">
        <w:rPr>
          <w:color w:val="000000" w:themeColor="text1"/>
          <w:lang w:val="en-US"/>
        </w:rPr>
        <w:t xml:space="preserve">because </w:t>
      </w:r>
      <w:r w:rsidR="00192DE0" w:rsidRPr="00367767">
        <w:rPr>
          <w:color w:val="000000" w:themeColor="text1"/>
          <w:lang w:val="en-US"/>
        </w:rPr>
        <w:t>it</w:t>
      </w:r>
      <w:r w:rsidR="00AF4CC6" w:rsidRPr="00367767">
        <w:rPr>
          <w:color w:val="000000" w:themeColor="text1"/>
          <w:lang w:val="en-US"/>
        </w:rPr>
        <w:t xml:space="preserve"> is not constrained by its intrinsic parameters.</w:t>
      </w:r>
      <w:r w:rsidR="007C1D82" w:rsidRPr="00367767">
        <w:rPr>
          <w:color w:val="000000" w:themeColor="text1"/>
          <w:lang w:val="en-US"/>
        </w:rPr>
        <w:t xml:space="preserve"> To further verify the effectiveness of the proposed method, we qualitatively compared the results obtained by </w:t>
      </w:r>
      <w:r w:rsidR="007C1D82" w:rsidRPr="00367767">
        <w:rPr>
          <w:color w:val="000000" w:themeColor="text1"/>
          <w:lang w:val="en-US"/>
        </w:rPr>
        <w:t xml:space="preserve">DermoCC-GAN </w:t>
      </w:r>
      <w:r w:rsidR="007C1D82" w:rsidRPr="00367767">
        <w:rPr>
          <w:color w:val="000000" w:themeColor="text1"/>
          <w:lang w:val="en-US"/>
        </w:rPr>
        <w:t>with traditional histogram equalization techniques. The results are discussed in the Supplementary Materials and are shown in Figure S6.</w:t>
      </w:r>
    </w:p>
    <w:p w14:paraId="35EC0171" w14:textId="60C2CBCC" w:rsidR="00D71FB7" w:rsidRPr="00367767" w:rsidRDefault="00AB393C" w:rsidP="00D71FB7">
      <w:pPr>
        <w:spacing w:line="276" w:lineRule="auto"/>
        <w:jc w:val="both"/>
        <w:rPr>
          <w:color w:val="000000" w:themeColor="text1"/>
          <w:lang w:val="en-US"/>
        </w:rPr>
      </w:pPr>
      <w:r w:rsidRPr="00367767">
        <w:rPr>
          <w:color w:val="000000" w:themeColor="text1"/>
          <w:lang w:val="en-US"/>
        </w:rPr>
        <w:t xml:space="preserve">While it is important for a color constancy algorithm </w:t>
      </w:r>
      <w:r w:rsidR="00A402D4" w:rsidRPr="00367767">
        <w:rPr>
          <w:color w:val="000000" w:themeColor="text1"/>
          <w:lang w:val="en-US"/>
        </w:rPr>
        <w:t xml:space="preserve">for dermatological images </w:t>
      </w:r>
      <w:r w:rsidRPr="00367767">
        <w:rPr>
          <w:color w:val="000000" w:themeColor="text1"/>
          <w:lang w:val="en-US"/>
        </w:rPr>
        <w:t xml:space="preserve">to provide reliable results in terms of </w:t>
      </w:r>
      <w:r w:rsidR="00CA59C2" w:rsidRPr="00367767">
        <w:rPr>
          <w:color w:val="000000" w:themeColor="text1"/>
          <w:lang w:val="en-US"/>
        </w:rPr>
        <w:t>normalization consistency, it is even more fundamental to ensure that the obtained images enhance and improve the diagnosis process and do not hinder it. We analyzed this in-depth considering deep learning frameworks for segmentation and classification and also expert dermatologists’ opinion on if the obtained images helped their visual diagnosis or not. It is interesting to note how t</w:t>
      </w:r>
      <w:r w:rsidR="00A04DD2" w:rsidRPr="00367767">
        <w:rPr>
          <w:color w:val="000000" w:themeColor="text1"/>
          <w:lang w:val="en-US"/>
        </w:rPr>
        <w:t>he network that employed the DermoCC-GAN normalization as preprocessing achieved the highest performance in both the segmentation and classification tasks (Table 4 and 5).</w:t>
      </w:r>
      <w:r w:rsidR="009E59B7" w:rsidRPr="00367767">
        <w:rPr>
          <w:color w:val="000000" w:themeColor="text1"/>
          <w:lang w:val="en-US"/>
        </w:rPr>
        <w:t xml:space="preserve"> </w:t>
      </w:r>
      <w:r w:rsidR="00263687" w:rsidRPr="00367767">
        <w:rPr>
          <w:color w:val="000000" w:themeColor="text1"/>
          <w:lang w:val="en-US"/>
        </w:rPr>
        <w:t>The increased contrast on the DermoCC-GAN images helps the segmentation network, which achieves the best performance (average dice score above 90%). More importantly</w:t>
      </w:r>
      <w:r w:rsidR="009E59B7" w:rsidRPr="00367767">
        <w:rPr>
          <w:color w:val="000000" w:themeColor="text1"/>
          <w:lang w:val="en-US"/>
        </w:rPr>
        <w:t xml:space="preserve">, the network </w:t>
      </w:r>
      <w:r w:rsidR="00263687" w:rsidRPr="00367767">
        <w:rPr>
          <w:color w:val="000000" w:themeColor="text1"/>
          <w:lang w:val="en-US"/>
        </w:rPr>
        <w:t xml:space="preserve">that employed the DermoCC-GAN images as input </w:t>
      </w:r>
      <w:r w:rsidR="009E59B7" w:rsidRPr="00367767">
        <w:rPr>
          <w:color w:val="000000" w:themeColor="text1"/>
          <w:lang w:val="en-US"/>
        </w:rPr>
        <w:t xml:space="preserve">achieved the best </w:t>
      </w:r>
      <w:r w:rsidR="00E95B2C" w:rsidRPr="00367767">
        <w:rPr>
          <w:color w:val="000000" w:themeColor="text1"/>
          <w:lang w:val="en-US"/>
        </w:rPr>
        <w:t xml:space="preserve">classification </w:t>
      </w:r>
      <w:r w:rsidR="009E59B7" w:rsidRPr="00367767">
        <w:rPr>
          <w:color w:val="000000" w:themeColor="text1"/>
          <w:lang w:val="en-US"/>
        </w:rPr>
        <w:t>accuracy for malignant lesions (</w:t>
      </w:r>
      <w:r w:rsidR="00F96778" w:rsidRPr="00367767">
        <w:rPr>
          <w:color w:val="000000" w:themeColor="text1"/>
          <w:lang w:val="en-US"/>
        </w:rPr>
        <w:t xml:space="preserve">i.e., </w:t>
      </w:r>
      <w:r w:rsidR="009E59B7" w:rsidRPr="00367767">
        <w:rPr>
          <w:color w:val="000000" w:themeColor="text1"/>
          <w:lang w:val="en-US"/>
        </w:rPr>
        <w:t xml:space="preserve">BCC, MEL). This suggests that </w:t>
      </w:r>
      <w:r w:rsidR="00F96778" w:rsidRPr="00367767">
        <w:rPr>
          <w:color w:val="000000" w:themeColor="text1"/>
          <w:lang w:val="en-US"/>
        </w:rPr>
        <w:t xml:space="preserve">the </w:t>
      </w:r>
      <w:r w:rsidR="009E59B7" w:rsidRPr="00367767">
        <w:rPr>
          <w:color w:val="000000" w:themeColor="text1"/>
          <w:lang w:val="en-US"/>
        </w:rPr>
        <w:t>GAN normalization does not cause information loss</w:t>
      </w:r>
      <w:r w:rsidR="00263687" w:rsidRPr="00367767">
        <w:rPr>
          <w:color w:val="000000" w:themeColor="text1"/>
          <w:lang w:val="en-US"/>
        </w:rPr>
        <w:t xml:space="preserve"> within the skin lesion</w:t>
      </w:r>
      <w:r w:rsidR="009E59B7" w:rsidRPr="00367767">
        <w:rPr>
          <w:color w:val="000000" w:themeColor="text1"/>
          <w:lang w:val="en-US"/>
        </w:rPr>
        <w:t xml:space="preserve">, but </w:t>
      </w:r>
      <w:r w:rsidR="00F96778" w:rsidRPr="00367767">
        <w:rPr>
          <w:color w:val="000000" w:themeColor="text1"/>
          <w:lang w:val="en-US"/>
        </w:rPr>
        <w:t>rather</w:t>
      </w:r>
      <w:r w:rsidR="009E59B7" w:rsidRPr="00367767">
        <w:rPr>
          <w:color w:val="000000" w:themeColor="text1"/>
          <w:lang w:val="en-US"/>
        </w:rPr>
        <w:t xml:space="preserve"> helps the network in identifying malignant cases.</w:t>
      </w:r>
      <w:r w:rsidR="00356C87" w:rsidRPr="00367767">
        <w:rPr>
          <w:color w:val="000000" w:themeColor="text1"/>
          <w:lang w:val="en-US"/>
        </w:rPr>
        <w:t xml:space="preserve"> These results confirm the recent trend in deep learning challenges, where focus is put not so much on the network model that is employed but rather on data preparation and optimizing the input image</w:t>
      </w:r>
      <w:r w:rsidR="008C1C4D" w:rsidRPr="00367767">
        <w:rPr>
          <w:color w:val="000000" w:themeColor="text1"/>
          <w:lang w:val="en-US"/>
        </w:rPr>
        <w:t xml:space="preserve"> </w:t>
      </w:r>
      <w:r w:rsidR="00C31BD0" w:rsidRPr="00367767">
        <w:rPr>
          <w:color w:val="000000" w:themeColor="text1"/>
          <w:lang w:val="en-US"/>
        </w:rPr>
        <w:fldChar w:fldCharType="begin" w:fldLock="1"/>
      </w:r>
      <w:r w:rsidR="00E2467A" w:rsidRPr="00367767">
        <w:rPr>
          <w:color w:val="000000" w:themeColor="text1"/>
          <w:lang w:val="en-US"/>
        </w:rPr>
        <w:instrText>ADDIN CSL_CITATION {"citationItems":[{"id":"ITEM-1","itemData":{"ISSN":"2150-8097","author":[{"dropping-particle":"","family":"Whang","given":"Steven Euijong","non-dropping-particle":"","parse-names":false,"suffix":""},{"dropping-particle":"","family":"Lee","given":"Jae-Gil","non-dropping-particle":"","parse-names":false,"suffix":""}],"container-title":"Proceedings of the VLDB Endowment","id":"ITEM-1","issue":"12","issued":{"date-parts":[["2020"]]},"page":"3429-3432","publisher":"VLDB Endowment","title":"Data collection and quality challenges for deep learning","type":"article-journal","volume":"13"},"uris":["http://www.mendeley.com/documents/?uuid=28552e3c-b89f-3518-b1c5-c9d33f7c1919"]}],"mendeley":{"formattedCitation":"[62]","plainTextFormattedCitation":"[62]","previouslyFormattedCitation":"[59]"},"properties":{"noteIndex":0},"schema":"https://github.com/citation-style-language/schema/raw/master/csl-citation.json"}</w:instrText>
      </w:r>
      <w:r w:rsidR="00C31BD0" w:rsidRPr="00367767">
        <w:rPr>
          <w:color w:val="000000" w:themeColor="text1"/>
          <w:lang w:val="en-US"/>
        </w:rPr>
        <w:fldChar w:fldCharType="separate"/>
      </w:r>
      <w:r w:rsidR="00E2467A" w:rsidRPr="00367767">
        <w:rPr>
          <w:noProof/>
          <w:color w:val="000000" w:themeColor="text1"/>
          <w:lang w:val="en-US"/>
        </w:rPr>
        <w:t>[62]</w:t>
      </w:r>
      <w:r w:rsidR="00C31BD0" w:rsidRPr="00367767">
        <w:rPr>
          <w:color w:val="000000" w:themeColor="text1"/>
          <w:lang w:val="en-US"/>
        </w:rPr>
        <w:fldChar w:fldCharType="end"/>
      </w:r>
      <w:r w:rsidR="00356C87" w:rsidRPr="00367767">
        <w:rPr>
          <w:color w:val="000000" w:themeColor="text1"/>
          <w:lang w:val="en-US"/>
        </w:rPr>
        <w:t>.</w:t>
      </w:r>
      <w:r w:rsidR="009E59B7" w:rsidRPr="00367767">
        <w:rPr>
          <w:color w:val="000000" w:themeColor="text1"/>
          <w:lang w:val="en-US"/>
        </w:rPr>
        <w:t xml:space="preserve"> </w:t>
      </w:r>
      <w:r w:rsidR="00356C87" w:rsidRPr="00367767">
        <w:rPr>
          <w:color w:val="000000" w:themeColor="text1"/>
          <w:lang w:val="en-US"/>
        </w:rPr>
        <w:t>Regarding</w:t>
      </w:r>
      <w:r w:rsidR="00263687" w:rsidRPr="00367767">
        <w:rPr>
          <w:color w:val="000000" w:themeColor="text1"/>
          <w:lang w:val="en-US"/>
        </w:rPr>
        <w:t xml:space="preserve"> </w:t>
      </w:r>
      <w:r w:rsidR="009E59B7" w:rsidRPr="00367767">
        <w:rPr>
          <w:color w:val="000000" w:themeColor="text1"/>
          <w:lang w:val="en-US"/>
        </w:rPr>
        <w:t>the assessment</w:t>
      </w:r>
      <w:r w:rsidR="00263687" w:rsidRPr="00367767">
        <w:rPr>
          <w:color w:val="000000" w:themeColor="text1"/>
          <w:lang w:val="en-US"/>
        </w:rPr>
        <w:t>s</w:t>
      </w:r>
      <w:r w:rsidR="009E59B7" w:rsidRPr="00367767">
        <w:rPr>
          <w:color w:val="000000" w:themeColor="text1"/>
          <w:lang w:val="en-US"/>
        </w:rPr>
        <w:t xml:space="preserve"> made by </w:t>
      </w:r>
      <w:r w:rsidR="00263687" w:rsidRPr="00367767">
        <w:rPr>
          <w:color w:val="000000" w:themeColor="text1"/>
          <w:lang w:val="en-US"/>
        </w:rPr>
        <w:t xml:space="preserve">expert </w:t>
      </w:r>
      <w:r w:rsidR="009E59B7" w:rsidRPr="00367767">
        <w:rPr>
          <w:color w:val="000000" w:themeColor="text1"/>
          <w:lang w:val="en-US"/>
        </w:rPr>
        <w:t>dermatologists</w:t>
      </w:r>
      <w:r w:rsidR="00356C87" w:rsidRPr="00367767">
        <w:rPr>
          <w:color w:val="000000" w:themeColor="text1"/>
          <w:lang w:val="en-US"/>
        </w:rPr>
        <w:t xml:space="preserve"> (Figure 9)</w:t>
      </w:r>
      <w:r w:rsidR="00C06713" w:rsidRPr="00367767">
        <w:rPr>
          <w:color w:val="000000" w:themeColor="text1"/>
          <w:lang w:val="en-US"/>
        </w:rPr>
        <w:t xml:space="preserve">, all three expert dermatologists agreed that the normalized images improved the diagnosis for melanocytic nevi, which can often be confused for melanoma, and two out of the three experts </w:t>
      </w:r>
      <w:r w:rsidR="001D2E8E" w:rsidRPr="00367767">
        <w:rPr>
          <w:color w:val="000000" w:themeColor="text1"/>
          <w:lang w:val="en-US"/>
        </w:rPr>
        <w:t xml:space="preserve">agreed that the normalized images improved the diagnosis for melanoma. </w:t>
      </w:r>
      <w:r w:rsidR="000E084A" w:rsidRPr="00367767">
        <w:rPr>
          <w:color w:val="000000" w:themeColor="text1"/>
          <w:lang w:val="en-US"/>
        </w:rPr>
        <w:t>Although the ability to make the true diagnosis is proportional to the healthcare worker’s training and experience in dermoscopy, a possible variability linked to a subjective evaluation can also be typically observed. In our study, every evaluation was made in blind by each dermatologist (unaware of the judgement of the other two) and</w:t>
      </w:r>
      <w:r w:rsidR="002F09EE" w:rsidRPr="00367767">
        <w:rPr>
          <w:color w:val="000000" w:themeColor="text1"/>
          <w:lang w:val="en-US"/>
        </w:rPr>
        <w:t xml:space="preserve"> </w:t>
      </w:r>
      <w:r w:rsidR="000E084A" w:rsidRPr="00367767">
        <w:rPr>
          <w:color w:val="000000" w:themeColor="text1"/>
          <w:lang w:val="en-US"/>
        </w:rPr>
        <w:t xml:space="preserve">an overall complete agreement </w:t>
      </w:r>
      <w:r w:rsidR="002F09EE" w:rsidRPr="00367767">
        <w:rPr>
          <w:color w:val="000000" w:themeColor="text1"/>
          <w:lang w:val="en-US"/>
        </w:rPr>
        <w:t>can be observed</w:t>
      </w:r>
      <w:r w:rsidR="000E084A" w:rsidRPr="00367767">
        <w:rPr>
          <w:color w:val="000000" w:themeColor="text1"/>
          <w:lang w:val="en-US"/>
        </w:rPr>
        <w:t>. This represents a further proof of the DermoCC-GAN benefit in helping the correct dermoscopy-based diagnosis of skin lesions.</w:t>
      </w:r>
    </w:p>
    <w:p w14:paraId="3C0410B5" w14:textId="701919D8" w:rsidR="00141249" w:rsidRPr="00367767" w:rsidRDefault="00D71FB7" w:rsidP="00E12BC4">
      <w:pPr>
        <w:spacing w:line="276" w:lineRule="auto"/>
        <w:jc w:val="both"/>
        <w:rPr>
          <w:color w:val="000000" w:themeColor="text1"/>
          <w:lang w:val="en-US"/>
        </w:rPr>
      </w:pPr>
      <w:r w:rsidRPr="00367767">
        <w:rPr>
          <w:color w:val="000000" w:themeColor="text1"/>
          <w:lang w:val="en-US"/>
        </w:rPr>
        <w:t xml:space="preserve">This high performance is mainly due </w:t>
      </w:r>
      <w:r w:rsidR="00AF03FF" w:rsidRPr="00367767">
        <w:rPr>
          <w:color w:val="000000" w:themeColor="text1"/>
          <w:lang w:val="en-US"/>
        </w:rPr>
        <w:t xml:space="preserve">to </w:t>
      </w:r>
      <w:r w:rsidRPr="00367767">
        <w:rPr>
          <w:color w:val="000000" w:themeColor="text1"/>
          <w:lang w:val="en-US"/>
        </w:rPr>
        <w:t xml:space="preserve">the novel view of the color constancy problem via a generative end-to-end algorithm based on GANs. As the DermoCC-GAN is trained on a set of </w:t>
      </w:r>
      <w:r w:rsidRPr="00367767">
        <w:rPr>
          <w:color w:val="000000" w:themeColor="text1"/>
          <w:lang w:val="en-US"/>
        </w:rPr>
        <w:lastRenderedPageBreak/>
        <w:t xml:space="preserve">images where our heuristic algorithm works optimally, the results provided are more robust and stable </w:t>
      </w:r>
      <w:r w:rsidR="00AF03FF" w:rsidRPr="00367767">
        <w:rPr>
          <w:color w:val="000000" w:themeColor="text1"/>
          <w:lang w:val="en-US"/>
        </w:rPr>
        <w:t xml:space="preserve">when </w:t>
      </w:r>
      <w:r w:rsidRPr="00367767">
        <w:rPr>
          <w:color w:val="000000" w:themeColor="text1"/>
          <w:lang w:val="en-US"/>
        </w:rPr>
        <w:t>compared to existing approaches</w:t>
      </w:r>
      <w:r w:rsidR="00AF03FF" w:rsidRPr="00367767">
        <w:rPr>
          <w:color w:val="000000" w:themeColor="text1"/>
          <w:lang w:val="en-US"/>
        </w:rPr>
        <w:t xml:space="preserve"> and also to even the heuristic algorithm on which the GAN was trained</w:t>
      </w:r>
      <w:r w:rsidR="002B0CCC" w:rsidRPr="00367767">
        <w:rPr>
          <w:color w:val="000000" w:themeColor="text1"/>
          <w:lang w:val="en-US"/>
        </w:rPr>
        <w:t xml:space="preserve"> (Figure 6)</w:t>
      </w:r>
      <w:r w:rsidRPr="00367767">
        <w:rPr>
          <w:color w:val="000000" w:themeColor="text1"/>
          <w:lang w:val="en-US"/>
        </w:rPr>
        <w:t>.</w:t>
      </w:r>
      <w:r w:rsidR="00E12BC4" w:rsidRPr="00367767">
        <w:rPr>
          <w:color w:val="000000" w:themeColor="text1"/>
          <w:lang w:val="en-US"/>
        </w:rPr>
        <w:t xml:space="preserve"> </w:t>
      </w:r>
      <w:r w:rsidR="008A4006" w:rsidRPr="00367767">
        <w:rPr>
          <w:color w:val="000000" w:themeColor="text1"/>
          <w:lang w:val="en-US"/>
        </w:rPr>
        <w:t xml:space="preserve">In addition, </w:t>
      </w:r>
      <w:r w:rsidR="00403EB7" w:rsidRPr="00367767">
        <w:rPr>
          <w:color w:val="000000" w:themeColor="text1"/>
          <w:lang w:val="en-US"/>
        </w:rPr>
        <w:t xml:space="preserve">the DermoCC-GAN results could also be exploited in data augmentation problems. Since GANs are widely used to perform data augmentation of small datasets or poorly represented lesions </w:t>
      </w:r>
      <w:r w:rsidR="00800752" w:rsidRPr="00367767">
        <w:rPr>
          <w:color w:val="000000" w:themeColor="text1"/>
          <w:lang w:val="en-US"/>
        </w:rPr>
        <w:fldChar w:fldCharType="begin" w:fldLock="1"/>
      </w:r>
      <w:r w:rsidR="00E2467A" w:rsidRPr="00367767">
        <w:rPr>
          <w:color w:val="000000" w:themeColor="text1"/>
          <w:lang w:val="en-US"/>
        </w:rPr>
        <w:instrText>ADDIN CSL_CITATION {"citationItems":[{"id":"ITEM-1","itemData":{"DOI":"10.1007/s11042-019-7717-y","ISSN":"15737721","abstract":"This paper presents a novel strategy that employs Generative Adversarial Networks (GANs) to augment data in the skin lesion segmentation task, which is a fundamental first step in the automated melanoma detection process. The proposed framework generates both skin lesion images and their segmentation masks, making the data augmentation process extremely straightforward. In order to thoroughly analyze how the quality and diversity of synthetic images impact the efficiency of the method, we remodel two different well known GANs: a Deep Convolutional GAN (DCGAN) and a Laplacian GAN (LAPGAN). Experimental results reveal that, by introducing such kind of synthetic data into the training process, the overall accuracy of a state-of-the-art Convolutional/Deconvolutional Neural Network for melanoma skin lesion segmentation is increased.","author":[{"dropping-particle":"","family":"Pollastri","given":"Federico","non-dropping-particle":"","parse-names":false,"suffix":""},{"dropping-particle":"","family":"Bolelli","given":"Federico","non-dropping-particle":"","parse-names":false,"suffix":""},{"dropping-particle":"","family":"Paredes","given":"Roberto","non-dropping-particle":"","parse-names":false,"suffix":""},{"dropping-particle":"","family":"Grana","given":"Costantino","non-dropping-particle":"","parse-names":false,"suffix":""}],"container-title":"Multimedia Tools and Applications","id":"ITEM-1","issue":"21-22","issued":{"date-parts":[["2020"]]},"page":"15575-15592","publisher":"Multimedia Tools and Applications","title":"Augmenting data with GANs to segment melanoma skin lesions","type":"article-journal","volume":"79"},"uris":["http://www.mendeley.com/documents/?uuid=39c16131-be35-4134-9b5b-dc88d53fb110"]}],"mendeley":{"formattedCitation":"[29]","plainTextFormattedCitation":"[29]","previouslyFormattedCitation":"[26]"},"properties":{"noteIndex":0},"schema":"https://github.com/citation-style-language/schema/raw/master/csl-citation.json"}</w:instrText>
      </w:r>
      <w:r w:rsidR="00800752" w:rsidRPr="00367767">
        <w:rPr>
          <w:color w:val="000000" w:themeColor="text1"/>
          <w:lang w:val="en-US"/>
        </w:rPr>
        <w:fldChar w:fldCharType="separate"/>
      </w:r>
      <w:r w:rsidR="00E2467A" w:rsidRPr="00367767">
        <w:rPr>
          <w:noProof/>
          <w:color w:val="000000" w:themeColor="text1"/>
          <w:lang w:val="en-US"/>
        </w:rPr>
        <w:t>[29]</w:t>
      </w:r>
      <w:r w:rsidR="00800752" w:rsidRPr="00367767">
        <w:rPr>
          <w:color w:val="000000" w:themeColor="text1"/>
          <w:lang w:val="en-US"/>
        </w:rPr>
        <w:fldChar w:fldCharType="end"/>
      </w:r>
      <w:r w:rsidR="00403EB7" w:rsidRPr="00367767">
        <w:rPr>
          <w:color w:val="000000" w:themeColor="text1"/>
          <w:lang w:val="en-US"/>
        </w:rPr>
        <w:t xml:space="preserve">, </w:t>
      </w:r>
      <w:r w:rsidR="008A4006" w:rsidRPr="00367767">
        <w:rPr>
          <w:color w:val="000000" w:themeColor="text1"/>
          <w:lang w:val="en-US"/>
        </w:rPr>
        <w:t xml:space="preserve">having all images with the same illumination preset can </w:t>
      </w:r>
      <w:r w:rsidR="00403EB7" w:rsidRPr="00367767">
        <w:rPr>
          <w:color w:val="000000" w:themeColor="text1"/>
          <w:lang w:val="en-US"/>
        </w:rPr>
        <w:t>make the generative task much easier and more consistent</w:t>
      </w:r>
      <w:r w:rsidR="008A4006" w:rsidRPr="00367767">
        <w:rPr>
          <w:color w:val="000000" w:themeColor="text1"/>
          <w:lang w:val="en-US"/>
        </w:rPr>
        <w:t xml:space="preserve">. </w:t>
      </w:r>
    </w:p>
    <w:p w14:paraId="579242C0" w14:textId="55AC5ACB" w:rsidR="00E12BC4" w:rsidRPr="00367767" w:rsidRDefault="00E12BC4" w:rsidP="00E12BC4">
      <w:pPr>
        <w:spacing w:line="276" w:lineRule="auto"/>
        <w:jc w:val="both"/>
        <w:rPr>
          <w:color w:val="000000" w:themeColor="text1"/>
          <w:lang w:val="en-US"/>
        </w:rPr>
      </w:pPr>
      <w:r w:rsidRPr="00367767">
        <w:rPr>
          <w:color w:val="000000" w:themeColor="text1"/>
          <w:lang w:val="en-US"/>
        </w:rPr>
        <w:t>Despite the very promising results, DermoCC-GAN is not free of limitations. First</w:t>
      </w:r>
      <w:r w:rsidR="00141249" w:rsidRPr="00367767">
        <w:rPr>
          <w:color w:val="000000" w:themeColor="text1"/>
          <w:lang w:val="en-US"/>
        </w:rPr>
        <w:t xml:space="preserve"> of all</w:t>
      </w:r>
      <w:r w:rsidRPr="00367767">
        <w:rPr>
          <w:color w:val="000000" w:themeColor="text1"/>
          <w:lang w:val="en-US"/>
        </w:rPr>
        <w:t xml:space="preserve">, </w:t>
      </w:r>
      <w:r w:rsidR="00141249" w:rsidRPr="00367767">
        <w:rPr>
          <w:color w:val="000000" w:themeColor="text1"/>
          <w:lang w:val="en-US"/>
        </w:rPr>
        <w:t xml:space="preserve">it is limited by the image dimensions, as </w:t>
      </w:r>
      <w:r w:rsidRPr="00367767">
        <w:rPr>
          <w:color w:val="000000" w:themeColor="text1"/>
          <w:lang w:val="en-US"/>
        </w:rPr>
        <w:t xml:space="preserve">the training and test images </w:t>
      </w:r>
      <w:r w:rsidR="00141249" w:rsidRPr="00367767">
        <w:rPr>
          <w:color w:val="000000" w:themeColor="text1"/>
          <w:lang w:val="en-US"/>
        </w:rPr>
        <w:t>need to</w:t>
      </w:r>
      <w:r w:rsidRPr="00367767">
        <w:rPr>
          <w:color w:val="000000" w:themeColor="text1"/>
          <w:lang w:val="en-US"/>
        </w:rPr>
        <w:t xml:space="preserve"> be the same size; second</w:t>
      </w:r>
      <w:r w:rsidR="00506135" w:rsidRPr="00367767">
        <w:rPr>
          <w:color w:val="000000" w:themeColor="text1"/>
          <w:lang w:val="en-US"/>
        </w:rPr>
        <w:t>ly</w:t>
      </w:r>
      <w:r w:rsidRPr="00367767">
        <w:rPr>
          <w:color w:val="000000" w:themeColor="text1"/>
          <w:lang w:val="en-US"/>
        </w:rPr>
        <w:t>,</w:t>
      </w:r>
      <w:r w:rsidR="00B83940" w:rsidRPr="00367767">
        <w:rPr>
          <w:color w:val="000000" w:themeColor="text1"/>
          <w:lang w:val="en-US"/>
        </w:rPr>
        <w:t xml:space="preserve"> it does still depend on the initial</w:t>
      </w:r>
      <w:r w:rsidRPr="00367767">
        <w:rPr>
          <w:color w:val="000000" w:themeColor="text1"/>
          <w:lang w:val="en-US"/>
        </w:rPr>
        <w:t xml:space="preserve"> heuristic algorithm</w:t>
      </w:r>
      <w:r w:rsidR="00B83940" w:rsidRPr="00367767">
        <w:rPr>
          <w:color w:val="000000" w:themeColor="text1"/>
          <w:lang w:val="en-US"/>
        </w:rPr>
        <w:t xml:space="preserve"> on which is trained, which</w:t>
      </w:r>
      <w:r w:rsidRPr="00367767">
        <w:rPr>
          <w:color w:val="000000" w:themeColor="text1"/>
          <w:lang w:val="en-US"/>
        </w:rPr>
        <w:t xml:space="preserve"> must </w:t>
      </w:r>
      <w:r w:rsidR="00B83940" w:rsidRPr="00367767">
        <w:rPr>
          <w:color w:val="000000" w:themeColor="text1"/>
          <w:lang w:val="en-US"/>
        </w:rPr>
        <w:t xml:space="preserve">therefore </w:t>
      </w:r>
      <w:r w:rsidRPr="00367767">
        <w:rPr>
          <w:color w:val="000000" w:themeColor="text1"/>
          <w:lang w:val="en-US"/>
        </w:rPr>
        <w:t xml:space="preserve">be able to </w:t>
      </w:r>
      <w:r w:rsidR="00B224EF" w:rsidRPr="00367767">
        <w:rPr>
          <w:color w:val="000000" w:themeColor="text1"/>
          <w:lang w:val="en-US"/>
        </w:rPr>
        <w:t xml:space="preserve">provide optimal results for a high number of images (around 1000) </w:t>
      </w:r>
      <w:r w:rsidRPr="00367767">
        <w:rPr>
          <w:color w:val="000000" w:themeColor="text1"/>
          <w:lang w:val="en-US"/>
        </w:rPr>
        <w:t xml:space="preserve">so that the GAN can generalize the entire approach.  </w:t>
      </w:r>
    </w:p>
    <w:p w14:paraId="3CA76818" w14:textId="1B3548F3" w:rsidR="00FF5677" w:rsidRPr="00367767" w:rsidRDefault="00A76BBE" w:rsidP="003358B0">
      <w:pPr>
        <w:spacing w:line="276" w:lineRule="auto"/>
        <w:jc w:val="both"/>
        <w:rPr>
          <w:color w:val="000000" w:themeColor="text1"/>
          <w:lang w:val="en-US"/>
        </w:rPr>
      </w:pPr>
      <w:r w:rsidRPr="00367767">
        <w:rPr>
          <w:color w:val="000000" w:themeColor="text1"/>
          <w:lang w:val="en-US"/>
        </w:rPr>
        <w:t xml:space="preserve">Finally, our research group is planning to extend our dataset with images acquired from multiple centers and different types of dermoscope to further increase the robustness of the DermoCC-GAN. </w:t>
      </w:r>
      <w:r w:rsidR="00BC6965" w:rsidRPr="00367767">
        <w:rPr>
          <w:color w:val="000000" w:themeColor="text1"/>
          <w:lang w:val="en-US"/>
        </w:rPr>
        <w:t>Moreover, the proposed methodology can be easily extended in the future to other medical imaging tasks such as color normalization or artifact correction, since it is</w:t>
      </w:r>
      <w:r w:rsidR="008A4006" w:rsidRPr="00367767">
        <w:rPr>
          <w:color w:val="000000" w:themeColor="text1"/>
          <w:lang w:val="en-US"/>
        </w:rPr>
        <w:t xml:space="preserve"> based on the combination of a custom heuristic algorithm and a </w:t>
      </w:r>
      <w:r w:rsidR="00BC6965" w:rsidRPr="00367767">
        <w:rPr>
          <w:color w:val="000000" w:themeColor="text1"/>
          <w:lang w:val="en-US"/>
        </w:rPr>
        <w:t xml:space="preserve">generative </w:t>
      </w:r>
      <w:r w:rsidR="008A4006" w:rsidRPr="00367767">
        <w:rPr>
          <w:color w:val="000000" w:themeColor="text1"/>
          <w:lang w:val="en-US"/>
        </w:rPr>
        <w:t>adversarial network</w:t>
      </w:r>
      <w:r w:rsidR="00BC6965" w:rsidRPr="00367767">
        <w:rPr>
          <w:color w:val="000000" w:themeColor="text1"/>
          <w:lang w:val="en-US"/>
        </w:rPr>
        <w:t>.</w:t>
      </w:r>
      <w:r w:rsidR="008A4006" w:rsidRPr="00367767">
        <w:rPr>
          <w:color w:val="000000" w:themeColor="text1"/>
          <w:lang w:val="en-US"/>
        </w:rPr>
        <w:t xml:space="preserve"> </w:t>
      </w:r>
    </w:p>
    <w:p w14:paraId="00000179" w14:textId="3AFC0BC7" w:rsidR="00432EF1" w:rsidRPr="00367767" w:rsidRDefault="00BA02BF" w:rsidP="00BE6FD3">
      <w:pPr>
        <w:pStyle w:val="Heading1"/>
        <w:spacing w:line="276" w:lineRule="auto"/>
        <w:jc w:val="both"/>
        <w:rPr>
          <w:color w:val="000000" w:themeColor="text1"/>
          <w:lang w:val="en-US"/>
        </w:rPr>
      </w:pPr>
      <w:r w:rsidRPr="00367767">
        <w:rPr>
          <w:color w:val="000000" w:themeColor="text1"/>
          <w:lang w:val="en-US"/>
        </w:rPr>
        <w:t>5.</w:t>
      </w:r>
      <w:r w:rsidRPr="00367767">
        <w:rPr>
          <w:color w:val="000000" w:themeColor="text1"/>
          <w:lang w:val="en-US"/>
        </w:rPr>
        <w:tab/>
        <w:t xml:space="preserve">Conclusion </w:t>
      </w:r>
    </w:p>
    <w:p w14:paraId="48279C3C" w14:textId="4F5AB08F" w:rsidR="00B33040" w:rsidRPr="00367767" w:rsidRDefault="00CD07EC" w:rsidP="00BE6FD3">
      <w:pPr>
        <w:spacing w:line="276" w:lineRule="auto"/>
        <w:jc w:val="both"/>
        <w:rPr>
          <w:color w:val="000000" w:themeColor="text1"/>
          <w:lang w:val="en-US"/>
        </w:rPr>
      </w:pPr>
      <w:r w:rsidRPr="00367767">
        <w:rPr>
          <w:color w:val="000000" w:themeColor="text1"/>
          <w:lang w:val="en-US"/>
        </w:rPr>
        <w:t>This study demonstrates the feasibility and optimal results obtained when using a heuristic algorithm to train a GAN</w:t>
      </w:r>
      <w:r w:rsidR="00B33040" w:rsidRPr="00367767">
        <w:rPr>
          <w:color w:val="000000" w:themeColor="text1"/>
          <w:lang w:val="en-US"/>
        </w:rPr>
        <w:t xml:space="preserve"> for color constancy in dermatological images. The proposed DermoCC-GAN generalizes the heuristic algorithm by learning higher-level features and demonstrates good results also on images where the heuristic algorithm fails. The results shown here underline the importance of data preparation and again demonstrate how a standardized and well-prepared input dataset can optimize both segmentation and classification results when considering a deep learning framework.  </w:t>
      </w:r>
    </w:p>
    <w:p w14:paraId="714E061A" w14:textId="6F193E53" w:rsidR="00356C87" w:rsidRPr="00367767" w:rsidRDefault="00B33040" w:rsidP="00BE6FD3">
      <w:pPr>
        <w:spacing w:line="276" w:lineRule="auto"/>
        <w:jc w:val="both"/>
        <w:rPr>
          <w:color w:val="000000" w:themeColor="text1"/>
          <w:lang w:val="en-US"/>
        </w:rPr>
      </w:pPr>
      <w:r w:rsidRPr="00367767">
        <w:rPr>
          <w:color w:val="000000" w:themeColor="text1"/>
          <w:lang w:val="en-US"/>
        </w:rPr>
        <w:t>The color normalization and standardization that the DermoCC-GAN is able to provide does not depend on the starting illumination preset</w:t>
      </w:r>
      <w:r w:rsidR="00356C87" w:rsidRPr="00367767">
        <w:rPr>
          <w:color w:val="000000" w:themeColor="text1"/>
          <w:lang w:val="en-US"/>
        </w:rPr>
        <w:t>.</w:t>
      </w:r>
      <w:r w:rsidRPr="00367767">
        <w:rPr>
          <w:color w:val="000000" w:themeColor="text1"/>
          <w:lang w:val="en-US"/>
        </w:rPr>
        <w:t xml:space="preserve"> Hence, the DermoCC-GAN is able to distinguish between the two most important features of the input image: the illumination component that needs to be normalized, and the informative content of the skin lesion which needs to be preserved.</w:t>
      </w:r>
    </w:p>
    <w:p w14:paraId="53828A47" w14:textId="77777777" w:rsidR="008D66CB" w:rsidRPr="00367767" w:rsidRDefault="008D66CB">
      <w:pPr>
        <w:rPr>
          <w:color w:val="000000" w:themeColor="text1"/>
          <w:lang w:val="en-US"/>
        </w:rPr>
      </w:pPr>
    </w:p>
    <w:p w14:paraId="46A7C3D8" w14:textId="77777777" w:rsidR="00CA7F84" w:rsidRPr="00367767" w:rsidRDefault="00CA7F84">
      <w:pPr>
        <w:rPr>
          <w:b/>
          <w:color w:val="000000" w:themeColor="text1"/>
          <w:lang w:val="en-US"/>
        </w:rPr>
      </w:pPr>
    </w:p>
    <w:p w14:paraId="2D1113A8" w14:textId="77777777" w:rsidR="00CA7F84" w:rsidRPr="00367767" w:rsidRDefault="00CA7F84" w:rsidP="00CA7F84">
      <w:pPr>
        <w:spacing w:line="276" w:lineRule="auto"/>
        <w:jc w:val="both"/>
        <w:rPr>
          <w:b/>
          <w:color w:val="000000" w:themeColor="text1"/>
          <w:lang w:val="en-US"/>
        </w:rPr>
      </w:pPr>
      <w:r w:rsidRPr="00367767">
        <w:rPr>
          <w:b/>
          <w:color w:val="000000" w:themeColor="text1"/>
          <w:lang w:val="en-US"/>
        </w:rPr>
        <w:t>Declaration of Competing Interest</w:t>
      </w:r>
    </w:p>
    <w:p w14:paraId="032BD3E0" w14:textId="77777777" w:rsidR="00CA7F84" w:rsidRPr="00367767" w:rsidRDefault="00CA7F84" w:rsidP="00CA7F84">
      <w:pPr>
        <w:pBdr>
          <w:top w:val="nil"/>
          <w:left w:val="nil"/>
          <w:bottom w:val="nil"/>
          <w:right w:val="nil"/>
          <w:between w:val="nil"/>
        </w:pBdr>
        <w:spacing w:line="276" w:lineRule="auto"/>
        <w:jc w:val="both"/>
        <w:rPr>
          <w:color w:val="000000" w:themeColor="text1"/>
          <w:lang w:val="en-US"/>
        </w:rPr>
      </w:pPr>
      <w:r w:rsidRPr="00367767">
        <w:rPr>
          <w:color w:val="000000" w:themeColor="text1"/>
          <w:lang w:val="en-US"/>
        </w:rPr>
        <w:t>The authors declare that they have no known competing financial interests or personal relationships that could have appeared to influence the work reported in this paper.</w:t>
      </w:r>
    </w:p>
    <w:p w14:paraId="436BE28F" w14:textId="77777777" w:rsidR="00CA7F84" w:rsidRPr="00367767" w:rsidRDefault="00CA7F84" w:rsidP="00CA7F84">
      <w:pPr>
        <w:pBdr>
          <w:top w:val="nil"/>
          <w:left w:val="nil"/>
          <w:bottom w:val="nil"/>
          <w:right w:val="nil"/>
          <w:between w:val="nil"/>
        </w:pBdr>
        <w:spacing w:line="276" w:lineRule="auto"/>
        <w:jc w:val="both"/>
        <w:rPr>
          <w:color w:val="000000" w:themeColor="text1"/>
          <w:lang w:val="en-US"/>
        </w:rPr>
      </w:pPr>
    </w:p>
    <w:p w14:paraId="037CADC4" w14:textId="6581FBDA" w:rsidR="002A0556" w:rsidRPr="00367767" w:rsidRDefault="002A0556">
      <w:pPr>
        <w:rPr>
          <w:b/>
          <w:color w:val="000000" w:themeColor="text1"/>
          <w:lang w:val="en-US"/>
        </w:rPr>
      </w:pPr>
      <w:r w:rsidRPr="00367767">
        <w:rPr>
          <w:b/>
          <w:color w:val="000000" w:themeColor="text1"/>
          <w:lang w:val="en-US"/>
        </w:rPr>
        <w:br w:type="page"/>
      </w:r>
    </w:p>
    <w:p w14:paraId="00000186" w14:textId="52AAF4C3" w:rsidR="00432EF1" w:rsidRPr="00367767" w:rsidRDefault="00BA02BF">
      <w:pPr>
        <w:spacing w:line="276" w:lineRule="auto"/>
        <w:jc w:val="both"/>
        <w:rPr>
          <w:b/>
          <w:color w:val="000000" w:themeColor="text1"/>
          <w:lang w:val="en-US"/>
        </w:rPr>
      </w:pPr>
      <w:r w:rsidRPr="00367767">
        <w:rPr>
          <w:b/>
          <w:color w:val="000000" w:themeColor="text1"/>
          <w:lang w:val="en-US"/>
        </w:rPr>
        <w:lastRenderedPageBreak/>
        <w:t xml:space="preserve">References </w:t>
      </w:r>
    </w:p>
    <w:p w14:paraId="5C2EC2F5" w14:textId="24811985" w:rsidR="00E2467A" w:rsidRPr="00367767" w:rsidRDefault="00AA1A55" w:rsidP="00E2467A">
      <w:pPr>
        <w:widowControl w:val="0"/>
        <w:autoSpaceDE w:val="0"/>
        <w:autoSpaceDN w:val="0"/>
        <w:adjustRightInd w:val="0"/>
        <w:ind w:left="640" w:hanging="640"/>
        <w:rPr>
          <w:noProof/>
          <w:color w:val="000000" w:themeColor="text1"/>
          <w:lang w:val="en-GB"/>
        </w:rPr>
      </w:pPr>
      <w:r w:rsidRPr="00367767">
        <w:rPr>
          <w:b/>
          <w:color w:val="000000" w:themeColor="text1"/>
          <w:lang w:val="en-US"/>
        </w:rPr>
        <w:fldChar w:fldCharType="begin" w:fldLock="1"/>
      </w:r>
      <w:r w:rsidRPr="00367767">
        <w:rPr>
          <w:b/>
          <w:color w:val="000000" w:themeColor="text1"/>
          <w:lang w:val="en-US"/>
        </w:rPr>
        <w:instrText xml:space="preserve">ADDIN Mendeley Bibliography CSL_BIBLIOGRAPHY </w:instrText>
      </w:r>
      <w:r w:rsidRPr="00367767">
        <w:rPr>
          <w:b/>
          <w:color w:val="000000" w:themeColor="text1"/>
          <w:lang w:val="en-US"/>
        </w:rPr>
        <w:fldChar w:fldCharType="separate"/>
      </w:r>
      <w:r w:rsidR="00E2467A" w:rsidRPr="00367767">
        <w:rPr>
          <w:noProof/>
          <w:color w:val="000000" w:themeColor="text1"/>
          <w:lang w:val="en-GB"/>
        </w:rPr>
        <w:t>[1]</w:t>
      </w:r>
      <w:r w:rsidR="00E2467A" w:rsidRPr="00367767">
        <w:rPr>
          <w:noProof/>
          <w:color w:val="000000" w:themeColor="text1"/>
          <w:lang w:val="en-GB"/>
        </w:rPr>
        <w:tab/>
        <w:t xml:space="preserve">G. P. Guy </w:t>
      </w:r>
      <w:r w:rsidR="00E2467A" w:rsidRPr="00367767">
        <w:rPr>
          <w:i/>
          <w:iCs/>
          <w:noProof/>
          <w:color w:val="000000" w:themeColor="text1"/>
          <w:lang w:val="en-GB"/>
        </w:rPr>
        <w:t>et al.</w:t>
      </w:r>
      <w:r w:rsidR="00E2467A" w:rsidRPr="00367767">
        <w:rPr>
          <w:noProof/>
          <w:color w:val="000000" w:themeColor="text1"/>
          <w:lang w:val="en-GB"/>
        </w:rPr>
        <w:t xml:space="preserve">, “Vital signs: melanoma incidence and mortality trends and projections - United States, 1982-2030.,” </w:t>
      </w:r>
      <w:r w:rsidR="00E2467A" w:rsidRPr="00367767">
        <w:rPr>
          <w:i/>
          <w:iCs/>
          <w:noProof/>
          <w:color w:val="000000" w:themeColor="text1"/>
          <w:lang w:val="en-GB"/>
        </w:rPr>
        <w:t>MMWR. Morb. Mortal. Wkly. Rep.</w:t>
      </w:r>
      <w:r w:rsidR="00E2467A" w:rsidRPr="00367767">
        <w:rPr>
          <w:noProof/>
          <w:color w:val="000000" w:themeColor="text1"/>
          <w:lang w:val="en-GB"/>
        </w:rPr>
        <w:t>, vol. 64, no. 21, pp. 591–6, 2015.</w:t>
      </w:r>
    </w:p>
    <w:p w14:paraId="08FA27E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w:t>
      </w:r>
      <w:r w:rsidRPr="00367767">
        <w:rPr>
          <w:noProof/>
          <w:color w:val="000000" w:themeColor="text1"/>
          <w:lang w:val="en-GB"/>
        </w:rPr>
        <w:tab/>
        <w:t xml:space="preserve">B. Hazen, A. Bhatia, T. Zaim, and R. Brodell, “The clinical diagnosis of early malignant melanoma: expansion of the ABCD criteria to improve diagnostic sensitivity.,” </w:t>
      </w:r>
      <w:r w:rsidRPr="00367767">
        <w:rPr>
          <w:i/>
          <w:iCs/>
          <w:noProof/>
          <w:color w:val="000000" w:themeColor="text1"/>
          <w:lang w:val="en-GB"/>
        </w:rPr>
        <w:t>Dermatol. Online J.</w:t>
      </w:r>
      <w:r w:rsidRPr="00367767">
        <w:rPr>
          <w:noProof/>
          <w:color w:val="000000" w:themeColor="text1"/>
          <w:lang w:val="en-GB"/>
        </w:rPr>
        <w:t>, vol. 5(2), no. 3, 1999.</w:t>
      </w:r>
    </w:p>
    <w:p w14:paraId="7FDA1FF5"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w:t>
      </w:r>
      <w:r w:rsidRPr="00367767">
        <w:rPr>
          <w:noProof/>
          <w:color w:val="000000" w:themeColor="text1"/>
          <w:lang w:val="en-GB"/>
        </w:rPr>
        <w:tab/>
        <w:t xml:space="preserve">A. Rezvantalab, H. Safigholi, and S. Karimijeshni, “Dermatologist Level Dermoscopy Skin Cancer Classification Using Different Deep Learning Convolutional Neural Networks Algorithms,” </w:t>
      </w:r>
      <w:r w:rsidRPr="00367767">
        <w:rPr>
          <w:i/>
          <w:iCs/>
          <w:noProof/>
          <w:color w:val="000000" w:themeColor="text1"/>
          <w:lang w:val="en-GB"/>
        </w:rPr>
        <w:t>arXiv Prepr. arXiv</w:t>
      </w:r>
      <w:r w:rsidRPr="00367767">
        <w:rPr>
          <w:noProof/>
          <w:color w:val="000000" w:themeColor="text1"/>
          <w:lang w:val="en-GB"/>
        </w:rPr>
        <w:t>, Oct. 2018, doi: 10.48550/arxiv.1810.10348.</w:t>
      </w:r>
    </w:p>
    <w:p w14:paraId="6E09060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w:t>
      </w:r>
      <w:r w:rsidRPr="00367767">
        <w:rPr>
          <w:noProof/>
          <w:color w:val="000000" w:themeColor="text1"/>
          <w:lang w:val="en-GB"/>
        </w:rPr>
        <w:tab/>
        <w:t xml:space="preserve">S. K. Datta, M. A. Shaikh, S. N. Srihari, and M. Gao, “Soft Attention Improves Skin Cancer Classification Performance,” </w:t>
      </w:r>
      <w:r w:rsidRPr="00367767">
        <w:rPr>
          <w:i/>
          <w:iCs/>
          <w:noProof/>
          <w:color w:val="000000" w:themeColor="text1"/>
          <w:lang w:val="en-GB"/>
        </w:rPr>
        <w:t>Lect. Notes Comput. Sci. (including Subser. Lect. Notes Artif. Intell. Lect. Notes Bioinformatics)</w:t>
      </w:r>
      <w:r w:rsidRPr="00367767">
        <w:rPr>
          <w:noProof/>
          <w:color w:val="000000" w:themeColor="text1"/>
          <w:lang w:val="en-GB"/>
        </w:rPr>
        <w:t>, vol. 12929 LNCS, pp. 13–23, 2021, doi: 10.1007/978-3-030-87444-5_2/FIGURES/2.</w:t>
      </w:r>
    </w:p>
    <w:p w14:paraId="6B39C091"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w:t>
      </w:r>
      <w:r w:rsidRPr="00367767">
        <w:rPr>
          <w:noProof/>
          <w:color w:val="000000" w:themeColor="text1"/>
          <w:lang w:val="en-GB"/>
        </w:rPr>
        <w:tab/>
        <w:t xml:space="preserve">E. Goceri, “Automated Skin Cancer Detection: Where We Are and the Way to the Future,” </w:t>
      </w:r>
      <w:r w:rsidRPr="00367767">
        <w:rPr>
          <w:i/>
          <w:iCs/>
          <w:noProof/>
          <w:color w:val="000000" w:themeColor="text1"/>
          <w:lang w:val="en-GB"/>
        </w:rPr>
        <w:t>2021 44th Int. Conf. Telecommun. Signal Process. TSP 2021</w:t>
      </w:r>
      <w:r w:rsidRPr="00367767">
        <w:rPr>
          <w:noProof/>
          <w:color w:val="000000" w:themeColor="text1"/>
          <w:lang w:val="en-GB"/>
        </w:rPr>
        <w:t>, pp. 48–51, 2021, doi: 10.1109/TSP52935.2021.9522605.</w:t>
      </w:r>
    </w:p>
    <w:p w14:paraId="219D5C2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[6]</w:t>
      </w:r>
      <w:r w:rsidRPr="00367767">
        <w:rPr>
          <w:noProof/>
          <w:color w:val="000000" w:themeColor="text1"/>
          <w:lang w:val="en-GB"/>
        </w:rPr>
        <w:tab/>
        <w:t xml:space="preserve">S. J. Coates, J. Kvedar, and R. D. Granstein, “Teledermatology: From historical perspective to emerging techniques of the modern era: Part I: History, rationale, and current practice,” </w:t>
      </w:r>
      <w:r w:rsidRPr="00367767">
        <w:rPr>
          <w:i/>
          <w:iCs/>
          <w:noProof/>
          <w:color w:val="000000" w:themeColor="text1"/>
          <w:lang w:val="en-GB"/>
        </w:rPr>
        <w:t>J. Am. Acad. Dermatol.</w:t>
      </w:r>
      <w:r w:rsidRPr="00367767">
        <w:rPr>
          <w:noProof/>
          <w:color w:val="000000" w:themeColor="text1"/>
          <w:lang w:val="en-GB"/>
        </w:rPr>
        <w:t>, vol. 72, no. 4, pp. 563–574, 2015, doi: 10.1016/j.jaad.2014.07.061.</w:t>
      </w:r>
    </w:p>
    <w:p w14:paraId="2CE55083"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[7]</w:t>
      </w:r>
      <w:r w:rsidRPr="00367767">
        <w:rPr>
          <w:noProof/>
          <w:color w:val="000000" w:themeColor="text1"/>
          <w:lang w:val="en-GB"/>
        </w:rPr>
        <w:tab/>
        <w:t xml:space="preserve">F. Veronese </w:t>
      </w:r>
      <w:r w:rsidRPr="00367767">
        <w:rPr>
          <w:i/>
          <w:iCs/>
          <w:noProof/>
          <w:color w:val="000000" w:themeColor="text1"/>
          <w:lang w:val="en-GB"/>
        </w:rPr>
        <w:t>et al.</w:t>
      </w:r>
      <w:r w:rsidRPr="00367767">
        <w:rPr>
          <w:noProof/>
          <w:color w:val="000000" w:themeColor="text1"/>
          <w:lang w:val="en-GB"/>
        </w:rPr>
        <w:t xml:space="preserve">, “The Role in Teledermoscopy of an Inexpensive and Easy-to-Use Smartphone Device for the Classification of Three Types of Skin Lesions Using Convolutional Neural Networks,” </w:t>
      </w:r>
      <w:r w:rsidRPr="00367767">
        <w:rPr>
          <w:i/>
          <w:iCs/>
          <w:noProof/>
          <w:color w:val="000000" w:themeColor="text1"/>
          <w:lang w:val="en-GB"/>
        </w:rPr>
        <w:t>Diagnostics</w:t>
      </w:r>
      <w:r w:rsidRPr="00367767">
        <w:rPr>
          <w:noProof/>
          <w:color w:val="000000" w:themeColor="text1"/>
          <w:lang w:val="en-GB"/>
        </w:rPr>
        <w:t>, vol. 11, no. 3, p. 451, 2021, doi: 10.3390/diagnostics11030451.</w:t>
      </w:r>
    </w:p>
    <w:p w14:paraId="744E6D3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[8]</w:t>
      </w:r>
      <w:r w:rsidRPr="00367767">
        <w:rPr>
          <w:noProof/>
          <w:color w:val="000000" w:themeColor="text1"/>
          <w:lang w:val="en-GB"/>
        </w:rPr>
        <w:tab/>
        <w:t xml:space="preserve">P. Pala, B. S. Bergler-Czop, and J. M. Gwiżdż, “Teledermatology: idea, benefits and risks of modern age – a systematic review based on melanoma,” </w:t>
      </w:r>
      <w:r w:rsidRPr="00367767">
        <w:rPr>
          <w:i/>
          <w:iCs/>
          <w:noProof/>
          <w:color w:val="000000" w:themeColor="text1"/>
          <w:lang w:val="en-GB"/>
        </w:rPr>
        <w:t>Postep. Dermatologii i Alergol.</w:t>
      </w:r>
      <w:r w:rsidRPr="00367767">
        <w:rPr>
          <w:noProof/>
          <w:color w:val="000000" w:themeColor="text1"/>
          <w:lang w:val="en-GB"/>
        </w:rPr>
        <w:t>, vol. 37, no. 2, pp. 159–167, 2020, doi: 10.5114/ada.2020.94834.</w:t>
      </w:r>
    </w:p>
    <w:p w14:paraId="7FC160BF"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[9]</w:t>
      </w:r>
      <w:r w:rsidRPr="00367767">
        <w:rPr>
          <w:noProof/>
          <w:color w:val="000000" w:themeColor="text1"/>
          <w:lang w:val="en-GB"/>
        </w:rPr>
        <w:tab/>
        <w:t xml:space="preserve">S. Patel, J. V. Wang, K. Motaparthi, and J. B. Lee, “Artificial intelligence in dermatology for the clinician,” </w:t>
      </w:r>
      <w:r w:rsidRPr="00367767">
        <w:rPr>
          <w:i/>
          <w:iCs/>
          <w:noProof/>
          <w:color w:val="000000" w:themeColor="text1"/>
          <w:lang w:val="en-GB"/>
        </w:rPr>
        <w:t>Clin. Dermatol.</w:t>
      </w:r>
      <w:r w:rsidRPr="00367767">
        <w:rPr>
          <w:noProof/>
          <w:color w:val="000000" w:themeColor="text1"/>
          <w:lang w:val="en-GB"/>
        </w:rPr>
        <w:t>, vol. 1, no. xxxx, 2021, doi: 10.1016/j.clindermatol.2021.03.012.</w:t>
      </w:r>
    </w:p>
    <w:p w14:paraId="38A98A61"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[10]</w:t>
      </w:r>
      <w:r w:rsidRPr="00367767">
        <w:rPr>
          <w:noProof/>
          <w:color w:val="000000" w:themeColor="text1"/>
          <w:lang w:val="en-GB"/>
        </w:rPr>
        <w:tab/>
        <w:t xml:space="preserve">C. Barata, J. S. Marques, and M. E. Celebi, “Improving dermoscopy image analysis using color constancy,” </w:t>
      </w:r>
      <w:r w:rsidRPr="00367767">
        <w:rPr>
          <w:i/>
          <w:iCs/>
          <w:noProof/>
          <w:color w:val="000000" w:themeColor="text1"/>
          <w:lang w:val="en-GB"/>
        </w:rPr>
        <w:t>2014 IEEE Int. Conf. Image Process. ICIP 2014</w:t>
      </w:r>
      <w:r w:rsidRPr="00367767">
        <w:rPr>
          <w:noProof/>
          <w:color w:val="000000" w:themeColor="text1"/>
          <w:lang w:val="en-GB"/>
        </w:rPr>
        <w:t>, vol. 19, no. 3, pp. 3527–3531, 2014, doi: 10.1109/ICIP.2014.7025716.</w:t>
      </w:r>
    </w:p>
    <w:p w14:paraId="5B2E82FA"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[11]</w:t>
      </w:r>
      <w:r w:rsidRPr="00367767">
        <w:rPr>
          <w:noProof/>
          <w:color w:val="000000" w:themeColor="text1"/>
          <w:lang w:val="en-GB"/>
        </w:rPr>
        <w:tab/>
        <w:t xml:space="preserve">C. Barata, M. Ruela, M. Francisco, T. Mendonca, and J. S. Marques, “Two systems for the detection of melanomas in dermoscopy images using texture and color features,” </w:t>
      </w:r>
      <w:r w:rsidRPr="00367767">
        <w:rPr>
          <w:i/>
          <w:iCs/>
          <w:noProof/>
          <w:color w:val="000000" w:themeColor="text1"/>
          <w:lang w:val="en-GB"/>
        </w:rPr>
        <w:t>IEEE Syst. J.</w:t>
      </w:r>
      <w:r w:rsidRPr="00367767">
        <w:rPr>
          <w:noProof/>
          <w:color w:val="000000" w:themeColor="text1"/>
          <w:lang w:val="en-GB"/>
        </w:rPr>
        <w:t>, vol. 8, no. 3, pp. 965–979, 2014, doi: 10.1109/JSYST.2013.2271540.</w:t>
      </w:r>
    </w:p>
    <w:p w14:paraId="2263A590"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[12]</w:t>
      </w:r>
      <w:r w:rsidRPr="00367767">
        <w:rPr>
          <w:noProof/>
          <w:color w:val="000000" w:themeColor="text1"/>
          <w:lang w:val="en-GB"/>
        </w:rPr>
        <w:tab/>
        <w:t xml:space="preserve">W. F. Chabala and I. Jouny, “Comparison of Convolutional Neural Network Architectures on Dermastopic Imagery,” </w:t>
      </w:r>
      <w:r w:rsidRPr="00367767">
        <w:rPr>
          <w:i/>
          <w:iCs/>
          <w:noProof/>
          <w:color w:val="000000" w:themeColor="text1"/>
          <w:lang w:val="en-GB"/>
        </w:rPr>
        <w:t>2020 11th IEEE Annu. Ubiquitous Comput. Electron. Mob. Commun. Conf. UEMCON 2020</w:t>
      </w:r>
      <w:r w:rsidRPr="00367767">
        <w:rPr>
          <w:noProof/>
          <w:color w:val="000000" w:themeColor="text1"/>
          <w:lang w:val="en-GB"/>
        </w:rPr>
        <w:t>, pp. 0928–0931, 2020, doi: 10.1109/UEMCON51285.2020.9298059.</w:t>
      </w:r>
    </w:p>
    <w:p w14:paraId="63D338A3"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[13]</w:t>
      </w:r>
      <w:r w:rsidRPr="00367767">
        <w:rPr>
          <w:noProof/>
          <w:color w:val="000000" w:themeColor="text1"/>
          <w:lang w:val="en-GB"/>
        </w:rPr>
        <w:tab/>
        <w:t xml:space="preserve">A. Mahbod, G. Schaefer, C. Wang, G. Dorffner, R. Ecker, and I. Ellinger, “Transfer learning using a multi-scale and multi-network ensemble for skin lesion classification,” </w:t>
      </w:r>
      <w:r w:rsidRPr="00367767">
        <w:rPr>
          <w:i/>
          <w:iCs/>
          <w:noProof/>
          <w:color w:val="000000" w:themeColor="text1"/>
          <w:lang w:val="en-GB"/>
        </w:rPr>
        <w:t>Comput. Methods Programs Biomed.</w:t>
      </w:r>
      <w:r w:rsidRPr="00367767">
        <w:rPr>
          <w:noProof/>
          <w:color w:val="000000" w:themeColor="text1"/>
          <w:lang w:val="en-GB"/>
        </w:rPr>
        <w:t>, vol. 193, p. 105475, 2020.</w:t>
      </w:r>
    </w:p>
    <w:p w14:paraId="3930AF50"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[14]</w:t>
      </w:r>
      <w:r w:rsidRPr="00367767">
        <w:rPr>
          <w:noProof/>
          <w:color w:val="000000" w:themeColor="text1"/>
          <w:lang w:val="en-GB"/>
        </w:rPr>
        <w:tab/>
        <w:t xml:space="preserve">G. Buchsbaum, “A spatial processor model for object colour perception,” </w:t>
      </w:r>
      <w:r w:rsidRPr="00367767">
        <w:rPr>
          <w:i/>
          <w:iCs/>
          <w:noProof/>
          <w:color w:val="000000" w:themeColor="text1"/>
          <w:lang w:val="en-GB"/>
        </w:rPr>
        <w:t>J. Franklin Inst.</w:t>
      </w:r>
      <w:r w:rsidRPr="00367767">
        <w:rPr>
          <w:noProof/>
          <w:color w:val="000000" w:themeColor="text1"/>
          <w:lang w:val="en-GB"/>
        </w:rPr>
        <w:t>, vol. 310, no. 1, pp. 1–26, 1980.</w:t>
      </w:r>
    </w:p>
    <w:p w14:paraId="1BC271B2"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lastRenderedPageBreak/>
        <w:t>[15]</w:t>
      </w:r>
      <w:r w:rsidRPr="00367767">
        <w:rPr>
          <w:noProof/>
          <w:color w:val="000000" w:themeColor="text1"/>
          <w:lang w:val="en-GB"/>
        </w:rPr>
        <w:tab/>
        <w:t xml:space="preserve">G. D. Finlayson and E. Trezzi, “Shades of gray and colour constancy,” in </w:t>
      </w:r>
      <w:r w:rsidRPr="00367767">
        <w:rPr>
          <w:i/>
          <w:iCs/>
          <w:noProof/>
          <w:color w:val="000000" w:themeColor="text1"/>
          <w:lang w:val="en-GB"/>
        </w:rPr>
        <w:t>Color and Imaging Conference</w:t>
      </w:r>
      <w:r w:rsidRPr="00367767">
        <w:rPr>
          <w:noProof/>
          <w:color w:val="000000" w:themeColor="text1"/>
          <w:lang w:val="en-GB"/>
        </w:rPr>
        <w:t>, 2004, vol. 2004, no. 1, pp. 37–41.</w:t>
      </w:r>
    </w:p>
    <w:p w14:paraId="0D908725"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[16]</w:t>
      </w:r>
      <w:r w:rsidRPr="00367767">
        <w:rPr>
          <w:noProof/>
          <w:color w:val="000000" w:themeColor="text1"/>
          <w:lang w:val="en-GB"/>
        </w:rPr>
        <w:tab/>
        <w:t>E. H. Land, “The Retinex Theory of Color Vision,” 1977.</w:t>
      </w:r>
    </w:p>
    <w:p w14:paraId="7C9D42DF"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[17]</w:t>
      </w:r>
      <w:r w:rsidRPr="00367767">
        <w:rPr>
          <w:noProof/>
          <w:color w:val="000000" w:themeColor="text1"/>
          <w:lang w:val="en-GB"/>
        </w:rPr>
        <w:tab/>
        <w:t xml:space="preserve">J. Von Kries, “Chromatic adaptation,” </w:t>
      </w:r>
      <w:r w:rsidRPr="00367767">
        <w:rPr>
          <w:i/>
          <w:iCs/>
          <w:noProof/>
          <w:color w:val="000000" w:themeColor="text1"/>
          <w:lang w:val="en-GB"/>
        </w:rPr>
        <w:t>Sources Color Vis.</w:t>
      </w:r>
      <w:r w:rsidRPr="00367767">
        <w:rPr>
          <w:noProof/>
          <w:color w:val="000000" w:themeColor="text1"/>
          <w:lang w:val="en-GB"/>
        </w:rPr>
        <w:t>, pp. 145–148, 1970.</w:t>
      </w:r>
    </w:p>
    <w:p w14:paraId="381B5A33"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[18]</w:t>
      </w:r>
      <w:r w:rsidRPr="00367767">
        <w:rPr>
          <w:noProof/>
          <w:color w:val="000000" w:themeColor="text1"/>
          <w:lang w:val="en-GB"/>
        </w:rPr>
        <w:tab/>
        <w:t xml:space="preserve">O. Sidorov, “Conditional gans for multi-illuminant color constancy: Revolution or yet another approach?,” in </w:t>
      </w:r>
      <w:r w:rsidRPr="00367767">
        <w:rPr>
          <w:i/>
          <w:iCs/>
          <w:noProof/>
          <w:color w:val="000000" w:themeColor="text1"/>
          <w:lang w:val="en-GB"/>
        </w:rPr>
        <w:t>Proceedings of the IEEE/CVF Conference on Computer Vision and Pattern Recognition Workshops</w:t>
      </w:r>
      <w:r w:rsidRPr="00367767">
        <w:rPr>
          <w:noProof/>
          <w:color w:val="000000" w:themeColor="text1"/>
          <w:lang w:val="en-GB"/>
        </w:rPr>
        <w:t>, 2019, p. 0.</w:t>
      </w:r>
    </w:p>
    <w:p w14:paraId="0C6033A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[19]</w:t>
      </w:r>
      <w:r w:rsidRPr="00367767">
        <w:rPr>
          <w:noProof/>
          <w:color w:val="000000" w:themeColor="text1"/>
          <w:lang w:val="en-GB"/>
        </w:rPr>
        <w:tab/>
        <w:t xml:space="preserve">D. H. Brainard and B. A. Wandell, “Analysis of the retinex theory of color vision,” </w:t>
      </w:r>
      <w:r w:rsidRPr="00367767">
        <w:rPr>
          <w:i/>
          <w:iCs/>
          <w:noProof/>
          <w:color w:val="000000" w:themeColor="text1"/>
          <w:lang w:val="en-GB"/>
        </w:rPr>
        <w:t>JOSA A</w:t>
      </w:r>
      <w:r w:rsidRPr="00367767">
        <w:rPr>
          <w:noProof/>
          <w:color w:val="000000" w:themeColor="text1"/>
          <w:lang w:val="en-GB"/>
        </w:rPr>
        <w:t>, vol. 3, no. 10, pp. 1651–1661, 1986.</w:t>
      </w:r>
    </w:p>
    <w:p w14:paraId="61AAD221"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[20]</w:t>
      </w:r>
      <w:r w:rsidRPr="00367767">
        <w:rPr>
          <w:noProof/>
          <w:color w:val="000000" w:themeColor="text1"/>
          <w:lang w:val="en-GB"/>
        </w:rPr>
        <w:tab/>
        <w:t xml:space="preserve">X. Hu, C.-W. Fu, L. Zhu, J. Qin, and P.-A. Heng, “Direction-aware spatial context features for shadow detection and removal,” </w:t>
      </w:r>
      <w:r w:rsidRPr="00367767">
        <w:rPr>
          <w:i/>
          <w:iCs/>
          <w:noProof/>
          <w:color w:val="000000" w:themeColor="text1"/>
          <w:lang w:val="en-GB"/>
        </w:rPr>
        <w:t>IEEE Trans. Pattern Anal. Mach. Intell.</w:t>
      </w:r>
      <w:r w:rsidRPr="00367767">
        <w:rPr>
          <w:noProof/>
          <w:color w:val="000000" w:themeColor="text1"/>
          <w:lang w:val="en-GB"/>
        </w:rPr>
        <w:t>, vol. 42, no. 11, pp. 2795–2808, 2019.</w:t>
      </w:r>
    </w:p>
    <w:p w14:paraId="714C1FDD"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[21]</w:t>
      </w:r>
      <w:r w:rsidRPr="00367767">
        <w:rPr>
          <w:noProof/>
          <w:color w:val="000000" w:themeColor="text1"/>
          <w:lang w:val="en-GB"/>
        </w:rPr>
        <w:tab/>
        <w:t xml:space="preserve">H. H. Choi and B. J. Yun, “Deep learning-based computational color constancy with convoluted mixture of deep experts (CMODe) fusion technique,” </w:t>
      </w:r>
      <w:r w:rsidRPr="00367767">
        <w:rPr>
          <w:i/>
          <w:iCs/>
          <w:noProof/>
          <w:color w:val="000000" w:themeColor="text1"/>
          <w:lang w:val="en-GB"/>
        </w:rPr>
        <w:t>IEEE Access</w:t>
      </w:r>
      <w:r w:rsidRPr="00367767">
        <w:rPr>
          <w:noProof/>
          <w:color w:val="000000" w:themeColor="text1"/>
          <w:lang w:val="en-GB"/>
        </w:rPr>
        <w:t>, vol. 8, pp. 188309–188320, 2020, doi: 10.1109/ACCESS.2020.3030912.</w:t>
      </w:r>
    </w:p>
    <w:p w14:paraId="106F665C"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[22]</w:t>
      </w:r>
      <w:r w:rsidRPr="00367767">
        <w:rPr>
          <w:noProof/>
          <w:color w:val="000000" w:themeColor="text1"/>
          <w:lang w:val="en-GB"/>
        </w:rPr>
        <w:tab/>
        <w:t xml:space="preserve">V. Agarwal, A. V. Gribok, and M. A. Abidi, “Machine learning approach to color constancy,” </w:t>
      </w:r>
      <w:r w:rsidRPr="00367767">
        <w:rPr>
          <w:i/>
          <w:iCs/>
          <w:noProof/>
          <w:color w:val="000000" w:themeColor="text1"/>
          <w:lang w:val="en-GB"/>
        </w:rPr>
        <w:t>Neural Networks</w:t>
      </w:r>
      <w:r w:rsidRPr="00367767">
        <w:rPr>
          <w:noProof/>
          <w:color w:val="000000" w:themeColor="text1"/>
          <w:lang w:val="en-GB"/>
        </w:rPr>
        <w:t>, vol. 20, no. 5, pp. 559–563, Jul. 2007, doi: 10.1016/J.NEUNET.2007.02.004.</w:t>
      </w:r>
    </w:p>
    <w:p w14:paraId="1CB6A1AE"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[23]</w:t>
      </w:r>
      <w:r w:rsidRPr="00367767">
        <w:rPr>
          <w:noProof/>
          <w:color w:val="000000" w:themeColor="text1"/>
          <w:lang w:val="en-GB"/>
        </w:rPr>
        <w:tab/>
        <w:t xml:space="preserve">A. Flachot, A. Akbarinia, H. H. Schütt, R. W. Fleming, F. A. Wichmann, and K. R. Gegenfurtner, “Deep neural models for color classification and color constancy,” </w:t>
      </w:r>
      <w:r w:rsidRPr="00367767">
        <w:rPr>
          <w:i/>
          <w:iCs/>
          <w:noProof/>
          <w:color w:val="000000" w:themeColor="text1"/>
          <w:lang w:val="en-GB"/>
        </w:rPr>
        <w:t>J. Vis.</w:t>
      </w:r>
      <w:r w:rsidRPr="00367767">
        <w:rPr>
          <w:noProof/>
          <w:color w:val="000000" w:themeColor="text1"/>
          <w:lang w:val="en-GB"/>
        </w:rPr>
        <w:t>, vol. 22, no. 4, pp. 17–17, Mar. 2022, doi: 10.1167/JOV.22.4.17.</w:t>
      </w:r>
    </w:p>
    <w:p w14:paraId="256543EA"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[24]</w:t>
      </w:r>
      <w:r w:rsidRPr="00367767">
        <w:rPr>
          <w:noProof/>
          <w:color w:val="000000" w:themeColor="text1"/>
          <w:lang w:val="en-GB"/>
        </w:rPr>
        <w:tab/>
        <w:t xml:space="preserve">M. Mirza and S. Osindero, “Conditional generative adversarial nets,” </w:t>
      </w:r>
      <w:r w:rsidRPr="00367767">
        <w:rPr>
          <w:i/>
          <w:iCs/>
          <w:noProof/>
          <w:color w:val="000000" w:themeColor="text1"/>
          <w:lang w:val="en-GB"/>
        </w:rPr>
        <w:t>arXiv Prepr. arXiv1411.1784</w:t>
      </w:r>
      <w:r w:rsidRPr="00367767">
        <w:rPr>
          <w:noProof/>
          <w:color w:val="000000" w:themeColor="text1"/>
          <w:lang w:val="en-GB"/>
        </w:rPr>
        <w:t>, 2014.</w:t>
      </w:r>
    </w:p>
    <w:p w14:paraId="38EB283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[25]</w:t>
      </w:r>
      <w:r w:rsidRPr="00367767">
        <w:rPr>
          <w:noProof/>
          <w:color w:val="000000" w:themeColor="text1"/>
          <w:lang w:val="en-GB"/>
        </w:rPr>
        <w:tab/>
        <w:t xml:space="preserve">C. Baur, S. Albarqouni, and N. Navab, “Generating highly realistic images of skin lesions with GANs,” </w:t>
      </w:r>
      <w:r w:rsidRPr="00367767">
        <w:rPr>
          <w:i/>
          <w:iCs/>
          <w:noProof/>
          <w:color w:val="000000" w:themeColor="text1"/>
          <w:lang w:val="en-GB"/>
        </w:rPr>
        <w:t>Lect. Notes Comput. Sci. (including Subser. Lect. Notes Artif. Intell. Lect. Notes Bioinformatics)</w:t>
      </w:r>
      <w:r w:rsidRPr="00367767">
        <w:rPr>
          <w:noProof/>
          <w:color w:val="000000" w:themeColor="text1"/>
          <w:lang w:val="en-GB"/>
        </w:rPr>
        <w:t>, vol. 11041 LNCS, pp. 260–267, 2018, doi: 10.1007/978-3-030-01201-4_28.</w:t>
      </w:r>
    </w:p>
    <w:p w14:paraId="3072DFBC"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[26]</w:t>
      </w:r>
      <w:r w:rsidRPr="00367767">
        <w:rPr>
          <w:noProof/>
          <w:color w:val="000000" w:themeColor="text1"/>
          <w:lang w:val="en-GB"/>
        </w:rPr>
        <w:tab/>
        <w:t xml:space="preserve">A. Ghorbani, V. Natarajan, D. Coz, and Y. Liu, “DermGAN: Synthetic generation of clinical skin images with pathology,” </w:t>
      </w:r>
      <w:r w:rsidRPr="00367767">
        <w:rPr>
          <w:i/>
          <w:iCs/>
          <w:noProof/>
          <w:color w:val="000000" w:themeColor="text1"/>
          <w:lang w:val="en-GB"/>
        </w:rPr>
        <w:t>arXiv</w:t>
      </w:r>
      <w:r w:rsidRPr="00367767">
        <w:rPr>
          <w:noProof/>
          <w:color w:val="000000" w:themeColor="text1"/>
          <w:lang w:val="en-GB"/>
        </w:rPr>
        <w:t>, pp. 155–170, 2019.</w:t>
      </w:r>
    </w:p>
    <w:p w14:paraId="41FDFEA5"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[27]</w:t>
      </w:r>
      <w:r w:rsidRPr="00367767">
        <w:rPr>
          <w:noProof/>
          <w:color w:val="000000" w:themeColor="text1"/>
          <w:lang w:val="en-GB"/>
        </w:rPr>
        <w:tab/>
        <w:t xml:space="preserve">P. Sedigh, R. Sadeghian, and M. T. Masouleh, “Generating Synthetic Medical Images by Using GAN to Improve CNN Performance in Skin Cancer Classification,” </w:t>
      </w:r>
      <w:r w:rsidRPr="00367767">
        <w:rPr>
          <w:i/>
          <w:iCs/>
          <w:noProof/>
          <w:color w:val="000000" w:themeColor="text1"/>
          <w:lang w:val="en-GB"/>
        </w:rPr>
        <w:t>ICRoM 2019 - 7th Int. Conf. Robot. Mechatronics</w:t>
      </w:r>
      <w:r w:rsidRPr="00367767">
        <w:rPr>
          <w:noProof/>
          <w:color w:val="000000" w:themeColor="text1"/>
          <w:lang w:val="en-GB"/>
        </w:rPr>
        <w:t>, no. ICRoM, pp. 497–502, 2019, doi: 10.1109/ICRoM48714.2019.9071823.</w:t>
      </w:r>
    </w:p>
    <w:p w14:paraId="481EE77E"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[28]</w:t>
      </w:r>
      <w:r w:rsidRPr="00367767">
        <w:rPr>
          <w:noProof/>
          <w:color w:val="000000" w:themeColor="text1"/>
          <w:lang w:val="en-GB"/>
        </w:rPr>
        <w:tab/>
        <w:t xml:space="preserve">Z. Qin, Z. Liu, P. Zhu, and Y. Xue, “A GAN-based image synthesis method for skin lesion classification,” </w:t>
      </w:r>
      <w:r w:rsidRPr="00367767">
        <w:rPr>
          <w:i/>
          <w:iCs/>
          <w:noProof/>
          <w:color w:val="000000" w:themeColor="text1"/>
          <w:lang w:val="en-GB"/>
        </w:rPr>
        <w:t>Comput. Methods Programs Biomed.</w:t>
      </w:r>
      <w:r w:rsidRPr="00367767">
        <w:rPr>
          <w:noProof/>
          <w:color w:val="000000" w:themeColor="text1"/>
          <w:lang w:val="en-GB"/>
        </w:rPr>
        <w:t>, vol. 195, p. 105568, 2020, doi: 10.1016/j.cmpb.2020.105568.</w:t>
      </w:r>
    </w:p>
    <w:p w14:paraId="64A3A7A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[29]</w:t>
      </w:r>
      <w:r w:rsidRPr="00367767">
        <w:rPr>
          <w:noProof/>
          <w:color w:val="000000" w:themeColor="text1"/>
          <w:lang w:val="en-GB"/>
        </w:rPr>
        <w:tab/>
        <w:t xml:space="preserve">F. Pollastri, F. Bolelli, R. Paredes, and C. Grana, “Augmenting data with GANs to segment melanoma skin lesions,” </w:t>
      </w:r>
      <w:r w:rsidRPr="00367767">
        <w:rPr>
          <w:i/>
          <w:iCs/>
          <w:noProof/>
          <w:color w:val="000000" w:themeColor="text1"/>
          <w:lang w:val="en-GB"/>
        </w:rPr>
        <w:t>Multimed. Tools Appl.</w:t>
      </w:r>
      <w:r w:rsidRPr="00367767">
        <w:rPr>
          <w:noProof/>
          <w:color w:val="000000" w:themeColor="text1"/>
          <w:lang w:val="en-GB"/>
        </w:rPr>
        <w:t>, vol. 79, no. 21–22, pp. 15575–15592, 2020, doi: 10.1007/s11042-019-7717-y.</w:t>
      </w:r>
    </w:p>
    <w:p w14:paraId="7563E4E5"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[30]</w:t>
      </w:r>
      <w:r w:rsidRPr="00367767">
        <w:rPr>
          <w:noProof/>
          <w:color w:val="000000" w:themeColor="text1"/>
          <w:lang w:val="en-GB"/>
        </w:rPr>
        <w:tab/>
        <w:t xml:space="preserve">P. Das, A. S. Baslamisli, Y. Liu, S. Karaoglu, and T. Gevers, “Color constancy by GANs: An experimental survey,” </w:t>
      </w:r>
      <w:r w:rsidRPr="00367767">
        <w:rPr>
          <w:i/>
          <w:iCs/>
          <w:noProof/>
          <w:color w:val="000000" w:themeColor="text1"/>
          <w:lang w:val="en-GB"/>
        </w:rPr>
        <w:t>arXiv</w:t>
      </w:r>
      <w:r w:rsidRPr="00367767">
        <w:rPr>
          <w:noProof/>
          <w:color w:val="000000" w:themeColor="text1"/>
          <w:lang w:val="en-GB"/>
        </w:rPr>
        <w:t>, 2018.</w:t>
      </w:r>
    </w:p>
    <w:p w14:paraId="1451119E"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[31]</w:t>
      </w:r>
      <w:r w:rsidRPr="00367767">
        <w:rPr>
          <w:noProof/>
          <w:color w:val="000000" w:themeColor="text1"/>
          <w:lang w:val="en-GB"/>
        </w:rPr>
        <w:tab/>
        <w:t xml:space="preserve">N. C. F. Codella </w:t>
      </w:r>
      <w:r w:rsidRPr="00367767">
        <w:rPr>
          <w:i/>
          <w:iCs/>
          <w:noProof/>
          <w:color w:val="000000" w:themeColor="text1"/>
          <w:lang w:val="en-GB"/>
        </w:rPr>
        <w:t>et al.</w:t>
      </w:r>
      <w:r w:rsidRPr="00367767">
        <w:rPr>
          <w:noProof/>
          <w:color w:val="000000" w:themeColor="text1"/>
          <w:lang w:val="en-GB"/>
        </w:rPr>
        <w:t xml:space="preserve">, “Skin lesion analysis toward melanoma detection: A challenge at the 2017 International symposium on biomedical imaging (ISBI), hosted by the international skin imaging collaboration (ISIC),” </w:t>
      </w:r>
      <w:r w:rsidRPr="00367767">
        <w:rPr>
          <w:i/>
          <w:iCs/>
          <w:noProof/>
          <w:color w:val="000000" w:themeColor="text1"/>
          <w:lang w:val="en-GB"/>
        </w:rPr>
        <w:t>Proc. - Int. Symp. Biomed. Imaging</w:t>
      </w:r>
      <w:r w:rsidRPr="00367767">
        <w:rPr>
          <w:noProof/>
          <w:color w:val="000000" w:themeColor="text1"/>
          <w:lang w:val="en-GB"/>
        </w:rPr>
        <w:t>, vol. 2018-April, pp. 168–172, 2018, doi: 10.1109/ISBI.2018.8363547.</w:t>
      </w:r>
    </w:p>
    <w:p w14:paraId="051D8796"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[32]</w:t>
      </w:r>
      <w:r w:rsidRPr="00367767">
        <w:rPr>
          <w:noProof/>
          <w:color w:val="000000" w:themeColor="text1"/>
          <w:lang w:val="en-GB"/>
        </w:rPr>
        <w:tab/>
        <w:t xml:space="preserve">P. Tschandl, C. Rosendahl, and H. Kittler, “Data descriptor: The HAM10000 dataset, a </w:t>
      </w:r>
      <w:r w:rsidRPr="00367767">
        <w:rPr>
          <w:noProof/>
          <w:color w:val="000000" w:themeColor="text1"/>
          <w:lang w:val="en-GB"/>
        </w:rPr>
        <w:lastRenderedPageBreak/>
        <w:t xml:space="preserve">large collection of multi-source dermatoscopic images of common pigmented skin lesions,” </w:t>
      </w:r>
      <w:r w:rsidRPr="00367767">
        <w:rPr>
          <w:i/>
          <w:iCs/>
          <w:noProof/>
          <w:color w:val="000000" w:themeColor="text1"/>
          <w:lang w:val="en-GB"/>
        </w:rPr>
        <w:t>Sci. Data</w:t>
      </w:r>
      <w:r w:rsidRPr="00367767">
        <w:rPr>
          <w:noProof/>
          <w:color w:val="000000" w:themeColor="text1"/>
          <w:lang w:val="en-GB"/>
        </w:rPr>
        <w:t>, vol. 5, pp. 1–9, 2018, doi: 10.1038/sdata.2018.161.</w:t>
      </w:r>
    </w:p>
    <w:p w14:paraId="58E726E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[33]</w:t>
      </w:r>
      <w:r w:rsidRPr="00367767">
        <w:rPr>
          <w:noProof/>
          <w:color w:val="000000" w:themeColor="text1"/>
          <w:lang w:val="en-GB"/>
        </w:rPr>
        <w:tab/>
        <w:t>I. Liviu, H. R. Myler, and A. R. Weeks, “Practical considerations on color image enhancement using homomorphic filtering,” 1997.</w:t>
      </w:r>
    </w:p>
    <w:p w14:paraId="36CC92EF"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[34]</w:t>
      </w:r>
      <w:r w:rsidRPr="00367767">
        <w:rPr>
          <w:noProof/>
          <w:color w:val="000000" w:themeColor="text1"/>
          <w:lang w:val="en-GB"/>
        </w:rPr>
        <w:tab/>
        <w:t xml:space="preserve">H. G. Adelmann, “Butterworth equations for homomorphic filtering of images,” </w:t>
      </w:r>
      <w:r w:rsidRPr="00367767">
        <w:rPr>
          <w:i/>
          <w:iCs/>
          <w:noProof/>
          <w:color w:val="000000" w:themeColor="text1"/>
          <w:lang w:val="en-GB"/>
        </w:rPr>
        <w:t>Comput. Biol. Med.</w:t>
      </w:r>
      <w:r w:rsidRPr="00367767">
        <w:rPr>
          <w:noProof/>
          <w:color w:val="000000" w:themeColor="text1"/>
          <w:lang w:val="en-GB"/>
        </w:rPr>
        <w:t>, vol. 28, no. 2, pp. 169–181, 1998.</w:t>
      </w:r>
    </w:p>
    <w:p w14:paraId="612DAFF1"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[35]</w:t>
      </w:r>
      <w:r w:rsidRPr="00367767">
        <w:rPr>
          <w:noProof/>
          <w:color w:val="000000" w:themeColor="text1"/>
          <w:lang w:val="en-GB"/>
        </w:rPr>
        <w:tab/>
        <w:t xml:space="preserve">C. N. Fan and F. Y. Zhang, “Homomorphic filtering based illumination normalization method for face recognition,” </w:t>
      </w:r>
      <w:r w:rsidRPr="00367767">
        <w:rPr>
          <w:i/>
          <w:iCs/>
          <w:noProof/>
          <w:color w:val="000000" w:themeColor="text1"/>
          <w:lang w:val="en-GB"/>
        </w:rPr>
        <w:t>Pattern Recognit. Lett.</w:t>
      </w:r>
      <w:r w:rsidRPr="00367767">
        <w:rPr>
          <w:noProof/>
          <w:color w:val="000000" w:themeColor="text1"/>
          <w:lang w:val="en-GB"/>
        </w:rPr>
        <w:t>, vol. 32, no. 10, pp. 1468–1479, Jul. 2011, doi: 10.1016/j.patrec.2011.03.023.</w:t>
      </w:r>
    </w:p>
    <w:p w14:paraId="30C39794"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[36]</w:t>
      </w:r>
      <w:r w:rsidRPr="00367767">
        <w:rPr>
          <w:noProof/>
          <w:color w:val="000000" w:themeColor="text1"/>
          <w:lang w:val="en-GB"/>
        </w:rPr>
        <w:tab/>
        <w:t>HViktorTsoi, “Shadow Highlight Correction.” https://gist.github.com/HViktorTsoi/8e8b0468a9fb07842669aa368382a7df#file-shadowhighlightcorrection-py</w:t>
      </w:r>
    </w:p>
    <w:p w14:paraId="5A9AD93D"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[37]</w:t>
      </w:r>
      <w:r w:rsidRPr="00367767">
        <w:rPr>
          <w:noProof/>
          <w:color w:val="000000" w:themeColor="text1"/>
          <w:lang w:val="en-GB"/>
        </w:rPr>
        <w:tab/>
        <w:t xml:space="preserve">X. Dai </w:t>
      </w:r>
      <w:r w:rsidRPr="00367767">
        <w:rPr>
          <w:i/>
          <w:iCs/>
          <w:noProof/>
          <w:color w:val="000000" w:themeColor="text1"/>
          <w:lang w:val="en-GB"/>
        </w:rPr>
        <w:t>et al.</w:t>
      </w:r>
      <w:r w:rsidRPr="00367767">
        <w:rPr>
          <w:noProof/>
          <w:color w:val="000000" w:themeColor="text1"/>
          <w:lang w:val="en-GB"/>
        </w:rPr>
        <w:t xml:space="preserve">, “Intensity non-uniformity correction in MR imaging using residual cycle generative adversarial network,” </w:t>
      </w:r>
      <w:r w:rsidRPr="00367767">
        <w:rPr>
          <w:i/>
          <w:iCs/>
          <w:noProof/>
          <w:color w:val="000000" w:themeColor="text1"/>
          <w:lang w:val="en-GB"/>
        </w:rPr>
        <w:t>Phys. Med. Biol.</w:t>
      </w:r>
      <w:r w:rsidRPr="00367767">
        <w:rPr>
          <w:noProof/>
          <w:color w:val="000000" w:themeColor="text1"/>
          <w:lang w:val="en-GB"/>
        </w:rPr>
        <w:t>, vol. 65, no. 21, p. 215025, 2020.</w:t>
      </w:r>
    </w:p>
    <w:p w14:paraId="018CD626"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[38]</w:t>
      </w:r>
      <w:r w:rsidRPr="00367767">
        <w:rPr>
          <w:noProof/>
          <w:color w:val="000000" w:themeColor="text1"/>
          <w:lang w:val="en-GB"/>
        </w:rPr>
        <w:tab/>
        <w:t xml:space="preserve">M. Salvi, U. R. Acharya, F. Molinari, and K. M. Meiburger, “The impact of pre-and post-image processing techniques on deep learning frameworks: A comprehensive review for digital pathology image analysis,” </w:t>
      </w:r>
      <w:r w:rsidRPr="00367767">
        <w:rPr>
          <w:i/>
          <w:iCs/>
          <w:noProof/>
          <w:color w:val="000000" w:themeColor="text1"/>
          <w:lang w:val="en-GB"/>
        </w:rPr>
        <w:t>Comput. Biol. Med.</w:t>
      </w:r>
      <w:r w:rsidRPr="00367767">
        <w:rPr>
          <w:noProof/>
          <w:color w:val="000000" w:themeColor="text1"/>
          <w:lang w:val="en-GB"/>
        </w:rPr>
        <w:t>, p. 104129, 2020.</w:t>
      </w:r>
    </w:p>
    <w:p w14:paraId="1300333E"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[39]</w:t>
      </w:r>
      <w:r w:rsidRPr="00367767">
        <w:rPr>
          <w:noProof/>
          <w:color w:val="000000" w:themeColor="text1"/>
          <w:lang w:val="en-GB"/>
        </w:rPr>
        <w:tab/>
        <w:t xml:space="preserve">L. Wei, Y. Lin, and W. Hsu, “Using a generative adversarial network for ct normalization and its impact on radiomic features,” in </w:t>
      </w:r>
      <w:r w:rsidRPr="00367767">
        <w:rPr>
          <w:i/>
          <w:iCs/>
          <w:noProof/>
          <w:color w:val="000000" w:themeColor="text1"/>
          <w:lang w:val="en-GB"/>
        </w:rPr>
        <w:t>2020 IEEE 17th International Symposium on Biomedical Imaging (ISBI)</w:t>
      </w:r>
      <w:r w:rsidRPr="00367767">
        <w:rPr>
          <w:noProof/>
          <w:color w:val="000000" w:themeColor="text1"/>
          <w:lang w:val="en-GB"/>
        </w:rPr>
        <w:t>, 2020, pp. 844–848.</w:t>
      </w:r>
    </w:p>
    <w:p w14:paraId="09BA974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[40]</w:t>
      </w:r>
      <w:r w:rsidRPr="00367767">
        <w:rPr>
          <w:noProof/>
          <w:color w:val="000000" w:themeColor="text1"/>
          <w:lang w:val="en-GB"/>
        </w:rPr>
        <w:tab/>
        <w:t xml:space="preserve">I. Goodfellow </w:t>
      </w:r>
      <w:r w:rsidRPr="00367767">
        <w:rPr>
          <w:i/>
          <w:iCs/>
          <w:noProof/>
          <w:color w:val="000000" w:themeColor="text1"/>
          <w:lang w:val="en-GB"/>
        </w:rPr>
        <w:t>et al.</w:t>
      </w:r>
      <w:r w:rsidRPr="00367767">
        <w:rPr>
          <w:noProof/>
          <w:color w:val="000000" w:themeColor="text1"/>
          <w:lang w:val="en-GB"/>
        </w:rPr>
        <w:t xml:space="preserve">, “Generative adversarial nets,” </w:t>
      </w:r>
      <w:r w:rsidRPr="00367767">
        <w:rPr>
          <w:i/>
          <w:iCs/>
          <w:noProof/>
          <w:color w:val="000000" w:themeColor="text1"/>
          <w:lang w:val="en-GB"/>
        </w:rPr>
        <w:t>Adv. Neural Inf. Process. Syst.</w:t>
      </w:r>
      <w:r w:rsidRPr="00367767">
        <w:rPr>
          <w:noProof/>
          <w:color w:val="000000" w:themeColor="text1"/>
          <w:lang w:val="en-GB"/>
        </w:rPr>
        <w:t>, vol. 27, 2014.</w:t>
      </w:r>
    </w:p>
    <w:p w14:paraId="564A8E9E"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[41]</w:t>
      </w:r>
      <w:r w:rsidRPr="00367767">
        <w:rPr>
          <w:noProof/>
          <w:color w:val="000000" w:themeColor="text1"/>
          <w:lang w:val="en-GB"/>
        </w:rPr>
        <w:tab/>
        <w:t xml:space="preserve">K. He, X. Zhang, S. Ren, and J. Sun, “Deep residual learning for image recognition,” in </w:t>
      </w:r>
      <w:r w:rsidRPr="00367767">
        <w:rPr>
          <w:i/>
          <w:iCs/>
          <w:noProof/>
          <w:color w:val="000000" w:themeColor="text1"/>
          <w:lang w:val="en-GB"/>
        </w:rPr>
        <w:t>Proceedings of the IEEE conference on computer vision and pattern recognition</w:t>
      </w:r>
      <w:r w:rsidRPr="00367767">
        <w:rPr>
          <w:noProof/>
          <w:color w:val="000000" w:themeColor="text1"/>
          <w:lang w:val="en-GB"/>
        </w:rPr>
        <w:t>, 2016, pp. 770–778.</w:t>
      </w:r>
    </w:p>
    <w:p w14:paraId="054E235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[42]</w:t>
      </w:r>
      <w:r w:rsidRPr="00367767">
        <w:rPr>
          <w:noProof/>
          <w:color w:val="000000" w:themeColor="text1"/>
          <w:lang w:val="en-GB"/>
        </w:rPr>
        <w:tab/>
        <w:t xml:space="preserve">C. Li and M. Wand, “Precomputed real-time texture synthesis with markovian generative adversarial networks,” in </w:t>
      </w:r>
      <w:r w:rsidRPr="00367767">
        <w:rPr>
          <w:i/>
          <w:iCs/>
          <w:noProof/>
          <w:color w:val="000000" w:themeColor="text1"/>
          <w:lang w:val="en-GB"/>
        </w:rPr>
        <w:t>European conference on computer vision</w:t>
      </w:r>
      <w:r w:rsidRPr="00367767">
        <w:rPr>
          <w:noProof/>
          <w:color w:val="000000" w:themeColor="text1"/>
          <w:lang w:val="en-GB"/>
        </w:rPr>
        <w:t>, 2016, pp. 702–716.</w:t>
      </w:r>
    </w:p>
    <w:p w14:paraId="21AEC455"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[43]</w:t>
      </w:r>
      <w:r w:rsidRPr="00367767">
        <w:rPr>
          <w:noProof/>
          <w:color w:val="000000" w:themeColor="text1"/>
          <w:lang w:val="en-GB"/>
        </w:rPr>
        <w:tab/>
        <w:t xml:space="preserve">P. Salehi and A. Chalechale, “Pix2pix-based stain-to-stain translation: A solution for robust stain normalization in histopathology images analysis,” in </w:t>
      </w:r>
      <w:r w:rsidRPr="00367767">
        <w:rPr>
          <w:i/>
          <w:iCs/>
          <w:noProof/>
          <w:color w:val="000000" w:themeColor="text1"/>
          <w:lang w:val="en-GB"/>
        </w:rPr>
        <w:t>2020 International Conference on Machine Vision and Image Processing (MVIP)</w:t>
      </w:r>
      <w:r w:rsidRPr="00367767">
        <w:rPr>
          <w:noProof/>
          <w:color w:val="000000" w:themeColor="text1"/>
          <w:lang w:val="en-GB"/>
        </w:rPr>
        <w:t>, 2020, pp. 1–7.</w:t>
      </w:r>
    </w:p>
    <w:p w14:paraId="48AEB0C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[44]</w:t>
      </w:r>
      <w:r w:rsidRPr="00367767">
        <w:rPr>
          <w:noProof/>
          <w:color w:val="000000" w:themeColor="text1"/>
          <w:lang w:val="en-GB"/>
        </w:rPr>
        <w:tab/>
        <w:t>B. Hewitt, M. H. Yap, J. Ng, and M. Goyal, “The effect of color constancy algorithms on semantic segmentation of skin lesions,” Mar. 2019, p. 25. doi: 10.1117/12.2512702.</w:t>
      </w:r>
    </w:p>
    <w:p w14:paraId="70C13342"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[45]</w:t>
      </w:r>
      <w:r w:rsidRPr="00367767">
        <w:rPr>
          <w:noProof/>
          <w:color w:val="000000" w:themeColor="text1"/>
          <w:lang w:val="en-GB"/>
        </w:rPr>
        <w:tab/>
        <w:t xml:space="preserve">M. Goyal, A. Oakley, P. Bansal, D. Dancey, and M. H. Yap, “Skin Lesion Segmentation in Dermoscopic Images with Ensemble Deep Learning Methods,” </w:t>
      </w:r>
      <w:r w:rsidRPr="00367767">
        <w:rPr>
          <w:i/>
          <w:iCs/>
          <w:noProof/>
          <w:color w:val="000000" w:themeColor="text1"/>
          <w:lang w:val="en-GB"/>
        </w:rPr>
        <w:t>IEEE Access</w:t>
      </w:r>
      <w:r w:rsidRPr="00367767">
        <w:rPr>
          <w:noProof/>
          <w:color w:val="000000" w:themeColor="text1"/>
          <w:lang w:val="en-GB"/>
        </w:rPr>
        <w:t>, vol. 8, pp. 4171–4181, 2020, doi: 10.1109/ACCESS.2019.2960504.</w:t>
      </w:r>
    </w:p>
    <w:p w14:paraId="3ED8712C"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[46]</w:t>
      </w:r>
      <w:r w:rsidRPr="00367767">
        <w:rPr>
          <w:noProof/>
          <w:color w:val="000000" w:themeColor="text1"/>
          <w:lang w:val="en-GB"/>
        </w:rPr>
        <w:tab/>
        <w:t xml:space="preserve">G. Huang, S. Liu, L. Van der Maaten, and K. Q. Weinberger, “Condensenet: An efficient densenet using learned group convolutions,” in </w:t>
      </w:r>
      <w:r w:rsidRPr="00367767">
        <w:rPr>
          <w:i/>
          <w:iCs/>
          <w:noProof/>
          <w:color w:val="000000" w:themeColor="text1"/>
          <w:lang w:val="en-GB"/>
        </w:rPr>
        <w:t>Proceedings of the IEEE conference on computer vision and pattern recognition</w:t>
      </w:r>
      <w:r w:rsidRPr="00367767">
        <w:rPr>
          <w:noProof/>
          <w:color w:val="000000" w:themeColor="text1"/>
          <w:lang w:val="en-GB"/>
        </w:rPr>
        <w:t>, 2018, pp. 2752–2761.</w:t>
      </w:r>
    </w:p>
    <w:p w14:paraId="107A8B1D"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[47]</w:t>
      </w:r>
      <w:r w:rsidRPr="00367767">
        <w:rPr>
          <w:noProof/>
          <w:color w:val="000000" w:themeColor="text1"/>
          <w:lang w:val="en-GB"/>
        </w:rPr>
        <w:tab/>
        <w:t xml:space="preserve">A. A. Adegun and S. Viriri, “FCN-Based DenseNet Framework for Automated Detection and Classification of Skin Lesions in Dermoscopy Images,” </w:t>
      </w:r>
      <w:r w:rsidRPr="00367767">
        <w:rPr>
          <w:i/>
          <w:iCs/>
          <w:noProof/>
          <w:color w:val="000000" w:themeColor="text1"/>
          <w:lang w:val="en-GB"/>
        </w:rPr>
        <w:t>IEEE Access</w:t>
      </w:r>
      <w:r w:rsidRPr="00367767">
        <w:rPr>
          <w:noProof/>
          <w:color w:val="000000" w:themeColor="text1"/>
          <w:lang w:val="en-GB"/>
        </w:rPr>
        <w:t>, vol. 8, pp. 150377–150396, 2020, doi: 10.1109/ACCESS.2020.3016651.</w:t>
      </w:r>
    </w:p>
    <w:p w14:paraId="4837A11D"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[48]</w:t>
      </w:r>
      <w:r w:rsidRPr="00367767">
        <w:rPr>
          <w:noProof/>
          <w:color w:val="000000" w:themeColor="text1"/>
          <w:lang w:val="en-GB"/>
        </w:rPr>
        <w:tab/>
        <w:t xml:space="preserve">P. Carcagnì </w:t>
      </w:r>
      <w:r w:rsidRPr="00367767">
        <w:rPr>
          <w:i/>
          <w:iCs/>
          <w:noProof/>
          <w:color w:val="000000" w:themeColor="text1"/>
          <w:lang w:val="en-GB"/>
        </w:rPr>
        <w:t>et al.</w:t>
      </w:r>
      <w:r w:rsidRPr="00367767">
        <w:rPr>
          <w:noProof/>
          <w:color w:val="000000" w:themeColor="text1"/>
          <w:lang w:val="en-GB"/>
        </w:rPr>
        <w:t xml:space="preserve">, “Classification of skin lesions by combining multilevel learnings in a DenseNet architecture,” </w:t>
      </w:r>
      <w:r w:rsidRPr="00367767">
        <w:rPr>
          <w:i/>
          <w:iCs/>
          <w:noProof/>
          <w:color w:val="000000" w:themeColor="text1"/>
          <w:lang w:val="en-GB"/>
        </w:rPr>
        <w:t>Lect. Notes Comput. Sci. (including Subser. Lect. Notes Artif. Intell. Lect. Notes Bioinformatics)</w:t>
      </w:r>
      <w:r w:rsidRPr="00367767">
        <w:rPr>
          <w:noProof/>
          <w:color w:val="000000" w:themeColor="text1"/>
          <w:lang w:val="en-GB"/>
        </w:rPr>
        <w:t>, vol. 11751 LNCS, pp. 335–344, 2019, doi: 10.1007/978-3-030-30642-7_30/FIGURES/3.</w:t>
      </w:r>
    </w:p>
    <w:p w14:paraId="192CBD9D"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[49]</w:t>
      </w:r>
      <w:r w:rsidRPr="00367767">
        <w:rPr>
          <w:noProof/>
          <w:color w:val="000000" w:themeColor="text1"/>
          <w:lang w:val="en-GB"/>
        </w:rPr>
        <w:tab/>
        <w:t xml:space="preserve">A. Krizhevsky, I. Sutskever, and G. E. Hinton, “Imagenet classification with deep </w:t>
      </w:r>
      <w:r w:rsidRPr="00367767">
        <w:rPr>
          <w:noProof/>
          <w:color w:val="000000" w:themeColor="text1"/>
          <w:lang w:val="en-GB"/>
        </w:rPr>
        <w:lastRenderedPageBreak/>
        <w:t xml:space="preserve">convolutional neural networks,” in </w:t>
      </w:r>
      <w:r w:rsidRPr="00367767">
        <w:rPr>
          <w:i/>
          <w:iCs/>
          <w:noProof/>
          <w:color w:val="000000" w:themeColor="text1"/>
          <w:lang w:val="en-GB"/>
        </w:rPr>
        <w:t>Advances in neural information processing systems</w:t>
      </w:r>
      <w:r w:rsidRPr="00367767">
        <w:rPr>
          <w:noProof/>
          <w:color w:val="000000" w:themeColor="text1"/>
          <w:lang w:val="en-GB"/>
        </w:rPr>
        <w:t>, 2012, pp. 1097–1105.</w:t>
      </w:r>
    </w:p>
    <w:p w14:paraId="6472EEF9"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[50]</w:t>
      </w:r>
      <w:r w:rsidRPr="00367767">
        <w:rPr>
          <w:noProof/>
          <w:color w:val="000000" w:themeColor="text1"/>
          <w:lang w:val="en-GB"/>
        </w:rPr>
        <w:tab/>
        <w:t xml:space="preserve">D. Sarkar, R. Bali, and T. Ghosh, </w:t>
      </w:r>
      <w:r w:rsidRPr="00367767">
        <w:rPr>
          <w:i/>
          <w:iCs/>
          <w:noProof/>
          <w:color w:val="000000" w:themeColor="text1"/>
          <w:lang w:val="en-GB"/>
        </w:rPr>
        <w:t>Hands-On Transfer Learning with Python: Implement advanced deep learning and neural network models using TensorFlow and Keras</w:t>
      </w:r>
      <w:r w:rsidRPr="00367767">
        <w:rPr>
          <w:noProof/>
          <w:color w:val="000000" w:themeColor="text1"/>
          <w:lang w:val="en-GB"/>
        </w:rPr>
        <w:t>. Packt Publishing Ltd, 2018.</w:t>
      </w:r>
    </w:p>
    <w:p w14:paraId="2846B67A"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[51]</w:t>
      </w:r>
      <w:r w:rsidRPr="00367767">
        <w:rPr>
          <w:noProof/>
          <w:color w:val="000000" w:themeColor="text1"/>
          <w:lang w:val="en-GB"/>
        </w:rPr>
        <w:tab/>
        <w:t xml:space="preserve">E. Goceri, “Image Augmentation for Deep Learning Based Lesion Classification from Skin Images,” </w:t>
      </w:r>
      <w:r w:rsidRPr="00367767">
        <w:rPr>
          <w:i/>
          <w:iCs/>
          <w:noProof/>
          <w:color w:val="000000" w:themeColor="text1"/>
          <w:lang w:val="en-GB"/>
        </w:rPr>
        <w:t>4th Int. Conf. Image Process. Appl. Syst. IPAS 2020</w:t>
      </w:r>
      <w:r w:rsidRPr="00367767">
        <w:rPr>
          <w:noProof/>
          <w:color w:val="000000" w:themeColor="text1"/>
          <w:lang w:val="en-GB"/>
        </w:rPr>
        <w:t>, pp. 144–148, Dec. 2020, doi: 10.1109/IPAS50080.2020.9334937.</w:t>
      </w:r>
    </w:p>
    <w:p w14:paraId="3BD32F00"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[52]</w:t>
      </w:r>
      <w:r w:rsidRPr="00367767">
        <w:rPr>
          <w:noProof/>
          <w:color w:val="000000" w:themeColor="text1"/>
          <w:lang w:val="en-GB"/>
        </w:rPr>
        <w:tab/>
        <w:t xml:space="preserve">D. N. T. Le, H. X. Le, L. T. Ngo, and H. T. Ngo, “Transfer learning with class-weighted and focal loss function for automatic skin cancer classification,” </w:t>
      </w:r>
      <w:r w:rsidRPr="00367767">
        <w:rPr>
          <w:i/>
          <w:iCs/>
          <w:noProof/>
          <w:color w:val="000000" w:themeColor="text1"/>
          <w:lang w:val="en-GB"/>
        </w:rPr>
        <w:t>arXiv Prepr. arXiv</w:t>
      </w:r>
      <w:r w:rsidRPr="00367767">
        <w:rPr>
          <w:noProof/>
          <w:color w:val="000000" w:themeColor="text1"/>
          <w:lang w:val="en-GB"/>
        </w:rPr>
        <w:t>, pp. 1–7, 2020.</w:t>
      </w:r>
    </w:p>
    <w:p w14:paraId="2FBEF42F"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[53]</w:t>
      </w:r>
      <w:r w:rsidRPr="00367767">
        <w:rPr>
          <w:noProof/>
          <w:color w:val="000000" w:themeColor="text1"/>
          <w:lang w:val="en-GB"/>
        </w:rPr>
        <w:tab/>
        <w:t xml:space="preserve">W. Chen, W. Shen, L. Gao, and X. Li, “Hybrid Loss-Constrained Lightweight Convolutional Neural Networks for Cervical Cell Classification,” </w:t>
      </w:r>
      <w:r w:rsidRPr="00367767">
        <w:rPr>
          <w:i/>
          <w:iCs/>
          <w:noProof/>
          <w:color w:val="000000" w:themeColor="text1"/>
          <w:lang w:val="en-GB"/>
        </w:rPr>
        <w:t>Sensors</w:t>
      </w:r>
      <w:r w:rsidRPr="00367767">
        <w:rPr>
          <w:noProof/>
          <w:color w:val="000000" w:themeColor="text1"/>
          <w:lang w:val="en-GB"/>
        </w:rPr>
        <w:t>, vol. 22, no. 9, 2022, doi: 10.3390/s22093272.</w:t>
      </w:r>
    </w:p>
    <w:p w14:paraId="4BAA791A"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[54]</w:t>
      </w:r>
      <w:r w:rsidRPr="00367767">
        <w:rPr>
          <w:noProof/>
          <w:color w:val="000000" w:themeColor="text1"/>
          <w:lang w:val="en-GB"/>
        </w:rPr>
        <w:tab/>
        <w:t xml:space="preserve">M. Salvi </w:t>
      </w:r>
      <w:r w:rsidRPr="00367767">
        <w:rPr>
          <w:i/>
          <w:iCs/>
          <w:noProof/>
          <w:color w:val="000000" w:themeColor="text1"/>
          <w:lang w:val="en-GB"/>
        </w:rPr>
        <w:t>et al.</w:t>
      </w:r>
      <w:r w:rsidRPr="00367767">
        <w:rPr>
          <w:noProof/>
          <w:color w:val="000000" w:themeColor="text1"/>
          <w:lang w:val="en-GB"/>
        </w:rPr>
        <w:t xml:space="preserve">, “Fully automated quantitative assessment of hepatic steatosis in liver transplants,” </w:t>
      </w:r>
      <w:r w:rsidRPr="00367767">
        <w:rPr>
          <w:i/>
          <w:iCs/>
          <w:noProof/>
          <w:color w:val="000000" w:themeColor="text1"/>
          <w:lang w:val="en-GB"/>
        </w:rPr>
        <w:t>Comput. Biol. Med.</w:t>
      </w:r>
      <w:r w:rsidRPr="00367767">
        <w:rPr>
          <w:noProof/>
          <w:color w:val="000000" w:themeColor="text1"/>
          <w:lang w:val="en-GB"/>
        </w:rPr>
        <w:t>, vol. 123, no. March, p. 103836, 2020, doi: 10.1016/j.compbiomed.2020.103836.</w:t>
      </w:r>
    </w:p>
    <w:p w14:paraId="65F4C5F7"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[55]</w:t>
      </w:r>
      <w:r w:rsidRPr="00367767">
        <w:rPr>
          <w:noProof/>
          <w:color w:val="000000" w:themeColor="text1"/>
          <w:lang w:val="en-GB"/>
        </w:rPr>
        <w:tab/>
        <w:t xml:space="preserve">A. Basavanhally and A. Madabhushi, “EM-based segmentation-driven color standardization of digitized histopathology,” in </w:t>
      </w:r>
      <w:r w:rsidRPr="00367767">
        <w:rPr>
          <w:i/>
          <w:iCs/>
          <w:noProof/>
          <w:color w:val="000000" w:themeColor="text1"/>
          <w:lang w:val="en-GB"/>
        </w:rPr>
        <w:t>Medical Imaging 2013: Digital Pathology</w:t>
      </w:r>
      <w:r w:rsidRPr="00367767">
        <w:rPr>
          <w:noProof/>
          <w:color w:val="000000" w:themeColor="text1"/>
          <w:lang w:val="en-GB"/>
        </w:rPr>
        <w:t>, 2013, vol. 8676, p. 86760G.</w:t>
      </w:r>
    </w:p>
    <w:p w14:paraId="7A5B87A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[56]</w:t>
      </w:r>
      <w:r w:rsidRPr="00367767">
        <w:rPr>
          <w:noProof/>
          <w:color w:val="000000" w:themeColor="text1"/>
          <w:lang w:val="en-GB"/>
        </w:rPr>
        <w:tab/>
        <w:t xml:space="preserve">M. Grandini, E. Bagli, and G. Visani, “Metrics for multi-class classification: an overview,” </w:t>
      </w:r>
      <w:r w:rsidRPr="00367767">
        <w:rPr>
          <w:i/>
          <w:iCs/>
          <w:noProof/>
          <w:color w:val="000000" w:themeColor="text1"/>
          <w:lang w:val="en-GB"/>
        </w:rPr>
        <w:t>arXiv Prepr. arXiv2008.05756</w:t>
      </w:r>
      <w:r w:rsidRPr="00367767">
        <w:rPr>
          <w:noProof/>
          <w:color w:val="000000" w:themeColor="text1"/>
          <w:lang w:val="en-GB"/>
        </w:rPr>
        <w:t>, 2020.</w:t>
      </w:r>
    </w:p>
    <w:p w14:paraId="24709D64"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[57]</w:t>
      </w:r>
      <w:r w:rsidRPr="00367767">
        <w:rPr>
          <w:noProof/>
          <w:color w:val="000000" w:themeColor="text1"/>
          <w:lang w:val="en-GB"/>
        </w:rPr>
        <w:tab/>
        <w:t xml:space="preserve">K. H. Zou </w:t>
      </w:r>
      <w:r w:rsidRPr="00367767">
        <w:rPr>
          <w:i/>
          <w:iCs/>
          <w:noProof/>
          <w:color w:val="000000" w:themeColor="text1"/>
          <w:lang w:val="en-GB"/>
        </w:rPr>
        <w:t>et al.</w:t>
      </w:r>
      <w:r w:rsidRPr="00367767">
        <w:rPr>
          <w:noProof/>
          <w:color w:val="000000" w:themeColor="text1"/>
          <w:lang w:val="en-GB"/>
        </w:rPr>
        <w:t xml:space="preserve">, “Statistical Validation of Image Segmentation Quality Based on a Spatial Overlap Index,” </w:t>
      </w:r>
      <w:r w:rsidRPr="00367767">
        <w:rPr>
          <w:i/>
          <w:iCs/>
          <w:noProof/>
          <w:color w:val="000000" w:themeColor="text1"/>
          <w:lang w:val="en-GB"/>
        </w:rPr>
        <w:t>Acad. Radiol.</w:t>
      </w:r>
      <w:r w:rsidRPr="00367767">
        <w:rPr>
          <w:noProof/>
          <w:color w:val="000000" w:themeColor="text1"/>
          <w:lang w:val="en-GB"/>
        </w:rPr>
        <w:t>, vol. 11, no. 2, pp. 178–189, 2004, doi: 10.1016/S1076-6332(03)00671-8.</w:t>
      </w:r>
    </w:p>
    <w:p w14:paraId="0F52B8F5"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[58]</w:t>
      </w:r>
      <w:r w:rsidRPr="00367767">
        <w:rPr>
          <w:noProof/>
          <w:color w:val="000000" w:themeColor="text1"/>
          <w:lang w:val="en-GB"/>
        </w:rPr>
        <w:tab/>
        <w:t xml:space="preserve">V. Rotemberg </w:t>
      </w:r>
      <w:r w:rsidRPr="00367767">
        <w:rPr>
          <w:i/>
          <w:iCs/>
          <w:noProof/>
          <w:color w:val="000000" w:themeColor="text1"/>
          <w:lang w:val="en-GB"/>
        </w:rPr>
        <w:t>et al.</w:t>
      </w:r>
      <w:r w:rsidRPr="00367767">
        <w:rPr>
          <w:noProof/>
          <w:color w:val="000000" w:themeColor="text1"/>
          <w:lang w:val="en-GB"/>
        </w:rPr>
        <w:t xml:space="preserve">, “A patient-centric dataset of images and metadata for identifying melanomas using clinical context,” </w:t>
      </w:r>
      <w:r w:rsidRPr="00367767">
        <w:rPr>
          <w:i/>
          <w:iCs/>
          <w:noProof/>
          <w:color w:val="000000" w:themeColor="text1"/>
          <w:lang w:val="en-GB"/>
        </w:rPr>
        <w:t>Sci. data</w:t>
      </w:r>
      <w:r w:rsidRPr="00367767">
        <w:rPr>
          <w:noProof/>
          <w:color w:val="000000" w:themeColor="text1"/>
          <w:lang w:val="en-GB"/>
        </w:rPr>
        <w:t>, vol. 8, no. 1, pp. 1–8, 2021.</w:t>
      </w:r>
    </w:p>
    <w:p w14:paraId="738E483F"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[59]</w:t>
      </w:r>
      <w:r w:rsidRPr="00367767">
        <w:rPr>
          <w:noProof/>
          <w:color w:val="000000" w:themeColor="text1"/>
          <w:lang w:val="en-GB"/>
        </w:rPr>
        <w:tab/>
        <w:t xml:space="preserve">C.-Y. Li, M. Zhang, S.-B. Gao, and Y.-J. Li, “Improving color constancy by discounting the variation of camera spectral sensitivity,” </w:t>
      </w:r>
      <w:r w:rsidRPr="00367767">
        <w:rPr>
          <w:i/>
          <w:iCs/>
          <w:noProof/>
          <w:color w:val="000000" w:themeColor="text1"/>
          <w:lang w:val="en-GB"/>
        </w:rPr>
        <w:t>JOSA A, Vol. 34, Issue 8, pp. 1448-1462</w:t>
      </w:r>
      <w:r w:rsidRPr="00367767">
        <w:rPr>
          <w:noProof/>
          <w:color w:val="000000" w:themeColor="text1"/>
          <w:lang w:val="en-GB"/>
        </w:rPr>
        <w:t>, vol. 34, no. 8, pp. 1448–1462, Aug. 2017, doi: 10.1364/JOSAA.34.001448.</w:t>
      </w:r>
    </w:p>
    <w:p w14:paraId="34769066"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[60]</w:t>
      </w:r>
      <w:r w:rsidRPr="00367767">
        <w:rPr>
          <w:noProof/>
          <w:color w:val="000000" w:themeColor="text1"/>
          <w:lang w:val="en-GB"/>
        </w:rPr>
        <w:tab/>
        <w:t xml:space="preserve">Ç. Aytekin, J. Nikkanen, and M. Gabbouj, “A Data Set for Camera-Independent Color Constancy,” </w:t>
      </w:r>
      <w:r w:rsidRPr="00367767">
        <w:rPr>
          <w:i/>
          <w:iCs/>
          <w:noProof/>
          <w:color w:val="000000" w:themeColor="text1"/>
          <w:lang w:val="en-GB"/>
        </w:rPr>
        <w:t>IEEE Trans. Image Process.</w:t>
      </w:r>
      <w:r w:rsidRPr="00367767">
        <w:rPr>
          <w:noProof/>
          <w:color w:val="000000" w:themeColor="text1"/>
          <w:lang w:val="en-GB"/>
        </w:rPr>
        <w:t>, vol. 27, no. 2, pp. 530–544, Feb. 2018, doi: 10.1109/TIP.2017.2764264.</w:t>
      </w:r>
    </w:p>
    <w:p w14:paraId="438E681B" w14:textId="77777777" w:rsidR="00E2467A" w:rsidRPr="00367767" w:rsidRDefault="00E2467A" w:rsidP="00E2467A">
      <w:pPr>
        <w:widowControl w:val="0"/>
        <w:autoSpaceDE w:val="0"/>
        <w:autoSpaceDN w:val="0"/>
        <w:adjustRightInd w:val="0"/>
        <w:ind w:left="640" w:hanging="640"/>
        <w:rPr>
          <w:noProof/>
          <w:color w:val="000000" w:themeColor="text1"/>
          <w:lang w:val="en-GB"/>
        </w:rPr>
      </w:pPr>
      <w:r w:rsidRPr="00367767">
        <w:rPr>
          <w:noProof/>
          <w:color w:val="000000" w:themeColor="text1"/>
          <w:lang w:val="en-GB"/>
        </w:rPr>
        <w:t>[61]</w:t>
      </w:r>
      <w:r w:rsidRPr="00367767">
        <w:rPr>
          <w:noProof/>
          <w:color w:val="000000" w:themeColor="text1"/>
          <w:lang w:val="en-GB"/>
        </w:rPr>
        <w:tab/>
        <w:t xml:space="preserve">A. Finnane, K. Dallest, M. Janda, and P. Soyer, “Teledermatology for the Diagnosis and Management of Skin Cancer A Systematic Review,” </w:t>
      </w:r>
      <w:r w:rsidRPr="00367767">
        <w:rPr>
          <w:i/>
          <w:iCs/>
          <w:noProof/>
          <w:color w:val="000000" w:themeColor="text1"/>
          <w:lang w:val="en-GB"/>
        </w:rPr>
        <w:t>JAMA Dermatology</w:t>
      </w:r>
      <w:r w:rsidRPr="00367767">
        <w:rPr>
          <w:noProof/>
          <w:color w:val="000000" w:themeColor="text1"/>
          <w:lang w:val="en-GB"/>
        </w:rPr>
        <w:t>, vol. 153, no. 3, pp. 319–327, 2017, doi: 10.1001/jamadermatol.2016.4361.</w:t>
      </w:r>
    </w:p>
    <w:p w14:paraId="493C9F7C" w14:textId="77777777" w:rsidR="00E2467A" w:rsidRPr="00367767" w:rsidRDefault="00E2467A" w:rsidP="00E2467A">
      <w:pPr>
        <w:widowControl w:val="0"/>
        <w:autoSpaceDE w:val="0"/>
        <w:autoSpaceDN w:val="0"/>
        <w:adjustRightInd w:val="0"/>
        <w:ind w:left="640" w:hanging="640"/>
        <w:rPr>
          <w:noProof/>
          <w:color w:val="000000" w:themeColor="text1"/>
        </w:rPr>
      </w:pPr>
      <w:r w:rsidRPr="00367767">
        <w:rPr>
          <w:noProof/>
          <w:color w:val="000000" w:themeColor="text1"/>
          <w:lang w:val="en-GB"/>
        </w:rPr>
        <w:t>[62]</w:t>
      </w:r>
      <w:r w:rsidRPr="00367767">
        <w:rPr>
          <w:noProof/>
          <w:color w:val="000000" w:themeColor="text1"/>
          <w:lang w:val="en-GB"/>
        </w:rPr>
        <w:tab/>
        <w:t xml:space="preserve">S. E. Whang and J.-G. Lee, “Data collection and quality challenges for deep learning,” </w:t>
      </w:r>
      <w:r w:rsidRPr="00367767">
        <w:rPr>
          <w:i/>
          <w:iCs/>
          <w:noProof/>
          <w:color w:val="000000" w:themeColor="text1"/>
          <w:lang w:val="en-GB"/>
        </w:rPr>
        <w:t>Proc. VLDB Endow.</w:t>
      </w:r>
      <w:r w:rsidRPr="00367767">
        <w:rPr>
          <w:noProof/>
          <w:color w:val="000000" w:themeColor="text1"/>
          <w:lang w:val="en-GB"/>
        </w:rPr>
        <w:t>, vol. 13, no. 12, pp. 3429–3432, 2020.</w:t>
      </w:r>
    </w:p>
    <w:p w14:paraId="00000187" w14:textId="35BF436C" w:rsidR="00432EF1" w:rsidRPr="00367767" w:rsidRDefault="00AA1A55" w:rsidP="00E2467A">
      <w:pPr>
        <w:widowControl w:val="0"/>
        <w:autoSpaceDE w:val="0"/>
        <w:autoSpaceDN w:val="0"/>
        <w:adjustRightInd w:val="0"/>
        <w:ind w:left="640" w:hanging="640"/>
        <w:rPr>
          <w:b/>
          <w:color w:val="000000" w:themeColor="text1"/>
          <w:lang w:val="en-US"/>
        </w:rPr>
      </w:pPr>
      <w:r w:rsidRPr="00367767">
        <w:rPr>
          <w:b/>
          <w:color w:val="000000" w:themeColor="text1"/>
          <w:lang w:val="en-US"/>
        </w:rPr>
        <w:fldChar w:fldCharType="end"/>
      </w:r>
    </w:p>
    <w:sectPr w:rsidR="00432EF1" w:rsidRPr="00367767" w:rsidSect="004211BE">
      <w:headerReference w:type="default" r:id="rId20"/>
      <w:footerReference w:type="default" r:id="rId21"/>
      <w:footerReference w:type="first" r:id="rId22"/>
      <w:pgSz w:w="12240" w:h="15840"/>
      <w:pgMar w:top="1440" w:right="1440" w:bottom="1440" w:left="1440" w:header="1080" w:footer="1080" w:gutter="0"/>
      <w:lnNumType w:countBy="1" w:restart="continuou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8EF56" w14:textId="77777777" w:rsidR="0085515A" w:rsidRDefault="0085515A">
      <w:r>
        <w:separator/>
      </w:r>
    </w:p>
  </w:endnote>
  <w:endnote w:type="continuationSeparator" w:id="0">
    <w:p w14:paraId="176E818B" w14:textId="77777777" w:rsidR="0085515A" w:rsidRDefault="00855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eorgia">
    <w:panose1 w:val="02040502050405020303"/>
    <w:charset w:val="00"/>
    <w:family w:val="roman"/>
    <w:pitch w:val="variable"/>
    <w:sig w:usb0="00000287" w:usb1="00000000" w:usb2="00000000" w:usb3="00000000" w:csb0="0000009F" w:csb1="00000000"/>
  </w:font>
  <w:font w:name="Gulliver">
    <w:altName w:val="Gulliver"/>
    <w:panose1 w:val="020B06040202020202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8F" w14:textId="38B14F53" w:rsidR="00177A8C" w:rsidRDefault="00177A8C">
    <w:pPr>
      <w:pBdr>
        <w:top w:val="nil"/>
        <w:left w:val="nil"/>
        <w:bottom w:val="nil"/>
        <w:right w:val="nil"/>
        <w:between w:val="nil"/>
      </w:pBdr>
      <w:tabs>
        <w:tab w:val="center" w:pos="4320"/>
        <w:tab w:val="right" w:pos="8640"/>
      </w:tabs>
      <w:ind w:left="144" w:hanging="144"/>
      <w:jc w:val="center"/>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Pr>
        <w:noProof/>
        <w:color w:val="000000"/>
        <w:sz w:val="20"/>
        <w:szCs w:val="20"/>
      </w:rPr>
      <w:t>1</w:t>
    </w:r>
    <w:r>
      <w:rPr>
        <w:color w:val="000000"/>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90" w14:textId="77777777" w:rsidR="00177A8C" w:rsidRDefault="00177A8C">
    <w:pPr>
      <w:pBdr>
        <w:top w:val="nil"/>
        <w:left w:val="nil"/>
        <w:bottom w:val="nil"/>
        <w:right w:val="nil"/>
        <w:between w:val="nil"/>
      </w:pBdr>
      <w:tabs>
        <w:tab w:val="center" w:pos="4320"/>
        <w:tab w:val="right" w:pos="8640"/>
      </w:tabs>
      <w:ind w:left="144" w:hanging="144"/>
      <w:jc w:val="center"/>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2E84AB" w14:textId="77777777" w:rsidR="0085515A" w:rsidRDefault="0085515A">
      <w:r>
        <w:separator/>
      </w:r>
    </w:p>
  </w:footnote>
  <w:footnote w:type="continuationSeparator" w:id="0">
    <w:p w14:paraId="1E385DC5" w14:textId="77777777" w:rsidR="0085515A" w:rsidRDefault="008551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8E" w14:textId="77777777" w:rsidR="00177A8C" w:rsidRDefault="00177A8C">
    <w:pPr>
      <w:pBdr>
        <w:top w:val="nil"/>
        <w:left w:val="nil"/>
        <w:bottom w:val="nil"/>
        <w:right w:val="nil"/>
        <w:between w:val="nil"/>
      </w:pBdr>
      <w:tabs>
        <w:tab w:val="center" w:pos="4680"/>
        <w:tab w:val="right" w:pos="9360"/>
      </w:tabs>
      <w:rPr>
        <w:color w:val="000000"/>
      </w:rPr>
    </w:pPr>
    <w:r>
      <w:rPr>
        <w:noProof/>
        <w:color w:val="000000"/>
      </w:rPr>
      <mc:AlternateContent>
        <mc:Choice Requires="wps">
          <w:drawing>
            <wp:anchor distT="0" distB="0" distL="114300" distR="114300" simplePos="0" relativeHeight="251658240" behindDoc="0" locked="0" layoutInCell="1" hidden="0" allowOverlap="1" wp14:anchorId="60E404DB" wp14:editId="269B3A99">
              <wp:simplePos x="0" y="0"/>
              <wp:positionH relativeFrom="page">
                <wp:posOffset>-4761</wp:posOffset>
              </wp:positionH>
              <wp:positionV relativeFrom="page">
                <wp:posOffset>185738</wp:posOffset>
              </wp:positionV>
              <wp:extent cx="7781925" cy="276225"/>
              <wp:effectExtent l="0" t="0" r="0" b="0"/>
              <wp:wrapNone/>
              <wp:docPr id="1" name="Rectangle 1" descr="{&quot;HashCode&quot;:-838022706,&quot;Height&quot;:792.0,&quot;Width&quot;:612.0,&quot;Placement&quot;:&quot;Header&quot;,&quot;Index&quot;:&quot;Primary&quot;,&quot;Section&quot;:1,&quot;Top&quot;:0.0,&quot;Left&quot;:0.0}"/>
              <wp:cNvGraphicFramePr/>
              <a:graphic xmlns:a="http://schemas.openxmlformats.org/drawingml/2006/main">
                <a:graphicData uri="http://schemas.microsoft.com/office/word/2010/wordprocessingShape">
                  <wps:wsp>
                    <wps:cNvSpPr/>
                    <wps:spPr>
                      <a:xfrm>
                        <a:off x="1459800" y="3646650"/>
                        <a:ext cx="7772400" cy="266700"/>
                      </a:xfrm>
                      <a:prstGeom prst="rect">
                        <a:avLst/>
                      </a:prstGeom>
                      <a:noFill/>
                      <a:ln>
                        <a:noFill/>
                      </a:ln>
                    </wps:spPr>
                    <wps:txbx>
                      <w:txbxContent>
                        <w:p w14:paraId="0FF12353" w14:textId="77777777" w:rsidR="00177A8C" w:rsidRDefault="00177A8C">
                          <w:pPr>
                            <w:textDirection w:val="btLr"/>
                          </w:pPr>
                        </w:p>
                      </w:txbxContent>
                    </wps:txbx>
                    <wps:bodyPr spcFirstLastPara="1" wrap="square" lIns="254000" tIns="0" rIns="91425" bIns="0" anchor="t" anchorCtr="0">
                      <a:noAutofit/>
                    </wps:bodyPr>
                  </wps:wsp>
                </a:graphicData>
              </a:graphic>
            </wp:anchor>
          </w:drawing>
        </mc:Choice>
        <mc:Fallback>
          <w:pict>
            <v:rect w14:anchorId="60E404DB" id="Rectangle 1" o:spid="_x0000_s1026" alt="{&quot;HashCode&quot;:-838022706,&quot;Height&quot;:792.0,&quot;Width&quot;:612.0,&quot;Placement&quot;:&quot;Header&quot;,&quot;Index&quot;:&quot;Primary&quot;,&quot;Section&quot;:1,&quot;Top&quot;:0.0,&quot;Left&quot;:0.0}" style="position:absolute;margin-left:-.35pt;margin-top:14.65pt;width:612.75pt;height:21.7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" filled="f" stroked="f">
              <v:textbox inset="20pt,0,2.53958mm,0">
                <w:txbxContent>
                  <w:p w14:paraId="0FF12353" w14:textId="77777777" w:rsidR="00177A8C" w:rsidRDefault="00177A8C">
                    <w:pPr>
                      <w:textDirection w:val="btL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51758"/>
    <w:multiLevelType w:val="hybridMultilevel"/>
    <w:tmpl w:val="35C064F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B54110"/>
    <w:multiLevelType w:val="multilevel"/>
    <w:tmpl w:val="690A3F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42A4CF9"/>
    <w:multiLevelType w:val="multilevel"/>
    <w:tmpl w:val="42148444"/>
    <w:lvl w:ilvl="0">
      <w:start w:val="1"/>
      <w:numFmt w:val="decimal"/>
      <w:lvlText w:val="%1)"/>
      <w:lvlJc w:val="left"/>
      <w:pPr>
        <w:ind w:left="720" w:hanging="360"/>
      </w:pPr>
      <w:rPr>
        <w:sz w:val="24"/>
        <w:szCs w:val="24"/>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1CF459C"/>
    <w:multiLevelType w:val="hybridMultilevel"/>
    <w:tmpl w:val="3B8CF352"/>
    <w:lvl w:ilvl="0" w:tplc="84BA469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AE6A6B"/>
    <w:multiLevelType w:val="multilevel"/>
    <w:tmpl w:val="4068549A"/>
    <w:lvl w:ilvl="0">
      <w:start w:val="1"/>
      <w:numFmt w:val="decimal"/>
      <w:lvlText w:val="%1)"/>
      <w:lvlJc w:val="left"/>
      <w:pPr>
        <w:ind w:left="720" w:hanging="360"/>
      </w:pPr>
      <w:rPr>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5176E8B"/>
    <w:multiLevelType w:val="hybridMultilevel"/>
    <w:tmpl w:val="78365248"/>
    <w:lvl w:ilvl="0" w:tplc="F6E08972">
      <w:start w:val="1"/>
      <w:numFmt w:val="bullet"/>
      <w:lvlText w:val=""/>
      <w:lvlJc w:val="left"/>
      <w:pPr>
        <w:ind w:left="502" w:hanging="360"/>
      </w:pPr>
      <w:rPr>
        <w:rFonts w:ascii="Symbol" w:hAnsi="Symbol" w:hint="default"/>
        <w:lang w:val="en-US"/>
      </w:rPr>
    </w:lvl>
    <w:lvl w:ilvl="1" w:tplc="08090003" w:tentative="1">
      <w:start w:val="1"/>
      <w:numFmt w:val="bullet"/>
      <w:lvlText w:val="o"/>
      <w:lvlJc w:val="left"/>
      <w:pPr>
        <w:ind w:left="1222" w:hanging="360"/>
      </w:pPr>
      <w:rPr>
        <w:rFonts w:ascii="Courier New" w:hAnsi="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6" w15:restartNumberingAfterBreak="0">
    <w:nsid w:val="391177F8"/>
    <w:multiLevelType w:val="multilevel"/>
    <w:tmpl w:val="525C29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8A10C77"/>
    <w:multiLevelType w:val="hybridMultilevel"/>
    <w:tmpl w:val="7A408D6A"/>
    <w:lvl w:ilvl="0" w:tplc="84BA469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EA3D60"/>
    <w:multiLevelType w:val="multilevel"/>
    <w:tmpl w:val="9F26FE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30A7395"/>
    <w:multiLevelType w:val="hybridMultilevel"/>
    <w:tmpl w:val="114E26A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B5A2663"/>
    <w:multiLevelType w:val="hybridMultilevel"/>
    <w:tmpl w:val="D0C6E70E"/>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CDA3159"/>
    <w:multiLevelType w:val="hybridMultilevel"/>
    <w:tmpl w:val="9A5AD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CB615AF"/>
    <w:multiLevelType w:val="hybridMultilevel"/>
    <w:tmpl w:val="F5F687FE"/>
    <w:lvl w:ilvl="0" w:tplc="B3926AA6">
      <w:start w:val="1"/>
      <w:numFmt w:val="decimal"/>
      <w:lvlText w:val="%1."/>
      <w:lvlJc w:val="left"/>
      <w:pPr>
        <w:ind w:left="800" w:hanging="4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38798595">
    <w:abstractNumId w:val="1"/>
  </w:num>
  <w:num w:numId="2" w16cid:durableId="1138645361">
    <w:abstractNumId w:val="2"/>
  </w:num>
  <w:num w:numId="3" w16cid:durableId="1001393574">
    <w:abstractNumId w:val="8"/>
  </w:num>
  <w:num w:numId="4" w16cid:durableId="29696526">
    <w:abstractNumId w:val="4"/>
  </w:num>
  <w:num w:numId="5" w16cid:durableId="965428537">
    <w:abstractNumId w:val="5"/>
  </w:num>
  <w:num w:numId="6" w16cid:durableId="2076120600">
    <w:abstractNumId w:val="0"/>
  </w:num>
  <w:num w:numId="7" w16cid:durableId="2022580077">
    <w:abstractNumId w:val="9"/>
  </w:num>
  <w:num w:numId="8" w16cid:durableId="1776749135">
    <w:abstractNumId w:val="6"/>
  </w:num>
  <w:num w:numId="9" w16cid:durableId="392394876">
    <w:abstractNumId w:val="12"/>
  </w:num>
  <w:num w:numId="10" w16cid:durableId="1429741089">
    <w:abstractNumId w:val="10"/>
  </w:num>
  <w:num w:numId="11" w16cid:durableId="1610771049">
    <w:abstractNumId w:val="11"/>
  </w:num>
  <w:num w:numId="12" w16cid:durableId="556743498">
    <w:abstractNumId w:val="3"/>
  </w:num>
  <w:num w:numId="13" w16cid:durableId="73716695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80"/>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EF1"/>
    <w:rsid w:val="00003CBD"/>
    <w:rsid w:val="000063C8"/>
    <w:rsid w:val="000149C9"/>
    <w:rsid w:val="00015007"/>
    <w:rsid w:val="000168E9"/>
    <w:rsid w:val="000257A5"/>
    <w:rsid w:val="000264DF"/>
    <w:rsid w:val="0002685C"/>
    <w:rsid w:val="0002723C"/>
    <w:rsid w:val="00027B6A"/>
    <w:rsid w:val="00033182"/>
    <w:rsid w:val="000343DB"/>
    <w:rsid w:val="0003561E"/>
    <w:rsid w:val="000403E4"/>
    <w:rsid w:val="000409F8"/>
    <w:rsid w:val="00040D45"/>
    <w:rsid w:val="000411B8"/>
    <w:rsid w:val="0004180C"/>
    <w:rsid w:val="00054188"/>
    <w:rsid w:val="00056B6F"/>
    <w:rsid w:val="000620A4"/>
    <w:rsid w:val="00063FC6"/>
    <w:rsid w:val="00064B2B"/>
    <w:rsid w:val="000652D9"/>
    <w:rsid w:val="00065E35"/>
    <w:rsid w:val="00066457"/>
    <w:rsid w:val="000676B6"/>
    <w:rsid w:val="00070FDB"/>
    <w:rsid w:val="00071065"/>
    <w:rsid w:val="0007637D"/>
    <w:rsid w:val="00082A73"/>
    <w:rsid w:val="00083393"/>
    <w:rsid w:val="000843F9"/>
    <w:rsid w:val="00085CF6"/>
    <w:rsid w:val="0008666D"/>
    <w:rsid w:val="000876F8"/>
    <w:rsid w:val="00087BB4"/>
    <w:rsid w:val="00090917"/>
    <w:rsid w:val="000910EC"/>
    <w:rsid w:val="0009397C"/>
    <w:rsid w:val="000A4AF0"/>
    <w:rsid w:val="000A4DC0"/>
    <w:rsid w:val="000A4FA9"/>
    <w:rsid w:val="000A5FE8"/>
    <w:rsid w:val="000A7F68"/>
    <w:rsid w:val="000B38C2"/>
    <w:rsid w:val="000C0BE4"/>
    <w:rsid w:val="000C3975"/>
    <w:rsid w:val="000C687E"/>
    <w:rsid w:val="000D3091"/>
    <w:rsid w:val="000D35BB"/>
    <w:rsid w:val="000E084A"/>
    <w:rsid w:val="000E6C08"/>
    <w:rsid w:val="000F3978"/>
    <w:rsid w:val="000F61A3"/>
    <w:rsid w:val="00101F99"/>
    <w:rsid w:val="001022AE"/>
    <w:rsid w:val="0010392A"/>
    <w:rsid w:val="001050B2"/>
    <w:rsid w:val="00106F6C"/>
    <w:rsid w:val="00114F70"/>
    <w:rsid w:val="00116277"/>
    <w:rsid w:val="001165AF"/>
    <w:rsid w:val="00121C70"/>
    <w:rsid w:val="00122F6C"/>
    <w:rsid w:val="00123951"/>
    <w:rsid w:val="00123CFB"/>
    <w:rsid w:val="00124867"/>
    <w:rsid w:val="0012534F"/>
    <w:rsid w:val="00125DE5"/>
    <w:rsid w:val="00130253"/>
    <w:rsid w:val="0013037E"/>
    <w:rsid w:val="00130E02"/>
    <w:rsid w:val="00131E5B"/>
    <w:rsid w:val="001349F9"/>
    <w:rsid w:val="00134AD3"/>
    <w:rsid w:val="00140049"/>
    <w:rsid w:val="00141249"/>
    <w:rsid w:val="001444B7"/>
    <w:rsid w:val="00147CA7"/>
    <w:rsid w:val="00150694"/>
    <w:rsid w:val="0015155D"/>
    <w:rsid w:val="00152582"/>
    <w:rsid w:val="00152971"/>
    <w:rsid w:val="00153338"/>
    <w:rsid w:val="00156DBA"/>
    <w:rsid w:val="00160D1F"/>
    <w:rsid w:val="001743E5"/>
    <w:rsid w:val="00174E45"/>
    <w:rsid w:val="00177A8C"/>
    <w:rsid w:val="00180C09"/>
    <w:rsid w:val="00180DB4"/>
    <w:rsid w:val="00181822"/>
    <w:rsid w:val="00183D09"/>
    <w:rsid w:val="00183F40"/>
    <w:rsid w:val="00184FF4"/>
    <w:rsid w:val="00192DE0"/>
    <w:rsid w:val="00192FEE"/>
    <w:rsid w:val="00194D28"/>
    <w:rsid w:val="00197F80"/>
    <w:rsid w:val="001A49AC"/>
    <w:rsid w:val="001A6B0C"/>
    <w:rsid w:val="001B63F9"/>
    <w:rsid w:val="001B78B2"/>
    <w:rsid w:val="001C0263"/>
    <w:rsid w:val="001C181A"/>
    <w:rsid w:val="001C7ACB"/>
    <w:rsid w:val="001D0C27"/>
    <w:rsid w:val="001D1D1B"/>
    <w:rsid w:val="001D2E49"/>
    <w:rsid w:val="001D2E8E"/>
    <w:rsid w:val="001D3388"/>
    <w:rsid w:val="001D35C3"/>
    <w:rsid w:val="001D4CED"/>
    <w:rsid w:val="001D7752"/>
    <w:rsid w:val="001E095D"/>
    <w:rsid w:val="001E0ED1"/>
    <w:rsid w:val="001E2660"/>
    <w:rsid w:val="001E3C5D"/>
    <w:rsid w:val="001E7187"/>
    <w:rsid w:val="001F0B42"/>
    <w:rsid w:val="001F5AA3"/>
    <w:rsid w:val="001F7906"/>
    <w:rsid w:val="00200A2A"/>
    <w:rsid w:val="002019FB"/>
    <w:rsid w:val="00203285"/>
    <w:rsid w:val="00204A33"/>
    <w:rsid w:val="002078E0"/>
    <w:rsid w:val="0021057A"/>
    <w:rsid w:val="002145E4"/>
    <w:rsid w:val="002148C0"/>
    <w:rsid w:val="00215556"/>
    <w:rsid w:val="00215BC8"/>
    <w:rsid w:val="00215D01"/>
    <w:rsid w:val="0021611C"/>
    <w:rsid w:val="0022014C"/>
    <w:rsid w:val="00221498"/>
    <w:rsid w:val="00223FAD"/>
    <w:rsid w:val="00224152"/>
    <w:rsid w:val="00227379"/>
    <w:rsid w:val="00230FB9"/>
    <w:rsid w:val="00232353"/>
    <w:rsid w:val="002341B7"/>
    <w:rsid w:val="0024129C"/>
    <w:rsid w:val="00241FC0"/>
    <w:rsid w:val="002428D3"/>
    <w:rsid w:val="0024477C"/>
    <w:rsid w:val="0024683D"/>
    <w:rsid w:val="00250AFE"/>
    <w:rsid w:val="00254CE1"/>
    <w:rsid w:val="002568C0"/>
    <w:rsid w:val="00257754"/>
    <w:rsid w:val="00263687"/>
    <w:rsid w:val="00266AF8"/>
    <w:rsid w:val="0027237B"/>
    <w:rsid w:val="00272F7E"/>
    <w:rsid w:val="002750D2"/>
    <w:rsid w:val="002764D4"/>
    <w:rsid w:val="002813E2"/>
    <w:rsid w:val="002848BB"/>
    <w:rsid w:val="002910F3"/>
    <w:rsid w:val="002928A7"/>
    <w:rsid w:val="00292C0F"/>
    <w:rsid w:val="00295AC2"/>
    <w:rsid w:val="00296CD2"/>
    <w:rsid w:val="002A0556"/>
    <w:rsid w:val="002A1DDF"/>
    <w:rsid w:val="002A2E88"/>
    <w:rsid w:val="002A361F"/>
    <w:rsid w:val="002A5835"/>
    <w:rsid w:val="002A6A3C"/>
    <w:rsid w:val="002B0428"/>
    <w:rsid w:val="002B0CCC"/>
    <w:rsid w:val="002B5876"/>
    <w:rsid w:val="002B5D48"/>
    <w:rsid w:val="002B6D2C"/>
    <w:rsid w:val="002C0A76"/>
    <w:rsid w:val="002C14DA"/>
    <w:rsid w:val="002C16AA"/>
    <w:rsid w:val="002C29FD"/>
    <w:rsid w:val="002C4FA6"/>
    <w:rsid w:val="002C59D9"/>
    <w:rsid w:val="002C69A1"/>
    <w:rsid w:val="002D0521"/>
    <w:rsid w:val="002D143C"/>
    <w:rsid w:val="002D15D0"/>
    <w:rsid w:val="002D3C49"/>
    <w:rsid w:val="002E49CE"/>
    <w:rsid w:val="002E4F00"/>
    <w:rsid w:val="002E74A9"/>
    <w:rsid w:val="002F09EE"/>
    <w:rsid w:val="002F185D"/>
    <w:rsid w:val="002F208E"/>
    <w:rsid w:val="002F2569"/>
    <w:rsid w:val="002F4858"/>
    <w:rsid w:val="002F4BDB"/>
    <w:rsid w:val="003000F4"/>
    <w:rsid w:val="003028AC"/>
    <w:rsid w:val="003039A1"/>
    <w:rsid w:val="00304CC4"/>
    <w:rsid w:val="00305E16"/>
    <w:rsid w:val="0031022E"/>
    <w:rsid w:val="00310E4E"/>
    <w:rsid w:val="003110CE"/>
    <w:rsid w:val="00311FCF"/>
    <w:rsid w:val="00313E57"/>
    <w:rsid w:val="0031501F"/>
    <w:rsid w:val="003152D9"/>
    <w:rsid w:val="00320A55"/>
    <w:rsid w:val="00324DB6"/>
    <w:rsid w:val="003302C0"/>
    <w:rsid w:val="00330509"/>
    <w:rsid w:val="00331A13"/>
    <w:rsid w:val="003358B0"/>
    <w:rsid w:val="0034284A"/>
    <w:rsid w:val="00342A6B"/>
    <w:rsid w:val="00347F11"/>
    <w:rsid w:val="00350325"/>
    <w:rsid w:val="003516FA"/>
    <w:rsid w:val="003529AF"/>
    <w:rsid w:val="00352E7D"/>
    <w:rsid w:val="00354182"/>
    <w:rsid w:val="003545F6"/>
    <w:rsid w:val="003547C5"/>
    <w:rsid w:val="0035680C"/>
    <w:rsid w:val="00356C87"/>
    <w:rsid w:val="003573F0"/>
    <w:rsid w:val="0035751C"/>
    <w:rsid w:val="00360299"/>
    <w:rsid w:val="00360578"/>
    <w:rsid w:val="00363B57"/>
    <w:rsid w:val="00364314"/>
    <w:rsid w:val="00367767"/>
    <w:rsid w:val="00376433"/>
    <w:rsid w:val="003802A2"/>
    <w:rsid w:val="00381E72"/>
    <w:rsid w:val="003822AD"/>
    <w:rsid w:val="003852E0"/>
    <w:rsid w:val="0038537B"/>
    <w:rsid w:val="003871D5"/>
    <w:rsid w:val="00390E52"/>
    <w:rsid w:val="00391F82"/>
    <w:rsid w:val="003922D3"/>
    <w:rsid w:val="003939B8"/>
    <w:rsid w:val="00397A33"/>
    <w:rsid w:val="003A22DB"/>
    <w:rsid w:val="003A245A"/>
    <w:rsid w:val="003A33A5"/>
    <w:rsid w:val="003A74CE"/>
    <w:rsid w:val="003B2AE7"/>
    <w:rsid w:val="003B6574"/>
    <w:rsid w:val="003C2665"/>
    <w:rsid w:val="003C2F1F"/>
    <w:rsid w:val="003C6A49"/>
    <w:rsid w:val="003C7C0D"/>
    <w:rsid w:val="003D5A9D"/>
    <w:rsid w:val="003D7644"/>
    <w:rsid w:val="003E24B4"/>
    <w:rsid w:val="003E40F2"/>
    <w:rsid w:val="003E4449"/>
    <w:rsid w:val="003F0754"/>
    <w:rsid w:val="003F2023"/>
    <w:rsid w:val="003F3CCD"/>
    <w:rsid w:val="003F4E93"/>
    <w:rsid w:val="003F5DA0"/>
    <w:rsid w:val="003F794B"/>
    <w:rsid w:val="00403EB7"/>
    <w:rsid w:val="0040689B"/>
    <w:rsid w:val="00413C2F"/>
    <w:rsid w:val="00415F9F"/>
    <w:rsid w:val="00417F76"/>
    <w:rsid w:val="004201D6"/>
    <w:rsid w:val="004211BE"/>
    <w:rsid w:val="00422162"/>
    <w:rsid w:val="00424767"/>
    <w:rsid w:val="00426685"/>
    <w:rsid w:val="004269B8"/>
    <w:rsid w:val="00427CCF"/>
    <w:rsid w:val="004306B1"/>
    <w:rsid w:val="004316D6"/>
    <w:rsid w:val="00432EF1"/>
    <w:rsid w:val="004369A7"/>
    <w:rsid w:val="00442215"/>
    <w:rsid w:val="004431E9"/>
    <w:rsid w:val="00443BF3"/>
    <w:rsid w:val="00446B87"/>
    <w:rsid w:val="0044766D"/>
    <w:rsid w:val="00451A5A"/>
    <w:rsid w:val="00451EC4"/>
    <w:rsid w:val="00454221"/>
    <w:rsid w:val="00454EAD"/>
    <w:rsid w:val="00457035"/>
    <w:rsid w:val="004600EC"/>
    <w:rsid w:val="00460EFD"/>
    <w:rsid w:val="00461288"/>
    <w:rsid w:val="0046221E"/>
    <w:rsid w:val="00463692"/>
    <w:rsid w:val="004642B8"/>
    <w:rsid w:val="004645D7"/>
    <w:rsid w:val="00465E09"/>
    <w:rsid w:val="004723C0"/>
    <w:rsid w:val="0047304A"/>
    <w:rsid w:val="00481AC6"/>
    <w:rsid w:val="004834D1"/>
    <w:rsid w:val="00485952"/>
    <w:rsid w:val="00486761"/>
    <w:rsid w:val="0049136E"/>
    <w:rsid w:val="00492F08"/>
    <w:rsid w:val="004A0526"/>
    <w:rsid w:val="004A6443"/>
    <w:rsid w:val="004B1CCB"/>
    <w:rsid w:val="004B2565"/>
    <w:rsid w:val="004B45C5"/>
    <w:rsid w:val="004B45F2"/>
    <w:rsid w:val="004B5EE0"/>
    <w:rsid w:val="004B7B80"/>
    <w:rsid w:val="004C09FE"/>
    <w:rsid w:val="004C49F8"/>
    <w:rsid w:val="004C5286"/>
    <w:rsid w:val="004C62C5"/>
    <w:rsid w:val="004D454E"/>
    <w:rsid w:val="004D4E95"/>
    <w:rsid w:val="004D652B"/>
    <w:rsid w:val="004E01BF"/>
    <w:rsid w:val="004E3C75"/>
    <w:rsid w:val="004F1BAE"/>
    <w:rsid w:val="004F46FB"/>
    <w:rsid w:val="004F4826"/>
    <w:rsid w:val="004F4E97"/>
    <w:rsid w:val="004F69C1"/>
    <w:rsid w:val="0050118B"/>
    <w:rsid w:val="00502CA4"/>
    <w:rsid w:val="00503446"/>
    <w:rsid w:val="00505C25"/>
    <w:rsid w:val="00506135"/>
    <w:rsid w:val="0050728F"/>
    <w:rsid w:val="00511A6F"/>
    <w:rsid w:val="00512CBE"/>
    <w:rsid w:val="00515965"/>
    <w:rsid w:val="005243C1"/>
    <w:rsid w:val="0052684E"/>
    <w:rsid w:val="00527AF4"/>
    <w:rsid w:val="00531A9B"/>
    <w:rsid w:val="00532A50"/>
    <w:rsid w:val="00536A20"/>
    <w:rsid w:val="00541C56"/>
    <w:rsid w:val="0054270A"/>
    <w:rsid w:val="00543BEB"/>
    <w:rsid w:val="0054618A"/>
    <w:rsid w:val="00547B5F"/>
    <w:rsid w:val="005507FD"/>
    <w:rsid w:val="005522E7"/>
    <w:rsid w:val="005527FA"/>
    <w:rsid w:val="005532BB"/>
    <w:rsid w:val="005575DB"/>
    <w:rsid w:val="00557666"/>
    <w:rsid w:val="00565575"/>
    <w:rsid w:val="00571E7D"/>
    <w:rsid w:val="00576C7F"/>
    <w:rsid w:val="00577D84"/>
    <w:rsid w:val="005808EF"/>
    <w:rsid w:val="0058101C"/>
    <w:rsid w:val="00583812"/>
    <w:rsid w:val="00583D90"/>
    <w:rsid w:val="00584059"/>
    <w:rsid w:val="00584B8C"/>
    <w:rsid w:val="005863A8"/>
    <w:rsid w:val="005958CF"/>
    <w:rsid w:val="00595D71"/>
    <w:rsid w:val="00597BAE"/>
    <w:rsid w:val="00597F3F"/>
    <w:rsid w:val="005A0B8C"/>
    <w:rsid w:val="005A31AF"/>
    <w:rsid w:val="005A352B"/>
    <w:rsid w:val="005A4F89"/>
    <w:rsid w:val="005A53C9"/>
    <w:rsid w:val="005B3DA3"/>
    <w:rsid w:val="005B4207"/>
    <w:rsid w:val="005B546C"/>
    <w:rsid w:val="005B54D2"/>
    <w:rsid w:val="005B5852"/>
    <w:rsid w:val="005B7764"/>
    <w:rsid w:val="005B7F3B"/>
    <w:rsid w:val="005C066D"/>
    <w:rsid w:val="005C0CF6"/>
    <w:rsid w:val="005C0D12"/>
    <w:rsid w:val="005C1142"/>
    <w:rsid w:val="005C1619"/>
    <w:rsid w:val="005C3079"/>
    <w:rsid w:val="005C4475"/>
    <w:rsid w:val="005D0193"/>
    <w:rsid w:val="005D12A2"/>
    <w:rsid w:val="005D1607"/>
    <w:rsid w:val="005D1DFC"/>
    <w:rsid w:val="005D536A"/>
    <w:rsid w:val="005D5381"/>
    <w:rsid w:val="005D7A9C"/>
    <w:rsid w:val="005D7D9A"/>
    <w:rsid w:val="005E65C8"/>
    <w:rsid w:val="005E715A"/>
    <w:rsid w:val="005F2E7B"/>
    <w:rsid w:val="005F415E"/>
    <w:rsid w:val="005F43ED"/>
    <w:rsid w:val="005F5AD1"/>
    <w:rsid w:val="005F5BD8"/>
    <w:rsid w:val="005F767E"/>
    <w:rsid w:val="005F76E3"/>
    <w:rsid w:val="00600EA8"/>
    <w:rsid w:val="006012CE"/>
    <w:rsid w:val="0061456A"/>
    <w:rsid w:val="0061526D"/>
    <w:rsid w:val="006155E9"/>
    <w:rsid w:val="00615EA0"/>
    <w:rsid w:val="00620795"/>
    <w:rsid w:val="00622913"/>
    <w:rsid w:val="00623D89"/>
    <w:rsid w:val="00624B9D"/>
    <w:rsid w:val="0062620A"/>
    <w:rsid w:val="0063095E"/>
    <w:rsid w:val="00631795"/>
    <w:rsid w:val="0063251F"/>
    <w:rsid w:val="0063255D"/>
    <w:rsid w:val="0063362D"/>
    <w:rsid w:val="006344CD"/>
    <w:rsid w:val="0063604F"/>
    <w:rsid w:val="0063697C"/>
    <w:rsid w:val="00644B1E"/>
    <w:rsid w:val="00645FD4"/>
    <w:rsid w:val="00647689"/>
    <w:rsid w:val="0065255B"/>
    <w:rsid w:val="006578AA"/>
    <w:rsid w:val="00657DC4"/>
    <w:rsid w:val="006615E7"/>
    <w:rsid w:val="00661897"/>
    <w:rsid w:val="00666901"/>
    <w:rsid w:val="006677EA"/>
    <w:rsid w:val="00671BC2"/>
    <w:rsid w:val="00672C7A"/>
    <w:rsid w:val="00675061"/>
    <w:rsid w:val="00680C6F"/>
    <w:rsid w:val="00682065"/>
    <w:rsid w:val="0068369C"/>
    <w:rsid w:val="0068606A"/>
    <w:rsid w:val="00686573"/>
    <w:rsid w:val="00693D11"/>
    <w:rsid w:val="006954BD"/>
    <w:rsid w:val="00695F40"/>
    <w:rsid w:val="006976FE"/>
    <w:rsid w:val="006A044C"/>
    <w:rsid w:val="006A2710"/>
    <w:rsid w:val="006A42BF"/>
    <w:rsid w:val="006B12D6"/>
    <w:rsid w:val="006B24E7"/>
    <w:rsid w:val="006B2C2F"/>
    <w:rsid w:val="006B2E6C"/>
    <w:rsid w:val="006B315B"/>
    <w:rsid w:val="006B37E4"/>
    <w:rsid w:val="006B53BB"/>
    <w:rsid w:val="006B73B2"/>
    <w:rsid w:val="006C1E86"/>
    <w:rsid w:val="006D09BB"/>
    <w:rsid w:val="006D4291"/>
    <w:rsid w:val="006E0C95"/>
    <w:rsid w:val="006E29A9"/>
    <w:rsid w:val="006E58E8"/>
    <w:rsid w:val="006E797D"/>
    <w:rsid w:val="006E7B8B"/>
    <w:rsid w:val="006F3387"/>
    <w:rsid w:val="006F5EE8"/>
    <w:rsid w:val="006F65F1"/>
    <w:rsid w:val="006F6831"/>
    <w:rsid w:val="006F6878"/>
    <w:rsid w:val="006F7901"/>
    <w:rsid w:val="00700451"/>
    <w:rsid w:val="007010CD"/>
    <w:rsid w:val="0070124F"/>
    <w:rsid w:val="00702F79"/>
    <w:rsid w:val="00703CC3"/>
    <w:rsid w:val="0070635F"/>
    <w:rsid w:val="007074AD"/>
    <w:rsid w:val="00710C63"/>
    <w:rsid w:val="007147E4"/>
    <w:rsid w:val="00714EB4"/>
    <w:rsid w:val="007225CC"/>
    <w:rsid w:val="007263ED"/>
    <w:rsid w:val="00732D6C"/>
    <w:rsid w:val="00734609"/>
    <w:rsid w:val="00737642"/>
    <w:rsid w:val="0074275D"/>
    <w:rsid w:val="007442D5"/>
    <w:rsid w:val="00750065"/>
    <w:rsid w:val="00750BAF"/>
    <w:rsid w:val="00752AA4"/>
    <w:rsid w:val="007531B2"/>
    <w:rsid w:val="00753E74"/>
    <w:rsid w:val="007548A5"/>
    <w:rsid w:val="00755F32"/>
    <w:rsid w:val="0075767E"/>
    <w:rsid w:val="00761CF8"/>
    <w:rsid w:val="00763C48"/>
    <w:rsid w:val="00766AAA"/>
    <w:rsid w:val="00767D80"/>
    <w:rsid w:val="00767E85"/>
    <w:rsid w:val="00774C02"/>
    <w:rsid w:val="0077518A"/>
    <w:rsid w:val="00776670"/>
    <w:rsid w:val="007824B2"/>
    <w:rsid w:val="00786ADE"/>
    <w:rsid w:val="0079079D"/>
    <w:rsid w:val="00790878"/>
    <w:rsid w:val="00790FBA"/>
    <w:rsid w:val="00791C08"/>
    <w:rsid w:val="007921A1"/>
    <w:rsid w:val="007925CF"/>
    <w:rsid w:val="007933C1"/>
    <w:rsid w:val="00793A72"/>
    <w:rsid w:val="00794788"/>
    <w:rsid w:val="007961C1"/>
    <w:rsid w:val="007964B7"/>
    <w:rsid w:val="007975A0"/>
    <w:rsid w:val="00797E4A"/>
    <w:rsid w:val="007A188C"/>
    <w:rsid w:val="007A3171"/>
    <w:rsid w:val="007A4F71"/>
    <w:rsid w:val="007A61B9"/>
    <w:rsid w:val="007A7690"/>
    <w:rsid w:val="007B08EA"/>
    <w:rsid w:val="007B5F70"/>
    <w:rsid w:val="007B67E2"/>
    <w:rsid w:val="007C01CA"/>
    <w:rsid w:val="007C1D2D"/>
    <w:rsid w:val="007C1D82"/>
    <w:rsid w:val="007D18F5"/>
    <w:rsid w:val="007D1D7C"/>
    <w:rsid w:val="007D4E2E"/>
    <w:rsid w:val="007D5416"/>
    <w:rsid w:val="007E00F1"/>
    <w:rsid w:val="007E38C4"/>
    <w:rsid w:val="007E5F2B"/>
    <w:rsid w:val="007E5FE8"/>
    <w:rsid w:val="007F042E"/>
    <w:rsid w:val="007F2F2A"/>
    <w:rsid w:val="00800752"/>
    <w:rsid w:val="008026D4"/>
    <w:rsid w:val="00802901"/>
    <w:rsid w:val="008114AC"/>
    <w:rsid w:val="0081168D"/>
    <w:rsid w:val="00813A41"/>
    <w:rsid w:val="00815054"/>
    <w:rsid w:val="00817E46"/>
    <w:rsid w:val="0082001D"/>
    <w:rsid w:val="00821AEA"/>
    <w:rsid w:val="00823897"/>
    <w:rsid w:val="00824B8C"/>
    <w:rsid w:val="008315BF"/>
    <w:rsid w:val="00833EA1"/>
    <w:rsid w:val="00834C04"/>
    <w:rsid w:val="008350D3"/>
    <w:rsid w:val="008406D3"/>
    <w:rsid w:val="00841C9F"/>
    <w:rsid w:val="008432CC"/>
    <w:rsid w:val="00844289"/>
    <w:rsid w:val="00844459"/>
    <w:rsid w:val="00846087"/>
    <w:rsid w:val="008508B4"/>
    <w:rsid w:val="00852333"/>
    <w:rsid w:val="00852E6B"/>
    <w:rsid w:val="00853598"/>
    <w:rsid w:val="0085515A"/>
    <w:rsid w:val="00861715"/>
    <w:rsid w:val="00864D75"/>
    <w:rsid w:val="00867FC9"/>
    <w:rsid w:val="00870D06"/>
    <w:rsid w:val="00871323"/>
    <w:rsid w:val="00871373"/>
    <w:rsid w:val="008725D3"/>
    <w:rsid w:val="0087743C"/>
    <w:rsid w:val="00880A45"/>
    <w:rsid w:val="00885F4A"/>
    <w:rsid w:val="00886125"/>
    <w:rsid w:val="00886505"/>
    <w:rsid w:val="00887990"/>
    <w:rsid w:val="008919AB"/>
    <w:rsid w:val="00892706"/>
    <w:rsid w:val="00893935"/>
    <w:rsid w:val="00894028"/>
    <w:rsid w:val="0089599E"/>
    <w:rsid w:val="0089793B"/>
    <w:rsid w:val="008A1E3C"/>
    <w:rsid w:val="008A3358"/>
    <w:rsid w:val="008A4006"/>
    <w:rsid w:val="008A5BA6"/>
    <w:rsid w:val="008A63C9"/>
    <w:rsid w:val="008B4BC3"/>
    <w:rsid w:val="008B5916"/>
    <w:rsid w:val="008B65AA"/>
    <w:rsid w:val="008B6ECA"/>
    <w:rsid w:val="008B72FA"/>
    <w:rsid w:val="008B73E1"/>
    <w:rsid w:val="008C12FF"/>
    <w:rsid w:val="008C1816"/>
    <w:rsid w:val="008C1C4D"/>
    <w:rsid w:val="008C47C8"/>
    <w:rsid w:val="008C5A38"/>
    <w:rsid w:val="008C6200"/>
    <w:rsid w:val="008D0640"/>
    <w:rsid w:val="008D3026"/>
    <w:rsid w:val="008D66CB"/>
    <w:rsid w:val="008D7F97"/>
    <w:rsid w:val="008E0C2C"/>
    <w:rsid w:val="008E15EA"/>
    <w:rsid w:val="008E265B"/>
    <w:rsid w:val="008E3669"/>
    <w:rsid w:val="008E6C70"/>
    <w:rsid w:val="008F0F68"/>
    <w:rsid w:val="008F244B"/>
    <w:rsid w:val="008F2D97"/>
    <w:rsid w:val="008F3032"/>
    <w:rsid w:val="009067C9"/>
    <w:rsid w:val="0091112F"/>
    <w:rsid w:val="0091268B"/>
    <w:rsid w:val="009148C1"/>
    <w:rsid w:val="00915334"/>
    <w:rsid w:val="00920060"/>
    <w:rsid w:val="00920A49"/>
    <w:rsid w:val="009223BB"/>
    <w:rsid w:val="009250F1"/>
    <w:rsid w:val="00925C50"/>
    <w:rsid w:val="009300DE"/>
    <w:rsid w:val="0093216E"/>
    <w:rsid w:val="009338E8"/>
    <w:rsid w:val="00936F5C"/>
    <w:rsid w:val="00947A50"/>
    <w:rsid w:val="009500A7"/>
    <w:rsid w:val="00950E4B"/>
    <w:rsid w:val="00950F26"/>
    <w:rsid w:val="00954E96"/>
    <w:rsid w:val="00957FBD"/>
    <w:rsid w:val="0096052B"/>
    <w:rsid w:val="009614C8"/>
    <w:rsid w:val="0096383F"/>
    <w:rsid w:val="00964897"/>
    <w:rsid w:val="00966A6B"/>
    <w:rsid w:val="00970E10"/>
    <w:rsid w:val="00971A5E"/>
    <w:rsid w:val="009757D1"/>
    <w:rsid w:val="00975A2A"/>
    <w:rsid w:val="00982CE9"/>
    <w:rsid w:val="00985EA5"/>
    <w:rsid w:val="00992007"/>
    <w:rsid w:val="00994596"/>
    <w:rsid w:val="00996790"/>
    <w:rsid w:val="00996A8A"/>
    <w:rsid w:val="00996DD1"/>
    <w:rsid w:val="009A0480"/>
    <w:rsid w:val="009A304F"/>
    <w:rsid w:val="009A39BA"/>
    <w:rsid w:val="009A5E7F"/>
    <w:rsid w:val="009B5609"/>
    <w:rsid w:val="009C0DFA"/>
    <w:rsid w:val="009C3053"/>
    <w:rsid w:val="009C5ACA"/>
    <w:rsid w:val="009C63FD"/>
    <w:rsid w:val="009C723F"/>
    <w:rsid w:val="009D03E6"/>
    <w:rsid w:val="009D2609"/>
    <w:rsid w:val="009E4928"/>
    <w:rsid w:val="009E59B7"/>
    <w:rsid w:val="009F332E"/>
    <w:rsid w:val="009F3C41"/>
    <w:rsid w:val="009F4DFA"/>
    <w:rsid w:val="00A00379"/>
    <w:rsid w:val="00A01406"/>
    <w:rsid w:val="00A0243B"/>
    <w:rsid w:val="00A04DD2"/>
    <w:rsid w:val="00A10D4D"/>
    <w:rsid w:val="00A161E1"/>
    <w:rsid w:val="00A204A4"/>
    <w:rsid w:val="00A21448"/>
    <w:rsid w:val="00A251B9"/>
    <w:rsid w:val="00A277BF"/>
    <w:rsid w:val="00A310A2"/>
    <w:rsid w:val="00A32505"/>
    <w:rsid w:val="00A34C9C"/>
    <w:rsid w:val="00A354D0"/>
    <w:rsid w:val="00A35660"/>
    <w:rsid w:val="00A35F4F"/>
    <w:rsid w:val="00A362F9"/>
    <w:rsid w:val="00A402D4"/>
    <w:rsid w:val="00A46142"/>
    <w:rsid w:val="00A52249"/>
    <w:rsid w:val="00A566E2"/>
    <w:rsid w:val="00A6243F"/>
    <w:rsid w:val="00A66969"/>
    <w:rsid w:val="00A66EAC"/>
    <w:rsid w:val="00A723E3"/>
    <w:rsid w:val="00A7354C"/>
    <w:rsid w:val="00A73B53"/>
    <w:rsid w:val="00A76BBE"/>
    <w:rsid w:val="00A82DCC"/>
    <w:rsid w:val="00A85B8F"/>
    <w:rsid w:val="00A85F03"/>
    <w:rsid w:val="00A8764B"/>
    <w:rsid w:val="00A90159"/>
    <w:rsid w:val="00A9118A"/>
    <w:rsid w:val="00A9328E"/>
    <w:rsid w:val="00AA1A55"/>
    <w:rsid w:val="00AA5E7E"/>
    <w:rsid w:val="00AB1EE4"/>
    <w:rsid w:val="00AB393C"/>
    <w:rsid w:val="00AB775F"/>
    <w:rsid w:val="00AC1DBF"/>
    <w:rsid w:val="00AC1EE0"/>
    <w:rsid w:val="00AD08BB"/>
    <w:rsid w:val="00AD35DA"/>
    <w:rsid w:val="00AD3CCD"/>
    <w:rsid w:val="00AD596A"/>
    <w:rsid w:val="00AD60C0"/>
    <w:rsid w:val="00AD72C9"/>
    <w:rsid w:val="00AE057F"/>
    <w:rsid w:val="00AE11BC"/>
    <w:rsid w:val="00AE14D0"/>
    <w:rsid w:val="00AE6304"/>
    <w:rsid w:val="00AE6DC9"/>
    <w:rsid w:val="00AF03FF"/>
    <w:rsid w:val="00AF30FD"/>
    <w:rsid w:val="00AF4CC6"/>
    <w:rsid w:val="00AF5278"/>
    <w:rsid w:val="00B05A27"/>
    <w:rsid w:val="00B06650"/>
    <w:rsid w:val="00B075A2"/>
    <w:rsid w:val="00B07C4A"/>
    <w:rsid w:val="00B13DD2"/>
    <w:rsid w:val="00B177B6"/>
    <w:rsid w:val="00B179DA"/>
    <w:rsid w:val="00B224EF"/>
    <w:rsid w:val="00B23055"/>
    <w:rsid w:val="00B2310B"/>
    <w:rsid w:val="00B24762"/>
    <w:rsid w:val="00B2509F"/>
    <w:rsid w:val="00B25467"/>
    <w:rsid w:val="00B25A5F"/>
    <w:rsid w:val="00B25F42"/>
    <w:rsid w:val="00B268E4"/>
    <w:rsid w:val="00B2769F"/>
    <w:rsid w:val="00B31146"/>
    <w:rsid w:val="00B31FF7"/>
    <w:rsid w:val="00B33040"/>
    <w:rsid w:val="00B332D8"/>
    <w:rsid w:val="00B34982"/>
    <w:rsid w:val="00B366F5"/>
    <w:rsid w:val="00B3783F"/>
    <w:rsid w:val="00B448D1"/>
    <w:rsid w:val="00B467EA"/>
    <w:rsid w:val="00B54F26"/>
    <w:rsid w:val="00B60AEA"/>
    <w:rsid w:val="00B71BE0"/>
    <w:rsid w:val="00B72505"/>
    <w:rsid w:val="00B72B4B"/>
    <w:rsid w:val="00B75C16"/>
    <w:rsid w:val="00B77D37"/>
    <w:rsid w:val="00B8165D"/>
    <w:rsid w:val="00B83940"/>
    <w:rsid w:val="00B839D2"/>
    <w:rsid w:val="00B843DE"/>
    <w:rsid w:val="00B91487"/>
    <w:rsid w:val="00B9391D"/>
    <w:rsid w:val="00B93993"/>
    <w:rsid w:val="00B94EA3"/>
    <w:rsid w:val="00BA02BF"/>
    <w:rsid w:val="00BA0BB5"/>
    <w:rsid w:val="00BA2D02"/>
    <w:rsid w:val="00BA4709"/>
    <w:rsid w:val="00BA474F"/>
    <w:rsid w:val="00BA4A9B"/>
    <w:rsid w:val="00BA5238"/>
    <w:rsid w:val="00BA5F75"/>
    <w:rsid w:val="00BB101A"/>
    <w:rsid w:val="00BC0574"/>
    <w:rsid w:val="00BC0FA4"/>
    <w:rsid w:val="00BC15C2"/>
    <w:rsid w:val="00BC1DCF"/>
    <w:rsid w:val="00BC2E58"/>
    <w:rsid w:val="00BC47E8"/>
    <w:rsid w:val="00BC6965"/>
    <w:rsid w:val="00BD1617"/>
    <w:rsid w:val="00BD1705"/>
    <w:rsid w:val="00BD1A02"/>
    <w:rsid w:val="00BD3DF8"/>
    <w:rsid w:val="00BE1A06"/>
    <w:rsid w:val="00BE5B18"/>
    <w:rsid w:val="00BE5B3A"/>
    <w:rsid w:val="00BE6FD3"/>
    <w:rsid w:val="00BE7050"/>
    <w:rsid w:val="00BE76F1"/>
    <w:rsid w:val="00BF5868"/>
    <w:rsid w:val="00BF5FF0"/>
    <w:rsid w:val="00BF7A21"/>
    <w:rsid w:val="00C0116C"/>
    <w:rsid w:val="00C02521"/>
    <w:rsid w:val="00C044C6"/>
    <w:rsid w:val="00C04F1D"/>
    <w:rsid w:val="00C06713"/>
    <w:rsid w:val="00C13B81"/>
    <w:rsid w:val="00C1783F"/>
    <w:rsid w:val="00C2205C"/>
    <w:rsid w:val="00C25429"/>
    <w:rsid w:val="00C31BD0"/>
    <w:rsid w:val="00C368F9"/>
    <w:rsid w:val="00C41F4B"/>
    <w:rsid w:val="00C43D46"/>
    <w:rsid w:val="00C45BE7"/>
    <w:rsid w:val="00C511D7"/>
    <w:rsid w:val="00C7125B"/>
    <w:rsid w:val="00C7378D"/>
    <w:rsid w:val="00C77923"/>
    <w:rsid w:val="00C77C53"/>
    <w:rsid w:val="00C80101"/>
    <w:rsid w:val="00C816B7"/>
    <w:rsid w:val="00C81E8D"/>
    <w:rsid w:val="00C8362A"/>
    <w:rsid w:val="00C836BF"/>
    <w:rsid w:val="00C853CD"/>
    <w:rsid w:val="00C85A69"/>
    <w:rsid w:val="00C866FC"/>
    <w:rsid w:val="00C8670E"/>
    <w:rsid w:val="00C877F3"/>
    <w:rsid w:val="00C91FEA"/>
    <w:rsid w:val="00C92391"/>
    <w:rsid w:val="00C937F0"/>
    <w:rsid w:val="00C93D0E"/>
    <w:rsid w:val="00C9748F"/>
    <w:rsid w:val="00CA269A"/>
    <w:rsid w:val="00CA4BC0"/>
    <w:rsid w:val="00CA59C2"/>
    <w:rsid w:val="00CA7F84"/>
    <w:rsid w:val="00CB129E"/>
    <w:rsid w:val="00CB4DDC"/>
    <w:rsid w:val="00CC06E1"/>
    <w:rsid w:val="00CC2C5E"/>
    <w:rsid w:val="00CC60F8"/>
    <w:rsid w:val="00CD07EC"/>
    <w:rsid w:val="00CD30E9"/>
    <w:rsid w:val="00CD52C3"/>
    <w:rsid w:val="00CD5341"/>
    <w:rsid w:val="00CD595B"/>
    <w:rsid w:val="00CD704B"/>
    <w:rsid w:val="00CE4E89"/>
    <w:rsid w:val="00CE593E"/>
    <w:rsid w:val="00CF0072"/>
    <w:rsid w:val="00CF0420"/>
    <w:rsid w:val="00CF0B52"/>
    <w:rsid w:val="00CF6D8A"/>
    <w:rsid w:val="00CF7DC3"/>
    <w:rsid w:val="00D018AF"/>
    <w:rsid w:val="00D04522"/>
    <w:rsid w:val="00D04789"/>
    <w:rsid w:val="00D06755"/>
    <w:rsid w:val="00D10044"/>
    <w:rsid w:val="00D11A1D"/>
    <w:rsid w:val="00D11A5A"/>
    <w:rsid w:val="00D13147"/>
    <w:rsid w:val="00D142C1"/>
    <w:rsid w:val="00D1589B"/>
    <w:rsid w:val="00D216DB"/>
    <w:rsid w:val="00D219CA"/>
    <w:rsid w:val="00D24704"/>
    <w:rsid w:val="00D25FB6"/>
    <w:rsid w:val="00D33C8D"/>
    <w:rsid w:val="00D3466A"/>
    <w:rsid w:val="00D34D13"/>
    <w:rsid w:val="00D36D73"/>
    <w:rsid w:val="00D427FA"/>
    <w:rsid w:val="00D42AD0"/>
    <w:rsid w:val="00D43835"/>
    <w:rsid w:val="00D5060E"/>
    <w:rsid w:val="00D5326D"/>
    <w:rsid w:val="00D544D8"/>
    <w:rsid w:val="00D548D6"/>
    <w:rsid w:val="00D54EB5"/>
    <w:rsid w:val="00D62EAC"/>
    <w:rsid w:val="00D645E5"/>
    <w:rsid w:val="00D6697F"/>
    <w:rsid w:val="00D66D1E"/>
    <w:rsid w:val="00D6760A"/>
    <w:rsid w:val="00D70BD2"/>
    <w:rsid w:val="00D71FB7"/>
    <w:rsid w:val="00D733CE"/>
    <w:rsid w:val="00D73764"/>
    <w:rsid w:val="00D73856"/>
    <w:rsid w:val="00D764AE"/>
    <w:rsid w:val="00D8282B"/>
    <w:rsid w:val="00D831C7"/>
    <w:rsid w:val="00D87DA5"/>
    <w:rsid w:val="00D87F6E"/>
    <w:rsid w:val="00D91F6A"/>
    <w:rsid w:val="00D92C0A"/>
    <w:rsid w:val="00D96066"/>
    <w:rsid w:val="00DA2DB2"/>
    <w:rsid w:val="00DA6B5F"/>
    <w:rsid w:val="00DB44C2"/>
    <w:rsid w:val="00DD0F0A"/>
    <w:rsid w:val="00DD1395"/>
    <w:rsid w:val="00DD25BF"/>
    <w:rsid w:val="00DD26BE"/>
    <w:rsid w:val="00DD325B"/>
    <w:rsid w:val="00DD3D8D"/>
    <w:rsid w:val="00DD4465"/>
    <w:rsid w:val="00DD5FBF"/>
    <w:rsid w:val="00DD7D0E"/>
    <w:rsid w:val="00DE2857"/>
    <w:rsid w:val="00DE3B3F"/>
    <w:rsid w:val="00DE3D07"/>
    <w:rsid w:val="00DE4BEF"/>
    <w:rsid w:val="00DE5878"/>
    <w:rsid w:val="00DF628B"/>
    <w:rsid w:val="00DF6BCE"/>
    <w:rsid w:val="00DF75C0"/>
    <w:rsid w:val="00E05F40"/>
    <w:rsid w:val="00E07ED9"/>
    <w:rsid w:val="00E12BC4"/>
    <w:rsid w:val="00E14C08"/>
    <w:rsid w:val="00E14E29"/>
    <w:rsid w:val="00E17E80"/>
    <w:rsid w:val="00E2067C"/>
    <w:rsid w:val="00E20B79"/>
    <w:rsid w:val="00E228EC"/>
    <w:rsid w:val="00E2467A"/>
    <w:rsid w:val="00E24D9E"/>
    <w:rsid w:val="00E26109"/>
    <w:rsid w:val="00E314DA"/>
    <w:rsid w:val="00E317AE"/>
    <w:rsid w:val="00E31FBB"/>
    <w:rsid w:val="00E379B4"/>
    <w:rsid w:val="00E37A32"/>
    <w:rsid w:val="00E37D6E"/>
    <w:rsid w:val="00E42940"/>
    <w:rsid w:val="00E45369"/>
    <w:rsid w:val="00E4649C"/>
    <w:rsid w:val="00E502BA"/>
    <w:rsid w:val="00E50D4C"/>
    <w:rsid w:val="00E51D2B"/>
    <w:rsid w:val="00E53BF2"/>
    <w:rsid w:val="00E607DB"/>
    <w:rsid w:val="00E62404"/>
    <w:rsid w:val="00E62966"/>
    <w:rsid w:val="00E62CE6"/>
    <w:rsid w:val="00E63E90"/>
    <w:rsid w:val="00E6474F"/>
    <w:rsid w:val="00E6665D"/>
    <w:rsid w:val="00E66E91"/>
    <w:rsid w:val="00E67EF9"/>
    <w:rsid w:val="00E701C2"/>
    <w:rsid w:val="00E741FC"/>
    <w:rsid w:val="00E754D3"/>
    <w:rsid w:val="00E7602D"/>
    <w:rsid w:val="00E80C30"/>
    <w:rsid w:val="00E80E0C"/>
    <w:rsid w:val="00E85150"/>
    <w:rsid w:val="00E90041"/>
    <w:rsid w:val="00E90C6D"/>
    <w:rsid w:val="00E9182E"/>
    <w:rsid w:val="00E926BC"/>
    <w:rsid w:val="00E93BD9"/>
    <w:rsid w:val="00E954FB"/>
    <w:rsid w:val="00E95B2C"/>
    <w:rsid w:val="00EA6817"/>
    <w:rsid w:val="00EA7FBE"/>
    <w:rsid w:val="00EB093F"/>
    <w:rsid w:val="00EB0CE3"/>
    <w:rsid w:val="00EB3B59"/>
    <w:rsid w:val="00EC039B"/>
    <w:rsid w:val="00EC22A3"/>
    <w:rsid w:val="00EC2856"/>
    <w:rsid w:val="00EC5B64"/>
    <w:rsid w:val="00EC6E86"/>
    <w:rsid w:val="00ED06AF"/>
    <w:rsid w:val="00ED0BC4"/>
    <w:rsid w:val="00ED24D1"/>
    <w:rsid w:val="00ED24EB"/>
    <w:rsid w:val="00ED38BA"/>
    <w:rsid w:val="00ED60EC"/>
    <w:rsid w:val="00EE2AD3"/>
    <w:rsid w:val="00EE32BC"/>
    <w:rsid w:val="00EE4EEE"/>
    <w:rsid w:val="00EE518F"/>
    <w:rsid w:val="00EE7F58"/>
    <w:rsid w:val="00EF0646"/>
    <w:rsid w:val="00EF27E8"/>
    <w:rsid w:val="00EF5238"/>
    <w:rsid w:val="00F04102"/>
    <w:rsid w:val="00F05BEC"/>
    <w:rsid w:val="00F07E2C"/>
    <w:rsid w:val="00F13009"/>
    <w:rsid w:val="00F14C28"/>
    <w:rsid w:val="00F155AB"/>
    <w:rsid w:val="00F23019"/>
    <w:rsid w:val="00F24B79"/>
    <w:rsid w:val="00F3604A"/>
    <w:rsid w:val="00F40644"/>
    <w:rsid w:val="00F42451"/>
    <w:rsid w:val="00F445BB"/>
    <w:rsid w:val="00F45D83"/>
    <w:rsid w:val="00F51265"/>
    <w:rsid w:val="00F61A20"/>
    <w:rsid w:val="00F73B87"/>
    <w:rsid w:val="00F74256"/>
    <w:rsid w:val="00F749FD"/>
    <w:rsid w:val="00F80C15"/>
    <w:rsid w:val="00F83E3C"/>
    <w:rsid w:val="00F90640"/>
    <w:rsid w:val="00F90758"/>
    <w:rsid w:val="00F91516"/>
    <w:rsid w:val="00F92940"/>
    <w:rsid w:val="00F93731"/>
    <w:rsid w:val="00F93E9E"/>
    <w:rsid w:val="00F9478D"/>
    <w:rsid w:val="00F9511F"/>
    <w:rsid w:val="00F9594A"/>
    <w:rsid w:val="00F965A1"/>
    <w:rsid w:val="00F96778"/>
    <w:rsid w:val="00F97C42"/>
    <w:rsid w:val="00FA1131"/>
    <w:rsid w:val="00FA16D0"/>
    <w:rsid w:val="00FA2247"/>
    <w:rsid w:val="00FA2EC8"/>
    <w:rsid w:val="00FA2FF2"/>
    <w:rsid w:val="00FB05AC"/>
    <w:rsid w:val="00FB2681"/>
    <w:rsid w:val="00FB454D"/>
    <w:rsid w:val="00FB4B5E"/>
    <w:rsid w:val="00FB6AFE"/>
    <w:rsid w:val="00FC1C5C"/>
    <w:rsid w:val="00FC256F"/>
    <w:rsid w:val="00FC51B0"/>
    <w:rsid w:val="00FC7A37"/>
    <w:rsid w:val="00FD0314"/>
    <w:rsid w:val="00FD0BEB"/>
    <w:rsid w:val="00FD1967"/>
    <w:rsid w:val="00FD2D4F"/>
    <w:rsid w:val="00FD44C2"/>
    <w:rsid w:val="00FD4D6D"/>
    <w:rsid w:val="00FE16CA"/>
    <w:rsid w:val="00FE2BCB"/>
    <w:rsid w:val="00FE49F1"/>
    <w:rsid w:val="00FE5D1D"/>
    <w:rsid w:val="00FF333E"/>
    <w:rsid w:val="00FF4193"/>
    <w:rsid w:val="00FF5677"/>
    <w:rsid w:val="00FF62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5BACAB"/>
  <w15:docId w15:val="{E7D7CC4A-1E4F-CC43-ACA6-16B2AAD13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it-IT"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1DFC"/>
  </w:style>
  <w:style w:type="paragraph" w:styleId="Heading1">
    <w:name w:val="heading 1"/>
    <w:basedOn w:val="Normal"/>
    <w:next w:val="Normal"/>
    <w:uiPriority w:val="9"/>
    <w:qFormat/>
    <w:pPr>
      <w:keepNext/>
      <w:tabs>
        <w:tab w:val="left" w:pos="432"/>
        <w:tab w:val="left" w:pos="576"/>
        <w:tab w:val="left" w:pos="720"/>
      </w:tabs>
      <w:spacing w:before="240" w:after="120" w:line="480" w:lineRule="auto"/>
      <w:outlineLvl w:val="0"/>
    </w:pPr>
    <w:rPr>
      <w:b/>
    </w:rPr>
  </w:style>
  <w:style w:type="paragraph" w:styleId="Heading2">
    <w:name w:val="heading 2"/>
    <w:basedOn w:val="Normal"/>
    <w:next w:val="Normal"/>
    <w:uiPriority w:val="9"/>
    <w:unhideWhenUsed/>
    <w:qFormat/>
    <w:pPr>
      <w:keepNext/>
      <w:tabs>
        <w:tab w:val="left" w:pos="432"/>
        <w:tab w:val="left" w:pos="576"/>
        <w:tab w:val="left" w:pos="720"/>
      </w:tabs>
      <w:spacing w:before="240" w:after="120" w:line="480" w:lineRule="auto"/>
      <w:outlineLvl w:val="1"/>
    </w:pPr>
    <w:rPr>
      <w:i/>
    </w:rPr>
  </w:style>
  <w:style w:type="paragraph" w:styleId="Heading3">
    <w:name w:val="heading 3"/>
    <w:basedOn w:val="Normal"/>
    <w:next w:val="Normal"/>
    <w:uiPriority w:val="9"/>
    <w:semiHidden/>
    <w:unhideWhenUsed/>
    <w:qFormat/>
    <w:pPr>
      <w:keepNext/>
      <w:tabs>
        <w:tab w:val="left" w:pos="432"/>
        <w:tab w:val="left" w:pos="576"/>
        <w:tab w:val="left" w:pos="720"/>
      </w:tabs>
      <w:spacing w:before="240" w:after="120" w:line="480" w:lineRule="auto"/>
      <w:outlineLvl w:val="2"/>
    </w:pPr>
    <w:rPr>
      <w:i/>
      <w:sz w:val="22"/>
      <w:szCs w:val="22"/>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character" w:styleId="PlaceholderText">
    <w:name w:val="Placeholder Text"/>
    <w:basedOn w:val="DefaultParagraphFont"/>
    <w:uiPriority w:val="99"/>
    <w:semiHidden/>
    <w:rsid w:val="006F65F1"/>
    <w:rPr>
      <w:color w:val="808080"/>
    </w:rPr>
  </w:style>
  <w:style w:type="table" w:styleId="TableGrid">
    <w:name w:val="Table Grid"/>
    <w:basedOn w:val="TableNormal"/>
    <w:uiPriority w:val="39"/>
    <w:rsid w:val="00A32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607DB"/>
    <w:pPr>
      <w:ind w:left="720"/>
      <w:contextualSpacing/>
    </w:pPr>
  </w:style>
  <w:style w:type="paragraph" w:styleId="CommentSubject">
    <w:name w:val="annotation subject"/>
    <w:basedOn w:val="CommentText"/>
    <w:next w:val="CommentText"/>
    <w:link w:val="CommentSubjectChar"/>
    <w:uiPriority w:val="99"/>
    <w:semiHidden/>
    <w:unhideWhenUsed/>
    <w:rsid w:val="002910F3"/>
    <w:rPr>
      <w:b/>
      <w:bCs/>
    </w:rPr>
  </w:style>
  <w:style w:type="character" w:customStyle="1" w:styleId="CommentSubjectChar">
    <w:name w:val="Comment Subject Char"/>
    <w:basedOn w:val="CommentTextChar"/>
    <w:link w:val="CommentSubject"/>
    <w:uiPriority w:val="99"/>
    <w:semiHidden/>
    <w:rsid w:val="002910F3"/>
    <w:rPr>
      <w:b/>
      <w:bCs/>
      <w:sz w:val="20"/>
      <w:szCs w:val="20"/>
    </w:rPr>
  </w:style>
  <w:style w:type="paragraph" w:styleId="Header">
    <w:name w:val="header"/>
    <w:basedOn w:val="Normal"/>
    <w:link w:val="HeaderChar"/>
    <w:uiPriority w:val="99"/>
    <w:unhideWhenUsed/>
    <w:rsid w:val="00D219CA"/>
    <w:pPr>
      <w:tabs>
        <w:tab w:val="center" w:pos="4513"/>
        <w:tab w:val="right" w:pos="9026"/>
      </w:tabs>
    </w:pPr>
  </w:style>
  <w:style w:type="character" w:customStyle="1" w:styleId="HeaderChar">
    <w:name w:val="Header Char"/>
    <w:basedOn w:val="DefaultParagraphFont"/>
    <w:link w:val="Header"/>
    <w:uiPriority w:val="99"/>
    <w:rsid w:val="00D219CA"/>
  </w:style>
  <w:style w:type="paragraph" w:styleId="Footer">
    <w:name w:val="footer"/>
    <w:basedOn w:val="Normal"/>
    <w:link w:val="FooterChar"/>
    <w:uiPriority w:val="99"/>
    <w:unhideWhenUsed/>
    <w:rsid w:val="00D219CA"/>
    <w:pPr>
      <w:tabs>
        <w:tab w:val="center" w:pos="4513"/>
        <w:tab w:val="right" w:pos="9026"/>
      </w:tabs>
    </w:pPr>
  </w:style>
  <w:style w:type="character" w:customStyle="1" w:styleId="FooterChar">
    <w:name w:val="Footer Char"/>
    <w:basedOn w:val="DefaultParagraphFont"/>
    <w:link w:val="Footer"/>
    <w:uiPriority w:val="99"/>
    <w:rsid w:val="00D219CA"/>
  </w:style>
  <w:style w:type="character" w:styleId="Hyperlink">
    <w:name w:val="Hyperlink"/>
    <w:basedOn w:val="DefaultParagraphFont"/>
    <w:uiPriority w:val="99"/>
    <w:unhideWhenUsed/>
    <w:rsid w:val="008C47C8"/>
    <w:rPr>
      <w:color w:val="0000FF" w:themeColor="hyperlink"/>
      <w:u w:val="single"/>
    </w:rPr>
  </w:style>
  <w:style w:type="paragraph" w:styleId="BalloonText">
    <w:name w:val="Balloon Text"/>
    <w:basedOn w:val="Normal"/>
    <w:link w:val="BalloonTextChar"/>
    <w:uiPriority w:val="99"/>
    <w:semiHidden/>
    <w:unhideWhenUsed/>
    <w:rsid w:val="00E701C2"/>
    <w:rPr>
      <w:sz w:val="18"/>
      <w:szCs w:val="18"/>
    </w:rPr>
  </w:style>
  <w:style w:type="character" w:customStyle="1" w:styleId="BalloonTextChar">
    <w:name w:val="Balloon Text Char"/>
    <w:basedOn w:val="DefaultParagraphFont"/>
    <w:link w:val="BalloonText"/>
    <w:uiPriority w:val="99"/>
    <w:semiHidden/>
    <w:rsid w:val="00E701C2"/>
    <w:rPr>
      <w:sz w:val="18"/>
      <w:szCs w:val="18"/>
    </w:rPr>
  </w:style>
  <w:style w:type="paragraph" w:styleId="Revision">
    <w:name w:val="Revision"/>
    <w:hidden/>
    <w:uiPriority w:val="99"/>
    <w:semiHidden/>
    <w:rsid w:val="009A304F"/>
  </w:style>
  <w:style w:type="paragraph" w:customStyle="1" w:styleId="mb15">
    <w:name w:val="mb15"/>
    <w:basedOn w:val="Normal"/>
    <w:rsid w:val="003939B8"/>
    <w:pPr>
      <w:spacing w:before="100" w:beforeAutospacing="1" w:after="100" w:afterAutospacing="1"/>
    </w:pPr>
    <w:rPr>
      <w:lang w:val="en-US" w:eastAsia="en-US"/>
    </w:rPr>
  </w:style>
  <w:style w:type="paragraph" w:customStyle="1" w:styleId="mb0">
    <w:name w:val="mb0"/>
    <w:basedOn w:val="Normal"/>
    <w:rsid w:val="003939B8"/>
    <w:pPr>
      <w:spacing w:before="100" w:beforeAutospacing="1" w:after="100" w:afterAutospacing="1"/>
    </w:pPr>
    <w:rPr>
      <w:lang w:val="en-US" w:eastAsia="en-US"/>
    </w:rPr>
  </w:style>
  <w:style w:type="character" w:customStyle="1" w:styleId="mi">
    <w:name w:val="mi"/>
    <w:basedOn w:val="DefaultParagraphFont"/>
    <w:rsid w:val="003939B8"/>
  </w:style>
  <w:style w:type="character" w:customStyle="1" w:styleId="mo">
    <w:name w:val="mo"/>
    <w:basedOn w:val="DefaultParagraphFont"/>
    <w:rsid w:val="003939B8"/>
  </w:style>
  <w:style w:type="character" w:customStyle="1" w:styleId="mn">
    <w:name w:val="mn"/>
    <w:basedOn w:val="DefaultParagraphFont"/>
    <w:rsid w:val="003939B8"/>
  </w:style>
  <w:style w:type="character" w:customStyle="1" w:styleId="mtext">
    <w:name w:val="mtext"/>
    <w:basedOn w:val="DefaultParagraphFont"/>
    <w:rsid w:val="003939B8"/>
  </w:style>
  <w:style w:type="character" w:customStyle="1" w:styleId="mjxassistivemathml">
    <w:name w:val="mjx_assistive_mathml"/>
    <w:basedOn w:val="DefaultParagraphFont"/>
    <w:rsid w:val="003939B8"/>
  </w:style>
  <w:style w:type="character" w:styleId="UnresolvedMention">
    <w:name w:val="Unresolved Mention"/>
    <w:basedOn w:val="DefaultParagraphFont"/>
    <w:uiPriority w:val="99"/>
    <w:semiHidden/>
    <w:unhideWhenUsed/>
    <w:rsid w:val="00FA2FF2"/>
    <w:rPr>
      <w:color w:val="605E5C"/>
      <w:shd w:val="clear" w:color="auto" w:fill="E1DFDD"/>
    </w:rPr>
  </w:style>
  <w:style w:type="paragraph" w:customStyle="1" w:styleId="Default">
    <w:name w:val="Default"/>
    <w:rsid w:val="00BD3DF8"/>
    <w:pPr>
      <w:autoSpaceDE w:val="0"/>
      <w:autoSpaceDN w:val="0"/>
      <w:adjustRightInd w:val="0"/>
    </w:pPr>
    <w:rPr>
      <w:rFonts w:ascii="Gulliver" w:hAnsi="Gulliver" w:cs="Gulliver"/>
      <w:color w:val="000000"/>
      <w:lang w:val="en-GB"/>
    </w:rPr>
  </w:style>
  <w:style w:type="character" w:customStyle="1" w:styleId="apple-converted-space">
    <w:name w:val="apple-converted-space"/>
    <w:basedOn w:val="DefaultParagraphFont"/>
    <w:rsid w:val="00915334"/>
  </w:style>
  <w:style w:type="character" w:styleId="LineNumber">
    <w:name w:val="line number"/>
    <w:basedOn w:val="DefaultParagraphFont"/>
    <w:uiPriority w:val="99"/>
    <w:semiHidden/>
    <w:unhideWhenUsed/>
    <w:rsid w:val="004913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71444">
      <w:bodyDiv w:val="1"/>
      <w:marLeft w:val="0"/>
      <w:marRight w:val="0"/>
      <w:marTop w:val="0"/>
      <w:marBottom w:val="0"/>
      <w:divBdr>
        <w:top w:val="none" w:sz="0" w:space="0" w:color="auto"/>
        <w:left w:val="none" w:sz="0" w:space="0" w:color="auto"/>
        <w:bottom w:val="none" w:sz="0" w:space="0" w:color="auto"/>
        <w:right w:val="none" w:sz="0" w:space="0" w:color="auto"/>
      </w:divBdr>
      <w:divsChild>
        <w:div w:id="5338057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89072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78448">
      <w:bodyDiv w:val="1"/>
      <w:marLeft w:val="0"/>
      <w:marRight w:val="0"/>
      <w:marTop w:val="0"/>
      <w:marBottom w:val="0"/>
      <w:divBdr>
        <w:top w:val="none" w:sz="0" w:space="0" w:color="auto"/>
        <w:left w:val="none" w:sz="0" w:space="0" w:color="auto"/>
        <w:bottom w:val="none" w:sz="0" w:space="0" w:color="auto"/>
        <w:right w:val="none" w:sz="0" w:space="0" w:color="auto"/>
      </w:divBdr>
      <w:divsChild>
        <w:div w:id="4104698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9451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56559">
      <w:bodyDiv w:val="1"/>
      <w:marLeft w:val="0"/>
      <w:marRight w:val="0"/>
      <w:marTop w:val="0"/>
      <w:marBottom w:val="0"/>
      <w:divBdr>
        <w:top w:val="none" w:sz="0" w:space="0" w:color="auto"/>
        <w:left w:val="none" w:sz="0" w:space="0" w:color="auto"/>
        <w:bottom w:val="none" w:sz="0" w:space="0" w:color="auto"/>
        <w:right w:val="none" w:sz="0" w:space="0" w:color="auto"/>
      </w:divBdr>
      <w:divsChild>
        <w:div w:id="102008446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0230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499322">
      <w:bodyDiv w:val="1"/>
      <w:marLeft w:val="0"/>
      <w:marRight w:val="0"/>
      <w:marTop w:val="0"/>
      <w:marBottom w:val="0"/>
      <w:divBdr>
        <w:top w:val="none" w:sz="0" w:space="0" w:color="auto"/>
        <w:left w:val="none" w:sz="0" w:space="0" w:color="auto"/>
        <w:bottom w:val="none" w:sz="0" w:space="0" w:color="auto"/>
        <w:right w:val="none" w:sz="0" w:space="0" w:color="auto"/>
      </w:divBdr>
    </w:div>
    <w:div w:id="251622297">
      <w:bodyDiv w:val="1"/>
      <w:marLeft w:val="0"/>
      <w:marRight w:val="0"/>
      <w:marTop w:val="0"/>
      <w:marBottom w:val="0"/>
      <w:divBdr>
        <w:top w:val="none" w:sz="0" w:space="0" w:color="auto"/>
        <w:left w:val="none" w:sz="0" w:space="0" w:color="auto"/>
        <w:bottom w:val="none" w:sz="0" w:space="0" w:color="auto"/>
        <w:right w:val="none" w:sz="0" w:space="0" w:color="auto"/>
      </w:divBdr>
    </w:div>
    <w:div w:id="292172640">
      <w:bodyDiv w:val="1"/>
      <w:marLeft w:val="0"/>
      <w:marRight w:val="0"/>
      <w:marTop w:val="0"/>
      <w:marBottom w:val="0"/>
      <w:divBdr>
        <w:top w:val="none" w:sz="0" w:space="0" w:color="auto"/>
        <w:left w:val="none" w:sz="0" w:space="0" w:color="auto"/>
        <w:bottom w:val="none" w:sz="0" w:space="0" w:color="auto"/>
        <w:right w:val="none" w:sz="0" w:space="0" w:color="auto"/>
      </w:divBdr>
      <w:divsChild>
        <w:div w:id="2051297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7229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217749">
      <w:bodyDiv w:val="1"/>
      <w:marLeft w:val="0"/>
      <w:marRight w:val="0"/>
      <w:marTop w:val="0"/>
      <w:marBottom w:val="0"/>
      <w:divBdr>
        <w:top w:val="none" w:sz="0" w:space="0" w:color="auto"/>
        <w:left w:val="none" w:sz="0" w:space="0" w:color="auto"/>
        <w:bottom w:val="none" w:sz="0" w:space="0" w:color="auto"/>
        <w:right w:val="none" w:sz="0" w:space="0" w:color="auto"/>
      </w:divBdr>
    </w:div>
    <w:div w:id="594245437">
      <w:bodyDiv w:val="1"/>
      <w:marLeft w:val="0"/>
      <w:marRight w:val="0"/>
      <w:marTop w:val="0"/>
      <w:marBottom w:val="0"/>
      <w:divBdr>
        <w:top w:val="none" w:sz="0" w:space="0" w:color="auto"/>
        <w:left w:val="none" w:sz="0" w:space="0" w:color="auto"/>
        <w:bottom w:val="none" w:sz="0" w:space="0" w:color="auto"/>
        <w:right w:val="none" w:sz="0" w:space="0" w:color="auto"/>
      </w:divBdr>
      <w:divsChild>
        <w:div w:id="101950728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0196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862971">
      <w:bodyDiv w:val="1"/>
      <w:marLeft w:val="0"/>
      <w:marRight w:val="0"/>
      <w:marTop w:val="0"/>
      <w:marBottom w:val="0"/>
      <w:divBdr>
        <w:top w:val="none" w:sz="0" w:space="0" w:color="auto"/>
        <w:left w:val="none" w:sz="0" w:space="0" w:color="auto"/>
        <w:bottom w:val="none" w:sz="0" w:space="0" w:color="auto"/>
        <w:right w:val="none" w:sz="0" w:space="0" w:color="auto"/>
      </w:divBdr>
      <w:divsChild>
        <w:div w:id="14950243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154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257618">
      <w:bodyDiv w:val="1"/>
      <w:marLeft w:val="0"/>
      <w:marRight w:val="0"/>
      <w:marTop w:val="0"/>
      <w:marBottom w:val="0"/>
      <w:divBdr>
        <w:top w:val="none" w:sz="0" w:space="0" w:color="auto"/>
        <w:left w:val="none" w:sz="0" w:space="0" w:color="auto"/>
        <w:bottom w:val="none" w:sz="0" w:space="0" w:color="auto"/>
        <w:right w:val="none" w:sz="0" w:space="0" w:color="auto"/>
      </w:divBdr>
      <w:divsChild>
        <w:div w:id="256594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6093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868500">
      <w:bodyDiv w:val="1"/>
      <w:marLeft w:val="0"/>
      <w:marRight w:val="0"/>
      <w:marTop w:val="0"/>
      <w:marBottom w:val="0"/>
      <w:divBdr>
        <w:top w:val="none" w:sz="0" w:space="0" w:color="auto"/>
        <w:left w:val="none" w:sz="0" w:space="0" w:color="auto"/>
        <w:bottom w:val="none" w:sz="0" w:space="0" w:color="auto"/>
        <w:right w:val="none" w:sz="0" w:space="0" w:color="auto"/>
      </w:divBdr>
      <w:divsChild>
        <w:div w:id="4187957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8223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274412">
      <w:bodyDiv w:val="1"/>
      <w:marLeft w:val="0"/>
      <w:marRight w:val="0"/>
      <w:marTop w:val="0"/>
      <w:marBottom w:val="0"/>
      <w:divBdr>
        <w:top w:val="none" w:sz="0" w:space="0" w:color="auto"/>
        <w:left w:val="none" w:sz="0" w:space="0" w:color="auto"/>
        <w:bottom w:val="none" w:sz="0" w:space="0" w:color="auto"/>
        <w:right w:val="none" w:sz="0" w:space="0" w:color="auto"/>
      </w:divBdr>
      <w:divsChild>
        <w:div w:id="11901462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602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773546">
      <w:bodyDiv w:val="1"/>
      <w:marLeft w:val="0"/>
      <w:marRight w:val="0"/>
      <w:marTop w:val="0"/>
      <w:marBottom w:val="0"/>
      <w:divBdr>
        <w:top w:val="none" w:sz="0" w:space="0" w:color="auto"/>
        <w:left w:val="none" w:sz="0" w:space="0" w:color="auto"/>
        <w:bottom w:val="none" w:sz="0" w:space="0" w:color="auto"/>
        <w:right w:val="none" w:sz="0" w:space="0" w:color="auto"/>
      </w:divBdr>
      <w:divsChild>
        <w:div w:id="65916455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27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454832">
      <w:bodyDiv w:val="1"/>
      <w:marLeft w:val="0"/>
      <w:marRight w:val="0"/>
      <w:marTop w:val="0"/>
      <w:marBottom w:val="0"/>
      <w:divBdr>
        <w:top w:val="none" w:sz="0" w:space="0" w:color="auto"/>
        <w:left w:val="none" w:sz="0" w:space="0" w:color="auto"/>
        <w:bottom w:val="none" w:sz="0" w:space="0" w:color="auto"/>
        <w:right w:val="none" w:sz="0" w:space="0" w:color="auto"/>
      </w:divBdr>
      <w:divsChild>
        <w:div w:id="1987861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8446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786531">
      <w:bodyDiv w:val="1"/>
      <w:marLeft w:val="0"/>
      <w:marRight w:val="0"/>
      <w:marTop w:val="0"/>
      <w:marBottom w:val="0"/>
      <w:divBdr>
        <w:top w:val="none" w:sz="0" w:space="0" w:color="auto"/>
        <w:left w:val="none" w:sz="0" w:space="0" w:color="auto"/>
        <w:bottom w:val="none" w:sz="0" w:space="0" w:color="auto"/>
        <w:right w:val="none" w:sz="0" w:space="0" w:color="auto"/>
      </w:divBdr>
      <w:divsChild>
        <w:div w:id="14181340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50922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400418">
      <w:bodyDiv w:val="1"/>
      <w:marLeft w:val="0"/>
      <w:marRight w:val="0"/>
      <w:marTop w:val="0"/>
      <w:marBottom w:val="0"/>
      <w:divBdr>
        <w:top w:val="none" w:sz="0" w:space="0" w:color="auto"/>
        <w:left w:val="none" w:sz="0" w:space="0" w:color="auto"/>
        <w:bottom w:val="none" w:sz="0" w:space="0" w:color="auto"/>
        <w:right w:val="none" w:sz="0" w:space="0" w:color="auto"/>
      </w:divBdr>
      <w:divsChild>
        <w:div w:id="14101541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699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014308">
      <w:bodyDiv w:val="1"/>
      <w:marLeft w:val="0"/>
      <w:marRight w:val="0"/>
      <w:marTop w:val="0"/>
      <w:marBottom w:val="0"/>
      <w:divBdr>
        <w:top w:val="none" w:sz="0" w:space="0" w:color="auto"/>
        <w:left w:val="none" w:sz="0" w:space="0" w:color="auto"/>
        <w:bottom w:val="none" w:sz="0" w:space="0" w:color="auto"/>
        <w:right w:val="none" w:sz="0" w:space="0" w:color="auto"/>
      </w:divBdr>
      <w:divsChild>
        <w:div w:id="7963972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271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520734">
      <w:bodyDiv w:val="1"/>
      <w:marLeft w:val="0"/>
      <w:marRight w:val="0"/>
      <w:marTop w:val="0"/>
      <w:marBottom w:val="0"/>
      <w:divBdr>
        <w:top w:val="none" w:sz="0" w:space="0" w:color="auto"/>
        <w:left w:val="none" w:sz="0" w:space="0" w:color="auto"/>
        <w:bottom w:val="none" w:sz="0" w:space="0" w:color="auto"/>
        <w:right w:val="none" w:sz="0" w:space="0" w:color="auto"/>
      </w:divBdr>
      <w:divsChild>
        <w:div w:id="20475883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0124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978378">
      <w:bodyDiv w:val="1"/>
      <w:marLeft w:val="0"/>
      <w:marRight w:val="0"/>
      <w:marTop w:val="0"/>
      <w:marBottom w:val="0"/>
      <w:divBdr>
        <w:top w:val="none" w:sz="0" w:space="0" w:color="auto"/>
        <w:left w:val="none" w:sz="0" w:space="0" w:color="auto"/>
        <w:bottom w:val="none" w:sz="0" w:space="0" w:color="auto"/>
        <w:right w:val="none" w:sz="0" w:space="0" w:color="auto"/>
      </w:divBdr>
    </w:div>
    <w:div w:id="1473251622">
      <w:bodyDiv w:val="1"/>
      <w:marLeft w:val="0"/>
      <w:marRight w:val="0"/>
      <w:marTop w:val="0"/>
      <w:marBottom w:val="0"/>
      <w:divBdr>
        <w:top w:val="none" w:sz="0" w:space="0" w:color="auto"/>
        <w:left w:val="none" w:sz="0" w:space="0" w:color="auto"/>
        <w:bottom w:val="none" w:sz="0" w:space="0" w:color="auto"/>
        <w:right w:val="none" w:sz="0" w:space="0" w:color="auto"/>
      </w:divBdr>
      <w:divsChild>
        <w:div w:id="18553406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9040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5512636">
      <w:bodyDiv w:val="1"/>
      <w:marLeft w:val="0"/>
      <w:marRight w:val="0"/>
      <w:marTop w:val="0"/>
      <w:marBottom w:val="0"/>
      <w:divBdr>
        <w:top w:val="none" w:sz="0" w:space="0" w:color="auto"/>
        <w:left w:val="none" w:sz="0" w:space="0" w:color="auto"/>
        <w:bottom w:val="none" w:sz="0" w:space="0" w:color="auto"/>
        <w:right w:val="none" w:sz="0" w:space="0" w:color="auto"/>
      </w:divBdr>
      <w:divsChild>
        <w:div w:id="213053942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26004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959788">
      <w:bodyDiv w:val="1"/>
      <w:marLeft w:val="0"/>
      <w:marRight w:val="0"/>
      <w:marTop w:val="0"/>
      <w:marBottom w:val="0"/>
      <w:divBdr>
        <w:top w:val="none" w:sz="0" w:space="0" w:color="auto"/>
        <w:left w:val="none" w:sz="0" w:space="0" w:color="auto"/>
        <w:bottom w:val="none" w:sz="0" w:space="0" w:color="auto"/>
        <w:right w:val="none" w:sz="0" w:space="0" w:color="auto"/>
      </w:divBdr>
      <w:divsChild>
        <w:div w:id="9733680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3977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567585">
      <w:bodyDiv w:val="1"/>
      <w:marLeft w:val="0"/>
      <w:marRight w:val="0"/>
      <w:marTop w:val="0"/>
      <w:marBottom w:val="0"/>
      <w:divBdr>
        <w:top w:val="none" w:sz="0" w:space="0" w:color="auto"/>
        <w:left w:val="none" w:sz="0" w:space="0" w:color="auto"/>
        <w:bottom w:val="none" w:sz="0" w:space="0" w:color="auto"/>
        <w:right w:val="none" w:sz="0" w:space="0" w:color="auto"/>
      </w:divBdr>
      <w:divsChild>
        <w:div w:id="19178599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03785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047308">
      <w:bodyDiv w:val="1"/>
      <w:marLeft w:val="0"/>
      <w:marRight w:val="0"/>
      <w:marTop w:val="0"/>
      <w:marBottom w:val="0"/>
      <w:divBdr>
        <w:top w:val="none" w:sz="0" w:space="0" w:color="auto"/>
        <w:left w:val="none" w:sz="0" w:space="0" w:color="auto"/>
        <w:bottom w:val="none" w:sz="0" w:space="0" w:color="auto"/>
        <w:right w:val="none" w:sz="0" w:space="0" w:color="auto"/>
      </w:divBdr>
    </w:div>
    <w:div w:id="1739282779">
      <w:bodyDiv w:val="1"/>
      <w:marLeft w:val="0"/>
      <w:marRight w:val="0"/>
      <w:marTop w:val="0"/>
      <w:marBottom w:val="0"/>
      <w:divBdr>
        <w:top w:val="none" w:sz="0" w:space="0" w:color="auto"/>
        <w:left w:val="none" w:sz="0" w:space="0" w:color="auto"/>
        <w:bottom w:val="none" w:sz="0" w:space="0" w:color="auto"/>
        <w:right w:val="none" w:sz="0" w:space="0" w:color="auto"/>
      </w:divBdr>
      <w:divsChild>
        <w:div w:id="86147485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905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493759">
      <w:bodyDiv w:val="1"/>
      <w:marLeft w:val="0"/>
      <w:marRight w:val="0"/>
      <w:marTop w:val="0"/>
      <w:marBottom w:val="0"/>
      <w:divBdr>
        <w:top w:val="none" w:sz="0" w:space="0" w:color="auto"/>
        <w:left w:val="none" w:sz="0" w:space="0" w:color="auto"/>
        <w:bottom w:val="none" w:sz="0" w:space="0" w:color="auto"/>
        <w:right w:val="none" w:sz="0" w:space="0" w:color="auto"/>
      </w:divBdr>
      <w:divsChild>
        <w:div w:id="18162955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782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073897">
      <w:bodyDiv w:val="1"/>
      <w:marLeft w:val="0"/>
      <w:marRight w:val="0"/>
      <w:marTop w:val="0"/>
      <w:marBottom w:val="0"/>
      <w:divBdr>
        <w:top w:val="none" w:sz="0" w:space="0" w:color="auto"/>
        <w:left w:val="none" w:sz="0" w:space="0" w:color="auto"/>
        <w:bottom w:val="none" w:sz="0" w:space="0" w:color="auto"/>
        <w:right w:val="none" w:sz="0" w:space="0" w:color="auto"/>
      </w:divBdr>
    </w:div>
    <w:div w:id="1994485883">
      <w:bodyDiv w:val="1"/>
      <w:marLeft w:val="0"/>
      <w:marRight w:val="0"/>
      <w:marTop w:val="0"/>
      <w:marBottom w:val="0"/>
      <w:divBdr>
        <w:top w:val="none" w:sz="0" w:space="0" w:color="auto"/>
        <w:left w:val="none" w:sz="0" w:space="0" w:color="auto"/>
        <w:bottom w:val="none" w:sz="0" w:space="0" w:color="auto"/>
        <w:right w:val="none" w:sz="0" w:space="0" w:color="auto"/>
      </w:divBdr>
      <w:divsChild>
        <w:div w:id="10938663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81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770735">
      <w:bodyDiv w:val="1"/>
      <w:marLeft w:val="0"/>
      <w:marRight w:val="0"/>
      <w:marTop w:val="0"/>
      <w:marBottom w:val="0"/>
      <w:divBdr>
        <w:top w:val="none" w:sz="0" w:space="0" w:color="auto"/>
        <w:left w:val="none" w:sz="0" w:space="0" w:color="auto"/>
        <w:bottom w:val="none" w:sz="0" w:space="0" w:color="auto"/>
        <w:right w:val="none" w:sz="0" w:space="0" w:color="auto"/>
      </w:divBdr>
      <w:divsChild>
        <w:div w:id="1120248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347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3361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data.mendeley.com/datasets/6nr7symnjj/draft?a=057077cd-ae97-41d4-a360-e515fbca6059" TargetMode="External"/><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B6E886-E494-754F-AECD-88006352D6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36514</Words>
  <Characters>208135</Characters>
  <Application>Microsoft Office Word</Application>
  <DocSecurity>0</DocSecurity>
  <Lines>1734</Lines>
  <Paragraphs>488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244161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Meiburger  Kristen Mariko</cp:lastModifiedBy>
  <cp:revision>5</cp:revision>
  <dcterms:created xsi:type="dcterms:W3CDTF">2022-07-04T13:12:00Z</dcterms:created>
  <dcterms:modified xsi:type="dcterms:W3CDTF">2022-07-04T13:12:00Z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http://www.zotero.org/styles/computer-methods-and-programs-in-biomedicine</vt:lpwstr>
  </property>
  <property fmtid="{D5CDD505-2E9C-101B-9397-08002B2CF9AE}" pid="9" name="Mendeley Recent Style Name 3_1">
    <vt:lpwstr>Computer Methods and Programs in Biomedicine</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http://www.zotero.org/styles/modern-humanities-research-association</vt:lpwstr>
  </property>
  <property fmtid="{D5CDD505-2E9C-101B-9397-08002B2CF9AE}" pid="13" name="Mendeley Recent Style Name 5_1">
    <vt:lpwstr>Modern Humanities Research Association 3rd edition (note with bibliography)</vt:lpwstr>
  </property>
  <property fmtid="{D5CDD505-2E9C-101B-9397-08002B2CF9AE}" pid="14" name="Mendeley Recent Style Id 6_1">
    <vt:lpwstr>http://www.zotero.org/styles/modern-language-association</vt:lpwstr>
  </property>
  <property fmtid="{D5CDD505-2E9C-101B-9397-08002B2CF9AE}" pid="15" name="Mendeley Recent Style Name 6_1">
    <vt:lpwstr>Modern Language Association 9th edition</vt:lpwstr>
  </property>
  <property fmtid="{D5CDD505-2E9C-101B-9397-08002B2CF9AE}" pid="16" name="Mendeley Recent Style Id 7_1">
    <vt:lpwstr>http://www.zotero.org/styles/multidisciplinary-digital-publishing-institute</vt:lpwstr>
  </property>
  <property fmtid="{D5CDD505-2E9C-101B-9397-08002B2CF9AE}" pid="17" name="Mendeley Recent Style Name 7_1">
    <vt:lpwstr>Multidisciplinary Digital Publishing Institute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095c30d5-954f-341d-bc08-f64679526307</vt:lpwstr>
  </property>
  <property fmtid="{D5CDD505-2E9C-101B-9397-08002B2CF9AE}" pid="24" name="Mendeley Citation Style_1">
    <vt:lpwstr>http://www.zotero.org/styles/ieee</vt:lpwstr>
  </property>
</Properties>
</file>