
<file path=[Content_Types].xml><?xml version="1.0" encoding="utf-8"?>
<Types xmlns="http://schemas.openxmlformats.org/package/2006/content-types">
  <Default Extension="emf" ContentType="image/x-emf"/>
  <Default Extension="rels" ContentType="application/vnd.openxmlformats-package.relationships+xml"/>
  <Default Extension="tif" ContentType="image/tiff"/>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E7E3C7" w14:textId="40FE7797" w:rsidR="00B95FE3" w:rsidRPr="00115E21" w:rsidRDefault="00B95FE3" w:rsidP="00CE1636">
      <w:pPr>
        <w:jc w:val="center"/>
        <w:rPr>
          <w:rFonts w:ascii="Times New Roman" w:hAnsi="Times New Roman" w:cs="Times New Roman"/>
          <w:sz w:val="34"/>
          <w:szCs w:val="34"/>
          <w:lang w:val="en-US"/>
        </w:rPr>
      </w:pPr>
      <w:r w:rsidRPr="00115E21">
        <w:rPr>
          <w:rFonts w:ascii="Times New Roman" w:hAnsi="Times New Roman" w:cs="Times New Roman"/>
          <w:sz w:val="34"/>
          <w:szCs w:val="34"/>
          <w:lang w:val="en-US"/>
        </w:rPr>
        <w:t>Selection of the optimal diagrid patterns in tall buildings</w:t>
      </w:r>
      <w:r w:rsidR="00925415" w:rsidRPr="00115E21">
        <w:rPr>
          <w:rFonts w:ascii="Times New Roman" w:hAnsi="Times New Roman" w:cs="Times New Roman"/>
          <w:sz w:val="34"/>
          <w:szCs w:val="34"/>
          <w:lang w:val="en-US"/>
        </w:rPr>
        <w:t xml:space="preserve"> </w:t>
      </w:r>
      <w:r w:rsidR="00934855" w:rsidRPr="00115E21">
        <w:rPr>
          <w:rFonts w:ascii="Times New Roman" w:hAnsi="Times New Roman" w:cs="Times New Roman"/>
          <w:sz w:val="34"/>
          <w:szCs w:val="34"/>
          <w:lang w:val="en-US"/>
        </w:rPr>
        <w:t>with</w:t>
      </w:r>
      <w:r w:rsidR="00925415" w:rsidRPr="00115E21">
        <w:rPr>
          <w:rFonts w:ascii="Times New Roman" w:hAnsi="Times New Roman" w:cs="Times New Roman"/>
          <w:sz w:val="34"/>
          <w:szCs w:val="34"/>
          <w:lang w:val="en-US"/>
        </w:rPr>
        <w:t>in a multi-response framework</w:t>
      </w:r>
      <w:r w:rsidRPr="00115E21">
        <w:rPr>
          <w:rFonts w:ascii="Times New Roman" w:hAnsi="Times New Roman" w:cs="Times New Roman"/>
          <w:sz w:val="34"/>
          <w:szCs w:val="34"/>
          <w:lang w:val="en-US"/>
        </w:rPr>
        <w:t>: Application of the desirability function</w:t>
      </w:r>
    </w:p>
    <w:p w14:paraId="1B1A2AED" w14:textId="77777777" w:rsidR="00B95FE3" w:rsidRPr="00115E21" w:rsidRDefault="00B95FE3" w:rsidP="00CE1636">
      <w:pPr>
        <w:jc w:val="center"/>
        <w:rPr>
          <w:rFonts w:ascii="Times New Roman" w:hAnsi="Times New Roman" w:cs="Times New Roman"/>
          <w:sz w:val="34"/>
          <w:szCs w:val="34"/>
          <w:lang w:val="en-US"/>
        </w:rPr>
      </w:pPr>
    </w:p>
    <w:p w14:paraId="55ED9393" w14:textId="77777777" w:rsidR="00B95FE3" w:rsidRPr="00115E21" w:rsidRDefault="00B95FE3" w:rsidP="00CE1636">
      <w:pPr>
        <w:jc w:val="center"/>
        <w:rPr>
          <w:rFonts w:ascii="Times New Roman" w:hAnsi="Times New Roman" w:cs="Times New Roman"/>
          <w:sz w:val="34"/>
          <w:szCs w:val="34"/>
          <w:lang w:val="en-US"/>
        </w:rPr>
      </w:pPr>
    </w:p>
    <w:p w14:paraId="16434133" w14:textId="77777777" w:rsidR="00B95FE3" w:rsidRPr="00115E21" w:rsidRDefault="00B95FE3" w:rsidP="00CE1636">
      <w:pPr>
        <w:jc w:val="center"/>
        <w:rPr>
          <w:rFonts w:ascii="Times New Roman" w:hAnsi="Times New Roman" w:cs="Times New Roman"/>
          <w:sz w:val="26"/>
          <w:szCs w:val="26"/>
        </w:rPr>
      </w:pPr>
      <w:r w:rsidRPr="00115E21">
        <w:rPr>
          <w:rFonts w:ascii="Times New Roman" w:hAnsi="Times New Roman" w:cs="Times New Roman"/>
          <w:sz w:val="26"/>
          <w:szCs w:val="26"/>
        </w:rPr>
        <w:t>Domenico Scaramozzino</w:t>
      </w:r>
      <w:r w:rsidRPr="00115E21">
        <w:rPr>
          <w:rFonts w:ascii="Times New Roman" w:hAnsi="Times New Roman" w:cs="Times New Roman"/>
          <w:sz w:val="26"/>
          <w:szCs w:val="26"/>
          <w:vertAlign w:val="superscript"/>
        </w:rPr>
        <w:t>1,*</w:t>
      </w:r>
      <w:r w:rsidRPr="00115E21">
        <w:rPr>
          <w:rFonts w:ascii="Times New Roman" w:hAnsi="Times New Roman" w:cs="Times New Roman"/>
          <w:sz w:val="26"/>
          <w:szCs w:val="26"/>
        </w:rPr>
        <w:t>, Bonierose Albitos</w:t>
      </w:r>
      <w:r w:rsidRPr="00115E21">
        <w:rPr>
          <w:rFonts w:ascii="Times New Roman" w:hAnsi="Times New Roman" w:cs="Times New Roman"/>
          <w:sz w:val="26"/>
          <w:szCs w:val="26"/>
          <w:vertAlign w:val="superscript"/>
        </w:rPr>
        <w:t>1</w:t>
      </w:r>
      <w:r w:rsidRPr="00115E21">
        <w:rPr>
          <w:rFonts w:ascii="Times New Roman" w:hAnsi="Times New Roman" w:cs="Times New Roman"/>
          <w:sz w:val="26"/>
          <w:szCs w:val="26"/>
        </w:rPr>
        <w:t>, Giuseppe Lacidogna</w:t>
      </w:r>
      <w:r w:rsidRPr="00115E21">
        <w:rPr>
          <w:rFonts w:ascii="Times New Roman" w:hAnsi="Times New Roman" w:cs="Times New Roman"/>
          <w:sz w:val="26"/>
          <w:szCs w:val="26"/>
          <w:vertAlign w:val="superscript"/>
        </w:rPr>
        <w:t>1</w:t>
      </w:r>
      <w:r w:rsidRPr="00115E21">
        <w:rPr>
          <w:rFonts w:ascii="Times New Roman" w:hAnsi="Times New Roman" w:cs="Times New Roman"/>
          <w:sz w:val="26"/>
          <w:szCs w:val="26"/>
        </w:rPr>
        <w:t>, Alberto Carpinteri</w:t>
      </w:r>
      <w:r w:rsidRPr="00115E21">
        <w:rPr>
          <w:rFonts w:ascii="Times New Roman" w:hAnsi="Times New Roman" w:cs="Times New Roman"/>
          <w:sz w:val="26"/>
          <w:szCs w:val="26"/>
          <w:vertAlign w:val="superscript"/>
        </w:rPr>
        <w:t>1,2</w:t>
      </w:r>
    </w:p>
    <w:p w14:paraId="2D29105A" w14:textId="77777777" w:rsidR="00B95FE3" w:rsidRPr="00115E21" w:rsidRDefault="00B95FE3" w:rsidP="00CE1636">
      <w:pPr>
        <w:jc w:val="center"/>
        <w:rPr>
          <w:rFonts w:ascii="Times New Roman" w:hAnsi="Times New Roman" w:cs="Times New Roman"/>
          <w:sz w:val="26"/>
          <w:szCs w:val="26"/>
        </w:rPr>
      </w:pPr>
    </w:p>
    <w:p w14:paraId="1B6529D5" w14:textId="77777777" w:rsidR="00B95FE3" w:rsidRPr="00115E21" w:rsidRDefault="00B95FE3" w:rsidP="00CE1636">
      <w:pPr>
        <w:jc w:val="center"/>
        <w:rPr>
          <w:rFonts w:ascii="Times New Roman" w:hAnsi="Times New Roman" w:cs="Times New Roman"/>
          <w:sz w:val="22"/>
          <w:szCs w:val="22"/>
          <w:lang w:val="en-US"/>
        </w:rPr>
      </w:pPr>
      <w:r w:rsidRPr="00115E21">
        <w:rPr>
          <w:rFonts w:ascii="Times New Roman" w:hAnsi="Times New Roman" w:cs="Times New Roman"/>
          <w:sz w:val="22"/>
          <w:szCs w:val="22"/>
          <w:vertAlign w:val="superscript"/>
          <w:lang w:val="en-US"/>
        </w:rPr>
        <w:t>*</w:t>
      </w:r>
      <w:r w:rsidRPr="00115E21">
        <w:rPr>
          <w:rFonts w:ascii="Times New Roman" w:hAnsi="Times New Roman" w:cs="Times New Roman"/>
          <w:sz w:val="22"/>
          <w:szCs w:val="22"/>
          <w:lang w:val="en-US"/>
        </w:rPr>
        <w:t>Corresponding author: domenico.scaramozzino@polito.it</w:t>
      </w:r>
    </w:p>
    <w:p w14:paraId="1302A1C1" w14:textId="77777777" w:rsidR="00B95FE3" w:rsidRPr="00115E21" w:rsidRDefault="00B95FE3" w:rsidP="00CE1636">
      <w:pPr>
        <w:jc w:val="center"/>
        <w:rPr>
          <w:rFonts w:ascii="Times New Roman" w:hAnsi="Times New Roman" w:cs="Times New Roman"/>
          <w:sz w:val="26"/>
          <w:szCs w:val="26"/>
          <w:lang w:val="en-US"/>
        </w:rPr>
      </w:pPr>
    </w:p>
    <w:p w14:paraId="670426A1" w14:textId="77777777" w:rsidR="00B95FE3" w:rsidRPr="00115E21" w:rsidRDefault="00B95FE3" w:rsidP="00CE1636">
      <w:pPr>
        <w:jc w:val="center"/>
        <w:rPr>
          <w:rFonts w:ascii="Times New Roman" w:hAnsi="Times New Roman" w:cs="Times New Roman"/>
          <w:sz w:val="22"/>
          <w:szCs w:val="22"/>
          <w:lang w:val="en-US"/>
        </w:rPr>
      </w:pPr>
      <w:r w:rsidRPr="00115E21">
        <w:rPr>
          <w:rFonts w:ascii="Times New Roman" w:hAnsi="Times New Roman" w:cs="Times New Roman"/>
          <w:sz w:val="22"/>
          <w:szCs w:val="22"/>
          <w:vertAlign w:val="superscript"/>
          <w:lang w:val="en-US"/>
        </w:rPr>
        <w:t>1</w:t>
      </w:r>
      <w:r w:rsidRPr="00115E21">
        <w:rPr>
          <w:rFonts w:ascii="Times New Roman" w:hAnsi="Times New Roman" w:cs="Times New Roman"/>
          <w:sz w:val="22"/>
          <w:szCs w:val="22"/>
          <w:lang w:val="en-US"/>
        </w:rPr>
        <w:t>Department of Structural, Geotechnical and Building Engineering, Politecnico di Torino, Corso Duca degli Abruzzi 24, 10129, Torino, Italy</w:t>
      </w:r>
    </w:p>
    <w:p w14:paraId="254ACD33" w14:textId="77777777" w:rsidR="00B95FE3" w:rsidRPr="00115E21" w:rsidRDefault="00B95FE3" w:rsidP="00CE1636">
      <w:pPr>
        <w:jc w:val="center"/>
        <w:rPr>
          <w:rFonts w:ascii="Times New Roman" w:hAnsi="Times New Roman" w:cs="Times New Roman"/>
          <w:sz w:val="22"/>
          <w:szCs w:val="22"/>
          <w:lang w:val="en-US"/>
        </w:rPr>
      </w:pPr>
      <w:r w:rsidRPr="00115E21">
        <w:rPr>
          <w:rFonts w:ascii="Times New Roman" w:hAnsi="Times New Roman" w:cs="Times New Roman"/>
          <w:sz w:val="22"/>
          <w:szCs w:val="22"/>
          <w:vertAlign w:val="superscript"/>
          <w:lang w:val="en-US"/>
        </w:rPr>
        <w:t>2</w:t>
      </w:r>
      <w:r w:rsidRPr="00115E21">
        <w:rPr>
          <w:rFonts w:ascii="Times New Roman" w:hAnsi="Times New Roman" w:cs="Times New Roman"/>
          <w:sz w:val="22"/>
          <w:szCs w:val="22"/>
          <w:lang w:val="en-US"/>
        </w:rPr>
        <w:t>Department of Civil and Environmental Engineering, Shantou University, Shantou, China</w:t>
      </w:r>
    </w:p>
    <w:p w14:paraId="41AEE7C8" w14:textId="77777777" w:rsidR="00B95FE3" w:rsidRPr="00115E21" w:rsidRDefault="00B95FE3" w:rsidP="00E91850">
      <w:pPr>
        <w:jc w:val="both"/>
        <w:rPr>
          <w:rFonts w:ascii="Times New Roman" w:hAnsi="Times New Roman" w:cs="Times New Roman"/>
          <w:b/>
          <w:bCs/>
          <w:lang w:val="en-US"/>
        </w:rPr>
      </w:pPr>
    </w:p>
    <w:p w14:paraId="4D4BF8F6" w14:textId="77777777" w:rsidR="0072203F" w:rsidRPr="00115E21" w:rsidRDefault="0072203F" w:rsidP="00E91850">
      <w:pPr>
        <w:jc w:val="both"/>
        <w:rPr>
          <w:rFonts w:ascii="Times New Roman" w:hAnsi="Times New Roman" w:cs="Times New Roman"/>
          <w:b/>
          <w:bCs/>
          <w:lang w:val="en-US"/>
        </w:rPr>
      </w:pPr>
    </w:p>
    <w:p w14:paraId="6DFEBDB8" w14:textId="50D93EA1" w:rsidR="00B95FE3" w:rsidRPr="00115E21" w:rsidRDefault="00B95FE3" w:rsidP="00E91850">
      <w:pPr>
        <w:jc w:val="both"/>
        <w:rPr>
          <w:rFonts w:ascii="Times New Roman" w:hAnsi="Times New Roman" w:cs="Times New Roman"/>
          <w:lang w:val="en-US"/>
        </w:rPr>
      </w:pPr>
      <w:r w:rsidRPr="00115E21">
        <w:rPr>
          <w:rFonts w:ascii="Times New Roman" w:hAnsi="Times New Roman" w:cs="Times New Roman"/>
          <w:b/>
          <w:bCs/>
          <w:lang w:val="en-US"/>
        </w:rPr>
        <w:t>Abstract</w:t>
      </w:r>
    </w:p>
    <w:p w14:paraId="60C1226B" w14:textId="77777777" w:rsidR="00B95FE3" w:rsidRPr="00115E21" w:rsidRDefault="00B95FE3" w:rsidP="00E91850">
      <w:pPr>
        <w:jc w:val="both"/>
        <w:rPr>
          <w:rFonts w:ascii="Times New Roman" w:hAnsi="Times New Roman" w:cs="Times New Roman"/>
          <w:lang w:val="en-US"/>
        </w:rPr>
      </w:pPr>
    </w:p>
    <w:p w14:paraId="6C525655" w14:textId="4D43D71E" w:rsidR="00B95FE3" w:rsidRPr="00115E21" w:rsidRDefault="00B95FE3" w:rsidP="00E91850">
      <w:pPr>
        <w:jc w:val="both"/>
        <w:rPr>
          <w:rFonts w:ascii="Times New Roman" w:hAnsi="Times New Roman" w:cs="Times New Roman"/>
          <w:lang w:val="en-US"/>
        </w:rPr>
      </w:pPr>
      <w:r w:rsidRPr="00115E21">
        <w:rPr>
          <w:rFonts w:ascii="Times New Roman" w:hAnsi="Times New Roman" w:cs="Times New Roman"/>
          <w:lang w:val="en-US"/>
        </w:rPr>
        <w:t>Diagrids are efficient structural systems for tall building design and construction due to their high lateral stiffness. Their structural response can be optimized by changing the geometrical pattern of external diagonals. This has usually been carried out by looking for the diagonal pattern that employs the minimum amount of structural material, while complying with strength and stiffness requirements. However, other responses can be significant for the selection of the optimal pattern, such as the torsional flexibility and construction complexity of the building. In this work, the desirability function approach has been used for selecting the optimal diagonal pattern for diagrid tall buildings in a multi-response framework. The most desirable diagonal layout has been selected based on its overall desirability to minimize: (i) the wind-induced lateral displacement, (ii) the torsional rotation, (iii) the diagrid structural weight, and (iv) the construction complexity.</w:t>
      </w:r>
      <w:r w:rsidR="00FF56DF" w:rsidRPr="00115E21">
        <w:rPr>
          <w:rFonts w:ascii="Times New Roman" w:hAnsi="Times New Roman" w:cs="Times New Roman"/>
          <w:lang w:val="en-US"/>
        </w:rPr>
        <w:t xml:space="preserve"> </w:t>
      </w:r>
      <w:r w:rsidR="001B420C" w:rsidRPr="00115E21">
        <w:rPr>
          <w:rFonts w:ascii="Times New Roman" w:hAnsi="Times New Roman" w:cs="Times New Roman"/>
          <w:lang w:val="en-US"/>
        </w:rPr>
        <w:t>T</w:t>
      </w:r>
      <w:r w:rsidR="00237821" w:rsidRPr="00115E21">
        <w:rPr>
          <w:rFonts w:ascii="Times New Roman" w:hAnsi="Times New Roman" w:cs="Times New Roman"/>
          <w:lang w:val="en-US"/>
        </w:rPr>
        <w:t>he</w:t>
      </w:r>
      <w:r w:rsidR="00FF56DF" w:rsidRPr="00115E21">
        <w:rPr>
          <w:rFonts w:ascii="Times New Roman" w:hAnsi="Times New Roman" w:cs="Times New Roman"/>
          <w:lang w:val="en-US"/>
        </w:rPr>
        <w:t xml:space="preserve"> </w:t>
      </w:r>
      <w:r w:rsidR="0073621E" w:rsidRPr="00115E21">
        <w:rPr>
          <w:rFonts w:ascii="Times New Roman" w:hAnsi="Times New Roman" w:cs="Times New Roman"/>
          <w:lang w:val="en-US"/>
        </w:rPr>
        <w:t xml:space="preserve">application of this methodology </w:t>
      </w:r>
      <w:r w:rsidR="00FF56DF" w:rsidRPr="00115E21">
        <w:rPr>
          <w:rFonts w:ascii="Times New Roman" w:hAnsi="Times New Roman" w:cs="Times New Roman"/>
          <w:lang w:val="en-US"/>
        </w:rPr>
        <w:t>straightforwardly provide</w:t>
      </w:r>
      <w:r w:rsidR="00237821" w:rsidRPr="00115E21">
        <w:rPr>
          <w:rFonts w:ascii="Times New Roman" w:hAnsi="Times New Roman" w:cs="Times New Roman"/>
          <w:lang w:val="en-US"/>
        </w:rPr>
        <w:t>s</w:t>
      </w:r>
      <w:r w:rsidR="00FF56DF" w:rsidRPr="00115E21">
        <w:rPr>
          <w:rFonts w:ascii="Times New Roman" w:hAnsi="Times New Roman" w:cs="Times New Roman"/>
          <w:lang w:val="en-US"/>
        </w:rPr>
        <w:t xml:space="preserve"> the optimal diagrid pattern</w:t>
      </w:r>
      <w:r w:rsidR="0073621E" w:rsidRPr="00115E21">
        <w:rPr>
          <w:rFonts w:ascii="Times New Roman" w:hAnsi="Times New Roman" w:cs="Times New Roman"/>
          <w:lang w:val="en-US"/>
        </w:rPr>
        <w:t xml:space="preserve"> </w:t>
      </w:r>
      <w:r w:rsidR="00490B5F" w:rsidRPr="00115E21">
        <w:rPr>
          <w:rFonts w:ascii="Times New Roman" w:hAnsi="Times New Roman" w:cs="Times New Roman"/>
          <w:lang w:val="en-US"/>
        </w:rPr>
        <w:t>considering</w:t>
      </w:r>
      <w:r w:rsidR="00FF56DF" w:rsidRPr="00115E21">
        <w:rPr>
          <w:rFonts w:ascii="Times New Roman" w:hAnsi="Times New Roman" w:cs="Times New Roman"/>
          <w:lang w:val="en-US"/>
        </w:rPr>
        <w:t xml:space="preserve"> the four responses</w:t>
      </w:r>
      <w:r w:rsidR="00E93FD7" w:rsidRPr="00115E21">
        <w:rPr>
          <w:rFonts w:ascii="Times New Roman" w:hAnsi="Times New Roman" w:cs="Times New Roman"/>
          <w:lang w:val="en-US"/>
        </w:rPr>
        <w:t xml:space="preserve"> simultaneously</w:t>
      </w:r>
      <w:r w:rsidR="00FF56DF" w:rsidRPr="00115E21">
        <w:rPr>
          <w:rFonts w:ascii="Times New Roman" w:hAnsi="Times New Roman" w:cs="Times New Roman"/>
          <w:lang w:val="en-US"/>
        </w:rPr>
        <w:t xml:space="preserve">. </w:t>
      </w:r>
      <w:r w:rsidRPr="00115E21">
        <w:rPr>
          <w:rFonts w:ascii="Times New Roman" w:hAnsi="Times New Roman" w:cs="Times New Roman"/>
          <w:lang w:val="en-US"/>
        </w:rPr>
        <w:t xml:space="preserve">The </w:t>
      </w:r>
      <w:r w:rsidR="00654E22" w:rsidRPr="00115E21">
        <w:rPr>
          <w:rFonts w:ascii="Times New Roman" w:hAnsi="Times New Roman" w:cs="Times New Roman"/>
          <w:lang w:val="en-US"/>
        </w:rPr>
        <w:t>method</w:t>
      </w:r>
      <w:r w:rsidRPr="00115E21">
        <w:rPr>
          <w:rFonts w:ascii="Times New Roman" w:hAnsi="Times New Roman" w:cs="Times New Roman"/>
          <w:lang w:val="en-US"/>
        </w:rPr>
        <w:t xml:space="preserve"> has been applied initially to a limited set of uniform-angle patterns, and afterwards to a wider population of varying-angle geometries.</w:t>
      </w:r>
      <w:r w:rsidR="007126B0" w:rsidRPr="00115E21">
        <w:rPr>
          <w:rFonts w:ascii="Times New Roman" w:hAnsi="Times New Roman" w:cs="Times New Roman"/>
          <w:lang w:val="en-US"/>
        </w:rPr>
        <w:t xml:space="preserve"> Four different floor plan shapes were also taken into account.</w:t>
      </w:r>
      <w:r w:rsidRPr="00115E21">
        <w:rPr>
          <w:rFonts w:ascii="Times New Roman" w:hAnsi="Times New Roman" w:cs="Times New Roman"/>
          <w:lang w:val="en-US"/>
        </w:rPr>
        <w:t xml:space="preserve"> </w:t>
      </w:r>
      <w:r w:rsidR="005A1C0E" w:rsidRPr="00115E21">
        <w:rPr>
          <w:rFonts w:ascii="Times New Roman" w:hAnsi="Times New Roman" w:cs="Times New Roman"/>
          <w:lang w:val="en-US"/>
        </w:rPr>
        <w:t>The</w:t>
      </w:r>
      <w:r w:rsidRPr="00115E21">
        <w:rPr>
          <w:rFonts w:ascii="Times New Roman" w:hAnsi="Times New Roman" w:cs="Times New Roman"/>
          <w:lang w:val="en-US"/>
        </w:rPr>
        <w:t xml:space="preserve"> outcomes of the analysis </w:t>
      </w:r>
      <w:r w:rsidR="00E3740D" w:rsidRPr="00115E21">
        <w:rPr>
          <w:rFonts w:ascii="Times New Roman" w:hAnsi="Times New Roman" w:cs="Times New Roman"/>
          <w:lang w:val="en-US"/>
        </w:rPr>
        <w:t>revealed tha</w:t>
      </w:r>
      <w:r w:rsidR="00BB00B9" w:rsidRPr="00115E21">
        <w:rPr>
          <w:rFonts w:ascii="Times New Roman" w:hAnsi="Times New Roman" w:cs="Times New Roman"/>
          <w:lang w:val="en-US"/>
        </w:rPr>
        <w:t>t</w:t>
      </w:r>
      <w:r w:rsidR="005A1C0E" w:rsidRPr="00115E21">
        <w:rPr>
          <w:rFonts w:ascii="Times New Roman" w:hAnsi="Times New Roman" w:cs="Times New Roman"/>
          <w:lang w:val="en-US"/>
        </w:rPr>
        <w:t xml:space="preserve"> the specific plan shape plays only a minor role in the definition of the optimal structure, </w:t>
      </w:r>
      <w:r w:rsidR="004C0CA8" w:rsidRPr="00115E21">
        <w:rPr>
          <w:rFonts w:ascii="Times New Roman" w:hAnsi="Times New Roman" w:cs="Times New Roman"/>
          <w:lang w:val="en-US"/>
        </w:rPr>
        <w:t>whereas</w:t>
      </w:r>
      <w:r w:rsidR="005A1C0E" w:rsidRPr="00115E21">
        <w:rPr>
          <w:rFonts w:ascii="Times New Roman" w:hAnsi="Times New Roman" w:cs="Times New Roman"/>
          <w:lang w:val="en-US"/>
        </w:rPr>
        <w:t xml:space="preserve"> the diagonal layout affects greatly the efficiency of the solution.</w:t>
      </w:r>
      <w:r w:rsidR="00BB00B9" w:rsidRPr="00115E21">
        <w:rPr>
          <w:rFonts w:ascii="Times New Roman" w:hAnsi="Times New Roman" w:cs="Times New Roman"/>
          <w:lang w:val="en-US"/>
        </w:rPr>
        <w:t xml:space="preserve"> </w:t>
      </w:r>
      <w:r w:rsidR="005A1C0E" w:rsidRPr="00115E21">
        <w:rPr>
          <w:rFonts w:ascii="Times New Roman" w:hAnsi="Times New Roman" w:cs="Times New Roman"/>
          <w:lang w:val="en-US"/>
        </w:rPr>
        <w:t>U</w:t>
      </w:r>
      <w:r w:rsidR="00BB00B9" w:rsidRPr="00115E21">
        <w:rPr>
          <w:rFonts w:ascii="Times New Roman" w:hAnsi="Times New Roman" w:cs="Times New Roman"/>
          <w:lang w:val="en-US"/>
        </w:rPr>
        <w:t xml:space="preserve">niform-angle diagrids are generally the most desirable, even for taller buildings, due to their higher performance in terms of torsional rigidity and construction complexity. Among these, </w:t>
      </w:r>
      <w:r w:rsidR="007A2753" w:rsidRPr="00115E21">
        <w:rPr>
          <w:rFonts w:ascii="Times New Roman" w:hAnsi="Times New Roman" w:cs="Times New Roman"/>
          <w:lang w:val="en-US"/>
        </w:rPr>
        <w:t xml:space="preserve">the </w:t>
      </w:r>
      <w:r w:rsidR="00BB00B9" w:rsidRPr="00115E21">
        <w:rPr>
          <w:rFonts w:ascii="Times New Roman" w:hAnsi="Times New Roman" w:cs="Times New Roman"/>
          <w:lang w:val="en-US"/>
        </w:rPr>
        <w:t>patterns in which the diagrid triangular module spans over two</w:t>
      </w:r>
      <w:r w:rsidR="00B02585" w:rsidRPr="00115E21">
        <w:rPr>
          <w:rFonts w:ascii="Times New Roman" w:hAnsi="Times New Roman" w:cs="Times New Roman"/>
          <w:lang w:val="en-US"/>
        </w:rPr>
        <w:t>-</w:t>
      </w:r>
      <w:r w:rsidR="00BB00B9" w:rsidRPr="00115E21">
        <w:rPr>
          <w:rFonts w:ascii="Times New Roman" w:hAnsi="Times New Roman" w:cs="Times New Roman"/>
          <w:lang w:val="en-US"/>
        </w:rPr>
        <w:t>three floors, corresponding to diagonal inclinations of about 55°</w:t>
      </w:r>
      <w:r w:rsidR="00CD2E1C" w:rsidRPr="00115E21">
        <w:rPr>
          <w:rFonts w:ascii="Times New Roman" w:hAnsi="Times New Roman" w:cs="Times New Roman"/>
          <w:lang w:val="en-US"/>
        </w:rPr>
        <w:t>–</w:t>
      </w:r>
      <w:r w:rsidR="00BB00B9" w:rsidRPr="00115E21">
        <w:rPr>
          <w:rFonts w:ascii="Times New Roman" w:hAnsi="Times New Roman" w:cs="Times New Roman"/>
          <w:lang w:val="en-US"/>
        </w:rPr>
        <w:t>65°</w:t>
      </w:r>
      <w:r w:rsidR="007A2753" w:rsidRPr="00115E21">
        <w:rPr>
          <w:rFonts w:ascii="Times New Roman" w:hAnsi="Times New Roman" w:cs="Times New Roman"/>
          <w:lang w:val="en-US"/>
        </w:rPr>
        <w:t>, have the highest desirability. Notably,</w:t>
      </w:r>
      <w:r w:rsidR="00AF64DD" w:rsidRPr="00115E21">
        <w:rPr>
          <w:rFonts w:ascii="Times New Roman" w:hAnsi="Times New Roman" w:cs="Times New Roman"/>
          <w:lang w:val="en-US"/>
        </w:rPr>
        <w:t xml:space="preserve"> because of the competition between the different responses,</w:t>
      </w:r>
      <w:r w:rsidR="007A2753" w:rsidRPr="00115E21">
        <w:rPr>
          <w:rFonts w:ascii="Times New Roman" w:hAnsi="Times New Roman" w:cs="Times New Roman"/>
          <w:lang w:val="en-US"/>
        </w:rPr>
        <w:t xml:space="preserve"> this optimal inclination is not found to increase as the building becomes taller</w:t>
      </w:r>
      <w:r w:rsidR="00BB00B9" w:rsidRPr="00115E21">
        <w:rPr>
          <w:rFonts w:ascii="Times New Roman" w:hAnsi="Times New Roman" w:cs="Times New Roman"/>
          <w:lang w:val="en-US"/>
        </w:rPr>
        <w:t>.</w:t>
      </w:r>
    </w:p>
    <w:p w14:paraId="2DC6F790" w14:textId="77777777" w:rsidR="00B95FE3" w:rsidRPr="00115E21" w:rsidRDefault="00B95FE3" w:rsidP="00E91850">
      <w:pPr>
        <w:jc w:val="both"/>
        <w:rPr>
          <w:rFonts w:ascii="Times New Roman" w:hAnsi="Times New Roman" w:cs="Times New Roman"/>
          <w:lang w:val="en-US"/>
        </w:rPr>
      </w:pPr>
    </w:p>
    <w:p w14:paraId="45140C61" w14:textId="77777777" w:rsidR="00B95FE3" w:rsidRPr="00115E21" w:rsidRDefault="00B95FE3" w:rsidP="00E91850">
      <w:pPr>
        <w:jc w:val="both"/>
        <w:rPr>
          <w:rFonts w:ascii="Times New Roman" w:hAnsi="Times New Roman" w:cs="Times New Roman"/>
          <w:lang w:val="en-US"/>
        </w:rPr>
      </w:pPr>
      <w:r w:rsidRPr="00115E21">
        <w:rPr>
          <w:rFonts w:ascii="Times New Roman" w:hAnsi="Times New Roman" w:cs="Times New Roman"/>
          <w:b/>
          <w:bCs/>
          <w:lang w:val="en-US"/>
        </w:rPr>
        <w:t>Keywords:</w:t>
      </w:r>
      <w:r w:rsidRPr="00115E21">
        <w:rPr>
          <w:rFonts w:ascii="Times New Roman" w:hAnsi="Times New Roman" w:cs="Times New Roman"/>
          <w:lang w:val="en-US"/>
        </w:rPr>
        <w:t xml:space="preserve"> Diagrid, tall buildings, matrix-based method, desirability function, multi-response optimization, complexity index.</w:t>
      </w:r>
    </w:p>
    <w:p w14:paraId="2D2BC081" w14:textId="1429E61F" w:rsidR="00B95FE3" w:rsidRPr="00115E21" w:rsidRDefault="00B95FE3" w:rsidP="00E91850">
      <w:pPr>
        <w:jc w:val="both"/>
        <w:rPr>
          <w:rFonts w:ascii="Times New Roman" w:hAnsi="Times New Roman" w:cs="Times New Roman"/>
          <w:lang w:val="en-US"/>
        </w:rPr>
      </w:pPr>
    </w:p>
    <w:p w14:paraId="266DF114" w14:textId="77777777" w:rsidR="002E2EA3" w:rsidRPr="00115E21" w:rsidRDefault="002E2EA3" w:rsidP="00E91850">
      <w:pPr>
        <w:jc w:val="both"/>
        <w:rPr>
          <w:rFonts w:ascii="Times New Roman" w:hAnsi="Times New Roman" w:cs="Times New Roman"/>
          <w:lang w:val="en-US"/>
        </w:rPr>
      </w:pPr>
    </w:p>
    <w:p w14:paraId="0284D17C" w14:textId="77777777" w:rsidR="00B95FE3" w:rsidRPr="00115E21" w:rsidRDefault="00B95FE3" w:rsidP="006B5444">
      <w:pPr>
        <w:pStyle w:val="Paragrafoelenco"/>
        <w:numPr>
          <w:ilvl w:val="0"/>
          <w:numId w:val="1"/>
        </w:numPr>
        <w:ind w:left="284" w:hanging="284"/>
        <w:jc w:val="both"/>
        <w:rPr>
          <w:rFonts w:ascii="Times New Roman" w:hAnsi="Times New Roman" w:cs="Times New Roman"/>
          <w:lang w:val="en-US"/>
        </w:rPr>
      </w:pPr>
      <w:r w:rsidRPr="00115E21">
        <w:rPr>
          <w:rFonts w:ascii="Times New Roman" w:hAnsi="Times New Roman" w:cs="Times New Roman"/>
          <w:b/>
          <w:bCs/>
          <w:lang w:val="en-US"/>
        </w:rPr>
        <w:t>Introduction</w:t>
      </w:r>
    </w:p>
    <w:p w14:paraId="3C653380" w14:textId="77777777" w:rsidR="00B95FE3" w:rsidRPr="00115E21" w:rsidRDefault="00B95FE3" w:rsidP="00E91850">
      <w:pPr>
        <w:jc w:val="both"/>
        <w:rPr>
          <w:rFonts w:ascii="Times New Roman" w:hAnsi="Times New Roman" w:cs="Times New Roman"/>
          <w:lang w:val="en-US"/>
        </w:rPr>
      </w:pPr>
    </w:p>
    <w:p w14:paraId="11758AD9" w14:textId="2FC0A972" w:rsidR="00B95FE3" w:rsidRPr="00115E21" w:rsidRDefault="0032200C" w:rsidP="00E91850">
      <w:pPr>
        <w:ind w:firstLine="284"/>
        <w:jc w:val="both"/>
        <w:rPr>
          <w:rFonts w:ascii="Times New Roman" w:hAnsi="Times New Roman" w:cs="Times New Roman"/>
          <w:color w:val="000000"/>
          <w:lang w:val="en-US"/>
        </w:rPr>
      </w:pPr>
      <w:r w:rsidRPr="00115E21">
        <w:rPr>
          <w:rFonts w:ascii="Times New Roman" w:hAnsi="Times New Roman" w:cs="Times New Roman"/>
          <w:lang w:val="en-US"/>
        </w:rPr>
        <w:t>Tall buildings emerged at the end of the 19</w:t>
      </w:r>
      <w:r w:rsidRPr="00115E21">
        <w:rPr>
          <w:rFonts w:ascii="Times New Roman" w:hAnsi="Times New Roman" w:cs="Times New Roman"/>
          <w:vertAlign w:val="superscript"/>
          <w:lang w:val="en-US"/>
        </w:rPr>
        <w:t>th</w:t>
      </w:r>
      <w:r w:rsidRPr="00115E21">
        <w:rPr>
          <w:rFonts w:ascii="Times New Roman" w:hAnsi="Times New Roman" w:cs="Times New Roman"/>
          <w:lang w:val="en-US"/>
        </w:rPr>
        <w:t xml:space="preserve"> century in the United States</w:t>
      </w:r>
      <w:r w:rsidR="00234411" w:rsidRPr="00115E21">
        <w:rPr>
          <w:rFonts w:ascii="Times New Roman" w:hAnsi="Times New Roman" w:cs="Times New Roman"/>
          <w:lang w:val="en-US"/>
        </w:rPr>
        <w:t>,</w:t>
      </w:r>
      <w:r w:rsidRPr="00115E21">
        <w:rPr>
          <w:rFonts w:ascii="Times New Roman" w:hAnsi="Times New Roman" w:cs="Times New Roman"/>
          <w:lang w:val="en-US"/>
        </w:rPr>
        <w:t xml:space="preserve"> and then rapidly started to be realized in the 20</w:t>
      </w:r>
      <w:r w:rsidRPr="00115E21">
        <w:rPr>
          <w:rFonts w:ascii="Times New Roman" w:hAnsi="Times New Roman" w:cs="Times New Roman"/>
          <w:vertAlign w:val="superscript"/>
          <w:lang w:val="en-US"/>
        </w:rPr>
        <w:t>th</w:t>
      </w:r>
      <w:r w:rsidRPr="00115E21">
        <w:rPr>
          <w:rFonts w:ascii="Times New Roman" w:hAnsi="Times New Roman" w:cs="Times New Roman"/>
          <w:lang w:val="en-US"/>
        </w:rPr>
        <w:t xml:space="preserve"> and</w:t>
      </w:r>
      <w:r w:rsidR="002A3EA8" w:rsidRPr="00115E21">
        <w:rPr>
          <w:rFonts w:ascii="Times New Roman" w:hAnsi="Times New Roman" w:cs="Times New Roman"/>
          <w:lang w:val="en-US"/>
        </w:rPr>
        <w:t xml:space="preserve"> then in the</w:t>
      </w:r>
      <w:r w:rsidRPr="00115E21">
        <w:rPr>
          <w:rFonts w:ascii="Times New Roman" w:hAnsi="Times New Roman" w:cs="Times New Roman"/>
          <w:lang w:val="en-US"/>
        </w:rPr>
        <w:t xml:space="preserve"> 21</w:t>
      </w:r>
      <w:r w:rsidRPr="00115E21">
        <w:rPr>
          <w:rFonts w:ascii="Times New Roman" w:hAnsi="Times New Roman" w:cs="Times New Roman"/>
          <w:vertAlign w:val="superscript"/>
          <w:lang w:val="en-US"/>
        </w:rPr>
        <w:t>st</w:t>
      </w:r>
      <w:r w:rsidRPr="00115E21">
        <w:rPr>
          <w:rFonts w:ascii="Times New Roman" w:hAnsi="Times New Roman" w:cs="Times New Roman"/>
          <w:lang w:val="en-US"/>
        </w:rPr>
        <w:t xml:space="preserve"> century all over the world</w:t>
      </w:r>
      <w:r w:rsidR="00234411" w:rsidRPr="00115E21">
        <w:rPr>
          <w:rFonts w:ascii="Times New Roman" w:hAnsi="Times New Roman" w:cs="Times New Roman"/>
          <w:lang w:val="en-US"/>
        </w:rPr>
        <w:t>,</w:t>
      </w:r>
      <w:r w:rsidRPr="00115E21">
        <w:rPr>
          <w:rFonts w:ascii="Times New Roman" w:hAnsi="Times New Roman" w:cs="Times New Roman"/>
          <w:lang w:val="en-US"/>
        </w:rPr>
        <w:t xml:space="preserve"> as a</w:t>
      </w:r>
      <w:r w:rsidR="00BD0554" w:rsidRPr="00115E21">
        <w:rPr>
          <w:rFonts w:ascii="Times New Roman" w:hAnsi="Times New Roman" w:cs="Times New Roman"/>
          <w:lang w:val="en-US"/>
        </w:rPr>
        <w:t xml:space="preserve"> possible</w:t>
      </w:r>
      <w:r w:rsidRPr="00115E21">
        <w:rPr>
          <w:rFonts w:ascii="Times New Roman" w:hAnsi="Times New Roman" w:cs="Times New Roman"/>
          <w:lang w:val="en-US"/>
        </w:rPr>
        <w:t xml:space="preserve"> </w:t>
      </w:r>
      <w:r w:rsidR="00706A4A" w:rsidRPr="00115E21">
        <w:rPr>
          <w:rFonts w:ascii="Times New Roman" w:hAnsi="Times New Roman" w:cs="Times New Roman"/>
          <w:lang w:val="en-US"/>
        </w:rPr>
        <w:t>solution to avoid horizontally overcrowded cities and excessive land consumption</w:t>
      </w:r>
      <w:r w:rsidR="0004524B" w:rsidRPr="00115E21">
        <w:rPr>
          <w:rFonts w:ascii="Times New Roman" w:hAnsi="Times New Roman" w:cs="Times New Roman"/>
          <w:lang w:val="en-US"/>
        </w:rPr>
        <w:t xml:space="preserve"> </w:t>
      </w:r>
      <w:r w:rsidR="00706A4A" w:rsidRPr="00115E21">
        <w:rPr>
          <w:rFonts w:ascii="Times New Roman" w:hAnsi="Times New Roman" w:cs="Times New Roman"/>
          <w:lang w:val="en-US"/>
        </w:rPr>
        <w:t xml:space="preserve">by conquering vertical space </w:t>
      </w:r>
      <w:sdt>
        <w:sdtPr>
          <w:rPr>
            <w:rFonts w:ascii="Times New Roman" w:hAnsi="Times New Roman" w:cs="Times New Roman"/>
            <w:color w:val="000000"/>
            <w:lang w:val="en-US"/>
          </w:rPr>
          <w:tag w:val="MENDELEY_CITATION_v3_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"/>
          <w:id w:val="1919982640"/>
          <w:placeholder>
            <w:docPart w:val="DefaultPlaceholder_-1854013440"/>
          </w:placeholder>
        </w:sdtPr>
        <w:sdtEndPr/>
        <w:sdtContent>
          <w:r w:rsidR="002F1065" w:rsidRPr="00115E21">
            <w:rPr>
              <w:rFonts w:ascii="Times New Roman" w:hAnsi="Times New Roman" w:cs="Times New Roman"/>
              <w:color w:val="000000"/>
              <w:lang w:val="en-US"/>
            </w:rPr>
            <w:t>[1]</w:t>
          </w:r>
        </w:sdtContent>
      </w:sdt>
      <w:r w:rsidR="00706A4A" w:rsidRPr="00115E21">
        <w:rPr>
          <w:rFonts w:ascii="Times New Roman" w:hAnsi="Times New Roman" w:cs="Times New Roman"/>
          <w:lang w:val="en-US"/>
        </w:rPr>
        <w:t xml:space="preserve">. </w:t>
      </w:r>
      <w:r w:rsidR="00C621C7" w:rsidRPr="00115E21">
        <w:rPr>
          <w:rFonts w:ascii="Times New Roman" w:hAnsi="Times New Roman" w:cs="Times New Roman"/>
          <w:lang w:val="en-US"/>
        </w:rPr>
        <w:t xml:space="preserve">From a structural viewpoint, </w:t>
      </w:r>
      <w:r w:rsidR="0004524B" w:rsidRPr="00115E21">
        <w:rPr>
          <w:rFonts w:ascii="Times New Roman" w:hAnsi="Times New Roman" w:cs="Times New Roman"/>
          <w:lang w:val="en-US"/>
        </w:rPr>
        <w:t>tall buildings</w:t>
      </w:r>
      <w:r w:rsidR="00C621C7" w:rsidRPr="00115E21">
        <w:rPr>
          <w:rFonts w:ascii="Times New Roman" w:hAnsi="Times New Roman" w:cs="Times New Roman"/>
          <w:lang w:val="en-US"/>
        </w:rPr>
        <w:t xml:space="preserve"> need to withstand </w:t>
      </w:r>
      <w:r w:rsidR="006A7B66" w:rsidRPr="00115E21">
        <w:rPr>
          <w:rFonts w:ascii="Times New Roman" w:hAnsi="Times New Roman" w:cs="Times New Roman"/>
          <w:lang w:val="en-US"/>
        </w:rPr>
        <w:t xml:space="preserve">the </w:t>
      </w:r>
      <w:r w:rsidR="00C621C7" w:rsidRPr="00115E21">
        <w:rPr>
          <w:rFonts w:ascii="Times New Roman" w:hAnsi="Times New Roman" w:cs="Times New Roman"/>
          <w:lang w:val="en-US"/>
        </w:rPr>
        <w:t>massive vertical actions arising from gravitational dead and live loads.</w:t>
      </w:r>
      <w:r w:rsidR="00617DBC" w:rsidRPr="00115E21">
        <w:rPr>
          <w:rFonts w:ascii="Times New Roman" w:hAnsi="Times New Roman" w:cs="Times New Roman"/>
          <w:lang w:val="en-US"/>
        </w:rPr>
        <w:t xml:space="preserve"> </w:t>
      </w:r>
      <w:r w:rsidR="004351AC" w:rsidRPr="00115E21">
        <w:rPr>
          <w:rFonts w:ascii="Times New Roman" w:hAnsi="Times New Roman" w:cs="Times New Roman"/>
          <w:lang w:val="en-US"/>
        </w:rPr>
        <w:t>A</w:t>
      </w:r>
      <w:r w:rsidR="00C621C7" w:rsidRPr="00115E21">
        <w:rPr>
          <w:rFonts w:ascii="Times New Roman" w:hAnsi="Times New Roman" w:cs="Times New Roman"/>
          <w:lang w:val="en-US"/>
        </w:rPr>
        <w:t xml:space="preserve">s the building becomes taller, there is </w:t>
      </w:r>
      <w:r w:rsidR="0063354C" w:rsidRPr="00115E21">
        <w:rPr>
          <w:rFonts w:ascii="Times New Roman" w:hAnsi="Times New Roman" w:cs="Times New Roman"/>
          <w:lang w:val="en-US"/>
        </w:rPr>
        <w:t xml:space="preserve">also </w:t>
      </w:r>
      <w:r w:rsidR="00C621C7" w:rsidRPr="00115E21">
        <w:rPr>
          <w:rFonts w:ascii="Times New Roman" w:hAnsi="Times New Roman" w:cs="Times New Roman"/>
          <w:lang w:val="en-US"/>
        </w:rPr>
        <w:t xml:space="preserve">a “premium for height” </w:t>
      </w:r>
      <w:r w:rsidR="004351AC" w:rsidRPr="00115E21">
        <w:rPr>
          <w:rFonts w:ascii="Times New Roman" w:hAnsi="Times New Roman" w:cs="Times New Roman"/>
          <w:lang w:val="en-US"/>
        </w:rPr>
        <w:t xml:space="preserve">to be paid </w:t>
      </w:r>
      <w:r w:rsidR="00C621C7" w:rsidRPr="00115E21">
        <w:rPr>
          <w:rFonts w:ascii="Times New Roman" w:hAnsi="Times New Roman" w:cs="Times New Roman"/>
          <w:lang w:val="en-US"/>
        </w:rPr>
        <w:t xml:space="preserve">due to the increasingly higher effects </w:t>
      </w:r>
      <w:r w:rsidR="00A75BDC" w:rsidRPr="00115E21">
        <w:rPr>
          <w:rFonts w:ascii="Times New Roman" w:hAnsi="Times New Roman" w:cs="Times New Roman"/>
          <w:lang w:val="en-US"/>
        </w:rPr>
        <w:t>of</w:t>
      </w:r>
      <w:r w:rsidR="00C621C7" w:rsidRPr="00115E21">
        <w:rPr>
          <w:rFonts w:ascii="Times New Roman" w:hAnsi="Times New Roman" w:cs="Times New Roman"/>
          <w:lang w:val="en-US"/>
        </w:rPr>
        <w:t xml:space="preserve"> lateral loads,</w:t>
      </w:r>
      <w:r w:rsidR="006E385B" w:rsidRPr="00115E21">
        <w:rPr>
          <w:rFonts w:ascii="Times New Roman" w:hAnsi="Times New Roman" w:cs="Times New Roman"/>
          <w:lang w:val="en-US"/>
        </w:rPr>
        <w:t xml:space="preserve"> </w:t>
      </w:r>
      <w:r w:rsidR="00C621C7" w:rsidRPr="00115E21">
        <w:rPr>
          <w:rFonts w:ascii="Times New Roman" w:hAnsi="Times New Roman" w:cs="Times New Roman"/>
          <w:lang w:val="en-US"/>
        </w:rPr>
        <w:t xml:space="preserve">which need to be counteracted by properly designed structural systems </w:t>
      </w:r>
      <w:sdt>
        <w:sdtPr>
          <w:rPr>
            <w:rFonts w:ascii="Times New Roman" w:hAnsi="Times New Roman" w:cs="Times New Roman"/>
            <w:color w:val="000000"/>
            <w:lang w:val="en-US"/>
          </w:rPr>
          <w:tag w:val="MENDELEY_CITATION_v3_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"/>
          <w:id w:val="-1266301732"/>
          <w:placeholder>
            <w:docPart w:val="DefaultPlaceholder_-1854013440"/>
          </w:placeholder>
        </w:sdtPr>
        <w:sdtEndPr/>
        <w:sdtContent>
          <w:r w:rsidR="002F1065" w:rsidRPr="00115E21">
            <w:rPr>
              <w:rFonts w:ascii="Times New Roman" w:hAnsi="Times New Roman" w:cs="Times New Roman"/>
              <w:color w:val="000000"/>
              <w:lang w:val="en-US"/>
            </w:rPr>
            <w:t>[2,3]</w:t>
          </w:r>
        </w:sdtContent>
      </w:sdt>
      <w:r w:rsidR="00CE1FF5" w:rsidRPr="00115E21">
        <w:rPr>
          <w:rFonts w:ascii="Times New Roman" w:hAnsi="Times New Roman" w:cs="Times New Roman"/>
          <w:color w:val="000000"/>
          <w:lang w:val="en-US"/>
        </w:rPr>
        <w:t xml:space="preserve">. </w:t>
      </w:r>
      <w:r w:rsidR="00696A45" w:rsidRPr="00115E21">
        <w:rPr>
          <w:rFonts w:ascii="Times New Roman" w:hAnsi="Times New Roman" w:cs="Times New Roman"/>
          <w:color w:val="000000"/>
          <w:lang w:val="en-US"/>
        </w:rPr>
        <w:t xml:space="preserve">Examples of systems commonly employed </w:t>
      </w:r>
      <w:r w:rsidR="00D77ACA" w:rsidRPr="00115E21">
        <w:rPr>
          <w:rFonts w:ascii="Times New Roman" w:hAnsi="Times New Roman" w:cs="Times New Roman"/>
          <w:color w:val="000000"/>
          <w:lang w:val="en-US"/>
        </w:rPr>
        <w:t>in the interior</w:t>
      </w:r>
      <w:r w:rsidR="00CE1FF5" w:rsidRPr="00115E21">
        <w:rPr>
          <w:rFonts w:ascii="Times New Roman" w:hAnsi="Times New Roman" w:cs="Times New Roman"/>
          <w:color w:val="000000"/>
          <w:lang w:val="en-US"/>
        </w:rPr>
        <w:t>s</w:t>
      </w:r>
      <w:r w:rsidR="00D77ACA" w:rsidRPr="00115E21">
        <w:rPr>
          <w:rFonts w:ascii="Times New Roman" w:hAnsi="Times New Roman" w:cs="Times New Roman"/>
          <w:color w:val="000000"/>
          <w:lang w:val="en-US"/>
        </w:rPr>
        <w:t xml:space="preserve"> </w:t>
      </w:r>
      <w:r w:rsidR="00D77ACA" w:rsidRPr="00115E21">
        <w:rPr>
          <w:rFonts w:ascii="Times New Roman" w:hAnsi="Times New Roman" w:cs="Times New Roman"/>
          <w:color w:val="000000"/>
          <w:lang w:val="en-US"/>
        </w:rPr>
        <w:lastRenderedPageBreak/>
        <w:t>of</w:t>
      </w:r>
      <w:r w:rsidR="00696A45" w:rsidRPr="00115E21">
        <w:rPr>
          <w:rFonts w:ascii="Times New Roman" w:hAnsi="Times New Roman" w:cs="Times New Roman"/>
          <w:color w:val="000000"/>
          <w:lang w:val="en-US"/>
        </w:rPr>
        <w:t xml:space="preserve"> </w:t>
      </w:r>
      <w:r w:rsidR="003B34F2" w:rsidRPr="00115E21">
        <w:rPr>
          <w:rFonts w:ascii="Times New Roman" w:hAnsi="Times New Roman" w:cs="Times New Roman"/>
          <w:color w:val="000000"/>
          <w:lang w:val="en-US"/>
        </w:rPr>
        <w:t>the</w:t>
      </w:r>
      <w:r w:rsidR="00696A45" w:rsidRPr="00115E21">
        <w:rPr>
          <w:rFonts w:ascii="Times New Roman" w:hAnsi="Times New Roman" w:cs="Times New Roman"/>
          <w:color w:val="000000"/>
          <w:lang w:val="en-US"/>
        </w:rPr>
        <w:t xml:space="preserve"> building</w:t>
      </w:r>
      <w:r w:rsidR="003B34F2" w:rsidRPr="00115E21">
        <w:rPr>
          <w:rFonts w:ascii="Times New Roman" w:hAnsi="Times New Roman" w:cs="Times New Roman"/>
          <w:color w:val="000000"/>
          <w:lang w:val="en-US"/>
        </w:rPr>
        <w:t xml:space="preserve"> </w:t>
      </w:r>
      <w:r w:rsidR="00D77ACA" w:rsidRPr="00115E21">
        <w:rPr>
          <w:rFonts w:ascii="Times New Roman" w:hAnsi="Times New Roman" w:cs="Times New Roman"/>
          <w:color w:val="000000"/>
          <w:lang w:val="en-US"/>
        </w:rPr>
        <w:t>are</w:t>
      </w:r>
      <w:r w:rsidR="00696A45" w:rsidRPr="00115E21">
        <w:rPr>
          <w:rFonts w:ascii="Times New Roman" w:hAnsi="Times New Roman" w:cs="Times New Roman"/>
          <w:color w:val="000000"/>
          <w:lang w:val="en-US"/>
        </w:rPr>
        <w:t xml:space="preserve"> rigid </w:t>
      </w:r>
      <w:r w:rsidR="00D77ACA" w:rsidRPr="00115E21">
        <w:rPr>
          <w:rFonts w:ascii="Times New Roman" w:hAnsi="Times New Roman" w:cs="Times New Roman"/>
          <w:color w:val="000000"/>
          <w:lang w:val="en-US"/>
        </w:rPr>
        <w:t>and</w:t>
      </w:r>
      <w:r w:rsidR="00696A45" w:rsidRPr="00115E21">
        <w:rPr>
          <w:rFonts w:ascii="Times New Roman" w:hAnsi="Times New Roman" w:cs="Times New Roman"/>
          <w:color w:val="000000"/>
          <w:lang w:val="en-US"/>
        </w:rPr>
        <w:t xml:space="preserve"> braced frames, shear walls, </w:t>
      </w:r>
      <w:r w:rsidR="00D77ACA" w:rsidRPr="00115E21">
        <w:rPr>
          <w:rFonts w:ascii="Times New Roman" w:hAnsi="Times New Roman" w:cs="Times New Roman"/>
          <w:color w:val="000000"/>
          <w:lang w:val="en-US"/>
        </w:rPr>
        <w:t>wall-frame systems, core-outrigger systems, etc</w:t>
      </w:r>
      <w:r w:rsidR="00C621C7" w:rsidRPr="00115E21">
        <w:rPr>
          <w:rFonts w:ascii="Times New Roman" w:hAnsi="Times New Roman" w:cs="Times New Roman"/>
          <w:color w:val="000000"/>
          <w:lang w:val="en-US"/>
        </w:rPr>
        <w:t>.</w:t>
      </w:r>
      <w:r w:rsidR="00D7632D" w:rsidRPr="00115E21">
        <w:rPr>
          <w:rFonts w:ascii="Times New Roman" w:hAnsi="Times New Roman" w:cs="Times New Roman"/>
          <w:color w:val="000000"/>
          <w:lang w:val="en-US"/>
        </w:rPr>
        <w:t xml:space="preserve">, </w:t>
      </w:r>
      <w:r w:rsidR="00D43DC5" w:rsidRPr="00115E21">
        <w:rPr>
          <w:rFonts w:ascii="Times New Roman" w:hAnsi="Times New Roman" w:cs="Times New Roman"/>
          <w:color w:val="000000"/>
          <w:lang w:val="en-US"/>
        </w:rPr>
        <w:t>whereas</w:t>
      </w:r>
      <w:r w:rsidR="00526603" w:rsidRPr="00115E21">
        <w:rPr>
          <w:rFonts w:ascii="Times New Roman" w:hAnsi="Times New Roman" w:cs="Times New Roman"/>
          <w:color w:val="000000"/>
          <w:lang w:val="en-US"/>
        </w:rPr>
        <w:t xml:space="preserve"> e</w:t>
      </w:r>
      <w:r w:rsidR="00D77ACA" w:rsidRPr="00115E21">
        <w:rPr>
          <w:rFonts w:ascii="Times New Roman" w:hAnsi="Times New Roman" w:cs="Times New Roman"/>
          <w:color w:val="000000"/>
          <w:lang w:val="en-US"/>
        </w:rPr>
        <w:t xml:space="preserve">xamples of structural systems found in the </w:t>
      </w:r>
      <w:r w:rsidR="00130502" w:rsidRPr="00115E21">
        <w:rPr>
          <w:rFonts w:ascii="Times New Roman" w:hAnsi="Times New Roman" w:cs="Times New Roman"/>
          <w:color w:val="000000"/>
          <w:lang w:val="en-US"/>
        </w:rPr>
        <w:t>external surface</w:t>
      </w:r>
      <w:r w:rsidR="00D77ACA" w:rsidRPr="00115E21">
        <w:rPr>
          <w:rFonts w:ascii="Times New Roman" w:hAnsi="Times New Roman" w:cs="Times New Roman"/>
          <w:color w:val="000000"/>
          <w:lang w:val="en-US"/>
        </w:rPr>
        <w:t xml:space="preserve"> of the building include framed, braced, or bundled tubes, </w:t>
      </w:r>
      <w:r w:rsidR="001830E6" w:rsidRPr="00115E21">
        <w:rPr>
          <w:rFonts w:ascii="Times New Roman" w:hAnsi="Times New Roman" w:cs="Times New Roman"/>
          <w:color w:val="000000"/>
          <w:lang w:val="en-US"/>
        </w:rPr>
        <w:t>grid</w:t>
      </w:r>
      <w:r w:rsidR="007F6D39" w:rsidRPr="00115E21">
        <w:rPr>
          <w:rFonts w:ascii="Times New Roman" w:hAnsi="Times New Roman" w:cs="Times New Roman"/>
          <w:color w:val="000000"/>
          <w:lang w:val="en-US"/>
        </w:rPr>
        <w:t xml:space="preserve"> or</w:t>
      </w:r>
      <w:r w:rsidR="00D77ACA" w:rsidRPr="00115E21">
        <w:rPr>
          <w:rFonts w:ascii="Times New Roman" w:hAnsi="Times New Roman" w:cs="Times New Roman"/>
          <w:color w:val="000000"/>
          <w:lang w:val="en-US"/>
        </w:rPr>
        <w:t xml:space="preserve"> tube-in-tube systems, super-frames, etc.</w:t>
      </w:r>
      <w:r w:rsidR="00130502" w:rsidRPr="00115E21">
        <w:rPr>
          <w:rFonts w:ascii="Times New Roman" w:hAnsi="Times New Roman" w:cs="Times New Roman"/>
          <w:color w:val="000000"/>
          <w:lang w:val="en-US"/>
        </w:rPr>
        <w:t xml:space="preserve"> </w:t>
      </w:r>
      <w:sdt>
        <w:sdtPr>
          <w:rPr>
            <w:rFonts w:ascii="Times New Roman" w:hAnsi="Times New Roman" w:cs="Times New Roman"/>
            <w:color w:val="000000"/>
            <w:lang w:val="en-US"/>
          </w:rPr>
          <w:tag w:val="MENDELEY_CITATION_v3_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"/>
          <w:id w:val="1636763910"/>
          <w:placeholder>
            <w:docPart w:val="DefaultPlaceholder_-1854013440"/>
          </w:placeholder>
        </w:sdtPr>
        <w:sdtEndPr/>
        <w:sdtContent>
          <w:r w:rsidR="002F1065" w:rsidRPr="00115E21">
            <w:rPr>
              <w:rFonts w:ascii="Times New Roman" w:hAnsi="Times New Roman" w:cs="Times New Roman"/>
              <w:color w:val="000000"/>
              <w:lang w:val="en-US"/>
            </w:rPr>
            <w:t>[3]</w:t>
          </w:r>
        </w:sdtContent>
      </w:sdt>
      <w:r w:rsidR="00B71D28" w:rsidRPr="00115E21">
        <w:rPr>
          <w:rFonts w:ascii="Times New Roman" w:hAnsi="Times New Roman" w:cs="Times New Roman"/>
          <w:color w:val="000000"/>
          <w:lang w:val="en-US"/>
        </w:rPr>
        <w:t>.</w:t>
      </w:r>
    </w:p>
    <w:p w14:paraId="781AE045" w14:textId="2437CEFE" w:rsidR="00F00DDF" w:rsidRPr="00115E21" w:rsidRDefault="00B71D28" w:rsidP="00996454">
      <w:pPr>
        <w:ind w:firstLine="284"/>
        <w:jc w:val="both"/>
        <w:rPr>
          <w:rFonts w:ascii="Times New Roman" w:hAnsi="Times New Roman" w:cs="Times New Roman"/>
          <w:color w:val="000000"/>
          <w:lang w:val="en-US"/>
        </w:rPr>
      </w:pPr>
      <w:r w:rsidRPr="00115E21">
        <w:rPr>
          <w:rFonts w:ascii="Times New Roman" w:hAnsi="Times New Roman" w:cs="Times New Roman"/>
          <w:color w:val="000000"/>
          <w:lang w:val="en-US"/>
        </w:rPr>
        <w:t xml:space="preserve">A </w:t>
      </w:r>
      <w:r w:rsidR="00C90469" w:rsidRPr="00115E21">
        <w:rPr>
          <w:rFonts w:ascii="Times New Roman" w:hAnsi="Times New Roman" w:cs="Times New Roman"/>
          <w:color w:val="000000"/>
          <w:lang w:val="en-US"/>
        </w:rPr>
        <w:t>great deal</w:t>
      </w:r>
      <w:r w:rsidRPr="00115E21">
        <w:rPr>
          <w:rFonts w:ascii="Times New Roman" w:hAnsi="Times New Roman" w:cs="Times New Roman"/>
          <w:color w:val="000000"/>
          <w:lang w:val="en-US"/>
        </w:rPr>
        <w:t xml:space="preserve"> of research is carried out nowadays aimed at </w:t>
      </w:r>
      <w:r w:rsidR="00812839" w:rsidRPr="00115E21">
        <w:rPr>
          <w:rFonts w:ascii="Times New Roman" w:hAnsi="Times New Roman" w:cs="Times New Roman"/>
          <w:color w:val="000000"/>
          <w:lang w:val="en-US"/>
        </w:rPr>
        <w:t xml:space="preserve">proposing </w:t>
      </w:r>
      <w:r w:rsidR="00B055F7" w:rsidRPr="00115E21">
        <w:rPr>
          <w:rFonts w:ascii="Times New Roman" w:hAnsi="Times New Roman" w:cs="Times New Roman"/>
          <w:color w:val="000000"/>
          <w:lang w:val="en-US"/>
        </w:rPr>
        <w:t>novel</w:t>
      </w:r>
      <w:r w:rsidR="00812839" w:rsidRPr="00115E21">
        <w:rPr>
          <w:rFonts w:ascii="Times New Roman" w:hAnsi="Times New Roman" w:cs="Times New Roman"/>
          <w:color w:val="000000"/>
          <w:lang w:val="en-US"/>
        </w:rPr>
        <w:t xml:space="preserve"> structural systems </w:t>
      </w:r>
      <w:r w:rsidR="00077368" w:rsidRPr="00115E21">
        <w:rPr>
          <w:rFonts w:ascii="Times New Roman" w:hAnsi="Times New Roman" w:cs="Times New Roman"/>
          <w:color w:val="000000"/>
          <w:lang w:val="en-US"/>
        </w:rPr>
        <w:t>to</w:t>
      </w:r>
      <w:r w:rsidR="00812839" w:rsidRPr="00115E21">
        <w:rPr>
          <w:rFonts w:ascii="Times New Roman" w:hAnsi="Times New Roman" w:cs="Times New Roman"/>
          <w:color w:val="000000"/>
          <w:lang w:val="en-US"/>
        </w:rPr>
        <w:t xml:space="preserve"> </w:t>
      </w:r>
      <w:r w:rsidR="00077368" w:rsidRPr="00115E21">
        <w:rPr>
          <w:rFonts w:ascii="Times New Roman" w:hAnsi="Times New Roman" w:cs="Times New Roman"/>
          <w:color w:val="000000"/>
          <w:lang w:val="en-US"/>
        </w:rPr>
        <w:t>improve</w:t>
      </w:r>
      <w:r w:rsidR="00812839" w:rsidRPr="00115E21">
        <w:rPr>
          <w:rFonts w:ascii="Times New Roman" w:hAnsi="Times New Roman" w:cs="Times New Roman"/>
          <w:color w:val="000000"/>
          <w:lang w:val="en-US"/>
        </w:rPr>
        <w:t xml:space="preserve"> the behavior of </w:t>
      </w:r>
      <w:r w:rsidRPr="00115E21">
        <w:rPr>
          <w:rFonts w:ascii="Times New Roman" w:hAnsi="Times New Roman" w:cs="Times New Roman"/>
          <w:color w:val="000000"/>
          <w:lang w:val="en-US"/>
        </w:rPr>
        <w:t>tall buildings against lateral actions</w:t>
      </w:r>
      <w:r w:rsidR="00CB7508" w:rsidRPr="00115E21">
        <w:rPr>
          <w:rFonts w:ascii="Times New Roman" w:hAnsi="Times New Roman" w:cs="Times New Roman"/>
          <w:color w:val="000000"/>
          <w:lang w:val="en-US"/>
        </w:rPr>
        <w:t xml:space="preserve">. Wang et al. </w:t>
      </w:r>
      <w:sdt>
        <w:sdtPr>
          <w:rPr>
            <w:rFonts w:ascii="Times New Roman" w:hAnsi="Times New Roman" w:cs="Times New Roman"/>
            <w:color w:val="000000"/>
            <w:lang w:val="en-US"/>
          </w:rPr>
          <w:tag w:val="MENDELEY_CITATION_v3_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"/>
          <w:id w:val="14589410"/>
          <w:placeholder>
            <w:docPart w:val="DefaultPlaceholder_-1854013440"/>
          </w:placeholder>
        </w:sdtPr>
        <w:sdtEndPr/>
        <w:sdtContent>
          <w:r w:rsidR="002F1065" w:rsidRPr="00115E21">
            <w:rPr>
              <w:rFonts w:ascii="Times New Roman" w:hAnsi="Times New Roman" w:cs="Times New Roman"/>
              <w:color w:val="000000"/>
              <w:lang w:val="en-US"/>
            </w:rPr>
            <w:t>[4]</w:t>
          </w:r>
        </w:sdtContent>
      </w:sdt>
      <w:r w:rsidR="003E6D9F" w:rsidRPr="00115E21">
        <w:rPr>
          <w:rFonts w:ascii="Times New Roman" w:hAnsi="Times New Roman" w:cs="Times New Roman"/>
          <w:color w:val="000000"/>
          <w:lang w:val="en-US"/>
        </w:rPr>
        <w:t xml:space="preserve"> recently proposed an adaptive negative</w:t>
      </w:r>
      <w:r w:rsidR="00FA5AE4" w:rsidRPr="00115E21">
        <w:rPr>
          <w:rFonts w:ascii="Times New Roman" w:hAnsi="Times New Roman" w:cs="Times New Roman"/>
          <w:color w:val="000000"/>
          <w:lang w:val="en-US"/>
        </w:rPr>
        <w:t>-</w:t>
      </w:r>
      <w:r w:rsidR="003E6D9F" w:rsidRPr="00115E21">
        <w:rPr>
          <w:rFonts w:ascii="Times New Roman" w:hAnsi="Times New Roman" w:cs="Times New Roman"/>
          <w:color w:val="000000"/>
          <w:lang w:val="en-US"/>
        </w:rPr>
        <w:t>stiffness damped outrigger for a steel braced-core-tube framed</w:t>
      </w:r>
      <w:r w:rsidR="00FA5AE4" w:rsidRPr="00115E21">
        <w:rPr>
          <w:rFonts w:ascii="Times New Roman" w:hAnsi="Times New Roman" w:cs="Times New Roman"/>
          <w:color w:val="000000"/>
          <w:lang w:val="en-US"/>
        </w:rPr>
        <w:t>-</w:t>
      </w:r>
      <w:r w:rsidR="003E6D9F" w:rsidRPr="00115E21">
        <w:rPr>
          <w:rFonts w:ascii="Times New Roman" w:hAnsi="Times New Roman" w:cs="Times New Roman"/>
          <w:color w:val="000000"/>
          <w:lang w:val="en-US"/>
        </w:rPr>
        <w:t xml:space="preserve">outrigger </w:t>
      </w:r>
      <w:r w:rsidR="008B3415" w:rsidRPr="00115E21">
        <w:rPr>
          <w:rFonts w:ascii="Times New Roman" w:hAnsi="Times New Roman" w:cs="Times New Roman"/>
          <w:color w:val="000000"/>
          <w:lang w:val="en-US"/>
        </w:rPr>
        <w:t>structure</w:t>
      </w:r>
      <w:r w:rsidR="003E6D9F" w:rsidRPr="00115E21">
        <w:rPr>
          <w:rFonts w:ascii="Times New Roman" w:hAnsi="Times New Roman" w:cs="Times New Roman"/>
          <w:color w:val="000000"/>
          <w:lang w:val="en-US"/>
        </w:rPr>
        <w:t xml:space="preserve">, </w:t>
      </w:r>
      <w:r w:rsidR="00774F39" w:rsidRPr="00115E21">
        <w:rPr>
          <w:rFonts w:ascii="Times New Roman" w:hAnsi="Times New Roman" w:cs="Times New Roman"/>
          <w:color w:val="000000"/>
          <w:lang w:val="en-US"/>
        </w:rPr>
        <w:t>achieving</w:t>
      </w:r>
      <w:r w:rsidR="003E6D9F" w:rsidRPr="00115E21">
        <w:rPr>
          <w:rFonts w:ascii="Times New Roman" w:hAnsi="Times New Roman" w:cs="Times New Roman"/>
          <w:color w:val="000000"/>
          <w:lang w:val="en-US"/>
        </w:rPr>
        <w:t xml:space="preserve"> substantial damping effect in the elastic stage and guaranteeing the integrity of the building under excessive earthquake actions. </w:t>
      </w:r>
      <w:r w:rsidR="008909E9" w:rsidRPr="00115E21">
        <w:rPr>
          <w:rFonts w:ascii="Times New Roman" w:hAnsi="Times New Roman" w:cs="Times New Roman"/>
          <w:color w:val="000000"/>
          <w:lang w:val="en-US"/>
        </w:rPr>
        <w:t xml:space="preserve">Cao et al. </w:t>
      </w:r>
      <w:sdt>
        <w:sdtPr>
          <w:rPr>
            <w:rFonts w:ascii="Times New Roman" w:hAnsi="Times New Roman" w:cs="Times New Roman"/>
            <w:color w:val="000000"/>
            <w:lang w:val="en-US"/>
          </w:rPr>
          <w:tag w:val="MENDELEY_CITATION_v3_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"/>
          <w:id w:val="-1032730107"/>
          <w:placeholder>
            <w:docPart w:val="DefaultPlaceholder_-1854013440"/>
          </w:placeholder>
        </w:sdtPr>
        <w:sdtEndPr/>
        <w:sdtContent>
          <w:r w:rsidR="002F1065" w:rsidRPr="00115E21">
            <w:rPr>
              <w:rFonts w:ascii="Times New Roman" w:hAnsi="Times New Roman" w:cs="Times New Roman"/>
              <w:color w:val="000000"/>
              <w:lang w:val="en-US"/>
            </w:rPr>
            <w:t>[5]</w:t>
          </w:r>
        </w:sdtContent>
      </w:sdt>
      <w:r w:rsidR="008909E9" w:rsidRPr="00115E21">
        <w:rPr>
          <w:rFonts w:ascii="Times New Roman" w:hAnsi="Times New Roman" w:cs="Times New Roman"/>
          <w:color w:val="000000"/>
          <w:lang w:val="en-US"/>
        </w:rPr>
        <w:t xml:space="preserve"> investigated the shear behavior of corrugated steel plate shear walls with inelastic buckling under lateral loads, </w:t>
      </w:r>
      <w:r w:rsidR="0066286F" w:rsidRPr="00115E21">
        <w:rPr>
          <w:rFonts w:ascii="Times New Roman" w:hAnsi="Times New Roman" w:cs="Times New Roman"/>
          <w:color w:val="000000"/>
          <w:lang w:val="en-US"/>
        </w:rPr>
        <w:t>suggesting</w:t>
      </w:r>
      <w:r w:rsidR="008909E9" w:rsidRPr="00115E21">
        <w:rPr>
          <w:rFonts w:ascii="Times New Roman" w:hAnsi="Times New Roman" w:cs="Times New Roman"/>
          <w:color w:val="000000"/>
          <w:lang w:val="en-US"/>
        </w:rPr>
        <w:t xml:space="preserve"> that the</w:t>
      </w:r>
      <w:r w:rsidR="0066286F" w:rsidRPr="00115E21">
        <w:rPr>
          <w:rFonts w:ascii="Times New Roman" w:hAnsi="Times New Roman" w:cs="Times New Roman"/>
          <w:color w:val="000000"/>
          <w:lang w:val="en-US"/>
        </w:rPr>
        <w:t xml:space="preserve">se </w:t>
      </w:r>
      <w:r w:rsidR="008909E9" w:rsidRPr="00115E21">
        <w:rPr>
          <w:rFonts w:ascii="Times New Roman" w:hAnsi="Times New Roman" w:cs="Times New Roman"/>
          <w:color w:val="000000"/>
          <w:lang w:val="en-US"/>
        </w:rPr>
        <w:t xml:space="preserve">have </w:t>
      </w:r>
      <w:r w:rsidR="008B3415" w:rsidRPr="00115E21">
        <w:rPr>
          <w:rFonts w:ascii="Times New Roman" w:hAnsi="Times New Roman" w:cs="Times New Roman"/>
          <w:color w:val="000000"/>
          <w:lang w:val="en-US"/>
        </w:rPr>
        <w:t xml:space="preserve">the </w:t>
      </w:r>
      <w:r w:rsidR="008909E9" w:rsidRPr="00115E21">
        <w:rPr>
          <w:rFonts w:ascii="Times New Roman" w:hAnsi="Times New Roman" w:cs="Times New Roman"/>
          <w:color w:val="000000"/>
          <w:lang w:val="en-US"/>
        </w:rPr>
        <w:t>potential to</w:t>
      </w:r>
      <w:r w:rsidR="0066286F" w:rsidRPr="00115E21">
        <w:rPr>
          <w:rFonts w:ascii="Times New Roman" w:hAnsi="Times New Roman" w:cs="Times New Roman"/>
          <w:color w:val="000000"/>
          <w:lang w:val="en-US"/>
        </w:rPr>
        <w:t xml:space="preserve"> withstand lateral actions in tall buildings</w:t>
      </w:r>
      <w:r w:rsidR="00B13944" w:rsidRPr="00115E21">
        <w:rPr>
          <w:rFonts w:ascii="Times New Roman" w:hAnsi="Times New Roman" w:cs="Times New Roman"/>
          <w:color w:val="000000"/>
          <w:lang w:val="en-US"/>
        </w:rPr>
        <w:t xml:space="preserve">. Li et al. </w:t>
      </w:r>
      <w:sdt>
        <w:sdtPr>
          <w:rPr>
            <w:rFonts w:ascii="Times New Roman" w:hAnsi="Times New Roman" w:cs="Times New Roman"/>
            <w:color w:val="000000"/>
            <w:lang w:val="en-US"/>
          </w:rPr>
          <w:tag w:val="MENDELEY_CITATION_v3_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"/>
          <w:id w:val="1247152337"/>
          <w:placeholder>
            <w:docPart w:val="DefaultPlaceholder_-1854013440"/>
          </w:placeholder>
        </w:sdtPr>
        <w:sdtEndPr/>
        <w:sdtContent>
          <w:r w:rsidR="002F1065" w:rsidRPr="00115E21">
            <w:rPr>
              <w:rFonts w:ascii="Times New Roman" w:hAnsi="Times New Roman" w:cs="Times New Roman"/>
              <w:color w:val="000000"/>
              <w:lang w:val="en-US"/>
            </w:rPr>
            <w:t>[6]</w:t>
          </w:r>
        </w:sdtContent>
      </w:sdt>
      <w:r w:rsidR="00B13944" w:rsidRPr="00115E21">
        <w:rPr>
          <w:rFonts w:ascii="Times New Roman" w:hAnsi="Times New Roman" w:cs="Times New Roman"/>
          <w:color w:val="000000"/>
          <w:lang w:val="en-US"/>
        </w:rPr>
        <w:t xml:space="preserve"> carried out experimental and numerical analyses to assess the seismic performance of L-shaped double</w:t>
      </w:r>
      <w:r w:rsidR="00EB29C4" w:rsidRPr="00115E21">
        <w:rPr>
          <w:rFonts w:ascii="Times New Roman" w:hAnsi="Times New Roman" w:cs="Times New Roman"/>
          <w:color w:val="000000"/>
          <w:lang w:val="en-US"/>
        </w:rPr>
        <w:t>-</w:t>
      </w:r>
      <w:r w:rsidR="00B13944" w:rsidRPr="00115E21">
        <w:rPr>
          <w:rFonts w:ascii="Times New Roman" w:hAnsi="Times New Roman" w:cs="Times New Roman"/>
          <w:color w:val="000000"/>
          <w:lang w:val="en-US"/>
        </w:rPr>
        <w:t>steel</w:t>
      </w:r>
      <w:r w:rsidR="00EB29C4" w:rsidRPr="00115E21">
        <w:rPr>
          <w:rFonts w:ascii="Times New Roman" w:hAnsi="Times New Roman" w:cs="Times New Roman"/>
          <w:color w:val="000000"/>
          <w:lang w:val="en-US"/>
        </w:rPr>
        <w:t xml:space="preserve"> </w:t>
      </w:r>
      <w:r w:rsidR="00B13944" w:rsidRPr="00115E21">
        <w:rPr>
          <w:rFonts w:ascii="Times New Roman" w:hAnsi="Times New Roman" w:cs="Times New Roman"/>
          <w:color w:val="000000"/>
          <w:lang w:val="en-US"/>
        </w:rPr>
        <w:t xml:space="preserve">plate shear walls. </w:t>
      </w:r>
      <w:r w:rsidR="00A76104" w:rsidRPr="00115E21">
        <w:rPr>
          <w:rFonts w:ascii="Times New Roman" w:hAnsi="Times New Roman" w:cs="Times New Roman"/>
          <w:color w:val="000000"/>
          <w:lang w:val="en-US"/>
        </w:rPr>
        <w:t>Buckling-restrained steel plate shear walls were recently proposed by Tan et al.</w:t>
      </w:r>
      <w:r w:rsidR="00812839" w:rsidRPr="00115E21">
        <w:rPr>
          <w:rFonts w:ascii="Times New Roman" w:hAnsi="Times New Roman" w:cs="Times New Roman"/>
          <w:color w:val="000000"/>
          <w:lang w:val="en-US"/>
        </w:rPr>
        <w:t xml:space="preserve"> </w:t>
      </w:r>
      <w:sdt>
        <w:sdtPr>
          <w:rPr>
            <w:rFonts w:ascii="Times New Roman" w:hAnsi="Times New Roman" w:cs="Times New Roman"/>
            <w:color w:val="000000"/>
            <w:lang w:val="en-US"/>
          </w:rPr>
          <w:tag w:val="MENDELEY_CITATION_v3_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"/>
          <w:id w:val="-1079214659"/>
          <w:placeholder>
            <w:docPart w:val="DefaultPlaceholder_-1854013440"/>
          </w:placeholder>
        </w:sdtPr>
        <w:sdtEndPr/>
        <w:sdtContent>
          <w:r w:rsidR="002F1065" w:rsidRPr="00115E21">
            <w:rPr>
              <w:rFonts w:ascii="Times New Roman" w:hAnsi="Times New Roman" w:cs="Times New Roman"/>
              <w:color w:val="000000"/>
              <w:lang w:val="en-US"/>
            </w:rPr>
            <w:t>[7]</w:t>
          </w:r>
        </w:sdtContent>
      </w:sdt>
      <w:r w:rsidR="00A76104" w:rsidRPr="00115E21">
        <w:rPr>
          <w:rFonts w:ascii="Times New Roman" w:hAnsi="Times New Roman" w:cs="Times New Roman"/>
          <w:color w:val="000000"/>
          <w:lang w:val="en-US"/>
        </w:rPr>
        <w:t xml:space="preserve"> and Wang et al. </w:t>
      </w:r>
      <w:sdt>
        <w:sdtPr>
          <w:rPr>
            <w:rFonts w:ascii="Times New Roman" w:hAnsi="Times New Roman" w:cs="Times New Roman"/>
            <w:color w:val="000000"/>
            <w:lang w:val="en-US"/>
          </w:rPr>
          <w:tag w:val="MENDELEY_CITATION_v3_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"/>
          <w:id w:val="-2146346021"/>
          <w:placeholder>
            <w:docPart w:val="DefaultPlaceholder_-1854013440"/>
          </w:placeholder>
        </w:sdtPr>
        <w:sdtEndPr/>
        <w:sdtContent>
          <w:r w:rsidR="002F1065" w:rsidRPr="00115E21">
            <w:rPr>
              <w:rFonts w:ascii="Times New Roman" w:hAnsi="Times New Roman" w:cs="Times New Roman"/>
              <w:color w:val="000000"/>
              <w:lang w:val="en-US"/>
            </w:rPr>
            <w:t>[8]</w:t>
          </w:r>
        </w:sdtContent>
      </w:sdt>
      <w:r w:rsidR="00A76104" w:rsidRPr="00115E21">
        <w:rPr>
          <w:rFonts w:ascii="Times New Roman" w:hAnsi="Times New Roman" w:cs="Times New Roman"/>
          <w:color w:val="000000"/>
          <w:lang w:val="en-US"/>
        </w:rPr>
        <w:t>, whose performance under cyclic loading can be beneficial in high-rise buildings</w:t>
      </w:r>
      <w:r w:rsidR="00077368" w:rsidRPr="00115E21">
        <w:rPr>
          <w:rFonts w:ascii="Times New Roman" w:hAnsi="Times New Roman" w:cs="Times New Roman"/>
          <w:color w:val="000000"/>
          <w:lang w:val="en-US"/>
        </w:rPr>
        <w:t>.</w:t>
      </w:r>
      <w:r w:rsidR="005916A7" w:rsidRPr="00115E21">
        <w:rPr>
          <w:rFonts w:ascii="Times New Roman" w:hAnsi="Times New Roman" w:cs="Times New Roman"/>
          <w:color w:val="000000"/>
          <w:lang w:val="en-US"/>
        </w:rPr>
        <w:t xml:space="preserve"> Labrecque et al.</w:t>
      </w:r>
      <w:r w:rsidR="004B045E" w:rsidRPr="00115E21">
        <w:rPr>
          <w:rFonts w:ascii="Times New Roman" w:hAnsi="Times New Roman" w:cs="Times New Roman"/>
          <w:color w:val="000000"/>
          <w:lang w:val="en-US"/>
        </w:rPr>
        <w:t xml:space="preserve"> </w:t>
      </w:r>
      <w:sdt>
        <w:sdtPr>
          <w:rPr>
            <w:rFonts w:ascii="Times New Roman" w:hAnsi="Times New Roman" w:cs="Times New Roman"/>
            <w:color w:val="000000"/>
            <w:lang w:val="en-US"/>
          </w:rPr>
          <w:tag w:val="MENDELEY_CITATION_v3_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"/>
          <w:id w:val="-34357435"/>
          <w:placeholder>
            <w:docPart w:val="DefaultPlaceholder_-1854013440"/>
          </w:placeholder>
        </w:sdtPr>
        <w:sdtEndPr/>
        <w:sdtContent>
          <w:r w:rsidR="002F1065" w:rsidRPr="00115E21">
            <w:rPr>
              <w:rFonts w:ascii="Times New Roman" w:hAnsi="Times New Roman" w:cs="Times New Roman"/>
              <w:color w:val="000000"/>
              <w:lang w:val="en-US"/>
            </w:rPr>
            <w:t>[9]</w:t>
          </w:r>
        </w:sdtContent>
      </w:sdt>
      <w:r w:rsidR="004B045E" w:rsidRPr="00115E21">
        <w:rPr>
          <w:rFonts w:ascii="Times New Roman" w:hAnsi="Times New Roman" w:cs="Times New Roman"/>
          <w:color w:val="000000"/>
          <w:lang w:val="en-US"/>
        </w:rPr>
        <w:t xml:space="preserve"> explored the use of</w:t>
      </w:r>
      <w:r w:rsidR="005916A7" w:rsidRPr="00115E21">
        <w:rPr>
          <w:rFonts w:ascii="Times New Roman" w:hAnsi="Times New Roman" w:cs="Times New Roman"/>
          <w:color w:val="000000"/>
          <w:lang w:val="en-US"/>
        </w:rPr>
        <w:t xml:space="preserve"> prefabricated </w:t>
      </w:r>
      <w:r w:rsidR="004B045E" w:rsidRPr="00115E21">
        <w:rPr>
          <w:rFonts w:ascii="Times New Roman" w:hAnsi="Times New Roman" w:cs="Times New Roman"/>
          <w:color w:val="000000"/>
          <w:lang w:val="en-US"/>
        </w:rPr>
        <w:t>light-frame sub</w:t>
      </w:r>
      <w:r w:rsidR="006138D1" w:rsidRPr="00115E21">
        <w:rPr>
          <w:rFonts w:ascii="Times New Roman" w:hAnsi="Times New Roman" w:cs="Times New Roman"/>
          <w:color w:val="000000"/>
          <w:lang w:val="en-US"/>
        </w:rPr>
        <w:t>-</w:t>
      </w:r>
      <w:r w:rsidR="004B045E" w:rsidRPr="00115E21">
        <w:rPr>
          <w:rFonts w:ascii="Times New Roman" w:hAnsi="Times New Roman" w:cs="Times New Roman"/>
          <w:color w:val="000000"/>
          <w:lang w:val="en-US"/>
        </w:rPr>
        <w:t>structures for tall building design and construction</w:t>
      </w:r>
      <w:r w:rsidR="005916A7" w:rsidRPr="00115E21">
        <w:rPr>
          <w:rFonts w:ascii="Times New Roman" w:hAnsi="Times New Roman" w:cs="Times New Roman"/>
          <w:color w:val="000000"/>
          <w:lang w:val="en-US"/>
        </w:rPr>
        <w:t>.</w:t>
      </w:r>
      <w:r w:rsidR="00996454" w:rsidRPr="00115E21">
        <w:rPr>
          <w:rFonts w:ascii="Times New Roman" w:hAnsi="Times New Roman" w:cs="Times New Roman"/>
          <w:color w:val="000000"/>
          <w:lang w:val="en-US"/>
        </w:rPr>
        <w:t xml:space="preserve"> </w:t>
      </w:r>
      <w:r w:rsidR="006138D1" w:rsidRPr="00115E21">
        <w:rPr>
          <w:rFonts w:ascii="Times New Roman" w:hAnsi="Times New Roman" w:cs="Times New Roman"/>
          <w:color w:val="000000"/>
          <w:lang w:val="en-US"/>
        </w:rPr>
        <w:t>Abundant</w:t>
      </w:r>
      <w:r w:rsidR="00AB39EB" w:rsidRPr="00115E21">
        <w:rPr>
          <w:rFonts w:ascii="Times New Roman" w:hAnsi="Times New Roman" w:cs="Times New Roman"/>
          <w:color w:val="000000"/>
          <w:lang w:val="en-US"/>
        </w:rPr>
        <w:t xml:space="preserve"> research is also being carried out regarding </w:t>
      </w:r>
      <w:r w:rsidR="009C4A34" w:rsidRPr="00115E21">
        <w:rPr>
          <w:rFonts w:ascii="Times New Roman" w:hAnsi="Times New Roman" w:cs="Times New Roman"/>
          <w:color w:val="000000"/>
          <w:lang w:val="en-US"/>
        </w:rPr>
        <w:t xml:space="preserve">new </w:t>
      </w:r>
      <w:r w:rsidR="00880DE5" w:rsidRPr="00115E21">
        <w:rPr>
          <w:rFonts w:ascii="Times New Roman" w:hAnsi="Times New Roman" w:cs="Times New Roman"/>
          <w:color w:val="000000"/>
          <w:lang w:val="en-US"/>
        </w:rPr>
        <w:t xml:space="preserve">design and </w:t>
      </w:r>
      <w:r w:rsidR="00AB39EB" w:rsidRPr="00115E21">
        <w:rPr>
          <w:rFonts w:ascii="Times New Roman" w:hAnsi="Times New Roman" w:cs="Times New Roman"/>
          <w:color w:val="000000"/>
          <w:lang w:val="en-US"/>
        </w:rPr>
        <w:t>optimization procedures for the improvement of tall building behavior, while limiting material usage. For instance, Amoussou et al.</w:t>
      </w:r>
      <w:r w:rsidR="00880DE5" w:rsidRPr="00115E21">
        <w:rPr>
          <w:rFonts w:ascii="Times New Roman" w:hAnsi="Times New Roman" w:cs="Times New Roman"/>
          <w:color w:val="000000"/>
          <w:lang w:val="en-US"/>
        </w:rPr>
        <w:t xml:space="preserve"> </w:t>
      </w:r>
      <w:sdt>
        <w:sdtPr>
          <w:rPr>
            <w:rFonts w:ascii="Times New Roman" w:hAnsi="Times New Roman" w:cs="Times New Roman"/>
            <w:color w:val="000000"/>
            <w:lang w:val="en-US"/>
          </w:rPr>
          <w:tag w:val="MENDELEY_CITATION_v3_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"/>
          <w:id w:val="-195778154"/>
          <w:placeholder>
            <w:docPart w:val="DefaultPlaceholder_-1854013440"/>
          </w:placeholder>
        </w:sdtPr>
        <w:sdtEndPr/>
        <w:sdtContent>
          <w:r w:rsidR="002F1065" w:rsidRPr="00115E21">
            <w:rPr>
              <w:rFonts w:ascii="Times New Roman" w:hAnsi="Times New Roman" w:cs="Times New Roman"/>
              <w:color w:val="000000"/>
              <w:lang w:val="en-US"/>
            </w:rPr>
            <w:t>[10]</w:t>
          </w:r>
        </w:sdtContent>
      </w:sdt>
      <w:r w:rsidR="00880DE5" w:rsidRPr="00115E21">
        <w:rPr>
          <w:rFonts w:ascii="Times New Roman" w:hAnsi="Times New Roman" w:cs="Times New Roman"/>
          <w:color w:val="000000"/>
          <w:lang w:val="en-US"/>
        </w:rPr>
        <w:t xml:space="preserve"> proposed novel performance-based design procedures for outrigger and ladder tall building models</w:t>
      </w:r>
      <w:r w:rsidR="003C6B07" w:rsidRPr="00115E21">
        <w:rPr>
          <w:rFonts w:ascii="Times New Roman" w:hAnsi="Times New Roman" w:cs="Times New Roman"/>
          <w:color w:val="000000"/>
          <w:lang w:val="en-US"/>
        </w:rPr>
        <w:t xml:space="preserve"> under seismic scenarios</w:t>
      </w:r>
      <w:r w:rsidR="0040716B" w:rsidRPr="00115E21">
        <w:rPr>
          <w:rFonts w:ascii="Times New Roman" w:hAnsi="Times New Roman" w:cs="Times New Roman"/>
          <w:color w:val="000000"/>
          <w:lang w:val="en-US"/>
        </w:rPr>
        <w:t xml:space="preserve">. </w:t>
      </w:r>
      <w:r w:rsidR="009F3625" w:rsidRPr="00115E21">
        <w:rPr>
          <w:rFonts w:ascii="Times New Roman" w:hAnsi="Times New Roman" w:cs="Times New Roman"/>
          <w:color w:val="000000"/>
          <w:lang w:val="en-US"/>
        </w:rPr>
        <w:t xml:space="preserve">Wang and Tsavdaridis </w:t>
      </w:r>
      <w:sdt>
        <w:sdtPr>
          <w:rPr>
            <w:rFonts w:ascii="Times New Roman" w:hAnsi="Times New Roman" w:cs="Times New Roman"/>
            <w:color w:val="000000"/>
            <w:lang w:val="en-US"/>
          </w:rPr>
          <w:tag w:val="MENDELEY_CITATION_v3_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"/>
          <w:id w:val="-904907455"/>
          <w:placeholder>
            <w:docPart w:val="DefaultPlaceholder_-1854013440"/>
          </w:placeholder>
        </w:sdtPr>
        <w:sdtEndPr/>
        <w:sdtContent>
          <w:r w:rsidR="002F1065" w:rsidRPr="00115E21">
            <w:rPr>
              <w:rFonts w:ascii="Times New Roman" w:hAnsi="Times New Roman" w:cs="Times New Roman"/>
              <w:color w:val="000000"/>
              <w:lang w:val="en-US"/>
            </w:rPr>
            <w:t>[11]</w:t>
          </w:r>
        </w:sdtContent>
      </w:sdt>
      <w:r w:rsidR="009F3625" w:rsidRPr="00115E21">
        <w:rPr>
          <w:rFonts w:ascii="Times New Roman" w:hAnsi="Times New Roman" w:cs="Times New Roman"/>
          <w:color w:val="000000"/>
          <w:lang w:val="en-US"/>
        </w:rPr>
        <w:t xml:space="preserve"> </w:t>
      </w:r>
      <w:r w:rsidR="00D132E4" w:rsidRPr="00115E21">
        <w:rPr>
          <w:rFonts w:ascii="Times New Roman" w:hAnsi="Times New Roman" w:cs="Times New Roman"/>
          <w:color w:val="000000"/>
          <w:lang w:val="en-US"/>
        </w:rPr>
        <w:t xml:space="preserve">recently </w:t>
      </w:r>
      <w:r w:rsidR="009F3625" w:rsidRPr="00115E21">
        <w:rPr>
          <w:rFonts w:ascii="Times New Roman" w:hAnsi="Times New Roman" w:cs="Times New Roman"/>
          <w:color w:val="000000"/>
          <w:lang w:val="en-US"/>
        </w:rPr>
        <w:t xml:space="preserve">explored the applicability of an optimality criteria-based </w:t>
      </w:r>
      <w:r w:rsidR="00A97167" w:rsidRPr="00115E21">
        <w:rPr>
          <w:rFonts w:ascii="Times New Roman" w:hAnsi="Times New Roman" w:cs="Times New Roman"/>
          <w:color w:val="000000"/>
          <w:lang w:val="en-US"/>
        </w:rPr>
        <w:t xml:space="preserve">minimum-weight design method for modular building systems, which aims at reducing their self-weight while maintaining their lateral stiffness. </w:t>
      </w:r>
      <w:r w:rsidR="002E3518" w:rsidRPr="00115E21">
        <w:rPr>
          <w:rFonts w:ascii="Times New Roman" w:hAnsi="Times New Roman" w:cs="Times New Roman"/>
          <w:color w:val="000000"/>
          <w:lang w:val="en-US"/>
        </w:rPr>
        <w:t xml:space="preserve">Xu et al. </w:t>
      </w:r>
      <w:sdt>
        <w:sdtPr>
          <w:rPr>
            <w:rFonts w:ascii="Times New Roman" w:hAnsi="Times New Roman" w:cs="Times New Roman"/>
            <w:color w:val="000000"/>
            <w:lang w:val="en-US"/>
          </w:rPr>
          <w:tag w:val="MENDELEY_CITATION_v3_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"/>
          <w:id w:val="-1669856830"/>
          <w:placeholder>
            <w:docPart w:val="DefaultPlaceholder_-1854013440"/>
          </w:placeholder>
        </w:sdtPr>
        <w:sdtEndPr/>
        <w:sdtContent>
          <w:r w:rsidR="002F1065" w:rsidRPr="00115E21">
            <w:rPr>
              <w:rFonts w:ascii="Times New Roman" w:hAnsi="Times New Roman" w:cs="Times New Roman"/>
              <w:color w:val="000000"/>
              <w:lang w:val="en-US"/>
            </w:rPr>
            <w:t>[12]</w:t>
          </w:r>
        </w:sdtContent>
      </w:sdt>
      <w:r w:rsidR="002E3518" w:rsidRPr="00115E21">
        <w:rPr>
          <w:rFonts w:ascii="Times New Roman" w:hAnsi="Times New Roman" w:cs="Times New Roman"/>
          <w:color w:val="000000"/>
          <w:lang w:val="en-US"/>
        </w:rPr>
        <w:t xml:space="preserve"> carried out an optimal design </w:t>
      </w:r>
      <w:r w:rsidR="00092E66" w:rsidRPr="00115E21">
        <w:rPr>
          <w:rFonts w:ascii="Times New Roman" w:hAnsi="Times New Roman" w:cs="Times New Roman"/>
          <w:color w:val="000000"/>
          <w:lang w:val="en-US"/>
        </w:rPr>
        <w:t xml:space="preserve">of supertall buildings </w:t>
      </w:r>
      <w:r w:rsidR="002E3518" w:rsidRPr="00115E21">
        <w:rPr>
          <w:rFonts w:ascii="Times New Roman" w:hAnsi="Times New Roman" w:cs="Times New Roman"/>
          <w:color w:val="000000"/>
          <w:lang w:val="en-US"/>
        </w:rPr>
        <w:t xml:space="preserve">based on </w:t>
      </w:r>
      <w:r w:rsidR="00092E66" w:rsidRPr="00115E21">
        <w:rPr>
          <w:rFonts w:ascii="Times New Roman" w:hAnsi="Times New Roman" w:cs="Times New Roman"/>
          <w:color w:val="000000"/>
          <w:lang w:val="en-US"/>
        </w:rPr>
        <w:t>high-frequency force balance wind tunnel experiments</w:t>
      </w:r>
      <w:r w:rsidR="00E615BB" w:rsidRPr="00115E21">
        <w:rPr>
          <w:rFonts w:ascii="Times New Roman" w:hAnsi="Times New Roman" w:cs="Times New Roman"/>
          <w:color w:val="000000"/>
          <w:lang w:val="en-US"/>
        </w:rPr>
        <w:t>.</w:t>
      </w:r>
    </w:p>
    <w:p w14:paraId="655C6D0A" w14:textId="6FCE6C2A" w:rsidR="00B95FE3" w:rsidRPr="00115E21" w:rsidRDefault="00996454" w:rsidP="00F00DDF">
      <w:pPr>
        <w:ind w:firstLine="284"/>
        <w:jc w:val="both"/>
        <w:rPr>
          <w:rFonts w:ascii="Times New Roman" w:hAnsi="Times New Roman" w:cs="Times New Roman"/>
          <w:color w:val="000000"/>
          <w:lang w:val="en-US"/>
        </w:rPr>
      </w:pPr>
      <w:r w:rsidRPr="00115E21">
        <w:rPr>
          <w:rFonts w:ascii="Times New Roman" w:hAnsi="Times New Roman" w:cs="Times New Roman"/>
          <w:color w:val="000000"/>
          <w:lang w:val="en-US"/>
        </w:rPr>
        <w:t xml:space="preserve">One of the main structural systems </w:t>
      </w:r>
      <w:r w:rsidR="007452C3" w:rsidRPr="00115E21">
        <w:rPr>
          <w:rFonts w:ascii="Times New Roman" w:hAnsi="Times New Roman" w:cs="Times New Roman"/>
          <w:color w:val="000000"/>
          <w:lang w:val="en-US"/>
        </w:rPr>
        <w:t>that</w:t>
      </w:r>
      <w:r w:rsidR="003A2D03" w:rsidRPr="00115E21">
        <w:rPr>
          <w:rFonts w:ascii="Times New Roman" w:hAnsi="Times New Roman" w:cs="Times New Roman"/>
          <w:color w:val="000000"/>
          <w:lang w:val="en-US"/>
        </w:rPr>
        <w:t xml:space="preserve"> captured a great attention </w:t>
      </w:r>
      <w:r w:rsidR="004B4332" w:rsidRPr="00115E21">
        <w:rPr>
          <w:rFonts w:ascii="Times New Roman" w:hAnsi="Times New Roman" w:cs="Times New Roman"/>
          <w:color w:val="000000"/>
          <w:lang w:val="en-US"/>
        </w:rPr>
        <w:t>within</w:t>
      </w:r>
      <w:r w:rsidR="003A2D03" w:rsidRPr="00115E21">
        <w:rPr>
          <w:rFonts w:ascii="Times New Roman" w:hAnsi="Times New Roman" w:cs="Times New Roman"/>
          <w:color w:val="000000"/>
          <w:lang w:val="en-US"/>
        </w:rPr>
        <w:t xml:space="preserve"> the tall building research community and structural engineering companies is</w:t>
      </w:r>
      <w:r w:rsidR="002337C5" w:rsidRPr="00115E21">
        <w:rPr>
          <w:rFonts w:ascii="Times New Roman" w:hAnsi="Times New Roman" w:cs="Times New Roman"/>
          <w:color w:val="000000"/>
          <w:lang w:val="en-US"/>
        </w:rPr>
        <w:t>,</w:t>
      </w:r>
      <w:r w:rsidR="003A2D03" w:rsidRPr="00115E21">
        <w:rPr>
          <w:rFonts w:ascii="Times New Roman" w:hAnsi="Times New Roman" w:cs="Times New Roman"/>
          <w:color w:val="000000"/>
          <w:lang w:val="en-US"/>
        </w:rPr>
        <w:t xml:space="preserve"> without doubt</w:t>
      </w:r>
      <w:r w:rsidR="002337C5" w:rsidRPr="00115E21">
        <w:rPr>
          <w:rFonts w:ascii="Times New Roman" w:hAnsi="Times New Roman" w:cs="Times New Roman"/>
          <w:color w:val="000000"/>
          <w:lang w:val="en-US"/>
        </w:rPr>
        <w:t>s,</w:t>
      </w:r>
      <w:r w:rsidR="003A2D03" w:rsidRPr="00115E21">
        <w:rPr>
          <w:rFonts w:ascii="Times New Roman" w:hAnsi="Times New Roman" w:cs="Times New Roman"/>
          <w:color w:val="000000"/>
          <w:lang w:val="en-US"/>
        </w:rPr>
        <w:t xml:space="preserve"> the diagrid</w:t>
      </w:r>
      <w:r w:rsidR="002E3518" w:rsidRPr="00115E21">
        <w:rPr>
          <w:rFonts w:ascii="Times New Roman" w:hAnsi="Times New Roman" w:cs="Times New Roman"/>
          <w:color w:val="000000"/>
          <w:lang w:val="en-US"/>
        </w:rPr>
        <w:t>.</w:t>
      </w:r>
      <w:r w:rsidR="00F00DDF" w:rsidRPr="00115E21">
        <w:rPr>
          <w:rFonts w:ascii="Times New Roman" w:hAnsi="Times New Roman" w:cs="Times New Roman"/>
          <w:color w:val="000000"/>
          <w:lang w:val="en-US"/>
        </w:rPr>
        <w:t xml:space="preserve"> </w:t>
      </w:r>
      <w:r w:rsidR="00CB22B4" w:rsidRPr="00115E21">
        <w:rPr>
          <w:rFonts w:ascii="Times New Roman" w:hAnsi="Times New Roman" w:cs="Times New Roman"/>
          <w:lang w:val="en-US"/>
        </w:rPr>
        <w:t>D</w:t>
      </w:r>
      <w:r w:rsidR="00B95FE3" w:rsidRPr="00115E21">
        <w:rPr>
          <w:rFonts w:ascii="Times New Roman" w:hAnsi="Times New Roman" w:cs="Times New Roman"/>
          <w:lang w:val="en-US"/>
        </w:rPr>
        <w:t>iagrid</w:t>
      </w:r>
      <w:r w:rsidR="00CB22B4" w:rsidRPr="00115E21">
        <w:rPr>
          <w:rFonts w:ascii="Times New Roman" w:hAnsi="Times New Roman" w:cs="Times New Roman"/>
          <w:lang w:val="en-US"/>
        </w:rPr>
        <w:t>s are amongst</w:t>
      </w:r>
      <w:r w:rsidR="00B95FE3" w:rsidRPr="00115E21">
        <w:rPr>
          <w:rFonts w:ascii="Times New Roman" w:hAnsi="Times New Roman" w:cs="Times New Roman"/>
          <w:lang w:val="en-US"/>
        </w:rPr>
        <w:t xml:space="preserve"> the most attractive structural systems for tall buildings</w:t>
      </w:r>
      <w:r w:rsidR="006C10B3" w:rsidRPr="00115E21">
        <w:rPr>
          <w:rFonts w:ascii="Times New Roman" w:hAnsi="Times New Roman" w:cs="Times New Roman"/>
          <w:lang w:val="en-US"/>
        </w:rPr>
        <w:t>,</w:t>
      </w:r>
      <w:r w:rsidR="00B95FE3" w:rsidRPr="00115E21">
        <w:rPr>
          <w:rFonts w:ascii="Times New Roman" w:hAnsi="Times New Roman" w:cs="Times New Roman"/>
          <w:lang w:val="en-US"/>
        </w:rPr>
        <w:t xml:space="preserve"> due to </w:t>
      </w:r>
      <w:r w:rsidR="00FB1C21" w:rsidRPr="00115E21">
        <w:rPr>
          <w:rFonts w:ascii="Times New Roman" w:hAnsi="Times New Roman" w:cs="Times New Roman"/>
          <w:lang w:val="en-US"/>
        </w:rPr>
        <w:t>their</w:t>
      </w:r>
      <w:r w:rsidR="00B95FE3" w:rsidRPr="00115E21">
        <w:rPr>
          <w:rFonts w:ascii="Times New Roman" w:hAnsi="Times New Roman" w:cs="Times New Roman"/>
          <w:lang w:val="en-US"/>
        </w:rPr>
        <w:t xml:space="preserve"> high lateral stiffness and remarkable architectural appearance </w:t>
      </w:r>
      <w:sdt>
        <w:sdtPr>
          <w:rPr>
            <w:rFonts w:ascii="Times New Roman" w:hAnsi="Times New Roman" w:cs="Times New Roman"/>
            <w:color w:val="000000"/>
            <w:lang w:val="en-US"/>
          </w:rPr>
          <w:tag w:val="MENDELEY_CITATION_v3_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"/>
          <w:id w:val="-751437217"/>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[13–15]</w:t>
          </w:r>
        </w:sdtContent>
      </w:sdt>
      <w:r w:rsidR="00B95FE3" w:rsidRPr="00115E21">
        <w:rPr>
          <w:rFonts w:ascii="Times New Roman" w:hAnsi="Times New Roman" w:cs="Times New Roman"/>
          <w:lang w:val="en-US"/>
        </w:rPr>
        <w:t xml:space="preserve">. </w:t>
      </w:r>
      <w:r w:rsidR="009D77E8" w:rsidRPr="00115E21">
        <w:rPr>
          <w:rFonts w:ascii="Times New Roman" w:hAnsi="Times New Roman" w:cs="Times New Roman"/>
          <w:lang w:val="en-US"/>
        </w:rPr>
        <w:t>They</w:t>
      </w:r>
      <w:r w:rsidR="00B95FE3" w:rsidRPr="00115E21">
        <w:rPr>
          <w:rFonts w:ascii="Times New Roman" w:hAnsi="Times New Roman" w:cs="Times New Roman"/>
          <w:lang w:val="en-US"/>
        </w:rPr>
        <w:t xml:space="preserve"> exploit the axial deformation of diagonals, arranged in triangular patterns over the external surface of the building, to withstand both lateral and vertical actions </w:t>
      </w:r>
      <w:sdt>
        <w:sdtPr>
          <w:rPr>
            <w:rFonts w:ascii="Times New Roman" w:hAnsi="Times New Roman" w:cs="Times New Roman"/>
            <w:color w:val="000000"/>
            <w:lang w:val="en-US"/>
          </w:rPr>
          <w:tag w:val="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"/>
          <w:id w:val="-1170563117"/>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[16–18]</w:t>
          </w:r>
        </w:sdtContent>
      </w:sdt>
      <w:r w:rsidR="00B95FE3" w:rsidRPr="00115E21">
        <w:rPr>
          <w:rFonts w:ascii="Times New Roman" w:hAnsi="Times New Roman" w:cs="Times New Roman"/>
          <w:lang w:val="en-US"/>
        </w:rPr>
        <w:t xml:space="preserve">. The diagonals act both as bracings and vertical resisting elements, providing the diagrid a competitive structural efficiency for buildings up to 100~130 stories </w:t>
      </w:r>
      <w:sdt>
        <w:sdtPr>
          <w:rPr>
            <w:rFonts w:ascii="Times New Roman" w:hAnsi="Times New Roman" w:cs="Times New Roman"/>
            <w:color w:val="000000"/>
            <w:lang w:val="en-US"/>
          </w:rPr>
          <w:tag w:val="MENDELEY_CITATION_v3_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"/>
          <w:id w:val="-95332239"/>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[2,3]</w:t>
          </w:r>
        </w:sdtContent>
      </w:sdt>
      <w:r w:rsidR="00B95FE3" w:rsidRPr="00115E21">
        <w:rPr>
          <w:rFonts w:ascii="Times New Roman" w:hAnsi="Times New Roman" w:cs="Times New Roman"/>
          <w:lang w:val="en-US"/>
        </w:rPr>
        <w:t>.</w:t>
      </w:r>
    </w:p>
    <w:p w14:paraId="25CFFA0B" w14:textId="0B404A81" w:rsidR="00B95FE3" w:rsidRPr="00115E21" w:rsidRDefault="00B95FE3" w:rsidP="00E91850">
      <w:pPr>
        <w:ind w:firstLine="284"/>
        <w:jc w:val="both"/>
        <w:rPr>
          <w:rFonts w:ascii="Times New Roman" w:hAnsi="Times New Roman" w:cs="Times New Roman"/>
          <w:lang w:val="en-US"/>
        </w:rPr>
      </w:pPr>
      <w:r w:rsidRPr="00115E21">
        <w:rPr>
          <w:rFonts w:ascii="Times New Roman" w:hAnsi="Times New Roman" w:cs="Times New Roman"/>
          <w:lang w:val="en-US"/>
        </w:rPr>
        <w:t>Other than providing high stiffness against lateral actions, the main deformation mode of the structure</w:t>
      </w:r>
      <w:r w:rsidR="006D65C3" w:rsidRPr="00115E21">
        <w:rPr>
          <w:rFonts w:ascii="Times New Roman" w:hAnsi="Times New Roman" w:cs="Times New Roman"/>
          <w:lang w:val="en-US"/>
        </w:rPr>
        <w:t xml:space="preserve"> – </w:t>
      </w:r>
      <w:r w:rsidRPr="00115E21">
        <w:rPr>
          <w:rFonts w:ascii="Times New Roman" w:hAnsi="Times New Roman" w:cs="Times New Roman"/>
          <w:lang w:val="en-US"/>
        </w:rPr>
        <w:t>which is based on the axial shortening-elongation of the diagonals</w:t>
      </w:r>
      <w:r w:rsidR="006D65C3" w:rsidRPr="00115E21">
        <w:rPr>
          <w:rFonts w:ascii="Times New Roman" w:hAnsi="Times New Roman" w:cs="Times New Roman"/>
          <w:lang w:val="en-US"/>
        </w:rPr>
        <w:t xml:space="preserve"> –</w:t>
      </w:r>
      <w:r w:rsidRPr="00115E21">
        <w:rPr>
          <w:rFonts w:ascii="Times New Roman" w:hAnsi="Times New Roman" w:cs="Times New Roman"/>
          <w:lang w:val="en-US"/>
        </w:rPr>
        <w:t xml:space="preserve"> has enabled various researchers to develop simplified methodologies for the preliminary design. Moon et al. </w:t>
      </w:r>
      <w:sdt>
        <w:sdtPr>
          <w:rPr>
            <w:rFonts w:ascii="Times New Roman" w:hAnsi="Times New Roman" w:cs="Times New Roman"/>
            <w:color w:val="000000"/>
            <w:lang w:val="en-US"/>
          </w:rPr>
          <w:tag w:val="MENDELEY_CITATION_v3_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"/>
          <w:id w:val="-486552603"/>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[19]</w:t>
          </w:r>
        </w:sdtContent>
      </w:sdt>
      <w:r w:rsidRPr="00115E21">
        <w:rPr>
          <w:rFonts w:ascii="Times New Roman" w:hAnsi="Times New Roman" w:cs="Times New Roman"/>
          <w:lang w:val="en-US"/>
        </w:rPr>
        <w:t xml:space="preserve"> proposed a method for the </w:t>
      </w:r>
      <w:r w:rsidR="00001C76" w:rsidRPr="00115E21">
        <w:rPr>
          <w:rFonts w:ascii="Times New Roman" w:hAnsi="Times New Roman" w:cs="Times New Roman"/>
          <w:lang w:val="en-US"/>
        </w:rPr>
        <w:t xml:space="preserve">stiffness-based </w:t>
      </w:r>
      <w:r w:rsidRPr="00115E21">
        <w:rPr>
          <w:rFonts w:ascii="Times New Roman" w:hAnsi="Times New Roman" w:cs="Times New Roman"/>
          <w:lang w:val="en-US"/>
        </w:rPr>
        <w:t xml:space="preserve">preliminary design of rectangular uniform-angle diagrids. A similar approach was subsequently developed for varying-angle patterns </w:t>
      </w:r>
      <w:sdt>
        <w:sdtPr>
          <w:rPr>
            <w:rFonts w:ascii="Times New Roman" w:hAnsi="Times New Roman" w:cs="Times New Roman"/>
            <w:color w:val="000000"/>
            <w:lang w:val="en-US"/>
          </w:rPr>
          <w:tag w:val="MENDELEY_CITATION_v3_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"/>
          <w:id w:val="1375350439"/>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[20]</w:t>
          </w:r>
        </w:sdtContent>
      </w:sdt>
      <w:r w:rsidRPr="00115E21">
        <w:rPr>
          <w:rFonts w:ascii="Times New Roman" w:hAnsi="Times New Roman" w:cs="Times New Roman"/>
          <w:lang w:val="en-US"/>
        </w:rPr>
        <w:t xml:space="preserve">, and patterns with curved diagonals </w:t>
      </w:r>
      <w:sdt>
        <w:sdtPr>
          <w:rPr>
            <w:rFonts w:ascii="Times New Roman" w:hAnsi="Times New Roman" w:cs="Times New Roman"/>
            <w:color w:val="000000"/>
            <w:lang w:val="en-US"/>
          </w:rPr>
          <w:tag w:val="MENDELEY_CITATION_v3_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"/>
          <w:id w:val="887769570"/>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[21]</w:t>
          </w:r>
        </w:sdtContent>
      </w:sdt>
      <w:r w:rsidRPr="00115E21">
        <w:rPr>
          <w:rFonts w:ascii="Times New Roman" w:hAnsi="Times New Roman" w:cs="Times New Roman"/>
          <w:lang w:val="en-US"/>
        </w:rPr>
        <w:t xml:space="preserve">. Both stiffness and strength criteria were taken into account </w:t>
      </w:r>
      <w:r w:rsidR="00052DEB" w:rsidRPr="00115E21">
        <w:rPr>
          <w:rFonts w:ascii="Times New Roman" w:hAnsi="Times New Roman" w:cs="Times New Roman"/>
          <w:lang w:val="en-US"/>
        </w:rPr>
        <w:t>by Mele et al.</w:t>
      </w:r>
      <w:r w:rsidRPr="00115E21">
        <w:rPr>
          <w:rFonts w:ascii="Times New Roman" w:hAnsi="Times New Roman" w:cs="Times New Roman"/>
          <w:lang w:val="en-US"/>
        </w:rPr>
        <w:t xml:space="preserve"> </w:t>
      </w:r>
      <w:sdt>
        <w:sdtPr>
          <w:rPr>
            <w:rFonts w:ascii="Times New Roman" w:hAnsi="Times New Roman" w:cs="Times New Roman"/>
            <w:color w:val="000000"/>
            <w:lang w:val="en-US"/>
          </w:rPr>
          <w:tag w:val="MENDELEY_CITATION_v3_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"/>
          <w:id w:val="1595970437"/>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[22,23]</w:t>
          </w:r>
        </w:sdtContent>
      </w:sdt>
      <w:r w:rsidRPr="00115E21">
        <w:rPr>
          <w:rFonts w:ascii="Times New Roman" w:hAnsi="Times New Roman" w:cs="Times New Roman"/>
          <w:lang w:val="en-US"/>
        </w:rPr>
        <w:t xml:space="preserve">, where it was shown that the slenderness of the building plays a major role in defining the preliminary design. Slender diagrids are more sensible to stiffness-based requirements, while strength-based criteria should be used for the design of buildings with lower aspect ratio </w:t>
      </w:r>
      <w:sdt>
        <w:sdtPr>
          <w:rPr>
            <w:rFonts w:ascii="Times New Roman" w:hAnsi="Times New Roman" w:cs="Times New Roman"/>
            <w:color w:val="000000"/>
            <w:lang w:val="en-US"/>
          </w:rPr>
          <w:tag w:val="MENDELEY_CITATION_v3_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"/>
          <w:id w:val="1264492965"/>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[24]</w:t>
          </w:r>
        </w:sdtContent>
      </w:sdt>
      <w:r w:rsidRPr="00115E21">
        <w:rPr>
          <w:rFonts w:ascii="Times New Roman" w:hAnsi="Times New Roman" w:cs="Times New Roman"/>
          <w:lang w:val="en-US"/>
        </w:rPr>
        <w:t xml:space="preserve">. More recently, a stiffness-based preliminary methodology was also developed for twisted diagrids </w:t>
      </w:r>
      <w:sdt>
        <w:sdtPr>
          <w:rPr>
            <w:rFonts w:ascii="Times New Roman" w:hAnsi="Times New Roman" w:cs="Times New Roman"/>
            <w:color w:val="000000"/>
            <w:lang w:val="en-US"/>
          </w:rPr>
          <w:tag w:val="MENDELEY_CITATION_v3_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"/>
          <w:id w:val="1905248068"/>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[25]</w:t>
          </w:r>
        </w:sdtContent>
      </w:sdt>
      <w:r w:rsidRPr="00115E21">
        <w:rPr>
          <w:rFonts w:ascii="Times New Roman" w:hAnsi="Times New Roman" w:cs="Times New Roman"/>
          <w:lang w:val="en-US"/>
        </w:rPr>
        <w:t>.</w:t>
      </w:r>
    </w:p>
    <w:p w14:paraId="36B83091" w14:textId="4E50A7C2" w:rsidR="00B95FE3" w:rsidRPr="00115E21" w:rsidRDefault="00B95FE3" w:rsidP="00E91850">
      <w:pPr>
        <w:ind w:firstLine="284"/>
        <w:jc w:val="both"/>
        <w:rPr>
          <w:rFonts w:ascii="Times New Roman" w:hAnsi="Times New Roman" w:cs="Times New Roman"/>
          <w:lang w:val="en-US"/>
        </w:rPr>
      </w:pPr>
      <w:r w:rsidRPr="00115E21">
        <w:rPr>
          <w:rFonts w:ascii="Times New Roman" w:hAnsi="Times New Roman" w:cs="Times New Roman"/>
          <w:lang w:val="en-US"/>
        </w:rPr>
        <w:t xml:space="preserve">Based on the main assumptions of these methodologies for the preliminary design, i.e., (i) the diagrid is the main structural system withstanding lateral loads, (ii) the diagonals carry only axial force with linear elastic behavior, (iii) the floors remain plane after the deformation, various simplified approaches were also developed for the structural analysis of </w:t>
      </w:r>
      <w:r w:rsidR="009161D7" w:rsidRPr="00115E21">
        <w:rPr>
          <w:rFonts w:ascii="Times New Roman" w:hAnsi="Times New Roman" w:cs="Times New Roman"/>
          <w:lang w:val="en-US"/>
        </w:rPr>
        <w:t xml:space="preserve">the </w:t>
      </w:r>
      <w:r w:rsidRPr="00115E21">
        <w:rPr>
          <w:rFonts w:ascii="Times New Roman" w:hAnsi="Times New Roman" w:cs="Times New Roman"/>
          <w:lang w:val="en-US"/>
        </w:rPr>
        <w:t xml:space="preserve">diagrids. Liu and Ma </w:t>
      </w:r>
      <w:sdt>
        <w:sdtPr>
          <w:rPr>
            <w:rFonts w:ascii="Times New Roman" w:hAnsi="Times New Roman" w:cs="Times New Roman"/>
            <w:color w:val="000000"/>
            <w:lang w:val="en-US"/>
          </w:rPr>
          <w:tag w:val="MENDELEY_CITATION_v3_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"/>
          <w:id w:val="1932306895"/>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[26]</w:t>
          </w:r>
        </w:sdtContent>
      </w:sdt>
      <w:r w:rsidRPr="00115E21">
        <w:rPr>
          <w:rFonts w:ascii="Times New Roman" w:hAnsi="Times New Roman" w:cs="Times New Roman"/>
          <w:lang w:val="en-US"/>
        </w:rPr>
        <w:t xml:space="preserve"> developed the modular method (MM), where an arbitrary polygonal diagrid tube was divided into stacked modules. Shear and bending stiffness of these modules were analytically evaluated based on geometric and static considerations, providing simple equations to calculate the lateral displacements under lateral loads </w:t>
      </w:r>
      <w:sdt>
        <w:sdtPr>
          <w:rPr>
            <w:rFonts w:ascii="Times New Roman" w:hAnsi="Times New Roman" w:cs="Times New Roman"/>
            <w:color w:val="000000"/>
            <w:lang w:val="en-US"/>
          </w:rPr>
          <w:tag w:val="MENDELEY_CITATION_v3_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"/>
          <w:id w:val="-1546828228"/>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[26]</w:t>
          </w:r>
        </w:sdtContent>
      </w:sdt>
      <w:r w:rsidRPr="00115E21">
        <w:rPr>
          <w:rFonts w:ascii="Times New Roman" w:hAnsi="Times New Roman" w:cs="Times New Roman"/>
          <w:lang w:val="en-US"/>
        </w:rPr>
        <w:t xml:space="preserve">. Shi and Zhang </w:t>
      </w:r>
      <w:sdt>
        <w:sdtPr>
          <w:rPr>
            <w:rFonts w:ascii="Times New Roman" w:hAnsi="Times New Roman" w:cs="Times New Roman"/>
            <w:color w:val="000000"/>
            <w:lang w:val="en-US"/>
          </w:rPr>
          <w:tag w:val="MENDELEY_CITATION_v3_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"/>
          <w:id w:val="287868891"/>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[27]</w:t>
          </w:r>
        </w:sdtContent>
      </w:sdt>
      <w:r w:rsidRPr="00115E21">
        <w:rPr>
          <w:rFonts w:ascii="Times New Roman" w:hAnsi="Times New Roman" w:cs="Times New Roman"/>
          <w:lang w:val="en-US"/>
        </w:rPr>
        <w:t xml:space="preserve"> proposed to model the diagrid tube as an equivalent elastic orthotropic membrane. Based on the equivalence of the lateral displacements, the elastic and shear modulus of the equivalent membrane were computed, eventually leading to the </w:t>
      </w:r>
      <w:r w:rsidR="004638B1" w:rsidRPr="00115E21">
        <w:rPr>
          <w:rFonts w:ascii="Times New Roman" w:hAnsi="Times New Roman" w:cs="Times New Roman"/>
          <w:lang w:val="en-US"/>
        </w:rPr>
        <w:t>calculation</w:t>
      </w:r>
      <w:r w:rsidR="000D7564" w:rsidRPr="00115E21">
        <w:rPr>
          <w:rFonts w:ascii="Times New Roman" w:hAnsi="Times New Roman" w:cs="Times New Roman"/>
          <w:lang w:val="en-US"/>
        </w:rPr>
        <w:t xml:space="preserve"> of </w:t>
      </w:r>
      <w:r w:rsidRPr="00115E21">
        <w:rPr>
          <w:rFonts w:ascii="Times New Roman" w:hAnsi="Times New Roman" w:cs="Times New Roman"/>
          <w:lang w:val="en-US"/>
        </w:rPr>
        <w:t xml:space="preserve">displacements and internal stresses. This approach also provided a simplified way to evaluate the shear-lag effect </w:t>
      </w:r>
      <w:sdt>
        <w:sdtPr>
          <w:rPr>
            <w:rFonts w:ascii="Times New Roman" w:hAnsi="Times New Roman" w:cs="Times New Roman"/>
            <w:color w:val="000000"/>
            <w:lang w:val="en-US"/>
          </w:rPr>
          <w:tag w:val="MENDELEY_CITATION_v3_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"/>
          <w:id w:val="1260727423"/>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[27]</w:t>
          </w:r>
        </w:sdtContent>
      </w:sdt>
      <w:r w:rsidRPr="00115E21">
        <w:rPr>
          <w:rFonts w:ascii="Times New Roman" w:hAnsi="Times New Roman" w:cs="Times New Roman"/>
          <w:lang w:val="en-US"/>
        </w:rPr>
        <w:t xml:space="preserve">. Recently, a matrix-based method (MBM) was developed by us, which is based on the direct </w:t>
      </w:r>
      <w:r w:rsidR="004849D3" w:rsidRPr="00115E21">
        <w:rPr>
          <w:rFonts w:ascii="Times New Roman" w:hAnsi="Times New Roman" w:cs="Times New Roman"/>
          <w:lang w:val="en-US"/>
        </w:rPr>
        <w:t>computation</w:t>
      </w:r>
      <w:r w:rsidRPr="00115E21">
        <w:rPr>
          <w:rFonts w:ascii="Times New Roman" w:hAnsi="Times New Roman" w:cs="Times New Roman"/>
          <w:lang w:val="en-US"/>
        </w:rPr>
        <w:t xml:space="preserve"> of the diagrid stiffness matrix, enabling to perform the structural analysis </w:t>
      </w:r>
      <w:r w:rsidRPr="00115E21">
        <w:rPr>
          <w:rFonts w:ascii="Times New Roman" w:hAnsi="Times New Roman" w:cs="Times New Roman"/>
          <w:lang w:val="en-US"/>
        </w:rPr>
        <w:lastRenderedPageBreak/>
        <w:t xml:space="preserve">under lateral, vertical and torque actions </w:t>
      </w:r>
      <w:sdt>
        <w:sdtPr>
          <w:rPr>
            <w:rFonts w:ascii="Times New Roman" w:hAnsi="Times New Roman" w:cs="Times New Roman"/>
            <w:color w:val="000000"/>
            <w:lang w:val="en-US"/>
          </w:rPr>
          <w:tag w:val="MENDELEY_CITATION_v3_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"/>
          <w:id w:val="-516610822"/>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[28]</w:t>
          </w:r>
        </w:sdtContent>
      </w:sdt>
      <w:r w:rsidRPr="00115E21">
        <w:rPr>
          <w:rFonts w:ascii="Times New Roman" w:hAnsi="Times New Roman" w:cs="Times New Roman"/>
          <w:lang w:val="en-US"/>
        </w:rPr>
        <w:t xml:space="preserve">. The method allows to compute the displacements and rotations of the building floors, as well as the axial forces in the diagonals, under general loading conditions for generic free-form diagrids. The MBM was subsequently applied to study the influence of the diagrid geometry on the structural response under both lateral and torque actions </w:t>
      </w:r>
      <w:sdt>
        <w:sdtPr>
          <w:rPr>
            <w:rFonts w:ascii="Times New Roman" w:hAnsi="Times New Roman" w:cs="Times New Roman"/>
            <w:color w:val="000000"/>
            <w:lang w:val="en-US"/>
          </w:rPr>
          <w:tag w:val="MENDELEY_CITATION_v3_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"/>
          <w:id w:val="-59718279"/>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[29]</w:t>
          </w:r>
        </w:sdtContent>
      </w:sdt>
      <w:r w:rsidRPr="00115E21">
        <w:rPr>
          <w:rFonts w:ascii="Times New Roman" w:hAnsi="Times New Roman" w:cs="Times New Roman"/>
          <w:lang w:val="en-US"/>
        </w:rPr>
        <w:t xml:space="preserve">, also considering the presence of closed- or open-section shear walls </w:t>
      </w:r>
      <w:sdt>
        <w:sdtPr>
          <w:rPr>
            <w:rFonts w:ascii="Times New Roman" w:hAnsi="Times New Roman" w:cs="Times New Roman"/>
            <w:color w:val="000000"/>
            <w:lang w:val="en-US"/>
          </w:rPr>
          <w:tag w:val="MENDELEY_CITATION_v3_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"/>
          <w:id w:val="-656383156"/>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[30,31]</w:t>
          </w:r>
        </w:sdtContent>
      </w:sdt>
      <w:r w:rsidRPr="00115E21">
        <w:rPr>
          <w:rFonts w:ascii="Times New Roman" w:hAnsi="Times New Roman" w:cs="Times New Roman"/>
          <w:lang w:val="en-US"/>
        </w:rPr>
        <w:t>.</w:t>
      </w:r>
    </w:p>
    <w:p w14:paraId="532C09D5" w14:textId="1E36DA12" w:rsidR="00B95FE3" w:rsidRPr="00115E21" w:rsidRDefault="00B95FE3" w:rsidP="00E91850">
      <w:pPr>
        <w:ind w:firstLine="284"/>
        <w:jc w:val="both"/>
        <w:rPr>
          <w:rFonts w:ascii="Times New Roman" w:hAnsi="Times New Roman" w:cs="Times New Roman"/>
          <w:lang w:val="en-US"/>
        </w:rPr>
      </w:pPr>
      <w:r w:rsidRPr="00115E21">
        <w:rPr>
          <w:rFonts w:ascii="Times New Roman" w:hAnsi="Times New Roman" w:cs="Times New Roman"/>
          <w:lang w:val="en-US"/>
        </w:rPr>
        <w:t xml:space="preserve">One of the main features that led the diagrid to become extremely attractive in the design and construction of tall buildings is its ability to achieve optimized structural responses through geometric modifications of the diagonal pattern. Moon et al. </w:t>
      </w:r>
      <w:sdt>
        <w:sdtPr>
          <w:rPr>
            <w:rFonts w:ascii="Times New Roman" w:hAnsi="Times New Roman" w:cs="Times New Roman"/>
            <w:color w:val="000000"/>
            <w:lang w:val="en-US"/>
          </w:rPr>
          <w:tag w:val="MENDELEY_CITATION_v3_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"/>
          <w:id w:val="683877006"/>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[19]</w:t>
          </w:r>
        </w:sdtContent>
      </w:sdt>
      <w:r w:rsidRPr="00115E21">
        <w:rPr>
          <w:rFonts w:ascii="Times New Roman" w:hAnsi="Times New Roman" w:cs="Times New Roman"/>
          <w:lang w:val="en-US"/>
        </w:rPr>
        <w:t xml:space="preserve"> first showed that there exists a diagonal inclination that minimizes the weight of the structure while complying with strength and stiffness requirements. Diagonals with inclination of about 35° are optimal to withstand shear, while inclinations of 90° are ideal to carry overturning moments. Thus, the optimal inclination lies in between these values, often in the range 65°–75°. The optimal value depends on the competition between bending and shear actions. In slender buildings, bending moments prevail, therefore higher values of the optimal angle are expected. In shorter buildings, shear actions prevail, thus shallower diagonals are more beneficial for the limitation of lateral displacements </w:t>
      </w:r>
      <w:sdt>
        <w:sdtPr>
          <w:rPr>
            <w:rFonts w:ascii="Times New Roman" w:hAnsi="Times New Roman" w:cs="Times New Roman"/>
            <w:color w:val="000000"/>
            <w:lang w:val="en-US"/>
          </w:rPr>
          <w:tag w:val="MENDELEY_CITATION_v3_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"/>
          <w:id w:val="-485098103"/>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[19]</w:t>
          </w:r>
        </w:sdtContent>
      </w:sdt>
      <w:r w:rsidRPr="00115E21">
        <w:rPr>
          <w:rFonts w:ascii="Times New Roman" w:hAnsi="Times New Roman" w:cs="Times New Roman"/>
          <w:lang w:val="en-US"/>
        </w:rPr>
        <w:t xml:space="preserve">. Since bending also prevails at the bottom of the building, while shear actions prevail at the top, varying-angle diagrid patterns were also proposed. In these patterns, steep diagonals are employed at the bottom of the building, while shallow diagonals are placed at the top </w:t>
      </w:r>
      <w:sdt>
        <w:sdtPr>
          <w:rPr>
            <w:rFonts w:ascii="Times New Roman" w:hAnsi="Times New Roman" w:cs="Times New Roman"/>
            <w:color w:val="000000"/>
            <w:lang w:val="en-US"/>
          </w:rPr>
          <w:tag w:val="MENDELEY_CITATION_v3_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"/>
          <w:id w:val="894549296"/>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[20,21,32]</w:t>
          </w:r>
        </w:sdtContent>
      </w:sdt>
      <w:r w:rsidRPr="00115E21">
        <w:rPr>
          <w:rFonts w:ascii="Times New Roman" w:hAnsi="Times New Roman" w:cs="Times New Roman"/>
          <w:lang w:val="en-US"/>
        </w:rPr>
        <w:t>. Additional patterns were suggested</w:t>
      </w:r>
      <w:r w:rsidR="005D293B" w:rsidRPr="00115E21">
        <w:rPr>
          <w:rFonts w:ascii="Times New Roman" w:hAnsi="Times New Roman" w:cs="Times New Roman"/>
          <w:lang w:val="en-US"/>
        </w:rPr>
        <w:t xml:space="preserve"> afterwards</w:t>
      </w:r>
      <w:r w:rsidRPr="00115E21">
        <w:rPr>
          <w:rFonts w:ascii="Times New Roman" w:hAnsi="Times New Roman" w:cs="Times New Roman"/>
          <w:lang w:val="en-US"/>
        </w:rPr>
        <w:t xml:space="preserve">, such as variable-density patterns </w:t>
      </w:r>
      <w:sdt>
        <w:sdtPr>
          <w:rPr>
            <w:rFonts w:ascii="Times New Roman" w:hAnsi="Times New Roman" w:cs="Times New Roman"/>
            <w:color w:val="000000"/>
            <w:lang w:val="en-US"/>
          </w:rPr>
          <w:tag w:val="MENDELEY_CITATION_v3_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"/>
          <w:id w:val="-1196771299"/>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[33,34]</w:t>
          </w:r>
        </w:sdtContent>
      </w:sdt>
      <w:r w:rsidRPr="00115E21">
        <w:rPr>
          <w:rFonts w:ascii="Times New Roman" w:hAnsi="Times New Roman" w:cs="Times New Roman"/>
          <w:lang w:val="en-US"/>
        </w:rPr>
        <w:t xml:space="preserve">, layouts inspired to the principal stress lines </w:t>
      </w:r>
      <w:sdt>
        <w:sdtPr>
          <w:rPr>
            <w:rFonts w:ascii="Times New Roman" w:hAnsi="Times New Roman" w:cs="Times New Roman"/>
            <w:color w:val="000000"/>
            <w:lang w:val="en-US"/>
          </w:rPr>
          <w:tag w:val="MENDELEY_CITATION_v3_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"/>
          <w:id w:val="-1399591674"/>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[35,36]</w:t>
          </w:r>
        </w:sdtContent>
      </w:sdt>
      <w:r w:rsidRPr="00115E21">
        <w:rPr>
          <w:rFonts w:ascii="Times New Roman" w:hAnsi="Times New Roman" w:cs="Times New Roman"/>
          <w:lang w:val="en-US"/>
        </w:rPr>
        <w:t xml:space="preserve">, and configurations based on topological optimization </w:t>
      </w:r>
      <w:sdt>
        <w:sdtPr>
          <w:rPr>
            <w:rFonts w:ascii="Times New Roman" w:hAnsi="Times New Roman" w:cs="Times New Roman"/>
            <w:color w:val="000000"/>
            <w:lang w:val="en-US"/>
          </w:rPr>
          <w:tag w:val="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"/>
          <w:id w:val="674686503"/>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[37–39]</w:t>
          </w:r>
        </w:sdtContent>
      </w:sdt>
      <w:r w:rsidRPr="00115E21">
        <w:rPr>
          <w:rFonts w:ascii="Times New Roman" w:hAnsi="Times New Roman" w:cs="Times New Roman"/>
          <w:lang w:val="en-US"/>
        </w:rPr>
        <w:t xml:space="preserve">. Some studies also focused the attention on the influence of the floor shape on the diagrid structural response </w:t>
      </w:r>
      <w:sdt>
        <w:sdtPr>
          <w:rPr>
            <w:rFonts w:ascii="Times New Roman" w:hAnsi="Times New Roman" w:cs="Times New Roman"/>
            <w:color w:val="000000"/>
            <w:lang w:val="en-US"/>
          </w:rPr>
          <w:tag w:val="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"/>
          <w:id w:val="2001472010"/>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[29,40,41]</w:t>
          </w:r>
        </w:sdtContent>
      </w:sdt>
      <w:r w:rsidRPr="00115E21">
        <w:rPr>
          <w:rFonts w:ascii="Times New Roman" w:hAnsi="Times New Roman" w:cs="Times New Roman"/>
          <w:lang w:val="en-US"/>
        </w:rPr>
        <w:t>.</w:t>
      </w:r>
    </w:p>
    <w:p w14:paraId="5B822471" w14:textId="2ACFF1E5" w:rsidR="00B95FE3" w:rsidRPr="00115E21" w:rsidRDefault="00B95FE3" w:rsidP="00E91850">
      <w:pPr>
        <w:ind w:firstLine="284"/>
        <w:jc w:val="both"/>
        <w:rPr>
          <w:rFonts w:ascii="Times New Roman" w:hAnsi="Times New Roman" w:cs="Times New Roman"/>
          <w:lang w:val="en-US"/>
        </w:rPr>
      </w:pPr>
      <w:r w:rsidRPr="00115E21">
        <w:rPr>
          <w:rFonts w:ascii="Times New Roman" w:hAnsi="Times New Roman" w:cs="Times New Roman"/>
          <w:lang w:val="en-US"/>
        </w:rPr>
        <w:t xml:space="preserve">The majority of research works mentioned above generally selected the optimal geometry as the one employing the least amount of structural material and leading to the lowest lateral displacements, while complying with all strength requirements under vertical and lateral loads </w:t>
      </w:r>
      <w:sdt>
        <w:sdtPr>
          <w:rPr>
            <w:rFonts w:ascii="Times New Roman" w:hAnsi="Times New Roman" w:cs="Times New Roman"/>
            <w:color w:val="000000"/>
            <w:lang w:val="en-US"/>
          </w:rPr>
          <w:tag w:val="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"/>
          <w:id w:val="-1901136213"/>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[33–41]</w:t>
          </w:r>
        </w:sdtContent>
      </w:sdt>
      <w:r w:rsidRPr="00115E21">
        <w:rPr>
          <w:rFonts w:ascii="Times New Roman" w:hAnsi="Times New Roman" w:cs="Times New Roman"/>
          <w:lang w:val="en-US"/>
        </w:rPr>
        <w:t xml:space="preserve">. However, other than the weight and lateral flexibility, other variables can affect the suitability of a certain diagrid solution. The torsional flexibility of the building under eccentric loads should be minimized, </w:t>
      </w:r>
      <w:r w:rsidR="00D67FE2" w:rsidRPr="00115E21">
        <w:rPr>
          <w:rFonts w:ascii="Times New Roman" w:hAnsi="Times New Roman" w:cs="Times New Roman"/>
          <w:lang w:val="en-US"/>
        </w:rPr>
        <w:t>to</w:t>
      </w:r>
      <w:r w:rsidRPr="00115E21">
        <w:rPr>
          <w:rFonts w:ascii="Times New Roman" w:hAnsi="Times New Roman" w:cs="Times New Roman"/>
          <w:lang w:val="en-US"/>
        </w:rPr>
        <w:t xml:space="preserve"> avoid serviceability issues </w:t>
      </w:r>
      <w:sdt>
        <w:sdtPr>
          <w:rPr>
            <w:rFonts w:ascii="Times New Roman" w:hAnsi="Times New Roman" w:cs="Times New Roman"/>
            <w:color w:val="000000"/>
            <w:lang w:val="en-US"/>
          </w:rPr>
          <w:tag w:val="MENDELEY_CITATION_v3_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"/>
          <w:id w:val="-767541638"/>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[29,30]</w:t>
          </w:r>
        </w:sdtContent>
      </w:sdt>
      <w:r w:rsidRPr="00115E21">
        <w:rPr>
          <w:rFonts w:ascii="Times New Roman" w:hAnsi="Times New Roman" w:cs="Times New Roman"/>
          <w:lang w:val="en-US"/>
        </w:rPr>
        <w:t xml:space="preserve">. The construction complexity of the structure should also be limited, in order for the building to be feasible from a constructability perspective </w:t>
      </w:r>
      <w:sdt>
        <w:sdtPr>
          <w:rPr>
            <w:rFonts w:ascii="Times New Roman" w:hAnsi="Times New Roman" w:cs="Times New Roman"/>
            <w:color w:val="000000"/>
            <w:lang w:val="en-US"/>
          </w:rPr>
          <w:tag w:val="MENDELEY_CITATION_v3_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"/>
          <w:id w:val="-1349942737"/>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[35,39]</w:t>
          </w:r>
        </w:sdtContent>
      </w:sdt>
      <w:r w:rsidRPr="00115E21">
        <w:rPr>
          <w:rFonts w:ascii="Times New Roman" w:hAnsi="Times New Roman" w:cs="Times New Roman"/>
          <w:lang w:val="en-US"/>
        </w:rPr>
        <w:t>. For this purpose, a complexity index (</w:t>
      </w:r>
      <w:r w:rsidRPr="00115E21">
        <w:rPr>
          <w:rFonts w:ascii="Times New Roman" w:hAnsi="Times New Roman" w:cs="Times New Roman"/>
          <w:i/>
          <w:iCs/>
          <w:lang w:val="en-US"/>
        </w:rPr>
        <w:t>CI</w:t>
      </w:r>
      <w:r w:rsidRPr="00115E21">
        <w:rPr>
          <w:rFonts w:ascii="Times New Roman" w:hAnsi="Times New Roman" w:cs="Times New Roman"/>
          <w:lang w:val="en-US"/>
        </w:rPr>
        <w:t xml:space="preserve">) was proposed by Tomei et al. </w:t>
      </w:r>
      <w:sdt>
        <w:sdtPr>
          <w:rPr>
            <w:rFonts w:ascii="Times New Roman" w:hAnsi="Times New Roman" w:cs="Times New Roman"/>
            <w:color w:val="000000"/>
            <w:lang w:val="en-US"/>
          </w:rPr>
          <w:tag w:val="MENDELEY_CITATION_v3_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"/>
          <w:id w:val="-931194120"/>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[35]</w:t>
          </w:r>
        </w:sdtContent>
      </w:sdt>
      <w:r w:rsidRPr="00115E21">
        <w:rPr>
          <w:rFonts w:ascii="Times New Roman" w:hAnsi="Times New Roman" w:cs="Times New Roman"/>
          <w:lang w:val="en-US"/>
        </w:rPr>
        <w:t xml:space="preserve">, </w:t>
      </w:r>
      <w:r w:rsidR="00D67FE2" w:rsidRPr="00115E21">
        <w:rPr>
          <w:rFonts w:ascii="Times New Roman" w:hAnsi="Times New Roman" w:cs="Times New Roman"/>
          <w:lang w:val="en-US"/>
        </w:rPr>
        <w:t>to</w:t>
      </w:r>
      <w:r w:rsidRPr="00115E21">
        <w:rPr>
          <w:rFonts w:ascii="Times New Roman" w:hAnsi="Times New Roman" w:cs="Times New Roman"/>
          <w:lang w:val="en-US"/>
        </w:rPr>
        <w:t xml:space="preserve"> quantify the complexity of the diagonal pattern depending on its geometric parameters. As a result, if the optimal diagrid geometry must be selected to minimize </w:t>
      </w:r>
      <w:r w:rsidR="00195850" w:rsidRPr="00115E21">
        <w:rPr>
          <w:rFonts w:ascii="Times New Roman" w:hAnsi="Times New Roman" w:cs="Times New Roman"/>
          <w:lang w:val="en-US"/>
        </w:rPr>
        <w:t>multiple</w:t>
      </w:r>
      <w:r w:rsidRPr="00115E21">
        <w:rPr>
          <w:rFonts w:ascii="Times New Roman" w:hAnsi="Times New Roman" w:cs="Times New Roman"/>
          <w:lang w:val="en-US"/>
        </w:rPr>
        <w:t xml:space="preserve"> variables, e.g., structural weight, lateral displacements, torsional flexibility, and construction complexity, a multi-response optimization framework is needed. The desirability function approach can be used for this purpose </w:t>
      </w:r>
      <w:sdt>
        <w:sdtPr>
          <w:rPr>
            <w:rFonts w:ascii="Times New Roman" w:hAnsi="Times New Roman" w:cs="Times New Roman"/>
            <w:color w:val="000000"/>
            <w:lang w:val="en-US"/>
          </w:rPr>
          <w:tag w:val="MENDELEY_CITATION_v3_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"/>
          <w:id w:val="-226770766"/>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[42]</w:t>
          </w:r>
        </w:sdtContent>
      </w:sdt>
      <w:r w:rsidRPr="00115E21">
        <w:rPr>
          <w:rFonts w:ascii="Times New Roman" w:hAnsi="Times New Roman" w:cs="Times New Roman"/>
          <w:lang w:val="en-US"/>
        </w:rPr>
        <w:t>.</w:t>
      </w:r>
    </w:p>
    <w:p w14:paraId="2ABCEAC1" w14:textId="49C06624" w:rsidR="00B95FE3" w:rsidRPr="00115E21" w:rsidRDefault="00B95FE3" w:rsidP="00E91850">
      <w:pPr>
        <w:ind w:firstLine="284"/>
        <w:jc w:val="both"/>
        <w:rPr>
          <w:rFonts w:ascii="Times New Roman" w:hAnsi="Times New Roman" w:cs="Times New Roman"/>
          <w:lang w:val="en-US"/>
        </w:rPr>
      </w:pPr>
      <w:r w:rsidRPr="00115E21">
        <w:rPr>
          <w:rFonts w:ascii="Times New Roman" w:hAnsi="Times New Roman" w:cs="Times New Roman"/>
          <w:lang w:val="en-US"/>
        </w:rPr>
        <w:t xml:space="preserve">The desirability function was firstly proposed by Harrington </w:t>
      </w:r>
      <w:sdt>
        <w:sdtPr>
          <w:rPr>
            <w:rFonts w:ascii="Times New Roman" w:hAnsi="Times New Roman" w:cs="Times New Roman"/>
            <w:color w:val="000000"/>
            <w:lang w:val="en-US"/>
          </w:rPr>
          <w:tag w:val="MENDELEY_CITATION_v3_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"/>
          <w:id w:val="-997345969"/>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[43]</w:t>
          </w:r>
        </w:sdtContent>
      </w:sdt>
      <w:r w:rsidRPr="00115E21">
        <w:rPr>
          <w:rFonts w:ascii="Times New Roman" w:hAnsi="Times New Roman" w:cs="Times New Roman"/>
          <w:lang w:val="en-US"/>
        </w:rPr>
        <w:t xml:space="preserve">, and then adapted by Derringer and Suich </w:t>
      </w:r>
      <w:sdt>
        <w:sdtPr>
          <w:rPr>
            <w:rFonts w:ascii="Times New Roman" w:hAnsi="Times New Roman" w:cs="Times New Roman"/>
            <w:color w:val="000000"/>
            <w:lang w:val="en-US"/>
          </w:rPr>
          <w:tag w:val="MENDELEY_CITATION_v3_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"/>
          <w:id w:val="995698159"/>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[44]</w:t>
          </w:r>
        </w:sdtContent>
      </w:sdt>
      <w:r w:rsidR="002C6F0E" w:rsidRPr="00115E21">
        <w:rPr>
          <w:rFonts w:ascii="Times New Roman" w:hAnsi="Times New Roman" w:cs="Times New Roman"/>
          <w:lang w:val="en-US"/>
        </w:rPr>
        <w:t xml:space="preserve">, </w:t>
      </w:r>
      <w:r w:rsidRPr="00115E21">
        <w:rPr>
          <w:rFonts w:ascii="Times New Roman" w:hAnsi="Times New Roman" w:cs="Times New Roman"/>
          <w:lang w:val="en-US"/>
        </w:rPr>
        <w:t xml:space="preserve">to tackle multi-response optimization problems. This approach is based on the assignment of desirability scores, between 0 and 1, based on the comparison of the performance of all the solutions within a certain population. Individual desirability values are first assigned based on the performance of each solution with respect to each response. Then, individual desirability values are </w:t>
      </w:r>
      <w:r w:rsidR="00D67FE2" w:rsidRPr="00115E21">
        <w:rPr>
          <w:rFonts w:ascii="Times New Roman" w:hAnsi="Times New Roman" w:cs="Times New Roman"/>
          <w:lang w:val="en-US"/>
        </w:rPr>
        <w:t>combined</w:t>
      </w:r>
      <w:r w:rsidRPr="00115E21">
        <w:rPr>
          <w:rFonts w:ascii="Times New Roman" w:hAnsi="Times New Roman" w:cs="Times New Roman"/>
          <w:lang w:val="en-US"/>
        </w:rPr>
        <w:t xml:space="preserve"> to obtain a unique value of </w:t>
      </w:r>
      <w:r w:rsidR="00E15D2D" w:rsidRPr="00115E21">
        <w:rPr>
          <w:rFonts w:ascii="Times New Roman" w:hAnsi="Times New Roman" w:cs="Times New Roman"/>
          <w:lang w:val="en-US"/>
        </w:rPr>
        <w:t xml:space="preserve">the </w:t>
      </w:r>
      <w:r w:rsidRPr="00115E21">
        <w:rPr>
          <w:rFonts w:ascii="Times New Roman" w:hAnsi="Times New Roman" w:cs="Times New Roman"/>
          <w:lang w:val="en-US"/>
        </w:rPr>
        <w:t>overall desirability, which considers the overall suitability, i.e., desirability, of each solution with respect to all the responses. The most desirable solution is then simply selected as the one with the highest value of overall desirability.</w:t>
      </w:r>
    </w:p>
    <w:p w14:paraId="2C86B094" w14:textId="774C6DB1" w:rsidR="00B95FE3" w:rsidRPr="00115E21" w:rsidRDefault="00B95FE3" w:rsidP="000B43B2">
      <w:pPr>
        <w:ind w:firstLine="284"/>
        <w:jc w:val="both"/>
        <w:rPr>
          <w:rFonts w:ascii="Times New Roman" w:hAnsi="Times New Roman" w:cs="Times New Roman"/>
          <w:lang w:val="en-US"/>
        </w:rPr>
      </w:pPr>
      <w:r w:rsidRPr="00115E21">
        <w:rPr>
          <w:rFonts w:ascii="Times New Roman" w:hAnsi="Times New Roman" w:cs="Times New Roman"/>
          <w:lang w:val="en-US"/>
        </w:rPr>
        <w:t xml:space="preserve">Recently, we made use of the desirability function for the evaluation of the optimal diagrid geometry </w:t>
      </w:r>
      <w:sdt>
        <w:sdtPr>
          <w:rPr>
            <w:rFonts w:ascii="Times New Roman" w:hAnsi="Times New Roman" w:cs="Times New Roman"/>
            <w:color w:val="000000"/>
            <w:lang w:val="en-US"/>
          </w:rPr>
          <w:tag w:val="MENDELEY_CITATION_v3_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"/>
          <w:id w:val="-680040280"/>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[45]</w:t>
          </w:r>
        </w:sdtContent>
      </w:sdt>
      <w:r w:rsidRPr="00115E21">
        <w:rPr>
          <w:rFonts w:ascii="Times New Roman" w:hAnsi="Times New Roman" w:cs="Times New Roman"/>
          <w:lang w:val="en-US"/>
        </w:rPr>
        <w:t xml:space="preserve">. A set of uniform-angle diagrid structures, with different diagonal inclinations and floor plan shapes, was investigated under lateral and torque actions. The lateral displacements due to the lateral loads, the torsional rotation due to the torque actions, the total weight of the diagrid, and the construction complexity of the building were all considered within the multi-response framework of the desirability function </w:t>
      </w:r>
      <w:sdt>
        <w:sdtPr>
          <w:rPr>
            <w:rFonts w:ascii="Times New Roman" w:hAnsi="Times New Roman" w:cs="Times New Roman"/>
            <w:color w:val="000000"/>
            <w:lang w:val="en-US"/>
          </w:rPr>
          <w:tag w:val="MENDELEY_CITATION_v3_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"/>
          <w:id w:val="2130667253"/>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[45]</w:t>
          </w:r>
        </w:sdtContent>
      </w:sdt>
      <w:r w:rsidRPr="00115E21">
        <w:rPr>
          <w:rFonts w:ascii="Times New Roman" w:hAnsi="Times New Roman" w:cs="Times New Roman"/>
          <w:lang w:val="en-US"/>
        </w:rPr>
        <w:t xml:space="preserve">. Based on the results, we were able to select the optimal diagrid pattern. However, in </w:t>
      </w:r>
      <w:sdt>
        <w:sdtPr>
          <w:rPr>
            <w:rFonts w:ascii="Times New Roman" w:hAnsi="Times New Roman" w:cs="Times New Roman"/>
            <w:color w:val="000000"/>
            <w:lang w:val="en-US"/>
          </w:rPr>
          <w:tag w:val="MENDELEY_CITATION_v3_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"/>
          <w:id w:val="1627039693"/>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[45]</w:t>
          </w:r>
        </w:sdtContent>
      </w:sdt>
      <w:r w:rsidRPr="00115E21">
        <w:rPr>
          <w:rFonts w:ascii="Times New Roman" w:hAnsi="Times New Roman" w:cs="Times New Roman"/>
          <w:lang w:val="en-US"/>
        </w:rPr>
        <w:t xml:space="preserve"> </w:t>
      </w:r>
      <w:r w:rsidR="00466079" w:rsidRPr="00115E21">
        <w:rPr>
          <w:rFonts w:ascii="Times New Roman" w:hAnsi="Times New Roman" w:cs="Times New Roman"/>
          <w:lang w:val="en-US"/>
        </w:rPr>
        <w:t xml:space="preserve">the performance of the buildings was only assessed under lateral and torque </w:t>
      </w:r>
      <w:r w:rsidR="005F5558" w:rsidRPr="00115E21">
        <w:rPr>
          <w:rFonts w:ascii="Times New Roman" w:hAnsi="Times New Roman" w:cs="Times New Roman"/>
          <w:lang w:val="en-US"/>
        </w:rPr>
        <w:t>actions</w:t>
      </w:r>
      <w:r w:rsidR="00466079" w:rsidRPr="00115E21">
        <w:rPr>
          <w:rFonts w:ascii="Times New Roman" w:hAnsi="Times New Roman" w:cs="Times New Roman"/>
          <w:lang w:val="en-US"/>
        </w:rPr>
        <w:t xml:space="preserve">, and </w:t>
      </w:r>
      <w:r w:rsidRPr="00115E21">
        <w:rPr>
          <w:rFonts w:ascii="Times New Roman" w:hAnsi="Times New Roman" w:cs="Times New Roman"/>
          <w:lang w:val="en-US"/>
        </w:rPr>
        <w:t>the cross-sectional areas of the diagonals were kept the same among</w:t>
      </w:r>
      <w:r w:rsidR="003E7711" w:rsidRPr="00115E21">
        <w:rPr>
          <w:rFonts w:ascii="Times New Roman" w:hAnsi="Times New Roman" w:cs="Times New Roman"/>
          <w:lang w:val="en-US"/>
        </w:rPr>
        <w:t>st</w:t>
      </w:r>
      <w:r w:rsidRPr="00115E21">
        <w:rPr>
          <w:rFonts w:ascii="Times New Roman" w:hAnsi="Times New Roman" w:cs="Times New Roman"/>
          <w:lang w:val="en-US"/>
        </w:rPr>
        <w:t xml:space="preserve"> all geometric solutions, therefore the stress conditions of the diagonals were not optimized in terms of the demand-to-capacity ratio (DCR). Moreover, only uniform-angle diagrid patterns and lateral actions were </w:t>
      </w:r>
      <w:r w:rsidRPr="00115E21">
        <w:rPr>
          <w:rFonts w:ascii="Times New Roman" w:hAnsi="Times New Roman" w:cs="Times New Roman"/>
          <w:lang w:val="en-US"/>
        </w:rPr>
        <w:lastRenderedPageBreak/>
        <w:t xml:space="preserve">considered in </w:t>
      </w:r>
      <w:sdt>
        <w:sdtPr>
          <w:rPr>
            <w:rFonts w:ascii="Times New Roman" w:hAnsi="Times New Roman" w:cs="Times New Roman"/>
            <w:color w:val="000000"/>
            <w:lang w:val="en-US"/>
          </w:rPr>
          <w:tag w:val="MENDELEY_CITATION_v3_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"/>
          <w:id w:val="1367179736"/>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[45]</w:t>
          </w:r>
        </w:sdtContent>
      </w:sdt>
      <w:r w:rsidRPr="00115E21">
        <w:rPr>
          <w:rFonts w:ascii="Times New Roman" w:hAnsi="Times New Roman" w:cs="Times New Roman"/>
          <w:lang w:val="en-US"/>
        </w:rPr>
        <w:t>. Here, the desirability function approach is applied for the multi-response optimization of both uniform- and varying-angle diagrid structures under lateral, vertical and torque actions, while also considering the optimization of the diagonal DCRs in the preliminary design stage.</w:t>
      </w:r>
      <w:r w:rsidR="006447D8" w:rsidRPr="00115E21">
        <w:rPr>
          <w:rFonts w:ascii="Times New Roman" w:hAnsi="Times New Roman" w:cs="Times New Roman"/>
          <w:lang w:val="en-US"/>
        </w:rPr>
        <w:t xml:space="preserve"> This will provide a more realistic and comprehensive assessment of the optimal diagrid pattern.</w:t>
      </w:r>
    </w:p>
    <w:p w14:paraId="4630D5A9" w14:textId="77777777" w:rsidR="00B95FE3" w:rsidRPr="00115E21" w:rsidRDefault="00B95FE3" w:rsidP="00E91850">
      <w:pPr>
        <w:jc w:val="both"/>
        <w:rPr>
          <w:rFonts w:ascii="Times New Roman" w:hAnsi="Times New Roman" w:cs="Times New Roman"/>
          <w:lang w:val="en-US"/>
        </w:rPr>
      </w:pPr>
    </w:p>
    <w:p w14:paraId="5A81A190" w14:textId="77777777" w:rsidR="00B95FE3" w:rsidRPr="00115E21" w:rsidRDefault="00B95FE3" w:rsidP="006B5444">
      <w:pPr>
        <w:pStyle w:val="Paragrafoelenco"/>
        <w:numPr>
          <w:ilvl w:val="0"/>
          <w:numId w:val="1"/>
        </w:numPr>
        <w:ind w:left="284" w:hanging="284"/>
        <w:jc w:val="both"/>
        <w:rPr>
          <w:rFonts w:ascii="Times New Roman" w:hAnsi="Times New Roman" w:cs="Times New Roman"/>
          <w:lang w:val="en-US"/>
        </w:rPr>
      </w:pPr>
      <w:r w:rsidRPr="00115E21">
        <w:rPr>
          <w:rFonts w:ascii="Times New Roman" w:hAnsi="Times New Roman" w:cs="Times New Roman"/>
          <w:b/>
          <w:bCs/>
          <w:lang w:val="en-US"/>
        </w:rPr>
        <w:t>Structural analysis, diagrid geometries and desirability function</w:t>
      </w:r>
    </w:p>
    <w:p w14:paraId="3A20041A" w14:textId="77777777" w:rsidR="00B95FE3" w:rsidRPr="00115E21" w:rsidRDefault="00B95FE3" w:rsidP="00E91850">
      <w:pPr>
        <w:jc w:val="both"/>
        <w:rPr>
          <w:rFonts w:ascii="Times New Roman" w:hAnsi="Times New Roman" w:cs="Times New Roman"/>
          <w:lang w:val="en-US"/>
        </w:rPr>
      </w:pPr>
    </w:p>
    <w:p w14:paraId="794A3DC5" w14:textId="77777777" w:rsidR="00B95FE3" w:rsidRPr="00115E21" w:rsidRDefault="00B95FE3" w:rsidP="00023D31">
      <w:pPr>
        <w:pStyle w:val="Paragrafoelenco"/>
        <w:numPr>
          <w:ilvl w:val="1"/>
          <w:numId w:val="1"/>
        </w:numPr>
        <w:ind w:left="284" w:firstLine="0"/>
        <w:jc w:val="both"/>
        <w:rPr>
          <w:rFonts w:ascii="Times New Roman" w:hAnsi="Times New Roman" w:cs="Times New Roman"/>
          <w:i/>
          <w:iCs/>
          <w:lang w:val="en-US"/>
        </w:rPr>
      </w:pPr>
      <w:r w:rsidRPr="00115E21">
        <w:rPr>
          <w:rFonts w:ascii="Times New Roman" w:hAnsi="Times New Roman" w:cs="Times New Roman"/>
          <w:i/>
          <w:iCs/>
          <w:lang w:val="en-US"/>
        </w:rPr>
        <w:t>Matrix-based method (MBM), loading conditions and structural analysis</w:t>
      </w:r>
    </w:p>
    <w:p w14:paraId="3030B716" w14:textId="77777777" w:rsidR="00B95FE3" w:rsidRPr="00115E21" w:rsidRDefault="00B95FE3" w:rsidP="00023D31">
      <w:pPr>
        <w:ind w:firstLine="284"/>
        <w:jc w:val="both"/>
        <w:rPr>
          <w:rFonts w:ascii="Times New Roman" w:hAnsi="Times New Roman" w:cs="Times New Roman"/>
          <w:lang w:val="en-US"/>
        </w:rPr>
      </w:pPr>
    </w:p>
    <w:p w14:paraId="57EC9F08" w14:textId="69543AB6" w:rsidR="00B95FE3" w:rsidRPr="00115E21" w:rsidRDefault="00B95FE3" w:rsidP="00023D31">
      <w:pPr>
        <w:ind w:firstLine="284"/>
        <w:jc w:val="both"/>
        <w:rPr>
          <w:rFonts w:ascii="Times New Roman" w:hAnsi="Times New Roman" w:cs="Times New Roman"/>
          <w:lang w:val="en-US"/>
        </w:rPr>
      </w:pPr>
      <w:r w:rsidRPr="00115E21">
        <w:rPr>
          <w:rFonts w:ascii="Times New Roman" w:hAnsi="Times New Roman" w:cs="Times New Roman"/>
          <w:lang w:val="en-US"/>
        </w:rPr>
        <w:t xml:space="preserve">In this work, we made use of the matrix-based method (MBM) for the structural analysis of uniform- and varying-angle diagrid geometries. This method has been developed within the MatLab environment, and the code is available in the Supplementary Material as a MatLab function. As briefly mentioned in the Introduction, the MBM allows to perform the structural analysis under both lateral, vertical and torque actions </w:t>
      </w:r>
      <w:sdt>
        <w:sdtPr>
          <w:rPr>
            <w:rFonts w:ascii="Times New Roman" w:hAnsi="Times New Roman" w:cs="Times New Roman"/>
            <w:color w:val="000000"/>
            <w:lang w:val="en-US"/>
          </w:rPr>
          <w:tag w:val="MENDELEY_CITATION_v3_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"/>
          <w:id w:val="-608040584"/>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[28]</w:t>
          </w:r>
        </w:sdtContent>
      </w:sdt>
      <w:r w:rsidRPr="00115E21">
        <w:rPr>
          <w:rFonts w:ascii="Times New Roman" w:hAnsi="Times New Roman" w:cs="Times New Roman"/>
          <w:lang w:val="en-US"/>
        </w:rPr>
        <w:t>. Lateral and torque actions arise from the wind pressure acting on the building surface, while vertical actions come from the dead and live loads acting on the floor slabs.</w:t>
      </w:r>
    </w:p>
    <w:p w14:paraId="2B9DE028" w14:textId="5643FA19" w:rsidR="00B95FE3" w:rsidRPr="00115E21" w:rsidRDefault="00B95FE3" w:rsidP="00417326">
      <w:pPr>
        <w:ind w:firstLine="284"/>
        <w:jc w:val="both"/>
        <w:rPr>
          <w:rFonts w:ascii="Times New Roman" w:hAnsi="Times New Roman" w:cs="Times New Roman"/>
          <w:lang w:val="en-US"/>
        </w:rPr>
      </w:pPr>
      <w:r w:rsidRPr="00115E21">
        <w:rPr>
          <w:rFonts w:ascii="Times New Roman" w:hAnsi="Times New Roman" w:cs="Times New Roman"/>
          <w:lang w:val="en-US"/>
        </w:rPr>
        <w:t>Dead and live loads were assumed to be 7 kN/m</w:t>
      </w:r>
      <w:r w:rsidRPr="00115E21">
        <w:rPr>
          <w:rFonts w:ascii="Times New Roman" w:hAnsi="Times New Roman" w:cs="Times New Roman"/>
          <w:vertAlign w:val="superscript"/>
          <w:lang w:val="en-US"/>
        </w:rPr>
        <w:t>2</w:t>
      </w:r>
      <w:r w:rsidRPr="00115E21">
        <w:rPr>
          <w:rFonts w:ascii="Times New Roman" w:hAnsi="Times New Roman" w:cs="Times New Roman"/>
          <w:lang w:val="en-US"/>
        </w:rPr>
        <w:t xml:space="preserve"> and 4 kN/m</w:t>
      </w:r>
      <w:r w:rsidRPr="00115E21">
        <w:rPr>
          <w:rFonts w:ascii="Times New Roman" w:hAnsi="Times New Roman" w:cs="Times New Roman"/>
          <w:vertAlign w:val="superscript"/>
          <w:lang w:val="en-US"/>
        </w:rPr>
        <w:t>2</w:t>
      </w:r>
      <w:r w:rsidRPr="00115E21">
        <w:rPr>
          <w:rFonts w:ascii="Times New Roman" w:hAnsi="Times New Roman" w:cs="Times New Roman"/>
          <w:lang w:val="en-US"/>
        </w:rPr>
        <w:t xml:space="preserve">, respectively. Following Montuori et al. </w:t>
      </w:r>
      <w:sdt>
        <w:sdtPr>
          <w:rPr>
            <w:rFonts w:ascii="Times New Roman" w:hAnsi="Times New Roman" w:cs="Times New Roman"/>
            <w:color w:val="000000"/>
            <w:lang w:val="en-US"/>
          </w:rPr>
          <w:tag w:val="MENDELEY_CITATION_v3_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"/>
          <w:id w:val="264738291"/>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[22]</w:t>
          </w:r>
        </w:sdtContent>
      </w:sdt>
      <w:r w:rsidRPr="00115E21">
        <w:rPr>
          <w:rFonts w:ascii="Times New Roman" w:hAnsi="Times New Roman" w:cs="Times New Roman"/>
          <w:lang w:val="en-US"/>
        </w:rPr>
        <w:t>, we assumed that the central core occupies 25% of the building floor area. Thus, the core absorbs the 72.5% of the gravity load (25% of the occupied area, plus half of the remaining 75%), while the external diagrid absorbs the remaining 37.5%. These vertical uniform loads acting on the external diagrid were then converted into vertical point forces acting at the level of floor centroids and included into the MBM for the structural analysis.</w:t>
      </w:r>
    </w:p>
    <w:p w14:paraId="62AD27BC" w14:textId="1EB0FBB3" w:rsidR="00B95FE3" w:rsidRPr="00115E21" w:rsidRDefault="00B95FE3" w:rsidP="00417326">
      <w:pPr>
        <w:ind w:firstLine="284"/>
        <w:jc w:val="both"/>
        <w:rPr>
          <w:rFonts w:ascii="Times New Roman" w:hAnsi="Times New Roman" w:cs="Times New Roman"/>
          <w:lang w:val="en-US"/>
        </w:rPr>
      </w:pPr>
      <w:r w:rsidRPr="00115E21">
        <w:rPr>
          <w:rFonts w:ascii="Times New Roman" w:hAnsi="Times New Roman" w:cs="Times New Roman"/>
          <w:lang w:val="en-US"/>
        </w:rPr>
        <w:t xml:space="preserve">The contribution of the central core to the lateral loads was neglected, therefore it was assumed that the diagrid absorbs 100% of the load arising from the wind pressure. Wind actions were evaluated from ASCE 7-10 </w:t>
      </w:r>
      <w:sdt>
        <w:sdtPr>
          <w:rPr>
            <w:rFonts w:ascii="Times New Roman" w:hAnsi="Times New Roman" w:cs="Times New Roman"/>
            <w:color w:val="000000"/>
            <w:lang w:val="en-US"/>
          </w:rPr>
          <w:tag w:val="MENDELEY_CITATION_v3_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"/>
          <w:id w:val="-1928341911"/>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[46]</w:t>
          </w:r>
        </w:sdtContent>
      </w:sdt>
      <w:r w:rsidRPr="00115E21">
        <w:rPr>
          <w:rFonts w:ascii="Times New Roman" w:hAnsi="Times New Roman" w:cs="Times New Roman"/>
          <w:lang w:val="en-US"/>
        </w:rPr>
        <w:t xml:space="preserve">, assuming the building is located in New York and the basic wind speed is equal to 40 m/s. The obtained wind pressure was then converted into floor forces and torque moments (for the torque moments, we used the suggested eccentricity value of 15% </w:t>
      </w:r>
      <w:sdt>
        <w:sdtPr>
          <w:rPr>
            <w:rFonts w:ascii="Times New Roman" w:hAnsi="Times New Roman" w:cs="Times New Roman"/>
            <w:color w:val="000000"/>
            <w:lang w:val="en-US"/>
          </w:rPr>
          <w:tag w:val="MENDELEY_CITATION_v3_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"/>
          <w:id w:val="1925224959"/>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[46]</w:t>
          </w:r>
        </w:sdtContent>
      </w:sdt>
      <w:r w:rsidRPr="00115E21">
        <w:rPr>
          <w:rFonts w:ascii="Times New Roman" w:hAnsi="Times New Roman" w:cs="Times New Roman"/>
          <w:lang w:val="en-US"/>
        </w:rPr>
        <w:t>). These were finally inserted into the MBM, to evaluate the lateral deflection of the building and the torsional rotations of the floors.</w:t>
      </w:r>
    </w:p>
    <w:p w14:paraId="27DA42E5" w14:textId="4D463C4E" w:rsidR="00B95FE3" w:rsidRPr="00115E21" w:rsidRDefault="00B95FE3" w:rsidP="00417326">
      <w:pPr>
        <w:ind w:firstLine="284"/>
        <w:jc w:val="both"/>
        <w:rPr>
          <w:rFonts w:ascii="Times New Roman" w:hAnsi="Times New Roman" w:cs="Times New Roman"/>
          <w:lang w:val="en-US"/>
        </w:rPr>
      </w:pPr>
      <w:r w:rsidRPr="00115E21">
        <w:rPr>
          <w:rFonts w:ascii="Times New Roman" w:hAnsi="Times New Roman" w:cs="Times New Roman"/>
          <w:lang w:val="en-US"/>
        </w:rPr>
        <w:t>The axial loads in the diagonals arising from the vertical, lateral and torque actions were also evaluated by the MBM. Circular-hollow sections (CHSs) were used for the diagonals, which are made of steel, with a mass density of 7.8 ton/m</w:t>
      </w:r>
      <w:r w:rsidRPr="00115E21">
        <w:rPr>
          <w:rFonts w:ascii="Times New Roman" w:hAnsi="Times New Roman" w:cs="Times New Roman"/>
          <w:vertAlign w:val="superscript"/>
          <w:lang w:val="en-US"/>
        </w:rPr>
        <w:t>3</w:t>
      </w:r>
      <w:r w:rsidRPr="00115E21">
        <w:rPr>
          <w:rFonts w:ascii="Times New Roman" w:hAnsi="Times New Roman" w:cs="Times New Roman"/>
          <w:lang w:val="en-US"/>
        </w:rPr>
        <w:t xml:space="preserve">, elastic modulus of 210 GPa, and yield stress of 275 MPa. Table S1 in the Supplementary Material reports the complete list of 176 CHSs considered, taken from </w:t>
      </w:r>
      <w:sdt>
        <w:sdtPr>
          <w:rPr>
            <w:rFonts w:ascii="Times New Roman" w:hAnsi="Times New Roman" w:cs="Times New Roman"/>
            <w:color w:val="000000"/>
            <w:lang w:val="en-US"/>
          </w:rPr>
          <w:tag w:val="MENDELEY_CITATION_v3_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"/>
          <w:id w:val="-804624650"/>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[47]</w:t>
          </w:r>
        </w:sdtContent>
      </w:sdt>
      <w:r w:rsidRPr="00115E21">
        <w:rPr>
          <w:rFonts w:ascii="Times New Roman" w:hAnsi="Times New Roman" w:cs="Times New Roman"/>
          <w:lang w:val="en-US"/>
        </w:rPr>
        <w:t>. Twenty-four diagonals were placed into each diagrid module. Strength conditions were assessed by comparing the axial load and the diagonal resistance. Tensile resistance was used for tensed members, while buckling resistance was calculated for compressed members. The demand-to-capacity ratio (DCR) was finally computed as the ratio between the acting axial load and the member resistance.</w:t>
      </w:r>
    </w:p>
    <w:p w14:paraId="7B451EBC" w14:textId="78A5E908" w:rsidR="00B95FE3" w:rsidRPr="00115E21" w:rsidRDefault="00B95FE3" w:rsidP="007B17E2">
      <w:pPr>
        <w:ind w:firstLine="284"/>
        <w:jc w:val="both"/>
        <w:rPr>
          <w:rFonts w:ascii="Times New Roman" w:hAnsi="Times New Roman" w:cs="Times New Roman"/>
          <w:lang w:val="en-US"/>
        </w:rPr>
      </w:pPr>
      <w:r w:rsidRPr="00115E21">
        <w:rPr>
          <w:rFonts w:ascii="Times New Roman" w:hAnsi="Times New Roman" w:cs="Times New Roman"/>
          <w:lang w:val="en-US"/>
        </w:rPr>
        <w:t xml:space="preserve">The values of the cross-sectional areas of the diagonals were then assigned to satisfy both strength and stiffness criteria. Each diagrid geometry was initially analyzed under vertical, lateral and torque actions by assigning tentative values of these cross-sectional areas. The DCR for all diagonals and the total lateral displacement at the top of the building,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top</w:t>
      </w:r>
      <w:r w:rsidRPr="00115E21">
        <w:rPr>
          <w:rFonts w:ascii="Times New Roman" w:hAnsi="Times New Roman" w:cs="Times New Roman"/>
          <w:lang w:val="en-US"/>
        </w:rPr>
        <w:t xml:space="preserve">, were calculated via the MBM. Then, the cross-sectional areas of the CHS diagonals at the different modules were modified until strength and stiffness criteria were met, i.e., DCR </w:t>
      </w:r>
      <w:r w:rsidR="00D96788" w:rsidRPr="00115E21">
        <w:rPr>
          <w:rFonts w:ascii="Times New Roman" w:hAnsi="Times New Roman" w:cs="Times New Roman"/>
          <w:lang w:val="en-US"/>
        </w:rPr>
        <w:t>&lt;</w:t>
      </w:r>
      <w:r w:rsidRPr="00115E21">
        <w:rPr>
          <w:rFonts w:ascii="Times New Roman" w:hAnsi="Times New Roman" w:cs="Times New Roman"/>
          <w:lang w:val="en-US"/>
        </w:rPr>
        <w:t xml:space="preserve"> 1 for all diagonals and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top</w:t>
      </w:r>
      <w:r w:rsidRPr="00115E21">
        <w:rPr>
          <w:rFonts w:ascii="Times New Roman" w:hAnsi="Times New Roman" w:cs="Times New Roman"/>
          <w:lang w:val="en-US"/>
        </w:rPr>
        <w:t xml:space="preserve"> &lt;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lim</w:t>
      </w:r>
      <w:r w:rsidRPr="00115E21">
        <w:rPr>
          <w:rFonts w:ascii="Times New Roman" w:hAnsi="Times New Roman" w:cs="Times New Roman"/>
          <w:lang w:val="en-US"/>
        </w:rPr>
        <w:t xml:space="preserve">. Here,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lim</w:t>
      </w:r>
      <w:r w:rsidRPr="00115E21">
        <w:rPr>
          <w:rFonts w:ascii="Times New Roman" w:hAnsi="Times New Roman" w:cs="Times New Roman"/>
          <w:lang w:val="en-US"/>
        </w:rPr>
        <w:t xml:space="preserve"> represents the maximum allowable deflection of the building due to lateral loads, which is commonly assumed as </w:t>
      </w:r>
      <w:r w:rsidRPr="00115E21">
        <w:rPr>
          <w:rFonts w:ascii="Times New Roman" w:hAnsi="Times New Roman" w:cs="Times New Roman"/>
          <w:i/>
          <w:iCs/>
          <w:lang w:val="en-US"/>
        </w:rPr>
        <w:t>H</w:t>
      </w:r>
      <w:r w:rsidRPr="00115E21">
        <w:rPr>
          <w:rFonts w:ascii="Times New Roman" w:hAnsi="Times New Roman" w:cs="Times New Roman"/>
          <w:lang w:val="en-US"/>
        </w:rPr>
        <w:t xml:space="preserve">/500, </w:t>
      </w:r>
      <w:r w:rsidRPr="00115E21">
        <w:rPr>
          <w:rFonts w:ascii="Times New Roman" w:hAnsi="Times New Roman" w:cs="Times New Roman"/>
          <w:i/>
          <w:iCs/>
          <w:lang w:val="en-US"/>
        </w:rPr>
        <w:t>H</w:t>
      </w:r>
      <w:r w:rsidRPr="00115E21">
        <w:rPr>
          <w:rFonts w:ascii="Times New Roman" w:hAnsi="Times New Roman" w:cs="Times New Roman"/>
          <w:lang w:val="en-US"/>
        </w:rPr>
        <w:t xml:space="preserve"> being the </w:t>
      </w:r>
      <w:r w:rsidR="00C93092" w:rsidRPr="00115E21">
        <w:rPr>
          <w:rFonts w:ascii="Times New Roman" w:hAnsi="Times New Roman" w:cs="Times New Roman"/>
          <w:lang w:val="en-US"/>
        </w:rPr>
        <w:t xml:space="preserve">total </w:t>
      </w:r>
      <w:r w:rsidRPr="00115E21">
        <w:rPr>
          <w:rFonts w:ascii="Times New Roman" w:hAnsi="Times New Roman" w:cs="Times New Roman"/>
          <w:lang w:val="en-US"/>
        </w:rPr>
        <w:t>height of the building. The cross-sectional areas leading to a satisfying diagrid solution, both in terms of strength and stiffness, were then kept for subsequent analysis and for comparison among the different diagrid geometries. The MatLab codes for evaluation of diagonal strength, calculation of DCR, and building preliminary design can also be found in the Supplementary Material.</w:t>
      </w:r>
    </w:p>
    <w:p w14:paraId="25B90072" w14:textId="77777777" w:rsidR="00B95FE3" w:rsidRPr="00115E21" w:rsidRDefault="00B95FE3" w:rsidP="00DE13C8">
      <w:pPr>
        <w:jc w:val="both"/>
        <w:rPr>
          <w:rFonts w:ascii="Times New Roman" w:hAnsi="Times New Roman" w:cs="Times New Roman"/>
          <w:lang w:val="en-US"/>
        </w:rPr>
      </w:pPr>
    </w:p>
    <w:p w14:paraId="4552C97D" w14:textId="77777777" w:rsidR="00B95FE3" w:rsidRPr="00115E21" w:rsidRDefault="00B95FE3" w:rsidP="00023D31">
      <w:pPr>
        <w:pStyle w:val="Paragrafoelenco"/>
        <w:numPr>
          <w:ilvl w:val="1"/>
          <w:numId w:val="1"/>
        </w:numPr>
        <w:ind w:left="284" w:firstLine="0"/>
        <w:jc w:val="both"/>
        <w:rPr>
          <w:rFonts w:ascii="Times New Roman" w:hAnsi="Times New Roman" w:cs="Times New Roman"/>
          <w:i/>
          <w:iCs/>
          <w:lang w:val="en-US"/>
        </w:rPr>
      </w:pPr>
      <w:r w:rsidRPr="00115E21">
        <w:rPr>
          <w:rFonts w:ascii="Times New Roman" w:hAnsi="Times New Roman" w:cs="Times New Roman"/>
          <w:i/>
          <w:iCs/>
          <w:lang w:val="en-US"/>
        </w:rPr>
        <w:lastRenderedPageBreak/>
        <w:t>Diagrid geometries</w:t>
      </w:r>
    </w:p>
    <w:p w14:paraId="1408A378" w14:textId="77777777" w:rsidR="00B95FE3" w:rsidRPr="00115E21" w:rsidRDefault="00B95FE3" w:rsidP="00023D31">
      <w:pPr>
        <w:ind w:firstLine="284"/>
        <w:jc w:val="both"/>
        <w:rPr>
          <w:rFonts w:ascii="Times New Roman" w:hAnsi="Times New Roman" w:cs="Times New Roman"/>
          <w:lang w:val="en-US"/>
        </w:rPr>
      </w:pPr>
    </w:p>
    <w:p w14:paraId="2A73EB04" w14:textId="5D6CCD3D" w:rsidR="00B95FE3" w:rsidRPr="00115E21" w:rsidRDefault="00B95FE3" w:rsidP="00F040BD">
      <w:pPr>
        <w:ind w:firstLine="284"/>
        <w:jc w:val="both"/>
        <w:rPr>
          <w:rFonts w:ascii="Times New Roman" w:hAnsi="Times New Roman" w:cs="Times New Roman"/>
          <w:lang w:val="en-US"/>
        </w:rPr>
      </w:pPr>
      <w:r w:rsidRPr="00115E21">
        <w:rPr>
          <w:rFonts w:ascii="Times New Roman" w:hAnsi="Times New Roman" w:cs="Times New Roman"/>
          <w:lang w:val="en-US"/>
        </w:rPr>
        <w:t xml:space="preserve">Four different floor shapes and building aspect ratios were considered for both uniform- and varying-angle diagrids. </w:t>
      </w:r>
      <w:r w:rsidR="00442B3F" w:rsidRPr="00115E21">
        <w:rPr>
          <w:rFonts w:ascii="Times New Roman" w:hAnsi="Times New Roman" w:cs="Times New Roman"/>
          <w:lang w:val="en-US"/>
        </w:rPr>
        <w:t>Square</w:t>
      </w:r>
      <w:r w:rsidRPr="00115E21">
        <w:rPr>
          <w:rFonts w:ascii="Times New Roman" w:hAnsi="Times New Roman" w:cs="Times New Roman"/>
          <w:lang w:val="en-US"/>
        </w:rPr>
        <w:t xml:space="preserve">, hexagonal, octagonal, and circular buildings were analyzed, as shown in Figure 1a </w:t>
      </w:r>
      <w:sdt>
        <w:sdtPr>
          <w:rPr>
            <w:rFonts w:ascii="Times New Roman" w:hAnsi="Times New Roman" w:cs="Times New Roman"/>
            <w:color w:val="000000"/>
            <w:lang w:val="en-US"/>
          </w:rPr>
          <w:tag w:val="MENDELEY_CITATION_v3_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"/>
          <w:id w:val="-1510513740"/>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[29,45]</w:t>
          </w:r>
        </w:sdtContent>
      </w:sdt>
      <w:r w:rsidRPr="00115E21">
        <w:rPr>
          <w:rFonts w:ascii="Times New Roman" w:hAnsi="Times New Roman" w:cs="Times New Roman"/>
          <w:lang w:val="en-US"/>
        </w:rPr>
        <w:t xml:space="preserve">. The floor dimensions were set up </w:t>
      </w:r>
      <w:r w:rsidR="00514EE0" w:rsidRPr="00115E21">
        <w:rPr>
          <w:rFonts w:ascii="Times New Roman" w:hAnsi="Times New Roman" w:cs="Times New Roman"/>
          <w:lang w:val="en-US"/>
        </w:rPr>
        <w:t xml:space="preserve">in order </w:t>
      </w:r>
      <w:r w:rsidRPr="00115E21">
        <w:rPr>
          <w:rFonts w:ascii="Times New Roman" w:hAnsi="Times New Roman" w:cs="Times New Roman"/>
          <w:lang w:val="en-US"/>
        </w:rPr>
        <w:t>to have a gross floor area equal to 900 m</w:t>
      </w:r>
      <w:r w:rsidRPr="00115E21">
        <w:rPr>
          <w:rFonts w:ascii="Times New Roman" w:hAnsi="Times New Roman" w:cs="Times New Roman"/>
          <w:vertAlign w:val="superscript"/>
          <w:lang w:val="en-US"/>
        </w:rPr>
        <w:t>2</w:t>
      </w:r>
      <w:r w:rsidRPr="00115E21">
        <w:rPr>
          <w:rFonts w:ascii="Times New Roman" w:hAnsi="Times New Roman" w:cs="Times New Roman"/>
          <w:lang w:val="en-US"/>
        </w:rPr>
        <w:t xml:space="preserve">, leading to an average footprint of the building of 30 m × 30 m (Figure 1a). Figure 1b shows the four heights, i.e., 126, 168, 210, and 252 m. The inter-story height of all buildings is equal to 3.5 m. Thus, the total number of floors </w:t>
      </w:r>
      <w:r w:rsidRPr="00115E21">
        <w:rPr>
          <w:rFonts w:ascii="Times New Roman" w:hAnsi="Times New Roman" w:cs="Times New Roman"/>
          <w:i/>
          <w:iCs/>
          <w:lang w:val="en-US"/>
        </w:rPr>
        <w:t>N</w:t>
      </w:r>
      <w:r w:rsidRPr="00115E21">
        <w:rPr>
          <w:rFonts w:ascii="Times New Roman" w:hAnsi="Times New Roman" w:cs="Times New Roman"/>
          <w:lang w:val="en-US"/>
        </w:rPr>
        <w:t xml:space="preserve"> associated to the four building heights are 36, 48, 60, and 7</w:t>
      </w:r>
      <w:r w:rsidR="00E560D9" w:rsidRPr="00115E21">
        <w:rPr>
          <w:rFonts w:ascii="Times New Roman" w:hAnsi="Times New Roman" w:cs="Times New Roman"/>
          <w:lang w:val="en-US"/>
        </w:rPr>
        <w:t>2</w:t>
      </w:r>
      <w:r w:rsidRPr="00115E21">
        <w:rPr>
          <w:rFonts w:ascii="Times New Roman" w:hAnsi="Times New Roman" w:cs="Times New Roman"/>
          <w:lang w:val="en-US"/>
        </w:rPr>
        <w:t>. The aspect ratios of the four buildings are then 4.2, 5.6, 7.0, and 8.4, respectively.</w:t>
      </w:r>
    </w:p>
    <w:p w14:paraId="3C0BC9AD" w14:textId="77777777" w:rsidR="00B95FE3" w:rsidRPr="00115E21" w:rsidRDefault="00B95FE3" w:rsidP="00F040BD">
      <w:pPr>
        <w:ind w:firstLine="284"/>
        <w:jc w:val="both"/>
        <w:rPr>
          <w:rFonts w:ascii="Times New Roman" w:hAnsi="Times New Roman" w:cs="Times New Roman"/>
          <w:lang w:val="en-US"/>
        </w:rPr>
      </w:pPr>
    </w:p>
    <w:p w14:paraId="2B44C7CB" w14:textId="77777777" w:rsidR="00B95FE3" w:rsidRPr="00115E21" w:rsidRDefault="00B95FE3" w:rsidP="00D47129">
      <w:pPr>
        <w:jc w:val="center"/>
        <w:rPr>
          <w:rFonts w:ascii="Times New Roman" w:hAnsi="Times New Roman" w:cs="Times New Roman"/>
          <w:lang w:val="en-US"/>
        </w:rPr>
      </w:pPr>
      <w:r w:rsidRPr="00115E21">
        <w:rPr>
          <w:rFonts w:ascii="Times New Roman" w:hAnsi="Times New Roman" w:cs="Times New Roman"/>
          <w:noProof/>
          <w:lang w:val="en-US"/>
        </w:rPr>
        <mc:AlternateContent>
          <mc:Choice Requires="wps">
            <w:drawing>
              <wp:anchor distT="0" distB="0" distL="114300" distR="114300" simplePos="0" relativeHeight="251659264" behindDoc="0" locked="0" layoutInCell="1" allowOverlap="1" wp14:anchorId="3E3FE489" wp14:editId="342F389B">
                <wp:simplePos x="0" y="0"/>
                <wp:positionH relativeFrom="column">
                  <wp:posOffset>955675</wp:posOffset>
                </wp:positionH>
                <wp:positionV relativeFrom="paragraph">
                  <wp:posOffset>2032635</wp:posOffset>
                </wp:positionV>
                <wp:extent cx="508000" cy="330200"/>
                <wp:effectExtent l="0" t="0" r="0" b="0"/>
                <wp:wrapNone/>
                <wp:docPr id="5" name="Casella di testo 5"/>
                <wp:cNvGraphicFramePr/>
                <a:graphic xmlns:a="http://schemas.openxmlformats.org/drawingml/2006/main">
                  <a:graphicData uri="http://schemas.microsoft.com/office/word/2010/wordprocessingShape">
                    <wps:wsp>
                      <wps:cNvSpPr txBox="1"/>
                      <wps:spPr>
                        <a:xfrm>
                          <a:off x="0" y="0"/>
                          <a:ext cx="508000" cy="330200"/>
                        </a:xfrm>
                        <a:prstGeom prst="rect">
                          <a:avLst/>
                        </a:prstGeom>
                        <a:noFill/>
                        <a:ln w="6350">
                          <a:noFill/>
                        </a:ln>
                      </wps:spPr>
                      <wps:txbx>
                        <w:txbxContent>
                          <w:p w14:paraId="690B9857" w14:textId="77777777" w:rsidR="00B95FE3" w:rsidRPr="005F45FA" w:rsidRDefault="00B95FE3">
                            <w:pPr>
                              <w:rPr>
                                <w:rFonts w:ascii="Times New Roman" w:hAnsi="Times New Roman" w:cs="Times New Roman"/>
                                <w:sz w:val="20"/>
                                <w:szCs w:val="20"/>
                              </w:rPr>
                            </w:pPr>
                            <w:r w:rsidRPr="005F45FA">
                              <w:rPr>
                                <w:rFonts w:ascii="Times New Roman" w:hAnsi="Times New Roman" w:cs="Times New Roman"/>
                                <w:sz w:val="20"/>
                                <w:szCs w:val="20"/>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E3FE489" id="_x0000_t202" coordsize="21600,21600" o:spt="202" path="m,l,21600r21600,l21600,xe">
                <v:stroke joinstyle="miter"/>
                <v:path gradientshapeok="t" o:connecttype="rect"/>
              </v:shapetype>
              <v:shape id="Casella di testo 5" o:spid="_x0000_s1026" type="#_x0000_t202" style="position:absolute;left:0;text-align:left;margin-left:75.25pt;margin-top:160.05pt;width:40pt;height:2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" filled="f" stroked="f" strokeweight=".5pt">
                <v:textbox>
                  <w:txbxContent>
                    <w:p w14:paraId="690B9857" w14:textId="77777777" w:rsidR="00B95FE3" w:rsidRPr="005F45FA" w:rsidRDefault="00B95FE3">
                      <w:pPr>
                        <w:rPr>
                          <w:rFonts w:ascii="Times New Roman" w:hAnsi="Times New Roman" w:cs="Times New Roman"/>
                          <w:sz w:val="20"/>
                          <w:szCs w:val="20"/>
                        </w:rPr>
                      </w:pPr>
                      <w:r w:rsidRPr="005F45FA">
                        <w:rPr>
                          <w:rFonts w:ascii="Times New Roman" w:hAnsi="Times New Roman" w:cs="Times New Roman"/>
                          <w:sz w:val="20"/>
                          <w:szCs w:val="20"/>
                        </w:rPr>
                        <w:t>(a)</w:t>
                      </w:r>
                    </w:p>
                  </w:txbxContent>
                </v:textbox>
              </v:shape>
            </w:pict>
          </mc:Fallback>
        </mc:AlternateContent>
      </w:r>
      <w:r w:rsidRPr="00115E21">
        <w:rPr>
          <w:rFonts w:ascii="Times New Roman" w:hAnsi="Times New Roman" w:cs="Times New Roman"/>
          <w:noProof/>
          <w:lang w:val="en-US"/>
        </w:rPr>
        <mc:AlternateContent>
          <mc:Choice Requires="wps">
            <w:drawing>
              <wp:anchor distT="0" distB="0" distL="114300" distR="114300" simplePos="0" relativeHeight="251660288" behindDoc="0" locked="0" layoutInCell="1" allowOverlap="1" wp14:anchorId="129B6E2C" wp14:editId="6FDE5BFB">
                <wp:simplePos x="0" y="0"/>
                <wp:positionH relativeFrom="column">
                  <wp:posOffset>4154170</wp:posOffset>
                </wp:positionH>
                <wp:positionV relativeFrom="paragraph">
                  <wp:posOffset>2032847</wp:posOffset>
                </wp:positionV>
                <wp:extent cx="508000" cy="330200"/>
                <wp:effectExtent l="0" t="0" r="0" b="0"/>
                <wp:wrapNone/>
                <wp:docPr id="6" name="Casella di testo 6"/>
                <wp:cNvGraphicFramePr/>
                <a:graphic xmlns:a="http://schemas.openxmlformats.org/drawingml/2006/main">
                  <a:graphicData uri="http://schemas.microsoft.com/office/word/2010/wordprocessingShape">
                    <wps:wsp>
                      <wps:cNvSpPr txBox="1"/>
                      <wps:spPr>
                        <a:xfrm>
                          <a:off x="0" y="0"/>
                          <a:ext cx="508000" cy="330200"/>
                        </a:xfrm>
                        <a:prstGeom prst="rect">
                          <a:avLst/>
                        </a:prstGeom>
                        <a:noFill/>
                        <a:ln w="6350">
                          <a:noFill/>
                        </a:ln>
                      </wps:spPr>
                      <wps:txbx>
                        <w:txbxContent>
                          <w:p w14:paraId="7CE03897" w14:textId="77777777" w:rsidR="00B95FE3" w:rsidRPr="005F45FA" w:rsidRDefault="00B95FE3" w:rsidP="005F45FA">
                            <w:pPr>
                              <w:rPr>
                                <w:rFonts w:ascii="Times New Roman" w:hAnsi="Times New Roman" w:cs="Times New Roman"/>
                                <w:sz w:val="20"/>
                                <w:szCs w:val="20"/>
                              </w:rPr>
                            </w:pPr>
                            <w:r w:rsidRPr="005F45FA">
                              <w:rPr>
                                <w:rFonts w:ascii="Times New Roman" w:hAnsi="Times New Roman" w:cs="Times New Roman"/>
                                <w:sz w:val="20"/>
                                <w:szCs w:val="20"/>
                              </w:rPr>
                              <w:t>(</w:t>
                            </w:r>
                            <w:r>
                              <w:rPr>
                                <w:rFonts w:ascii="Times New Roman" w:hAnsi="Times New Roman" w:cs="Times New Roman"/>
                                <w:sz w:val="20"/>
                                <w:szCs w:val="20"/>
                              </w:rPr>
                              <w:t>b</w:t>
                            </w:r>
                            <w:r w:rsidRPr="005F45FA">
                              <w:rPr>
                                <w:rFonts w:ascii="Times New Roman" w:hAnsi="Times New Roman" w:cs="Times New Roman"/>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9B6E2C" id="Casella di testo 6" o:spid="_x0000_s1027" type="#_x0000_t202" style="position:absolute;left:0;text-align:left;margin-left:327.1pt;margin-top:160.05pt;width:40pt;height:2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" filled="f" stroked="f" strokeweight=".5pt">
                <v:textbox>
                  <w:txbxContent>
                    <w:p w14:paraId="7CE03897" w14:textId="77777777" w:rsidR="00B95FE3" w:rsidRPr="005F45FA" w:rsidRDefault="00B95FE3" w:rsidP="005F45FA">
                      <w:pPr>
                        <w:rPr>
                          <w:rFonts w:ascii="Times New Roman" w:hAnsi="Times New Roman" w:cs="Times New Roman"/>
                          <w:sz w:val="20"/>
                          <w:szCs w:val="20"/>
                        </w:rPr>
                      </w:pPr>
                      <w:r w:rsidRPr="005F45FA">
                        <w:rPr>
                          <w:rFonts w:ascii="Times New Roman" w:hAnsi="Times New Roman" w:cs="Times New Roman"/>
                          <w:sz w:val="20"/>
                          <w:szCs w:val="20"/>
                        </w:rPr>
                        <w:t>(</w:t>
                      </w:r>
                      <w:r>
                        <w:rPr>
                          <w:rFonts w:ascii="Times New Roman" w:hAnsi="Times New Roman" w:cs="Times New Roman"/>
                          <w:sz w:val="20"/>
                          <w:szCs w:val="20"/>
                        </w:rPr>
                        <w:t>b</w:t>
                      </w:r>
                      <w:r w:rsidRPr="005F45FA">
                        <w:rPr>
                          <w:rFonts w:ascii="Times New Roman" w:hAnsi="Times New Roman" w:cs="Times New Roman"/>
                          <w:sz w:val="20"/>
                          <w:szCs w:val="20"/>
                        </w:rPr>
                        <w:t>)</w:t>
                      </w:r>
                    </w:p>
                  </w:txbxContent>
                </v:textbox>
              </v:shape>
            </w:pict>
          </mc:Fallback>
        </mc:AlternateContent>
      </w:r>
      <w:r w:rsidRPr="00115E21">
        <w:rPr>
          <w:rFonts w:ascii="Times New Roman" w:hAnsi="Times New Roman" w:cs="Times New Roman"/>
          <w:noProof/>
          <w:lang w:val="en-US"/>
        </w:rPr>
        <w:drawing>
          <wp:inline distT="0" distB="0" distL="0" distR="0" wp14:anchorId="407BAFC2" wp14:editId="64127DD1">
            <wp:extent cx="2209800" cy="2123957"/>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1a.eps"/>
                    <pic:cNvPicPr/>
                  </pic:nvPicPr>
                  <pic:blipFill rotWithShape="1">
                    <a:blip r:embed="rId6" cstate="print">
                      <a:extLst>
                        <a:ext uri="{28A0092B-C50C-407E-A947-70E740481C1C}">
                          <a14:useLocalDpi xmlns:a14="http://schemas.microsoft.com/office/drawing/2010/main" val="0"/>
                        </a:ext>
                      </a:extLst>
                    </a:blip>
                    <a:srcRect l="28105" t="3937" r="26218"/>
                    <a:stretch/>
                  </pic:blipFill>
                  <pic:spPr bwMode="auto">
                    <a:xfrm>
                      <a:off x="0" y="0"/>
                      <a:ext cx="2215848" cy="2129770"/>
                    </a:xfrm>
                    <a:prstGeom prst="rect">
                      <a:avLst/>
                    </a:prstGeom>
                    <a:ln>
                      <a:noFill/>
                    </a:ln>
                    <a:extLst>
                      <a:ext uri="{53640926-AAD7-44D8-BBD7-CCE9431645EC}">
                        <a14:shadowObscured xmlns:a14="http://schemas.microsoft.com/office/drawing/2010/main"/>
                      </a:ext>
                    </a:extLst>
                  </pic:spPr>
                </pic:pic>
              </a:graphicData>
            </a:graphic>
          </wp:inline>
        </w:drawing>
      </w:r>
      <w:r w:rsidRPr="00115E21">
        <w:rPr>
          <w:rFonts w:ascii="Times New Roman" w:hAnsi="Times New Roman" w:cs="Times New Roman"/>
          <w:lang w:val="en-US"/>
        </w:rPr>
        <w:t xml:space="preserve">  </w:t>
      </w:r>
      <w:r w:rsidRPr="00115E21">
        <w:rPr>
          <w:rFonts w:ascii="Times New Roman" w:hAnsi="Times New Roman" w:cs="Times New Roman"/>
          <w:noProof/>
          <w:lang w:val="en-US"/>
        </w:rPr>
        <w:drawing>
          <wp:inline distT="0" distB="0" distL="0" distR="0" wp14:anchorId="34719AAF" wp14:editId="05480AAA">
            <wp:extent cx="3809564" cy="2106938"/>
            <wp:effectExtent l="0" t="0" r="635" b="127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1b.tif"/>
                    <pic:cNvPicPr/>
                  </pic:nvPicPr>
                  <pic:blipFill rotWithShape="1">
                    <a:blip r:embed="rId7" cstate="print">
                      <a:extLst>
                        <a:ext uri="{28A0092B-C50C-407E-A947-70E740481C1C}">
                          <a14:useLocalDpi xmlns:a14="http://schemas.microsoft.com/office/drawing/2010/main" val="0"/>
                        </a:ext>
                      </a:extLst>
                    </a:blip>
                    <a:srcRect l="17030" t="9373" r="7946"/>
                    <a:stretch/>
                  </pic:blipFill>
                  <pic:spPr bwMode="auto">
                    <a:xfrm>
                      <a:off x="0" y="0"/>
                      <a:ext cx="3820070" cy="2112748"/>
                    </a:xfrm>
                    <a:prstGeom prst="rect">
                      <a:avLst/>
                    </a:prstGeom>
                    <a:ln>
                      <a:noFill/>
                    </a:ln>
                    <a:extLst>
                      <a:ext uri="{53640926-AAD7-44D8-BBD7-CCE9431645EC}">
                        <a14:shadowObscured xmlns:a14="http://schemas.microsoft.com/office/drawing/2010/main"/>
                      </a:ext>
                    </a:extLst>
                  </pic:spPr>
                </pic:pic>
              </a:graphicData>
            </a:graphic>
          </wp:inline>
        </w:drawing>
      </w:r>
    </w:p>
    <w:p w14:paraId="08B17757" w14:textId="77777777" w:rsidR="00B95FE3" w:rsidRPr="00115E21" w:rsidRDefault="00B95FE3" w:rsidP="00D47129">
      <w:pPr>
        <w:jc w:val="center"/>
        <w:rPr>
          <w:rFonts w:ascii="Times New Roman" w:hAnsi="Times New Roman" w:cs="Times New Roman"/>
          <w:lang w:val="en-US"/>
        </w:rPr>
      </w:pPr>
    </w:p>
    <w:p w14:paraId="1B3BE7C0" w14:textId="77777777" w:rsidR="00B95FE3" w:rsidRPr="00115E21" w:rsidRDefault="00B95FE3" w:rsidP="00F06143">
      <w:pPr>
        <w:jc w:val="both"/>
        <w:rPr>
          <w:rFonts w:ascii="Times New Roman" w:hAnsi="Times New Roman" w:cs="Times New Roman"/>
          <w:sz w:val="20"/>
          <w:szCs w:val="20"/>
          <w:lang w:val="en-US"/>
        </w:rPr>
      </w:pPr>
      <w:r w:rsidRPr="00115E21">
        <w:rPr>
          <w:rFonts w:ascii="Times New Roman" w:hAnsi="Times New Roman" w:cs="Times New Roman"/>
          <w:b/>
          <w:bCs/>
          <w:sz w:val="20"/>
          <w:szCs w:val="20"/>
          <w:lang w:val="en-US"/>
        </w:rPr>
        <w:t>Figure 1.</w:t>
      </w:r>
      <w:r w:rsidRPr="00115E21">
        <w:rPr>
          <w:rFonts w:ascii="Times New Roman" w:hAnsi="Times New Roman" w:cs="Times New Roman"/>
          <w:sz w:val="20"/>
          <w:szCs w:val="20"/>
          <w:lang w:val="en-US"/>
        </w:rPr>
        <w:t xml:space="preserve"> Diagrid geometries: (a) floor plan shapes (square, hexagonal, octagonal, and circular), and (b) building heights (only shown for the square plan shape).</w:t>
      </w:r>
    </w:p>
    <w:p w14:paraId="64366B7E" w14:textId="77777777" w:rsidR="00B95FE3" w:rsidRPr="00115E21" w:rsidRDefault="00B95FE3" w:rsidP="00D47129">
      <w:pPr>
        <w:jc w:val="center"/>
        <w:rPr>
          <w:rFonts w:ascii="Times New Roman" w:hAnsi="Times New Roman" w:cs="Times New Roman"/>
          <w:lang w:val="en-US"/>
        </w:rPr>
      </w:pPr>
    </w:p>
    <w:p w14:paraId="16C6AA33" w14:textId="77777777" w:rsidR="00B95FE3" w:rsidRPr="00115E21" w:rsidRDefault="00B95FE3" w:rsidP="006C0C6B">
      <w:pPr>
        <w:pStyle w:val="Paragrafoelenco"/>
        <w:numPr>
          <w:ilvl w:val="2"/>
          <w:numId w:val="1"/>
        </w:numPr>
        <w:ind w:left="709" w:firstLine="0"/>
        <w:jc w:val="both"/>
        <w:rPr>
          <w:rFonts w:ascii="Times New Roman" w:hAnsi="Times New Roman" w:cs="Times New Roman"/>
          <w:i/>
          <w:iCs/>
          <w:lang w:val="en-US"/>
        </w:rPr>
      </w:pPr>
      <w:r w:rsidRPr="00115E21">
        <w:rPr>
          <w:rFonts w:ascii="Times New Roman" w:hAnsi="Times New Roman" w:cs="Times New Roman"/>
          <w:i/>
          <w:iCs/>
          <w:lang w:val="en-US"/>
        </w:rPr>
        <w:t>Uniform-angle diagrids</w:t>
      </w:r>
    </w:p>
    <w:p w14:paraId="5E7C2FCE" w14:textId="77777777" w:rsidR="00B95FE3" w:rsidRPr="00115E21" w:rsidRDefault="00B95FE3" w:rsidP="007D42C1">
      <w:pPr>
        <w:ind w:firstLine="284"/>
        <w:jc w:val="both"/>
        <w:rPr>
          <w:rFonts w:ascii="Times New Roman" w:hAnsi="Times New Roman" w:cs="Times New Roman"/>
          <w:lang w:val="en-US"/>
        </w:rPr>
      </w:pPr>
    </w:p>
    <w:p w14:paraId="5D42E466" w14:textId="0C9A3FB8" w:rsidR="00B95FE3" w:rsidRPr="00115E21" w:rsidRDefault="00B95FE3" w:rsidP="00F040BD">
      <w:pPr>
        <w:ind w:firstLine="284"/>
        <w:jc w:val="both"/>
        <w:rPr>
          <w:rFonts w:ascii="Times New Roman" w:hAnsi="Times New Roman" w:cs="Times New Roman"/>
          <w:lang w:val="en-US"/>
        </w:rPr>
      </w:pPr>
      <w:r w:rsidRPr="00115E21">
        <w:rPr>
          <w:rFonts w:ascii="Times New Roman" w:hAnsi="Times New Roman" w:cs="Times New Roman"/>
          <w:lang w:val="en-US"/>
        </w:rPr>
        <w:t xml:space="preserve">For each floor plan shape and aspect ratio shown in Figure 1, six different uniform-angle diagrid patterns were generated by varying the number of floors included within diagrid module,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f,m</w:t>
      </w:r>
      <w:r w:rsidRPr="00115E21">
        <w:rPr>
          <w:rFonts w:ascii="Times New Roman" w:hAnsi="Times New Roman" w:cs="Times New Roman"/>
          <w:lang w:val="en-US"/>
        </w:rPr>
        <w:t xml:space="preserve">, with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f,m</w:t>
      </w:r>
      <w:r w:rsidRPr="00115E21">
        <w:rPr>
          <w:rFonts w:ascii="Times New Roman" w:hAnsi="Times New Roman" w:cs="Times New Roman"/>
          <w:lang w:val="en-US"/>
        </w:rPr>
        <w:t xml:space="preserve"> equal to 1, 2, 3, 4, 6, and 12 (Figure 2). Note that, in this work, consistently with the MBM framework </w:t>
      </w:r>
      <w:sdt>
        <w:sdtPr>
          <w:rPr>
            <w:rFonts w:ascii="Times New Roman" w:hAnsi="Times New Roman" w:cs="Times New Roman"/>
            <w:color w:val="000000"/>
            <w:lang w:val="en-US"/>
          </w:rPr>
          <w:tag w:val="MENDELEY_CITATION_v3_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"/>
          <w:id w:val="-290209664"/>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[28]</w:t>
          </w:r>
        </w:sdtContent>
      </w:sdt>
      <w:r w:rsidRPr="00115E21">
        <w:rPr>
          <w:rFonts w:ascii="Times New Roman" w:hAnsi="Times New Roman" w:cs="Times New Roman"/>
          <w:lang w:val="en-US"/>
        </w:rPr>
        <w:t xml:space="preserve">, the diagrid module is defined by the height associated to the single diagrid triangle. The different diagrid patterns with varying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f,m</w:t>
      </w:r>
      <w:r w:rsidRPr="00115E21">
        <w:rPr>
          <w:rFonts w:ascii="Times New Roman" w:hAnsi="Times New Roman" w:cs="Times New Roman"/>
          <w:lang w:val="en-US"/>
        </w:rPr>
        <w:t xml:space="preserve"> are associated with different inclinations of the diagonals, with angles ranging from about 35° (for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f,m</w:t>
      </w:r>
      <w:r w:rsidRPr="00115E21">
        <w:rPr>
          <w:rFonts w:ascii="Times New Roman" w:hAnsi="Times New Roman" w:cs="Times New Roman"/>
          <w:lang w:val="en-US"/>
        </w:rPr>
        <w:t xml:space="preserve"> = 1) up to about 84° (for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f,m</w:t>
      </w:r>
      <w:r w:rsidRPr="00115E21">
        <w:rPr>
          <w:rFonts w:ascii="Times New Roman" w:hAnsi="Times New Roman" w:cs="Times New Roman"/>
          <w:lang w:val="en-US"/>
        </w:rPr>
        <w:t xml:space="preserve"> = 12) </w:t>
      </w:r>
      <w:sdt>
        <w:sdtPr>
          <w:rPr>
            <w:rFonts w:ascii="Times New Roman" w:hAnsi="Times New Roman" w:cs="Times New Roman"/>
            <w:color w:val="000000"/>
            <w:lang w:val="en-US"/>
          </w:rPr>
          <w:tag w:val="MENDELEY_CITATION_v3_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"/>
          <w:id w:val="-503967155"/>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[29,45]</w:t>
          </w:r>
        </w:sdtContent>
      </w:sdt>
      <w:r w:rsidRPr="00115E21">
        <w:rPr>
          <w:rFonts w:ascii="Times New Roman" w:hAnsi="Times New Roman" w:cs="Times New Roman"/>
          <w:lang w:val="en-US"/>
        </w:rPr>
        <w:t>.</w:t>
      </w:r>
    </w:p>
    <w:p w14:paraId="6A4112D7" w14:textId="77777777" w:rsidR="00B95FE3" w:rsidRPr="00115E21" w:rsidRDefault="00B95FE3" w:rsidP="00F040BD">
      <w:pPr>
        <w:ind w:firstLine="284"/>
        <w:jc w:val="both"/>
        <w:rPr>
          <w:rFonts w:ascii="Times New Roman" w:hAnsi="Times New Roman" w:cs="Times New Roman"/>
          <w:lang w:val="en-US"/>
        </w:rPr>
      </w:pPr>
    </w:p>
    <w:p w14:paraId="5D7CB0A0" w14:textId="77777777" w:rsidR="00B95FE3" w:rsidRPr="00115E21" w:rsidRDefault="00B95FE3" w:rsidP="00FA5241">
      <w:pPr>
        <w:jc w:val="center"/>
        <w:rPr>
          <w:rFonts w:ascii="Times New Roman" w:hAnsi="Times New Roman" w:cs="Times New Roman"/>
          <w:lang w:val="en-US"/>
        </w:rPr>
      </w:pPr>
      <w:r w:rsidRPr="00115E21">
        <w:rPr>
          <w:rFonts w:ascii="Times New Roman" w:hAnsi="Times New Roman" w:cs="Times New Roman"/>
          <w:noProof/>
          <w:lang w:val="en-US"/>
        </w:rPr>
        <w:drawing>
          <wp:inline distT="0" distB="0" distL="0" distR="0" wp14:anchorId="37CDBC21" wp14:editId="6AB70372">
            <wp:extent cx="6115712" cy="1549400"/>
            <wp:effectExtent l="0" t="0" r="5715"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2.tif"/>
                    <pic:cNvPicPr/>
                  </pic:nvPicPr>
                  <pic:blipFill rotWithShape="1">
                    <a:blip r:embed="rId8">
                      <a:extLst>
                        <a:ext uri="{28A0092B-C50C-407E-A947-70E740481C1C}">
                          <a14:useLocalDpi xmlns:a14="http://schemas.microsoft.com/office/drawing/2010/main" val="0"/>
                        </a:ext>
                      </a:extLst>
                    </a:blip>
                    <a:srcRect t="24187" b="20478"/>
                    <a:stretch/>
                  </pic:blipFill>
                  <pic:spPr bwMode="auto">
                    <a:xfrm>
                      <a:off x="0" y="0"/>
                      <a:ext cx="6116320" cy="1549554"/>
                    </a:xfrm>
                    <a:prstGeom prst="rect">
                      <a:avLst/>
                    </a:prstGeom>
                    <a:ln>
                      <a:noFill/>
                    </a:ln>
                    <a:extLst>
                      <a:ext uri="{53640926-AAD7-44D8-BBD7-CCE9431645EC}">
                        <a14:shadowObscured xmlns:a14="http://schemas.microsoft.com/office/drawing/2010/main"/>
                      </a:ext>
                    </a:extLst>
                  </pic:spPr>
                </pic:pic>
              </a:graphicData>
            </a:graphic>
          </wp:inline>
        </w:drawing>
      </w:r>
    </w:p>
    <w:p w14:paraId="1390C0E5" w14:textId="77777777" w:rsidR="00B95FE3" w:rsidRPr="00115E21" w:rsidRDefault="00B95FE3" w:rsidP="00F06143">
      <w:pPr>
        <w:jc w:val="both"/>
        <w:rPr>
          <w:rFonts w:ascii="Times New Roman" w:hAnsi="Times New Roman" w:cs="Times New Roman"/>
          <w:sz w:val="20"/>
          <w:szCs w:val="20"/>
          <w:lang w:val="en-US"/>
        </w:rPr>
      </w:pPr>
      <w:r w:rsidRPr="00115E21">
        <w:rPr>
          <w:rFonts w:ascii="Times New Roman" w:hAnsi="Times New Roman" w:cs="Times New Roman"/>
          <w:b/>
          <w:bCs/>
          <w:sz w:val="20"/>
          <w:szCs w:val="20"/>
          <w:lang w:val="en-US"/>
        </w:rPr>
        <w:t>Figure 2.</w:t>
      </w:r>
      <w:r w:rsidRPr="00115E21">
        <w:rPr>
          <w:rFonts w:ascii="Times New Roman" w:hAnsi="Times New Roman" w:cs="Times New Roman"/>
          <w:sz w:val="20"/>
          <w:szCs w:val="20"/>
          <w:lang w:val="en-US"/>
        </w:rPr>
        <w:t xml:space="preserve"> Uniform-angle diagrid pattern with </w:t>
      </w:r>
      <w:r w:rsidRPr="00115E21">
        <w:rPr>
          <w:rFonts w:ascii="Times New Roman" w:hAnsi="Times New Roman" w:cs="Times New Roman"/>
          <w:i/>
          <w:iCs/>
          <w:sz w:val="20"/>
          <w:szCs w:val="20"/>
          <w:lang w:val="en-US"/>
        </w:rPr>
        <w:t>n</w:t>
      </w:r>
      <w:r w:rsidRPr="00115E21">
        <w:rPr>
          <w:rFonts w:ascii="Times New Roman" w:hAnsi="Times New Roman" w:cs="Times New Roman"/>
          <w:i/>
          <w:iCs/>
          <w:sz w:val="20"/>
          <w:szCs w:val="20"/>
          <w:vertAlign w:val="subscript"/>
          <w:lang w:val="en-US"/>
        </w:rPr>
        <w:t>f,m</w:t>
      </w:r>
      <w:r w:rsidRPr="00115E21">
        <w:rPr>
          <w:rFonts w:ascii="Times New Roman" w:hAnsi="Times New Roman" w:cs="Times New Roman"/>
          <w:sz w:val="20"/>
          <w:szCs w:val="20"/>
          <w:lang w:val="en-US"/>
        </w:rPr>
        <w:t xml:space="preserve"> = 1, 2, 3, 4, 6, and 12 (here only the diagrid patterns with the square floor shape and for the 48-floor building are shown for brevity).</w:t>
      </w:r>
    </w:p>
    <w:p w14:paraId="3344D1B5" w14:textId="77777777" w:rsidR="00B95FE3" w:rsidRPr="00115E21" w:rsidRDefault="00B95FE3" w:rsidP="00805120">
      <w:pPr>
        <w:jc w:val="both"/>
        <w:rPr>
          <w:rFonts w:ascii="Times New Roman" w:hAnsi="Times New Roman" w:cs="Times New Roman"/>
          <w:lang w:val="en-US"/>
        </w:rPr>
      </w:pPr>
    </w:p>
    <w:p w14:paraId="722DCF4A" w14:textId="77777777" w:rsidR="00B95FE3" w:rsidRPr="00115E21" w:rsidRDefault="00B95FE3" w:rsidP="00023D31">
      <w:pPr>
        <w:pStyle w:val="Paragrafoelenco"/>
        <w:numPr>
          <w:ilvl w:val="2"/>
          <w:numId w:val="1"/>
        </w:numPr>
        <w:ind w:left="851" w:hanging="142"/>
        <w:jc w:val="both"/>
        <w:rPr>
          <w:rFonts w:ascii="Times New Roman" w:hAnsi="Times New Roman" w:cs="Times New Roman"/>
          <w:i/>
          <w:iCs/>
          <w:lang w:val="en-US"/>
        </w:rPr>
      </w:pPr>
      <w:r w:rsidRPr="00115E21">
        <w:rPr>
          <w:rFonts w:ascii="Times New Roman" w:hAnsi="Times New Roman" w:cs="Times New Roman"/>
          <w:i/>
          <w:iCs/>
          <w:lang w:val="en-US"/>
        </w:rPr>
        <w:t>Varying-angle diagrids</w:t>
      </w:r>
    </w:p>
    <w:p w14:paraId="62762F1C" w14:textId="77777777" w:rsidR="00B95FE3" w:rsidRPr="00115E21" w:rsidRDefault="00B95FE3" w:rsidP="007D42C1">
      <w:pPr>
        <w:ind w:firstLine="284"/>
        <w:jc w:val="both"/>
        <w:rPr>
          <w:rFonts w:ascii="Times New Roman" w:hAnsi="Times New Roman" w:cs="Times New Roman"/>
          <w:lang w:val="en-US"/>
        </w:rPr>
      </w:pPr>
    </w:p>
    <w:p w14:paraId="6AFA2E4B" w14:textId="77777777" w:rsidR="00B95FE3" w:rsidRPr="00115E21" w:rsidRDefault="00B95FE3" w:rsidP="00CB67F8">
      <w:pPr>
        <w:ind w:firstLine="284"/>
        <w:jc w:val="both"/>
        <w:rPr>
          <w:rFonts w:ascii="Times New Roman" w:hAnsi="Times New Roman" w:cs="Times New Roman"/>
          <w:lang w:val="en-US"/>
        </w:rPr>
      </w:pPr>
      <w:r w:rsidRPr="00115E21">
        <w:rPr>
          <w:rFonts w:ascii="Times New Roman" w:hAnsi="Times New Roman" w:cs="Times New Roman"/>
          <w:lang w:val="en-US"/>
        </w:rPr>
        <w:t xml:space="preserve">It is known that bending and shear actions affect the design of different portions of the tall building in a different way. At the top of the building shear prevails over bending moment, whereas bending actions prevail at the bottom. Furthermore, the higher the slenderness of the building, the higher the </w:t>
      </w:r>
      <w:r w:rsidRPr="00115E21">
        <w:rPr>
          <w:rFonts w:ascii="Times New Roman" w:hAnsi="Times New Roman" w:cs="Times New Roman"/>
          <w:lang w:val="en-US"/>
        </w:rPr>
        <w:lastRenderedPageBreak/>
        <w:t>importance of bending with respect to shear. Table 1 reports the values of the total shear force, overturning moment, and torque moment at the base of each of the four buildings.</w:t>
      </w:r>
    </w:p>
    <w:p w14:paraId="1ACEED62" w14:textId="77777777" w:rsidR="00B95FE3" w:rsidRPr="00115E21" w:rsidRDefault="00B95FE3" w:rsidP="00CB67F8">
      <w:pPr>
        <w:ind w:firstLine="284"/>
        <w:jc w:val="both"/>
        <w:rPr>
          <w:rFonts w:ascii="Times New Roman" w:hAnsi="Times New Roman" w:cs="Times New Roman"/>
          <w:lang w:val="en-US"/>
        </w:rPr>
      </w:pPr>
    </w:p>
    <w:p w14:paraId="0F757F14" w14:textId="77777777" w:rsidR="00B95FE3" w:rsidRPr="00115E21" w:rsidRDefault="00B95FE3" w:rsidP="00CB67F8">
      <w:pPr>
        <w:jc w:val="center"/>
        <w:rPr>
          <w:rFonts w:ascii="Times New Roman" w:hAnsi="Times New Roman" w:cs="Times New Roman"/>
          <w:sz w:val="20"/>
          <w:szCs w:val="20"/>
          <w:lang w:val="en-US"/>
        </w:rPr>
      </w:pPr>
      <w:r w:rsidRPr="00115E21">
        <w:rPr>
          <w:rFonts w:ascii="Times New Roman" w:hAnsi="Times New Roman" w:cs="Times New Roman"/>
          <w:b/>
          <w:bCs/>
          <w:sz w:val="20"/>
          <w:szCs w:val="20"/>
          <w:lang w:val="en-US"/>
        </w:rPr>
        <w:t xml:space="preserve">Table 1. </w:t>
      </w:r>
      <w:r w:rsidRPr="00115E21">
        <w:rPr>
          <w:rFonts w:ascii="Times New Roman" w:hAnsi="Times New Roman" w:cs="Times New Roman"/>
          <w:sz w:val="20"/>
          <w:szCs w:val="20"/>
          <w:lang w:val="en-US"/>
        </w:rPr>
        <w:t>Total shear, overturning moment, and torque moment at the base of each building due to lateral wind load.</w:t>
      </w:r>
    </w:p>
    <w:tbl>
      <w:tblPr>
        <w:tblStyle w:val="Grigliatabella"/>
        <w:tblW w:w="0" w:type="auto"/>
        <w:jc w:val="center"/>
        <w:tblLook w:val="04A0" w:firstRow="1" w:lastRow="0" w:firstColumn="1" w:lastColumn="0" w:noHBand="0" w:noVBand="1"/>
      </w:tblPr>
      <w:tblGrid>
        <w:gridCol w:w="3543"/>
        <w:gridCol w:w="576"/>
        <w:gridCol w:w="576"/>
        <w:gridCol w:w="696"/>
        <w:gridCol w:w="696"/>
      </w:tblGrid>
      <w:tr w:rsidR="00B95FE3" w:rsidRPr="00115E21" w14:paraId="44BE6C87" w14:textId="77777777" w:rsidTr="00190652">
        <w:trPr>
          <w:jc w:val="center"/>
        </w:trPr>
        <w:tc>
          <w:tcPr>
            <w:tcW w:w="0" w:type="auto"/>
            <w:tcBorders>
              <w:top w:val="single" w:sz="4" w:space="0" w:color="auto"/>
              <w:left w:val="nil"/>
              <w:bottom w:val="single" w:sz="4" w:space="0" w:color="auto"/>
              <w:right w:val="nil"/>
            </w:tcBorders>
          </w:tcPr>
          <w:p w14:paraId="2998D7C4" w14:textId="77777777" w:rsidR="00B95FE3" w:rsidRPr="00115E21" w:rsidRDefault="00B95FE3" w:rsidP="00CB67F8">
            <w:pPr>
              <w:jc w:val="center"/>
              <w:rPr>
                <w:rFonts w:ascii="Times New Roman" w:hAnsi="Times New Roman" w:cs="Times New Roman"/>
                <w:lang w:val="en-US"/>
              </w:rPr>
            </w:pPr>
            <w:r w:rsidRPr="00115E21">
              <w:rPr>
                <w:rFonts w:ascii="Times New Roman" w:hAnsi="Times New Roman" w:cs="Times New Roman"/>
                <w:lang w:val="en-US"/>
              </w:rPr>
              <w:t>H [m]</w:t>
            </w:r>
          </w:p>
        </w:tc>
        <w:tc>
          <w:tcPr>
            <w:tcW w:w="0" w:type="auto"/>
            <w:tcBorders>
              <w:top w:val="single" w:sz="4" w:space="0" w:color="auto"/>
              <w:left w:val="nil"/>
              <w:bottom w:val="single" w:sz="4" w:space="0" w:color="auto"/>
              <w:right w:val="nil"/>
            </w:tcBorders>
          </w:tcPr>
          <w:p w14:paraId="679A4834" w14:textId="77777777" w:rsidR="00B95FE3" w:rsidRPr="00115E21" w:rsidRDefault="00B95FE3" w:rsidP="00CB67F8">
            <w:pPr>
              <w:jc w:val="center"/>
              <w:rPr>
                <w:rFonts w:ascii="Times New Roman" w:hAnsi="Times New Roman" w:cs="Times New Roman"/>
                <w:lang w:val="en-US"/>
              </w:rPr>
            </w:pPr>
            <w:r w:rsidRPr="00115E21">
              <w:rPr>
                <w:rFonts w:ascii="Times New Roman" w:hAnsi="Times New Roman" w:cs="Times New Roman"/>
                <w:lang w:val="en-US"/>
              </w:rPr>
              <w:t>126</w:t>
            </w:r>
          </w:p>
        </w:tc>
        <w:tc>
          <w:tcPr>
            <w:tcW w:w="0" w:type="auto"/>
            <w:tcBorders>
              <w:top w:val="single" w:sz="4" w:space="0" w:color="auto"/>
              <w:left w:val="nil"/>
              <w:bottom w:val="single" w:sz="4" w:space="0" w:color="auto"/>
              <w:right w:val="nil"/>
            </w:tcBorders>
          </w:tcPr>
          <w:p w14:paraId="24D0D01A" w14:textId="77777777" w:rsidR="00B95FE3" w:rsidRPr="00115E21" w:rsidRDefault="00B95FE3" w:rsidP="00CB67F8">
            <w:pPr>
              <w:jc w:val="center"/>
              <w:rPr>
                <w:rFonts w:ascii="Times New Roman" w:hAnsi="Times New Roman" w:cs="Times New Roman"/>
                <w:lang w:val="en-US"/>
              </w:rPr>
            </w:pPr>
            <w:r w:rsidRPr="00115E21">
              <w:rPr>
                <w:rFonts w:ascii="Times New Roman" w:hAnsi="Times New Roman" w:cs="Times New Roman"/>
                <w:lang w:val="en-US"/>
              </w:rPr>
              <w:t>168</w:t>
            </w:r>
          </w:p>
        </w:tc>
        <w:tc>
          <w:tcPr>
            <w:tcW w:w="0" w:type="auto"/>
            <w:tcBorders>
              <w:top w:val="single" w:sz="4" w:space="0" w:color="auto"/>
              <w:left w:val="nil"/>
              <w:bottom w:val="single" w:sz="4" w:space="0" w:color="auto"/>
              <w:right w:val="nil"/>
            </w:tcBorders>
          </w:tcPr>
          <w:p w14:paraId="79CC4DC8" w14:textId="77777777" w:rsidR="00B95FE3" w:rsidRPr="00115E21" w:rsidRDefault="00B95FE3" w:rsidP="00CB67F8">
            <w:pPr>
              <w:jc w:val="center"/>
              <w:rPr>
                <w:rFonts w:ascii="Times New Roman" w:hAnsi="Times New Roman" w:cs="Times New Roman"/>
                <w:lang w:val="en-US"/>
              </w:rPr>
            </w:pPr>
            <w:r w:rsidRPr="00115E21">
              <w:rPr>
                <w:rFonts w:ascii="Times New Roman" w:hAnsi="Times New Roman" w:cs="Times New Roman"/>
                <w:lang w:val="en-US"/>
              </w:rPr>
              <w:t>210</w:t>
            </w:r>
          </w:p>
        </w:tc>
        <w:tc>
          <w:tcPr>
            <w:tcW w:w="0" w:type="auto"/>
            <w:tcBorders>
              <w:top w:val="single" w:sz="4" w:space="0" w:color="auto"/>
              <w:left w:val="nil"/>
              <w:bottom w:val="single" w:sz="4" w:space="0" w:color="auto"/>
              <w:right w:val="nil"/>
            </w:tcBorders>
          </w:tcPr>
          <w:p w14:paraId="2DD0F7C8" w14:textId="77777777" w:rsidR="00B95FE3" w:rsidRPr="00115E21" w:rsidRDefault="00B95FE3" w:rsidP="00CB67F8">
            <w:pPr>
              <w:jc w:val="center"/>
              <w:rPr>
                <w:rFonts w:ascii="Times New Roman" w:hAnsi="Times New Roman" w:cs="Times New Roman"/>
                <w:lang w:val="en-US"/>
              </w:rPr>
            </w:pPr>
            <w:r w:rsidRPr="00115E21">
              <w:rPr>
                <w:rFonts w:ascii="Times New Roman" w:hAnsi="Times New Roman" w:cs="Times New Roman"/>
                <w:lang w:val="en-US"/>
              </w:rPr>
              <w:t>252</w:t>
            </w:r>
          </w:p>
        </w:tc>
      </w:tr>
      <w:tr w:rsidR="00B95FE3" w:rsidRPr="00115E21" w14:paraId="627451A4" w14:textId="77777777" w:rsidTr="00190652">
        <w:trPr>
          <w:jc w:val="center"/>
        </w:trPr>
        <w:tc>
          <w:tcPr>
            <w:tcW w:w="0" w:type="auto"/>
            <w:tcBorders>
              <w:top w:val="single" w:sz="4" w:space="0" w:color="auto"/>
              <w:left w:val="nil"/>
              <w:bottom w:val="nil"/>
              <w:right w:val="nil"/>
            </w:tcBorders>
          </w:tcPr>
          <w:p w14:paraId="58564BB6" w14:textId="77777777" w:rsidR="00B95FE3" w:rsidRPr="00115E21" w:rsidRDefault="00B95FE3" w:rsidP="00CB67F8">
            <w:pPr>
              <w:jc w:val="center"/>
              <w:rPr>
                <w:rFonts w:ascii="Times New Roman" w:hAnsi="Times New Roman" w:cs="Times New Roman"/>
                <w:lang w:val="en-US"/>
              </w:rPr>
            </w:pPr>
            <w:r w:rsidRPr="00115E21">
              <w:rPr>
                <w:rFonts w:ascii="Times New Roman" w:hAnsi="Times New Roman" w:cs="Times New Roman"/>
                <w:lang w:val="en-US"/>
              </w:rPr>
              <w:t>Total shear force [MN]</w:t>
            </w:r>
          </w:p>
        </w:tc>
        <w:tc>
          <w:tcPr>
            <w:tcW w:w="0" w:type="auto"/>
            <w:tcBorders>
              <w:top w:val="single" w:sz="4" w:space="0" w:color="auto"/>
              <w:left w:val="nil"/>
              <w:bottom w:val="nil"/>
              <w:right w:val="nil"/>
            </w:tcBorders>
          </w:tcPr>
          <w:p w14:paraId="01A368B3" w14:textId="77777777" w:rsidR="00B95FE3" w:rsidRPr="00115E21" w:rsidRDefault="00B95FE3" w:rsidP="00CB67F8">
            <w:pPr>
              <w:jc w:val="center"/>
              <w:rPr>
                <w:rFonts w:ascii="Times New Roman" w:hAnsi="Times New Roman" w:cs="Times New Roman"/>
                <w:lang w:val="en-US"/>
              </w:rPr>
            </w:pPr>
            <w:r w:rsidRPr="00115E21">
              <w:rPr>
                <w:rFonts w:ascii="Times New Roman" w:hAnsi="Times New Roman" w:cs="Times New Roman"/>
                <w:lang w:val="en-US"/>
              </w:rPr>
              <w:t>7</w:t>
            </w:r>
          </w:p>
        </w:tc>
        <w:tc>
          <w:tcPr>
            <w:tcW w:w="0" w:type="auto"/>
            <w:tcBorders>
              <w:top w:val="single" w:sz="4" w:space="0" w:color="auto"/>
              <w:left w:val="nil"/>
              <w:bottom w:val="nil"/>
              <w:right w:val="nil"/>
            </w:tcBorders>
          </w:tcPr>
          <w:p w14:paraId="74F45DDC" w14:textId="77777777" w:rsidR="00B95FE3" w:rsidRPr="00115E21" w:rsidRDefault="00B95FE3" w:rsidP="00CB67F8">
            <w:pPr>
              <w:jc w:val="center"/>
              <w:rPr>
                <w:rFonts w:ascii="Times New Roman" w:hAnsi="Times New Roman" w:cs="Times New Roman"/>
                <w:lang w:val="en-US"/>
              </w:rPr>
            </w:pPr>
            <w:r w:rsidRPr="00115E21">
              <w:rPr>
                <w:rFonts w:ascii="Times New Roman" w:hAnsi="Times New Roman" w:cs="Times New Roman"/>
                <w:lang w:val="en-US"/>
              </w:rPr>
              <w:t>10</w:t>
            </w:r>
          </w:p>
        </w:tc>
        <w:tc>
          <w:tcPr>
            <w:tcW w:w="0" w:type="auto"/>
            <w:tcBorders>
              <w:top w:val="single" w:sz="4" w:space="0" w:color="auto"/>
              <w:left w:val="nil"/>
              <w:bottom w:val="nil"/>
              <w:right w:val="nil"/>
            </w:tcBorders>
          </w:tcPr>
          <w:p w14:paraId="5DC1C206" w14:textId="77777777" w:rsidR="00B95FE3" w:rsidRPr="00115E21" w:rsidRDefault="00B95FE3" w:rsidP="00CB67F8">
            <w:pPr>
              <w:jc w:val="center"/>
              <w:rPr>
                <w:rFonts w:ascii="Times New Roman" w:hAnsi="Times New Roman" w:cs="Times New Roman"/>
                <w:lang w:val="en-US"/>
              </w:rPr>
            </w:pPr>
            <w:r w:rsidRPr="00115E21">
              <w:rPr>
                <w:rFonts w:ascii="Times New Roman" w:hAnsi="Times New Roman" w:cs="Times New Roman"/>
                <w:lang w:val="en-US"/>
              </w:rPr>
              <w:t>14</w:t>
            </w:r>
          </w:p>
        </w:tc>
        <w:tc>
          <w:tcPr>
            <w:tcW w:w="0" w:type="auto"/>
            <w:tcBorders>
              <w:top w:val="single" w:sz="4" w:space="0" w:color="auto"/>
              <w:left w:val="nil"/>
              <w:bottom w:val="nil"/>
              <w:right w:val="nil"/>
            </w:tcBorders>
          </w:tcPr>
          <w:p w14:paraId="6D3D445B" w14:textId="77777777" w:rsidR="00B95FE3" w:rsidRPr="00115E21" w:rsidRDefault="00B95FE3" w:rsidP="00CB67F8">
            <w:pPr>
              <w:jc w:val="center"/>
              <w:rPr>
                <w:rFonts w:ascii="Times New Roman" w:hAnsi="Times New Roman" w:cs="Times New Roman"/>
                <w:lang w:val="en-US"/>
              </w:rPr>
            </w:pPr>
            <w:r w:rsidRPr="00115E21">
              <w:rPr>
                <w:rFonts w:ascii="Times New Roman" w:hAnsi="Times New Roman" w:cs="Times New Roman"/>
                <w:lang w:val="en-US"/>
              </w:rPr>
              <w:t>18</w:t>
            </w:r>
          </w:p>
        </w:tc>
      </w:tr>
      <w:tr w:rsidR="00B95FE3" w:rsidRPr="00115E21" w14:paraId="7AD0B233" w14:textId="77777777" w:rsidTr="00190652">
        <w:trPr>
          <w:jc w:val="center"/>
        </w:trPr>
        <w:tc>
          <w:tcPr>
            <w:tcW w:w="0" w:type="auto"/>
            <w:tcBorders>
              <w:top w:val="nil"/>
              <w:left w:val="nil"/>
              <w:bottom w:val="nil"/>
              <w:right w:val="nil"/>
            </w:tcBorders>
          </w:tcPr>
          <w:p w14:paraId="236CE0B7" w14:textId="77777777" w:rsidR="00B95FE3" w:rsidRPr="00115E21" w:rsidRDefault="00B95FE3" w:rsidP="00CB67F8">
            <w:pPr>
              <w:jc w:val="center"/>
              <w:rPr>
                <w:rFonts w:ascii="Times New Roman" w:hAnsi="Times New Roman" w:cs="Times New Roman"/>
                <w:lang w:val="en-US"/>
              </w:rPr>
            </w:pPr>
            <w:r w:rsidRPr="00115E21">
              <w:rPr>
                <w:rFonts w:ascii="Times New Roman" w:hAnsi="Times New Roman" w:cs="Times New Roman"/>
                <w:lang w:val="en-US"/>
              </w:rPr>
              <w:t>Total overturning moment [MNm]</w:t>
            </w:r>
          </w:p>
        </w:tc>
        <w:tc>
          <w:tcPr>
            <w:tcW w:w="0" w:type="auto"/>
            <w:tcBorders>
              <w:top w:val="nil"/>
              <w:left w:val="nil"/>
              <w:bottom w:val="nil"/>
              <w:right w:val="nil"/>
            </w:tcBorders>
          </w:tcPr>
          <w:p w14:paraId="22F581AF" w14:textId="77777777" w:rsidR="00B95FE3" w:rsidRPr="00115E21" w:rsidRDefault="00B95FE3" w:rsidP="00CB67F8">
            <w:pPr>
              <w:jc w:val="center"/>
              <w:rPr>
                <w:rFonts w:ascii="Times New Roman" w:hAnsi="Times New Roman" w:cs="Times New Roman"/>
                <w:lang w:val="en-US"/>
              </w:rPr>
            </w:pPr>
            <w:r w:rsidRPr="00115E21">
              <w:rPr>
                <w:rFonts w:ascii="Times New Roman" w:hAnsi="Times New Roman" w:cs="Times New Roman"/>
                <w:lang w:val="en-US"/>
              </w:rPr>
              <w:t>447</w:t>
            </w:r>
          </w:p>
        </w:tc>
        <w:tc>
          <w:tcPr>
            <w:tcW w:w="0" w:type="auto"/>
            <w:tcBorders>
              <w:top w:val="nil"/>
              <w:left w:val="nil"/>
              <w:bottom w:val="nil"/>
              <w:right w:val="nil"/>
            </w:tcBorders>
          </w:tcPr>
          <w:p w14:paraId="3F7CC8B4" w14:textId="77777777" w:rsidR="00B95FE3" w:rsidRPr="00115E21" w:rsidRDefault="00B95FE3" w:rsidP="00CB67F8">
            <w:pPr>
              <w:jc w:val="center"/>
              <w:rPr>
                <w:rFonts w:ascii="Times New Roman" w:hAnsi="Times New Roman" w:cs="Times New Roman"/>
                <w:lang w:val="en-US"/>
              </w:rPr>
            </w:pPr>
            <w:r w:rsidRPr="00115E21">
              <w:rPr>
                <w:rFonts w:ascii="Times New Roman" w:hAnsi="Times New Roman" w:cs="Times New Roman"/>
                <w:lang w:val="en-US"/>
              </w:rPr>
              <w:t>887</w:t>
            </w:r>
          </w:p>
        </w:tc>
        <w:tc>
          <w:tcPr>
            <w:tcW w:w="0" w:type="auto"/>
            <w:tcBorders>
              <w:top w:val="nil"/>
              <w:left w:val="nil"/>
              <w:bottom w:val="nil"/>
              <w:right w:val="nil"/>
            </w:tcBorders>
          </w:tcPr>
          <w:p w14:paraId="312C68B9" w14:textId="77777777" w:rsidR="00B95FE3" w:rsidRPr="00115E21" w:rsidRDefault="00B95FE3" w:rsidP="00CB67F8">
            <w:pPr>
              <w:jc w:val="center"/>
              <w:rPr>
                <w:rFonts w:ascii="Times New Roman" w:hAnsi="Times New Roman" w:cs="Times New Roman"/>
                <w:lang w:val="en-US"/>
              </w:rPr>
            </w:pPr>
            <w:r w:rsidRPr="00115E21">
              <w:rPr>
                <w:rFonts w:ascii="Times New Roman" w:hAnsi="Times New Roman" w:cs="Times New Roman"/>
                <w:lang w:val="en-US"/>
              </w:rPr>
              <w:t>1518</w:t>
            </w:r>
          </w:p>
        </w:tc>
        <w:tc>
          <w:tcPr>
            <w:tcW w:w="0" w:type="auto"/>
            <w:tcBorders>
              <w:top w:val="nil"/>
              <w:left w:val="nil"/>
              <w:bottom w:val="nil"/>
              <w:right w:val="nil"/>
            </w:tcBorders>
          </w:tcPr>
          <w:p w14:paraId="0FBA580D" w14:textId="77777777" w:rsidR="00B95FE3" w:rsidRPr="00115E21" w:rsidRDefault="00B95FE3" w:rsidP="00CB67F8">
            <w:pPr>
              <w:jc w:val="center"/>
              <w:rPr>
                <w:rFonts w:ascii="Times New Roman" w:hAnsi="Times New Roman" w:cs="Times New Roman"/>
                <w:lang w:val="en-US"/>
              </w:rPr>
            </w:pPr>
            <w:r w:rsidRPr="00115E21">
              <w:rPr>
                <w:rFonts w:ascii="Times New Roman" w:hAnsi="Times New Roman" w:cs="Times New Roman"/>
                <w:lang w:val="en-US"/>
              </w:rPr>
              <w:t>2363</w:t>
            </w:r>
          </w:p>
        </w:tc>
      </w:tr>
      <w:tr w:rsidR="00B95FE3" w:rsidRPr="00115E21" w14:paraId="64830BB4" w14:textId="77777777" w:rsidTr="00190652">
        <w:trPr>
          <w:jc w:val="center"/>
        </w:trPr>
        <w:tc>
          <w:tcPr>
            <w:tcW w:w="0" w:type="auto"/>
            <w:tcBorders>
              <w:top w:val="nil"/>
              <w:left w:val="nil"/>
              <w:bottom w:val="single" w:sz="4" w:space="0" w:color="auto"/>
              <w:right w:val="nil"/>
            </w:tcBorders>
          </w:tcPr>
          <w:p w14:paraId="335159AC" w14:textId="77777777" w:rsidR="00B95FE3" w:rsidRPr="00115E21" w:rsidRDefault="00B95FE3" w:rsidP="00CB67F8">
            <w:pPr>
              <w:jc w:val="center"/>
              <w:rPr>
                <w:rFonts w:ascii="Times New Roman" w:hAnsi="Times New Roman" w:cs="Times New Roman"/>
                <w:lang w:val="en-US"/>
              </w:rPr>
            </w:pPr>
            <w:r w:rsidRPr="00115E21">
              <w:rPr>
                <w:rFonts w:ascii="Times New Roman" w:hAnsi="Times New Roman" w:cs="Times New Roman"/>
                <w:lang w:val="en-US"/>
              </w:rPr>
              <w:t>Total torque moment [MNm]</w:t>
            </w:r>
          </w:p>
        </w:tc>
        <w:tc>
          <w:tcPr>
            <w:tcW w:w="0" w:type="auto"/>
            <w:tcBorders>
              <w:top w:val="nil"/>
              <w:left w:val="nil"/>
              <w:bottom w:val="single" w:sz="4" w:space="0" w:color="auto"/>
              <w:right w:val="nil"/>
            </w:tcBorders>
          </w:tcPr>
          <w:p w14:paraId="52E9DACC" w14:textId="77777777" w:rsidR="00B95FE3" w:rsidRPr="00115E21" w:rsidRDefault="00B95FE3" w:rsidP="00CB67F8">
            <w:pPr>
              <w:jc w:val="center"/>
              <w:rPr>
                <w:rFonts w:ascii="Times New Roman" w:hAnsi="Times New Roman" w:cs="Times New Roman"/>
                <w:lang w:val="en-US"/>
              </w:rPr>
            </w:pPr>
            <w:r w:rsidRPr="00115E21">
              <w:rPr>
                <w:rFonts w:ascii="Times New Roman" w:hAnsi="Times New Roman" w:cs="Times New Roman"/>
                <w:lang w:val="en-US"/>
              </w:rPr>
              <w:t>30</w:t>
            </w:r>
          </w:p>
        </w:tc>
        <w:tc>
          <w:tcPr>
            <w:tcW w:w="0" w:type="auto"/>
            <w:tcBorders>
              <w:top w:val="nil"/>
              <w:left w:val="nil"/>
              <w:bottom w:val="single" w:sz="4" w:space="0" w:color="auto"/>
              <w:right w:val="nil"/>
            </w:tcBorders>
          </w:tcPr>
          <w:p w14:paraId="707BB09A" w14:textId="77777777" w:rsidR="00B95FE3" w:rsidRPr="00115E21" w:rsidRDefault="00B95FE3" w:rsidP="00CB67F8">
            <w:pPr>
              <w:jc w:val="center"/>
              <w:rPr>
                <w:rFonts w:ascii="Times New Roman" w:hAnsi="Times New Roman" w:cs="Times New Roman"/>
                <w:lang w:val="en-US"/>
              </w:rPr>
            </w:pPr>
            <w:r w:rsidRPr="00115E21">
              <w:rPr>
                <w:rFonts w:ascii="Times New Roman" w:hAnsi="Times New Roman" w:cs="Times New Roman"/>
                <w:lang w:val="en-US"/>
              </w:rPr>
              <w:t>44</w:t>
            </w:r>
          </w:p>
        </w:tc>
        <w:tc>
          <w:tcPr>
            <w:tcW w:w="0" w:type="auto"/>
            <w:tcBorders>
              <w:top w:val="nil"/>
              <w:left w:val="nil"/>
              <w:bottom w:val="single" w:sz="4" w:space="0" w:color="auto"/>
              <w:right w:val="nil"/>
            </w:tcBorders>
          </w:tcPr>
          <w:p w14:paraId="543304BF" w14:textId="77777777" w:rsidR="00B95FE3" w:rsidRPr="00115E21" w:rsidRDefault="00B95FE3" w:rsidP="00CB67F8">
            <w:pPr>
              <w:jc w:val="center"/>
              <w:rPr>
                <w:rFonts w:ascii="Times New Roman" w:hAnsi="Times New Roman" w:cs="Times New Roman"/>
                <w:lang w:val="en-US"/>
              </w:rPr>
            </w:pPr>
            <w:r w:rsidRPr="00115E21">
              <w:rPr>
                <w:rFonts w:ascii="Times New Roman" w:hAnsi="Times New Roman" w:cs="Times New Roman"/>
                <w:lang w:val="en-US"/>
              </w:rPr>
              <w:t>61</w:t>
            </w:r>
          </w:p>
        </w:tc>
        <w:tc>
          <w:tcPr>
            <w:tcW w:w="0" w:type="auto"/>
            <w:tcBorders>
              <w:top w:val="nil"/>
              <w:left w:val="nil"/>
              <w:bottom w:val="single" w:sz="4" w:space="0" w:color="auto"/>
              <w:right w:val="nil"/>
            </w:tcBorders>
          </w:tcPr>
          <w:p w14:paraId="4449F684" w14:textId="77777777" w:rsidR="00B95FE3" w:rsidRPr="00115E21" w:rsidRDefault="00B95FE3" w:rsidP="00CB67F8">
            <w:pPr>
              <w:jc w:val="center"/>
              <w:rPr>
                <w:rFonts w:ascii="Times New Roman" w:hAnsi="Times New Roman" w:cs="Times New Roman"/>
                <w:lang w:val="en-US"/>
              </w:rPr>
            </w:pPr>
            <w:r w:rsidRPr="00115E21">
              <w:rPr>
                <w:rFonts w:ascii="Times New Roman" w:hAnsi="Times New Roman" w:cs="Times New Roman"/>
                <w:lang w:val="en-US"/>
              </w:rPr>
              <w:t>79</w:t>
            </w:r>
          </w:p>
        </w:tc>
      </w:tr>
    </w:tbl>
    <w:p w14:paraId="1264EBDC" w14:textId="77777777" w:rsidR="00B95FE3" w:rsidRPr="00115E21" w:rsidRDefault="00B95FE3" w:rsidP="00CB67F8">
      <w:pPr>
        <w:jc w:val="both"/>
        <w:rPr>
          <w:rFonts w:ascii="Times New Roman" w:hAnsi="Times New Roman" w:cs="Times New Roman"/>
          <w:lang w:val="en-US"/>
        </w:rPr>
      </w:pPr>
    </w:p>
    <w:p w14:paraId="44B906E0" w14:textId="420883E4" w:rsidR="00B95FE3" w:rsidRPr="00115E21" w:rsidRDefault="00B95FE3" w:rsidP="004B19F8">
      <w:pPr>
        <w:ind w:firstLine="284"/>
        <w:jc w:val="both"/>
        <w:rPr>
          <w:rFonts w:ascii="Times New Roman" w:hAnsi="Times New Roman" w:cs="Times New Roman"/>
          <w:lang w:val="en-US"/>
        </w:rPr>
      </w:pPr>
      <w:r w:rsidRPr="00115E21">
        <w:rPr>
          <w:rFonts w:ascii="Times New Roman" w:hAnsi="Times New Roman" w:cs="Times New Roman"/>
          <w:lang w:val="en-US"/>
        </w:rPr>
        <w:t xml:space="preserve">As can be seen, as the height of the building increases, the overturning moment increases much faster than the shear force. This is expected to have an impact on the design and behavior of the structure. We have mentioned above that steeper diagonals are more suitable to carry vertical loads and overturning moments, while shallower diagonals are optimal for withstanding shear </w:t>
      </w:r>
      <w:sdt>
        <w:sdtPr>
          <w:rPr>
            <w:rFonts w:ascii="Times New Roman" w:hAnsi="Times New Roman" w:cs="Times New Roman"/>
            <w:color w:val="000000"/>
            <w:lang w:val="en-US"/>
          </w:rPr>
          <w:tag w:val="MENDELEY_CITATION_v3_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"/>
          <w:id w:val="1694262807"/>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[19]</w:t>
          </w:r>
        </w:sdtContent>
      </w:sdt>
      <w:r w:rsidRPr="00115E21">
        <w:rPr>
          <w:rFonts w:ascii="Times New Roman" w:hAnsi="Times New Roman" w:cs="Times New Roman"/>
          <w:lang w:val="en-US"/>
        </w:rPr>
        <w:t xml:space="preserve">. As a result, it is reasonable to place steep diagonals at the base of the building, where the overturning moments and vertical loads prevail, </w:t>
      </w:r>
      <w:r w:rsidR="0099392A" w:rsidRPr="00115E21">
        <w:rPr>
          <w:rFonts w:ascii="Times New Roman" w:hAnsi="Times New Roman" w:cs="Times New Roman"/>
          <w:lang w:val="en-US"/>
        </w:rPr>
        <w:t>and to</w:t>
      </w:r>
      <w:r w:rsidRPr="00115E21">
        <w:rPr>
          <w:rFonts w:ascii="Times New Roman" w:hAnsi="Times New Roman" w:cs="Times New Roman"/>
          <w:lang w:val="en-US"/>
        </w:rPr>
        <w:t xml:space="preserve"> place shallow diagonals at the top, where shear actions are prevailing </w:t>
      </w:r>
      <w:sdt>
        <w:sdtPr>
          <w:rPr>
            <w:rFonts w:ascii="Times New Roman" w:hAnsi="Times New Roman" w:cs="Times New Roman"/>
            <w:color w:val="000000"/>
            <w:lang w:val="en-US"/>
          </w:rPr>
          <w:tag w:val="MENDELEY_CITATION_v3_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"/>
          <w:id w:val="2127118644"/>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[21]</w:t>
          </w:r>
        </w:sdtContent>
      </w:sdt>
      <w:r w:rsidRPr="00115E21">
        <w:rPr>
          <w:rFonts w:ascii="Times New Roman" w:hAnsi="Times New Roman" w:cs="Times New Roman"/>
          <w:lang w:val="en-US"/>
        </w:rPr>
        <w:t xml:space="preserve">. This varying-angle configuration of diagonals is expected to optimize the structural behavior under lateral loads, as it is closer to the principal stress lines </w:t>
      </w:r>
      <w:sdt>
        <w:sdtPr>
          <w:rPr>
            <w:rFonts w:ascii="Times New Roman" w:hAnsi="Times New Roman" w:cs="Times New Roman"/>
            <w:color w:val="000000"/>
            <w:lang w:val="en-US"/>
          </w:rPr>
          <w:tag w:val="MENDELEY_CITATION_v3_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"/>
          <w:id w:val="-1586681799"/>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[36]</w:t>
          </w:r>
        </w:sdtContent>
      </w:sdt>
      <w:r w:rsidRPr="00115E21">
        <w:rPr>
          <w:rFonts w:ascii="Times New Roman" w:hAnsi="Times New Roman" w:cs="Times New Roman"/>
          <w:lang w:val="en-US"/>
        </w:rPr>
        <w:t>. It is also expected that this configuration should be more efficient as the building height increases. However, these considerations take into account only the structural response of the building under lateral actions, but they do not consider how the varying-angle pattern influences the torsional flexibility of the structure or its construction complexity. To assess such influence, in this work we considered a wider range of diagrid solutions for the building geometries reported in Figure 1, employing varying-angle patterns.</w:t>
      </w:r>
    </w:p>
    <w:p w14:paraId="0949A2CF" w14:textId="77777777" w:rsidR="00B95FE3" w:rsidRPr="00115E21" w:rsidRDefault="00B95FE3" w:rsidP="004B19F8">
      <w:pPr>
        <w:ind w:firstLine="284"/>
        <w:jc w:val="both"/>
        <w:rPr>
          <w:rFonts w:ascii="Times New Roman" w:hAnsi="Times New Roman" w:cs="Times New Roman"/>
          <w:lang w:val="en-US"/>
        </w:rPr>
      </w:pPr>
      <w:r w:rsidRPr="00115E21">
        <w:rPr>
          <w:rFonts w:ascii="Times New Roman" w:hAnsi="Times New Roman" w:cs="Times New Roman"/>
          <w:lang w:val="en-US"/>
        </w:rPr>
        <w:t xml:space="preserve">A large variety of varying-angle geometries was built for each of the four buildings and floor plan shapes. These diagonal patterns were generated by covering the building with diagrid modules having different numbers of intra-module floors </w:t>
      </w:r>
      <w:r w:rsidRPr="00115E21">
        <w:rPr>
          <w:rFonts w:ascii="Times New Roman" w:hAnsi="Times New Roman" w:cs="Times New Roman"/>
          <w:i/>
          <w:iCs/>
          <w:lang w:val="en-US"/>
        </w:rPr>
        <w:t>j</w:t>
      </w:r>
      <w:r w:rsidRPr="00115E21">
        <w:rPr>
          <w:rFonts w:ascii="Times New Roman" w:hAnsi="Times New Roman" w:cs="Times New Roman"/>
          <w:lang w:val="en-US"/>
        </w:rPr>
        <w:t xml:space="preserve">. All the possible combinations of diagrid modules, including a number of intra-module floors </w:t>
      </w:r>
      <w:r w:rsidRPr="00115E21">
        <w:rPr>
          <w:rFonts w:ascii="Times New Roman" w:hAnsi="Times New Roman" w:cs="Times New Roman"/>
          <w:i/>
          <w:iCs/>
          <w:lang w:val="en-US"/>
        </w:rPr>
        <w:t>j</w:t>
      </w:r>
      <w:r w:rsidRPr="00115E21">
        <w:rPr>
          <w:rFonts w:ascii="Times New Roman" w:hAnsi="Times New Roman" w:cs="Times New Roman"/>
          <w:lang w:val="en-US"/>
        </w:rPr>
        <w:t xml:space="preserve"> equal to 1, 2, 3, 4, 5, and 6, were computed based on combinatorial calculus. Only the solutions able to cover exactly the </w:t>
      </w:r>
      <w:r w:rsidRPr="00115E21">
        <w:rPr>
          <w:rFonts w:ascii="Times New Roman" w:hAnsi="Times New Roman" w:cs="Times New Roman"/>
          <w:i/>
          <w:iCs/>
          <w:lang w:val="en-US"/>
        </w:rPr>
        <w:t>N</w:t>
      </w:r>
      <w:r w:rsidRPr="00115E21">
        <w:rPr>
          <w:rFonts w:ascii="Times New Roman" w:hAnsi="Times New Roman" w:cs="Times New Roman"/>
          <w:lang w:val="en-US"/>
        </w:rPr>
        <w:t xml:space="preserve"> floors of the building were retained as feasible varying-angle solutions, i.e., only those solutions satisfying the following equation:</w:t>
      </w:r>
    </w:p>
    <w:p w14:paraId="68F79419" w14:textId="77777777" w:rsidR="00B95FE3" w:rsidRPr="00115E21" w:rsidRDefault="00B95FE3" w:rsidP="00DA131F">
      <w:pPr>
        <w:ind w:firstLine="284"/>
        <w:jc w:val="both"/>
        <w:rPr>
          <w:rFonts w:ascii="Times New Roman" w:hAnsi="Times New Roman" w:cs="Times New Roman"/>
          <w:lang w:val="en-US"/>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
        <w:gridCol w:w="8647"/>
        <w:gridCol w:w="696"/>
      </w:tblGrid>
      <w:tr w:rsidR="00B95FE3" w:rsidRPr="00115E21" w14:paraId="5086A4F2" w14:textId="77777777" w:rsidTr="005053E1">
        <w:trPr>
          <w:trHeight w:val="1055"/>
        </w:trPr>
        <w:tc>
          <w:tcPr>
            <w:tcW w:w="279" w:type="dxa"/>
            <w:vAlign w:val="center"/>
          </w:tcPr>
          <w:p w14:paraId="7CF9660F" w14:textId="77777777" w:rsidR="00B95FE3" w:rsidRPr="00115E21" w:rsidRDefault="00B95FE3" w:rsidP="008B2BD1">
            <w:pPr>
              <w:jc w:val="center"/>
              <w:rPr>
                <w:rFonts w:ascii="Times New Roman" w:hAnsi="Times New Roman" w:cs="Times New Roman"/>
                <w:lang w:val="en-US"/>
              </w:rPr>
            </w:pPr>
          </w:p>
        </w:tc>
        <w:tc>
          <w:tcPr>
            <w:tcW w:w="8647" w:type="dxa"/>
            <w:vAlign w:val="center"/>
          </w:tcPr>
          <w:p w14:paraId="06CD4BA2" w14:textId="77777777" w:rsidR="00B95FE3" w:rsidRPr="00115E21" w:rsidRDefault="00B95FE3" w:rsidP="008B2BD1">
            <w:pPr>
              <w:jc w:val="center"/>
              <w:rPr>
                <w:rFonts w:ascii="Times New Roman" w:hAnsi="Times New Roman" w:cs="Times New Roman"/>
                <w:lang w:val="en-US"/>
              </w:rPr>
            </w:pPr>
            <m:oMathPara>
              <m:oMath>
                <m:r>
                  <w:rPr>
                    <w:rFonts w:ascii="Cambria Math" w:hAnsi="Cambria Math" w:cs="Times New Roman"/>
                    <w:lang w:val="en-US"/>
                  </w:rPr>
                  <m:t>N=</m:t>
                </m:r>
                <m:nary>
                  <m:naryPr>
                    <m:chr m:val="∑"/>
                    <m:limLoc m:val="undOvr"/>
                    <m:ctrlPr>
                      <w:rPr>
                        <w:rFonts w:ascii="Cambria Math" w:hAnsi="Cambria Math" w:cs="Times New Roman"/>
                        <w:i/>
                        <w:lang w:val="en-US"/>
                      </w:rPr>
                    </m:ctrlPr>
                  </m:naryPr>
                  <m:sub>
                    <m:r>
                      <w:rPr>
                        <w:rFonts w:ascii="Cambria Math" w:hAnsi="Cambria Math" w:cs="Times New Roman"/>
                        <w:lang w:val="en-US"/>
                      </w:rPr>
                      <m:t>j=1</m:t>
                    </m:r>
                  </m:sub>
                  <m:sup>
                    <m:r>
                      <w:rPr>
                        <w:rFonts w:ascii="Cambria Math" w:hAnsi="Cambria Math" w:cs="Times New Roman"/>
                        <w:lang w:val="en-US"/>
                      </w:rPr>
                      <m:t>6</m:t>
                    </m:r>
                  </m:sup>
                  <m:e>
                    <m:r>
                      <w:rPr>
                        <w:rFonts w:ascii="Cambria Math" w:hAnsi="Cambria Math" w:cs="Times New Roman"/>
                        <w:lang w:val="en-US"/>
                      </w:rPr>
                      <m:t>j</m:t>
                    </m:r>
                    <m:sSub>
                      <m:sSubPr>
                        <m:ctrlPr>
                          <w:rPr>
                            <w:rFonts w:ascii="Cambria Math" w:hAnsi="Cambria Math" w:cs="Times New Roman"/>
                            <w:i/>
                            <w:lang w:val="en-US"/>
                          </w:rPr>
                        </m:ctrlPr>
                      </m:sSubPr>
                      <m:e>
                        <m:r>
                          <w:rPr>
                            <w:rFonts w:ascii="Cambria Math" w:hAnsi="Cambria Math" w:cs="Times New Roman"/>
                            <w:lang w:val="en-US"/>
                          </w:rPr>
                          <m:t>M</m:t>
                        </m:r>
                      </m:e>
                      <m:sub>
                        <m:r>
                          <w:rPr>
                            <w:rFonts w:ascii="Cambria Math" w:hAnsi="Cambria Math" w:cs="Times New Roman"/>
                            <w:lang w:val="en-US"/>
                          </w:rPr>
                          <m:t>j</m:t>
                        </m:r>
                      </m:sub>
                    </m:sSub>
                    <m:r>
                      <w:rPr>
                        <w:rFonts w:ascii="Cambria Math" w:hAnsi="Cambria Math" w:cs="Times New Roman"/>
                        <w:lang w:val="en-US"/>
                      </w:rPr>
                      <m:t>,</m:t>
                    </m:r>
                  </m:e>
                </m:nary>
              </m:oMath>
            </m:oMathPara>
          </w:p>
        </w:tc>
        <w:tc>
          <w:tcPr>
            <w:tcW w:w="696" w:type="dxa"/>
            <w:vAlign w:val="center"/>
          </w:tcPr>
          <w:p w14:paraId="0CDB34D6" w14:textId="77777777" w:rsidR="00B95FE3" w:rsidRPr="00115E21" w:rsidRDefault="00B95FE3" w:rsidP="008B2BD1">
            <w:pPr>
              <w:jc w:val="right"/>
              <w:rPr>
                <w:rFonts w:ascii="Times New Roman" w:hAnsi="Times New Roman" w:cs="Times New Roman"/>
                <w:lang w:val="en-US"/>
              </w:rPr>
            </w:pPr>
            <w:r w:rsidRPr="00115E21">
              <w:rPr>
                <w:rFonts w:ascii="Times New Roman" w:hAnsi="Times New Roman" w:cs="Times New Roman"/>
                <w:lang w:val="en-US"/>
              </w:rPr>
              <w:t>(1)</w:t>
            </w:r>
          </w:p>
        </w:tc>
      </w:tr>
    </w:tbl>
    <w:p w14:paraId="5872C263" w14:textId="77777777" w:rsidR="00B95FE3" w:rsidRPr="00115E21" w:rsidRDefault="00B95FE3" w:rsidP="008B2BD1">
      <w:pPr>
        <w:jc w:val="both"/>
        <w:rPr>
          <w:rFonts w:ascii="Times New Roman" w:hAnsi="Times New Roman" w:cs="Times New Roman"/>
          <w:lang w:val="en-US"/>
        </w:rPr>
      </w:pPr>
    </w:p>
    <w:p w14:paraId="45982E13" w14:textId="77777777" w:rsidR="00B95FE3" w:rsidRPr="00115E21" w:rsidRDefault="00B95FE3" w:rsidP="008B2BD1">
      <w:pPr>
        <w:jc w:val="both"/>
        <w:rPr>
          <w:rFonts w:ascii="Times New Roman" w:hAnsi="Times New Roman" w:cs="Times New Roman"/>
          <w:lang w:val="en-US"/>
        </w:rPr>
      </w:pPr>
      <w:r w:rsidRPr="00115E21">
        <w:rPr>
          <w:rFonts w:ascii="Times New Roman" w:hAnsi="Times New Roman" w:cs="Times New Roman"/>
          <w:lang w:val="en-US"/>
        </w:rPr>
        <w:t>where</w:t>
      </w:r>
      <w:r w:rsidRPr="00115E21">
        <w:rPr>
          <w:rFonts w:ascii="Times New Roman" w:hAnsi="Times New Roman" w:cs="Times New Roman"/>
          <w:i/>
          <w:iCs/>
          <w:lang w:val="en-US"/>
        </w:rPr>
        <w:t xml:space="preserve"> M</w:t>
      </w:r>
      <w:r w:rsidRPr="00115E21">
        <w:rPr>
          <w:rFonts w:ascii="Times New Roman" w:hAnsi="Times New Roman" w:cs="Times New Roman"/>
          <w:i/>
          <w:iCs/>
          <w:vertAlign w:val="subscript"/>
          <w:lang w:val="en-US"/>
        </w:rPr>
        <w:t>j</w:t>
      </w:r>
      <w:r w:rsidRPr="00115E21">
        <w:rPr>
          <w:rFonts w:ascii="Times New Roman" w:hAnsi="Times New Roman" w:cs="Times New Roman"/>
          <w:lang w:val="en-US"/>
        </w:rPr>
        <w:t xml:space="preserve"> is the total number of modules in the diagrid pattern with a number of intra-modules floors equal to </w:t>
      </w:r>
      <w:r w:rsidRPr="00115E21">
        <w:rPr>
          <w:rFonts w:ascii="Times New Roman" w:hAnsi="Times New Roman" w:cs="Times New Roman"/>
          <w:i/>
          <w:iCs/>
          <w:lang w:val="en-US"/>
        </w:rPr>
        <w:t>j</w:t>
      </w:r>
      <w:r w:rsidRPr="00115E21">
        <w:rPr>
          <w:rFonts w:ascii="Times New Roman" w:hAnsi="Times New Roman" w:cs="Times New Roman"/>
          <w:lang w:val="en-US"/>
        </w:rPr>
        <w:t xml:space="preserve">. As an example, for the building with </w:t>
      </w:r>
      <w:r w:rsidRPr="00115E21">
        <w:rPr>
          <w:rFonts w:ascii="Times New Roman" w:hAnsi="Times New Roman" w:cs="Times New Roman"/>
          <w:i/>
          <w:iCs/>
          <w:lang w:val="en-US"/>
        </w:rPr>
        <w:t>N</w:t>
      </w:r>
      <w:r w:rsidRPr="00115E21">
        <w:rPr>
          <w:rFonts w:ascii="Times New Roman" w:hAnsi="Times New Roman" w:cs="Times New Roman"/>
          <w:lang w:val="en-US"/>
        </w:rPr>
        <w:t xml:space="preserve"> = 48, we obtained a total of 7760 feasible varying-angle patterns. Four of these varying-angle geometries for the building with </w:t>
      </w:r>
      <w:r w:rsidRPr="00115E21">
        <w:rPr>
          <w:rFonts w:ascii="Times New Roman" w:hAnsi="Times New Roman" w:cs="Times New Roman"/>
          <w:i/>
          <w:iCs/>
          <w:lang w:val="en-US"/>
        </w:rPr>
        <w:t>N</w:t>
      </w:r>
      <w:r w:rsidRPr="00115E21">
        <w:rPr>
          <w:rFonts w:ascii="Times New Roman" w:hAnsi="Times New Roman" w:cs="Times New Roman"/>
          <w:lang w:val="en-US"/>
        </w:rPr>
        <w:t xml:space="preserve"> = 48 and square plan shape are shown in Figure 3.</w:t>
      </w:r>
    </w:p>
    <w:p w14:paraId="7A2C6E22" w14:textId="77777777" w:rsidR="00B95FE3" w:rsidRPr="00115E21" w:rsidRDefault="00B95FE3" w:rsidP="007D42C1">
      <w:pPr>
        <w:ind w:firstLine="284"/>
        <w:jc w:val="both"/>
        <w:rPr>
          <w:rFonts w:ascii="Times New Roman" w:hAnsi="Times New Roman" w:cs="Times New Roman"/>
          <w:lang w:val="en-US"/>
        </w:rPr>
      </w:pPr>
    </w:p>
    <w:p w14:paraId="158A0963" w14:textId="77777777" w:rsidR="00B95FE3" w:rsidRPr="00115E21" w:rsidRDefault="00B95FE3" w:rsidP="00882C93">
      <w:pPr>
        <w:jc w:val="center"/>
        <w:rPr>
          <w:rFonts w:ascii="Times New Roman" w:hAnsi="Times New Roman" w:cs="Times New Roman"/>
          <w:lang w:val="en-US"/>
        </w:rPr>
      </w:pPr>
      <w:r w:rsidRPr="00115E21">
        <w:rPr>
          <w:rFonts w:ascii="Times New Roman" w:hAnsi="Times New Roman" w:cs="Times New Roman"/>
          <w:noProof/>
          <w:lang w:val="en-US"/>
        </w:rPr>
        <w:lastRenderedPageBreak/>
        <w:drawing>
          <wp:inline distT="0" distB="0" distL="0" distR="0" wp14:anchorId="0A0C14DE" wp14:editId="0C894412">
            <wp:extent cx="5924127" cy="2573866"/>
            <wp:effectExtent l="0" t="0" r="0" b="444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3.tif"/>
                    <pic:cNvPicPr/>
                  </pic:nvPicPr>
                  <pic:blipFill rotWithShape="1">
                    <a:blip r:embed="rId9">
                      <a:extLst>
                        <a:ext uri="{28A0092B-C50C-407E-A947-70E740481C1C}">
                          <a14:useLocalDpi xmlns:a14="http://schemas.microsoft.com/office/drawing/2010/main" val="0"/>
                        </a:ext>
                      </a:extLst>
                    </a:blip>
                    <a:srcRect l="7614" t="12115" r="6960" b="6674"/>
                    <a:stretch/>
                  </pic:blipFill>
                  <pic:spPr bwMode="auto">
                    <a:xfrm>
                      <a:off x="0" y="0"/>
                      <a:ext cx="5998467" cy="2606165"/>
                    </a:xfrm>
                    <a:prstGeom prst="rect">
                      <a:avLst/>
                    </a:prstGeom>
                    <a:ln>
                      <a:noFill/>
                    </a:ln>
                    <a:extLst>
                      <a:ext uri="{53640926-AAD7-44D8-BBD7-CCE9431645EC}">
                        <a14:shadowObscured xmlns:a14="http://schemas.microsoft.com/office/drawing/2010/main"/>
                      </a:ext>
                    </a:extLst>
                  </pic:spPr>
                </pic:pic>
              </a:graphicData>
            </a:graphic>
          </wp:inline>
        </w:drawing>
      </w:r>
    </w:p>
    <w:p w14:paraId="6B96D854" w14:textId="77777777" w:rsidR="00B95FE3" w:rsidRPr="00115E21" w:rsidRDefault="00B95FE3" w:rsidP="00695A49">
      <w:pPr>
        <w:jc w:val="both"/>
        <w:rPr>
          <w:rFonts w:ascii="Times New Roman" w:hAnsi="Times New Roman" w:cs="Times New Roman"/>
          <w:sz w:val="20"/>
          <w:szCs w:val="20"/>
          <w:lang w:val="en-US"/>
        </w:rPr>
      </w:pPr>
      <w:r w:rsidRPr="00115E21">
        <w:rPr>
          <w:rFonts w:ascii="Times New Roman" w:hAnsi="Times New Roman" w:cs="Times New Roman"/>
          <w:b/>
          <w:bCs/>
          <w:sz w:val="20"/>
          <w:szCs w:val="20"/>
          <w:lang w:val="en-US"/>
        </w:rPr>
        <w:t>Figure 3.</w:t>
      </w:r>
      <w:r w:rsidRPr="00115E21">
        <w:rPr>
          <w:rFonts w:ascii="Times New Roman" w:hAnsi="Times New Roman" w:cs="Times New Roman"/>
          <w:sz w:val="20"/>
          <w:szCs w:val="20"/>
          <w:lang w:val="en-US"/>
        </w:rPr>
        <w:t xml:space="preserve"> Four examples, out of the 7760, of varying-angle diagrid patterns for the square 48-floor building. Each pattern can be identified with the set of </w:t>
      </w:r>
      <w:r w:rsidRPr="00115E21">
        <w:rPr>
          <w:rFonts w:ascii="Times New Roman" w:hAnsi="Times New Roman" w:cs="Times New Roman"/>
          <w:i/>
          <w:iCs/>
          <w:sz w:val="20"/>
          <w:szCs w:val="20"/>
          <w:lang w:val="en-US"/>
        </w:rPr>
        <w:t>M</w:t>
      </w:r>
      <w:r w:rsidRPr="00115E21">
        <w:rPr>
          <w:rFonts w:ascii="Times New Roman" w:hAnsi="Times New Roman" w:cs="Times New Roman"/>
          <w:i/>
          <w:iCs/>
          <w:sz w:val="20"/>
          <w:szCs w:val="20"/>
          <w:vertAlign w:val="subscript"/>
          <w:lang w:val="en-US"/>
        </w:rPr>
        <w:t>j</w:t>
      </w:r>
      <w:r w:rsidRPr="00115E21">
        <w:rPr>
          <w:rFonts w:ascii="Times New Roman" w:hAnsi="Times New Roman" w:cs="Times New Roman"/>
          <w:sz w:val="20"/>
          <w:szCs w:val="20"/>
          <w:lang w:val="en-US"/>
        </w:rPr>
        <w:t xml:space="preserve"> values, </w:t>
      </w:r>
      <w:r w:rsidRPr="00115E21">
        <w:rPr>
          <w:rFonts w:ascii="Times New Roman" w:hAnsi="Times New Roman" w:cs="Times New Roman"/>
          <w:i/>
          <w:iCs/>
          <w:sz w:val="20"/>
          <w:szCs w:val="20"/>
          <w:lang w:val="en-US"/>
        </w:rPr>
        <w:t>M</w:t>
      </w:r>
      <w:r w:rsidRPr="00115E21">
        <w:rPr>
          <w:rFonts w:ascii="Times New Roman" w:hAnsi="Times New Roman" w:cs="Times New Roman"/>
          <w:i/>
          <w:iCs/>
          <w:sz w:val="20"/>
          <w:szCs w:val="20"/>
          <w:vertAlign w:val="subscript"/>
          <w:lang w:val="en-US"/>
        </w:rPr>
        <w:t>j</w:t>
      </w:r>
      <w:r w:rsidRPr="00115E21">
        <w:rPr>
          <w:rFonts w:ascii="Times New Roman" w:hAnsi="Times New Roman" w:cs="Times New Roman"/>
          <w:sz w:val="20"/>
          <w:szCs w:val="20"/>
          <w:lang w:val="en-US"/>
        </w:rPr>
        <w:t xml:space="preserve"> being the number of diagrid modules containing </w:t>
      </w:r>
      <w:r w:rsidRPr="00115E21">
        <w:rPr>
          <w:rFonts w:ascii="Times New Roman" w:hAnsi="Times New Roman" w:cs="Times New Roman"/>
          <w:i/>
          <w:iCs/>
          <w:sz w:val="20"/>
          <w:szCs w:val="20"/>
          <w:lang w:val="en-US"/>
        </w:rPr>
        <w:t>j</w:t>
      </w:r>
      <w:r w:rsidRPr="00115E21">
        <w:rPr>
          <w:rFonts w:ascii="Times New Roman" w:hAnsi="Times New Roman" w:cs="Times New Roman"/>
          <w:sz w:val="20"/>
          <w:szCs w:val="20"/>
          <w:lang w:val="en-US"/>
        </w:rPr>
        <w:t xml:space="preserve"> intra-module floors, with </w:t>
      </w:r>
      <w:r w:rsidRPr="00115E21">
        <w:rPr>
          <w:rFonts w:ascii="Times New Roman" w:hAnsi="Times New Roman" w:cs="Times New Roman"/>
          <w:i/>
          <w:iCs/>
          <w:sz w:val="20"/>
          <w:szCs w:val="20"/>
          <w:lang w:val="en-US"/>
        </w:rPr>
        <w:t>j</w:t>
      </w:r>
      <w:r w:rsidRPr="00115E21">
        <w:rPr>
          <w:rFonts w:ascii="Times New Roman" w:hAnsi="Times New Roman" w:cs="Times New Roman"/>
          <w:sz w:val="20"/>
          <w:szCs w:val="20"/>
          <w:lang w:val="en-US"/>
        </w:rPr>
        <w:t xml:space="preserve"> = 1, 2, …, 6. In this figure, from left to right: (i) pattern #88, </w:t>
      </w:r>
      <w:r w:rsidRPr="00115E21">
        <w:rPr>
          <w:rFonts w:ascii="Times New Roman" w:hAnsi="Times New Roman" w:cs="Times New Roman"/>
          <w:i/>
          <w:iCs/>
          <w:sz w:val="20"/>
          <w:szCs w:val="20"/>
          <w:lang w:val="en-US"/>
        </w:rPr>
        <w:t>M</w:t>
      </w:r>
      <w:r w:rsidRPr="00115E21">
        <w:rPr>
          <w:rFonts w:ascii="Times New Roman" w:hAnsi="Times New Roman" w:cs="Times New Roman"/>
          <w:sz w:val="20"/>
          <w:szCs w:val="20"/>
          <w:vertAlign w:val="subscript"/>
          <w:lang w:val="en-US"/>
        </w:rPr>
        <w:t>1</w:t>
      </w:r>
      <w:r w:rsidRPr="00115E21">
        <w:rPr>
          <w:rFonts w:ascii="Times New Roman" w:hAnsi="Times New Roman" w:cs="Times New Roman"/>
          <w:sz w:val="20"/>
          <w:szCs w:val="20"/>
          <w:lang w:val="en-US"/>
        </w:rPr>
        <w:t xml:space="preserve"> = </w:t>
      </w:r>
      <w:r w:rsidRPr="00115E21">
        <w:rPr>
          <w:rFonts w:ascii="Times New Roman" w:hAnsi="Times New Roman" w:cs="Times New Roman"/>
          <w:i/>
          <w:iCs/>
          <w:sz w:val="20"/>
          <w:szCs w:val="20"/>
          <w:lang w:val="en-US"/>
        </w:rPr>
        <w:t>M</w:t>
      </w:r>
      <w:r w:rsidRPr="00115E21">
        <w:rPr>
          <w:rFonts w:ascii="Times New Roman" w:hAnsi="Times New Roman" w:cs="Times New Roman"/>
          <w:sz w:val="20"/>
          <w:szCs w:val="20"/>
          <w:vertAlign w:val="subscript"/>
          <w:lang w:val="en-US"/>
        </w:rPr>
        <w:t>2</w:t>
      </w:r>
      <w:r w:rsidRPr="00115E21">
        <w:rPr>
          <w:rFonts w:ascii="Times New Roman" w:hAnsi="Times New Roman" w:cs="Times New Roman"/>
          <w:sz w:val="20"/>
          <w:szCs w:val="20"/>
          <w:lang w:val="en-US"/>
        </w:rPr>
        <w:t xml:space="preserve"> =</w:t>
      </w:r>
      <w:r w:rsidRPr="00115E21">
        <w:rPr>
          <w:rFonts w:ascii="Times New Roman" w:hAnsi="Times New Roman" w:cs="Times New Roman"/>
          <w:i/>
          <w:iCs/>
          <w:sz w:val="20"/>
          <w:szCs w:val="20"/>
          <w:lang w:val="en-US"/>
        </w:rPr>
        <w:t xml:space="preserve"> M</w:t>
      </w:r>
      <w:r w:rsidRPr="00115E21">
        <w:rPr>
          <w:rFonts w:ascii="Times New Roman" w:hAnsi="Times New Roman" w:cs="Times New Roman"/>
          <w:sz w:val="20"/>
          <w:szCs w:val="20"/>
          <w:vertAlign w:val="subscript"/>
          <w:lang w:val="en-US"/>
        </w:rPr>
        <w:t>4</w:t>
      </w:r>
      <w:r w:rsidRPr="00115E21">
        <w:rPr>
          <w:rFonts w:ascii="Times New Roman" w:hAnsi="Times New Roman" w:cs="Times New Roman"/>
          <w:sz w:val="20"/>
          <w:szCs w:val="20"/>
          <w:lang w:val="en-US"/>
        </w:rPr>
        <w:t xml:space="preserve"> =</w:t>
      </w:r>
      <w:r w:rsidRPr="00115E21">
        <w:rPr>
          <w:rFonts w:ascii="Times New Roman" w:hAnsi="Times New Roman" w:cs="Times New Roman"/>
          <w:i/>
          <w:iCs/>
          <w:sz w:val="20"/>
          <w:szCs w:val="20"/>
          <w:lang w:val="en-US"/>
        </w:rPr>
        <w:t xml:space="preserve"> M</w:t>
      </w:r>
      <w:r w:rsidRPr="00115E21">
        <w:rPr>
          <w:rFonts w:ascii="Times New Roman" w:hAnsi="Times New Roman" w:cs="Times New Roman"/>
          <w:sz w:val="20"/>
          <w:szCs w:val="20"/>
          <w:vertAlign w:val="subscript"/>
          <w:lang w:val="en-US"/>
        </w:rPr>
        <w:t>5</w:t>
      </w:r>
      <w:r w:rsidRPr="00115E21">
        <w:rPr>
          <w:rFonts w:ascii="Times New Roman" w:hAnsi="Times New Roman" w:cs="Times New Roman"/>
          <w:sz w:val="20"/>
          <w:szCs w:val="20"/>
          <w:lang w:val="en-US"/>
        </w:rPr>
        <w:t xml:space="preserve"> =</w:t>
      </w:r>
      <w:r w:rsidRPr="00115E21">
        <w:rPr>
          <w:rFonts w:ascii="Times New Roman" w:hAnsi="Times New Roman" w:cs="Times New Roman"/>
          <w:i/>
          <w:iCs/>
          <w:sz w:val="20"/>
          <w:szCs w:val="20"/>
          <w:lang w:val="en-US"/>
        </w:rPr>
        <w:t xml:space="preserve"> M</w:t>
      </w:r>
      <w:r w:rsidRPr="00115E21">
        <w:rPr>
          <w:rFonts w:ascii="Times New Roman" w:hAnsi="Times New Roman" w:cs="Times New Roman"/>
          <w:sz w:val="20"/>
          <w:szCs w:val="20"/>
          <w:vertAlign w:val="subscript"/>
          <w:lang w:val="en-US"/>
        </w:rPr>
        <w:t>6</w:t>
      </w:r>
      <w:r w:rsidRPr="00115E21">
        <w:rPr>
          <w:rFonts w:ascii="Times New Roman" w:hAnsi="Times New Roman" w:cs="Times New Roman"/>
          <w:sz w:val="20"/>
          <w:szCs w:val="20"/>
          <w:lang w:val="en-US"/>
        </w:rPr>
        <w:t xml:space="preserve"> = 0, </w:t>
      </w:r>
      <w:r w:rsidRPr="00115E21">
        <w:rPr>
          <w:rFonts w:ascii="Times New Roman" w:hAnsi="Times New Roman" w:cs="Times New Roman"/>
          <w:i/>
          <w:iCs/>
          <w:sz w:val="20"/>
          <w:szCs w:val="20"/>
          <w:lang w:val="en-US"/>
        </w:rPr>
        <w:t>M</w:t>
      </w:r>
      <w:r w:rsidRPr="00115E21">
        <w:rPr>
          <w:rFonts w:ascii="Times New Roman" w:hAnsi="Times New Roman" w:cs="Times New Roman"/>
          <w:sz w:val="20"/>
          <w:szCs w:val="20"/>
          <w:vertAlign w:val="subscript"/>
          <w:lang w:val="en-US"/>
        </w:rPr>
        <w:t>3</w:t>
      </w:r>
      <w:r w:rsidRPr="00115E21">
        <w:rPr>
          <w:rFonts w:ascii="Times New Roman" w:hAnsi="Times New Roman" w:cs="Times New Roman"/>
          <w:sz w:val="20"/>
          <w:szCs w:val="20"/>
          <w:lang w:val="en-US"/>
        </w:rPr>
        <w:t xml:space="preserve"> = 16 (note that this is the uniform-angle diagrid with </w:t>
      </w:r>
      <w:r w:rsidRPr="00115E21">
        <w:rPr>
          <w:rFonts w:ascii="Times New Roman" w:hAnsi="Times New Roman" w:cs="Times New Roman"/>
          <w:i/>
          <w:iCs/>
          <w:sz w:val="20"/>
          <w:szCs w:val="20"/>
          <w:lang w:val="en-US"/>
        </w:rPr>
        <w:t>n</w:t>
      </w:r>
      <w:r w:rsidRPr="00115E21">
        <w:rPr>
          <w:rFonts w:ascii="Times New Roman" w:hAnsi="Times New Roman" w:cs="Times New Roman"/>
          <w:i/>
          <w:iCs/>
          <w:sz w:val="20"/>
          <w:szCs w:val="20"/>
          <w:vertAlign w:val="subscript"/>
          <w:lang w:val="en-US"/>
        </w:rPr>
        <w:t>f,m</w:t>
      </w:r>
      <w:r w:rsidRPr="00115E21">
        <w:rPr>
          <w:rFonts w:ascii="Times New Roman" w:hAnsi="Times New Roman" w:cs="Times New Roman"/>
          <w:sz w:val="20"/>
          <w:szCs w:val="20"/>
          <w:lang w:val="en-US"/>
        </w:rPr>
        <w:t xml:space="preserve"> = 3); (ii) pattern #1373: </w:t>
      </w:r>
      <w:r w:rsidRPr="00115E21">
        <w:rPr>
          <w:rFonts w:ascii="Times New Roman" w:hAnsi="Times New Roman" w:cs="Times New Roman"/>
          <w:i/>
          <w:iCs/>
          <w:sz w:val="20"/>
          <w:szCs w:val="20"/>
          <w:lang w:val="en-US"/>
        </w:rPr>
        <w:t>M</w:t>
      </w:r>
      <w:r w:rsidRPr="00115E21">
        <w:rPr>
          <w:rFonts w:ascii="Times New Roman" w:hAnsi="Times New Roman" w:cs="Times New Roman"/>
          <w:sz w:val="20"/>
          <w:szCs w:val="20"/>
          <w:vertAlign w:val="subscript"/>
          <w:lang w:val="en-US"/>
        </w:rPr>
        <w:t>1</w:t>
      </w:r>
      <w:r w:rsidRPr="00115E21">
        <w:rPr>
          <w:rFonts w:ascii="Times New Roman" w:hAnsi="Times New Roman" w:cs="Times New Roman"/>
          <w:sz w:val="20"/>
          <w:szCs w:val="20"/>
          <w:lang w:val="en-US"/>
        </w:rPr>
        <w:t xml:space="preserve"> = 2, </w:t>
      </w:r>
      <w:r w:rsidRPr="00115E21">
        <w:rPr>
          <w:rFonts w:ascii="Times New Roman" w:hAnsi="Times New Roman" w:cs="Times New Roman"/>
          <w:i/>
          <w:iCs/>
          <w:sz w:val="20"/>
          <w:szCs w:val="20"/>
          <w:lang w:val="en-US"/>
        </w:rPr>
        <w:t>M</w:t>
      </w:r>
      <w:r w:rsidRPr="00115E21">
        <w:rPr>
          <w:rFonts w:ascii="Times New Roman" w:hAnsi="Times New Roman" w:cs="Times New Roman"/>
          <w:sz w:val="20"/>
          <w:szCs w:val="20"/>
          <w:vertAlign w:val="subscript"/>
          <w:lang w:val="en-US"/>
        </w:rPr>
        <w:t>2</w:t>
      </w:r>
      <w:r w:rsidRPr="00115E21">
        <w:rPr>
          <w:rFonts w:ascii="Times New Roman" w:hAnsi="Times New Roman" w:cs="Times New Roman"/>
          <w:sz w:val="20"/>
          <w:szCs w:val="20"/>
          <w:lang w:val="en-US"/>
        </w:rPr>
        <w:t xml:space="preserve"> = 1,</w:t>
      </w:r>
      <w:r w:rsidRPr="00115E21">
        <w:rPr>
          <w:rFonts w:ascii="Times New Roman" w:hAnsi="Times New Roman" w:cs="Times New Roman"/>
          <w:i/>
          <w:iCs/>
          <w:sz w:val="20"/>
          <w:szCs w:val="20"/>
          <w:lang w:val="en-US"/>
        </w:rPr>
        <w:t xml:space="preserve"> M</w:t>
      </w:r>
      <w:r w:rsidRPr="00115E21">
        <w:rPr>
          <w:rFonts w:ascii="Times New Roman" w:hAnsi="Times New Roman" w:cs="Times New Roman"/>
          <w:sz w:val="20"/>
          <w:szCs w:val="20"/>
          <w:vertAlign w:val="subscript"/>
          <w:lang w:val="en-US"/>
        </w:rPr>
        <w:t>3</w:t>
      </w:r>
      <w:r w:rsidRPr="00115E21">
        <w:rPr>
          <w:rFonts w:ascii="Times New Roman" w:hAnsi="Times New Roman" w:cs="Times New Roman"/>
          <w:sz w:val="20"/>
          <w:szCs w:val="20"/>
          <w:lang w:val="en-US"/>
        </w:rPr>
        <w:t xml:space="preserve"> = 5,</w:t>
      </w:r>
      <w:r w:rsidRPr="00115E21">
        <w:rPr>
          <w:rFonts w:ascii="Times New Roman" w:hAnsi="Times New Roman" w:cs="Times New Roman"/>
          <w:i/>
          <w:iCs/>
          <w:sz w:val="20"/>
          <w:szCs w:val="20"/>
          <w:lang w:val="en-US"/>
        </w:rPr>
        <w:t xml:space="preserve"> M</w:t>
      </w:r>
      <w:r w:rsidRPr="00115E21">
        <w:rPr>
          <w:rFonts w:ascii="Times New Roman" w:hAnsi="Times New Roman" w:cs="Times New Roman"/>
          <w:sz w:val="20"/>
          <w:szCs w:val="20"/>
          <w:vertAlign w:val="subscript"/>
          <w:lang w:val="en-US"/>
        </w:rPr>
        <w:t>4</w:t>
      </w:r>
      <w:r w:rsidRPr="00115E21">
        <w:rPr>
          <w:rFonts w:ascii="Times New Roman" w:hAnsi="Times New Roman" w:cs="Times New Roman"/>
          <w:sz w:val="20"/>
          <w:szCs w:val="20"/>
          <w:lang w:val="en-US"/>
        </w:rPr>
        <w:t xml:space="preserve"> = 2,</w:t>
      </w:r>
      <w:r w:rsidRPr="00115E21">
        <w:rPr>
          <w:rFonts w:ascii="Times New Roman" w:hAnsi="Times New Roman" w:cs="Times New Roman"/>
          <w:i/>
          <w:iCs/>
          <w:sz w:val="20"/>
          <w:szCs w:val="20"/>
          <w:lang w:val="en-US"/>
        </w:rPr>
        <w:t xml:space="preserve"> M</w:t>
      </w:r>
      <w:r w:rsidRPr="00115E21">
        <w:rPr>
          <w:rFonts w:ascii="Times New Roman" w:hAnsi="Times New Roman" w:cs="Times New Roman"/>
          <w:sz w:val="20"/>
          <w:szCs w:val="20"/>
          <w:vertAlign w:val="subscript"/>
          <w:lang w:val="en-US"/>
        </w:rPr>
        <w:t>5</w:t>
      </w:r>
      <w:r w:rsidRPr="00115E21">
        <w:rPr>
          <w:rFonts w:ascii="Times New Roman" w:hAnsi="Times New Roman" w:cs="Times New Roman"/>
          <w:sz w:val="20"/>
          <w:szCs w:val="20"/>
          <w:lang w:val="en-US"/>
        </w:rPr>
        <w:t xml:space="preserve"> = 3,</w:t>
      </w:r>
      <w:r w:rsidRPr="00115E21">
        <w:rPr>
          <w:rFonts w:ascii="Times New Roman" w:hAnsi="Times New Roman" w:cs="Times New Roman"/>
          <w:i/>
          <w:iCs/>
          <w:sz w:val="20"/>
          <w:szCs w:val="20"/>
          <w:lang w:val="en-US"/>
        </w:rPr>
        <w:t xml:space="preserve"> M</w:t>
      </w:r>
      <w:r w:rsidRPr="00115E21">
        <w:rPr>
          <w:rFonts w:ascii="Times New Roman" w:hAnsi="Times New Roman" w:cs="Times New Roman"/>
          <w:sz w:val="20"/>
          <w:szCs w:val="20"/>
          <w:vertAlign w:val="subscript"/>
          <w:lang w:val="en-US"/>
        </w:rPr>
        <w:t>6</w:t>
      </w:r>
      <w:r w:rsidRPr="00115E21">
        <w:rPr>
          <w:rFonts w:ascii="Times New Roman" w:hAnsi="Times New Roman" w:cs="Times New Roman"/>
          <w:sz w:val="20"/>
          <w:szCs w:val="20"/>
          <w:lang w:val="en-US"/>
        </w:rPr>
        <w:t xml:space="preserve"> = 1; (iii) pattern #2928: </w:t>
      </w:r>
      <w:r w:rsidRPr="00115E21">
        <w:rPr>
          <w:rFonts w:ascii="Times New Roman" w:hAnsi="Times New Roman" w:cs="Times New Roman"/>
          <w:i/>
          <w:iCs/>
          <w:sz w:val="20"/>
          <w:szCs w:val="20"/>
          <w:lang w:val="en-US"/>
        </w:rPr>
        <w:t>M</w:t>
      </w:r>
      <w:r w:rsidRPr="00115E21">
        <w:rPr>
          <w:rFonts w:ascii="Times New Roman" w:hAnsi="Times New Roman" w:cs="Times New Roman"/>
          <w:sz w:val="20"/>
          <w:szCs w:val="20"/>
          <w:vertAlign w:val="subscript"/>
          <w:lang w:val="en-US"/>
        </w:rPr>
        <w:t>1</w:t>
      </w:r>
      <w:r w:rsidRPr="00115E21">
        <w:rPr>
          <w:rFonts w:ascii="Times New Roman" w:hAnsi="Times New Roman" w:cs="Times New Roman"/>
          <w:sz w:val="20"/>
          <w:szCs w:val="20"/>
          <w:lang w:val="en-US"/>
        </w:rPr>
        <w:t xml:space="preserve"> = 5, </w:t>
      </w:r>
      <w:r w:rsidRPr="00115E21">
        <w:rPr>
          <w:rFonts w:ascii="Times New Roman" w:hAnsi="Times New Roman" w:cs="Times New Roman"/>
          <w:i/>
          <w:iCs/>
          <w:sz w:val="20"/>
          <w:szCs w:val="20"/>
          <w:lang w:val="en-US"/>
        </w:rPr>
        <w:t>M</w:t>
      </w:r>
      <w:r w:rsidRPr="00115E21">
        <w:rPr>
          <w:rFonts w:ascii="Times New Roman" w:hAnsi="Times New Roman" w:cs="Times New Roman"/>
          <w:sz w:val="20"/>
          <w:szCs w:val="20"/>
          <w:vertAlign w:val="subscript"/>
          <w:lang w:val="en-US"/>
        </w:rPr>
        <w:t>2</w:t>
      </w:r>
      <w:r w:rsidRPr="00115E21">
        <w:rPr>
          <w:rFonts w:ascii="Times New Roman" w:hAnsi="Times New Roman" w:cs="Times New Roman"/>
          <w:sz w:val="20"/>
          <w:szCs w:val="20"/>
          <w:lang w:val="en-US"/>
        </w:rPr>
        <w:t xml:space="preserve"> = 1,</w:t>
      </w:r>
      <w:r w:rsidRPr="00115E21">
        <w:rPr>
          <w:rFonts w:ascii="Times New Roman" w:hAnsi="Times New Roman" w:cs="Times New Roman"/>
          <w:i/>
          <w:iCs/>
          <w:sz w:val="20"/>
          <w:szCs w:val="20"/>
          <w:lang w:val="en-US"/>
        </w:rPr>
        <w:t xml:space="preserve"> M</w:t>
      </w:r>
      <w:r w:rsidRPr="00115E21">
        <w:rPr>
          <w:rFonts w:ascii="Times New Roman" w:hAnsi="Times New Roman" w:cs="Times New Roman"/>
          <w:sz w:val="20"/>
          <w:szCs w:val="20"/>
          <w:vertAlign w:val="subscript"/>
          <w:lang w:val="en-US"/>
        </w:rPr>
        <w:t>3</w:t>
      </w:r>
      <w:r w:rsidRPr="00115E21">
        <w:rPr>
          <w:rFonts w:ascii="Times New Roman" w:hAnsi="Times New Roman" w:cs="Times New Roman"/>
          <w:sz w:val="20"/>
          <w:szCs w:val="20"/>
          <w:lang w:val="en-US"/>
        </w:rPr>
        <w:t xml:space="preserve"> = 5,</w:t>
      </w:r>
      <w:r w:rsidRPr="00115E21">
        <w:rPr>
          <w:rFonts w:ascii="Times New Roman" w:hAnsi="Times New Roman" w:cs="Times New Roman"/>
          <w:i/>
          <w:iCs/>
          <w:sz w:val="20"/>
          <w:szCs w:val="20"/>
          <w:lang w:val="en-US"/>
        </w:rPr>
        <w:t xml:space="preserve"> M</w:t>
      </w:r>
      <w:r w:rsidRPr="00115E21">
        <w:rPr>
          <w:rFonts w:ascii="Times New Roman" w:hAnsi="Times New Roman" w:cs="Times New Roman"/>
          <w:sz w:val="20"/>
          <w:szCs w:val="20"/>
          <w:vertAlign w:val="subscript"/>
          <w:lang w:val="en-US"/>
        </w:rPr>
        <w:t>4</w:t>
      </w:r>
      <w:r w:rsidRPr="00115E21">
        <w:rPr>
          <w:rFonts w:ascii="Times New Roman" w:hAnsi="Times New Roman" w:cs="Times New Roman"/>
          <w:sz w:val="20"/>
          <w:szCs w:val="20"/>
          <w:lang w:val="en-US"/>
        </w:rPr>
        <w:t xml:space="preserve"> = 2,</w:t>
      </w:r>
      <w:r w:rsidRPr="00115E21">
        <w:rPr>
          <w:rFonts w:ascii="Times New Roman" w:hAnsi="Times New Roman" w:cs="Times New Roman"/>
          <w:i/>
          <w:iCs/>
          <w:sz w:val="20"/>
          <w:szCs w:val="20"/>
          <w:lang w:val="en-US"/>
        </w:rPr>
        <w:t xml:space="preserve"> M</w:t>
      </w:r>
      <w:r w:rsidRPr="00115E21">
        <w:rPr>
          <w:rFonts w:ascii="Times New Roman" w:hAnsi="Times New Roman" w:cs="Times New Roman"/>
          <w:sz w:val="20"/>
          <w:szCs w:val="20"/>
          <w:vertAlign w:val="subscript"/>
          <w:lang w:val="en-US"/>
        </w:rPr>
        <w:t>5</w:t>
      </w:r>
      <w:r w:rsidRPr="00115E21">
        <w:rPr>
          <w:rFonts w:ascii="Times New Roman" w:hAnsi="Times New Roman" w:cs="Times New Roman"/>
          <w:sz w:val="20"/>
          <w:szCs w:val="20"/>
          <w:lang w:val="en-US"/>
        </w:rPr>
        <w:t xml:space="preserve"> = 0,</w:t>
      </w:r>
      <w:r w:rsidRPr="00115E21">
        <w:rPr>
          <w:rFonts w:ascii="Times New Roman" w:hAnsi="Times New Roman" w:cs="Times New Roman"/>
          <w:i/>
          <w:iCs/>
          <w:sz w:val="20"/>
          <w:szCs w:val="20"/>
          <w:lang w:val="en-US"/>
        </w:rPr>
        <w:t xml:space="preserve"> M</w:t>
      </w:r>
      <w:r w:rsidRPr="00115E21">
        <w:rPr>
          <w:rFonts w:ascii="Times New Roman" w:hAnsi="Times New Roman" w:cs="Times New Roman"/>
          <w:sz w:val="20"/>
          <w:szCs w:val="20"/>
          <w:vertAlign w:val="subscript"/>
          <w:lang w:val="en-US"/>
        </w:rPr>
        <w:t>6</w:t>
      </w:r>
      <w:r w:rsidRPr="00115E21">
        <w:rPr>
          <w:rFonts w:ascii="Times New Roman" w:hAnsi="Times New Roman" w:cs="Times New Roman"/>
          <w:sz w:val="20"/>
          <w:szCs w:val="20"/>
          <w:lang w:val="en-US"/>
        </w:rPr>
        <w:t xml:space="preserve"> = 3; and (iv) pattern #5209: </w:t>
      </w:r>
      <w:r w:rsidRPr="00115E21">
        <w:rPr>
          <w:rFonts w:ascii="Times New Roman" w:hAnsi="Times New Roman" w:cs="Times New Roman"/>
          <w:i/>
          <w:iCs/>
          <w:sz w:val="20"/>
          <w:szCs w:val="20"/>
          <w:lang w:val="en-US"/>
        </w:rPr>
        <w:t>M</w:t>
      </w:r>
      <w:r w:rsidRPr="00115E21">
        <w:rPr>
          <w:rFonts w:ascii="Times New Roman" w:hAnsi="Times New Roman" w:cs="Times New Roman"/>
          <w:sz w:val="20"/>
          <w:szCs w:val="20"/>
          <w:vertAlign w:val="subscript"/>
          <w:lang w:val="en-US"/>
        </w:rPr>
        <w:t>1</w:t>
      </w:r>
      <w:r w:rsidRPr="00115E21">
        <w:rPr>
          <w:rFonts w:ascii="Times New Roman" w:hAnsi="Times New Roman" w:cs="Times New Roman"/>
          <w:sz w:val="20"/>
          <w:szCs w:val="20"/>
          <w:lang w:val="en-US"/>
        </w:rPr>
        <w:t xml:space="preserve"> = 11, </w:t>
      </w:r>
      <w:r w:rsidRPr="00115E21">
        <w:rPr>
          <w:rFonts w:ascii="Times New Roman" w:hAnsi="Times New Roman" w:cs="Times New Roman"/>
          <w:i/>
          <w:iCs/>
          <w:sz w:val="20"/>
          <w:szCs w:val="20"/>
          <w:lang w:val="en-US"/>
        </w:rPr>
        <w:t>M</w:t>
      </w:r>
      <w:r w:rsidRPr="00115E21">
        <w:rPr>
          <w:rFonts w:ascii="Times New Roman" w:hAnsi="Times New Roman" w:cs="Times New Roman"/>
          <w:sz w:val="20"/>
          <w:szCs w:val="20"/>
          <w:vertAlign w:val="subscript"/>
          <w:lang w:val="en-US"/>
        </w:rPr>
        <w:t>2</w:t>
      </w:r>
      <w:r w:rsidRPr="00115E21">
        <w:rPr>
          <w:rFonts w:ascii="Times New Roman" w:hAnsi="Times New Roman" w:cs="Times New Roman"/>
          <w:sz w:val="20"/>
          <w:szCs w:val="20"/>
          <w:lang w:val="en-US"/>
        </w:rPr>
        <w:t xml:space="preserve"> = 4,</w:t>
      </w:r>
      <w:r w:rsidRPr="00115E21">
        <w:rPr>
          <w:rFonts w:ascii="Times New Roman" w:hAnsi="Times New Roman" w:cs="Times New Roman"/>
          <w:i/>
          <w:iCs/>
          <w:sz w:val="20"/>
          <w:szCs w:val="20"/>
          <w:lang w:val="en-US"/>
        </w:rPr>
        <w:t xml:space="preserve"> M</w:t>
      </w:r>
      <w:r w:rsidRPr="00115E21">
        <w:rPr>
          <w:rFonts w:ascii="Times New Roman" w:hAnsi="Times New Roman" w:cs="Times New Roman"/>
          <w:sz w:val="20"/>
          <w:szCs w:val="20"/>
          <w:vertAlign w:val="subscript"/>
          <w:lang w:val="en-US"/>
        </w:rPr>
        <w:t>3</w:t>
      </w:r>
      <w:r w:rsidRPr="00115E21">
        <w:rPr>
          <w:rFonts w:ascii="Times New Roman" w:hAnsi="Times New Roman" w:cs="Times New Roman"/>
          <w:sz w:val="20"/>
          <w:szCs w:val="20"/>
          <w:lang w:val="en-US"/>
        </w:rPr>
        <w:t xml:space="preserve"> =</w:t>
      </w:r>
      <w:r w:rsidRPr="00115E21">
        <w:rPr>
          <w:rFonts w:ascii="Times New Roman" w:hAnsi="Times New Roman" w:cs="Times New Roman"/>
          <w:i/>
          <w:iCs/>
          <w:sz w:val="20"/>
          <w:szCs w:val="20"/>
          <w:lang w:val="en-US"/>
        </w:rPr>
        <w:t xml:space="preserve"> M</w:t>
      </w:r>
      <w:r w:rsidRPr="00115E21">
        <w:rPr>
          <w:rFonts w:ascii="Times New Roman" w:hAnsi="Times New Roman" w:cs="Times New Roman"/>
          <w:sz w:val="20"/>
          <w:szCs w:val="20"/>
          <w:vertAlign w:val="subscript"/>
          <w:lang w:val="en-US"/>
        </w:rPr>
        <w:t>4</w:t>
      </w:r>
      <w:r w:rsidRPr="00115E21">
        <w:rPr>
          <w:rFonts w:ascii="Times New Roman" w:hAnsi="Times New Roman" w:cs="Times New Roman"/>
          <w:sz w:val="20"/>
          <w:szCs w:val="20"/>
          <w:lang w:val="en-US"/>
        </w:rPr>
        <w:t xml:space="preserve"> = 1,</w:t>
      </w:r>
      <w:r w:rsidRPr="00115E21">
        <w:rPr>
          <w:rFonts w:ascii="Times New Roman" w:hAnsi="Times New Roman" w:cs="Times New Roman"/>
          <w:i/>
          <w:iCs/>
          <w:sz w:val="20"/>
          <w:szCs w:val="20"/>
          <w:lang w:val="en-US"/>
        </w:rPr>
        <w:t xml:space="preserve"> M</w:t>
      </w:r>
      <w:r w:rsidRPr="00115E21">
        <w:rPr>
          <w:rFonts w:ascii="Times New Roman" w:hAnsi="Times New Roman" w:cs="Times New Roman"/>
          <w:sz w:val="20"/>
          <w:szCs w:val="20"/>
          <w:vertAlign w:val="subscript"/>
          <w:lang w:val="en-US"/>
        </w:rPr>
        <w:t>5</w:t>
      </w:r>
      <w:r w:rsidRPr="00115E21">
        <w:rPr>
          <w:rFonts w:ascii="Times New Roman" w:hAnsi="Times New Roman" w:cs="Times New Roman"/>
          <w:sz w:val="20"/>
          <w:szCs w:val="20"/>
          <w:lang w:val="en-US"/>
        </w:rPr>
        <w:t xml:space="preserve"> =</w:t>
      </w:r>
      <w:r w:rsidRPr="00115E21">
        <w:rPr>
          <w:rFonts w:ascii="Times New Roman" w:hAnsi="Times New Roman" w:cs="Times New Roman"/>
          <w:i/>
          <w:iCs/>
          <w:sz w:val="20"/>
          <w:szCs w:val="20"/>
          <w:lang w:val="en-US"/>
        </w:rPr>
        <w:t xml:space="preserve"> M</w:t>
      </w:r>
      <w:r w:rsidRPr="00115E21">
        <w:rPr>
          <w:rFonts w:ascii="Times New Roman" w:hAnsi="Times New Roman" w:cs="Times New Roman"/>
          <w:sz w:val="20"/>
          <w:szCs w:val="20"/>
          <w:vertAlign w:val="subscript"/>
          <w:lang w:val="en-US"/>
        </w:rPr>
        <w:t>6</w:t>
      </w:r>
      <w:r w:rsidRPr="00115E21">
        <w:rPr>
          <w:rFonts w:ascii="Times New Roman" w:hAnsi="Times New Roman" w:cs="Times New Roman"/>
          <w:sz w:val="20"/>
          <w:szCs w:val="20"/>
          <w:lang w:val="en-US"/>
        </w:rPr>
        <w:t xml:space="preserve"> = 2.</w:t>
      </w:r>
    </w:p>
    <w:p w14:paraId="14F605A8" w14:textId="77777777" w:rsidR="00B95FE3" w:rsidRPr="00115E21" w:rsidRDefault="00B95FE3" w:rsidP="007D42C1">
      <w:pPr>
        <w:ind w:firstLine="284"/>
        <w:jc w:val="both"/>
        <w:rPr>
          <w:rFonts w:ascii="Times New Roman" w:hAnsi="Times New Roman" w:cs="Times New Roman"/>
          <w:lang w:val="en-US"/>
        </w:rPr>
      </w:pPr>
    </w:p>
    <w:p w14:paraId="3D43AA50" w14:textId="06F374D9" w:rsidR="00B95FE3" w:rsidRPr="00115E21" w:rsidRDefault="00B95FE3" w:rsidP="007D42C1">
      <w:pPr>
        <w:ind w:firstLine="284"/>
        <w:jc w:val="both"/>
        <w:rPr>
          <w:rFonts w:ascii="Times New Roman" w:hAnsi="Times New Roman" w:cs="Times New Roman"/>
          <w:lang w:val="en-US"/>
        </w:rPr>
      </w:pPr>
      <w:r w:rsidRPr="00115E21">
        <w:rPr>
          <w:rFonts w:ascii="Times New Roman" w:hAnsi="Times New Roman" w:cs="Times New Roman"/>
          <w:lang w:val="en-US"/>
        </w:rPr>
        <w:t xml:space="preserve">Considering the four different floor shapes reported in Figure 1a, for the 48-floor building we obtain a complete population of 31040 varying-angle patterns. The total number of patterns for the buildings with </w:t>
      </w:r>
      <w:r w:rsidRPr="00115E21">
        <w:rPr>
          <w:rFonts w:ascii="Times New Roman" w:hAnsi="Times New Roman" w:cs="Times New Roman"/>
          <w:i/>
          <w:iCs/>
          <w:lang w:val="en-US"/>
        </w:rPr>
        <w:t>N</w:t>
      </w:r>
      <w:r w:rsidRPr="00115E21">
        <w:rPr>
          <w:rFonts w:ascii="Times New Roman" w:hAnsi="Times New Roman" w:cs="Times New Roman"/>
          <w:lang w:val="en-US"/>
        </w:rPr>
        <w:t xml:space="preserve"> = 36, 60, and 72 are 9728, 79432, and 175008, respectively. Only those solutions with steeper diagonals at the bottom and shallower at the top were considered, since the opposites (shallow diagonals at the bottom and steep at the top) behave against structural logic </w:t>
      </w:r>
      <w:sdt>
        <w:sdtPr>
          <w:rPr>
            <w:rFonts w:ascii="Times New Roman" w:hAnsi="Times New Roman" w:cs="Times New Roman"/>
            <w:color w:val="000000"/>
            <w:lang w:val="en-US"/>
          </w:rPr>
          <w:tag w:val="MENDELEY_CITATION_v3_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"/>
          <w:id w:val="136461842"/>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[48]</w:t>
          </w:r>
        </w:sdtContent>
      </w:sdt>
      <w:r w:rsidRPr="00115E21">
        <w:rPr>
          <w:rFonts w:ascii="Times New Roman" w:hAnsi="Times New Roman" w:cs="Times New Roman"/>
          <w:lang w:val="en-US"/>
        </w:rPr>
        <w:t xml:space="preserve">. Also note that, within the population of the thousands varying-angle patterns generated in this way, the smaller population of uniform-angle diagrids (Figure 2) </w:t>
      </w:r>
      <w:r w:rsidR="00F715C1" w:rsidRPr="00115E21">
        <w:rPr>
          <w:rFonts w:ascii="Times New Roman" w:hAnsi="Times New Roman" w:cs="Times New Roman"/>
          <w:lang w:val="en-US"/>
        </w:rPr>
        <w:t>is also included</w:t>
      </w:r>
      <w:r w:rsidRPr="00115E21">
        <w:rPr>
          <w:rFonts w:ascii="Times New Roman" w:hAnsi="Times New Roman" w:cs="Times New Roman"/>
          <w:lang w:val="en-US"/>
        </w:rPr>
        <w:t xml:space="preserve">. These are the ones having </w:t>
      </w:r>
      <w:r w:rsidRPr="00115E21">
        <w:rPr>
          <w:rFonts w:ascii="Times New Roman" w:hAnsi="Times New Roman" w:cs="Times New Roman"/>
          <w:i/>
          <w:iCs/>
          <w:lang w:val="en-US"/>
        </w:rPr>
        <w:t>M</w:t>
      </w:r>
      <w:r w:rsidRPr="00115E21">
        <w:rPr>
          <w:rFonts w:ascii="Times New Roman" w:hAnsi="Times New Roman" w:cs="Times New Roman"/>
          <w:i/>
          <w:iCs/>
          <w:vertAlign w:val="subscript"/>
          <w:lang w:val="en-US"/>
        </w:rPr>
        <w:t>j</w:t>
      </w:r>
      <w:r w:rsidRPr="00115E21">
        <w:rPr>
          <w:rFonts w:ascii="Times New Roman" w:hAnsi="Times New Roman" w:cs="Times New Roman"/>
          <w:lang w:val="en-US"/>
        </w:rPr>
        <w:t xml:space="preserve"> = 0 for all values of </w:t>
      </w:r>
      <w:r w:rsidRPr="00115E21">
        <w:rPr>
          <w:rFonts w:ascii="Times New Roman" w:hAnsi="Times New Roman" w:cs="Times New Roman"/>
          <w:i/>
          <w:iCs/>
          <w:lang w:val="en-US"/>
        </w:rPr>
        <w:t>j</w:t>
      </w:r>
      <w:r w:rsidRPr="00115E21">
        <w:rPr>
          <w:rFonts w:ascii="Times New Roman" w:hAnsi="Times New Roman" w:cs="Times New Roman"/>
          <w:lang w:val="en-US"/>
        </w:rPr>
        <w:t xml:space="preserve">, except for </w:t>
      </w:r>
      <w:r w:rsidRPr="00115E21">
        <w:rPr>
          <w:rFonts w:ascii="Times New Roman" w:hAnsi="Times New Roman" w:cs="Times New Roman"/>
          <w:i/>
          <w:iCs/>
          <w:lang w:val="en-US"/>
        </w:rPr>
        <w:t>j</w:t>
      </w:r>
      <w:r w:rsidRPr="00115E21">
        <w:rPr>
          <w:rFonts w:ascii="Times New Roman" w:hAnsi="Times New Roman" w:cs="Times New Roman"/>
          <w:lang w:val="en-US"/>
        </w:rPr>
        <w:t xml:space="preserve"> =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f,m</w:t>
      </w:r>
      <w:r w:rsidRPr="00115E21">
        <w:rPr>
          <w:rFonts w:ascii="Times New Roman" w:hAnsi="Times New Roman" w:cs="Times New Roman"/>
          <w:lang w:val="en-US"/>
        </w:rPr>
        <w:t>, which is the number of intra-module floors representative of the uniform-angle diagrid (see Figure 3, first panel at the left).</w:t>
      </w:r>
    </w:p>
    <w:p w14:paraId="67E9A650" w14:textId="77777777" w:rsidR="00B95FE3" w:rsidRPr="00115E21" w:rsidRDefault="00B95FE3" w:rsidP="007D42C1">
      <w:pPr>
        <w:ind w:firstLine="284"/>
        <w:jc w:val="both"/>
        <w:rPr>
          <w:rFonts w:ascii="Times New Roman" w:hAnsi="Times New Roman" w:cs="Times New Roman"/>
          <w:lang w:val="en-US"/>
        </w:rPr>
      </w:pPr>
    </w:p>
    <w:p w14:paraId="099E3072" w14:textId="77777777" w:rsidR="00B95FE3" w:rsidRPr="00115E21" w:rsidRDefault="00B95FE3" w:rsidP="00023D31">
      <w:pPr>
        <w:pStyle w:val="Paragrafoelenco"/>
        <w:numPr>
          <w:ilvl w:val="1"/>
          <w:numId w:val="1"/>
        </w:numPr>
        <w:ind w:left="284" w:firstLine="0"/>
        <w:jc w:val="both"/>
        <w:rPr>
          <w:rFonts w:ascii="Times New Roman" w:hAnsi="Times New Roman" w:cs="Times New Roman"/>
          <w:i/>
          <w:iCs/>
          <w:lang w:val="en-US"/>
        </w:rPr>
      </w:pPr>
      <w:r w:rsidRPr="00115E21">
        <w:rPr>
          <w:rFonts w:ascii="Times New Roman" w:hAnsi="Times New Roman" w:cs="Times New Roman"/>
          <w:i/>
          <w:iCs/>
          <w:lang w:val="en-US"/>
        </w:rPr>
        <w:t>Desirability function approach</w:t>
      </w:r>
    </w:p>
    <w:p w14:paraId="14B52FAD" w14:textId="77777777" w:rsidR="00B95FE3" w:rsidRPr="00115E21" w:rsidRDefault="00B95FE3" w:rsidP="00023D31">
      <w:pPr>
        <w:ind w:firstLine="284"/>
        <w:jc w:val="both"/>
        <w:rPr>
          <w:rFonts w:ascii="Times New Roman" w:hAnsi="Times New Roman" w:cs="Times New Roman"/>
          <w:lang w:val="en-US"/>
        </w:rPr>
      </w:pPr>
    </w:p>
    <w:p w14:paraId="05F2C469" w14:textId="5B2B37F3" w:rsidR="00B95FE3" w:rsidRPr="00115E21" w:rsidRDefault="00B95FE3" w:rsidP="007D42C1">
      <w:pPr>
        <w:ind w:firstLine="284"/>
        <w:jc w:val="both"/>
        <w:rPr>
          <w:rFonts w:ascii="Times New Roman" w:hAnsi="Times New Roman" w:cs="Times New Roman"/>
          <w:lang w:val="en-US"/>
        </w:rPr>
      </w:pPr>
      <w:r w:rsidRPr="00115E21">
        <w:rPr>
          <w:rFonts w:ascii="Times New Roman" w:hAnsi="Times New Roman" w:cs="Times New Roman"/>
          <w:lang w:val="en-US"/>
        </w:rPr>
        <w:t xml:space="preserve">The desirability function approach can be used to assess the best, i.e., most desirable, solution within a certain population in order to satisfy certain conditions </w:t>
      </w:r>
      <w:sdt>
        <w:sdtPr>
          <w:rPr>
            <w:rFonts w:ascii="Times New Roman" w:hAnsi="Times New Roman" w:cs="Times New Roman"/>
            <w:color w:val="000000"/>
            <w:lang w:val="en-US"/>
          </w:rPr>
          <w:tag w:val="MENDELEY_CITATION_v3_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"/>
          <w:id w:val="-1168479711"/>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[42–44]</w:t>
          </w:r>
        </w:sdtContent>
      </w:sdt>
      <w:r w:rsidRPr="00115E21">
        <w:rPr>
          <w:rFonts w:ascii="Times New Roman" w:hAnsi="Times New Roman" w:cs="Times New Roman"/>
          <w:lang w:val="en-US"/>
        </w:rPr>
        <w:t xml:space="preserve">. It is a simple yet very efficient methodology, especially when there is the need to select the best solution in a multi-response framework. In tall building design, the optimal diagrid solution has usually been selected as the one with the minimum weight, while satisfying strength and stiffness requirements </w:t>
      </w:r>
      <w:sdt>
        <w:sdtPr>
          <w:rPr>
            <w:rFonts w:ascii="Times New Roman" w:hAnsi="Times New Roman" w:cs="Times New Roman"/>
            <w:color w:val="000000"/>
            <w:lang w:val="en-US"/>
          </w:rPr>
          <w:tag w:val="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"/>
          <w:id w:val="2019505972"/>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[19,22,33,48]</w:t>
          </w:r>
        </w:sdtContent>
      </w:sdt>
      <w:r w:rsidRPr="00115E21">
        <w:rPr>
          <w:rFonts w:ascii="Times New Roman" w:hAnsi="Times New Roman" w:cs="Times New Roman"/>
          <w:lang w:val="en-US"/>
        </w:rPr>
        <w:t xml:space="preserve">. However, different diagrid geometries can have profoundly different behaviors in terms of torsional flexibility </w:t>
      </w:r>
      <w:sdt>
        <w:sdtPr>
          <w:rPr>
            <w:rFonts w:ascii="Times New Roman" w:hAnsi="Times New Roman" w:cs="Times New Roman"/>
            <w:color w:val="000000"/>
            <w:lang w:val="en-US"/>
          </w:rPr>
          <w:tag w:val="MENDELEY_CITATION_v3_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"/>
          <w:id w:val="-1148283955"/>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[29,30,45]</w:t>
          </w:r>
        </w:sdtContent>
      </w:sdt>
      <w:r w:rsidRPr="00115E21">
        <w:rPr>
          <w:rFonts w:ascii="Times New Roman" w:hAnsi="Times New Roman" w:cs="Times New Roman"/>
          <w:lang w:val="en-US"/>
        </w:rPr>
        <w:t xml:space="preserve">, and construction complexity </w:t>
      </w:r>
      <w:sdt>
        <w:sdtPr>
          <w:rPr>
            <w:rFonts w:ascii="Times New Roman" w:hAnsi="Times New Roman" w:cs="Times New Roman"/>
            <w:color w:val="000000"/>
            <w:lang w:val="en-US"/>
          </w:rPr>
          <w:tag w:val="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"/>
          <w:id w:val="22294680"/>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[35,39,45]</w:t>
          </w:r>
        </w:sdtContent>
      </w:sdt>
      <w:r w:rsidRPr="00115E21">
        <w:rPr>
          <w:rFonts w:ascii="Times New Roman" w:hAnsi="Times New Roman" w:cs="Times New Roman"/>
          <w:lang w:val="en-US"/>
        </w:rPr>
        <w:t xml:space="preserve">. As a result, the lightest diagrid geometry complying with the maximum allowable lateral displacement might be too much deformable under torque actions or it might be too much complex from a construction point of view. For this reason, the selection of the optimal diagrid geometry needs to be addressed in a multi-response framework, where lateral deflections, structural weight, torsional flexibility, and construction complexity need to be considered simultaneously. The desirability function approach provides a simple, fast, and efficient methodology to tackle this problem </w:t>
      </w:r>
      <w:sdt>
        <w:sdtPr>
          <w:rPr>
            <w:rFonts w:ascii="Times New Roman" w:hAnsi="Times New Roman" w:cs="Times New Roman"/>
            <w:color w:val="000000"/>
            <w:lang w:val="en-US"/>
          </w:rPr>
          <w:tag w:val="MENDELEY_CITATION_v3_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"/>
          <w:id w:val="-1594932265"/>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[45]</w:t>
          </w:r>
        </w:sdtContent>
      </w:sdt>
      <w:r w:rsidRPr="00115E21">
        <w:rPr>
          <w:rFonts w:ascii="Times New Roman" w:hAnsi="Times New Roman" w:cs="Times New Roman"/>
          <w:lang w:val="en-US"/>
        </w:rPr>
        <w:t>.</w:t>
      </w:r>
    </w:p>
    <w:p w14:paraId="4D65AB56" w14:textId="588C87ED" w:rsidR="00B95FE3" w:rsidRPr="00115E21" w:rsidRDefault="006C17D8" w:rsidP="007D42C1">
      <w:pPr>
        <w:ind w:firstLine="284"/>
        <w:jc w:val="both"/>
        <w:rPr>
          <w:rFonts w:ascii="Times New Roman" w:hAnsi="Times New Roman" w:cs="Times New Roman"/>
          <w:lang w:val="en-US"/>
        </w:rPr>
      </w:pPr>
      <w:r w:rsidRPr="00115E21">
        <w:rPr>
          <w:rFonts w:ascii="Times New Roman" w:hAnsi="Times New Roman" w:cs="Times New Roman"/>
          <w:lang w:val="en-US"/>
        </w:rPr>
        <w:t>The</w:t>
      </w:r>
      <w:r w:rsidR="00B95FE3" w:rsidRPr="00115E21">
        <w:rPr>
          <w:rFonts w:ascii="Times New Roman" w:hAnsi="Times New Roman" w:cs="Times New Roman"/>
          <w:lang w:val="en-US"/>
        </w:rPr>
        <w:t xml:space="preserve"> approach is based on the evaluation of the individual desirability of each solution </w:t>
      </w:r>
      <w:r w:rsidR="00B95FE3" w:rsidRPr="00115E21">
        <w:rPr>
          <w:rFonts w:ascii="Times New Roman" w:hAnsi="Times New Roman" w:cs="Times New Roman"/>
          <w:i/>
          <w:iCs/>
          <w:lang w:val="en-US"/>
        </w:rPr>
        <w:t>i</w:t>
      </w:r>
      <w:r w:rsidR="00B95FE3" w:rsidRPr="00115E21">
        <w:rPr>
          <w:rFonts w:ascii="Times New Roman" w:hAnsi="Times New Roman" w:cs="Times New Roman"/>
          <w:lang w:val="en-US"/>
        </w:rPr>
        <w:t xml:space="preserve"> with respect to a certain response </w:t>
      </w:r>
      <w:r w:rsidR="00B95FE3" w:rsidRPr="00115E21">
        <w:rPr>
          <w:rFonts w:ascii="Times New Roman" w:hAnsi="Times New Roman" w:cs="Times New Roman"/>
          <w:i/>
          <w:iCs/>
          <w:lang w:val="en-US"/>
        </w:rPr>
        <w:t>p</w:t>
      </w:r>
      <w:r w:rsidR="00B95FE3" w:rsidRPr="00115E21">
        <w:rPr>
          <w:rFonts w:ascii="Times New Roman" w:hAnsi="Times New Roman" w:cs="Times New Roman"/>
          <w:lang w:val="en-US"/>
        </w:rPr>
        <w:t xml:space="preserve">, </w:t>
      </w:r>
      <w:r w:rsidR="00B95FE3" w:rsidRPr="00115E21">
        <w:rPr>
          <w:rFonts w:ascii="Times New Roman" w:hAnsi="Times New Roman" w:cs="Times New Roman"/>
          <w:i/>
          <w:iCs/>
          <w:lang w:val="en-US"/>
        </w:rPr>
        <w:t>d</w:t>
      </w:r>
      <w:r w:rsidR="00B95FE3" w:rsidRPr="00115E21">
        <w:rPr>
          <w:rFonts w:ascii="Times New Roman" w:hAnsi="Times New Roman" w:cs="Times New Roman"/>
          <w:i/>
          <w:iCs/>
          <w:vertAlign w:val="subscript"/>
          <w:lang w:val="en-US"/>
        </w:rPr>
        <w:t>i,p</w:t>
      </w:r>
      <w:r w:rsidR="00B95FE3" w:rsidRPr="00115E21">
        <w:rPr>
          <w:rFonts w:ascii="Times New Roman" w:hAnsi="Times New Roman" w:cs="Times New Roman"/>
          <w:lang w:val="en-US"/>
        </w:rPr>
        <w:t xml:space="preserve">, and the combination of these individual desirability values into an overall desirability score for each solution </w:t>
      </w:r>
      <w:r w:rsidR="00B95FE3" w:rsidRPr="00115E21">
        <w:rPr>
          <w:rFonts w:ascii="Times New Roman" w:hAnsi="Times New Roman" w:cs="Times New Roman"/>
          <w:i/>
          <w:iCs/>
          <w:lang w:val="en-US"/>
        </w:rPr>
        <w:t>i</w:t>
      </w:r>
      <w:r w:rsidR="00B95FE3" w:rsidRPr="00115E21">
        <w:rPr>
          <w:rFonts w:ascii="Times New Roman" w:hAnsi="Times New Roman" w:cs="Times New Roman"/>
          <w:lang w:val="en-US"/>
        </w:rPr>
        <w:t xml:space="preserve">, </w:t>
      </w:r>
      <w:r w:rsidR="00B95FE3" w:rsidRPr="00115E21">
        <w:rPr>
          <w:rFonts w:ascii="Times New Roman" w:hAnsi="Times New Roman" w:cs="Times New Roman"/>
          <w:i/>
          <w:iCs/>
          <w:lang w:val="en-US"/>
        </w:rPr>
        <w:t>OD</w:t>
      </w:r>
      <w:r w:rsidR="00B95FE3" w:rsidRPr="00115E21">
        <w:rPr>
          <w:rFonts w:ascii="Times New Roman" w:hAnsi="Times New Roman" w:cs="Times New Roman"/>
          <w:i/>
          <w:iCs/>
          <w:vertAlign w:val="subscript"/>
          <w:lang w:val="en-US"/>
        </w:rPr>
        <w:t>i</w:t>
      </w:r>
      <w:r w:rsidR="00B95FE3" w:rsidRPr="00115E21">
        <w:rPr>
          <w:rFonts w:ascii="Times New Roman" w:hAnsi="Times New Roman" w:cs="Times New Roman"/>
          <w:lang w:val="en-US"/>
        </w:rPr>
        <w:t xml:space="preserve">. In this study, the solution </w:t>
      </w:r>
      <w:r w:rsidR="00B95FE3" w:rsidRPr="00115E21">
        <w:rPr>
          <w:rFonts w:ascii="Times New Roman" w:hAnsi="Times New Roman" w:cs="Times New Roman"/>
          <w:i/>
          <w:iCs/>
          <w:lang w:val="en-US"/>
        </w:rPr>
        <w:t>i</w:t>
      </w:r>
      <w:r w:rsidR="00B95FE3" w:rsidRPr="00115E21">
        <w:rPr>
          <w:rFonts w:ascii="Times New Roman" w:hAnsi="Times New Roman" w:cs="Times New Roman"/>
          <w:lang w:val="en-US"/>
        </w:rPr>
        <w:t xml:space="preserve"> refers to each diagrid pattern. The response </w:t>
      </w:r>
      <w:r w:rsidR="00B95FE3" w:rsidRPr="00115E21">
        <w:rPr>
          <w:rFonts w:ascii="Times New Roman" w:hAnsi="Times New Roman" w:cs="Times New Roman"/>
          <w:i/>
          <w:iCs/>
          <w:lang w:val="en-US"/>
        </w:rPr>
        <w:t>p</w:t>
      </w:r>
      <w:r w:rsidR="00B95FE3" w:rsidRPr="00115E21">
        <w:rPr>
          <w:rFonts w:ascii="Times New Roman" w:hAnsi="Times New Roman" w:cs="Times New Roman"/>
          <w:lang w:val="en-US"/>
        </w:rPr>
        <w:t xml:space="preserve"> refers to the selected response, i.e., top lateral displacement under wind actions (</w:t>
      </w:r>
      <w:r w:rsidR="00B95FE3" w:rsidRPr="00115E21">
        <w:rPr>
          <w:rFonts w:ascii="Times New Roman" w:hAnsi="Times New Roman" w:cs="Times New Roman"/>
          <w:i/>
          <w:iCs/>
          <w:lang w:val="en-US"/>
        </w:rPr>
        <w:t>p</w:t>
      </w:r>
      <w:r w:rsidR="00B95FE3" w:rsidRPr="00115E21">
        <w:rPr>
          <w:rFonts w:ascii="Times New Roman" w:hAnsi="Times New Roman" w:cs="Times New Roman"/>
          <w:lang w:val="en-US"/>
        </w:rPr>
        <w:t xml:space="preserve"> = </w:t>
      </w:r>
      <w:r w:rsidR="00B95FE3" w:rsidRPr="00115E21">
        <w:rPr>
          <w:rFonts w:ascii="Times New Roman" w:hAnsi="Times New Roman" w:cs="Times New Roman"/>
          <w:i/>
          <w:iCs/>
          <w:lang w:val="en-US"/>
        </w:rPr>
        <w:t>δ</w:t>
      </w:r>
      <w:r w:rsidR="00B95FE3" w:rsidRPr="00115E21">
        <w:rPr>
          <w:rFonts w:ascii="Times New Roman" w:hAnsi="Times New Roman" w:cs="Times New Roman"/>
          <w:i/>
          <w:iCs/>
          <w:vertAlign w:val="subscript"/>
          <w:lang w:val="en-US"/>
        </w:rPr>
        <w:t>i,top</w:t>
      </w:r>
      <w:r w:rsidR="00B95FE3" w:rsidRPr="00115E21">
        <w:rPr>
          <w:rFonts w:ascii="Times New Roman" w:hAnsi="Times New Roman" w:cs="Times New Roman"/>
          <w:lang w:val="en-US"/>
        </w:rPr>
        <w:t>), total weight of the diagrid system (</w:t>
      </w:r>
      <w:r w:rsidR="00B95FE3" w:rsidRPr="00115E21">
        <w:rPr>
          <w:rFonts w:ascii="Times New Roman" w:hAnsi="Times New Roman" w:cs="Times New Roman"/>
          <w:i/>
          <w:iCs/>
          <w:lang w:val="en-US"/>
        </w:rPr>
        <w:t>p</w:t>
      </w:r>
      <w:r w:rsidR="00B95FE3" w:rsidRPr="00115E21">
        <w:rPr>
          <w:rFonts w:ascii="Times New Roman" w:hAnsi="Times New Roman" w:cs="Times New Roman"/>
          <w:lang w:val="en-US"/>
        </w:rPr>
        <w:t xml:space="preserve"> = </w:t>
      </w:r>
      <w:r w:rsidR="00B95FE3" w:rsidRPr="00115E21">
        <w:rPr>
          <w:rFonts w:ascii="Times New Roman" w:hAnsi="Times New Roman" w:cs="Times New Roman"/>
          <w:i/>
          <w:iCs/>
          <w:lang w:val="en-US"/>
        </w:rPr>
        <w:t>W</w:t>
      </w:r>
      <w:r w:rsidR="00B95FE3" w:rsidRPr="00115E21">
        <w:rPr>
          <w:rFonts w:ascii="Times New Roman" w:hAnsi="Times New Roman" w:cs="Times New Roman"/>
          <w:i/>
          <w:iCs/>
          <w:vertAlign w:val="subscript"/>
          <w:lang w:val="en-US"/>
        </w:rPr>
        <w:t>i</w:t>
      </w:r>
      <w:r w:rsidR="00B95FE3" w:rsidRPr="00115E21">
        <w:rPr>
          <w:rFonts w:ascii="Times New Roman" w:hAnsi="Times New Roman" w:cs="Times New Roman"/>
          <w:lang w:val="en-US"/>
        </w:rPr>
        <w:t>), top torsional rotation due to the eccentric wind action (</w:t>
      </w:r>
      <w:r w:rsidR="00B95FE3" w:rsidRPr="00115E21">
        <w:rPr>
          <w:rFonts w:ascii="Times New Roman" w:hAnsi="Times New Roman" w:cs="Times New Roman"/>
          <w:i/>
          <w:iCs/>
          <w:lang w:val="en-US"/>
        </w:rPr>
        <w:t>p</w:t>
      </w:r>
      <w:r w:rsidR="00B95FE3" w:rsidRPr="00115E21">
        <w:rPr>
          <w:rFonts w:ascii="Times New Roman" w:hAnsi="Times New Roman" w:cs="Times New Roman"/>
          <w:lang w:val="en-US"/>
        </w:rPr>
        <w:t xml:space="preserve"> = </w:t>
      </w:r>
      <w:r w:rsidR="00B95FE3" w:rsidRPr="00115E21">
        <w:rPr>
          <w:rFonts w:ascii="Times New Roman" w:hAnsi="Times New Roman" w:cs="Times New Roman"/>
          <w:i/>
          <w:iCs/>
          <w:lang w:val="en-US"/>
        </w:rPr>
        <w:t>φ</w:t>
      </w:r>
      <w:r w:rsidR="00B95FE3" w:rsidRPr="00115E21">
        <w:rPr>
          <w:rFonts w:ascii="Times New Roman" w:hAnsi="Times New Roman" w:cs="Times New Roman"/>
          <w:i/>
          <w:iCs/>
          <w:vertAlign w:val="subscript"/>
          <w:lang w:val="en-US"/>
        </w:rPr>
        <w:t>i,top</w:t>
      </w:r>
      <w:r w:rsidR="00B95FE3" w:rsidRPr="00115E21">
        <w:rPr>
          <w:rFonts w:ascii="Times New Roman" w:hAnsi="Times New Roman" w:cs="Times New Roman"/>
          <w:lang w:val="en-US"/>
        </w:rPr>
        <w:t>), and construction complexity measured via the complexity index (</w:t>
      </w:r>
      <w:r w:rsidR="00B95FE3" w:rsidRPr="00115E21">
        <w:rPr>
          <w:rFonts w:ascii="Times New Roman" w:hAnsi="Times New Roman" w:cs="Times New Roman"/>
          <w:i/>
          <w:iCs/>
          <w:lang w:val="en-US"/>
        </w:rPr>
        <w:t>p</w:t>
      </w:r>
      <w:r w:rsidR="00B95FE3" w:rsidRPr="00115E21">
        <w:rPr>
          <w:rFonts w:ascii="Times New Roman" w:hAnsi="Times New Roman" w:cs="Times New Roman"/>
          <w:lang w:val="en-US"/>
        </w:rPr>
        <w:t xml:space="preserve"> = </w:t>
      </w:r>
      <w:r w:rsidR="00B95FE3" w:rsidRPr="00115E21">
        <w:rPr>
          <w:rFonts w:ascii="Times New Roman" w:hAnsi="Times New Roman" w:cs="Times New Roman"/>
          <w:i/>
          <w:iCs/>
          <w:lang w:val="en-US"/>
        </w:rPr>
        <w:t>CI</w:t>
      </w:r>
      <w:r w:rsidR="00B95FE3" w:rsidRPr="00115E21">
        <w:rPr>
          <w:rFonts w:ascii="Times New Roman" w:hAnsi="Times New Roman" w:cs="Times New Roman"/>
          <w:i/>
          <w:iCs/>
          <w:vertAlign w:val="subscript"/>
          <w:lang w:val="en-US"/>
        </w:rPr>
        <w:t>i</w:t>
      </w:r>
      <w:r w:rsidR="00B95FE3" w:rsidRPr="00115E21">
        <w:rPr>
          <w:rFonts w:ascii="Times New Roman" w:hAnsi="Times New Roman" w:cs="Times New Roman"/>
          <w:lang w:val="en-US"/>
        </w:rPr>
        <w:t>).</w:t>
      </w:r>
    </w:p>
    <w:p w14:paraId="506AEF1D" w14:textId="76CFC3CA" w:rsidR="00B95FE3" w:rsidRPr="00115E21" w:rsidRDefault="00B95FE3" w:rsidP="007D42C1">
      <w:pPr>
        <w:ind w:firstLine="284"/>
        <w:jc w:val="both"/>
        <w:rPr>
          <w:rFonts w:ascii="Times New Roman" w:hAnsi="Times New Roman" w:cs="Times New Roman"/>
          <w:lang w:val="en-US"/>
        </w:rPr>
      </w:pPr>
      <w:r w:rsidRPr="00115E21">
        <w:rPr>
          <w:rFonts w:ascii="Times New Roman" w:hAnsi="Times New Roman" w:cs="Times New Roman"/>
          <w:lang w:val="en-US"/>
        </w:rPr>
        <w:lastRenderedPageBreak/>
        <w:t xml:space="preserve">The top lateral displacement under wind actions,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i,top</w:t>
      </w:r>
      <w:r w:rsidRPr="00115E21">
        <w:rPr>
          <w:rFonts w:ascii="Times New Roman" w:hAnsi="Times New Roman" w:cs="Times New Roman"/>
          <w:lang w:val="en-US"/>
        </w:rPr>
        <w:t xml:space="preserve">, as well the top torsional rotation due to the eccentric wind action, </w:t>
      </w:r>
      <w:r w:rsidRPr="00115E21">
        <w:rPr>
          <w:rFonts w:ascii="Times New Roman" w:hAnsi="Times New Roman" w:cs="Times New Roman"/>
          <w:i/>
          <w:iCs/>
          <w:lang w:val="en-US"/>
        </w:rPr>
        <w:t>φ</w:t>
      </w:r>
      <w:r w:rsidRPr="00115E21">
        <w:rPr>
          <w:rFonts w:ascii="Times New Roman" w:hAnsi="Times New Roman" w:cs="Times New Roman"/>
          <w:i/>
          <w:iCs/>
          <w:vertAlign w:val="subscript"/>
          <w:lang w:val="en-US"/>
        </w:rPr>
        <w:t>i,top</w:t>
      </w:r>
      <w:r w:rsidRPr="00115E21">
        <w:rPr>
          <w:rFonts w:ascii="Times New Roman" w:hAnsi="Times New Roman" w:cs="Times New Roman"/>
          <w:lang w:val="en-US"/>
        </w:rPr>
        <w:t xml:space="preserve">, were calculated via the MBM, as explained in Section 2.1. Note that, if the stiffness-based criteria rule the preliminary design, the top displacement meets exactly the maximum lateral deflection, i.e.,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i,top</w:t>
      </w:r>
      <w:r w:rsidRPr="00115E21">
        <w:rPr>
          <w:rFonts w:ascii="Times New Roman" w:hAnsi="Times New Roman" w:cs="Times New Roman"/>
          <w:lang w:val="en-US"/>
        </w:rPr>
        <w:t xml:space="preserve"> =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lim</w:t>
      </w:r>
      <w:r w:rsidRPr="00115E21">
        <w:rPr>
          <w:rFonts w:ascii="Times New Roman" w:hAnsi="Times New Roman" w:cs="Times New Roman"/>
          <w:lang w:val="en-US"/>
        </w:rPr>
        <w:t xml:space="preserve"> = </w:t>
      </w:r>
      <w:r w:rsidRPr="00115E21">
        <w:rPr>
          <w:rFonts w:ascii="Times New Roman" w:hAnsi="Times New Roman" w:cs="Times New Roman"/>
          <w:i/>
          <w:iCs/>
          <w:lang w:val="en-US"/>
        </w:rPr>
        <w:t>H</w:t>
      </w:r>
      <w:r w:rsidRPr="00115E21">
        <w:rPr>
          <w:rFonts w:ascii="Times New Roman" w:hAnsi="Times New Roman" w:cs="Times New Roman"/>
          <w:lang w:val="en-US"/>
        </w:rPr>
        <w:t xml:space="preserve">/500. Conversely, if strength-based criteria prevail, the lateral deflection of the building turns out to be lower than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lim</w:t>
      </w:r>
      <w:r w:rsidRPr="00115E21">
        <w:rPr>
          <w:rFonts w:ascii="Times New Roman" w:hAnsi="Times New Roman" w:cs="Times New Roman"/>
          <w:lang w:val="en-US"/>
        </w:rPr>
        <w:t xml:space="preserve">, i.e.,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i,top</w:t>
      </w:r>
      <w:r w:rsidRPr="00115E21">
        <w:rPr>
          <w:rFonts w:ascii="Times New Roman" w:hAnsi="Times New Roman" w:cs="Times New Roman"/>
          <w:lang w:val="en-US"/>
        </w:rPr>
        <w:t xml:space="preserve"> &lt;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lim</w:t>
      </w:r>
      <w:r w:rsidRPr="00115E21">
        <w:rPr>
          <w:rFonts w:ascii="Times New Roman" w:hAnsi="Times New Roman" w:cs="Times New Roman"/>
          <w:lang w:val="en-US"/>
        </w:rPr>
        <w:t xml:space="preserve">. The total weight of the diagrid system, </w:t>
      </w:r>
      <w:r w:rsidRPr="00115E21">
        <w:rPr>
          <w:rFonts w:ascii="Times New Roman" w:hAnsi="Times New Roman" w:cs="Times New Roman"/>
          <w:i/>
          <w:iCs/>
          <w:lang w:val="en-US"/>
        </w:rPr>
        <w:t>W</w:t>
      </w:r>
      <w:r w:rsidRPr="00115E21">
        <w:rPr>
          <w:rFonts w:ascii="Times New Roman" w:hAnsi="Times New Roman" w:cs="Times New Roman"/>
          <w:i/>
          <w:iCs/>
          <w:vertAlign w:val="subscript"/>
          <w:lang w:val="en-US"/>
        </w:rPr>
        <w:t>i</w:t>
      </w:r>
      <w:r w:rsidRPr="00115E21">
        <w:rPr>
          <w:rFonts w:ascii="Times New Roman" w:hAnsi="Times New Roman" w:cs="Times New Roman"/>
          <w:lang w:val="en-US"/>
        </w:rPr>
        <w:t xml:space="preserve">, was simply calculated based on the total mass of diagonals, depending on their geometric (cross-sectional area and length) and material (mass density) properties. Finally, the complexity index, </w:t>
      </w:r>
      <w:r w:rsidRPr="00115E21">
        <w:rPr>
          <w:rFonts w:ascii="Times New Roman" w:hAnsi="Times New Roman" w:cs="Times New Roman"/>
          <w:i/>
          <w:iCs/>
          <w:lang w:val="en-US"/>
        </w:rPr>
        <w:t>CI</w:t>
      </w:r>
      <w:r w:rsidRPr="00115E21">
        <w:rPr>
          <w:rFonts w:ascii="Times New Roman" w:hAnsi="Times New Roman" w:cs="Times New Roman"/>
          <w:i/>
          <w:iCs/>
          <w:vertAlign w:val="subscript"/>
          <w:lang w:val="en-US"/>
        </w:rPr>
        <w:t>i</w:t>
      </w:r>
      <w:r w:rsidRPr="00115E21">
        <w:rPr>
          <w:rFonts w:ascii="Times New Roman" w:hAnsi="Times New Roman" w:cs="Times New Roman"/>
          <w:lang w:val="en-US"/>
        </w:rPr>
        <w:t xml:space="preserve">, was calculated for each structure as proposed by Tomei et al. </w:t>
      </w:r>
      <w:sdt>
        <w:sdtPr>
          <w:rPr>
            <w:rFonts w:ascii="Times New Roman" w:hAnsi="Times New Roman" w:cs="Times New Roman"/>
            <w:color w:val="000000"/>
            <w:lang w:val="en-US"/>
          </w:rPr>
          <w:tag w:val="MENDELEY_CITATION_v3_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"/>
          <w:id w:val="1521052435"/>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[35]</w:t>
          </w:r>
        </w:sdtContent>
      </w:sdt>
      <w:r w:rsidRPr="00115E21">
        <w:rPr>
          <w:rFonts w:ascii="Times New Roman" w:hAnsi="Times New Roman" w:cs="Times New Roman"/>
          <w:lang w:val="en-US"/>
        </w:rPr>
        <w:t>.</w:t>
      </w:r>
    </w:p>
    <w:p w14:paraId="31640274" w14:textId="5F301E75" w:rsidR="00B95FE3" w:rsidRPr="00115E21" w:rsidRDefault="00B95FE3" w:rsidP="00DA131F">
      <w:pPr>
        <w:ind w:firstLine="284"/>
        <w:jc w:val="both"/>
        <w:rPr>
          <w:rFonts w:ascii="Times New Roman" w:hAnsi="Times New Roman" w:cs="Times New Roman"/>
          <w:lang w:val="en-US"/>
        </w:rPr>
      </w:pPr>
      <w:r w:rsidRPr="00115E21">
        <w:rPr>
          <w:rFonts w:ascii="Times New Roman" w:hAnsi="Times New Roman" w:cs="Times New Roman"/>
          <w:lang w:val="en-US"/>
        </w:rPr>
        <w:t>The complexity index puts five construction parameters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1</w:t>
      </w:r>
      <w:r w:rsidRPr="00115E21">
        <w:rPr>
          <w:rFonts w:ascii="Times New Roman" w:hAnsi="Times New Roman" w:cs="Times New Roman"/>
          <w:lang w:val="en-US"/>
        </w:rPr>
        <w:t xml:space="preserve">,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2</w:t>
      </w:r>
      <w:r w:rsidRPr="00115E21">
        <w:rPr>
          <w:rFonts w:ascii="Times New Roman" w:hAnsi="Times New Roman" w:cs="Times New Roman"/>
          <w:lang w:val="en-US"/>
        </w:rPr>
        <w:t>,</w:t>
      </w:r>
      <w:r w:rsidRPr="00115E21">
        <w:rPr>
          <w:rFonts w:ascii="Times New Roman" w:hAnsi="Times New Roman" w:cs="Times New Roman"/>
          <w:i/>
          <w:iCs/>
          <w:lang w:val="en-US"/>
        </w:rPr>
        <w:t xml:space="preserve"> N</w:t>
      </w:r>
      <w:r w:rsidRPr="00115E21">
        <w:rPr>
          <w:rFonts w:ascii="Times New Roman" w:hAnsi="Times New Roman" w:cs="Times New Roman"/>
          <w:i/>
          <w:iCs/>
          <w:vertAlign w:val="subscript"/>
          <w:lang w:val="en-US"/>
        </w:rPr>
        <w:t>3</w:t>
      </w:r>
      <w:r w:rsidRPr="00115E21">
        <w:rPr>
          <w:rFonts w:ascii="Times New Roman" w:hAnsi="Times New Roman" w:cs="Times New Roman"/>
          <w:lang w:val="en-US"/>
        </w:rPr>
        <w:t>,</w:t>
      </w:r>
      <w:r w:rsidRPr="00115E21">
        <w:rPr>
          <w:rFonts w:ascii="Times New Roman" w:hAnsi="Times New Roman" w:cs="Times New Roman"/>
          <w:i/>
          <w:iCs/>
          <w:lang w:val="en-US"/>
        </w:rPr>
        <w:t xml:space="preserve"> N</w:t>
      </w:r>
      <w:r w:rsidRPr="00115E21">
        <w:rPr>
          <w:rFonts w:ascii="Times New Roman" w:hAnsi="Times New Roman" w:cs="Times New Roman"/>
          <w:i/>
          <w:iCs/>
          <w:vertAlign w:val="subscript"/>
          <w:lang w:val="en-US"/>
        </w:rPr>
        <w:t>4</w:t>
      </w:r>
      <w:r w:rsidRPr="00115E21">
        <w:rPr>
          <w:rFonts w:ascii="Times New Roman" w:hAnsi="Times New Roman" w:cs="Times New Roman"/>
          <w:lang w:val="en-US"/>
        </w:rPr>
        <w:t>,</w:t>
      </w:r>
      <w:r w:rsidRPr="00115E21">
        <w:rPr>
          <w:rFonts w:ascii="Times New Roman" w:hAnsi="Times New Roman" w:cs="Times New Roman"/>
          <w:i/>
          <w:iCs/>
          <w:lang w:val="en-US"/>
        </w:rPr>
        <w:t xml:space="preserve"> N</w:t>
      </w:r>
      <w:r w:rsidRPr="00115E21">
        <w:rPr>
          <w:rFonts w:ascii="Times New Roman" w:hAnsi="Times New Roman" w:cs="Times New Roman"/>
          <w:i/>
          <w:iCs/>
          <w:vertAlign w:val="subscript"/>
          <w:lang w:val="en-US"/>
        </w:rPr>
        <w:t>5</w:t>
      </w:r>
      <w:r w:rsidRPr="00115E21">
        <w:rPr>
          <w:rFonts w:ascii="Times New Roman" w:hAnsi="Times New Roman" w:cs="Times New Roman"/>
          <w:lang w:val="en-US"/>
        </w:rPr>
        <w:t xml:space="preserve">) together, that depend on the geometric features of the pattern. </w:t>
      </w:r>
      <w:r w:rsidRPr="00115E21">
        <w:rPr>
          <w:rFonts w:ascii="Times New Roman" w:hAnsi="Times New Roman" w:cs="Times New Roman"/>
          <w:i/>
          <w:lang w:val="en-US"/>
        </w:rPr>
        <w:t>N</w:t>
      </w:r>
      <w:r w:rsidRPr="00115E21">
        <w:rPr>
          <w:rFonts w:ascii="Times New Roman" w:hAnsi="Times New Roman" w:cs="Times New Roman"/>
          <w:i/>
          <w:vertAlign w:val="subscript"/>
          <w:lang w:val="en-US"/>
        </w:rPr>
        <w:t>1</w:t>
      </w:r>
      <w:r w:rsidRPr="00115E21">
        <w:rPr>
          <w:rFonts w:ascii="Times New Roman" w:hAnsi="Times New Roman" w:cs="Times New Roman"/>
          <w:iCs/>
          <w:lang w:val="en-US"/>
        </w:rPr>
        <w:t xml:space="preserve"> is the weighted number of nodes in the pattern, i.e., the number of joints in the pattern multiplied by a parameter considering the joint connectivity.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2</w:t>
      </w:r>
      <w:r w:rsidRPr="00115E21">
        <w:rPr>
          <w:rFonts w:ascii="Times New Roman" w:hAnsi="Times New Roman" w:cs="Times New Roman"/>
          <w:lang w:val="en-US"/>
        </w:rPr>
        <w:t xml:space="preserve"> represents the total number of different cross-sections used in the pattern.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3</w:t>
      </w:r>
      <w:r w:rsidRPr="00115E21">
        <w:rPr>
          <w:rFonts w:ascii="Times New Roman" w:hAnsi="Times New Roman" w:cs="Times New Roman"/>
          <w:lang w:val="en-US"/>
        </w:rPr>
        <w:t xml:space="preserve"> is the number of splices required for the diagonals in the pattern, assuming a maximum length of 12 meters for transportation.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4</w:t>
      </w:r>
      <w:r w:rsidRPr="00115E21">
        <w:rPr>
          <w:rFonts w:ascii="Times New Roman" w:hAnsi="Times New Roman" w:cs="Times New Roman"/>
          <w:lang w:val="en-US"/>
        </w:rPr>
        <w:t xml:space="preserve"> represents the total number of diagonals in the pattern.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5</w:t>
      </w:r>
      <w:r w:rsidRPr="00115E21">
        <w:rPr>
          <w:rFonts w:ascii="Times New Roman" w:hAnsi="Times New Roman" w:cs="Times New Roman"/>
          <w:lang w:val="en-US"/>
        </w:rPr>
        <w:t xml:space="preserve"> is the number of different lengths of all diagonal members. Once these five parameters were calculated for each diagrid geometry </w:t>
      </w:r>
      <w:r w:rsidRPr="00115E21">
        <w:rPr>
          <w:rFonts w:ascii="Times New Roman" w:hAnsi="Times New Roman" w:cs="Times New Roman"/>
          <w:i/>
          <w:iCs/>
          <w:lang w:val="en-US"/>
        </w:rPr>
        <w:t>i</w:t>
      </w:r>
      <w:r w:rsidRPr="00115E21">
        <w:rPr>
          <w:rFonts w:ascii="Times New Roman" w:hAnsi="Times New Roman" w:cs="Times New Roman"/>
          <w:lang w:val="en-US"/>
        </w:rPr>
        <w:t>, they were normalized to the maximum value</w:t>
      </w:r>
      <w:r w:rsidR="0049481E" w:rsidRPr="00115E21">
        <w:rPr>
          <w:rFonts w:ascii="Times New Roman" w:hAnsi="Times New Roman" w:cs="Times New Roman"/>
          <w:lang w:val="en-US"/>
        </w:rPr>
        <w:t xml:space="preserve"> across the population</w:t>
      </w:r>
      <w:r w:rsidRPr="00115E21">
        <w:rPr>
          <w:rFonts w:ascii="Times New Roman" w:hAnsi="Times New Roman" w:cs="Times New Roman"/>
          <w:lang w:val="en-US"/>
        </w:rPr>
        <w:t xml:space="preserve">, and the sum of these five normalized parameters finally gave the complexity index for each diagrid solution </w:t>
      </w:r>
      <w:r w:rsidRPr="00115E21">
        <w:rPr>
          <w:rFonts w:ascii="Times New Roman" w:hAnsi="Times New Roman" w:cs="Times New Roman"/>
          <w:i/>
          <w:iCs/>
          <w:lang w:val="en-US"/>
        </w:rPr>
        <w:t>i</w:t>
      </w:r>
      <w:r w:rsidRPr="00115E21">
        <w:rPr>
          <w:rFonts w:ascii="Times New Roman" w:hAnsi="Times New Roman" w:cs="Times New Roman"/>
          <w:lang w:val="en-US"/>
        </w:rPr>
        <w:t xml:space="preserve"> </w:t>
      </w:r>
      <w:sdt>
        <w:sdtPr>
          <w:rPr>
            <w:rFonts w:ascii="Times New Roman" w:hAnsi="Times New Roman" w:cs="Times New Roman"/>
            <w:color w:val="000000"/>
            <w:lang w:val="en-US"/>
          </w:rPr>
          <w:tag w:val="MENDELEY_CITATION_v3_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"/>
          <w:id w:val="718097655"/>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[35]</w:t>
          </w:r>
        </w:sdtContent>
      </w:sdt>
      <w:r w:rsidRPr="00115E21">
        <w:rPr>
          <w:rFonts w:ascii="Times New Roman" w:hAnsi="Times New Roman" w:cs="Times New Roman"/>
          <w:lang w:val="en-US"/>
        </w:rPr>
        <w:t>:</w:t>
      </w:r>
    </w:p>
    <w:p w14:paraId="64BEEA97" w14:textId="77777777" w:rsidR="00B95FE3" w:rsidRPr="00115E21" w:rsidRDefault="00B95FE3" w:rsidP="00DA131F">
      <w:pPr>
        <w:ind w:firstLine="284"/>
        <w:jc w:val="both"/>
        <w:rPr>
          <w:rFonts w:ascii="Times New Roman" w:hAnsi="Times New Roman" w:cs="Times New Roman"/>
          <w:lang w:val="en-US"/>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
        <w:gridCol w:w="8647"/>
        <w:gridCol w:w="696"/>
      </w:tblGrid>
      <w:tr w:rsidR="00B95FE3" w:rsidRPr="00115E21" w14:paraId="0A933D88" w14:textId="77777777" w:rsidTr="00577CB0">
        <w:trPr>
          <w:trHeight w:val="565"/>
        </w:trPr>
        <w:tc>
          <w:tcPr>
            <w:tcW w:w="279" w:type="dxa"/>
            <w:vAlign w:val="center"/>
          </w:tcPr>
          <w:p w14:paraId="0B3A8384" w14:textId="77777777" w:rsidR="00B95FE3" w:rsidRPr="00115E21" w:rsidRDefault="00B95FE3" w:rsidP="00577CB0">
            <w:pPr>
              <w:jc w:val="center"/>
              <w:rPr>
                <w:rFonts w:ascii="Times New Roman" w:hAnsi="Times New Roman" w:cs="Times New Roman"/>
                <w:lang w:val="en-US"/>
              </w:rPr>
            </w:pPr>
          </w:p>
        </w:tc>
        <w:tc>
          <w:tcPr>
            <w:tcW w:w="8647" w:type="dxa"/>
            <w:vAlign w:val="center"/>
          </w:tcPr>
          <w:p w14:paraId="5ED41E91" w14:textId="77777777" w:rsidR="00B95FE3" w:rsidRPr="00115E21" w:rsidRDefault="00115E21" w:rsidP="00577CB0">
            <w:pPr>
              <w:jc w:val="center"/>
              <w:rPr>
                <w:rFonts w:ascii="Times New Roman" w:hAnsi="Times New Roman" w:cs="Times New Roman"/>
                <w:lang w:val="en-US"/>
              </w:rPr>
            </w:pPr>
            <m:oMathPara>
              <m:oMath>
                <m:sSub>
                  <m:sSubPr>
                    <m:ctrlPr>
                      <w:rPr>
                        <w:rFonts w:ascii="Cambria Math" w:hAnsi="Cambria Math" w:cs="Times New Roman"/>
                        <w:i/>
                        <w:lang w:val="en-US"/>
                      </w:rPr>
                    </m:ctrlPr>
                  </m:sSubPr>
                  <m:e>
                    <m:r>
                      <w:rPr>
                        <w:rFonts w:ascii="Cambria Math" w:hAnsi="Cambria Math" w:cs="Times New Roman"/>
                        <w:lang w:val="en-US"/>
                      </w:rPr>
                      <m:t>CI</m:t>
                    </m:r>
                  </m:e>
                  <m:sub>
                    <m:r>
                      <w:rPr>
                        <w:rFonts w:ascii="Cambria Math" w:hAnsi="Cambria Math" w:cs="Times New Roman"/>
                        <w:lang w:val="en-US"/>
                      </w:rPr>
                      <m:t>i</m:t>
                    </m:r>
                  </m:sub>
                </m:sSub>
                <m:r>
                  <w:rPr>
                    <w:rFonts w:ascii="Cambria Math" w:hAnsi="Cambria Math" w:cs="Times New Roman"/>
                    <w:lang w:val="en-US"/>
                  </w:rPr>
                  <m:t>=</m:t>
                </m:r>
                <m:nary>
                  <m:naryPr>
                    <m:chr m:val="∑"/>
                    <m:limLoc m:val="undOvr"/>
                    <m:ctrlPr>
                      <w:rPr>
                        <w:rFonts w:ascii="Cambria Math" w:hAnsi="Cambria Math" w:cs="Times New Roman"/>
                        <w:i/>
                        <w:lang w:val="en-US"/>
                      </w:rPr>
                    </m:ctrlPr>
                  </m:naryPr>
                  <m:sub>
                    <m:r>
                      <w:rPr>
                        <w:rFonts w:ascii="Cambria Math" w:hAnsi="Cambria Math" w:cs="Times New Roman"/>
                        <w:lang w:val="en-US"/>
                      </w:rPr>
                      <m:t>k=1</m:t>
                    </m:r>
                  </m:sub>
                  <m:sup>
                    <m:r>
                      <w:rPr>
                        <w:rFonts w:ascii="Cambria Math" w:hAnsi="Cambria Math" w:cs="Times New Roman"/>
                        <w:lang w:val="en-US"/>
                      </w:rPr>
                      <m:t>5</m:t>
                    </m:r>
                  </m:sup>
                  <m:e>
                    <m:d>
                      <m:dPr>
                        <m:ctrlPr>
                          <w:rPr>
                            <w:rFonts w:ascii="Cambria Math" w:hAnsi="Cambria Math" w:cs="Times New Roman"/>
                            <w:i/>
                            <w:lang w:val="en-US"/>
                          </w:rPr>
                        </m:ctrlPr>
                      </m:dPr>
                      <m:e>
                        <m:f>
                          <m:fPr>
                            <m:ctrlPr>
                              <w:rPr>
                                <w:rFonts w:ascii="Cambria Math" w:hAnsi="Cambria Math" w:cs="Times New Roman"/>
                                <w:i/>
                                <w:lang w:val="en-US"/>
                              </w:rPr>
                            </m:ctrlPr>
                          </m:fPr>
                          <m:num>
                            <m:sSub>
                              <m:sSubPr>
                                <m:ctrlPr>
                                  <w:rPr>
                                    <w:rFonts w:ascii="Cambria Math" w:hAnsi="Cambria Math" w:cs="Times New Roman"/>
                                    <w:i/>
                                    <w:lang w:val="en-US"/>
                                  </w:rPr>
                                </m:ctrlPr>
                              </m:sSubPr>
                              <m:e>
                                <m:r>
                                  <w:rPr>
                                    <w:rFonts w:ascii="Cambria Math" w:hAnsi="Cambria Math" w:cs="Times New Roman"/>
                                    <w:lang w:val="en-US"/>
                                  </w:rPr>
                                  <m:t>N</m:t>
                                </m:r>
                              </m:e>
                              <m:sub>
                                <m:r>
                                  <w:rPr>
                                    <w:rFonts w:ascii="Cambria Math" w:hAnsi="Cambria Math" w:cs="Times New Roman"/>
                                    <w:lang w:val="en-US"/>
                                  </w:rPr>
                                  <m:t>k,i</m:t>
                                </m:r>
                              </m:sub>
                            </m:sSub>
                          </m:num>
                          <m:den>
                            <m:func>
                              <m:funcPr>
                                <m:ctrlPr>
                                  <w:rPr>
                                    <w:rFonts w:ascii="Cambria Math" w:hAnsi="Cambria Math" w:cs="Times New Roman"/>
                                    <w:i/>
                                    <w:lang w:val="en-US"/>
                                  </w:rPr>
                                </m:ctrlPr>
                              </m:funcPr>
                              <m:fName>
                                <m:limLow>
                                  <m:limLowPr>
                                    <m:ctrlPr>
                                      <w:rPr>
                                        <w:rFonts w:ascii="Cambria Math" w:hAnsi="Cambria Math" w:cs="Times New Roman"/>
                                        <w:i/>
                                        <w:lang w:val="en-US"/>
                                      </w:rPr>
                                    </m:ctrlPr>
                                  </m:limLowPr>
                                  <m:e>
                                    <m:r>
                                      <m:rPr>
                                        <m:sty m:val="p"/>
                                      </m:rPr>
                                      <w:rPr>
                                        <w:rFonts w:ascii="Cambria Math" w:hAnsi="Cambria Math" w:cs="Times New Roman"/>
                                        <w:lang w:val="en-US"/>
                                      </w:rPr>
                                      <m:t>max</m:t>
                                    </m:r>
                                  </m:e>
                                  <m:lim>
                                    <m:r>
                                      <w:rPr>
                                        <w:rFonts w:ascii="Cambria Math" w:hAnsi="Cambria Math" w:cs="Times New Roman"/>
                                        <w:lang w:val="en-US"/>
                                      </w:rPr>
                                      <m:t>i</m:t>
                                    </m:r>
                                  </m:lim>
                                </m:limLow>
                              </m:fName>
                              <m:e>
                                <m:sSub>
                                  <m:sSubPr>
                                    <m:ctrlPr>
                                      <w:rPr>
                                        <w:rFonts w:ascii="Cambria Math" w:hAnsi="Cambria Math" w:cs="Times New Roman"/>
                                        <w:i/>
                                        <w:lang w:val="en-US"/>
                                      </w:rPr>
                                    </m:ctrlPr>
                                  </m:sSubPr>
                                  <m:e>
                                    <m:r>
                                      <w:rPr>
                                        <w:rFonts w:ascii="Cambria Math" w:hAnsi="Cambria Math" w:cs="Times New Roman"/>
                                        <w:lang w:val="en-US"/>
                                      </w:rPr>
                                      <m:t>N</m:t>
                                    </m:r>
                                  </m:e>
                                  <m:sub>
                                    <m:r>
                                      <w:rPr>
                                        <w:rFonts w:ascii="Cambria Math" w:hAnsi="Cambria Math" w:cs="Times New Roman"/>
                                        <w:lang w:val="en-US"/>
                                      </w:rPr>
                                      <m:t>k,i</m:t>
                                    </m:r>
                                  </m:sub>
                                </m:sSub>
                              </m:e>
                            </m:func>
                          </m:den>
                        </m:f>
                      </m:e>
                    </m:d>
                    <m:r>
                      <w:rPr>
                        <w:rFonts w:ascii="Cambria Math" w:hAnsi="Cambria Math" w:cs="Times New Roman"/>
                        <w:lang w:val="en-US"/>
                      </w:rPr>
                      <m:t>,</m:t>
                    </m:r>
                  </m:e>
                </m:nary>
              </m:oMath>
            </m:oMathPara>
          </w:p>
        </w:tc>
        <w:tc>
          <w:tcPr>
            <w:tcW w:w="696" w:type="dxa"/>
            <w:vAlign w:val="center"/>
          </w:tcPr>
          <w:p w14:paraId="0AA582B0" w14:textId="77777777" w:rsidR="00B95FE3" w:rsidRPr="00115E21" w:rsidRDefault="00B95FE3" w:rsidP="00577CB0">
            <w:pPr>
              <w:jc w:val="right"/>
              <w:rPr>
                <w:rFonts w:ascii="Times New Roman" w:hAnsi="Times New Roman" w:cs="Times New Roman"/>
                <w:lang w:val="en-US"/>
              </w:rPr>
            </w:pPr>
            <w:r w:rsidRPr="00115E21">
              <w:rPr>
                <w:rFonts w:ascii="Times New Roman" w:hAnsi="Times New Roman" w:cs="Times New Roman"/>
                <w:lang w:val="en-US"/>
              </w:rPr>
              <w:t>(2)</w:t>
            </w:r>
          </w:p>
        </w:tc>
      </w:tr>
    </w:tbl>
    <w:p w14:paraId="4DAC4899" w14:textId="77777777" w:rsidR="00B95FE3" w:rsidRPr="00115E21" w:rsidRDefault="00B95FE3" w:rsidP="00DA131F">
      <w:pPr>
        <w:jc w:val="both"/>
        <w:rPr>
          <w:rFonts w:ascii="Times New Roman" w:hAnsi="Times New Roman" w:cs="Times New Roman"/>
          <w:lang w:val="en-US"/>
        </w:rPr>
      </w:pPr>
    </w:p>
    <w:p w14:paraId="6569E647" w14:textId="77777777" w:rsidR="00B95FE3" w:rsidRPr="00115E21" w:rsidRDefault="00B95FE3" w:rsidP="00DA131F">
      <w:pPr>
        <w:jc w:val="both"/>
        <w:rPr>
          <w:rFonts w:ascii="Times New Roman" w:hAnsi="Times New Roman" w:cs="Times New Roman"/>
          <w:lang w:val="en-US"/>
        </w:rPr>
      </w:pPr>
      <w:r w:rsidRPr="00115E21">
        <w:rPr>
          <w:rFonts w:ascii="Times New Roman" w:hAnsi="Times New Roman" w:cs="Times New Roman"/>
          <w:lang w:val="en-US"/>
        </w:rPr>
        <w:t xml:space="preserve">As a result, the complexity index can have values between 0 and 5 for each diagrid solution. Higher values of </w:t>
      </w:r>
      <w:r w:rsidRPr="00115E21">
        <w:rPr>
          <w:rFonts w:ascii="Times New Roman" w:hAnsi="Times New Roman" w:cs="Times New Roman"/>
          <w:i/>
          <w:iCs/>
          <w:lang w:val="en-US"/>
        </w:rPr>
        <w:t>CI</w:t>
      </w:r>
      <w:r w:rsidRPr="00115E21">
        <w:rPr>
          <w:rFonts w:ascii="Times New Roman" w:hAnsi="Times New Roman" w:cs="Times New Roman"/>
          <w:lang w:val="en-US"/>
        </w:rPr>
        <w:t xml:space="preserve"> imply higher construction complexity.</w:t>
      </w:r>
    </w:p>
    <w:p w14:paraId="2AB423B0" w14:textId="58E59EE8" w:rsidR="00B95FE3" w:rsidRPr="00115E21" w:rsidRDefault="00B95FE3" w:rsidP="007D42C1">
      <w:pPr>
        <w:ind w:firstLine="284"/>
        <w:jc w:val="both"/>
        <w:rPr>
          <w:rFonts w:ascii="Times New Roman" w:hAnsi="Times New Roman" w:cs="Times New Roman"/>
          <w:lang w:val="en-US"/>
        </w:rPr>
      </w:pPr>
      <w:r w:rsidRPr="00115E21">
        <w:rPr>
          <w:rFonts w:ascii="Times New Roman" w:hAnsi="Times New Roman" w:cs="Times New Roman"/>
          <w:lang w:val="en-US"/>
        </w:rPr>
        <w:t xml:space="preserve">Once the four responses were calculated for each diagrid solution </w:t>
      </w:r>
      <w:r w:rsidRPr="00115E21">
        <w:rPr>
          <w:rFonts w:ascii="Times New Roman" w:hAnsi="Times New Roman" w:cs="Times New Roman"/>
          <w:i/>
          <w:iCs/>
          <w:lang w:val="en-US"/>
        </w:rPr>
        <w:t>i</w:t>
      </w:r>
      <w:r w:rsidRPr="00115E21">
        <w:rPr>
          <w:rFonts w:ascii="Times New Roman" w:hAnsi="Times New Roman" w:cs="Times New Roman"/>
          <w:lang w:val="en-US"/>
        </w:rPr>
        <w:t xml:space="preserve">, i.e.,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i,top</w:t>
      </w:r>
      <w:r w:rsidRPr="00115E21">
        <w:rPr>
          <w:rFonts w:ascii="Times New Roman" w:hAnsi="Times New Roman" w:cs="Times New Roman"/>
          <w:lang w:val="en-US"/>
        </w:rPr>
        <w:t xml:space="preserve">, </w:t>
      </w:r>
      <w:r w:rsidRPr="00115E21">
        <w:rPr>
          <w:rFonts w:ascii="Times New Roman" w:hAnsi="Times New Roman" w:cs="Times New Roman"/>
          <w:i/>
          <w:iCs/>
          <w:lang w:val="en-US"/>
        </w:rPr>
        <w:t>φ</w:t>
      </w:r>
      <w:r w:rsidRPr="00115E21">
        <w:rPr>
          <w:rFonts w:ascii="Times New Roman" w:hAnsi="Times New Roman" w:cs="Times New Roman"/>
          <w:i/>
          <w:iCs/>
          <w:vertAlign w:val="subscript"/>
          <w:lang w:val="en-US"/>
        </w:rPr>
        <w:t>i,top</w:t>
      </w:r>
      <w:r w:rsidRPr="00115E21">
        <w:rPr>
          <w:rFonts w:ascii="Times New Roman" w:hAnsi="Times New Roman" w:cs="Times New Roman"/>
          <w:lang w:val="en-US"/>
        </w:rPr>
        <w:t xml:space="preserve">, </w:t>
      </w:r>
      <w:r w:rsidRPr="00115E21">
        <w:rPr>
          <w:rFonts w:ascii="Times New Roman" w:hAnsi="Times New Roman" w:cs="Times New Roman"/>
          <w:i/>
          <w:iCs/>
          <w:lang w:val="en-US"/>
        </w:rPr>
        <w:t>W</w:t>
      </w:r>
      <w:r w:rsidRPr="00115E21">
        <w:rPr>
          <w:rFonts w:ascii="Times New Roman" w:hAnsi="Times New Roman" w:cs="Times New Roman"/>
          <w:i/>
          <w:iCs/>
          <w:vertAlign w:val="subscript"/>
          <w:lang w:val="en-US"/>
        </w:rPr>
        <w:t>i</w:t>
      </w:r>
      <w:r w:rsidRPr="00115E21">
        <w:rPr>
          <w:rFonts w:ascii="Times New Roman" w:hAnsi="Times New Roman" w:cs="Times New Roman"/>
          <w:lang w:val="en-US"/>
        </w:rPr>
        <w:t xml:space="preserve">, and </w:t>
      </w:r>
      <w:r w:rsidRPr="00115E21">
        <w:rPr>
          <w:rFonts w:ascii="Times New Roman" w:hAnsi="Times New Roman" w:cs="Times New Roman"/>
          <w:i/>
          <w:iCs/>
          <w:lang w:val="en-US"/>
        </w:rPr>
        <w:t>CI</w:t>
      </w:r>
      <w:r w:rsidRPr="00115E21">
        <w:rPr>
          <w:rFonts w:ascii="Times New Roman" w:hAnsi="Times New Roman" w:cs="Times New Roman"/>
          <w:i/>
          <w:iCs/>
          <w:vertAlign w:val="subscript"/>
          <w:lang w:val="en-US"/>
        </w:rPr>
        <w:t>i</w:t>
      </w:r>
      <w:r w:rsidRPr="00115E21">
        <w:rPr>
          <w:rFonts w:ascii="Times New Roman" w:hAnsi="Times New Roman" w:cs="Times New Roman"/>
          <w:lang w:val="en-US"/>
        </w:rPr>
        <w:t xml:space="preserve">, the desirability function approach was used to assign an individual desirability score to each solution </w:t>
      </w:r>
      <w:r w:rsidRPr="00115E21">
        <w:rPr>
          <w:rFonts w:ascii="Times New Roman" w:hAnsi="Times New Roman" w:cs="Times New Roman"/>
          <w:i/>
          <w:iCs/>
          <w:lang w:val="en-US"/>
        </w:rPr>
        <w:t>i</w:t>
      </w:r>
      <w:r w:rsidRPr="00115E21">
        <w:rPr>
          <w:rFonts w:ascii="Times New Roman" w:hAnsi="Times New Roman" w:cs="Times New Roman"/>
          <w:lang w:val="en-US"/>
        </w:rPr>
        <w:t xml:space="preserve"> for each response </w:t>
      </w:r>
      <w:r w:rsidRPr="00115E21">
        <w:rPr>
          <w:rFonts w:ascii="Times New Roman" w:hAnsi="Times New Roman" w:cs="Times New Roman"/>
          <w:i/>
          <w:iCs/>
          <w:lang w:val="en-US"/>
        </w:rPr>
        <w:t>p</w:t>
      </w:r>
      <w:r w:rsidRPr="00115E21">
        <w:rPr>
          <w:rFonts w:ascii="Times New Roman" w:hAnsi="Times New Roman" w:cs="Times New Roman"/>
          <w:lang w:val="en-US"/>
        </w:rPr>
        <w:t xml:space="preserve">. Since the most desirable diagrid solution is the one leading to the minimum value of each response, the individual desirability value can be written in general form as </w:t>
      </w:r>
      <w:sdt>
        <w:sdtPr>
          <w:rPr>
            <w:rFonts w:ascii="Times New Roman" w:hAnsi="Times New Roman" w:cs="Times New Roman"/>
            <w:color w:val="000000"/>
            <w:lang w:val="en-US"/>
          </w:rPr>
          <w:tag w:val="MENDELEY_CITATION_v3_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"/>
          <w:id w:val="-664017458"/>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[42,44]</w:t>
          </w:r>
        </w:sdtContent>
      </w:sdt>
      <w:r w:rsidRPr="00115E21">
        <w:rPr>
          <w:rFonts w:ascii="Times New Roman" w:hAnsi="Times New Roman" w:cs="Times New Roman"/>
          <w:lang w:val="en-US"/>
        </w:rPr>
        <w:t>:</w:t>
      </w:r>
    </w:p>
    <w:p w14:paraId="5BC9CE02" w14:textId="77777777" w:rsidR="00B95FE3" w:rsidRPr="00115E21" w:rsidRDefault="00B95FE3" w:rsidP="00271AE5">
      <w:pPr>
        <w:jc w:val="both"/>
        <w:rPr>
          <w:rFonts w:ascii="Times New Roman" w:hAnsi="Times New Roman" w:cs="Times New Roman"/>
          <w:lang w:val="en-US"/>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
        <w:gridCol w:w="8647"/>
        <w:gridCol w:w="696"/>
      </w:tblGrid>
      <w:tr w:rsidR="00B95FE3" w:rsidRPr="00115E21" w14:paraId="70EB96F2" w14:textId="77777777" w:rsidTr="00577CB0">
        <w:trPr>
          <w:trHeight w:val="565"/>
        </w:trPr>
        <w:tc>
          <w:tcPr>
            <w:tcW w:w="279" w:type="dxa"/>
            <w:vAlign w:val="center"/>
          </w:tcPr>
          <w:p w14:paraId="67F10FF8" w14:textId="77777777" w:rsidR="00B95FE3" w:rsidRPr="00115E21" w:rsidRDefault="00B95FE3" w:rsidP="00577CB0">
            <w:pPr>
              <w:jc w:val="center"/>
              <w:rPr>
                <w:rFonts w:ascii="Times New Roman" w:hAnsi="Times New Roman" w:cs="Times New Roman"/>
                <w:lang w:val="en-US"/>
              </w:rPr>
            </w:pPr>
          </w:p>
        </w:tc>
        <w:tc>
          <w:tcPr>
            <w:tcW w:w="8647" w:type="dxa"/>
            <w:vAlign w:val="center"/>
          </w:tcPr>
          <w:p w14:paraId="25FE96DB" w14:textId="77777777" w:rsidR="00B95FE3" w:rsidRPr="00115E21" w:rsidRDefault="00115E21" w:rsidP="00577CB0">
            <w:pPr>
              <w:jc w:val="center"/>
              <w:rPr>
                <w:rFonts w:ascii="Times New Roman" w:hAnsi="Times New Roman" w:cs="Times New Roman"/>
                <w:lang w:val="en-US"/>
              </w:rPr>
            </w:pPr>
            <m:oMathPara>
              <m:oMath>
                <m:sSub>
                  <m:sSubPr>
                    <m:ctrlPr>
                      <w:rPr>
                        <w:rFonts w:ascii="Cambria Math" w:hAnsi="Cambria Math" w:cs="Times New Roman"/>
                        <w:i/>
                        <w:lang w:val="en-US"/>
                      </w:rPr>
                    </m:ctrlPr>
                  </m:sSubPr>
                  <m:e>
                    <m:r>
                      <w:rPr>
                        <w:rFonts w:ascii="Cambria Math" w:hAnsi="Cambria Math" w:cs="Times New Roman"/>
                        <w:lang w:val="en-US"/>
                      </w:rPr>
                      <m:t>d</m:t>
                    </m:r>
                  </m:e>
                  <m:sub>
                    <m:r>
                      <w:rPr>
                        <w:rFonts w:ascii="Cambria Math" w:hAnsi="Cambria Math" w:cs="Times New Roman"/>
                        <w:lang w:val="en-US"/>
                      </w:rPr>
                      <m:t>i,p</m:t>
                    </m:r>
                  </m:sub>
                </m:sSub>
                <m:r>
                  <w:rPr>
                    <w:rFonts w:ascii="Cambria Math" w:hAnsi="Cambria Math" w:cs="Times New Roman"/>
                    <w:lang w:val="en-US"/>
                  </w:rPr>
                  <m:t>=</m:t>
                </m:r>
                <m:sSup>
                  <m:sSupPr>
                    <m:ctrlPr>
                      <w:rPr>
                        <w:rFonts w:ascii="Cambria Math" w:hAnsi="Cambria Math" w:cs="Times New Roman"/>
                        <w:i/>
                        <w:lang w:val="en-US"/>
                      </w:rPr>
                    </m:ctrlPr>
                  </m:sSupPr>
                  <m:e>
                    <m:d>
                      <m:dPr>
                        <m:ctrlPr>
                          <w:rPr>
                            <w:rFonts w:ascii="Cambria Math" w:hAnsi="Cambria Math" w:cs="Times New Roman"/>
                            <w:i/>
                            <w:lang w:val="en-US"/>
                          </w:rPr>
                        </m:ctrlPr>
                      </m:dPr>
                      <m:e>
                        <m:f>
                          <m:fPr>
                            <m:ctrlPr>
                              <w:rPr>
                                <w:rFonts w:ascii="Cambria Math" w:hAnsi="Cambria Math" w:cs="Times New Roman"/>
                                <w:i/>
                                <w:lang w:val="en-US"/>
                              </w:rPr>
                            </m:ctrlPr>
                          </m:fPr>
                          <m:num>
                            <m:sSub>
                              <m:sSubPr>
                                <m:ctrlPr>
                                  <w:rPr>
                                    <w:rFonts w:ascii="Cambria Math" w:hAnsi="Cambria Math" w:cs="Times New Roman"/>
                                    <w:i/>
                                    <w:lang w:val="en-US"/>
                                  </w:rPr>
                                </m:ctrlPr>
                              </m:sSubPr>
                              <m:e>
                                <m:r>
                                  <w:rPr>
                                    <w:rFonts w:ascii="Cambria Math" w:hAnsi="Cambria Math" w:cs="Times New Roman"/>
                                    <w:lang w:val="en-US"/>
                                  </w:rPr>
                                  <m:t>U</m:t>
                                </m:r>
                              </m:e>
                              <m:sub>
                                <m:r>
                                  <w:rPr>
                                    <w:rFonts w:ascii="Cambria Math" w:hAnsi="Cambria Math" w:cs="Times New Roman"/>
                                    <w:lang w:val="en-US"/>
                                  </w:rPr>
                                  <m:t>p</m:t>
                                </m:r>
                              </m:sub>
                            </m:sSub>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lang w:val="en-US"/>
                                  </w:rPr>
                                  <m:t>p</m:t>
                                </m:r>
                              </m:e>
                              <m:sub>
                                <m:r>
                                  <w:rPr>
                                    <w:rFonts w:ascii="Cambria Math" w:hAnsi="Cambria Math" w:cs="Times New Roman"/>
                                    <w:lang w:val="en-US"/>
                                  </w:rPr>
                                  <m:t>i</m:t>
                                </m:r>
                              </m:sub>
                            </m:sSub>
                          </m:num>
                          <m:den>
                            <m:sSub>
                              <m:sSubPr>
                                <m:ctrlPr>
                                  <w:rPr>
                                    <w:rFonts w:ascii="Cambria Math" w:hAnsi="Cambria Math" w:cs="Times New Roman"/>
                                    <w:i/>
                                    <w:lang w:val="en-US"/>
                                  </w:rPr>
                                </m:ctrlPr>
                              </m:sSubPr>
                              <m:e>
                                <m:r>
                                  <w:rPr>
                                    <w:rFonts w:ascii="Cambria Math" w:hAnsi="Cambria Math" w:cs="Times New Roman"/>
                                    <w:lang w:val="en-US"/>
                                  </w:rPr>
                                  <m:t>U</m:t>
                                </m:r>
                              </m:e>
                              <m:sub>
                                <m:r>
                                  <w:rPr>
                                    <w:rFonts w:ascii="Cambria Math" w:hAnsi="Cambria Math" w:cs="Times New Roman"/>
                                    <w:lang w:val="en-US"/>
                                  </w:rPr>
                                  <m:t>p</m:t>
                                </m:r>
                              </m:sub>
                            </m:sSub>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lang w:val="en-US"/>
                                  </w:rPr>
                                  <m:t>L</m:t>
                                </m:r>
                              </m:e>
                              <m:sub>
                                <m:r>
                                  <w:rPr>
                                    <w:rFonts w:ascii="Cambria Math" w:hAnsi="Cambria Math" w:cs="Times New Roman"/>
                                    <w:lang w:val="en-US"/>
                                  </w:rPr>
                                  <m:t>p</m:t>
                                </m:r>
                              </m:sub>
                            </m:sSub>
                          </m:den>
                        </m:f>
                      </m:e>
                    </m:d>
                  </m:e>
                  <m:sup>
                    <m:sSub>
                      <m:sSubPr>
                        <m:ctrlPr>
                          <w:rPr>
                            <w:rFonts w:ascii="Cambria Math" w:hAnsi="Cambria Math" w:cs="Times New Roman"/>
                            <w:i/>
                            <w:lang w:val="en-US"/>
                          </w:rPr>
                        </m:ctrlPr>
                      </m:sSubPr>
                      <m:e>
                        <m:r>
                          <w:rPr>
                            <w:rFonts w:ascii="Cambria Math" w:hAnsi="Cambria Math" w:cs="Times New Roman"/>
                            <w:lang w:val="en-US"/>
                          </w:rPr>
                          <m:t>r</m:t>
                        </m:r>
                      </m:e>
                      <m:sub>
                        <m:r>
                          <w:rPr>
                            <w:rFonts w:ascii="Cambria Math" w:hAnsi="Cambria Math" w:cs="Times New Roman"/>
                            <w:lang w:val="en-US"/>
                          </w:rPr>
                          <m:t>p</m:t>
                        </m:r>
                      </m:sub>
                    </m:sSub>
                  </m:sup>
                </m:sSup>
                <m:r>
                  <w:rPr>
                    <w:rFonts w:ascii="Cambria Math" w:hAnsi="Cambria Math" w:cs="Times New Roman"/>
                    <w:lang w:val="en-US"/>
                  </w:rPr>
                  <m:t>,</m:t>
                </m:r>
              </m:oMath>
            </m:oMathPara>
          </w:p>
        </w:tc>
        <w:tc>
          <w:tcPr>
            <w:tcW w:w="696" w:type="dxa"/>
            <w:vAlign w:val="center"/>
          </w:tcPr>
          <w:p w14:paraId="32EE0968" w14:textId="77777777" w:rsidR="00B95FE3" w:rsidRPr="00115E21" w:rsidRDefault="00B95FE3" w:rsidP="00577CB0">
            <w:pPr>
              <w:jc w:val="right"/>
              <w:rPr>
                <w:rFonts w:ascii="Times New Roman" w:hAnsi="Times New Roman" w:cs="Times New Roman"/>
                <w:lang w:val="en-US"/>
              </w:rPr>
            </w:pPr>
            <w:r w:rsidRPr="00115E21">
              <w:rPr>
                <w:rFonts w:ascii="Times New Roman" w:hAnsi="Times New Roman" w:cs="Times New Roman"/>
                <w:lang w:val="en-US"/>
              </w:rPr>
              <w:t>(3)</w:t>
            </w:r>
          </w:p>
        </w:tc>
      </w:tr>
    </w:tbl>
    <w:p w14:paraId="190ABCA6" w14:textId="77777777" w:rsidR="00B95FE3" w:rsidRPr="00115E21" w:rsidRDefault="00B95FE3" w:rsidP="00A12DB0">
      <w:pPr>
        <w:jc w:val="both"/>
        <w:rPr>
          <w:rFonts w:ascii="Times New Roman" w:hAnsi="Times New Roman" w:cs="Times New Roman"/>
          <w:lang w:val="en-US"/>
        </w:rPr>
      </w:pPr>
    </w:p>
    <w:p w14:paraId="4BF3F429" w14:textId="11F06984" w:rsidR="00B95FE3" w:rsidRPr="00115E21" w:rsidRDefault="00B95FE3" w:rsidP="00A12DB0">
      <w:pPr>
        <w:jc w:val="both"/>
        <w:rPr>
          <w:rFonts w:ascii="Times New Roman" w:hAnsi="Times New Roman" w:cs="Times New Roman"/>
          <w:lang w:val="en-US"/>
        </w:rPr>
      </w:pPr>
      <w:r w:rsidRPr="00115E21">
        <w:rPr>
          <w:rFonts w:ascii="Times New Roman" w:hAnsi="Times New Roman" w:cs="Times New Roman"/>
          <w:lang w:val="en-US"/>
        </w:rPr>
        <w:t xml:space="preserve">where </w:t>
      </w:r>
      <w:r w:rsidRPr="00115E21">
        <w:rPr>
          <w:rFonts w:ascii="Times New Roman" w:hAnsi="Times New Roman" w:cs="Times New Roman"/>
          <w:i/>
          <w:iCs/>
          <w:lang w:val="en-US"/>
        </w:rPr>
        <w:t>U</w:t>
      </w:r>
      <w:r w:rsidRPr="00115E21">
        <w:rPr>
          <w:rFonts w:ascii="Times New Roman" w:hAnsi="Times New Roman" w:cs="Times New Roman"/>
          <w:i/>
          <w:iCs/>
          <w:vertAlign w:val="subscript"/>
          <w:lang w:val="en-US"/>
        </w:rPr>
        <w:t>p</w:t>
      </w:r>
      <w:r w:rsidRPr="00115E21">
        <w:rPr>
          <w:rFonts w:ascii="Times New Roman" w:hAnsi="Times New Roman" w:cs="Times New Roman"/>
          <w:lang w:val="en-US"/>
        </w:rPr>
        <w:t xml:space="preserve"> and </w:t>
      </w:r>
      <w:r w:rsidRPr="00115E21">
        <w:rPr>
          <w:rFonts w:ascii="Times New Roman" w:hAnsi="Times New Roman" w:cs="Times New Roman"/>
          <w:i/>
          <w:iCs/>
          <w:lang w:val="en-US"/>
        </w:rPr>
        <w:t>L</w:t>
      </w:r>
      <w:r w:rsidRPr="00115E21">
        <w:rPr>
          <w:rFonts w:ascii="Times New Roman" w:hAnsi="Times New Roman" w:cs="Times New Roman"/>
          <w:i/>
          <w:iCs/>
          <w:vertAlign w:val="subscript"/>
          <w:lang w:val="en-US"/>
        </w:rPr>
        <w:t>p</w:t>
      </w:r>
      <w:r w:rsidRPr="00115E21">
        <w:rPr>
          <w:rFonts w:ascii="Times New Roman" w:hAnsi="Times New Roman" w:cs="Times New Roman"/>
          <w:lang w:val="en-US"/>
        </w:rPr>
        <w:t xml:space="preserve"> represent the upper and lower bounds for response </w:t>
      </w:r>
      <w:r w:rsidRPr="00115E21">
        <w:rPr>
          <w:rFonts w:ascii="Times New Roman" w:hAnsi="Times New Roman" w:cs="Times New Roman"/>
          <w:i/>
          <w:iCs/>
          <w:lang w:val="en-US"/>
        </w:rPr>
        <w:t>p</w:t>
      </w:r>
      <w:r w:rsidRPr="00115E21">
        <w:rPr>
          <w:rFonts w:ascii="Times New Roman" w:hAnsi="Times New Roman" w:cs="Times New Roman"/>
          <w:lang w:val="en-US"/>
        </w:rPr>
        <w:t xml:space="preserve">, and </w:t>
      </w:r>
      <w:r w:rsidRPr="00115E21">
        <w:rPr>
          <w:rFonts w:ascii="Times New Roman" w:hAnsi="Times New Roman" w:cs="Times New Roman"/>
          <w:i/>
          <w:iCs/>
          <w:lang w:val="en-US"/>
        </w:rPr>
        <w:t>r</w:t>
      </w:r>
      <w:r w:rsidRPr="00115E21">
        <w:rPr>
          <w:rFonts w:ascii="Times New Roman" w:hAnsi="Times New Roman" w:cs="Times New Roman"/>
          <w:i/>
          <w:iCs/>
          <w:vertAlign w:val="subscript"/>
          <w:lang w:val="en-US"/>
        </w:rPr>
        <w:t>p</w:t>
      </w:r>
      <w:r w:rsidRPr="00115E21">
        <w:rPr>
          <w:rFonts w:ascii="Times New Roman" w:hAnsi="Times New Roman" w:cs="Times New Roman"/>
          <w:lang w:val="en-US"/>
        </w:rPr>
        <w:t xml:space="preserve"> is an exponent defining the amount of desirability of the solution within the range </w:t>
      </w:r>
      <w:r w:rsidRPr="00115E21">
        <w:rPr>
          <w:rFonts w:ascii="Times New Roman" w:hAnsi="Times New Roman" w:cs="Times New Roman"/>
          <w:i/>
          <w:iCs/>
          <w:lang w:val="en-US"/>
        </w:rPr>
        <w:t>L</w:t>
      </w:r>
      <w:r w:rsidRPr="00115E21">
        <w:rPr>
          <w:rFonts w:ascii="Times New Roman" w:hAnsi="Times New Roman" w:cs="Times New Roman"/>
          <w:i/>
          <w:iCs/>
          <w:vertAlign w:val="subscript"/>
          <w:lang w:val="en-US"/>
        </w:rPr>
        <w:t>p</w:t>
      </w:r>
      <w:r w:rsidRPr="00115E21">
        <w:rPr>
          <w:rFonts w:ascii="Times New Roman" w:hAnsi="Times New Roman" w:cs="Times New Roman"/>
          <w:lang w:val="en-US"/>
        </w:rPr>
        <w:t xml:space="preserve"> –</w:t>
      </w:r>
      <w:r w:rsidRPr="00115E21">
        <w:rPr>
          <w:rFonts w:ascii="Times New Roman" w:hAnsi="Times New Roman" w:cs="Times New Roman"/>
          <w:i/>
          <w:iCs/>
          <w:lang w:val="en-US"/>
        </w:rPr>
        <w:t xml:space="preserve"> U</w:t>
      </w:r>
      <w:r w:rsidRPr="00115E21">
        <w:rPr>
          <w:rFonts w:ascii="Times New Roman" w:hAnsi="Times New Roman" w:cs="Times New Roman"/>
          <w:i/>
          <w:iCs/>
          <w:vertAlign w:val="subscript"/>
          <w:lang w:val="en-US"/>
        </w:rPr>
        <w:t>p</w:t>
      </w:r>
      <w:r w:rsidRPr="00115E21">
        <w:rPr>
          <w:rFonts w:ascii="Times New Roman" w:hAnsi="Times New Roman" w:cs="Times New Roman"/>
          <w:lang w:val="en-US"/>
        </w:rPr>
        <w:t xml:space="preserve">. The upper and lower bounds can be defined independently for each response variable </w:t>
      </w:r>
      <w:r w:rsidRPr="00115E21">
        <w:rPr>
          <w:rFonts w:ascii="Times New Roman" w:hAnsi="Times New Roman" w:cs="Times New Roman"/>
          <w:i/>
          <w:iCs/>
          <w:lang w:val="en-US"/>
        </w:rPr>
        <w:t>p</w:t>
      </w:r>
      <w:r w:rsidRPr="00115E21">
        <w:rPr>
          <w:rFonts w:ascii="Times New Roman" w:hAnsi="Times New Roman" w:cs="Times New Roman"/>
          <w:lang w:val="en-US"/>
        </w:rPr>
        <w:t xml:space="preserve">. The exponent </w:t>
      </w:r>
      <w:r w:rsidRPr="00115E21">
        <w:rPr>
          <w:rFonts w:ascii="Times New Roman" w:hAnsi="Times New Roman" w:cs="Times New Roman"/>
          <w:i/>
          <w:iCs/>
          <w:lang w:val="en-US"/>
        </w:rPr>
        <w:t>r</w:t>
      </w:r>
      <w:r w:rsidRPr="00115E21">
        <w:rPr>
          <w:rFonts w:ascii="Times New Roman" w:hAnsi="Times New Roman" w:cs="Times New Roman"/>
          <w:i/>
          <w:iCs/>
          <w:vertAlign w:val="subscript"/>
          <w:lang w:val="en-US"/>
        </w:rPr>
        <w:t>p</w:t>
      </w:r>
      <w:r w:rsidRPr="00115E21">
        <w:rPr>
          <w:rFonts w:ascii="Times New Roman" w:hAnsi="Times New Roman" w:cs="Times New Roman"/>
          <w:lang w:val="en-US"/>
        </w:rPr>
        <w:t xml:space="preserve"> can assume the same value or different values for each response </w:t>
      </w:r>
      <w:r w:rsidRPr="00115E21">
        <w:rPr>
          <w:rFonts w:ascii="Times New Roman" w:hAnsi="Times New Roman" w:cs="Times New Roman"/>
          <w:i/>
          <w:iCs/>
          <w:lang w:val="en-US"/>
        </w:rPr>
        <w:t>p</w:t>
      </w:r>
      <w:r w:rsidRPr="00115E21">
        <w:rPr>
          <w:rFonts w:ascii="Times New Roman" w:hAnsi="Times New Roman" w:cs="Times New Roman"/>
          <w:lang w:val="en-US"/>
        </w:rPr>
        <w:t xml:space="preserve">, depending on whether the designer wants to assign a higher weight to a certain response. Higher values of </w:t>
      </w:r>
      <w:r w:rsidRPr="00115E21">
        <w:rPr>
          <w:rFonts w:ascii="Times New Roman" w:hAnsi="Times New Roman" w:cs="Times New Roman"/>
          <w:i/>
          <w:iCs/>
          <w:lang w:val="en-US"/>
        </w:rPr>
        <w:t>r</w:t>
      </w:r>
      <w:r w:rsidRPr="00115E21">
        <w:rPr>
          <w:rFonts w:ascii="Times New Roman" w:hAnsi="Times New Roman" w:cs="Times New Roman"/>
          <w:i/>
          <w:iCs/>
          <w:vertAlign w:val="subscript"/>
          <w:lang w:val="en-US"/>
        </w:rPr>
        <w:t>p</w:t>
      </w:r>
      <w:r w:rsidRPr="00115E21">
        <w:rPr>
          <w:rFonts w:ascii="Times New Roman" w:hAnsi="Times New Roman" w:cs="Times New Roman"/>
          <w:lang w:val="en-US"/>
        </w:rPr>
        <w:t xml:space="preserve"> are associated with a higher impact of the response </w:t>
      </w:r>
      <w:r w:rsidRPr="00115E21">
        <w:rPr>
          <w:rFonts w:ascii="Times New Roman" w:hAnsi="Times New Roman" w:cs="Times New Roman"/>
          <w:i/>
          <w:iCs/>
          <w:lang w:val="en-US"/>
        </w:rPr>
        <w:t>p</w:t>
      </w:r>
      <w:r w:rsidRPr="00115E21">
        <w:rPr>
          <w:rFonts w:ascii="Times New Roman" w:hAnsi="Times New Roman" w:cs="Times New Roman"/>
          <w:lang w:val="en-US"/>
        </w:rPr>
        <w:t xml:space="preserve"> in the optimization process </w:t>
      </w:r>
      <w:sdt>
        <w:sdtPr>
          <w:rPr>
            <w:rFonts w:ascii="Times New Roman" w:hAnsi="Times New Roman" w:cs="Times New Roman"/>
            <w:color w:val="000000"/>
            <w:lang w:val="en-US"/>
          </w:rPr>
          <w:tag w:val="MENDELEY_CITATION_v3_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"/>
          <w:id w:val="890463690"/>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[42,44,45]</w:t>
          </w:r>
        </w:sdtContent>
      </w:sdt>
      <w:r w:rsidRPr="00115E21">
        <w:rPr>
          <w:rFonts w:ascii="Times New Roman" w:hAnsi="Times New Roman" w:cs="Times New Roman"/>
          <w:lang w:val="en-US"/>
        </w:rPr>
        <w:t>. In this work, the value</w:t>
      </w:r>
      <w:r w:rsidR="005D640A" w:rsidRPr="00115E21">
        <w:rPr>
          <w:rFonts w:ascii="Times New Roman" w:hAnsi="Times New Roman" w:cs="Times New Roman"/>
          <w:lang w:val="en-US"/>
        </w:rPr>
        <w:t xml:space="preserve"> of</w:t>
      </w:r>
      <w:r w:rsidRPr="00115E21">
        <w:rPr>
          <w:rFonts w:ascii="Times New Roman" w:hAnsi="Times New Roman" w:cs="Times New Roman"/>
          <w:lang w:val="en-US"/>
        </w:rPr>
        <w:t xml:space="preserve"> </w:t>
      </w:r>
      <w:r w:rsidRPr="00115E21">
        <w:rPr>
          <w:rFonts w:ascii="Times New Roman" w:hAnsi="Times New Roman" w:cs="Times New Roman"/>
          <w:i/>
          <w:iCs/>
          <w:lang w:val="en-US"/>
        </w:rPr>
        <w:t>r</w:t>
      </w:r>
      <w:r w:rsidRPr="00115E21">
        <w:rPr>
          <w:rFonts w:ascii="Times New Roman" w:hAnsi="Times New Roman" w:cs="Times New Roman"/>
          <w:i/>
          <w:iCs/>
          <w:vertAlign w:val="subscript"/>
          <w:lang w:val="en-US"/>
        </w:rPr>
        <w:t>p</w:t>
      </w:r>
      <w:r w:rsidRPr="00115E21">
        <w:rPr>
          <w:rFonts w:ascii="Times New Roman" w:hAnsi="Times New Roman" w:cs="Times New Roman"/>
          <w:lang w:val="en-US"/>
        </w:rPr>
        <w:t xml:space="preserve"> was set equal to 1 for all four responses, i.e.,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i,top</w:t>
      </w:r>
      <w:r w:rsidRPr="00115E21">
        <w:rPr>
          <w:rFonts w:ascii="Times New Roman" w:hAnsi="Times New Roman" w:cs="Times New Roman"/>
          <w:lang w:val="en-US"/>
        </w:rPr>
        <w:t xml:space="preserve">, </w:t>
      </w:r>
      <w:r w:rsidRPr="00115E21">
        <w:rPr>
          <w:rFonts w:ascii="Times New Roman" w:hAnsi="Times New Roman" w:cs="Times New Roman"/>
          <w:i/>
          <w:iCs/>
          <w:lang w:val="en-US"/>
        </w:rPr>
        <w:t>φ</w:t>
      </w:r>
      <w:r w:rsidRPr="00115E21">
        <w:rPr>
          <w:rFonts w:ascii="Times New Roman" w:hAnsi="Times New Roman" w:cs="Times New Roman"/>
          <w:i/>
          <w:iCs/>
          <w:vertAlign w:val="subscript"/>
          <w:lang w:val="en-US"/>
        </w:rPr>
        <w:t>i,top</w:t>
      </w:r>
      <w:r w:rsidRPr="00115E21">
        <w:rPr>
          <w:rFonts w:ascii="Times New Roman" w:hAnsi="Times New Roman" w:cs="Times New Roman"/>
          <w:lang w:val="en-US"/>
        </w:rPr>
        <w:t xml:space="preserve">, </w:t>
      </w:r>
      <w:r w:rsidRPr="00115E21">
        <w:rPr>
          <w:rFonts w:ascii="Times New Roman" w:hAnsi="Times New Roman" w:cs="Times New Roman"/>
          <w:i/>
          <w:iCs/>
          <w:lang w:val="en-US"/>
        </w:rPr>
        <w:t>W</w:t>
      </w:r>
      <w:r w:rsidRPr="00115E21">
        <w:rPr>
          <w:rFonts w:ascii="Times New Roman" w:hAnsi="Times New Roman" w:cs="Times New Roman"/>
          <w:i/>
          <w:iCs/>
          <w:vertAlign w:val="subscript"/>
          <w:lang w:val="en-US"/>
        </w:rPr>
        <w:t>i</w:t>
      </w:r>
      <w:r w:rsidRPr="00115E21">
        <w:rPr>
          <w:rFonts w:ascii="Times New Roman" w:hAnsi="Times New Roman" w:cs="Times New Roman"/>
          <w:lang w:val="en-US"/>
        </w:rPr>
        <w:t xml:space="preserve">, and </w:t>
      </w:r>
      <w:r w:rsidRPr="00115E21">
        <w:rPr>
          <w:rFonts w:ascii="Times New Roman" w:hAnsi="Times New Roman" w:cs="Times New Roman"/>
          <w:i/>
          <w:iCs/>
          <w:lang w:val="en-US"/>
        </w:rPr>
        <w:t>CI</w:t>
      </w:r>
      <w:r w:rsidRPr="00115E21">
        <w:rPr>
          <w:rFonts w:ascii="Times New Roman" w:hAnsi="Times New Roman" w:cs="Times New Roman"/>
          <w:i/>
          <w:iCs/>
          <w:vertAlign w:val="subscript"/>
          <w:lang w:val="en-US"/>
        </w:rPr>
        <w:t>i</w:t>
      </w:r>
      <w:r w:rsidRPr="00115E21">
        <w:rPr>
          <w:rFonts w:ascii="Times New Roman" w:hAnsi="Times New Roman" w:cs="Times New Roman"/>
          <w:lang w:val="en-US"/>
        </w:rPr>
        <w:t xml:space="preserve">. A different choice can obviously be made by the designer, by changing the </w:t>
      </w:r>
      <w:r w:rsidRPr="00115E21">
        <w:rPr>
          <w:rFonts w:ascii="Times New Roman" w:hAnsi="Times New Roman" w:cs="Times New Roman"/>
          <w:i/>
          <w:iCs/>
          <w:lang w:val="en-US"/>
        </w:rPr>
        <w:t>r</w:t>
      </w:r>
      <w:r w:rsidRPr="00115E21">
        <w:rPr>
          <w:rFonts w:ascii="Times New Roman" w:hAnsi="Times New Roman" w:cs="Times New Roman"/>
          <w:i/>
          <w:iCs/>
          <w:vertAlign w:val="subscript"/>
          <w:lang w:val="en-US"/>
        </w:rPr>
        <w:t>p</w:t>
      </w:r>
      <w:r w:rsidRPr="00115E21">
        <w:rPr>
          <w:rFonts w:ascii="Times New Roman" w:hAnsi="Times New Roman" w:cs="Times New Roman"/>
          <w:lang w:val="en-US"/>
        </w:rPr>
        <w:t xml:space="preserve"> values for each response, depending on the different weight each response should have in the optimization process.</w:t>
      </w:r>
    </w:p>
    <w:p w14:paraId="68EAAA26" w14:textId="77777777" w:rsidR="00B95FE3" w:rsidRPr="00115E21" w:rsidRDefault="00B95FE3" w:rsidP="00271AE5">
      <w:pPr>
        <w:ind w:firstLine="284"/>
        <w:jc w:val="both"/>
        <w:rPr>
          <w:rFonts w:ascii="Times New Roman" w:hAnsi="Times New Roman" w:cs="Times New Roman"/>
          <w:lang w:val="en-US"/>
        </w:rPr>
      </w:pPr>
      <w:r w:rsidRPr="00115E21">
        <w:rPr>
          <w:rFonts w:ascii="Times New Roman" w:hAnsi="Times New Roman" w:cs="Times New Roman"/>
          <w:lang w:val="en-US"/>
        </w:rPr>
        <w:t>To calculate the individual desirability values for the four considered responses, Equation (3) was adjusted for each response as follows:</w:t>
      </w:r>
    </w:p>
    <w:p w14:paraId="0D8E6B2B" w14:textId="77777777" w:rsidR="00B95FE3" w:rsidRPr="00115E21" w:rsidRDefault="00B95FE3" w:rsidP="00676134">
      <w:pPr>
        <w:pStyle w:val="Paragrafoelenco"/>
        <w:numPr>
          <w:ilvl w:val="0"/>
          <w:numId w:val="5"/>
        </w:numPr>
        <w:jc w:val="both"/>
        <w:rPr>
          <w:rFonts w:ascii="Times New Roman" w:hAnsi="Times New Roman" w:cs="Times New Roman"/>
          <w:lang w:val="en-US"/>
        </w:rPr>
      </w:pPr>
      <w:r w:rsidRPr="00115E21">
        <w:rPr>
          <w:rFonts w:ascii="Times New Roman" w:hAnsi="Times New Roman" w:cs="Times New Roman"/>
          <w:lang w:val="en-US"/>
        </w:rPr>
        <w:t xml:space="preserve">As regards the torsional rotation </w:t>
      </w:r>
      <w:r w:rsidRPr="00115E21">
        <w:rPr>
          <w:rFonts w:ascii="Times New Roman" w:hAnsi="Times New Roman" w:cs="Times New Roman"/>
          <w:i/>
          <w:iCs/>
          <w:lang w:val="en-US"/>
        </w:rPr>
        <w:t>φ</w:t>
      </w:r>
      <w:r w:rsidRPr="00115E21">
        <w:rPr>
          <w:rFonts w:ascii="Times New Roman" w:hAnsi="Times New Roman" w:cs="Times New Roman"/>
          <w:i/>
          <w:iCs/>
          <w:vertAlign w:val="subscript"/>
          <w:lang w:val="en-US"/>
        </w:rPr>
        <w:t>i,top</w:t>
      </w:r>
      <w:r w:rsidRPr="00115E21">
        <w:rPr>
          <w:rFonts w:ascii="Times New Roman" w:hAnsi="Times New Roman" w:cs="Times New Roman"/>
          <w:lang w:val="en-US"/>
        </w:rPr>
        <w:t xml:space="preserve">, since design codes do not provide maximum allowable values of torsional rotations, the upper bound </w:t>
      </w:r>
      <w:r w:rsidRPr="00115E21">
        <w:rPr>
          <w:rFonts w:ascii="Times New Roman" w:hAnsi="Times New Roman" w:cs="Times New Roman"/>
          <w:i/>
          <w:iCs/>
          <w:lang w:val="en-US"/>
        </w:rPr>
        <w:t>U</w:t>
      </w:r>
      <w:r w:rsidRPr="00115E21">
        <w:rPr>
          <w:rFonts w:ascii="Times New Roman" w:hAnsi="Times New Roman" w:cs="Times New Roman"/>
          <w:i/>
          <w:iCs/>
          <w:vertAlign w:val="subscript"/>
          <w:lang w:val="en-US"/>
        </w:rPr>
        <w:t>φ</w:t>
      </w:r>
      <w:r w:rsidRPr="00115E21">
        <w:rPr>
          <w:rFonts w:ascii="Times New Roman" w:hAnsi="Times New Roman" w:cs="Times New Roman"/>
          <w:lang w:val="en-US"/>
        </w:rPr>
        <w:t xml:space="preserve"> was simply defined as the maximum rotation achieved within the population. Conversely, the lower bound </w:t>
      </w:r>
      <w:r w:rsidRPr="00115E21">
        <w:rPr>
          <w:rFonts w:ascii="Times New Roman" w:hAnsi="Times New Roman" w:cs="Times New Roman"/>
          <w:i/>
          <w:iCs/>
          <w:lang w:val="en-US"/>
        </w:rPr>
        <w:t>L</w:t>
      </w:r>
      <w:r w:rsidRPr="00115E21">
        <w:rPr>
          <w:rFonts w:ascii="Times New Roman" w:hAnsi="Times New Roman" w:cs="Times New Roman"/>
          <w:i/>
          <w:iCs/>
          <w:vertAlign w:val="subscript"/>
          <w:lang w:val="en-US"/>
        </w:rPr>
        <w:t>φ</w:t>
      </w:r>
      <w:r w:rsidRPr="00115E21">
        <w:rPr>
          <w:rFonts w:ascii="Times New Roman" w:hAnsi="Times New Roman" w:cs="Times New Roman"/>
          <w:lang w:val="en-US"/>
        </w:rPr>
        <w:t xml:space="preserve"> was set to 0, which represents the lowest value that this response could theoretically achieve. Therefore, the formulation for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i,φ</w:t>
      </w:r>
      <w:r w:rsidRPr="00115E21">
        <w:rPr>
          <w:rFonts w:ascii="Times New Roman" w:hAnsi="Times New Roman" w:cs="Times New Roman"/>
          <w:lang w:val="en-US"/>
        </w:rPr>
        <w:t xml:space="preserve"> turns out to be: </w:t>
      </w:r>
    </w:p>
    <w:p w14:paraId="2BB211A9" w14:textId="77777777" w:rsidR="00B95FE3" w:rsidRPr="00115E21" w:rsidRDefault="00B95FE3" w:rsidP="00271AE5">
      <w:pPr>
        <w:jc w:val="both"/>
        <w:rPr>
          <w:rFonts w:ascii="Times New Roman" w:hAnsi="Times New Roman" w:cs="Times New Roman"/>
          <w:lang w:val="en-US"/>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
        <w:gridCol w:w="8647"/>
        <w:gridCol w:w="696"/>
      </w:tblGrid>
      <w:tr w:rsidR="00B95FE3" w:rsidRPr="00115E21" w14:paraId="03A7FBE6" w14:textId="77777777" w:rsidTr="00D12C5E">
        <w:trPr>
          <w:trHeight w:val="565"/>
        </w:trPr>
        <w:tc>
          <w:tcPr>
            <w:tcW w:w="279" w:type="dxa"/>
            <w:vAlign w:val="center"/>
          </w:tcPr>
          <w:p w14:paraId="695C4D58" w14:textId="77777777" w:rsidR="00B95FE3" w:rsidRPr="00115E21" w:rsidRDefault="00B95FE3" w:rsidP="00D12C5E">
            <w:pPr>
              <w:jc w:val="center"/>
              <w:rPr>
                <w:rFonts w:ascii="Times New Roman" w:hAnsi="Times New Roman" w:cs="Times New Roman"/>
                <w:lang w:val="en-US"/>
              </w:rPr>
            </w:pPr>
          </w:p>
        </w:tc>
        <w:tc>
          <w:tcPr>
            <w:tcW w:w="8647" w:type="dxa"/>
            <w:vAlign w:val="center"/>
          </w:tcPr>
          <w:p w14:paraId="151017B7" w14:textId="77777777" w:rsidR="00B95FE3" w:rsidRPr="00115E21" w:rsidRDefault="00115E21" w:rsidP="00B60BF5">
            <w:pPr>
              <w:ind w:left="320"/>
              <w:jc w:val="center"/>
              <w:rPr>
                <w:rFonts w:ascii="Times New Roman" w:hAnsi="Times New Roman" w:cs="Times New Roman"/>
                <w:lang w:val="en-US"/>
              </w:rPr>
            </w:pPr>
            <m:oMathPara>
              <m:oMath>
                <m:sSub>
                  <m:sSubPr>
                    <m:ctrlPr>
                      <w:rPr>
                        <w:rFonts w:ascii="Cambria Math" w:hAnsi="Cambria Math" w:cs="Times New Roman"/>
                        <w:i/>
                        <w:lang w:val="en-US"/>
                      </w:rPr>
                    </m:ctrlPr>
                  </m:sSubPr>
                  <m:e>
                    <m:r>
                      <w:rPr>
                        <w:rFonts w:ascii="Cambria Math" w:hAnsi="Cambria Math" w:cs="Times New Roman"/>
                        <w:lang w:val="en-US"/>
                      </w:rPr>
                      <m:t>d</m:t>
                    </m:r>
                  </m:e>
                  <m:sub>
                    <m:r>
                      <w:rPr>
                        <w:rFonts w:ascii="Cambria Math" w:hAnsi="Cambria Math" w:cs="Times New Roman"/>
                        <w:lang w:val="en-US"/>
                      </w:rPr>
                      <m:t>i,φ</m:t>
                    </m:r>
                  </m:sub>
                </m:sSub>
                <m:r>
                  <w:rPr>
                    <w:rFonts w:ascii="Cambria Math" w:hAnsi="Cambria Math" w:cs="Times New Roman"/>
                    <w:lang w:val="en-US"/>
                  </w:rPr>
                  <m:t>=</m:t>
                </m:r>
                <m:sSup>
                  <m:sSupPr>
                    <m:ctrlPr>
                      <w:rPr>
                        <w:rFonts w:ascii="Cambria Math" w:hAnsi="Cambria Math" w:cs="Times New Roman"/>
                        <w:i/>
                        <w:lang w:val="en-US"/>
                      </w:rPr>
                    </m:ctrlPr>
                  </m:sSupPr>
                  <m:e>
                    <m:d>
                      <m:dPr>
                        <m:ctrlPr>
                          <w:rPr>
                            <w:rFonts w:ascii="Cambria Math" w:hAnsi="Cambria Math" w:cs="Times New Roman"/>
                            <w:i/>
                            <w:lang w:val="en-US"/>
                          </w:rPr>
                        </m:ctrlPr>
                      </m:dPr>
                      <m:e>
                        <m:f>
                          <m:fPr>
                            <m:ctrlPr>
                              <w:rPr>
                                <w:rFonts w:ascii="Cambria Math" w:hAnsi="Cambria Math" w:cs="Times New Roman"/>
                                <w:i/>
                                <w:lang w:val="en-US"/>
                              </w:rPr>
                            </m:ctrlPr>
                          </m:fPr>
                          <m:num>
                            <m:func>
                              <m:funcPr>
                                <m:ctrlPr>
                                  <w:rPr>
                                    <w:rFonts w:ascii="Cambria Math" w:hAnsi="Cambria Math" w:cs="Times New Roman"/>
                                    <w:i/>
                                    <w:lang w:val="en-US"/>
                                  </w:rPr>
                                </m:ctrlPr>
                              </m:funcPr>
                              <m:fName>
                                <m:limLow>
                                  <m:limLowPr>
                                    <m:ctrlPr>
                                      <w:rPr>
                                        <w:rFonts w:ascii="Cambria Math" w:hAnsi="Cambria Math" w:cs="Times New Roman"/>
                                        <w:i/>
                                        <w:lang w:val="en-US"/>
                                      </w:rPr>
                                    </m:ctrlPr>
                                  </m:limLowPr>
                                  <m:e>
                                    <m:r>
                                      <m:rPr>
                                        <m:sty m:val="p"/>
                                      </m:rPr>
                                      <w:rPr>
                                        <w:rFonts w:ascii="Cambria Math" w:hAnsi="Cambria Math" w:cs="Times New Roman"/>
                                        <w:lang w:val="en-US"/>
                                      </w:rPr>
                                      <m:t>max</m:t>
                                    </m:r>
                                  </m:e>
                                  <m:lim>
                                    <m:r>
                                      <w:rPr>
                                        <w:rFonts w:ascii="Cambria Math" w:hAnsi="Cambria Math" w:cs="Times New Roman"/>
                                        <w:lang w:val="en-US"/>
                                      </w:rPr>
                                      <m:t>i</m:t>
                                    </m:r>
                                  </m:lim>
                                </m:limLow>
                              </m:fName>
                              <m:e>
                                <m:sSub>
                                  <m:sSubPr>
                                    <m:ctrlPr>
                                      <w:rPr>
                                        <w:rFonts w:ascii="Cambria Math" w:hAnsi="Cambria Math" w:cs="Times New Roman"/>
                                        <w:i/>
                                        <w:lang w:val="en-US"/>
                                      </w:rPr>
                                    </m:ctrlPr>
                                  </m:sSubPr>
                                  <m:e>
                                    <m:r>
                                      <w:rPr>
                                        <w:rFonts w:ascii="Cambria Math" w:hAnsi="Cambria Math" w:cs="Times New Roman"/>
                                        <w:lang w:val="en-US"/>
                                      </w:rPr>
                                      <m:t>φ</m:t>
                                    </m:r>
                                  </m:e>
                                  <m:sub>
                                    <m:r>
                                      <w:rPr>
                                        <w:rFonts w:ascii="Cambria Math" w:hAnsi="Cambria Math" w:cs="Times New Roman"/>
                                        <w:lang w:val="en-US"/>
                                      </w:rPr>
                                      <m:t>i,top</m:t>
                                    </m:r>
                                  </m:sub>
                                </m:sSub>
                              </m:e>
                            </m:func>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lang w:val="en-US"/>
                                  </w:rPr>
                                  <m:t>φ</m:t>
                                </m:r>
                              </m:e>
                              <m:sub>
                                <m:r>
                                  <w:rPr>
                                    <w:rFonts w:ascii="Cambria Math" w:hAnsi="Cambria Math" w:cs="Times New Roman"/>
                                    <w:lang w:val="en-US"/>
                                  </w:rPr>
                                  <m:t>i,top</m:t>
                                </m:r>
                              </m:sub>
                            </m:sSub>
                          </m:num>
                          <m:den>
                            <m:func>
                              <m:funcPr>
                                <m:ctrlPr>
                                  <w:rPr>
                                    <w:rFonts w:ascii="Cambria Math" w:hAnsi="Cambria Math" w:cs="Times New Roman"/>
                                    <w:i/>
                                    <w:lang w:val="en-US"/>
                                  </w:rPr>
                                </m:ctrlPr>
                              </m:funcPr>
                              <m:fName>
                                <m:limLow>
                                  <m:limLowPr>
                                    <m:ctrlPr>
                                      <w:rPr>
                                        <w:rFonts w:ascii="Cambria Math" w:hAnsi="Cambria Math" w:cs="Times New Roman"/>
                                        <w:i/>
                                        <w:lang w:val="en-US"/>
                                      </w:rPr>
                                    </m:ctrlPr>
                                  </m:limLowPr>
                                  <m:e>
                                    <m:r>
                                      <m:rPr>
                                        <m:sty m:val="p"/>
                                      </m:rPr>
                                      <w:rPr>
                                        <w:rFonts w:ascii="Cambria Math" w:hAnsi="Cambria Math" w:cs="Times New Roman"/>
                                        <w:lang w:val="en-US"/>
                                      </w:rPr>
                                      <m:t>max</m:t>
                                    </m:r>
                                  </m:e>
                                  <m:lim>
                                    <m:r>
                                      <w:rPr>
                                        <w:rFonts w:ascii="Cambria Math" w:hAnsi="Cambria Math" w:cs="Times New Roman"/>
                                        <w:lang w:val="en-US"/>
                                      </w:rPr>
                                      <m:t>i</m:t>
                                    </m:r>
                                  </m:lim>
                                </m:limLow>
                              </m:fName>
                              <m:e>
                                <m:sSub>
                                  <m:sSubPr>
                                    <m:ctrlPr>
                                      <w:rPr>
                                        <w:rFonts w:ascii="Cambria Math" w:hAnsi="Cambria Math" w:cs="Times New Roman"/>
                                        <w:i/>
                                        <w:lang w:val="en-US"/>
                                      </w:rPr>
                                    </m:ctrlPr>
                                  </m:sSubPr>
                                  <m:e>
                                    <m:r>
                                      <w:rPr>
                                        <w:rFonts w:ascii="Cambria Math" w:hAnsi="Cambria Math" w:cs="Times New Roman"/>
                                        <w:lang w:val="en-US"/>
                                      </w:rPr>
                                      <m:t>φ</m:t>
                                    </m:r>
                                  </m:e>
                                  <m:sub>
                                    <m:r>
                                      <w:rPr>
                                        <w:rFonts w:ascii="Cambria Math" w:hAnsi="Cambria Math" w:cs="Times New Roman"/>
                                        <w:lang w:val="en-US"/>
                                      </w:rPr>
                                      <m:t>i,top</m:t>
                                    </m:r>
                                  </m:sub>
                                </m:sSub>
                              </m:e>
                            </m:func>
                          </m:den>
                        </m:f>
                      </m:e>
                    </m:d>
                  </m:e>
                  <m:sup>
                    <m:sSub>
                      <m:sSubPr>
                        <m:ctrlPr>
                          <w:rPr>
                            <w:rFonts w:ascii="Cambria Math" w:hAnsi="Cambria Math" w:cs="Times New Roman"/>
                            <w:i/>
                            <w:lang w:val="en-US"/>
                          </w:rPr>
                        </m:ctrlPr>
                      </m:sSubPr>
                      <m:e>
                        <m:r>
                          <w:rPr>
                            <w:rFonts w:ascii="Cambria Math" w:hAnsi="Cambria Math" w:cs="Times New Roman"/>
                            <w:lang w:val="en-US"/>
                          </w:rPr>
                          <m:t>r</m:t>
                        </m:r>
                      </m:e>
                      <m:sub>
                        <m:r>
                          <w:rPr>
                            <w:rFonts w:ascii="Cambria Math" w:hAnsi="Cambria Math" w:cs="Times New Roman"/>
                            <w:lang w:val="en-US"/>
                          </w:rPr>
                          <m:t>φ</m:t>
                        </m:r>
                      </m:sub>
                    </m:sSub>
                  </m:sup>
                </m:sSup>
                <m:r>
                  <w:rPr>
                    <w:rFonts w:ascii="Cambria Math" w:hAnsi="Cambria Math" w:cs="Times New Roman"/>
                    <w:lang w:val="en-US"/>
                  </w:rPr>
                  <m:t>=</m:t>
                </m:r>
                <m:sSup>
                  <m:sSupPr>
                    <m:ctrlPr>
                      <w:rPr>
                        <w:rFonts w:ascii="Cambria Math" w:hAnsi="Cambria Math" w:cs="Times New Roman"/>
                        <w:i/>
                        <w:lang w:val="en-US"/>
                      </w:rPr>
                    </m:ctrlPr>
                  </m:sSupPr>
                  <m:e>
                    <m:d>
                      <m:dPr>
                        <m:ctrlPr>
                          <w:rPr>
                            <w:rFonts w:ascii="Cambria Math" w:hAnsi="Cambria Math" w:cs="Times New Roman"/>
                            <w:i/>
                            <w:lang w:val="en-US"/>
                          </w:rPr>
                        </m:ctrlPr>
                      </m:dPr>
                      <m:e>
                        <m:r>
                          <w:rPr>
                            <w:rFonts w:ascii="Cambria Math" w:hAnsi="Cambria Math" w:cs="Times New Roman"/>
                            <w:lang w:val="en-US"/>
                          </w:rPr>
                          <m:t>1-</m:t>
                        </m:r>
                        <m:f>
                          <m:fPr>
                            <m:ctrlPr>
                              <w:rPr>
                                <w:rFonts w:ascii="Cambria Math" w:hAnsi="Cambria Math" w:cs="Times New Roman"/>
                                <w:i/>
                                <w:lang w:val="en-US"/>
                              </w:rPr>
                            </m:ctrlPr>
                          </m:fPr>
                          <m:num>
                            <m:sSub>
                              <m:sSubPr>
                                <m:ctrlPr>
                                  <w:rPr>
                                    <w:rFonts w:ascii="Cambria Math" w:hAnsi="Cambria Math" w:cs="Times New Roman"/>
                                    <w:i/>
                                    <w:lang w:val="en-US"/>
                                  </w:rPr>
                                </m:ctrlPr>
                              </m:sSubPr>
                              <m:e>
                                <m:r>
                                  <w:rPr>
                                    <w:rFonts w:ascii="Cambria Math" w:hAnsi="Cambria Math" w:cs="Times New Roman"/>
                                    <w:lang w:val="en-US"/>
                                  </w:rPr>
                                  <m:t>φ</m:t>
                                </m:r>
                              </m:e>
                              <m:sub>
                                <m:r>
                                  <w:rPr>
                                    <w:rFonts w:ascii="Cambria Math" w:hAnsi="Cambria Math" w:cs="Times New Roman"/>
                                    <w:lang w:val="en-US"/>
                                  </w:rPr>
                                  <m:t>i,top</m:t>
                                </m:r>
                              </m:sub>
                            </m:sSub>
                          </m:num>
                          <m:den>
                            <m:func>
                              <m:funcPr>
                                <m:ctrlPr>
                                  <w:rPr>
                                    <w:rFonts w:ascii="Cambria Math" w:hAnsi="Cambria Math" w:cs="Times New Roman"/>
                                    <w:i/>
                                    <w:lang w:val="en-US"/>
                                  </w:rPr>
                                </m:ctrlPr>
                              </m:funcPr>
                              <m:fName>
                                <m:limLow>
                                  <m:limLowPr>
                                    <m:ctrlPr>
                                      <w:rPr>
                                        <w:rFonts w:ascii="Cambria Math" w:hAnsi="Cambria Math" w:cs="Times New Roman"/>
                                        <w:i/>
                                        <w:lang w:val="en-US"/>
                                      </w:rPr>
                                    </m:ctrlPr>
                                  </m:limLowPr>
                                  <m:e>
                                    <m:r>
                                      <m:rPr>
                                        <m:sty m:val="p"/>
                                      </m:rPr>
                                      <w:rPr>
                                        <w:rFonts w:ascii="Cambria Math" w:hAnsi="Cambria Math" w:cs="Times New Roman"/>
                                        <w:lang w:val="en-US"/>
                                      </w:rPr>
                                      <m:t>max</m:t>
                                    </m:r>
                                  </m:e>
                                  <m:lim>
                                    <m:r>
                                      <w:rPr>
                                        <w:rFonts w:ascii="Cambria Math" w:hAnsi="Cambria Math" w:cs="Times New Roman"/>
                                        <w:lang w:val="en-US"/>
                                      </w:rPr>
                                      <m:t>i</m:t>
                                    </m:r>
                                  </m:lim>
                                </m:limLow>
                              </m:fName>
                              <m:e>
                                <m:sSub>
                                  <m:sSubPr>
                                    <m:ctrlPr>
                                      <w:rPr>
                                        <w:rFonts w:ascii="Cambria Math" w:hAnsi="Cambria Math" w:cs="Times New Roman"/>
                                        <w:i/>
                                        <w:lang w:val="en-US"/>
                                      </w:rPr>
                                    </m:ctrlPr>
                                  </m:sSubPr>
                                  <m:e>
                                    <m:r>
                                      <w:rPr>
                                        <w:rFonts w:ascii="Cambria Math" w:hAnsi="Cambria Math" w:cs="Times New Roman"/>
                                        <w:lang w:val="en-US"/>
                                      </w:rPr>
                                      <m:t>φ</m:t>
                                    </m:r>
                                  </m:e>
                                  <m:sub>
                                    <m:r>
                                      <w:rPr>
                                        <w:rFonts w:ascii="Cambria Math" w:hAnsi="Cambria Math" w:cs="Times New Roman"/>
                                        <w:lang w:val="en-US"/>
                                      </w:rPr>
                                      <m:t>i,top</m:t>
                                    </m:r>
                                  </m:sub>
                                </m:sSub>
                              </m:e>
                            </m:func>
                          </m:den>
                        </m:f>
                      </m:e>
                    </m:d>
                  </m:e>
                  <m:sup>
                    <m:sSub>
                      <m:sSubPr>
                        <m:ctrlPr>
                          <w:rPr>
                            <w:rFonts w:ascii="Cambria Math" w:hAnsi="Cambria Math" w:cs="Times New Roman"/>
                            <w:i/>
                            <w:lang w:val="en-US"/>
                          </w:rPr>
                        </m:ctrlPr>
                      </m:sSubPr>
                      <m:e>
                        <m:r>
                          <w:rPr>
                            <w:rFonts w:ascii="Cambria Math" w:hAnsi="Cambria Math" w:cs="Times New Roman"/>
                            <w:lang w:val="en-US"/>
                          </w:rPr>
                          <m:t>r</m:t>
                        </m:r>
                      </m:e>
                      <m:sub>
                        <m:r>
                          <w:rPr>
                            <w:rFonts w:ascii="Cambria Math" w:hAnsi="Cambria Math" w:cs="Times New Roman"/>
                            <w:lang w:val="en-US"/>
                          </w:rPr>
                          <m:t>φ</m:t>
                        </m:r>
                      </m:sub>
                    </m:sSub>
                  </m:sup>
                </m:sSup>
                <m:r>
                  <w:rPr>
                    <w:rFonts w:ascii="Cambria Math" w:hAnsi="Cambria Math" w:cs="Times New Roman"/>
                    <w:lang w:val="en-US"/>
                  </w:rPr>
                  <m:t>.</m:t>
                </m:r>
              </m:oMath>
            </m:oMathPara>
          </w:p>
        </w:tc>
        <w:tc>
          <w:tcPr>
            <w:tcW w:w="696" w:type="dxa"/>
            <w:vAlign w:val="center"/>
          </w:tcPr>
          <w:p w14:paraId="256A8CCB" w14:textId="77777777" w:rsidR="00B95FE3" w:rsidRPr="00115E21" w:rsidRDefault="00B95FE3" w:rsidP="00D12C5E">
            <w:pPr>
              <w:jc w:val="right"/>
              <w:rPr>
                <w:rFonts w:ascii="Times New Roman" w:hAnsi="Times New Roman" w:cs="Times New Roman"/>
                <w:lang w:val="en-US"/>
              </w:rPr>
            </w:pPr>
            <w:r w:rsidRPr="00115E21">
              <w:rPr>
                <w:rFonts w:ascii="Times New Roman" w:hAnsi="Times New Roman" w:cs="Times New Roman"/>
                <w:lang w:val="en-US"/>
              </w:rPr>
              <w:t>(4)</w:t>
            </w:r>
          </w:p>
        </w:tc>
      </w:tr>
    </w:tbl>
    <w:p w14:paraId="5E776A37" w14:textId="77777777" w:rsidR="00B95FE3" w:rsidRPr="00115E21" w:rsidRDefault="00B95FE3" w:rsidP="00271AE5">
      <w:pPr>
        <w:jc w:val="both"/>
        <w:rPr>
          <w:rFonts w:ascii="Times New Roman" w:hAnsi="Times New Roman" w:cs="Times New Roman"/>
          <w:lang w:val="en-US"/>
        </w:rPr>
      </w:pPr>
    </w:p>
    <w:p w14:paraId="26329AA5" w14:textId="77777777" w:rsidR="00B95FE3" w:rsidRPr="00115E21" w:rsidRDefault="00B95FE3" w:rsidP="00271AE5">
      <w:pPr>
        <w:pStyle w:val="Paragrafoelenco"/>
        <w:ind w:left="644"/>
        <w:jc w:val="both"/>
        <w:rPr>
          <w:rFonts w:ascii="Times New Roman" w:hAnsi="Times New Roman" w:cs="Times New Roman"/>
          <w:lang w:val="en-US"/>
        </w:rPr>
      </w:pPr>
      <w:r w:rsidRPr="00115E21">
        <w:rPr>
          <w:rFonts w:ascii="Times New Roman" w:hAnsi="Times New Roman" w:cs="Times New Roman"/>
          <w:lang w:val="en-US"/>
        </w:rPr>
        <w:t xml:space="preserve">In this way, the diagrid pattern with the highest torsional rotation within a certain population has a value of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i,φ</w:t>
      </w:r>
      <w:r w:rsidRPr="00115E21">
        <w:rPr>
          <w:rFonts w:ascii="Times New Roman" w:hAnsi="Times New Roman" w:cs="Times New Roman"/>
          <w:lang w:val="en-US"/>
        </w:rPr>
        <w:t xml:space="preserve"> equal to 0, whereas the ones with lower values of </w:t>
      </w:r>
      <w:r w:rsidRPr="00115E21">
        <w:rPr>
          <w:rFonts w:ascii="Times New Roman" w:hAnsi="Times New Roman" w:cs="Times New Roman"/>
          <w:i/>
          <w:iCs/>
          <w:lang w:val="en-US"/>
        </w:rPr>
        <w:t>φ</w:t>
      </w:r>
      <w:r w:rsidRPr="00115E21">
        <w:rPr>
          <w:rFonts w:ascii="Times New Roman" w:hAnsi="Times New Roman" w:cs="Times New Roman"/>
          <w:i/>
          <w:iCs/>
          <w:vertAlign w:val="subscript"/>
          <w:lang w:val="en-US"/>
        </w:rPr>
        <w:t>i,top</w:t>
      </w:r>
      <w:r w:rsidRPr="00115E21">
        <w:rPr>
          <w:rFonts w:ascii="Times New Roman" w:hAnsi="Times New Roman" w:cs="Times New Roman"/>
          <w:lang w:val="en-US"/>
        </w:rPr>
        <w:t xml:space="preserve"> have values of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i,φ</w:t>
      </w:r>
      <w:r w:rsidRPr="00115E21">
        <w:rPr>
          <w:rFonts w:ascii="Times New Roman" w:hAnsi="Times New Roman" w:cs="Times New Roman"/>
          <w:lang w:val="en-US"/>
        </w:rPr>
        <w:t xml:space="preserve"> gradually approaching to 1. The more </w:t>
      </w:r>
      <w:r w:rsidRPr="00115E21">
        <w:rPr>
          <w:rFonts w:ascii="Times New Roman" w:hAnsi="Times New Roman" w:cs="Times New Roman"/>
          <w:i/>
          <w:iCs/>
          <w:lang w:val="en-US"/>
        </w:rPr>
        <w:t>φ</w:t>
      </w:r>
      <w:r w:rsidRPr="00115E21">
        <w:rPr>
          <w:rFonts w:ascii="Times New Roman" w:hAnsi="Times New Roman" w:cs="Times New Roman"/>
          <w:i/>
          <w:iCs/>
          <w:vertAlign w:val="subscript"/>
          <w:lang w:val="en-US"/>
        </w:rPr>
        <w:t>i,top</w:t>
      </w:r>
      <w:r w:rsidRPr="00115E21">
        <w:rPr>
          <w:rFonts w:ascii="Times New Roman" w:hAnsi="Times New Roman" w:cs="Times New Roman"/>
          <w:lang w:val="en-US"/>
        </w:rPr>
        <w:t xml:space="preserve"> is close to 0, the more the building is torsionally stiff, and the more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i,φ</w:t>
      </w:r>
      <w:r w:rsidRPr="00115E21">
        <w:rPr>
          <w:rFonts w:ascii="Times New Roman" w:hAnsi="Times New Roman" w:cs="Times New Roman"/>
          <w:lang w:val="en-US"/>
        </w:rPr>
        <w:t xml:space="preserve"> is then close to 1. The exponent </w:t>
      </w:r>
      <w:r w:rsidRPr="00115E21">
        <w:rPr>
          <w:rFonts w:ascii="Times New Roman" w:hAnsi="Times New Roman" w:cs="Times New Roman"/>
          <w:i/>
          <w:iCs/>
          <w:lang w:val="en-US"/>
        </w:rPr>
        <w:t>r</w:t>
      </w:r>
      <w:r w:rsidRPr="00115E21">
        <w:rPr>
          <w:rFonts w:ascii="Times New Roman" w:hAnsi="Times New Roman" w:cs="Times New Roman"/>
          <w:i/>
          <w:iCs/>
          <w:vertAlign w:val="subscript"/>
          <w:lang w:val="en-US"/>
        </w:rPr>
        <w:t>φ</w:t>
      </w:r>
      <w:r w:rsidRPr="00115E21">
        <w:rPr>
          <w:rFonts w:ascii="Times New Roman" w:hAnsi="Times New Roman" w:cs="Times New Roman"/>
          <w:lang w:val="en-US"/>
        </w:rPr>
        <w:t xml:space="preserve"> modulates the variation of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i,φ</w:t>
      </w:r>
      <w:r w:rsidRPr="00115E21">
        <w:rPr>
          <w:rFonts w:ascii="Times New Roman" w:hAnsi="Times New Roman" w:cs="Times New Roman"/>
          <w:lang w:val="en-US"/>
        </w:rPr>
        <w:t xml:space="preserve"> values in this range. As mentioned above, here </w:t>
      </w:r>
      <w:r w:rsidRPr="00115E21">
        <w:rPr>
          <w:rFonts w:ascii="Times New Roman" w:hAnsi="Times New Roman" w:cs="Times New Roman"/>
          <w:i/>
          <w:iCs/>
          <w:lang w:val="en-US"/>
        </w:rPr>
        <w:t>r</w:t>
      </w:r>
      <w:r w:rsidRPr="00115E21">
        <w:rPr>
          <w:rFonts w:ascii="Times New Roman" w:hAnsi="Times New Roman" w:cs="Times New Roman"/>
          <w:i/>
          <w:iCs/>
          <w:vertAlign w:val="subscript"/>
          <w:lang w:val="en-US"/>
        </w:rPr>
        <w:t>φ</w:t>
      </w:r>
      <w:r w:rsidRPr="00115E21">
        <w:rPr>
          <w:rFonts w:ascii="Times New Roman" w:hAnsi="Times New Roman" w:cs="Times New Roman"/>
          <w:lang w:val="en-US"/>
        </w:rPr>
        <w:t xml:space="preserve"> was simply set equal to 1.</w:t>
      </w:r>
    </w:p>
    <w:p w14:paraId="7E637D89" w14:textId="77777777" w:rsidR="00B95FE3" w:rsidRPr="00115E21" w:rsidRDefault="00B95FE3" w:rsidP="00E3266C">
      <w:pPr>
        <w:pStyle w:val="Paragrafoelenco"/>
        <w:numPr>
          <w:ilvl w:val="0"/>
          <w:numId w:val="5"/>
        </w:numPr>
        <w:jc w:val="both"/>
        <w:rPr>
          <w:rFonts w:ascii="Times New Roman" w:hAnsi="Times New Roman" w:cs="Times New Roman"/>
          <w:lang w:val="en-US"/>
        </w:rPr>
      </w:pPr>
      <w:r w:rsidRPr="00115E21">
        <w:rPr>
          <w:rFonts w:ascii="Times New Roman" w:hAnsi="Times New Roman" w:cs="Times New Roman"/>
          <w:lang w:val="en-US"/>
        </w:rPr>
        <w:t xml:space="preserve">Similarly, the upper and lower bounds associated to the diagrid weight </w:t>
      </w:r>
      <w:r w:rsidRPr="00115E21">
        <w:rPr>
          <w:rFonts w:ascii="Times New Roman" w:hAnsi="Times New Roman" w:cs="Times New Roman"/>
          <w:i/>
          <w:iCs/>
          <w:lang w:val="en-US"/>
        </w:rPr>
        <w:t>W</w:t>
      </w:r>
      <w:r w:rsidRPr="00115E21">
        <w:rPr>
          <w:rFonts w:ascii="Times New Roman" w:hAnsi="Times New Roman" w:cs="Times New Roman"/>
          <w:i/>
          <w:iCs/>
          <w:vertAlign w:val="subscript"/>
          <w:lang w:val="en-US"/>
        </w:rPr>
        <w:t>i</w:t>
      </w:r>
      <w:r w:rsidRPr="00115E21">
        <w:rPr>
          <w:rFonts w:ascii="Times New Roman" w:hAnsi="Times New Roman" w:cs="Times New Roman"/>
          <w:lang w:val="en-US"/>
        </w:rPr>
        <w:t xml:space="preserve">, i.e., </w:t>
      </w:r>
      <w:r w:rsidRPr="00115E21">
        <w:rPr>
          <w:rFonts w:ascii="Times New Roman" w:hAnsi="Times New Roman" w:cs="Times New Roman"/>
          <w:i/>
          <w:iCs/>
          <w:lang w:val="en-US"/>
        </w:rPr>
        <w:t>U</w:t>
      </w:r>
      <w:r w:rsidRPr="00115E21">
        <w:rPr>
          <w:rFonts w:ascii="Times New Roman" w:hAnsi="Times New Roman" w:cs="Times New Roman"/>
          <w:i/>
          <w:iCs/>
          <w:vertAlign w:val="subscript"/>
          <w:lang w:val="en-US"/>
        </w:rPr>
        <w:t>W</w:t>
      </w:r>
      <w:r w:rsidRPr="00115E21">
        <w:rPr>
          <w:rFonts w:ascii="Times New Roman" w:hAnsi="Times New Roman" w:cs="Times New Roman"/>
          <w:lang w:val="en-US"/>
        </w:rPr>
        <w:t xml:space="preserve"> and </w:t>
      </w:r>
      <w:r w:rsidRPr="00115E21">
        <w:rPr>
          <w:rFonts w:ascii="Times New Roman" w:hAnsi="Times New Roman" w:cs="Times New Roman"/>
          <w:i/>
          <w:iCs/>
          <w:lang w:val="en-US"/>
        </w:rPr>
        <w:t>L</w:t>
      </w:r>
      <w:r w:rsidRPr="00115E21">
        <w:rPr>
          <w:rFonts w:ascii="Times New Roman" w:hAnsi="Times New Roman" w:cs="Times New Roman"/>
          <w:i/>
          <w:iCs/>
          <w:vertAlign w:val="subscript"/>
          <w:lang w:val="en-US"/>
        </w:rPr>
        <w:t>W</w:t>
      </w:r>
      <w:r w:rsidRPr="00115E21">
        <w:rPr>
          <w:rFonts w:ascii="Times New Roman" w:hAnsi="Times New Roman" w:cs="Times New Roman"/>
          <w:lang w:val="en-US"/>
        </w:rPr>
        <w:t>, were set to the maximum value achieved within the population and 0, respectively:</w:t>
      </w:r>
    </w:p>
    <w:p w14:paraId="49D3E98E" w14:textId="77777777" w:rsidR="00B95FE3" w:rsidRPr="00115E21" w:rsidRDefault="00B95FE3" w:rsidP="00D12C5E">
      <w:pPr>
        <w:pStyle w:val="Paragrafoelenco"/>
        <w:ind w:left="644"/>
        <w:jc w:val="both"/>
        <w:rPr>
          <w:rFonts w:ascii="Times New Roman" w:hAnsi="Times New Roman" w:cs="Times New Roman"/>
          <w:lang w:val="en-US"/>
        </w:rPr>
      </w:pPr>
    </w:p>
    <w:tbl>
      <w:tblPr>
        <w:tblStyle w:val="Grigliatabella"/>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7"/>
        <w:gridCol w:w="992"/>
      </w:tblGrid>
      <w:tr w:rsidR="00B95FE3" w:rsidRPr="00115E21" w14:paraId="5E4B7463" w14:textId="77777777" w:rsidTr="00675895">
        <w:trPr>
          <w:trHeight w:val="565"/>
        </w:trPr>
        <w:tc>
          <w:tcPr>
            <w:tcW w:w="8647" w:type="dxa"/>
            <w:vAlign w:val="center"/>
          </w:tcPr>
          <w:p w14:paraId="61B3BEEE" w14:textId="77777777" w:rsidR="00B95FE3" w:rsidRPr="00115E21" w:rsidRDefault="00115E21" w:rsidP="00B60BF5">
            <w:pPr>
              <w:ind w:left="604"/>
              <w:jc w:val="center"/>
              <w:rPr>
                <w:rFonts w:ascii="Times New Roman" w:hAnsi="Times New Roman" w:cs="Times New Roman"/>
                <w:lang w:val="en-US"/>
              </w:rPr>
            </w:pPr>
            <m:oMathPara>
              <m:oMath>
                <m:sSub>
                  <m:sSubPr>
                    <m:ctrlPr>
                      <w:rPr>
                        <w:rFonts w:ascii="Cambria Math" w:hAnsi="Cambria Math" w:cs="Times New Roman"/>
                        <w:i/>
                        <w:lang w:val="en-US"/>
                      </w:rPr>
                    </m:ctrlPr>
                  </m:sSubPr>
                  <m:e>
                    <m:r>
                      <w:rPr>
                        <w:rFonts w:ascii="Cambria Math" w:hAnsi="Cambria Math" w:cs="Times New Roman"/>
                        <w:lang w:val="en-US"/>
                      </w:rPr>
                      <m:t>d</m:t>
                    </m:r>
                  </m:e>
                  <m:sub>
                    <m:r>
                      <w:rPr>
                        <w:rFonts w:ascii="Cambria Math" w:hAnsi="Cambria Math" w:cs="Times New Roman"/>
                        <w:lang w:val="en-US"/>
                      </w:rPr>
                      <m:t>i,W</m:t>
                    </m:r>
                  </m:sub>
                </m:sSub>
                <m:r>
                  <w:rPr>
                    <w:rFonts w:ascii="Cambria Math" w:hAnsi="Cambria Math" w:cs="Times New Roman"/>
                    <w:lang w:val="en-US"/>
                  </w:rPr>
                  <m:t>=</m:t>
                </m:r>
                <m:sSup>
                  <m:sSupPr>
                    <m:ctrlPr>
                      <w:rPr>
                        <w:rFonts w:ascii="Cambria Math" w:hAnsi="Cambria Math" w:cs="Times New Roman"/>
                        <w:i/>
                        <w:lang w:val="en-US"/>
                      </w:rPr>
                    </m:ctrlPr>
                  </m:sSupPr>
                  <m:e>
                    <m:d>
                      <m:dPr>
                        <m:ctrlPr>
                          <w:rPr>
                            <w:rFonts w:ascii="Cambria Math" w:hAnsi="Cambria Math" w:cs="Times New Roman"/>
                            <w:i/>
                            <w:lang w:val="en-US"/>
                          </w:rPr>
                        </m:ctrlPr>
                      </m:dPr>
                      <m:e>
                        <m:f>
                          <m:fPr>
                            <m:ctrlPr>
                              <w:rPr>
                                <w:rFonts w:ascii="Cambria Math" w:hAnsi="Cambria Math" w:cs="Times New Roman"/>
                                <w:i/>
                                <w:lang w:val="en-US"/>
                              </w:rPr>
                            </m:ctrlPr>
                          </m:fPr>
                          <m:num>
                            <m:func>
                              <m:funcPr>
                                <m:ctrlPr>
                                  <w:rPr>
                                    <w:rFonts w:ascii="Cambria Math" w:hAnsi="Cambria Math" w:cs="Times New Roman"/>
                                    <w:i/>
                                    <w:lang w:val="en-US"/>
                                  </w:rPr>
                                </m:ctrlPr>
                              </m:funcPr>
                              <m:fName>
                                <m:limLow>
                                  <m:limLowPr>
                                    <m:ctrlPr>
                                      <w:rPr>
                                        <w:rFonts w:ascii="Cambria Math" w:hAnsi="Cambria Math" w:cs="Times New Roman"/>
                                        <w:i/>
                                        <w:lang w:val="en-US"/>
                                      </w:rPr>
                                    </m:ctrlPr>
                                  </m:limLowPr>
                                  <m:e>
                                    <m:r>
                                      <m:rPr>
                                        <m:sty m:val="p"/>
                                      </m:rPr>
                                      <w:rPr>
                                        <w:rFonts w:ascii="Cambria Math" w:hAnsi="Cambria Math" w:cs="Times New Roman"/>
                                        <w:lang w:val="en-US"/>
                                      </w:rPr>
                                      <m:t>max</m:t>
                                    </m:r>
                                  </m:e>
                                  <m:lim>
                                    <m:r>
                                      <w:rPr>
                                        <w:rFonts w:ascii="Cambria Math" w:hAnsi="Cambria Math" w:cs="Times New Roman"/>
                                        <w:lang w:val="en-US"/>
                                      </w:rPr>
                                      <m:t>i</m:t>
                                    </m:r>
                                  </m:lim>
                                </m:limLow>
                              </m:fName>
                              <m:e>
                                <m:sSub>
                                  <m:sSubPr>
                                    <m:ctrlPr>
                                      <w:rPr>
                                        <w:rFonts w:ascii="Cambria Math" w:hAnsi="Cambria Math" w:cs="Times New Roman"/>
                                        <w:i/>
                                        <w:lang w:val="en-US"/>
                                      </w:rPr>
                                    </m:ctrlPr>
                                  </m:sSubPr>
                                  <m:e>
                                    <m:r>
                                      <w:rPr>
                                        <w:rFonts w:ascii="Cambria Math" w:hAnsi="Cambria Math" w:cs="Times New Roman"/>
                                        <w:lang w:val="en-US"/>
                                      </w:rPr>
                                      <m:t>W</m:t>
                                    </m:r>
                                  </m:e>
                                  <m:sub>
                                    <m:r>
                                      <w:rPr>
                                        <w:rFonts w:ascii="Cambria Math" w:hAnsi="Cambria Math" w:cs="Times New Roman"/>
                                        <w:lang w:val="en-US"/>
                                      </w:rPr>
                                      <m:t>i</m:t>
                                    </m:r>
                                  </m:sub>
                                </m:sSub>
                              </m:e>
                            </m:func>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lang w:val="en-US"/>
                                  </w:rPr>
                                  <m:t>W</m:t>
                                </m:r>
                              </m:e>
                              <m:sub>
                                <m:r>
                                  <w:rPr>
                                    <w:rFonts w:ascii="Cambria Math" w:hAnsi="Cambria Math" w:cs="Times New Roman"/>
                                    <w:lang w:val="en-US"/>
                                  </w:rPr>
                                  <m:t>i</m:t>
                                </m:r>
                              </m:sub>
                            </m:sSub>
                          </m:num>
                          <m:den>
                            <m:func>
                              <m:funcPr>
                                <m:ctrlPr>
                                  <w:rPr>
                                    <w:rFonts w:ascii="Cambria Math" w:hAnsi="Cambria Math" w:cs="Times New Roman"/>
                                    <w:i/>
                                    <w:lang w:val="en-US"/>
                                  </w:rPr>
                                </m:ctrlPr>
                              </m:funcPr>
                              <m:fName>
                                <m:limLow>
                                  <m:limLowPr>
                                    <m:ctrlPr>
                                      <w:rPr>
                                        <w:rFonts w:ascii="Cambria Math" w:hAnsi="Cambria Math" w:cs="Times New Roman"/>
                                        <w:i/>
                                        <w:lang w:val="en-US"/>
                                      </w:rPr>
                                    </m:ctrlPr>
                                  </m:limLowPr>
                                  <m:e>
                                    <m:r>
                                      <m:rPr>
                                        <m:sty m:val="p"/>
                                      </m:rPr>
                                      <w:rPr>
                                        <w:rFonts w:ascii="Cambria Math" w:hAnsi="Cambria Math" w:cs="Times New Roman"/>
                                        <w:lang w:val="en-US"/>
                                      </w:rPr>
                                      <m:t>max</m:t>
                                    </m:r>
                                  </m:e>
                                  <m:lim>
                                    <m:r>
                                      <w:rPr>
                                        <w:rFonts w:ascii="Cambria Math" w:hAnsi="Cambria Math" w:cs="Times New Roman"/>
                                        <w:lang w:val="en-US"/>
                                      </w:rPr>
                                      <m:t>i</m:t>
                                    </m:r>
                                  </m:lim>
                                </m:limLow>
                              </m:fName>
                              <m:e>
                                <m:sSub>
                                  <m:sSubPr>
                                    <m:ctrlPr>
                                      <w:rPr>
                                        <w:rFonts w:ascii="Cambria Math" w:hAnsi="Cambria Math" w:cs="Times New Roman"/>
                                        <w:i/>
                                        <w:lang w:val="en-US"/>
                                      </w:rPr>
                                    </m:ctrlPr>
                                  </m:sSubPr>
                                  <m:e>
                                    <m:r>
                                      <w:rPr>
                                        <w:rFonts w:ascii="Cambria Math" w:hAnsi="Cambria Math" w:cs="Times New Roman"/>
                                        <w:lang w:val="en-US"/>
                                      </w:rPr>
                                      <m:t>W</m:t>
                                    </m:r>
                                  </m:e>
                                  <m:sub>
                                    <m:r>
                                      <w:rPr>
                                        <w:rFonts w:ascii="Cambria Math" w:hAnsi="Cambria Math" w:cs="Times New Roman"/>
                                        <w:lang w:val="en-US"/>
                                      </w:rPr>
                                      <m:t>i</m:t>
                                    </m:r>
                                  </m:sub>
                                </m:sSub>
                              </m:e>
                            </m:func>
                          </m:den>
                        </m:f>
                      </m:e>
                    </m:d>
                  </m:e>
                  <m:sup>
                    <m:sSub>
                      <m:sSubPr>
                        <m:ctrlPr>
                          <w:rPr>
                            <w:rFonts w:ascii="Cambria Math" w:hAnsi="Cambria Math" w:cs="Times New Roman"/>
                            <w:i/>
                            <w:lang w:val="en-US"/>
                          </w:rPr>
                        </m:ctrlPr>
                      </m:sSubPr>
                      <m:e>
                        <m:r>
                          <w:rPr>
                            <w:rFonts w:ascii="Cambria Math" w:hAnsi="Cambria Math" w:cs="Times New Roman"/>
                            <w:lang w:val="en-US"/>
                          </w:rPr>
                          <m:t>r</m:t>
                        </m:r>
                      </m:e>
                      <m:sub>
                        <m:r>
                          <w:rPr>
                            <w:rFonts w:ascii="Cambria Math" w:hAnsi="Cambria Math" w:cs="Times New Roman"/>
                            <w:lang w:val="en-US"/>
                          </w:rPr>
                          <m:t>W</m:t>
                        </m:r>
                      </m:sub>
                    </m:sSub>
                  </m:sup>
                </m:sSup>
                <m:r>
                  <w:rPr>
                    <w:rFonts w:ascii="Cambria Math" w:hAnsi="Cambria Math" w:cs="Times New Roman"/>
                    <w:lang w:val="en-US"/>
                  </w:rPr>
                  <m:t>=</m:t>
                </m:r>
                <m:sSup>
                  <m:sSupPr>
                    <m:ctrlPr>
                      <w:rPr>
                        <w:rFonts w:ascii="Cambria Math" w:hAnsi="Cambria Math" w:cs="Times New Roman"/>
                        <w:i/>
                        <w:lang w:val="en-US"/>
                      </w:rPr>
                    </m:ctrlPr>
                  </m:sSupPr>
                  <m:e>
                    <m:d>
                      <m:dPr>
                        <m:ctrlPr>
                          <w:rPr>
                            <w:rFonts w:ascii="Cambria Math" w:hAnsi="Cambria Math" w:cs="Times New Roman"/>
                            <w:i/>
                            <w:lang w:val="en-US"/>
                          </w:rPr>
                        </m:ctrlPr>
                      </m:dPr>
                      <m:e>
                        <m:r>
                          <w:rPr>
                            <w:rFonts w:ascii="Cambria Math" w:hAnsi="Cambria Math" w:cs="Times New Roman"/>
                            <w:lang w:val="en-US"/>
                          </w:rPr>
                          <m:t>1-</m:t>
                        </m:r>
                        <m:f>
                          <m:fPr>
                            <m:ctrlPr>
                              <w:rPr>
                                <w:rFonts w:ascii="Cambria Math" w:hAnsi="Cambria Math" w:cs="Times New Roman"/>
                                <w:i/>
                                <w:lang w:val="en-US"/>
                              </w:rPr>
                            </m:ctrlPr>
                          </m:fPr>
                          <m:num>
                            <m:sSub>
                              <m:sSubPr>
                                <m:ctrlPr>
                                  <w:rPr>
                                    <w:rFonts w:ascii="Cambria Math" w:hAnsi="Cambria Math" w:cs="Times New Roman"/>
                                    <w:i/>
                                    <w:lang w:val="en-US"/>
                                  </w:rPr>
                                </m:ctrlPr>
                              </m:sSubPr>
                              <m:e>
                                <m:r>
                                  <w:rPr>
                                    <w:rFonts w:ascii="Cambria Math" w:hAnsi="Cambria Math" w:cs="Times New Roman"/>
                                    <w:lang w:val="en-US"/>
                                  </w:rPr>
                                  <m:t>W</m:t>
                                </m:r>
                              </m:e>
                              <m:sub>
                                <m:r>
                                  <w:rPr>
                                    <w:rFonts w:ascii="Cambria Math" w:hAnsi="Cambria Math" w:cs="Times New Roman"/>
                                    <w:lang w:val="en-US"/>
                                  </w:rPr>
                                  <m:t>i</m:t>
                                </m:r>
                              </m:sub>
                            </m:sSub>
                          </m:num>
                          <m:den>
                            <m:func>
                              <m:funcPr>
                                <m:ctrlPr>
                                  <w:rPr>
                                    <w:rFonts w:ascii="Cambria Math" w:hAnsi="Cambria Math" w:cs="Times New Roman"/>
                                    <w:i/>
                                    <w:lang w:val="en-US"/>
                                  </w:rPr>
                                </m:ctrlPr>
                              </m:funcPr>
                              <m:fName>
                                <m:limLow>
                                  <m:limLowPr>
                                    <m:ctrlPr>
                                      <w:rPr>
                                        <w:rFonts w:ascii="Cambria Math" w:hAnsi="Cambria Math" w:cs="Times New Roman"/>
                                        <w:i/>
                                        <w:lang w:val="en-US"/>
                                      </w:rPr>
                                    </m:ctrlPr>
                                  </m:limLowPr>
                                  <m:e>
                                    <m:r>
                                      <m:rPr>
                                        <m:sty m:val="p"/>
                                      </m:rPr>
                                      <w:rPr>
                                        <w:rFonts w:ascii="Cambria Math" w:hAnsi="Cambria Math" w:cs="Times New Roman"/>
                                        <w:lang w:val="en-US"/>
                                      </w:rPr>
                                      <m:t>max</m:t>
                                    </m:r>
                                  </m:e>
                                  <m:lim>
                                    <m:r>
                                      <w:rPr>
                                        <w:rFonts w:ascii="Cambria Math" w:hAnsi="Cambria Math" w:cs="Times New Roman"/>
                                        <w:lang w:val="en-US"/>
                                      </w:rPr>
                                      <m:t>i</m:t>
                                    </m:r>
                                  </m:lim>
                                </m:limLow>
                              </m:fName>
                              <m:e>
                                <m:sSub>
                                  <m:sSubPr>
                                    <m:ctrlPr>
                                      <w:rPr>
                                        <w:rFonts w:ascii="Cambria Math" w:hAnsi="Cambria Math" w:cs="Times New Roman"/>
                                        <w:i/>
                                        <w:lang w:val="en-US"/>
                                      </w:rPr>
                                    </m:ctrlPr>
                                  </m:sSubPr>
                                  <m:e>
                                    <m:r>
                                      <w:rPr>
                                        <w:rFonts w:ascii="Cambria Math" w:hAnsi="Cambria Math" w:cs="Times New Roman"/>
                                        <w:lang w:val="en-US"/>
                                      </w:rPr>
                                      <m:t>W</m:t>
                                    </m:r>
                                  </m:e>
                                  <m:sub>
                                    <m:r>
                                      <w:rPr>
                                        <w:rFonts w:ascii="Cambria Math" w:hAnsi="Cambria Math" w:cs="Times New Roman"/>
                                        <w:lang w:val="en-US"/>
                                      </w:rPr>
                                      <m:t>i</m:t>
                                    </m:r>
                                  </m:sub>
                                </m:sSub>
                              </m:e>
                            </m:func>
                          </m:den>
                        </m:f>
                      </m:e>
                    </m:d>
                  </m:e>
                  <m:sup>
                    <m:sSub>
                      <m:sSubPr>
                        <m:ctrlPr>
                          <w:rPr>
                            <w:rFonts w:ascii="Cambria Math" w:hAnsi="Cambria Math" w:cs="Times New Roman"/>
                            <w:i/>
                            <w:lang w:val="en-US"/>
                          </w:rPr>
                        </m:ctrlPr>
                      </m:sSubPr>
                      <m:e>
                        <m:r>
                          <w:rPr>
                            <w:rFonts w:ascii="Cambria Math" w:hAnsi="Cambria Math" w:cs="Times New Roman"/>
                            <w:lang w:val="en-US"/>
                          </w:rPr>
                          <m:t>r</m:t>
                        </m:r>
                      </m:e>
                      <m:sub>
                        <m:r>
                          <w:rPr>
                            <w:rFonts w:ascii="Cambria Math" w:hAnsi="Cambria Math" w:cs="Times New Roman"/>
                            <w:lang w:val="en-US"/>
                          </w:rPr>
                          <m:t>W</m:t>
                        </m:r>
                      </m:sub>
                    </m:sSub>
                  </m:sup>
                </m:sSup>
                <m:r>
                  <w:rPr>
                    <w:rFonts w:ascii="Cambria Math" w:hAnsi="Cambria Math" w:cs="Times New Roman"/>
                    <w:lang w:val="en-US"/>
                  </w:rPr>
                  <m:t>.</m:t>
                </m:r>
              </m:oMath>
            </m:oMathPara>
          </w:p>
        </w:tc>
        <w:tc>
          <w:tcPr>
            <w:tcW w:w="992" w:type="dxa"/>
            <w:vAlign w:val="center"/>
          </w:tcPr>
          <w:p w14:paraId="47B0A234" w14:textId="77777777" w:rsidR="00B95FE3" w:rsidRPr="00115E21" w:rsidRDefault="00B95FE3" w:rsidP="00D12C5E">
            <w:pPr>
              <w:jc w:val="right"/>
              <w:rPr>
                <w:rFonts w:ascii="Times New Roman" w:hAnsi="Times New Roman" w:cs="Times New Roman"/>
                <w:lang w:val="en-US"/>
              </w:rPr>
            </w:pPr>
            <w:r w:rsidRPr="00115E21">
              <w:rPr>
                <w:rFonts w:ascii="Times New Roman" w:hAnsi="Times New Roman" w:cs="Times New Roman"/>
                <w:lang w:val="en-US"/>
              </w:rPr>
              <w:t>(5)</w:t>
            </w:r>
          </w:p>
        </w:tc>
      </w:tr>
    </w:tbl>
    <w:p w14:paraId="0FBCEF75" w14:textId="77777777" w:rsidR="00B95FE3" w:rsidRPr="00115E21" w:rsidRDefault="00B95FE3" w:rsidP="00D12C5E">
      <w:pPr>
        <w:jc w:val="both"/>
        <w:rPr>
          <w:rFonts w:ascii="Times New Roman" w:hAnsi="Times New Roman" w:cs="Times New Roman"/>
          <w:lang w:val="en-US"/>
        </w:rPr>
      </w:pPr>
    </w:p>
    <w:p w14:paraId="5E3B07C9" w14:textId="77777777" w:rsidR="00B95FE3" w:rsidRPr="00115E21" w:rsidRDefault="00B95FE3" w:rsidP="00675895">
      <w:pPr>
        <w:pStyle w:val="Paragrafoelenco"/>
        <w:ind w:left="644"/>
        <w:jc w:val="both"/>
        <w:rPr>
          <w:rFonts w:ascii="Times New Roman" w:hAnsi="Times New Roman" w:cs="Times New Roman"/>
          <w:i/>
          <w:iCs/>
          <w:lang w:val="en-US"/>
        </w:rPr>
      </w:pPr>
      <w:r w:rsidRPr="00115E21">
        <w:rPr>
          <w:rFonts w:ascii="Times New Roman" w:hAnsi="Times New Roman" w:cs="Times New Roman"/>
          <w:lang w:val="en-US"/>
        </w:rPr>
        <w:t xml:space="preserve">Therefore, the heaviest structure in the population has a value of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i,W</w:t>
      </w:r>
      <w:r w:rsidRPr="00115E21">
        <w:rPr>
          <w:rFonts w:ascii="Times New Roman" w:hAnsi="Times New Roman" w:cs="Times New Roman"/>
          <w:lang w:val="en-US"/>
        </w:rPr>
        <w:t xml:space="preserve"> equal to 0, whereas lighter solutions have values of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i,W</w:t>
      </w:r>
      <w:r w:rsidRPr="00115E21">
        <w:rPr>
          <w:rFonts w:ascii="Times New Roman" w:hAnsi="Times New Roman" w:cs="Times New Roman"/>
          <w:lang w:val="en-US"/>
        </w:rPr>
        <w:t xml:space="preserve"> gradually approaching to 1. The lower </w:t>
      </w:r>
      <w:r w:rsidRPr="00115E21">
        <w:rPr>
          <w:rFonts w:ascii="Times New Roman" w:hAnsi="Times New Roman" w:cs="Times New Roman"/>
          <w:i/>
          <w:iCs/>
          <w:lang w:val="en-US"/>
        </w:rPr>
        <w:t>W</w:t>
      </w:r>
      <w:r w:rsidRPr="00115E21">
        <w:rPr>
          <w:rFonts w:ascii="Times New Roman" w:hAnsi="Times New Roman" w:cs="Times New Roman"/>
          <w:i/>
          <w:iCs/>
          <w:vertAlign w:val="subscript"/>
          <w:lang w:val="en-US"/>
        </w:rPr>
        <w:t>i</w:t>
      </w:r>
      <w:r w:rsidRPr="00115E21">
        <w:rPr>
          <w:rFonts w:ascii="Times New Roman" w:hAnsi="Times New Roman" w:cs="Times New Roman"/>
          <w:lang w:val="en-US"/>
        </w:rPr>
        <w:t xml:space="preserve">, the lighter the diagrid system, the closer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i,W</w:t>
      </w:r>
      <w:r w:rsidRPr="00115E21">
        <w:rPr>
          <w:rFonts w:ascii="Times New Roman" w:hAnsi="Times New Roman" w:cs="Times New Roman"/>
          <w:lang w:val="en-US"/>
        </w:rPr>
        <w:t xml:space="preserve"> to 1. Again, the exponent </w:t>
      </w:r>
      <w:r w:rsidRPr="00115E21">
        <w:rPr>
          <w:rFonts w:ascii="Times New Roman" w:hAnsi="Times New Roman" w:cs="Times New Roman"/>
          <w:i/>
          <w:iCs/>
          <w:lang w:val="en-US"/>
        </w:rPr>
        <w:t>r</w:t>
      </w:r>
      <w:r w:rsidRPr="00115E21">
        <w:rPr>
          <w:rFonts w:ascii="Times New Roman" w:hAnsi="Times New Roman" w:cs="Times New Roman"/>
          <w:i/>
          <w:iCs/>
          <w:vertAlign w:val="subscript"/>
          <w:lang w:val="en-US"/>
        </w:rPr>
        <w:t>W</w:t>
      </w:r>
      <w:r w:rsidRPr="00115E21">
        <w:rPr>
          <w:rFonts w:ascii="Times New Roman" w:hAnsi="Times New Roman" w:cs="Times New Roman"/>
          <w:lang w:val="en-US"/>
        </w:rPr>
        <w:t xml:space="preserve"> modulates the values of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i,W</w:t>
      </w:r>
      <w:r w:rsidRPr="00115E21">
        <w:rPr>
          <w:rFonts w:ascii="Times New Roman" w:hAnsi="Times New Roman" w:cs="Times New Roman"/>
          <w:lang w:val="en-US"/>
        </w:rPr>
        <w:t xml:space="preserve"> in this range, and was set equal to 1 in this work.</w:t>
      </w:r>
    </w:p>
    <w:p w14:paraId="19A69146" w14:textId="77777777" w:rsidR="00B95FE3" w:rsidRPr="00115E21" w:rsidRDefault="00B95FE3" w:rsidP="00675895">
      <w:pPr>
        <w:pStyle w:val="Paragrafoelenco"/>
        <w:numPr>
          <w:ilvl w:val="0"/>
          <w:numId w:val="5"/>
        </w:numPr>
        <w:jc w:val="both"/>
        <w:rPr>
          <w:rFonts w:ascii="Times New Roman" w:hAnsi="Times New Roman" w:cs="Times New Roman"/>
          <w:lang w:val="en-US"/>
        </w:rPr>
      </w:pPr>
      <w:r w:rsidRPr="00115E21">
        <w:rPr>
          <w:rFonts w:ascii="Times New Roman" w:hAnsi="Times New Roman" w:cs="Times New Roman"/>
          <w:lang w:val="en-US"/>
        </w:rPr>
        <w:t xml:space="preserve">The upper and lower bounds related to the complexity index </w:t>
      </w:r>
      <w:r w:rsidRPr="00115E21">
        <w:rPr>
          <w:rFonts w:ascii="Times New Roman" w:hAnsi="Times New Roman" w:cs="Times New Roman"/>
          <w:i/>
          <w:lang w:val="en-US"/>
        </w:rPr>
        <w:t>CI</w:t>
      </w:r>
      <w:r w:rsidRPr="00115E21">
        <w:rPr>
          <w:rFonts w:ascii="Times New Roman" w:hAnsi="Times New Roman" w:cs="Times New Roman"/>
          <w:i/>
          <w:vertAlign w:val="subscript"/>
          <w:lang w:val="en-US"/>
        </w:rPr>
        <w:t>i</w:t>
      </w:r>
      <w:r w:rsidRPr="00115E21">
        <w:rPr>
          <w:rFonts w:ascii="Times New Roman" w:hAnsi="Times New Roman" w:cs="Times New Roman"/>
          <w:lang w:val="en-US"/>
        </w:rPr>
        <w:t xml:space="preserve">, i.e., </w:t>
      </w:r>
      <w:r w:rsidRPr="00115E21">
        <w:rPr>
          <w:rFonts w:ascii="Times New Roman" w:hAnsi="Times New Roman" w:cs="Times New Roman"/>
          <w:i/>
          <w:iCs/>
          <w:lang w:val="en-US"/>
        </w:rPr>
        <w:t>U</w:t>
      </w:r>
      <w:r w:rsidRPr="00115E21">
        <w:rPr>
          <w:rFonts w:ascii="Times New Roman" w:hAnsi="Times New Roman" w:cs="Times New Roman"/>
          <w:i/>
          <w:iCs/>
          <w:vertAlign w:val="subscript"/>
          <w:lang w:val="en-US"/>
        </w:rPr>
        <w:t>CI</w:t>
      </w:r>
      <w:r w:rsidRPr="00115E21">
        <w:rPr>
          <w:rFonts w:ascii="Times New Roman" w:hAnsi="Times New Roman" w:cs="Times New Roman"/>
          <w:lang w:val="en-US"/>
        </w:rPr>
        <w:t xml:space="preserve"> and </w:t>
      </w:r>
      <w:r w:rsidRPr="00115E21">
        <w:rPr>
          <w:rFonts w:ascii="Times New Roman" w:hAnsi="Times New Roman" w:cs="Times New Roman"/>
          <w:i/>
          <w:iCs/>
          <w:lang w:val="en-US"/>
        </w:rPr>
        <w:t>L</w:t>
      </w:r>
      <w:r w:rsidRPr="00115E21">
        <w:rPr>
          <w:rFonts w:ascii="Times New Roman" w:hAnsi="Times New Roman" w:cs="Times New Roman"/>
          <w:i/>
          <w:iCs/>
          <w:vertAlign w:val="subscript"/>
          <w:lang w:val="en-US"/>
        </w:rPr>
        <w:t>CI</w:t>
      </w:r>
      <w:r w:rsidRPr="00115E21">
        <w:rPr>
          <w:rFonts w:ascii="Times New Roman" w:hAnsi="Times New Roman" w:cs="Times New Roman"/>
          <w:lang w:val="en-US"/>
        </w:rPr>
        <w:t xml:space="preserve">, were set equal to 5 and 0, respectively. As a matter of fact, these represent the highest and lowest values that the </w:t>
      </w:r>
      <w:r w:rsidRPr="00115E21">
        <w:rPr>
          <w:rFonts w:ascii="Times New Roman" w:hAnsi="Times New Roman" w:cs="Times New Roman"/>
          <w:i/>
          <w:lang w:val="en-US"/>
        </w:rPr>
        <w:t>CI</w:t>
      </w:r>
      <w:r w:rsidRPr="00115E21">
        <w:rPr>
          <w:rFonts w:ascii="Times New Roman" w:hAnsi="Times New Roman" w:cs="Times New Roman"/>
          <w:lang w:val="en-US"/>
        </w:rPr>
        <w:t xml:space="preserve"> can attain according to Equation (2). The mathematical formulation for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i,CI</w:t>
      </w:r>
      <w:r w:rsidRPr="00115E21">
        <w:rPr>
          <w:rFonts w:ascii="Times New Roman" w:hAnsi="Times New Roman" w:cs="Times New Roman"/>
          <w:lang w:val="en-US"/>
        </w:rPr>
        <w:t xml:space="preserve"> turns out to be: </w:t>
      </w:r>
    </w:p>
    <w:p w14:paraId="261FE972" w14:textId="77777777" w:rsidR="00B95FE3" w:rsidRPr="00115E21" w:rsidRDefault="00B95FE3" w:rsidP="00675895">
      <w:pPr>
        <w:jc w:val="both"/>
        <w:rPr>
          <w:rFonts w:ascii="Times New Roman" w:hAnsi="Times New Roman" w:cs="Times New Roman"/>
          <w:lang w:val="en-US"/>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
        <w:gridCol w:w="8647"/>
        <w:gridCol w:w="696"/>
      </w:tblGrid>
      <w:tr w:rsidR="00B95FE3" w:rsidRPr="00115E21" w14:paraId="00625FEF" w14:textId="77777777" w:rsidTr="00DE751A">
        <w:trPr>
          <w:trHeight w:val="565"/>
        </w:trPr>
        <w:tc>
          <w:tcPr>
            <w:tcW w:w="279" w:type="dxa"/>
            <w:vAlign w:val="center"/>
          </w:tcPr>
          <w:p w14:paraId="314B8B0A" w14:textId="77777777" w:rsidR="00B95FE3" w:rsidRPr="00115E21" w:rsidRDefault="00B95FE3" w:rsidP="00DE751A">
            <w:pPr>
              <w:jc w:val="center"/>
              <w:rPr>
                <w:rFonts w:ascii="Times New Roman" w:hAnsi="Times New Roman" w:cs="Times New Roman"/>
                <w:lang w:val="en-US"/>
              </w:rPr>
            </w:pPr>
          </w:p>
        </w:tc>
        <w:tc>
          <w:tcPr>
            <w:tcW w:w="8647" w:type="dxa"/>
            <w:vAlign w:val="center"/>
          </w:tcPr>
          <w:p w14:paraId="3A21C331" w14:textId="77777777" w:rsidR="00B95FE3" w:rsidRPr="00115E21" w:rsidRDefault="00115E21" w:rsidP="00B60BF5">
            <w:pPr>
              <w:ind w:left="320"/>
              <w:jc w:val="center"/>
              <w:rPr>
                <w:rFonts w:ascii="Times New Roman" w:hAnsi="Times New Roman" w:cs="Times New Roman"/>
                <w:lang w:val="en-US"/>
              </w:rPr>
            </w:pPr>
            <m:oMathPara>
              <m:oMath>
                <m:sSub>
                  <m:sSubPr>
                    <m:ctrlPr>
                      <w:rPr>
                        <w:rFonts w:ascii="Cambria Math" w:hAnsi="Cambria Math" w:cs="Times New Roman"/>
                        <w:i/>
                        <w:lang w:val="en-US"/>
                      </w:rPr>
                    </m:ctrlPr>
                  </m:sSubPr>
                  <m:e>
                    <m:r>
                      <w:rPr>
                        <w:rFonts w:ascii="Cambria Math" w:hAnsi="Cambria Math" w:cs="Times New Roman"/>
                        <w:lang w:val="en-US"/>
                      </w:rPr>
                      <m:t>d</m:t>
                    </m:r>
                  </m:e>
                  <m:sub>
                    <m:r>
                      <w:rPr>
                        <w:rFonts w:ascii="Cambria Math" w:hAnsi="Cambria Math" w:cs="Times New Roman"/>
                        <w:lang w:val="en-US"/>
                      </w:rPr>
                      <m:t>i,CI</m:t>
                    </m:r>
                  </m:sub>
                </m:sSub>
                <m:r>
                  <w:rPr>
                    <w:rFonts w:ascii="Cambria Math" w:hAnsi="Cambria Math" w:cs="Times New Roman"/>
                    <w:lang w:val="en-US"/>
                  </w:rPr>
                  <m:t>=</m:t>
                </m:r>
                <m:sSup>
                  <m:sSupPr>
                    <m:ctrlPr>
                      <w:rPr>
                        <w:rFonts w:ascii="Cambria Math" w:hAnsi="Cambria Math" w:cs="Times New Roman"/>
                        <w:i/>
                        <w:lang w:val="en-US"/>
                      </w:rPr>
                    </m:ctrlPr>
                  </m:sSupPr>
                  <m:e>
                    <m:d>
                      <m:dPr>
                        <m:ctrlPr>
                          <w:rPr>
                            <w:rFonts w:ascii="Cambria Math" w:hAnsi="Cambria Math" w:cs="Times New Roman"/>
                            <w:i/>
                            <w:lang w:val="en-US"/>
                          </w:rPr>
                        </m:ctrlPr>
                      </m:dPr>
                      <m:e>
                        <m:f>
                          <m:fPr>
                            <m:ctrlPr>
                              <w:rPr>
                                <w:rFonts w:ascii="Cambria Math" w:hAnsi="Cambria Math" w:cs="Times New Roman"/>
                                <w:i/>
                                <w:lang w:val="en-US"/>
                              </w:rPr>
                            </m:ctrlPr>
                          </m:fPr>
                          <m:num>
                            <m:r>
                              <w:rPr>
                                <w:rFonts w:ascii="Cambria Math" w:hAnsi="Cambria Math" w:cs="Times New Roman"/>
                                <w:lang w:val="en-US"/>
                              </w:rPr>
                              <m:t>5-</m:t>
                            </m:r>
                            <m:sSub>
                              <m:sSubPr>
                                <m:ctrlPr>
                                  <w:rPr>
                                    <w:rFonts w:ascii="Cambria Math" w:hAnsi="Cambria Math" w:cs="Times New Roman"/>
                                    <w:i/>
                                    <w:lang w:val="en-US"/>
                                  </w:rPr>
                                </m:ctrlPr>
                              </m:sSubPr>
                              <m:e>
                                <m:r>
                                  <w:rPr>
                                    <w:rFonts w:ascii="Cambria Math" w:hAnsi="Cambria Math" w:cs="Times New Roman"/>
                                    <w:lang w:val="en-US"/>
                                  </w:rPr>
                                  <m:t>CI</m:t>
                                </m:r>
                              </m:e>
                              <m:sub>
                                <m:r>
                                  <w:rPr>
                                    <w:rFonts w:ascii="Cambria Math" w:hAnsi="Cambria Math" w:cs="Times New Roman"/>
                                    <w:lang w:val="en-US"/>
                                  </w:rPr>
                                  <m:t>i</m:t>
                                </m:r>
                              </m:sub>
                            </m:sSub>
                          </m:num>
                          <m:den>
                            <m:r>
                              <w:rPr>
                                <w:rFonts w:ascii="Cambria Math" w:hAnsi="Cambria Math" w:cs="Times New Roman"/>
                                <w:lang w:val="en-US"/>
                              </w:rPr>
                              <m:t>5</m:t>
                            </m:r>
                          </m:den>
                        </m:f>
                      </m:e>
                    </m:d>
                  </m:e>
                  <m:sup>
                    <m:sSub>
                      <m:sSubPr>
                        <m:ctrlPr>
                          <w:rPr>
                            <w:rFonts w:ascii="Cambria Math" w:hAnsi="Cambria Math" w:cs="Times New Roman"/>
                            <w:i/>
                            <w:lang w:val="en-US"/>
                          </w:rPr>
                        </m:ctrlPr>
                      </m:sSubPr>
                      <m:e>
                        <m:r>
                          <w:rPr>
                            <w:rFonts w:ascii="Cambria Math" w:hAnsi="Cambria Math" w:cs="Times New Roman"/>
                            <w:lang w:val="en-US"/>
                          </w:rPr>
                          <m:t>r</m:t>
                        </m:r>
                      </m:e>
                      <m:sub>
                        <m:r>
                          <w:rPr>
                            <w:rFonts w:ascii="Cambria Math" w:hAnsi="Cambria Math" w:cs="Times New Roman"/>
                            <w:lang w:val="en-US"/>
                          </w:rPr>
                          <m:t>CI</m:t>
                        </m:r>
                      </m:sub>
                    </m:sSub>
                  </m:sup>
                </m:sSup>
                <m:r>
                  <w:rPr>
                    <w:rFonts w:ascii="Cambria Math" w:hAnsi="Cambria Math" w:cs="Times New Roman"/>
                    <w:lang w:val="en-US"/>
                  </w:rPr>
                  <m:t>=</m:t>
                </m:r>
                <m:sSup>
                  <m:sSupPr>
                    <m:ctrlPr>
                      <w:rPr>
                        <w:rFonts w:ascii="Cambria Math" w:hAnsi="Cambria Math" w:cs="Times New Roman"/>
                        <w:i/>
                        <w:lang w:val="en-US"/>
                      </w:rPr>
                    </m:ctrlPr>
                  </m:sSupPr>
                  <m:e>
                    <m:d>
                      <m:dPr>
                        <m:ctrlPr>
                          <w:rPr>
                            <w:rFonts w:ascii="Cambria Math" w:hAnsi="Cambria Math" w:cs="Times New Roman"/>
                            <w:i/>
                            <w:lang w:val="en-US"/>
                          </w:rPr>
                        </m:ctrlPr>
                      </m:dPr>
                      <m:e>
                        <m:r>
                          <w:rPr>
                            <w:rFonts w:ascii="Cambria Math" w:hAnsi="Cambria Math" w:cs="Times New Roman"/>
                            <w:lang w:val="en-US"/>
                          </w:rPr>
                          <m:t>1-</m:t>
                        </m:r>
                        <m:f>
                          <m:fPr>
                            <m:ctrlPr>
                              <w:rPr>
                                <w:rFonts w:ascii="Cambria Math" w:hAnsi="Cambria Math" w:cs="Times New Roman"/>
                                <w:i/>
                                <w:lang w:val="en-US"/>
                              </w:rPr>
                            </m:ctrlPr>
                          </m:fPr>
                          <m:num>
                            <m:sSub>
                              <m:sSubPr>
                                <m:ctrlPr>
                                  <w:rPr>
                                    <w:rFonts w:ascii="Cambria Math" w:hAnsi="Cambria Math" w:cs="Times New Roman"/>
                                    <w:i/>
                                    <w:lang w:val="en-US"/>
                                  </w:rPr>
                                </m:ctrlPr>
                              </m:sSubPr>
                              <m:e>
                                <m:r>
                                  <w:rPr>
                                    <w:rFonts w:ascii="Cambria Math" w:hAnsi="Cambria Math" w:cs="Times New Roman"/>
                                    <w:lang w:val="en-US"/>
                                  </w:rPr>
                                  <m:t>CI</m:t>
                                </m:r>
                              </m:e>
                              <m:sub>
                                <m:r>
                                  <w:rPr>
                                    <w:rFonts w:ascii="Cambria Math" w:hAnsi="Cambria Math" w:cs="Times New Roman"/>
                                    <w:lang w:val="en-US"/>
                                  </w:rPr>
                                  <m:t>i</m:t>
                                </m:r>
                              </m:sub>
                            </m:sSub>
                          </m:num>
                          <m:den>
                            <m:r>
                              <w:rPr>
                                <w:rFonts w:ascii="Cambria Math" w:hAnsi="Cambria Math" w:cs="Times New Roman"/>
                                <w:lang w:val="en-US"/>
                              </w:rPr>
                              <m:t>5</m:t>
                            </m:r>
                          </m:den>
                        </m:f>
                      </m:e>
                    </m:d>
                  </m:e>
                  <m:sup>
                    <m:sSub>
                      <m:sSubPr>
                        <m:ctrlPr>
                          <w:rPr>
                            <w:rFonts w:ascii="Cambria Math" w:hAnsi="Cambria Math" w:cs="Times New Roman"/>
                            <w:i/>
                            <w:lang w:val="en-US"/>
                          </w:rPr>
                        </m:ctrlPr>
                      </m:sSubPr>
                      <m:e>
                        <m:r>
                          <w:rPr>
                            <w:rFonts w:ascii="Cambria Math" w:hAnsi="Cambria Math" w:cs="Times New Roman"/>
                            <w:lang w:val="en-US"/>
                          </w:rPr>
                          <m:t>r</m:t>
                        </m:r>
                      </m:e>
                      <m:sub>
                        <m:r>
                          <w:rPr>
                            <w:rFonts w:ascii="Cambria Math" w:hAnsi="Cambria Math" w:cs="Times New Roman"/>
                            <w:lang w:val="en-US"/>
                          </w:rPr>
                          <m:t>CI</m:t>
                        </m:r>
                      </m:sub>
                    </m:sSub>
                  </m:sup>
                </m:sSup>
                <m:r>
                  <w:rPr>
                    <w:rFonts w:ascii="Cambria Math" w:hAnsi="Cambria Math" w:cs="Times New Roman"/>
                    <w:lang w:val="en-US"/>
                  </w:rPr>
                  <m:t>.</m:t>
                </m:r>
              </m:oMath>
            </m:oMathPara>
          </w:p>
        </w:tc>
        <w:tc>
          <w:tcPr>
            <w:tcW w:w="696" w:type="dxa"/>
            <w:vAlign w:val="center"/>
          </w:tcPr>
          <w:p w14:paraId="3C4A105C" w14:textId="77777777" w:rsidR="00B95FE3" w:rsidRPr="00115E21" w:rsidRDefault="00B95FE3" w:rsidP="00DE751A">
            <w:pPr>
              <w:jc w:val="right"/>
              <w:rPr>
                <w:rFonts w:ascii="Times New Roman" w:hAnsi="Times New Roman" w:cs="Times New Roman"/>
                <w:lang w:val="en-US"/>
              </w:rPr>
            </w:pPr>
            <w:r w:rsidRPr="00115E21">
              <w:rPr>
                <w:rFonts w:ascii="Times New Roman" w:hAnsi="Times New Roman" w:cs="Times New Roman"/>
                <w:lang w:val="en-US"/>
              </w:rPr>
              <w:t>(6)</w:t>
            </w:r>
          </w:p>
        </w:tc>
      </w:tr>
    </w:tbl>
    <w:p w14:paraId="59070460" w14:textId="77777777" w:rsidR="00B95FE3" w:rsidRPr="00115E21" w:rsidRDefault="00B95FE3" w:rsidP="00675895">
      <w:pPr>
        <w:jc w:val="both"/>
        <w:rPr>
          <w:rFonts w:ascii="Times New Roman" w:hAnsi="Times New Roman" w:cs="Times New Roman"/>
          <w:lang w:val="en-US"/>
        </w:rPr>
      </w:pPr>
    </w:p>
    <w:p w14:paraId="7D3FCBB0" w14:textId="77777777" w:rsidR="00B95FE3" w:rsidRPr="00115E21" w:rsidRDefault="00B95FE3" w:rsidP="00675895">
      <w:pPr>
        <w:pStyle w:val="Paragrafoelenco"/>
        <w:ind w:left="644"/>
        <w:jc w:val="both"/>
        <w:rPr>
          <w:rFonts w:ascii="Times New Roman" w:hAnsi="Times New Roman" w:cs="Times New Roman"/>
          <w:lang w:val="en-US"/>
        </w:rPr>
      </w:pPr>
      <w:r w:rsidRPr="00115E21">
        <w:rPr>
          <w:rFonts w:ascii="Times New Roman" w:hAnsi="Times New Roman" w:cs="Times New Roman"/>
          <w:lang w:val="en-US"/>
        </w:rPr>
        <w:t xml:space="preserve">Since generally no solution has a complexity index of 5 or 0, all solutions will exhibit values of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i,CI</w:t>
      </w:r>
      <w:r w:rsidRPr="00115E21">
        <w:rPr>
          <w:rFonts w:ascii="Times New Roman" w:hAnsi="Times New Roman" w:cs="Times New Roman"/>
          <w:lang w:val="en-US"/>
        </w:rPr>
        <w:t xml:space="preserve"> between 0 and 1. The lower </w:t>
      </w:r>
      <w:r w:rsidRPr="00115E21">
        <w:rPr>
          <w:rFonts w:ascii="Times New Roman" w:hAnsi="Times New Roman" w:cs="Times New Roman"/>
          <w:i/>
          <w:iCs/>
          <w:lang w:val="en-US"/>
        </w:rPr>
        <w:t>CI</w:t>
      </w:r>
      <w:r w:rsidRPr="00115E21">
        <w:rPr>
          <w:rFonts w:ascii="Times New Roman" w:hAnsi="Times New Roman" w:cs="Times New Roman"/>
          <w:i/>
          <w:iCs/>
          <w:vertAlign w:val="subscript"/>
          <w:lang w:val="en-US"/>
        </w:rPr>
        <w:t>i</w:t>
      </w:r>
      <w:r w:rsidRPr="00115E21">
        <w:rPr>
          <w:rFonts w:ascii="Times New Roman" w:hAnsi="Times New Roman" w:cs="Times New Roman"/>
          <w:lang w:val="en-US"/>
        </w:rPr>
        <w:t xml:space="preserve">, the less complex the structure, the closer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i,CI</w:t>
      </w:r>
      <w:r w:rsidRPr="00115E21">
        <w:rPr>
          <w:rFonts w:ascii="Times New Roman" w:hAnsi="Times New Roman" w:cs="Times New Roman"/>
          <w:lang w:val="en-US"/>
        </w:rPr>
        <w:t xml:space="preserve"> to 1. Again, the exponent </w:t>
      </w:r>
      <w:r w:rsidRPr="00115E21">
        <w:rPr>
          <w:rFonts w:ascii="Times New Roman" w:hAnsi="Times New Roman" w:cs="Times New Roman"/>
          <w:i/>
          <w:iCs/>
          <w:lang w:val="en-US"/>
        </w:rPr>
        <w:t>r</w:t>
      </w:r>
      <w:r w:rsidRPr="00115E21">
        <w:rPr>
          <w:rFonts w:ascii="Times New Roman" w:hAnsi="Times New Roman" w:cs="Times New Roman"/>
          <w:i/>
          <w:iCs/>
          <w:vertAlign w:val="subscript"/>
          <w:lang w:val="en-US"/>
        </w:rPr>
        <w:t>CI</w:t>
      </w:r>
      <w:r w:rsidRPr="00115E21">
        <w:rPr>
          <w:rFonts w:ascii="Times New Roman" w:hAnsi="Times New Roman" w:cs="Times New Roman"/>
          <w:lang w:val="en-US"/>
        </w:rPr>
        <w:t xml:space="preserve"> modulates the variation of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i,CI</w:t>
      </w:r>
      <w:r w:rsidRPr="00115E21">
        <w:rPr>
          <w:rFonts w:ascii="Times New Roman" w:hAnsi="Times New Roman" w:cs="Times New Roman"/>
          <w:lang w:val="en-US"/>
        </w:rPr>
        <w:t xml:space="preserve"> values. Again, it was set equal to 1 here.</w:t>
      </w:r>
    </w:p>
    <w:p w14:paraId="13760DFC" w14:textId="775F902A" w:rsidR="00B95FE3" w:rsidRPr="00115E21" w:rsidRDefault="00B95FE3" w:rsidP="00C42669">
      <w:pPr>
        <w:pStyle w:val="Paragrafoelenco"/>
        <w:numPr>
          <w:ilvl w:val="0"/>
          <w:numId w:val="5"/>
        </w:numPr>
        <w:jc w:val="both"/>
        <w:rPr>
          <w:rFonts w:ascii="Times New Roman" w:hAnsi="Times New Roman" w:cs="Times New Roman"/>
          <w:lang w:val="en-US"/>
        </w:rPr>
      </w:pPr>
      <w:r w:rsidRPr="00115E21">
        <w:rPr>
          <w:rFonts w:ascii="Times New Roman" w:hAnsi="Times New Roman" w:cs="Times New Roman"/>
          <w:lang w:val="en-US"/>
        </w:rPr>
        <w:t xml:space="preserve">For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i,top</w:t>
      </w:r>
      <w:r w:rsidRPr="00115E21">
        <w:rPr>
          <w:rFonts w:ascii="Times New Roman" w:hAnsi="Times New Roman" w:cs="Times New Roman"/>
          <w:lang w:val="en-US"/>
        </w:rPr>
        <w:t xml:space="preserve">, the definition of the individual desirability score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i,δ</w:t>
      </w:r>
      <w:r w:rsidRPr="00115E21">
        <w:rPr>
          <w:rFonts w:ascii="Times New Roman" w:hAnsi="Times New Roman" w:cs="Times New Roman"/>
          <w:lang w:val="en-US"/>
        </w:rPr>
        <w:t xml:space="preserve"> is trickier, since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i,top</w:t>
      </w:r>
      <w:r w:rsidRPr="00115E21">
        <w:rPr>
          <w:rFonts w:ascii="Times New Roman" w:hAnsi="Times New Roman" w:cs="Times New Roman"/>
          <w:lang w:val="en-US"/>
        </w:rPr>
        <w:t xml:space="preserve"> is not just a response, but also a parameter that drives the preliminary design of the structure. As a matter of fact, three cases were observed after the preliminary design stages: (i) some diagrid solutions exhibited values of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i,top</w:t>
      </w:r>
      <w:r w:rsidRPr="00115E21">
        <w:rPr>
          <w:rFonts w:ascii="Times New Roman" w:hAnsi="Times New Roman" w:cs="Times New Roman"/>
          <w:lang w:val="en-US"/>
        </w:rPr>
        <w:t xml:space="preserve"> higher than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lim</w:t>
      </w:r>
      <w:r w:rsidRPr="00115E21">
        <w:rPr>
          <w:rFonts w:ascii="Times New Roman" w:hAnsi="Times New Roman" w:cs="Times New Roman"/>
          <w:lang w:val="en-US"/>
        </w:rPr>
        <w:t xml:space="preserve">, because no CHS cross-sections, out of the 176 ones available in </w:t>
      </w:r>
      <w:sdt>
        <w:sdtPr>
          <w:rPr>
            <w:rFonts w:ascii="Times New Roman" w:hAnsi="Times New Roman" w:cs="Times New Roman"/>
            <w:color w:val="000000"/>
            <w:lang w:val="en-US"/>
          </w:rPr>
          <w:tag w:val="MENDELEY_CITATION_v3_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"/>
          <w:id w:val="-445930262"/>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[47]</w:t>
          </w:r>
        </w:sdtContent>
      </w:sdt>
      <w:r w:rsidRPr="00115E21">
        <w:rPr>
          <w:rFonts w:ascii="Times New Roman" w:hAnsi="Times New Roman" w:cs="Times New Roman"/>
          <w:lang w:val="en-US"/>
        </w:rPr>
        <w:t xml:space="preserve">, were large enough to satisfy neither stiffness- nor strength-based constraints; (ii) all diagrid solutions within the analyzed population had the same value of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i,top</w:t>
      </w:r>
      <w:r w:rsidRPr="00115E21">
        <w:rPr>
          <w:rFonts w:ascii="Times New Roman" w:hAnsi="Times New Roman" w:cs="Times New Roman"/>
          <w:lang w:val="en-US"/>
        </w:rPr>
        <w:t xml:space="preserve"> =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lim</w:t>
      </w:r>
      <w:r w:rsidRPr="00115E21">
        <w:rPr>
          <w:rFonts w:ascii="Times New Roman" w:hAnsi="Times New Roman" w:cs="Times New Roman"/>
          <w:lang w:val="en-US"/>
        </w:rPr>
        <w:t>, since the stiffness criteria governed the design for all diagrid patterns</w:t>
      </w:r>
      <w:r w:rsidR="00AC0BE5" w:rsidRPr="00115E21">
        <w:rPr>
          <w:rFonts w:ascii="Times New Roman" w:hAnsi="Times New Roman" w:cs="Times New Roman"/>
          <w:lang w:val="en-US"/>
        </w:rPr>
        <w:t xml:space="preserve"> in the population</w:t>
      </w:r>
      <w:r w:rsidRPr="00115E21">
        <w:rPr>
          <w:rFonts w:ascii="Times New Roman" w:hAnsi="Times New Roman" w:cs="Times New Roman"/>
          <w:lang w:val="en-US"/>
        </w:rPr>
        <w:t xml:space="preserve">; (iii) some diagrid solutions within the population presented values of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i,top</w:t>
      </w:r>
      <w:r w:rsidRPr="00115E21">
        <w:rPr>
          <w:rFonts w:ascii="Times New Roman" w:hAnsi="Times New Roman" w:cs="Times New Roman"/>
          <w:lang w:val="en-US"/>
        </w:rPr>
        <w:t xml:space="preserve"> lower than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lim</w:t>
      </w:r>
      <w:r w:rsidRPr="00115E21">
        <w:rPr>
          <w:rFonts w:ascii="Times New Roman" w:hAnsi="Times New Roman" w:cs="Times New Roman"/>
          <w:lang w:val="en-US"/>
        </w:rPr>
        <w:t xml:space="preserve">, because their preliminary design was ruled by strength-based constraints. Case (i) was simply addressed by assigning a value of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i,δ</w:t>
      </w:r>
      <w:r w:rsidRPr="00115E21">
        <w:rPr>
          <w:rFonts w:ascii="Times New Roman" w:hAnsi="Times New Roman" w:cs="Times New Roman"/>
          <w:lang w:val="en-US"/>
        </w:rPr>
        <w:t xml:space="preserve"> = 0 to those diagrid solutions exceeding the maximum allowable lateral displacement, i.e.,: </w:t>
      </w:r>
    </w:p>
    <w:p w14:paraId="33033784" w14:textId="77777777" w:rsidR="00B95FE3" w:rsidRPr="00115E21" w:rsidRDefault="00B95FE3" w:rsidP="00C42669">
      <w:pPr>
        <w:ind w:left="284"/>
        <w:jc w:val="both"/>
        <w:rPr>
          <w:rFonts w:ascii="Times New Roman" w:hAnsi="Times New Roman" w:cs="Times New Roman"/>
          <w:lang w:val="en-US"/>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
        <w:gridCol w:w="8647"/>
        <w:gridCol w:w="696"/>
      </w:tblGrid>
      <w:tr w:rsidR="00B95FE3" w:rsidRPr="00115E21" w14:paraId="38D50E7F" w14:textId="77777777" w:rsidTr="007A0B8D">
        <w:trPr>
          <w:trHeight w:val="507"/>
        </w:trPr>
        <w:tc>
          <w:tcPr>
            <w:tcW w:w="279" w:type="dxa"/>
            <w:vAlign w:val="center"/>
          </w:tcPr>
          <w:p w14:paraId="1D759AEC" w14:textId="77777777" w:rsidR="00B95FE3" w:rsidRPr="00115E21" w:rsidRDefault="00B95FE3" w:rsidP="00DE751A">
            <w:pPr>
              <w:jc w:val="center"/>
              <w:rPr>
                <w:rFonts w:ascii="Times New Roman" w:hAnsi="Times New Roman" w:cs="Times New Roman"/>
                <w:lang w:val="en-US"/>
              </w:rPr>
            </w:pPr>
          </w:p>
        </w:tc>
        <w:tc>
          <w:tcPr>
            <w:tcW w:w="8647" w:type="dxa"/>
            <w:vAlign w:val="center"/>
          </w:tcPr>
          <w:p w14:paraId="43C50CA7" w14:textId="77777777" w:rsidR="00B95FE3" w:rsidRPr="00115E21" w:rsidRDefault="00115E21" w:rsidP="00B60BF5">
            <w:pPr>
              <w:ind w:left="320"/>
              <w:jc w:val="center"/>
              <w:rPr>
                <w:rFonts w:ascii="Times New Roman" w:hAnsi="Times New Roman" w:cs="Times New Roman"/>
                <w:lang w:val="en-US"/>
              </w:rPr>
            </w:pPr>
            <m:oMathPara>
              <m:oMath>
                <m:sSub>
                  <m:sSubPr>
                    <m:ctrlPr>
                      <w:rPr>
                        <w:rFonts w:ascii="Cambria Math" w:hAnsi="Cambria Math" w:cs="Times New Roman"/>
                        <w:i/>
                        <w:lang w:val="en-US"/>
                      </w:rPr>
                    </m:ctrlPr>
                  </m:sSubPr>
                  <m:e>
                    <m:r>
                      <w:rPr>
                        <w:rFonts w:ascii="Cambria Math" w:hAnsi="Cambria Math" w:cs="Times New Roman"/>
                        <w:lang w:val="en-US"/>
                      </w:rPr>
                      <m:t>δ</m:t>
                    </m:r>
                  </m:e>
                  <m:sub>
                    <m:r>
                      <w:rPr>
                        <w:rFonts w:ascii="Cambria Math" w:hAnsi="Cambria Math" w:cs="Times New Roman"/>
                        <w:lang w:val="en-US"/>
                      </w:rPr>
                      <m:t>i,top</m:t>
                    </m:r>
                  </m:sub>
                </m:sSub>
                <m:r>
                  <w:rPr>
                    <w:rFonts w:ascii="Cambria Math" w:hAnsi="Cambria Math" w:cs="Times New Roman"/>
                    <w:lang w:val="en-US"/>
                  </w:rPr>
                  <m:t>&gt;</m:t>
                </m:r>
                <m:sSub>
                  <m:sSubPr>
                    <m:ctrlPr>
                      <w:rPr>
                        <w:rFonts w:ascii="Cambria Math" w:hAnsi="Cambria Math" w:cs="Times New Roman"/>
                        <w:i/>
                        <w:lang w:val="en-US"/>
                      </w:rPr>
                    </m:ctrlPr>
                  </m:sSubPr>
                  <m:e>
                    <m:r>
                      <w:rPr>
                        <w:rFonts w:ascii="Cambria Math" w:hAnsi="Cambria Math" w:cs="Times New Roman"/>
                        <w:lang w:val="en-US"/>
                      </w:rPr>
                      <m:t>δ</m:t>
                    </m:r>
                  </m:e>
                  <m:sub>
                    <m:r>
                      <w:rPr>
                        <w:rFonts w:ascii="Cambria Math" w:hAnsi="Cambria Math" w:cs="Times New Roman"/>
                        <w:lang w:val="en-US"/>
                      </w:rPr>
                      <m:t>lim</m:t>
                    </m:r>
                  </m:sub>
                </m:sSub>
                <m:r>
                  <w:rPr>
                    <w:rFonts w:ascii="Cambria Math" w:hAnsi="Cambria Math" w:cs="Times New Roman"/>
                    <w:lang w:val="en-US"/>
                  </w:rPr>
                  <m:t xml:space="preserve"> ⇒</m:t>
                </m:r>
                <m:sSub>
                  <m:sSubPr>
                    <m:ctrlPr>
                      <w:rPr>
                        <w:rFonts w:ascii="Cambria Math" w:hAnsi="Cambria Math" w:cs="Times New Roman"/>
                        <w:i/>
                        <w:lang w:val="en-US"/>
                      </w:rPr>
                    </m:ctrlPr>
                  </m:sSubPr>
                  <m:e>
                    <m:r>
                      <w:rPr>
                        <w:rFonts w:ascii="Cambria Math" w:hAnsi="Cambria Math" w:cs="Times New Roman"/>
                        <w:lang w:val="en-US"/>
                      </w:rPr>
                      <m:t>d</m:t>
                    </m:r>
                  </m:e>
                  <m:sub>
                    <m:r>
                      <w:rPr>
                        <w:rFonts w:ascii="Cambria Math" w:hAnsi="Cambria Math" w:cs="Times New Roman"/>
                        <w:lang w:val="en-US"/>
                      </w:rPr>
                      <m:t>i,δ</m:t>
                    </m:r>
                  </m:sub>
                </m:sSub>
                <m:r>
                  <w:rPr>
                    <w:rFonts w:ascii="Cambria Math" w:hAnsi="Cambria Math" w:cs="Times New Roman"/>
                    <w:lang w:val="en-US"/>
                  </w:rPr>
                  <m:t>=0 .</m:t>
                </m:r>
              </m:oMath>
            </m:oMathPara>
          </w:p>
        </w:tc>
        <w:tc>
          <w:tcPr>
            <w:tcW w:w="696" w:type="dxa"/>
            <w:vAlign w:val="center"/>
          </w:tcPr>
          <w:p w14:paraId="79832FFE" w14:textId="77777777" w:rsidR="00B95FE3" w:rsidRPr="00115E21" w:rsidRDefault="00B95FE3" w:rsidP="00DE751A">
            <w:pPr>
              <w:jc w:val="right"/>
              <w:rPr>
                <w:rFonts w:ascii="Times New Roman" w:hAnsi="Times New Roman" w:cs="Times New Roman"/>
                <w:lang w:val="en-US"/>
              </w:rPr>
            </w:pPr>
            <w:r w:rsidRPr="00115E21">
              <w:rPr>
                <w:rFonts w:ascii="Times New Roman" w:hAnsi="Times New Roman" w:cs="Times New Roman"/>
                <w:lang w:val="en-US"/>
              </w:rPr>
              <w:t>(7a)</w:t>
            </w:r>
          </w:p>
        </w:tc>
      </w:tr>
    </w:tbl>
    <w:p w14:paraId="1533665C" w14:textId="77777777" w:rsidR="007A0B8D" w:rsidRPr="00115E21" w:rsidRDefault="007A0B8D" w:rsidP="00C42669">
      <w:pPr>
        <w:ind w:left="709"/>
        <w:jc w:val="both"/>
        <w:rPr>
          <w:rFonts w:ascii="Times New Roman" w:hAnsi="Times New Roman" w:cs="Times New Roman"/>
          <w:lang w:val="en-US"/>
        </w:rPr>
      </w:pPr>
    </w:p>
    <w:p w14:paraId="6099F547" w14:textId="19094F49" w:rsidR="00B95FE3" w:rsidRPr="00115E21" w:rsidRDefault="00B95FE3" w:rsidP="00C42669">
      <w:pPr>
        <w:ind w:left="709"/>
        <w:jc w:val="both"/>
        <w:rPr>
          <w:rFonts w:ascii="Times New Roman" w:hAnsi="Times New Roman" w:cs="Times New Roman"/>
          <w:lang w:val="en-US"/>
        </w:rPr>
      </w:pPr>
      <w:r w:rsidRPr="00115E21">
        <w:rPr>
          <w:rFonts w:ascii="Times New Roman" w:hAnsi="Times New Roman" w:cs="Times New Roman"/>
          <w:lang w:val="en-US"/>
        </w:rPr>
        <w:t>As a matter of fact, these solutions are completely undesirable from a lateral flexibility perspective. On the other hand, case (ii) was addressed by assigning a unit value of individual desirability to all diagrid patterns in the population, i.e.:</w:t>
      </w:r>
    </w:p>
    <w:p w14:paraId="0D638827" w14:textId="77777777" w:rsidR="00B95FE3" w:rsidRPr="00115E21" w:rsidRDefault="00B95FE3" w:rsidP="00E3266C">
      <w:pPr>
        <w:ind w:firstLine="284"/>
        <w:jc w:val="both"/>
        <w:rPr>
          <w:rFonts w:ascii="Times New Roman" w:hAnsi="Times New Roman" w:cs="Times New Roman"/>
          <w:lang w:val="en-US"/>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
        <w:gridCol w:w="8647"/>
        <w:gridCol w:w="696"/>
      </w:tblGrid>
      <w:tr w:rsidR="00B95FE3" w:rsidRPr="00115E21" w14:paraId="358CB6D2" w14:textId="77777777" w:rsidTr="00C42669">
        <w:trPr>
          <w:trHeight w:val="298"/>
        </w:trPr>
        <w:tc>
          <w:tcPr>
            <w:tcW w:w="279" w:type="dxa"/>
          </w:tcPr>
          <w:p w14:paraId="3E6AEE19" w14:textId="77777777" w:rsidR="00B95FE3" w:rsidRPr="00115E21" w:rsidRDefault="00B95FE3" w:rsidP="00A50D60">
            <w:pPr>
              <w:jc w:val="center"/>
              <w:rPr>
                <w:rFonts w:ascii="Times New Roman" w:hAnsi="Times New Roman" w:cs="Times New Roman"/>
                <w:lang w:val="en-US"/>
              </w:rPr>
            </w:pPr>
          </w:p>
        </w:tc>
        <w:tc>
          <w:tcPr>
            <w:tcW w:w="8647" w:type="dxa"/>
          </w:tcPr>
          <w:p w14:paraId="273D1C2F" w14:textId="77777777" w:rsidR="00B95FE3" w:rsidRPr="00115E21" w:rsidRDefault="00B95FE3" w:rsidP="00A50D60">
            <w:pPr>
              <w:ind w:left="320"/>
              <w:jc w:val="center"/>
              <w:rPr>
                <w:rFonts w:ascii="Times New Roman" w:hAnsi="Times New Roman" w:cs="Times New Roman"/>
                <w:lang w:val="en-US"/>
              </w:rPr>
            </w:pPr>
            <m:oMathPara>
              <m:oMath>
                <m:r>
                  <w:rPr>
                    <w:rFonts w:ascii="Cambria Math" w:hAnsi="Cambria Math" w:cs="Times New Roman"/>
                    <w:lang w:val="en-US"/>
                  </w:rPr>
                  <m:t>∄i∈P|</m:t>
                </m:r>
                <m:sSub>
                  <m:sSubPr>
                    <m:ctrlPr>
                      <w:rPr>
                        <w:rFonts w:ascii="Cambria Math" w:hAnsi="Cambria Math" w:cs="Times New Roman"/>
                        <w:i/>
                        <w:lang w:val="en-US"/>
                      </w:rPr>
                    </m:ctrlPr>
                  </m:sSubPr>
                  <m:e>
                    <m:r>
                      <w:rPr>
                        <w:rFonts w:ascii="Cambria Math" w:hAnsi="Cambria Math" w:cs="Times New Roman"/>
                        <w:lang w:val="en-US"/>
                      </w:rPr>
                      <m:t>δ</m:t>
                    </m:r>
                  </m:e>
                  <m:sub>
                    <m:r>
                      <w:rPr>
                        <w:rFonts w:ascii="Cambria Math" w:hAnsi="Cambria Math" w:cs="Times New Roman"/>
                        <w:lang w:val="en-US"/>
                      </w:rPr>
                      <m:t>i,top</m:t>
                    </m:r>
                  </m:sub>
                </m:sSub>
                <m:r>
                  <w:rPr>
                    <w:rFonts w:ascii="Cambria Math" w:hAnsi="Cambria Math" w:cs="Times New Roman"/>
                    <w:lang w:val="en-US"/>
                  </w:rPr>
                  <m:t>&lt;</m:t>
                </m:r>
                <m:sSub>
                  <m:sSubPr>
                    <m:ctrlPr>
                      <w:rPr>
                        <w:rFonts w:ascii="Cambria Math" w:hAnsi="Cambria Math" w:cs="Times New Roman"/>
                        <w:i/>
                        <w:lang w:val="en-US"/>
                      </w:rPr>
                    </m:ctrlPr>
                  </m:sSubPr>
                  <m:e>
                    <m:r>
                      <w:rPr>
                        <w:rFonts w:ascii="Cambria Math" w:hAnsi="Cambria Math" w:cs="Times New Roman"/>
                        <w:lang w:val="en-US"/>
                      </w:rPr>
                      <m:t>δ</m:t>
                    </m:r>
                  </m:e>
                  <m:sub>
                    <m:r>
                      <w:rPr>
                        <w:rFonts w:ascii="Cambria Math" w:hAnsi="Cambria Math" w:cs="Times New Roman"/>
                        <w:lang w:val="en-US"/>
                      </w:rPr>
                      <m:t>lim</m:t>
                    </m:r>
                  </m:sub>
                </m:sSub>
                <m:r>
                  <w:rPr>
                    <w:rFonts w:ascii="Cambria Math" w:hAnsi="Cambria Math" w:cs="Times New Roman"/>
                    <w:lang w:val="en-US"/>
                  </w:rPr>
                  <m:t xml:space="preserve"> ⇒</m:t>
                </m:r>
                <m:sSub>
                  <m:sSubPr>
                    <m:ctrlPr>
                      <w:rPr>
                        <w:rFonts w:ascii="Cambria Math" w:hAnsi="Cambria Math" w:cs="Times New Roman"/>
                        <w:i/>
                        <w:lang w:val="en-US"/>
                      </w:rPr>
                    </m:ctrlPr>
                  </m:sSubPr>
                  <m:e>
                    <m:r>
                      <w:rPr>
                        <w:rFonts w:ascii="Cambria Math" w:hAnsi="Cambria Math" w:cs="Times New Roman"/>
                        <w:lang w:val="en-US"/>
                      </w:rPr>
                      <m:t>d</m:t>
                    </m:r>
                  </m:e>
                  <m:sub>
                    <m:r>
                      <w:rPr>
                        <w:rFonts w:ascii="Cambria Math" w:hAnsi="Cambria Math" w:cs="Times New Roman"/>
                        <w:lang w:val="en-US"/>
                      </w:rPr>
                      <m:t>i,δ</m:t>
                    </m:r>
                  </m:sub>
                </m:sSub>
                <m:r>
                  <w:rPr>
                    <w:rFonts w:ascii="Cambria Math" w:hAnsi="Cambria Math" w:cs="Times New Roman"/>
                    <w:lang w:val="en-US"/>
                  </w:rPr>
                  <m:t xml:space="preserve">=1, ∀i∈P, </m:t>
                </m:r>
              </m:oMath>
            </m:oMathPara>
          </w:p>
        </w:tc>
        <w:tc>
          <w:tcPr>
            <w:tcW w:w="696" w:type="dxa"/>
          </w:tcPr>
          <w:p w14:paraId="6E6F0E83" w14:textId="77777777" w:rsidR="00B95FE3" w:rsidRPr="00115E21" w:rsidRDefault="00B95FE3" w:rsidP="00A50D60">
            <w:pPr>
              <w:jc w:val="right"/>
              <w:rPr>
                <w:rFonts w:ascii="Times New Roman" w:hAnsi="Times New Roman" w:cs="Times New Roman"/>
                <w:lang w:val="en-US"/>
              </w:rPr>
            </w:pPr>
            <w:r w:rsidRPr="00115E21">
              <w:rPr>
                <w:rFonts w:ascii="Times New Roman" w:hAnsi="Times New Roman" w:cs="Times New Roman"/>
                <w:lang w:val="en-US"/>
              </w:rPr>
              <w:t>(7b)</w:t>
            </w:r>
          </w:p>
        </w:tc>
      </w:tr>
    </w:tbl>
    <w:p w14:paraId="724E5A3F" w14:textId="77777777" w:rsidR="00B95FE3" w:rsidRPr="00115E21" w:rsidRDefault="00B95FE3" w:rsidP="00C42669">
      <w:pPr>
        <w:ind w:left="709"/>
        <w:jc w:val="both"/>
        <w:rPr>
          <w:rFonts w:ascii="Times New Roman" w:hAnsi="Times New Roman" w:cs="Times New Roman"/>
          <w:lang w:val="en-US"/>
        </w:rPr>
      </w:pPr>
    </w:p>
    <w:p w14:paraId="42E9196C" w14:textId="27A22FC2" w:rsidR="00B95FE3" w:rsidRPr="00115E21" w:rsidRDefault="00B95FE3" w:rsidP="00C42669">
      <w:pPr>
        <w:ind w:left="709"/>
        <w:jc w:val="both"/>
        <w:rPr>
          <w:rFonts w:ascii="Times New Roman" w:hAnsi="Times New Roman" w:cs="Times New Roman"/>
          <w:lang w:val="en-US"/>
        </w:rPr>
      </w:pPr>
      <w:r w:rsidRPr="00115E21">
        <w:rPr>
          <w:rFonts w:ascii="Times New Roman" w:hAnsi="Times New Roman" w:cs="Times New Roman"/>
          <w:lang w:val="en-US"/>
        </w:rPr>
        <w:t xml:space="preserve">where </w:t>
      </w:r>
      <w:r w:rsidRPr="00115E21">
        <w:rPr>
          <w:rFonts w:ascii="Times New Roman" w:hAnsi="Times New Roman" w:cs="Times New Roman"/>
          <w:i/>
          <w:iCs/>
          <w:lang w:val="en-US"/>
        </w:rPr>
        <w:t>P</w:t>
      </w:r>
      <w:r w:rsidRPr="00115E21">
        <w:rPr>
          <w:rFonts w:ascii="Times New Roman" w:hAnsi="Times New Roman" w:cs="Times New Roman"/>
          <w:lang w:val="en-US"/>
        </w:rPr>
        <w:t xml:space="preserve"> denotes the population of uniform- or varying-angle diagrids. This condition occurs when all the diagrid solutions within the population are preliminary designed according to the stiffness requirements. In this case, the top lateral displacement of all solutions is the same, </w:t>
      </w:r>
      <w:r w:rsidR="00641818" w:rsidRPr="00115E21">
        <w:rPr>
          <w:rFonts w:ascii="Times New Roman" w:hAnsi="Times New Roman" w:cs="Times New Roman"/>
          <w:lang w:val="en-US"/>
        </w:rPr>
        <w:t xml:space="preserve">as </w:t>
      </w:r>
      <w:r w:rsidRPr="00115E21">
        <w:rPr>
          <w:rFonts w:ascii="Times New Roman" w:hAnsi="Times New Roman" w:cs="Times New Roman"/>
          <w:lang w:val="en-US"/>
        </w:rPr>
        <w:t xml:space="preserve">it matches the limit value of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lim</w:t>
      </w:r>
      <w:r w:rsidRPr="00115E21">
        <w:rPr>
          <w:rFonts w:ascii="Times New Roman" w:hAnsi="Times New Roman" w:cs="Times New Roman"/>
          <w:lang w:val="en-US"/>
        </w:rPr>
        <w:t xml:space="preserve">, and consequently all solutions turn out to have the same desirability value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i,δ</w:t>
      </w:r>
      <w:r w:rsidRPr="00115E21">
        <w:rPr>
          <w:rFonts w:ascii="Times New Roman" w:hAnsi="Times New Roman" w:cs="Times New Roman"/>
          <w:lang w:val="en-US"/>
        </w:rPr>
        <w:t xml:space="preserve">. Finally, case (iii) was solved by considering the following equation for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i,δ</w:t>
      </w:r>
      <w:r w:rsidRPr="00115E21">
        <w:rPr>
          <w:rFonts w:ascii="Times New Roman" w:hAnsi="Times New Roman" w:cs="Times New Roman"/>
          <w:lang w:val="en-US"/>
        </w:rPr>
        <w:t>:</w:t>
      </w:r>
    </w:p>
    <w:p w14:paraId="03812BDD" w14:textId="77777777" w:rsidR="00B95FE3" w:rsidRPr="00115E21" w:rsidRDefault="00B95FE3" w:rsidP="00E3266C">
      <w:pPr>
        <w:ind w:firstLine="284"/>
        <w:jc w:val="both"/>
        <w:rPr>
          <w:rFonts w:ascii="Times New Roman" w:hAnsi="Times New Roman" w:cs="Times New Roman"/>
          <w:lang w:val="en-US"/>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
        <w:gridCol w:w="8647"/>
        <w:gridCol w:w="696"/>
      </w:tblGrid>
      <w:tr w:rsidR="00B95FE3" w:rsidRPr="00115E21" w14:paraId="47524D1B" w14:textId="77777777" w:rsidTr="00A50D60">
        <w:trPr>
          <w:trHeight w:val="855"/>
        </w:trPr>
        <w:tc>
          <w:tcPr>
            <w:tcW w:w="279" w:type="dxa"/>
          </w:tcPr>
          <w:p w14:paraId="0D7C78C8" w14:textId="77777777" w:rsidR="00B95FE3" w:rsidRPr="00115E21" w:rsidRDefault="00B95FE3" w:rsidP="00A50D60">
            <w:pPr>
              <w:jc w:val="center"/>
              <w:rPr>
                <w:rFonts w:ascii="Times New Roman" w:hAnsi="Times New Roman" w:cs="Times New Roman"/>
                <w:lang w:val="en-US"/>
              </w:rPr>
            </w:pPr>
          </w:p>
        </w:tc>
        <w:tc>
          <w:tcPr>
            <w:tcW w:w="8647" w:type="dxa"/>
          </w:tcPr>
          <w:p w14:paraId="7B324CAC" w14:textId="77777777" w:rsidR="00B95FE3" w:rsidRPr="00115E21" w:rsidRDefault="00B95FE3" w:rsidP="00A50D60">
            <w:pPr>
              <w:ind w:left="320"/>
              <w:jc w:val="center"/>
              <w:rPr>
                <w:rFonts w:ascii="Times New Roman" w:hAnsi="Times New Roman" w:cs="Times New Roman"/>
                <w:lang w:val="en-US"/>
              </w:rPr>
            </w:pPr>
            <m:oMathPara>
              <m:oMath>
                <m:r>
                  <w:rPr>
                    <w:rFonts w:ascii="Cambria Math" w:hAnsi="Cambria Math" w:cs="Times New Roman"/>
                    <w:lang w:val="en-US"/>
                  </w:rPr>
                  <m:t>∃i∈P|</m:t>
                </m:r>
                <m:sSub>
                  <m:sSubPr>
                    <m:ctrlPr>
                      <w:rPr>
                        <w:rFonts w:ascii="Cambria Math" w:hAnsi="Cambria Math" w:cs="Times New Roman"/>
                        <w:i/>
                        <w:lang w:val="en-US"/>
                      </w:rPr>
                    </m:ctrlPr>
                  </m:sSubPr>
                  <m:e>
                    <m:r>
                      <w:rPr>
                        <w:rFonts w:ascii="Cambria Math" w:hAnsi="Cambria Math" w:cs="Times New Roman"/>
                        <w:lang w:val="en-US"/>
                      </w:rPr>
                      <m:t>δ</m:t>
                    </m:r>
                  </m:e>
                  <m:sub>
                    <m:r>
                      <w:rPr>
                        <w:rFonts w:ascii="Cambria Math" w:hAnsi="Cambria Math" w:cs="Times New Roman"/>
                        <w:lang w:val="en-US"/>
                      </w:rPr>
                      <m:t>i,top</m:t>
                    </m:r>
                  </m:sub>
                </m:sSub>
                <m:r>
                  <w:rPr>
                    <w:rFonts w:ascii="Cambria Math" w:hAnsi="Cambria Math" w:cs="Times New Roman"/>
                    <w:lang w:val="en-US"/>
                  </w:rPr>
                  <m:t>&lt;</m:t>
                </m:r>
                <m:sSub>
                  <m:sSubPr>
                    <m:ctrlPr>
                      <w:rPr>
                        <w:rFonts w:ascii="Cambria Math" w:hAnsi="Cambria Math" w:cs="Times New Roman"/>
                        <w:i/>
                        <w:lang w:val="en-US"/>
                      </w:rPr>
                    </m:ctrlPr>
                  </m:sSubPr>
                  <m:e>
                    <m:r>
                      <w:rPr>
                        <w:rFonts w:ascii="Cambria Math" w:hAnsi="Cambria Math" w:cs="Times New Roman"/>
                        <w:lang w:val="en-US"/>
                      </w:rPr>
                      <m:t>δ</m:t>
                    </m:r>
                  </m:e>
                  <m:sub>
                    <m:r>
                      <w:rPr>
                        <w:rFonts w:ascii="Cambria Math" w:hAnsi="Cambria Math" w:cs="Times New Roman"/>
                        <w:lang w:val="en-US"/>
                      </w:rPr>
                      <m:t>lim</m:t>
                    </m:r>
                  </m:sub>
                </m:sSub>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lang w:val="en-US"/>
                      </w:rPr>
                      <m:t>d</m:t>
                    </m:r>
                  </m:e>
                  <m:sub>
                    <m:r>
                      <w:rPr>
                        <w:rFonts w:ascii="Cambria Math" w:hAnsi="Cambria Math" w:cs="Times New Roman"/>
                        <w:lang w:val="en-US"/>
                      </w:rPr>
                      <m:t>i,δ</m:t>
                    </m:r>
                  </m:sub>
                </m:sSub>
                <m:r>
                  <w:rPr>
                    <w:rFonts w:ascii="Cambria Math" w:hAnsi="Cambria Math" w:cs="Times New Roman"/>
                    <w:lang w:val="en-US"/>
                  </w:rPr>
                  <m:t>=0.5</m:t>
                </m:r>
                <m:d>
                  <m:dPr>
                    <m:begChr m:val="["/>
                    <m:endChr m:val="]"/>
                    <m:ctrlPr>
                      <w:rPr>
                        <w:rFonts w:ascii="Cambria Math" w:hAnsi="Cambria Math" w:cs="Times New Roman"/>
                        <w:i/>
                        <w:lang w:val="en-US"/>
                      </w:rPr>
                    </m:ctrlPr>
                  </m:dPr>
                  <m:e>
                    <m:r>
                      <w:rPr>
                        <w:rFonts w:ascii="Cambria Math" w:hAnsi="Cambria Math" w:cs="Times New Roman"/>
                        <w:lang w:val="en-US"/>
                      </w:rPr>
                      <m:t>1+</m:t>
                    </m:r>
                    <m:sSup>
                      <m:sSupPr>
                        <m:ctrlPr>
                          <w:rPr>
                            <w:rFonts w:ascii="Cambria Math" w:hAnsi="Cambria Math" w:cs="Times New Roman"/>
                            <w:i/>
                            <w:lang w:val="en-US"/>
                          </w:rPr>
                        </m:ctrlPr>
                      </m:sSupPr>
                      <m:e>
                        <m:d>
                          <m:dPr>
                            <m:ctrlPr>
                              <w:rPr>
                                <w:rFonts w:ascii="Cambria Math" w:hAnsi="Cambria Math" w:cs="Times New Roman"/>
                                <w:i/>
                                <w:lang w:val="en-US"/>
                              </w:rPr>
                            </m:ctrlPr>
                          </m:dPr>
                          <m:e>
                            <m:r>
                              <w:rPr>
                                <w:rFonts w:ascii="Cambria Math" w:hAnsi="Cambria Math" w:cs="Times New Roman"/>
                                <w:lang w:val="en-US"/>
                              </w:rPr>
                              <m:t>1-</m:t>
                            </m:r>
                            <m:f>
                              <m:fPr>
                                <m:ctrlPr>
                                  <w:rPr>
                                    <w:rFonts w:ascii="Cambria Math" w:hAnsi="Cambria Math" w:cs="Times New Roman"/>
                                    <w:i/>
                                    <w:lang w:val="en-US"/>
                                  </w:rPr>
                                </m:ctrlPr>
                              </m:fPr>
                              <m:num>
                                <m:sSub>
                                  <m:sSubPr>
                                    <m:ctrlPr>
                                      <w:rPr>
                                        <w:rFonts w:ascii="Cambria Math" w:hAnsi="Cambria Math" w:cs="Times New Roman"/>
                                        <w:i/>
                                        <w:lang w:val="en-US"/>
                                      </w:rPr>
                                    </m:ctrlPr>
                                  </m:sSubPr>
                                  <m:e>
                                    <m:r>
                                      <w:rPr>
                                        <w:rFonts w:ascii="Cambria Math" w:hAnsi="Cambria Math" w:cs="Times New Roman"/>
                                        <w:lang w:val="en-US"/>
                                      </w:rPr>
                                      <m:t>δ</m:t>
                                    </m:r>
                                  </m:e>
                                  <m:sub>
                                    <m:r>
                                      <w:rPr>
                                        <w:rFonts w:ascii="Cambria Math" w:hAnsi="Cambria Math" w:cs="Times New Roman"/>
                                        <w:lang w:val="en-US"/>
                                      </w:rPr>
                                      <m:t>i,top</m:t>
                                    </m:r>
                                  </m:sub>
                                </m:sSub>
                              </m:num>
                              <m:den>
                                <m:sSub>
                                  <m:sSubPr>
                                    <m:ctrlPr>
                                      <w:rPr>
                                        <w:rFonts w:ascii="Cambria Math" w:hAnsi="Cambria Math" w:cs="Times New Roman"/>
                                        <w:i/>
                                        <w:lang w:val="en-US"/>
                                      </w:rPr>
                                    </m:ctrlPr>
                                  </m:sSubPr>
                                  <m:e>
                                    <m:r>
                                      <w:rPr>
                                        <w:rFonts w:ascii="Cambria Math" w:hAnsi="Cambria Math" w:cs="Times New Roman"/>
                                        <w:lang w:val="en-US"/>
                                      </w:rPr>
                                      <m:t>δ</m:t>
                                    </m:r>
                                  </m:e>
                                  <m:sub>
                                    <m:r>
                                      <w:rPr>
                                        <w:rFonts w:ascii="Cambria Math" w:hAnsi="Cambria Math" w:cs="Times New Roman"/>
                                        <w:lang w:val="en-US"/>
                                      </w:rPr>
                                      <m:t>lim</m:t>
                                    </m:r>
                                  </m:sub>
                                </m:sSub>
                              </m:den>
                            </m:f>
                          </m:e>
                        </m:d>
                      </m:e>
                      <m:sup>
                        <m:sSub>
                          <m:sSubPr>
                            <m:ctrlPr>
                              <w:rPr>
                                <w:rFonts w:ascii="Cambria Math" w:hAnsi="Cambria Math" w:cs="Times New Roman"/>
                                <w:i/>
                                <w:lang w:val="en-US"/>
                              </w:rPr>
                            </m:ctrlPr>
                          </m:sSubPr>
                          <m:e>
                            <m:r>
                              <w:rPr>
                                <w:rFonts w:ascii="Cambria Math" w:hAnsi="Cambria Math" w:cs="Times New Roman"/>
                                <w:lang w:val="en-US"/>
                              </w:rPr>
                              <m:t>r</m:t>
                            </m:r>
                          </m:e>
                          <m:sub>
                            <m:r>
                              <w:rPr>
                                <w:rFonts w:ascii="Cambria Math" w:hAnsi="Cambria Math" w:cs="Times New Roman"/>
                                <w:lang w:val="en-US"/>
                              </w:rPr>
                              <m:t>δ</m:t>
                            </m:r>
                          </m:sub>
                        </m:sSub>
                      </m:sup>
                    </m:sSup>
                  </m:e>
                </m:d>
                <m:r>
                  <w:rPr>
                    <w:rFonts w:ascii="Cambria Math" w:hAnsi="Cambria Math" w:cs="Times New Roman"/>
                    <w:lang w:val="en-US"/>
                  </w:rPr>
                  <m:t>.</m:t>
                </m:r>
              </m:oMath>
            </m:oMathPara>
          </w:p>
        </w:tc>
        <w:tc>
          <w:tcPr>
            <w:tcW w:w="696" w:type="dxa"/>
          </w:tcPr>
          <w:p w14:paraId="53B44F48" w14:textId="77777777" w:rsidR="00B95FE3" w:rsidRPr="00115E21" w:rsidRDefault="00B95FE3" w:rsidP="00A50D60">
            <w:pPr>
              <w:jc w:val="right"/>
              <w:rPr>
                <w:rFonts w:ascii="Times New Roman" w:hAnsi="Times New Roman" w:cs="Times New Roman"/>
                <w:lang w:val="en-US"/>
              </w:rPr>
            </w:pPr>
            <w:r w:rsidRPr="00115E21">
              <w:rPr>
                <w:rFonts w:ascii="Times New Roman" w:hAnsi="Times New Roman" w:cs="Times New Roman"/>
                <w:lang w:val="en-US"/>
              </w:rPr>
              <w:t>(7c)</w:t>
            </w:r>
          </w:p>
        </w:tc>
      </w:tr>
    </w:tbl>
    <w:p w14:paraId="75133E30" w14:textId="77777777" w:rsidR="00B80299" w:rsidRPr="00115E21" w:rsidRDefault="00B80299" w:rsidP="00C634A0">
      <w:pPr>
        <w:ind w:left="709"/>
        <w:jc w:val="both"/>
        <w:rPr>
          <w:rFonts w:ascii="Times New Roman" w:hAnsi="Times New Roman" w:cs="Times New Roman"/>
          <w:lang w:val="en-US"/>
        </w:rPr>
      </w:pPr>
    </w:p>
    <w:p w14:paraId="3B64D761" w14:textId="2C8852C6" w:rsidR="00B95FE3" w:rsidRPr="00115E21" w:rsidRDefault="00B95FE3" w:rsidP="00C634A0">
      <w:pPr>
        <w:ind w:left="709"/>
        <w:jc w:val="both"/>
        <w:rPr>
          <w:rFonts w:ascii="Times New Roman" w:hAnsi="Times New Roman" w:cs="Times New Roman"/>
          <w:lang w:val="en-US"/>
        </w:rPr>
      </w:pPr>
      <w:r w:rsidRPr="00115E21">
        <w:rPr>
          <w:rFonts w:ascii="Times New Roman" w:hAnsi="Times New Roman" w:cs="Times New Roman"/>
          <w:lang w:val="en-US"/>
        </w:rPr>
        <w:t xml:space="preserve">In this case, diagrid patterns can have different desirability scores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i,δ</w:t>
      </w:r>
      <w:r w:rsidRPr="00115E21">
        <w:rPr>
          <w:rFonts w:ascii="Times New Roman" w:hAnsi="Times New Roman" w:cs="Times New Roman"/>
          <w:lang w:val="en-US"/>
        </w:rPr>
        <w:t xml:space="preserve"> depending on the values of the lateral displacement. According to Equation (7c), the solutions for which the lateral displacement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i,top</w:t>
      </w:r>
      <w:r w:rsidRPr="00115E21">
        <w:rPr>
          <w:rFonts w:ascii="Times New Roman" w:hAnsi="Times New Roman" w:cs="Times New Roman"/>
          <w:lang w:val="en-US"/>
        </w:rPr>
        <w:t xml:space="preserve"> is equal to the maximum allowable value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lim</w:t>
      </w:r>
      <w:r w:rsidRPr="00115E21">
        <w:rPr>
          <w:rFonts w:ascii="Times New Roman" w:hAnsi="Times New Roman" w:cs="Times New Roman"/>
          <w:lang w:val="en-US"/>
        </w:rPr>
        <w:t xml:space="preserve">, which reflect a preliminary design ruled by stiffness conditions, have a value of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i,δ</w:t>
      </w:r>
      <w:r w:rsidRPr="00115E21">
        <w:rPr>
          <w:rFonts w:ascii="Times New Roman" w:hAnsi="Times New Roman" w:cs="Times New Roman"/>
          <w:lang w:val="en-US"/>
        </w:rPr>
        <w:t xml:space="preserve"> equal to 0.5. Conversely, diagrid solutions for which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i,top</w:t>
      </w:r>
      <w:r w:rsidRPr="00115E21">
        <w:rPr>
          <w:rFonts w:ascii="Times New Roman" w:hAnsi="Times New Roman" w:cs="Times New Roman"/>
          <w:lang w:val="en-US"/>
        </w:rPr>
        <w:t xml:space="preserve"> is lower than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lim</w:t>
      </w:r>
      <w:r w:rsidRPr="00115E21">
        <w:rPr>
          <w:rFonts w:ascii="Times New Roman" w:hAnsi="Times New Roman" w:cs="Times New Roman"/>
          <w:lang w:val="en-US"/>
        </w:rPr>
        <w:t xml:space="preserve">, which reflect a preliminary design ruled by strength requirements, have a value of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i,δ</w:t>
      </w:r>
      <w:r w:rsidRPr="00115E21">
        <w:rPr>
          <w:rFonts w:ascii="Times New Roman" w:hAnsi="Times New Roman" w:cs="Times New Roman"/>
          <w:lang w:val="en-US"/>
        </w:rPr>
        <w:t xml:space="preserve"> higher than 0.5. The lower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i,top</w:t>
      </w:r>
      <w:r w:rsidRPr="00115E21">
        <w:rPr>
          <w:rFonts w:ascii="Times New Roman" w:hAnsi="Times New Roman" w:cs="Times New Roman"/>
          <w:lang w:val="en-US"/>
        </w:rPr>
        <w:t xml:space="preserve"> with respect to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lim</w:t>
      </w:r>
      <w:r w:rsidRPr="00115E21">
        <w:rPr>
          <w:rFonts w:ascii="Times New Roman" w:hAnsi="Times New Roman" w:cs="Times New Roman"/>
          <w:lang w:val="en-US"/>
        </w:rPr>
        <w:t xml:space="preserve">, the higher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i,δ</w:t>
      </w:r>
      <w:r w:rsidRPr="00115E21">
        <w:rPr>
          <w:rFonts w:ascii="Times New Roman" w:hAnsi="Times New Roman" w:cs="Times New Roman"/>
          <w:lang w:val="en-US"/>
        </w:rPr>
        <w:t>, in the range 0.5–1. Note that the difference between case (ii) and case (iii) is that in case (ii) all diagrid</w:t>
      </w:r>
      <w:r w:rsidR="0005212C" w:rsidRPr="00115E21">
        <w:rPr>
          <w:rFonts w:ascii="Times New Roman" w:hAnsi="Times New Roman" w:cs="Times New Roman"/>
          <w:lang w:val="en-US"/>
        </w:rPr>
        <w:t xml:space="preserve"> pattern within the population </w:t>
      </w:r>
      <w:r w:rsidRPr="00115E21">
        <w:rPr>
          <w:rFonts w:ascii="Times New Roman" w:hAnsi="Times New Roman" w:cs="Times New Roman"/>
          <w:lang w:val="en-US"/>
        </w:rPr>
        <w:t>are designed according to stiffness criteria, therefore you have</w:t>
      </w:r>
      <w:r w:rsidRPr="00115E21">
        <w:rPr>
          <w:rFonts w:ascii="Times New Roman" w:hAnsi="Times New Roman" w:cs="Times New Roman"/>
          <w:i/>
          <w:iCs/>
          <w:lang w:val="en-US"/>
        </w:rPr>
        <w:t xml:space="preserve"> δ</w:t>
      </w:r>
      <w:r w:rsidRPr="00115E21">
        <w:rPr>
          <w:rFonts w:ascii="Times New Roman" w:hAnsi="Times New Roman" w:cs="Times New Roman"/>
          <w:i/>
          <w:iCs/>
          <w:vertAlign w:val="subscript"/>
          <w:lang w:val="en-US"/>
        </w:rPr>
        <w:t>i,top</w:t>
      </w:r>
      <w:r w:rsidRPr="00115E21">
        <w:rPr>
          <w:rFonts w:ascii="Times New Roman" w:hAnsi="Times New Roman" w:cs="Times New Roman"/>
          <w:lang w:val="en-US"/>
        </w:rPr>
        <w:t xml:space="preserve"> =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lim</w:t>
      </w:r>
      <w:r w:rsidR="00845D87" w:rsidRPr="00115E21">
        <w:rPr>
          <w:rFonts w:ascii="Times New Roman" w:hAnsi="Times New Roman" w:cs="Times New Roman"/>
          <w:lang w:val="en-US"/>
        </w:rPr>
        <w:t xml:space="preserve">, and hence </w:t>
      </w:r>
      <w:r w:rsidR="00845D87" w:rsidRPr="00115E21">
        <w:rPr>
          <w:rFonts w:ascii="Times New Roman" w:hAnsi="Times New Roman" w:cs="Times New Roman"/>
          <w:i/>
          <w:iCs/>
          <w:lang w:val="en-US"/>
        </w:rPr>
        <w:t>d</w:t>
      </w:r>
      <w:r w:rsidR="00845D87" w:rsidRPr="00115E21">
        <w:rPr>
          <w:rFonts w:ascii="Times New Roman" w:hAnsi="Times New Roman" w:cs="Times New Roman"/>
          <w:i/>
          <w:iCs/>
          <w:vertAlign w:val="subscript"/>
          <w:lang w:val="en-US"/>
        </w:rPr>
        <w:t>i,δ</w:t>
      </w:r>
      <w:r w:rsidR="00845D87" w:rsidRPr="00115E21">
        <w:rPr>
          <w:rFonts w:ascii="Times New Roman" w:hAnsi="Times New Roman" w:cs="Times New Roman"/>
          <w:lang w:val="en-US"/>
        </w:rPr>
        <w:t xml:space="preserve"> = 1, </w:t>
      </w:r>
      <w:r w:rsidRPr="00115E21">
        <w:rPr>
          <w:rFonts w:ascii="Times New Roman" w:hAnsi="Times New Roman" w:cs="Times New Roman"/>
          <w:lang w:val="en-US"/>
        </w:rPr>
        <w:t xml:space="preserve">for all patterns. On the other hand, in case (iii) you can have diagrid patterns whose design is ruled </w:t>
      </w:r>
      <w:r w:rsidR="00A929E7" w:rsidRPr="00115E21">
        <w:rPr>
          <w:rFonts w:ascii="Times New Roman" w:hAnsi="Times New Roman" w:cs="Times New Roman"/>
          <w:lang w:val="en-US"/>
        </w:rPr>
        <w:t>either</w:t>
      </w:r>
      <w:r w:rsidR="00846C35" w:rsidRPr="00115E21">
        <w:rPr>
          <w:rFonts w:ascii="Times New Roman" w:hAnsi="Times New Roman" w:cs="Times New Roman"/>
          <w:lang w:val="en-US"/>
        </w:rPr>
        <w:t xml:space="preserve"> </w:t>
      </w:r>
      <w:r w:rsidRPr="00115E21">
        <w:rPr>
          <w:rFonts w:ascii="Times New Roman" w:hAnsi="Times New Roman" w:cs="Times New Roman"/>
          <w:lang w:val="en-US"/>
        </w:rPr>
        <w:t xml:space="preserve">by strength </w:t>
      </w:r>
      <w:r w:rsidR="00A929E7" w:rsidRPr="00115E21">
        <w:rPr>
          <w:rFonts w:ascii="Times New Roman" w:hAnsi="Times New Roman" w:cs="Times New Roman"/>
          <w:lang w:val="en-US"/>
        </w:rPr>
        <w:t>or</w:t>
      </w:r>
      <w:r w:rsidRPr="00115E21">
        <w:rPr>
          <w:rFonts w:ascii="Times New Roman" w:hAnsi="Times New Roman" w:cs="Times New Roman"/>
          <w:lang w:val="en-US"/>
        </w:rPr>
        <w:t xml:space="preserve"> stiffness requirements. As a result, you can find solutions with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i,top</w:t>
      </w:r>
      <w:r w:rsidRPr="00115E21">
        <w:rPr>
          <w:rFonts w:ascii="Times New Roman" w:hAnsi="Times New Roman" w:cs="Times New Roman"/>
          <w:lang w:val="en-US"/>
        </w:rPr>
        <w:t xml:space="preserve"> &lt;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lim</w:t>
      </w:r>
      <w:r w:rsidRPr="00115E21">
        <w:rPr>
          <w:rFonts w:ascii="Times New Roman" w:hAnsi="Times New Roman" w:cs="Times New Roman"/>
          <w:lang w:val="en-US"/>
        </w:rPr>
        <w:t xml:space="preserve">, for which an increase in the relative value of individual desirability score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i,δ</w:t>
      </w:r>
      <w:r w:rsidRPr="00115E21">
        <w:rPr>
          <w:rFonts w:ascii="Times New Roman" w:hAnsi="Times New Roman" w:cs="Times New Roman"/>
          <w:lang w:val="en-US"/>
        </w:rPr>
        <w:t xml:space="preserve"> is </w:t>
      </w:r>
      <w:r w:rsidR="003304CE" w:rsidRPr="00115E21">
        <w:rPr>
          <w:rFonts w:ascii="Times New Roman" w:hAnsi="Times New Roman" w:cs="Times New Roman"/>
          <w:lang w:val="en-US"/>
        </w:rPr>
        <w:t xml:space="preserve">provided by </w:t>
      </w:r>
      <w:r w:rsidR="005F06FC" w:rsidRPr="00115E21">
        <w:rPr>
          <w:rFonts w:ascii="Times New Roman" w:hAnsi="Times New Roman" w:cs="Times New Roman"/>
          <w:lang w:val="en-US"/>
        </w:rPr>
        <w:t xml:space="preserve">the application </w:t>
      </w:r>
      <w:r w:rsidR="00755618" w:rsidRPr="00115E21">
        <w:rPr>
          <w:rFonts w:ascii="Times New Roman" w:hAnsi="Times New Roman" w:cs="Times New Roman"/>
          <w:lang w:val="en-US"/>
        </w:rPr>
        <w:t xml:space="preserve">of </w:t>
      </w:r>
      <w:r w:rsidR="003304CE" w:rsidRPr="00115E21">
        <w:rPr>
          <w:rFonts w:ascii="Times New Roman" w:hAnsi="Times New Roman" w:cs="Times New Roman"/>
          <w:lang w:val="en-US"/>
        </w:rPr>
        <w:t>Equation (7c)</w:t>
      </w:r>
      <w:r w:rsidRPr="00115E21">
        <w:rPr>
          <w:rFonts w:ascii="Times New Roman" w:hAnsi="Times New Roman" w:cs="Times New Roman"/>
          <w:lang w:val="en-US"/>
        </w:rPr>
        <w:t>.</w:t>
      </w:r>
    </w:p>
    <w:p w14:paraId="26A78486" w14:textId="77777777" w:rsidR="00B95FE3" w:rsidRPr="00115E21" w:rsidRDefault="00B95FE3" w:rsidP="00C634A0">
      <w:pPr>
        <w:ind w:left="709"/>
        <w:jc w:val="both"/>
        <w:rPr>
          <w:rFonts w:ascii="Times New Roman" w:hAnsi="Times New Roman" w:cs="Times New Roman"/>
          <w:lang w:val="en-US"/>
        </w:rPr>
      </w:pPr>
    </w:p>
    <w:p w14:paraId="0393CBD2" w14:textId="39C14450" w:rsidR="00B95FE3" w:rsidRPr="00115E21" w:rsidRDefault="00B95FE3" w:rsidP="00E3266C">
      <w:pPr>
        <w:ind w:firstLine="284"/>
        <w:jc w:val="both"/>
        <w:rPr>
          <w:rFonts w:ascii="Times New Roman" w:hAnsi="Times New Roman" w:cs="Times New Roman"/>
          <w:lang w:val="en-US"/>
        </w:rPr>
      </w:pPr>
      <w:r w:rsidRPr="00115E21">
        <w:rPr>
          <w:rFonts w:ascii="Times New Roman" w:hAnsi="Times New Roman" w:cs="Times New Roman"/>
          <w:lang w:val="en-US"/>
        </w:rPr>
        <w:t xml:space="preserve">Once all individual desirability scores were computed for each diagrid solution </w:t>
      </w:r>
      <w:r w:rsidRPr="00115E21">
        <w:rPr>
          <w:rFonts w:ascii="Times New Roman" w:hAnsi="Times New Roman" w:cs="Times New Roman"/>
          <w:i/>
          <w:iCs/>
          <w:lang w:val="en-US"/>
        </w:rPr>
        <w:t>i</w:t>
      </w:r>
      <w:r w:rsidRPr="00115E21">
        <w:rPr>
          <w:rFonts w:ascii="Times New Roman" w:hAnsi="Times New Roman" w:cs="Times New Roman"/>
          <w:lang w:val="en-US"/>
        </w:rPr>
        <w:t xml:space="preserve"> and in relation to each response </w:t>
      </w:r>
      <w:r w:rsidRPr="00115E21">
        <w:rPr>
          <w:rFonts w:ascii="Times New Roman" w:hAnsi="Times New Roman" w:cs="Times New Roman"/>
          <w:i/>
          <w:iCs/>
          <w:lang w:val="en-US"/>
        </w:rPr>
        <w:t>p</w:t>
      </w:r>
      <w:r w:rsidRPr="00115E21">
        <w:rPr>
          <w:rFonts w:ascii="Times New Roman" w:hAnsi="Times New Roman" w:cs="Times New Roman"/>
          <w:lang w:val="en-US"/>
        </w:rPr>
        <w:t xml:space="preserve"> according to Equations (4-7), the overall desirability </w:t>
      </w:r>
      <w:r w:rsidRPr="00115E21">
        <w:rPr>
          <w:rFonts w:ascii="Times New Roman" w:hAnsi="Times New Roman" w:cs="Times New Roman"/>
          <w:i/>
          <w:iCs/>
          <w:lang w:val="en-US"/>
        </w:rPr>
        <w:t>OD</w:t>
      </w:r>
      <w:r w:rsidRPr="00115E21">
        <w:rPr>
          <w:rFonts w:ascii="Times New Roman" w:hAnsi="Times New Roman" w:cs="Times New Roman"/>
          <w:i/>
          <w:iCs/>
          <w:vertAlign w:val="subscript"/>
          <w:lang w:val="en-US"/>
        </w:rPr>
        <w:t>i</w:t>
      </w:r>
      <w:r w:rsidRPr="00115E21">
        <w:rPr>
          <w:rFonts w:ascii="Times New Roman" w:hAnsi="Times New Roman" w:cs="Times New Roman"/>
          <w:lang w:val="en-US"/>
        </w:rPr>
        <w:t xml:space="preserve"> was computed as follows </w:t>
      </w:r>
      <w:sdt>
        <w:sdtPr>
          <w:rPr>
            <w:rFonts w:ascii="Times New Roman" w:hAnsi="Times New Roman" w:cs="Times New Roman"/>
            <w:color w:val="000000"/>
            <w:lang w:val="en-US"/>
          </w:rPr>
          <w:tag w:val="MENDELEY_CITATION_v3_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"/>
          <w:id w:val="1015887938"/>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[42,44,45]</w:t>
          </w:r>
        </w:sdtContent>
      </w:sdt>
      <w:r w:rsidRPr="00115E21">
        <w:rPr>
          <w:rFonts w:ascii="Times New Roman" w:hAnsi="Times New Roman" w:cs="Times New Roman"/>
          <w:lang w:val="en-US"/>
        </w:rPr>
        <w:t>:</w:t>
      </w:r>
    </w:p>
    <w:p w14:paraId="57FEE12C" w14:textId="77777777" w:rsidR="00B95FE3" w:rsidRPr="00115E21" w:rsidRDefault="00B95FE3" w:rsidP="0021211E">
      <w:pPr>
        <w:ind w:firstLine="284"/>
        <w:jc w:val="both"/>
        <w:rPr>
          <w:rFonts w:ascii="Times New Roman" w:hAnsi="Times New Roman" w:cs="Times New Roman"/>
          <w:lang w:val="en-US"/>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
        <w:gridCol w:w="8647"/>
        <w:gridCol w:w="696"/>
      </w:tblGrid>
      <w:tr w:rsidR="00B95FE3" w:rsidRPr="00115E21" w14:paraId="51FB257B" w14:textId="77777777" w:rsidTr="00102D3C">
        <w:trPr>
          <w:trHeight w:val="1069"/>
        </w:trPr>
        <w:tc>
          <w:tcPr>
            <w:tcW w:w="279" w:type="dxa"/>
            <w:vAlign w:val="center"/>
          </w:tcPr>
          <w:p w14:paraId="6811436D" w14:textId="77777777" w:rsidR="00B95FE3" w:rsidRPr="00115E21" w:rsidRDefault="00B95FE3" w:rsidP="00D0056B">
            <w:pPr>
              <w:jc w:val="center"/>
              <w:rPr>
                <w:rFonts w:ascii="Times New Roman" w:hAnsi="Times New Roman" w:cs="Times New Roman"/>
                <w:lang w:val="en-US"/>
              </w:rPr>
            </w:pPr>
          </w:p>
        </w:tc>
        <w:tc>
          <w:tcPr>
            <w:tcW w:w="8647" w:type="dxa"/>
            <w:vAlign w:val="center"/>
          </w:tcPr>
          <w:p w14:paraId="7954A2C2" w14:textId="77777777" w:rsidR="00B95FE3" w:rsidRPr="00115E21" w:rsidRDefault="00115E21" w:rsidP="00D0056B">
            <w:pPr>
              <w:jc w:val="center"/>
              <w:rPr>
                <w:rFonts w:ascii="Times New Roman" w:hAnsi="Times New Roman" w:cs="Times New Roman"/>
                <w:lang w:val="en-US"/>
              </w:rPr>
            </w:pPr>
            <m:oMathPara>
              <m:oMath>
                <m:sSub>
                  <m:sSubPr>
                    <m:ctrlPr>
                      <w:rPr>
                        <w:rFonts w:ascii="Cambria Math" w:hAnsi="Cambria Math" w:cs="Times New Roman"/>
                        <w:i/>
                        <w:lang w:val="en-US"/>
                      </w:rPr>
                    </m:ctrlPr>
                  </m:sSubPr>
                  <m:e>
                    <m:r>
                      <w:rPr>
                        <w:rFonts w:ascii="Cambria Math" w:hAnsi="Cambria Math" w:cs="Times New Roman"/>
                        <w:lang w:val="en-US"/>
                      </w:rPr>
                      <m:t>OD</m:t>
                    </m:r>
                  </m:e>
                  <m:sub>
                    <m:r>
                      <w:rPr>
                        <w:rFonts w:ascii="Cambria Math" w:hAnsi="Cambria Math" w:cs="Times New Roman"/>
                        <w:lang w:val="en-US"/>
                      </w:rPr>
                      <m:t>i</m:t>
                    </m:r>
                  </m:sub>
                </m:sSub>
                <m:r>
                  <w:rPr>
                    <w:rFonts w:ascii="Cambria Math" w:hAnsi="Cambria Math" w:cs="Times New Roman"/>
                    <w:lang w:val="en-US"/>
                  </w:rPr>
                  <m:t>=</m:t>
                </m:r>
                <m:nary>
                  <m:naryPr>
                    <m:chr m:val="∏"/>
                    <m:limLoc m:val="undOvr"/>
                    <m:ctrlPr>
                      <w:rPr>
                        <w:rFonts w:ascii="Cambria Math" w:hAnsi="Cambria Math" w:cs="Times New Roman"/>
                        <w:i/>
                        <w:lang w:val="en-US"/>
                      </w:rPr>
                    </m:ctrlPr>
                  </m:naryPr>
                  <m:sub>
                    <m:r>
                      <w:rPr>
                        <w:rFonts w:ascii="Cambria Math" w:hAnsi="Cambria Math" w:cs="Times New Roman"/>
                        <w:lang w:val="en-US"/>
                      </w:rPr>
                      <m:t>p=1</m:t>
                    </m:r>
                  </m:sub>
                  <m:sup>
                    <m:r>
                      <w:rPr>
                        <w:rFonts w:ascii="Cambria Math" w:hAnsi="Cambria Math" w:cs="Times New Roman"/>
                        <w:lang w:val="en-US"/>
                      </w:rPr>
                      <m:t>4</m:t>
                    </m:r>
                  </m:sup>
                  <m:e>
                    <m:sSup>
                      <m:sSupPr>
                        <m:ctrlPr>
                          <w:rPr>
                            <w:rFonts w:ascii="Cambria Math" w:hAnsi="Cambria Math" w:cs="Times New Roman"/>
                            <w:i/>
                            <w:lang w:val="en-US"/>
                          </w:rPr>
                        </m:ctrlPr>
                      </m:sSupPr>
                      <m:e>
                        <m:d>
                          <m:dPr>
                            <m:ctrlPr>
                              <w:rPr>
                                <w:rFonts w:ascii="Cambria Math" w:hAnsi="Cambria Math" w:cs="Times New Roman"/>
                                <w:i/>
                                <w:lang w:val="en-US"/>
                              </w:rPr>
                            </m:ctrlPr>
                          </m:dPr>
                          <m:e>
                            <m:sSub>
                              <m:sSubPr>
                                <m:ctrlPr>
                                  <w:rPr>
                                    <w:rFonts w:ascii="Cambria Math" w:hAnsi="Cambria Math" w:cs="Times New Roman"/>
                                    <w:i/>
                                    <w:lang w:val="en-US"/>
                                  </w:rPr>
                                </m:ctrlPr>
                              </m:sSubPr>
                              <m:e>
                                <m:r>
                                  <w:rPr>
                                    <w:rFonts w:ascii="Cambria Math" w:hAnsi="Cambria Math" w:cs="Times New Roman"/>
                                    <w:lang w:val="en-US"/>
                                  </w:rPr>
                                  <m:t>d</m:t>
                                </m:r>
                              </m:e>
                              <m:sub>
                                <m:r>
                                  <w:rPr>
                                    <w:rFonts w:ascii="Cambria Math" w:hAnsi="Cambria Math" w:cs="Times New Roman"/>
                                    <w:lang w:val="en-US"/>
                                  </w:rPr>
                                  <m:t>i,p</m:t>
                                </m:r>
                              </m:sub>
                            </m:sSub>
                          </m:e>
                        </m:d>
                      </m:e>
                      <m:sup>
                        <m:f>
                          <m:fPr>
                            <m:ctrlPr>
                              <w:rPr>
                                <w:rFonts w:ascii="Cambria Math" w:hAnsi="Cambria Math" w:cs="Times New Roman"/>
                                <w:i/>
                                <w:lang w:val="en-US"/>
                              </w:rPr>
                            </m:ctrlPr>
                          </m:fPr>
                          <m:num>
                            <m:r>
                              <w:rPr>
                                <w:rFonts w:ascii="Cambria Math" w:hAnsi="Cambria Math" w:cs="Times New Roman"/>
                                <w:lang w:val="en-US"/>
                              </w:rPr>
                              <m:t>1</m:t>
                            </m:r>
                          </m:num>
                          <m:den>
                            <m:r>
                              <w:rPr>
                                <w:rFonts w:ascii="Cambria Math" w:hAnsi="Cambria Math" w:cs="Times New Roman"/>
                                <w:lang w:val="en-US"/>
                              </w:rPr>
                              <m:t>4</m:t>
                            </m:r>
                          </m:den>
                        </m:f>
                      </m:sup>
                    </m:sSup>
                    <m:r>
                      <w:rPr>
                        <w:rFonts w:ascii="Cambria Math" w:hAnsi="Cambria Math" w:cs="Times New Roman"/>
                        <w:lang w:val="en-US"/>
                      </w:rPr>
                      <m:t>=</m:t>
                    </m:r>
                    <m:sSup>
                      <m:sSupPr>
                        <m:ctrlPr>
                          <w:rPr>
                            <w:rFonts w:ascii="Cambria Math" w:hAnsi="Cambria Math" w:cs="Times New Roman"/>
                            <w:i/>
                            <w:lang w:val="en-US"/>
                          </w:rPr>
                        </m:ctrlPr>
                      </m:sSupPr>
                      <m:e>
                        <m:d>
                          <m:dPr>
                            <m:ctrlPr>
                              <w:rPr>
                                <w:rFonts w:ascii="Cambria Math" w:hAnsi="Cambria Math" w:cs="Times New Roman"/>
                                <w:i/>
                                <w:lang w:val="en-US"/>
                              </w:rPr>
                            </m:ctrlPr>
                          </m:dPr>
                          <m:e>
                            <m:sSub>
                              <m:sSubPr>
                                <m:ctrlPr>
                                  <w:rPr>
                                    <w:rFonts w:ascii="Cambria Math" w:hAnsi="Cambria Math" w:cs="Times New Roman"/>
                                    <w:i/>
                                    <w:lang w:val="en-US"/>
                                  </w:rPr>
                                </m:ctrlPr>
                              </m:sSubPr>
                              <m:e>
                                <m:r>
                                  <w:rPr>
                                    <w:rFonts w:ascii="Cambria Math" w:hAnsi="Cambria Math" w:cs="Times New Roman"/>
                                    <w:lang w:val="en-US"/>
                                  </w:rPr>
                                  <m:t>d</m:t>
                                </m:r>
                              </m:e>
                              <m:sub>
                                <m:r>
                                  <w:rPr>
                                    <w:rFonts w:ascii="Cambria Math" w:hAnsi="Cambria Math" w:cs="Times New Roman"/>
                                    <w:lang w:val="en-US"/>
                                  </w:rPr>
                                  <m:t>i,δ</m:t>
                                </m:r>
                              </m:sub>
                            </m:sSub>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lang w:val="en-US"/>
                                  </w:rPr>
                                  <m:t>d</m:t>
                                </m:r>
                              </m:e>
                              <m:sub>
                                <m:r>
                                  <w:rPr>
                                    <w:rFonts w:ascii="Cambria Math" w:hAnsi="Cambria Math" w:cs="Times New Roman"/>
                                    <w:lang w:val="en-US"/>
                                  </w:rPr>
                                  <m:t>i,φ</m:t>
                                </m:r>
                              </m:sub>
                            </m:sSub>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lang w:val="en-US"/>
                                  </w:rPr>
                                  <m:t>d</m:t>
                                </m:r>
                              </m:e>
                              <m:sub>
                                <m:r>
                                  <w:rPr>
                                    <w:rFonts w:ascii="Cambria Math" w:hAnsi="Cambria Math" w:cs="Times New Roman"/>
                                    <w:lang w:val="en-US"/>
                                  </w:rPr>
                                  <m:t>i,W</m:t>
                                </m:r>
                              </m:sub>
                            </m:sSub>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lang w:val="en-US"/>
                                  </w:rPr>
                                  <m:t>d</m:t>
                                </m:r>
                              </m:e>
                              <m:sub>
                                <m:r>
                                  <w:rPr>
                                    <w:rFonts w:ascii="Cambria Math" w:hAnsi="Cambria Math" w:cs="Times New Roman"/>
                                    <w:lang w:val="en-US"/>
                                  </w:rPr>
                                  <m:t>i,CI</m:t>
                                </m:r>
                              </m:sub>
                            </m:sSub>
                          </m:e>
                        </m:d>
                      </m:e>
                      <m:sup>
                        <m:f>
                          <m:fPr>
                            <m:ctrlPr>
                              <w:rPr>
                                <w:rFonts w:ascii="Cambria Math" w:hAnsi="Cambria Math" w:cs="Times New Roman"/>
                                <w:i/>
                                <w:lang w:val="en-US"/>
                              </w:rPr>
                            </m:ctrlPr>
                          </m:fPr>
                          <m:num>
                            <m:r>
                              <w:rPr>
                                <w:rFonts w:ascii="Cambria Math" w:hAnsi="Cambria Math" w:cs="Times New Roman"/>
                                <w:lang w:val="en-US"/>
                              </w:rPr>
                              <m:t>1</m:t>
                            </m:r>
                          </m:num>
                          <m:den>
                            <m:r>
                              <w:rPr>
                                <w:rFonts w:ascii="Cambria Math" w:hAnsi="Cambria Math" w:cs="Times New Roman"/>
                                <w:lang w:val="en-US"/>
                              </w:rPr>
                              <m:t>4</m:t>
                            </m:r>
                          </m:den>
                        </m:f>
                      </m:sup>
                    </m:sSup>
                  </m:e>
                </m:nary>
                <m:r>
                  <w:rPr>
                    <w:rFonts w:ascii="Cambria Math" w:hAnsi="Cambria Math" w:cs="Times New Roman"/>
                    <w:lang w:val="en-US"/>
                  </w:rPr>
                  <m:t>.</m:t>
                </m:r>
              </m:oMath>
            </m:oMathPara>
          </w:p>
        </w:tc>
        <w:tc>
          <w:tcPr>
            <w:tcW w:w="696" w:type="dxa"/>
            <w:vAlign w:val="center"/>
          </w:tcPr>
          <w:p w14:paraId="3EF4D779" w14:textId="77777777" w:rsidR="00B95FE3" w:rsidRPr="00115E21" w:rsidRDefault="00B95FE3" w:rsidP="00D0056B">
            <w:pPr>
              <w:jc w:val="right"/>
              <w:rPr>
                <w:rFonts w:ascii="Times New Roman" w:hAnsi="Times New Roman" w:cs="Times New Roman"/>
                <w:lang w:val="en-US"/>
              </w:rPr>
            </w:pPr>
            <w:r w:rsidRPr="00115E21">
              <w:rPr>
                <w:rFonts w:ascii="Times New Roman" w:hAnsi="Times New Roman" w:cs="Times New Roman"/>
                <w:lang w:val="en-US"/>
              </w:rPr>
              <w:t>(8)</w:t>
            </w:r>
          </w:p>
        </w:tc>
      </w:tr>
    </w:tbl>
    <w:p w14:paraId="2AD9C86F" w14:textId="77777777" w:rsidR="00B95FE3" w:rsidRPr="00115E21" w:rsidRDefault="00B95FE3" w:rsidP="007D42C1">
      <w:pPr>
        <w:ind w:firstLine="284"/>
        <w:jc w:val="both"/>
        <w:rPr>
          <w:rFonts w:ascii="Times New Roman" w:hAnsi="Times New Roman" w:cs="Times New Roman"/>
          <w:lang w:val="en-US"/>
        </w:rPr>
      </w:pPr>
    </w:p>
    <w:p w14:paraId="7FEB219D" w14:textId="77777777" w:rsidR="00B95FE3" w:rsidRPr="00115E21" w:rsidRDefault="00B95FE3" w:rsidP="00E91850">
      <w:pPr>
        <w:jc w:val="both"/>
        <w:rPr>
          <w:rFonts w:ascii="Times New Roman" w:hAnsi="Times New Roman" w:cs="Times New Roman"/>
          <w:lang w:val="en-US"/>
        </w:rPr>
      </w:pPr>
      <w:r w:rsidRPr="00115E21">
        <w:rPr>
          <w:rFonts w:ascii="Times New Roman" w:hAnsi="Times New Roman" w:cs="Times New Roman"/>
          <w:lang w:val="en-US"/>
        </w:rPr>
        <w:t xml:space="preserve">As can be seen, Equation (8) allows to obtain a unique desirability score, between 0 and 1, for each diagrid solution </w:t>
      </w:r>
      <w:r w:rsidRPr="00115E21">
        <w:rPr>
          <w:rFonts w:ascii="Times New Roman" w:hAnsi="Times New Roman" w:cs="Times New Roman"/>
          <w:i/>
          <w:iCs/>
          <w:lang w:val="en-US"/>
        </w:rPr>
        <w:t>i</w:t>
      </w:r>
      <w:r w:rsidRPr="00115E21">
        <w:rPr>
          <w:rFonts w:ascii="Times New Roman" w:hAnsi="Times New Roman" w:cs="Times New Roman"/>
          <w:lang w:val="en-US"/>
        </w:rPr>
        <w:t xml:space="preserve">, considering simultaneously the performance of the diagonal pattern in terms of lateral and torsional flexibility, structural weight, and construction complexity. The solutions with the highest values of </w:t>
      </w:r>
      <w:r w:rsidRPr="00115E21">
        <w:rPr>
          <w:rFonts w:ascii="Times New Roman" w:hAnsi="Times New Roman" w:cs="Times New Roman"/>
          <w:i/>
          <w:iCs/>
          <w:lang w:val="en-US"/>
        </w:rPr>
        <w:t>OD</w:t>
      </w:r>
      <w:r w:rsidRPr="00115E21">
        <w:rPr>
          <w:rFonts w:ascii="Times New Roman" w:hAnsi="Times New Roman" w:cs="Times New Roman"/>
          <w:i/>
          <w:iCs/>
          <w:vertAlign w:val="subscript"/>
          <w:lang w:val="en-US"/>
        </w:rPr>
        <w:t>i</w:t>
      </w:r>
      <w:r w:rsidRPr="00115E21">
        <w:rPr>
          <w:rFonts w:ascii="Times New Roman" w:hAnsi="Times New Roman" w:cs="Times New Roman"/>
          <w:lang w:val="en-US"/>
        </w:rPr>
        <w:t xml:space="preserve"> were finally selected as the most desirables.</w:t>
      </w:r>
    </w:p>
    <w:p w14:paraId="7A757553" w14:textId="77777777" w:rsidR="00B95FE3" w:rsidRPr="00115E21" w:rsidRDefault="00B95FE3" w:rsidP="00E91850">
      <w:pPr>
        <w:jc w:val="both"/>
        <w:rPr>
          <w:rFonts w:ascii="Times New Roman" w:hAnsi="Times New Roman" w:cs="Times New Roman"/>
          <w:lang w:val="en-US"/>
        </w:rPr>
      </w:pPr>
    </w:p>
    <w:p w14:paraId="0722E392" w14:textId="77777777" w:rsidR="00B95FE3" w:rsidRPr="00115E21" w:rsidRDefault="00B95FE3" w:rsidP="00644E57">
      <w:pPr>
        <w:pStyle w:val="Paragrafoelenco"/>
        <w:numPr>
          <w:ilvl w:val="0"/>
          <w:numId w:val="1"/>
        </w:numPr>
        <w:ind w:left="284" w:hanging="284"/>
        <w:jc w:val="both"/>
        <w:rPr>
          <w:rFonts w:ascii="Times New Roman" w:hAnsi="Times New Roman" w:cs="Times New Roman"/>
          <w:lang w:val="en-US"/>
        </w:rPr>
      </w:pPr>
      <w:r w:rsidRPr="00115E21">
        <w:rPr>
          <w:rFonts w:ascii="Times New Roman" w:hAnsi="Times New Roman" w:cs="Times New Roman"/>
          <w:b/>
          <w:bCs/>
          <w:lang w:val="en-US"/>
        </w:rPr>
        <w:t>Results and Discussion</w:t>
      </w:r>
    </w:p>
    <w:p w14:paraId="6081199A" w14:textId="77777777" w:rsidR="00B95FE3" w:rsidRPr="00115E21" w:rsidRDefault="00B95FE3" w:rsidP="00D61A6D">
      <w:pPr>
        <w:jc w:val="both"/>
        <w:rPr>
          <w:rFonts w:ascii="Times New Roman" w:hAnsi="Times New Roman" w:cs="Times New Roman"/>
          <w:lang w:val="en-US"/>
        </w:rPr>
      </w:pPr>
    </w:p>
    <w:p w14:paraId="53C00050" w14:textId="77777777" w:rsidR="00B95FE3" w:rsidRPr="00115E21" w:rsidRDefault="00B95FE3" w:rsidP="00632041">
      <w:pPr>
        <w:ind w:firstLine="284"/>
        <w:jc w:val="both"/>
        <w:rPr>
          <w:rFonts w:ascii="Times New Roman" w:hAnsi="Times New Roman" w:cs="Times New Roman"/>
          <w:lang w:val="en-US"/>
        </w:rPr>
      </w:pPr>
      <w:r w:rsidRPr="00115E21">
        <w:rPr>
          <w:rFonts w:ascii="Times New Roman" w:hAnsi="Times New Roman" w:cs="Times New Roman"/>
          <w:lang w:val="en-US"/>
        </w:rPr>
        <w:t xml:space="preserve">In this section, the results are reported which arose from the preliminary design based on stiffness- and strength-based criteria by means of the MBM (Section 2.1), and from the selection of the most desirable diagrid geometry based on the desirability function (Section 2.3). First, the results obtained for the limited set of twenty-four uniform-angle diagrid patterns are shown in Section 3.1, while the wider population of varying-angle geometries is investigated in Section 3.2. </w:t>
      </w:r>
    </w:p>
    <w:p w14:paraId="07D8CEF6" w14:textId="377772DE" w:rsidR="00B95FE3" w:rsidRPr="00115E21" w:rsidRDefault="00B95FE3" w:rsidP="00D61A6D">
      <w:pPr>
        <w:jc w:val="both"/>
        <w:rPr>
          <w:rFonts w:ascii="Times New Roman" w:hAnsi="Times New Roman" w:cs="Times New Roman"/>
          <w:lang w:val="en-US"/>
        </w:rPr>
      </w:pPr>
    </w:p>
    <w:p w14:paraId="7C7E783A" w14:textId="1AD73126" w:rsidR="005F2694" w:rsidRPr="00115E21" w:rsidRDefault="005F2694" w:rsidP="00D61A6D">
      <w:pPr>
        <w:jc w:val="both"/>
        <w:rPr>
          <w:rFonts w:ascii="Times New Roman" w:hAnsi="Times New Roman" w:cs="Times New Roman"/>
          <w:lang w:val="en-US"/>
        </w:rPr>
      </w:pPr>
    </w:p>
    <w:p w14:paraId="4C853DD2" w14:textId="77777777" w:rsidR="005F2694" w:rsidRPr="00115E21" w:rsidRDefault="005F2694" w:rsidP="00D61A6D">
      <w:pPr>
        <w:jc w:val="both"/>
        <w:rPr>
          <w:rFonts w:ascii="Times New Roman" w:hAnsi="Times New Roman" w:cs="Times New Roman"/>
          <w:lang w:val="en-US"/>
        </w:rPr>
      </w:pPr>
    </w:p>
    <w:p w14:paraId="23887B4D" w14:textId="77777777" w:rsidR="00B95FE3" w:rsidRPr="00115E21" w:rsidRDefault="00B95FE3" w:rsidP="00D61A6D">
      <w:pPr>
        <w:pStyle w:val="Paragrafoelenco"/>
        <w:numPr>
          <w:ilvl w:val="0"/>
          <w:numId w:val="2"/>
        </w:numPr>
        <w:ind w:left="709" w:hanging="425"/>
        <w:jc w:val="both"/>
        <w:rPr>
          <w:rFonts w:ascii="Times New Roman" w:hAnsi="Times New Roman" w:cs="Times New Roman"/>
          <w:i/>
          <w:iCs/>
          <w:lang w:val="en-US"/>
        </w:rPr>
      </w:pPr>
      <w:r w:rsidRPr="00115E21">
        <w:rPr>
          <w:rFonts w:ascii="Times New Roman" w:hAnsi="Times New Roman" w:cs="Times New Roman"/>
          <w:i/>
          <w:iCs/>
          <w:lang w:val="en-US"/>
        </w:rPr>
        <w:lastRenderedPageBreak/>
        <w:t>Uniform-angle diagrids</w:t>
      </w:r>
    </w:p>
    <w:p w14:paraId="45EEFAD6" w14:textId="77777777" w:rsidR="00B95FE3" w:rsidRPr="00115E21" w:rsidRDefault="00B95FE3" w:rsidP="00E91850">
      <w:pPr>
        <w:jc w:val="both"/>
        <w:rPr>
          <w:rFonts w:ascii="Times New Roman" w:hAnsi="Times New Roman" w:cs="Times New Roman"/>
          <w:lang w:val="en-US"/>
        </w:rPr>
      </w:pPr>
    </w:p>
    <w:p w14:paraId="7C19B09E" w14:textId="77777777" w:rsidR="00B95FE3" w:rsidRPr="00115E21" w:rsidRDefault="00B95FE3" w:rsidP="00D61A6D">
      <w:pPr>
        <w:ind w:firstLine="284"/>
        <w:jc w:val="both"/>
        <w:rPr>
          <w:rFonts w:ascii="Times New Roman" w:hAnsi="Times New Roman" w:cs="Times New Roman"/>
          <w:lang w:val="en-US"/>
        </w:rPr>
      </w:pPr>
      <w:r w:rsidRPr="00115E21">
        <w:rPr>
          <w:rFonts w:ascii="Times New Roman" w:hAnsi="Times New Roman" w:cs="Times New Roman"/>
          <w:lang w:val="en-US"/>
        </w:rPr>
        <w:t xml:space="preserve">As reported in Section 2.2.1, for each of the four buildings (36-, 48-, 60-, and 72-floor buildings shown in Figure 1b), four plan shapes (Figure 1a) and six uniform-angle diagrid patterns (Figure 2) have been considered. This leads to a total of twenty-four uniform-angle diagrid solutions for each building. These solutions are labeled according to the specific plan shape (Figure 1a) and number of intra-module floors (Figure 2). For example, S4 stands for the square diagrid with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f,m</w:t>
      </w:r>
      <w:r w:rsidRPr="00115E21">
        <w:rPr>
          <w:rFonts w:ascii="Times New Roman" w:hAnsi="Times New Roman" w:cs="Times New Roman"/>
          <w:lang w:val="en-US"/>
        </w:rPr>
        <w:t xml:space="preserve"> equal to 4, C12 for the circular building with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f,m</w:t>
      </w:r>
      <w:r w:rsidRPr="00115E21">
        <w:rPr>
          <w:rFonts w:ascii="Times New Roman" w:hAnsi="Times New Roman" w:cs="Times New Roman"/>
          <w:lang w:val="en-US"/>
        </w:rPr>
        <w:t xml:space="preserve"> equal to 12, and so on. Each of these patterns has been analyzed via the MBM under vertical, lateral and torque loads. Proper diagonal cross-sections have been assigned to comply with strength and stiffness requirements (see Section 3.1.1). The desirability function has then been applied to select the most desirable uniform-angle solution simultaneously minimizing the lateral deflection, torsional rotation, diagrid weight, and construction complexity (see Section 3.1.2).</w:t>
      </w:r>
    </w:p>
    <w:p w14:paraId="0099852E" w14:textId="77777777" w:rsidR="00B95FE3" w:rsidRPr="00115E21" w:rsidRDefault="00B95FE3" w:rsidP="00E91850">
      <w:pPr>
        <w:jc w:val="both"/>
        <w:rPr>
          <w:rFonts w:ascii="Times New Roman" w:hAnsi="Times New Roman" w:cs="Times New Roman"/>
          <w:lang w:val="en-US"/>
        </w:rPr>
      </w:pPr>
    </w:p>
    <w:p w14:paraId="1C96D8DB" w14:textId="77777777" w:rsidR="00B95FE3" w:rsidRPr="00115E21" w:rsidRDefault="00B95FE3" w:rsidP="00D61A6D">
      <w:pPr>
        <w:pStyle w:val="Paragrafoelenco"/>
        <w:numPr>
          <w:ilvl w:val="1"/>
          <w:numId w:val="2"/>
        </w:numPr>
        <w:ind w:left="1418" w:hanging="709"/>
        <w:jc w:val="both"/>
        <w:rPr>
          <w:rFonts w:ascii="Times New Roman" w:hAnsi="Times New Roman" w:cs="Times New Roman"/>
          <w:i/>
          <w:iCs/>
          <w:lang w:val="en-US"/>
        </w:rPr>
      </w:pPr>
      <w:r w:rsidRPr="00115E21">
        <w:rPr>
          <w:rFonts w:ascii="Times New Roman" w:hAnsi="Times New Roman" w:cs="Times New Roman"/>
          <w:i/>
          <w:iCs/>
          <w:lang w:val="en-US"/>
        </w:rPr>
        <w:t>Preliminary member sizing</w:t>
      </w:r>
    </w:p>
    <w:p w14:paraId="620A044D" w14:textId="77777777" w:rsidR="00B95FE3" w:rsidRPr="00115E21" w:rsidRDefault="00B95FE3" w:rsidP="00D61A6D">
      <w:pPr>
        <w:jc w:val="both"/>
        <w:rPr>
          <w:rFonts w:ascii="Times New Roman" w:hAnsi="Times New Roman" w:cs="Times New Roman"/>
          <w:lang w:val="en-US"/>
        </w:rPr>
      </w:pPr>
    </w:p>
    <w:p w14:paraId="3553F2E6" w14:textId="77777777" w:rsidR="00B95FE3" w:rsidRPr="00115E21" w:rsidRDefault="00B95FE3" w:rsidP="00133FB5">
      <w:pPr>
        <w:ind w:firstLine="284"/>
        <w:jc w:val="both"/>
        <w:rPr>
          <w:rFonts w:ascii="Times New Roman" w:hAnsi="Times New Roman" w:cs="Times New Roman"/>
          <w:lang w:val="en-US"/>
        </w:rPr>
      </w:pPr>
      <w:r w:rsidRPr="00115E21">
        <w:rPr>
          <w:rFonts w:ascii="Times New Roman" w:hAnsi="Times New Roman" w:cs="Times New Roman"/>
          <w:lang w:val="en-US"/>
        </w:rPr>
        <w:t>Based on the strength- and stiffness-based preliminary design under vertical, lateral and torque actions, Figure 4 shows the maximum and minimum cross-sectional areas assigned to all diagrid patterns for all building heights. Maximum cross-sectional areas correspond to the ground modules, while minimum areas correspond to the top modules. The complete list of all cross-sections for each structure is reported in Tables S2-S17 in the Supplementary Material.</w:t>
      </w:r>
    </w:p>
    <w:p w14:paraId="709A3985" w14:textId="1729C202" w:rsidR="00B95FE3" w:rsidRPr="00115E21" w:rsidRDefault="00B95FE3" w:rsidP="002507F4">
      <w:pPr>
        <w:ind w:firstLine="284"/>
        <w:jc w:val="both"/>
        <w:rPr>
          <w:rFonts w:ascii="Times New Roman" w:hAnsi="Times New Roman" w:cs="Times New Roman"/>
          <w:lang w:val="en-US"/>
        </w:rPr>
      </w:pPr>
      <w:r w:rsidRPr="00115E21">
        <w:rPr>
          <w:rFonts w:ascii="Times New Roman" w:hAnsi="Times New Roman" w:cs="Times New Roman"/>
          <w:lang w:val="en-US"/>
        </w:rPr>
        <w:t xml:space="preserve">From this figure and the Supporting Tables, it can be observed that: (i) higher buildings require increasingly larger cross-sections, due to the rapidly increase in the external and internal loads; (ii) for a selected building and inclination of diagonals, similar cross-sections are adopted for different plan shapes, suggesting that the specific plan shape plays only a minor role in the preliminary design; (iii) for a selected building and floor plan shape, the cross-sections are larger for the minimum and maximum number of intra-module floors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f,m</w:t>
      </w:r>
      <w:r w:rsidRPr="00115E21">
        <w:rPr>
          <w:rFonts w:ascii="Times New Roman" w:hAnsi="Times New Roman" w:cs="Times New Roman"/>
          <w:lang w:val="en-US"/>
        </w:rPr>
        <w:t xml:space="preserve">, suggesting </w:t>
      </w:r>
      <w:r w:rsidR="009255E8" w:rsidRPr="00115E21">
        <w:rPr>
          <w:rFonts w:ascii="Times New Roman" w:hAnsi="Times New Roman" w:cs="Times New Roman"/>
          <w:lang w:val="en-US"/>
        </w:rPr>
        <w:t xml:space="preserve">that </w:t>
      </w:r>
      <w:r w:rsidRPr="00115E21">
        <w:rPr>
          <w:rFonts w:ascii="Times New Roman" w:hAnsi="Times New Roman" w:cs="Times New Roman"/>
          <w:lang w:val="en-US"/>
        </w:rPr>
        <w:t xml:space="preserve">a range of optimal diagonal inclinations exists which leads to the lightest cross-sections, i.e., to the lowest amount of structural weight </w:t>
      </w:r>
      <w:r w:rsidRPr="00115E21">
        <w:rPr>
          <w:rFonts w:ascii="Times New Roman" w:hAnsi="Times New Roman" w:cs="Times New Roman"/>
          <w:i/>
          <w:iCs/>
          <w:lang w:val="en-US"/>
        </w:rPr>
        <w:t>W</w:t>
      </w:r>
      <w:r w:rsidRPr="00115E21">
        <w:rPr>
          <w:rFonts w:ascii="Times New Roman" w:hAnsi="Times New Roman" w:cs="Times New Roman"/>
          <w:i/>
          <w:iCs/>
          <w:vertAlign w:val="subscript"/>
          <w:lang w:val="en-US"/>
        </w:rPr>
        <w:t>i</w:t>
      </w:r>
      <w:r w:rsidRPr="00115E21">
        <w:rPr>
          <w:rFonts w:ascii="Times New Roman" w:hAnsi="Times New Roman" w:cs="Times New Roman"/>
          <w:lang w:val="en-US"/>
        </w:rPr>
        <w:t xml:space="preserve">; (iv) some diagrid solutions are found to be so intrinsically flexible that no CHS members available in </w:t>
      </w:r>
      <w:sdt>
        <w:sdtPr>
          <w:rPr>
            <w:rFonts w:ascii="Times New Roman" w:hAnsi="Times New Roman" w:cs="Times New Roman"/>
            <w:color w:val="000000"/>
            <w:lang w:val="en-US"/>
          </w:rPr>
          <w:tag w:val="MENDELEY_CITATION_v3_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"/>
          <w:id w:val="-2139172587"/>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[47]</w:t>
          </w:r>
        </w:sdtContent>
      </w:sdt>
      <w:r w:rsidRPr="00115E21">
        <w:rPr>
          <w:rFonts w:ascii="Times New Roman" w:hAnsi="Times New Roman" w:cs="Times New Roman"/>
          <w:lang w:val="en-US"/>
        </w:rPr>
        <w:t xml:space="preserve"> are large enough to satisfy stiffness- and strength-based requirements. This is the case of pattern S1 for the 60-floor building, and patterns S1, H1, O1, C1, and C12 for the 72-floor building. As reported in Section 2.3, since these solutions are not able to satisfy the lateral displacement requirement (see Figure 5 below), according to Equation (7a) they are assigned an individual desirability value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i,δ</w:t>
      </w:r>
      <w:r w:rsidRPr="00115E21">
        <w:rPr>
          <w:rFonts w:ascii="Times New Roman" w:hAnsi="Times New Roman" w:cs="Times New Roman"/>
          <w:lang w:val="en-US"/>
        </w:rPr>
        <w:t xml:space="preserve"> of 0.</w:t>
      </w:r>
    </w:p>
    <w:p w14:paraId="679D8698" w14:textId="77777777" w:rsidR="00B95FE3" w:rsidRPr="00115E21" w:rsidRDefault="00B95FE3" w:rsidP="002507F4">
      <w:pPr>
        <w:ind w:firstLine="284"/>
        <w:jc w:val="both"/>
        <w:rPr>
          <w:rFonts w:ascii="Times New Roman" w:hAnsi="Times New Roman" w:cs="Times New Roman"/>
          <w:lang w:val="en-US"/>
        </w:rPr>
      </w:pPr>
    </w:p>
    <w:p w14:paraId="214168FC" w14:textId="77777777" w:rsidR="00B95FE3" w:rsidRPr="00115E21" w:rsidRDefault="00B95FE3" w:rsidP="00D763CD">
      <w:pPr>
        <w:jc w:val="center"/>
        <w:rPr>
          <w:rFonts w:ascii="Times New Roman" w:hAnsi="Times New Roman" w:cs="Times New Roman"/>
          <w:lang w:val="en-US"/>
        </w:rPr>
      </w:pPr>
      <w:r w:rsidRPr="00115E21">
        <w:rPr>
          <w:rFonts w:ascii="Times New Roman" w:hAnsi="Times New Roman" w:cs="Times New Roman"/>
          <w:noProof/>
          <w:lang w:val="en-US"/>
        </w:rPr>
        <w:drawing>
          <wp:inline distT="0" distB="0" distL="0" distR="0" wp14:anchorId="09051B98" wp14:editId="24003A69">
            <wp:extent cx="6051412" cy="2770632"/>
            <wp:effectExtent l="0" t="0" r="0" b="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fig4.tif"/>
                    <pic:cNvPicPr/>
                  </pic:nvPicPr>
                  <pic:blipFill>
                    <a:blip r:embed="rId10">
                      <a:extLst>
                        <a:ext uri="{28A0092B-C50C-407E-A947-70E740481C1C}">
                          <a14:useLocalDpi xmlns:a14="http://schemas.microsoft.com/office/drawing/2010/main" val="0"/>
                        </a:ext>
                      </a:extLst>
                    </a:blip>
                    <a:stretch>
                      <a:fillRect/>
                    </a:stretch>
                  </pic:blipFill>
                  <pic:spPr>
                    <a:xfrm>
                      <a:off x="0" y="0"/>
                      <a:ext cx="6075747" cy="2781774"/>
                    </a:xfrm>
                    <a:prstGeom prst="rect">
                      <a:avLst/>
                    </a:prstGeom>
                  </pic:spPr>
                </pic:pic>
              </a:graphicData>
            </a:graphic>
          </wp:inline>
        </w:drawing>
      </w:r>
    </w:p>
    <w:p w14:paraId="6565575F" w14:textId="77777777" w:rsidR="00B95FE3" w:rsidRPr="00115E21" w:rsidRDefault="00B95FE3" w:rsidP="00D763CD">
      <w:pPr>
        <w:jc w:val="both"/>
        <w:rPr>
          <w:rFonts w:ascii="Times New Roman" w:hAnsi="Times New Roman" w:cs="Times New Roman"/>
          <w:lang w:val="en-US"/>
        </w:rPr>
      </w:pPr>
      <w:r w:rsidRPr="00115E21">
        <w:rPr>
          <w:rFonts w:ascii="Times New Roman" w:hAnsi="Times New Roman" w:cs="Times New Roman"/>
          <w:b/>
          <w:bCs/>
          <w:sz w:val="20"/>
          <w:szCs w:val="20"/>
          <w:lang w:val="en-US"/>
        </w:rPr>
        <w:t>Figure 4.</w:t>
      </w:r>
      <w:r w:rsidRPr="00115E21">
        <w:rPr>
          <w:rFonts w:ascii="Times New Roman" w:hAnsi="Times New Roman" w:cs="Times New Roman"/>
          <w:sz w:val="20"/>
          <w:szCs w:val="20"/>
          <w:lang w:val="en-US"/>
        </w:rPr>
        <w:t xml:space="preserve"> Cross-sectional areas (in m</w:t>
      </w:r>
      <w:r w:rsidRPr="00115E21">
        <w:rPr>
          <w:rFonts w:ascii="Times New Roman" w:hAnsi="Times New Roman" w:cs="Times New Roman"/>
          <w:sz w:val="20"/>
          <w:szCs w:val="20"/>
          <w:vertAlign w:val="superscript"/>
          <w:lang w:val="en-US"/>
        </w:rPr>
        <w:t>2</w:t>
      </w:r>
      <w:r w:rsidRPr="00115E21">
        <w:rPr>
          <w:rFonts w:ascii="Times New Roman" w:hAnsi="Times New Roman" w:cs="Times New Roman"/>
          <w:sz w:val="20"/>
          <w:szCs w:val="20"/>
          <w:lang w:val="en-US"/>
        </w:rPr>
        <w:t>) for the top (continuous blue line) and base (dashed orange line) modules of the twenty-four uniform-angle diagrid patterns, for the building with 36, 48, 60, and 72 floors.</w:t>
      </w:r>
    </w:p>
    <w:p w14:paraId="7BD5D0D1" w14:textId="3D91EECF" w:rsidR="00B95FE3" w:rsidRPr="00115E21" w:rsidRDefault="00B95FE3" w:rsidP="00090CF3">
      <w:pPr>
        <w:ind w:firstLine="284"/>
        <w:jc w:val="both"/>
        <w:rPr>
          <w:rFonts w:ascii="Times New Roman" w:hAnsi="Times New Roman" w:cs="Times New Roman"/>
          <w:lang w:val="en-US"/>
        </w:rPr>
      </w:pPr>
      <w:r w:rsidRPr="00115E21">
        <w:rPr>
          <w:rFonts w:ascii="Times New Roman" w:hAnsi="Times New Roman" w:cs="Times New Roman"/>
          <w:lang w:val="en-US"/>
        </w:rPr>
        <w:lastRenderedPageBreak/>
        <w:t>Figure 5 reports the values of the lateral displacement at the top of the building under the effect of lateral wind pressure.</w:t>
      </w:r>
      <w:r w:rsidR="00A04D1F" w:rsidRPr="00115E21">
        <w:rPr>
          <w:rFonts w:ascii="Times New Roman" w:hAnsi="Times New Roman" w:cs="Times New Roman"/>
          <w:lang w:val="en-US"/>
        </w:rPr>
        <w:t xml:space="preserve"> </w:t>
      </w:r>
      <w:r w:rsidRPr="00115E21">
        <w:rPr>
          <w:rFonts w:ascii="Times New Roman" w:hAnsi="Times New Roman" w:cs="Times New Roman"/>
          <w:lang w:val="en-US"/>
        </w:rPr>
        <w:t>These values are reported for each building height and depending on the specific diagonal pattern (S1, S2, …, C12).</w:t>
      </w:r>
    </w:p>
    <w:p w14:paraId="54B8E50D" w14:textId="7945612A" w:rsidR="00B95FE3" w:rsidRPr="00115E21" w:rsidRDefault="00B95FE3" w:rsidP="00B95A58">
      <w:pPr>
        <w:ind w:firstLine="284"/>
        <w:jc w:val="both"/>
        <w:rPr>
          <w:rFonts w:ascii="Times New Roman" w:hAnsi="Times New Roman" w:cs="Times New Roman"/>
          <w:lang w:val="en-US"/>
        </w:rPr>
      </w:pPr>
      <w:r w:rsidRPr="00115E21">
        <w:rPr>
          <w:rFonts w:ascii="Times New Roman" w:hAnsi="Times New Roman" w:cs="Times New Roman"/>
          <w:lang w:val="en-US"/>
        </w:rPr>
        <w:t>The preliminary design of the shortest building (</w:t>
      </w:r>
      <w:r w:rsidRPr="00115E21">
        <w:rPr>
          <w:rFonts w:ascii="Times New Roman" w:hAnsi="Times New Roman" w:cs="Times New Roman"/>
          <w:i/>
          <w:iCs/>
          <w:lang w:val="en-US"/>
        </w:rPr>
        <w:t>N</w:t>
      </w:r>
      <w:r w:rsidRPr="00115E21">
        <w:rPr>
          <w:rFonts w:ascii="Times New Roman" w:hAnsi="Times New Roman" w:cs="Times New Roman"/>
          <w:lang w:val="en-US"/>
        </w:rPr>
        <w:t xml:space="preserve"> = 36), with aspect ratio of 4.2, is mainly ruled by strength conditions, since almost none of the diagrid patterns meets exactly the target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lim</w:t>
      </w:r>
      <w:r w:rsidRPr="00115E21">
        <w:rPr>
          <w:rFonts w:ascii="Times New Roman" w:hAnsi="Times New Roman" w:cs="Times New Roman"/>
          <w:lang w:val="en-US"/>
        </w:rPr>
        <w:t xml:space="preserve"> of 0.25 meters. Some of the solutions approach this value, but all of them have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i,top</w:t>
      </w:r>
      <w:r w:rsidRPr="00115E21">
        <w:rPr>
          <w:rFonts w:ascii="Times New Roman" w:hAnsi="Times New Roman" w:cs="Times New Roman"/>
          <w:lang w:val="en-US"/>
        </w:rPr>
        <w:t xml:space="preserve"> &lt;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lim</w:t>
      </w:r>
      <w:r w:rsidRPr="00115E21">
        <w:rPr>
          <w:rFonts w:ascii="Times New Roman" w:hAnsi="Times New Roman" w:cs="Times New Roman"/>
          <w:lang w:val="en-US"/>
        </w:rPr>
        <w:t>.</w:t>
      </w:r>
      <w:r w:rsidR="00A04D1F" w:rsidRPr="00115E21">
        <w:rPr>
          <w:rFonts w:ascii="Times New Roman" w:hAnsi="Times New Roman" w:cs="Times New Roman"/>
          <w:lang w:val="en-US"/>
        </w:rPr>
        <w:t xml:space="preserve"> The minimum displacement is obtained by pattern S3, with a top lateral displacement </w:t>
      </w:r>
      <w:r w:rsidR="00A04D1F" w:rsidRPr="00115E21">
        <w:rPr>
          <w:rFonts w:ascii="Times New Roman" w:hAnsi="Times New Roman" w:cs="Times New Roman"/>
          <w:i/>
          <w:iCs/>
          <w:lang w:val="en-US"/>
        </w:rPr>
        <w:t>δ</w:t>
      </w:r>
      <w:r w:rsidR="00A04D1F" w:rsidRPr="00115E21">
        <w:rPr>
          <w:rFonts w:ascii="Times New Roman" w:hAnsi="Times New Roman" w:cs="Times New Roman"/>
          <w:i/>
          <w:iCs/>
          <w:vertAlign w:val="subscript"/>
          <w:lang w:val="en-US"/>
        </w:rPr>
        <w:t>i,top</w:t>
      </w:r>
      <w:r w:rsidR="00A04D1F" w:rsidRPr="00115E21">
        <w:rPr>
          <w:rFonts w:ascii="Times New Roman" w:hAnsi="Times New Roman" w:cs="Times New Roman"/>
          <w:lang w:val="en-US"/>
        </w:rPr>
        <w:t xml:space="preserve"> equal to 0.15 m</w:t>
      </w:r>
      <w:r w:rsidR="00F44138" w:rsidRPr="00115E21">
        <w:rPr>
          <w:rFonts w:ascii="Times New Roman" w:hAnsi="Times New Roman" w:cs="Times New Roman"/>
          <w:lang w:val="en-US"/>
        </w:rPr>
        <w:t>, which is more than 40% lower than the maximum allowable value</w:t>
      </w:r>
      <w:r w:rsidR="007A695B" w:rsidRPr="00115E21">
        <w:rPr>
          <w:rFonts w:ascii="Times New Roman" w:hAnsi="Times New Roman" w:cs="Times New Roman"/>
          <w:lang w:val="en-US"/>
        </w:rPr>
        <w:t xml:space="preserve"> due to the stiffness </w:t>
      </w:r>
      <w:r w:rsidR="009534CA" w:rsidRPr="00115E21">
        <w:rPr>
          <w:rFonts w:ascii="Times New Roman" w:hAnsi="Times New Roman" w:cs="Times New Roman"/>
          <w:lang w:val="en-US"/>
        </w:rPr>
        <w:t>design</w:t>
      </w:r>
      <w:r w:rsidR="00A04D1F" w:rsidRPr="00115E21">
        <w:rPr>
          <w:rFonts w:ascii="Times New Roman" w:hAnsi="Times New Roman" w:cs="Times New Roman"/>
          <w:lang w:val="en-US"/>
        </w:rPr>
        <w:t>.</w:t>
      </w:r>
      <w:r w:rsidRPr="00115E21">
        <w:rPr>
          <w:rFonts w:ascii="Times New Roman" w:hAnsi="Times New Roman" w:cs="Times New Roman"/>
          <w:lang w:val="en-US"/>
        </w:rPr>
        <w:t xml:space="preserve"> This is in accordance with the findings in </w:t>
      </w:r>
      <w:sdt>
        <w:sdtPr>
          <w:rPr>
            <w:rFonts w:ascii="Times New Roman" w:hAnsi="Times New Roman" w:cs="Times New Roman"/>
            <w:color w:val="000000"/>
            <w:lang w:val="en-US"/>
          </w:rPr>
          <w:tag w:val="MENDELEY_CITATION_v3_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"/>
          <w:id w:val="-1355813229"/>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[22,24]</w:t>
          </w:r>
        </w:sdtContent>
      </w:sdt>
      <w:r w:rsidRPr="00115E21">
        <w:rPr>
          <w:rFonts w:ascii="Times New Roman" w:hAnsi="Times New Roman" w:cs="Times New Roman"/>
          <w:lang w:val="en-US"/>
        </w:rPr>
        <w:t>, which confirmed that the preliminary design of diagrids is ruled by lateral displacement requirements generally for aspect ratios higher than 5. In shorter buildings, strength requirements are expected to drive the preliminary member sizing. Note that this</w:t>
      </w:r>
      <w:r w:rsidR="009C3C4A" w:rsidRPr="00115E21">
        <w:rPr>
          <w:rFonts w:ascii="Times New Roman" w:hAnsi="Times New Roman" w:cs="Times New Roman"/>
          <w:lang w:val="en-US"/>
        </w:rPr>
        <w:t xml:space="preserve"> population of diagrids</w:t>
      </w:r>
      <w:r w:rsidRPr="00115E21">
        <w:rPr>
          <w:rFonts w:ascii="Times New Roman" w:hAnsi="Times New Roman" w:cs="Times New Roman"/>
          <w:lang w:val="en-US"/>
        </w:rPr>
        <w:t xml:space="preserve"> </w:t>
      </w:r>
      <w:r w:rsidR="00AB0970" w:rsidRPr="00115E21">
        <w:rPr>
          <w:rFonts w:ascii="Times New Roman" w:hAnsi="Times New Roman" w:cs="Times New Roman"/>
          <w:lang w:val="en-US"/>
        </w:rPr>
        <w:t>is associated</w:t>
      </w:r>
      <w:r w:rsidRPr="00115E21">
        <w:rPr>
          <w:rFonts w:ascii="Times New Roman" w:hAnsi="Times New Roman" w:cs="Times New Roman"/>
          <w:lang w:val="en-US"/>
        </w:rPr>
        <w:t xml:space="preserve"> to case (iii) reported in Section 2.3 as regards the calculation of the individual desirability value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i,δ</w:t>
      </w:r>
      <w:r w:rsidRPr="00115E21">
        <w:rPr>
          <w:rFonts w:ascii="Times New Roman" w:hAnsi="Times New Roman" w:cs="Times New Roman"/>
          <w:lang w:val="en-US"/>
        </w:rPr>
        <w:t xml:space="preserve">. For this reason, Equation (7c) will be applied for the computation of the individual desirability values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i,δ</w:t>
      </w:r>
      <w:r w:rsidRPr="00115E21">
        <w:rPr>
          <w:rFonts w:ascii="Times New Roman" w:hAnsi="Times New Roman" w:cs="Times New Roman"/>
          <w:lang w:val="en-US"/>
        </w:rPr>
        <w:t>.</w:t>
      </w:r>
      <w:r w:rsidR="00585227" w:rsidRPr="00115E21">
        <w:rPr>
          <w:rFonts w:ascii="Times New Roman" w:hAnsi="Times New Roman" w:cs="Times New Roman"/>
          <w:lang w:val="en-US"/>
        </w:rPr>
        <w:t xml:space="preserve"> The highest value of </w:t>
      </w:r>
      <w:r w:rsidR="00585227" w:rsidRPr="00115E21">
        <w:rPr>
          <w:rFonts w:ascii="Times New Roman" w:hAnsi="Times New Roman" w:cs="Times New Roman"/>
          <w:i/>
          <w:iCs/>
          <w:lang w:val="en-US"/>
        </w:rPr>
        <w:t>d</w:t>
      </w:r>
      <w:r w:rsidR="00585227" w:rsidRPr="00115E21">
        <w:rPr>
          <w:rFonts w:ascii="Times New Roman" w:hAnsi="Times New Roman" w:cs="Times New Roman"/>
          <w:i/>
          <w:iCs/>
          <w:vertAlign w:val="subscript"/>
          <w:lang w:val="en-US"/>
        </w:rPr>
        <w:t>i,δ</w:t>
      </w:r>
      <w:r w:rsidR="00585227" w:rsidRPr="00115E21">
        <w:rPr>
          <w:rFonts w:ascii="Times New Roman" w:hAnsi="Times New Roman" w:cs="Times New Roman"/>
          <w:lang w:val="en-US"/>
        </w:rPr>
        <w:t xml:space="preserve"> will be reached by pattern S3, as it exhibits the minimum value of the lateral displacement.</w:t>
      </w:r>
    </w:p>
    <w:p w14:paraId="5437F8C4" w14:textId="318ED810" w:rsidR="00B95FE3" w:rsidRPr="00115E21" w:rsidRDefault="00B95FE3" w:rsidP="002677B2">
      <w:pPr>
        <w:ind w:firstLine="284"/>
        <w:jc w:val="both"/>
        <w:rPr>
          <w:rFonts w:ascii="Times New Roman" w:hAnsi="Times New Roman" w:cs="Times New Roman"/>
          <w:lang w:val="en-US"/>
        </w:rPr>
      </w:pPr>
      <w:r w:rsidRPr="00115E21">
        <w:rPr>
          <w:rFonts w:ascii="Times New Roman" w:hAnsi="Times New Roman" w:cs="Times New Roman"/>
          <w:lang w:val="en-US"/>
        </w:rPr>
        <w:t xml:space="preserve">Conversely, in the building with 48 floors (aspect ratio of 5.6), all solutions reach the target displacement limit,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lim</w:t>
      </w:r>
      <w:r w:rsidRPr="00115E21">
        <w:rPr>
          <w:rFonts w:ascii="Times New Roman" w:hAnsi="Times New Roman" w:cs="Times New Roman"/>
          <w:lang w:val="en-US"/>
        </w:rPr>
        <w:t xml:space="preserve"> = 0.34 m, thus suggesting that the stiffness requirements drive the preliminary design of all these patterns. </w:t>
      </w:r>
      <w:r w:rsidR="00931090" w:rsidRPr="00115E21">
        <w:rPr>
          <w:rFonts w:ascii="Times New Roman" w:hAnsi="Times New Roman" w:cs="Times New Roman"/>
          <w:lang w:val="en-US"/>
        </w:rPr>
        <w:t>Hence, this population</w:t>
      </w:r>
      <w:r w:rsidRPr="00115E21">
        <w:rPr>
          <w:rFonts w:ascii="Times New Roman" w:hAnsi="Times New Roman" w:cs="Times New Roman"/>
          <w:lang w:val="en-US"/>
        </w:rPr>
        <w:t xml:space="preserve"> </w:t>
      </w:r>
      <w:r w:rsidR="00AB0970" w:rsidRPr="00115E21">
        <w:rPr>
          <w:rFonts w:ascii="Times New Roman" w:hAnsi="Times New Roman" w:cs="Times New Roman"/>
          <w:lang w:val="en-US"/>
        </w:rPr>
        <w:t>is ass</w:t>
      </w:r>
      <w:r w:rsidR="00987D0C" w:rsidRPr="00115E21">
        <w:rPr>
          <w:rFonts w:ascii="Times New Roman" w:hAnsi="Times New Roman" w:cs="Times New Roman"/>
          <w:lang w:val="en-US"/>
        </w:rPr>
        <w:t>o</w:t>
      </w:r>
      <w:r w:rsidR="00AB0970" w:rsidRPr="00115E21">
        <w:rPr>
          <w:rFonts w:ascii="Times New Roman" w:hAnsi="Times New Roman" w:cs="Times New Roman"/>
          <w:lang w:val="en-US"/>
        </w:rPr>
        <w:t>c</w:t>
      </w:r>
      <w:r w:rsidR="00987D0C" w:rsidRPr="00115E21">
        <w:rPr>
          <w:rFonts w:ascii="Times New Roman" w:hAnsi="Times New Roman" w:cs="Times New Roman"/>
          <w:lang w:val="en-US"/>
        </w:rPr>
        <w:t>i</w:t>
      </w:r>
      <w:r w:rsidR="00AB0970" w:rsidRPr="00115E21">
        <w:rPr>
          <w:rFonts w:ascii="Times New Roman" w:hAnsi="Times New Roman" w:cs="Times New Roman"/>
          <w:lang w:val="en-US"/>
        </w:rPr>
        <w:t>ated</w:t>
      </w:r>
      <w:r w:rsidRPr="00115E21">
        <w:rPr>
          <w:rFonts w:ascii="Times New Roman" w:hAnsi="Times New Roman" w:cs="Times New Roman"/>
          <w:lang w:val="en-US"/>
        </w:rPr>
        <w:t xml:space="preserve"> to case (ii) reported in Section 2.3 for the calculation of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i,δ</w:t>
      </w:r>
      <w:r w:rsidRPr="00115E21">
        <w:rPr>
          <w:rFonts w:ascii="Times New Roman" w:hAnsi="Times New Roman" w:cs="Times New Roman"/>
          <w:lang w:val="en-US"/>
        </w:rPr>
        <w:t xml:space="preserve">. For this reason, all values of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i,δ</w:t>
      </w:r>
      <w:r w:rsidRPr="00115E21">
        <w:rPr>
          <w:rFonts w:ascii="Times New Roman" w:hAnsi="Times New Roman" w:cs="Times New Roman"/>
          <w:lang w:val="en-US"/>
        </w:rPr>
        <w:t xml:space="preserve"> are set here equal to 1. </w:t>
      </w:r>
    </w:p>
    <w:p w14:paraId="024F5744" w14:textId="37549F9A" w:rsidR="00B95FE3" w:rsidRPr="00115E21" w:rsidRDefault="00B95FE3" w:rsidP="002677B2">
      <w:pPr>
        <w:ind w:firstLine="284"/>
        <w:jc w:val="both"/>
        <w:rPr>
          <w:rFonts w:ascii="Times New Roman" w:hAnsi="Times New Roman" w:cs="Times New Roman"/>
          <w:i/>
          <w:iCs/>
          <w:lang w:val="en-US"/>
        </w:rPr>
      </w:pPr>
      <w:r w:rsidRPr="00115E21">
        <w:rPr>
          <w:rFonts w:ascii="Times New Roman" w:hAnsi="Times New Roman" w:cs="Times New Roman"/>
          <w:lang w:val="en-US"/>
        </w:rPr>
        <w:t xml:space="preserve">The requirements on the maximum displacement also drive the preliminary design of the higher buildings, with </w:t>
      </w:r>
      <w:r w:rsidRPr="00115E21">
        <w:rPr>
          <w:rFonts w:ascii="Times New Roman" w:hAnsi="Times New Roman" w:cs="Times New Roman"/>
          <w:i/>
          <w:lang w:val="en-US"/>
        </w:rPr>
        <w:t>N</w:t>
      </w:r>
      <w:r w:rsidRPr="00115E21">
        <w:rPr>
          <w:rFonts w:ascii="Times New Roman" w:hAnsi="Times New Roman" w:cs="Times New Roman"/>
          <w:lang w:val="en-US"/>
        </w:rPr>
        <w:t xml:space="preserve"> = 60 (aspect ratio of 7.0) and </w:t>
      </w:r>
      <w:r w:rsidRPr="00115E21">
        <w:rPr>
          <w:rFonts w:ascii="Times New Roman" w:hAnsi="Times New Roman" w:cs="Times New Roman"/>
          <w:i/>
          <w:lang w:val="en-US"/>
        </w:rPr>
        <w:t>N</w:t>
      </w:r>
      <w:r w:rsidRPr="00115E21">
        <w:rPr>
          <w:rFonts w:ascii="Times New Roman" w:hAnsi="Times New Roman" w:cs="Times New Roman"/>
          <w:lang w:val="en-US"/>
        </w:rPr>
        <w:t xml:space="preserve"> = 72 (aspect ratio of 8.4). However, </w:t>
      </w:r>
      <w:r w:rsidR="00993138" w:rsidRPr="00115E21">
        <w:rPr>
          <w:rFonts w:ascii="Times New Roman" w:hAnsi="Times New Roman" w:cs="Times New Roman"/>
          <w:lang w:val="en-US"/>
        </w:rPr>
        <w:t>with</w:t>
      </w:r>
      <w:r w:rsidRPr="00115E21">
        <w:rPr>
          <w:rFonts w:ascii="Times New Roman" w:hAnsi="Times New Roman" w:cs="Times New Roman"/>
          <w:lang w:val="en-US"/>
        </w:rPr>
        <w:t xml:space="preserve">in these </w:t>
      </w:r>
      <w:r w:rsidR="00E00703" w:rsidRPr="00115E21">
        <w:rPr>
          <w:rFonts w:ascii="Times New Roman" w:hAnsi="Times New Roman" w:cs="Times New Roman"/>
          <w:lang w:val="en-US"/>
        </w:rPr>
        <w:t>populations</w:t>
      </w:r>
      <w:r w:rsidRPr="00115E21">
        <w:rPr>
          <w:rFonts w:ascii="Times New Roman" w:hAnsi="Times New Roman" w:cs="Times New Roman"/>
          <w:lang w:val="en-US"/>
        </w:rPr>
        <w:t xml:space="preserve">, some diagrid patterns (S1 for the 60-floor building, and S1, H1, O1, C1, and C12 for the 72-floor building) lead to unfeasible solutions, with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i,top</w:t>
      </w:r>
      <w:r w:rsidRPr="00115E21">
        <w:rPr>
          <w:rFonts w:ascii="Times New Roman" w:hAnsi="Times New Roman" w:cs="Times New Roman"/>
          <w:lang w:val="en-US"/>
        </w:rPr>
        <w:t xml:space="preserve"> &gt;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lim</w:t>
      </w:r>
      <w:r w:rsidRPr="00115E21">
        <w:rPr>
          <w:rFonts w:ascii="Times New Roman" w:hAnsi="Times New Roman" w:cs="Times New Roman"/>
          <w:lang w:val="en-US"/>
        </w:rPr>
        <w:t xml:space="preserve">. This is due to their intrinsic lateral flexibility and, according to case (i) and Equation (7a) reported above, these unfeasible diagrid solutions are assigned values of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i,δ</w:t>
      </w:r>
      <w:r w:rsidRPr="00115E21">
        <w:rPr>
          <w:rFonts w:ascii="Times New Roman" w:hAnsi="Times New Roman" w:cs="Times New Roman"/>
          <w:lang w:val="en-US"/>
        </w:rPr>
        <w:t xml:space="preserve"> equal to 0. Conversely, the other patterns in these populations are assigned values of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i,δ</w:t>
      </w:r>
      <w:r w:rsidRPr="00115E21">
        <w:rPr>
          <w:rFonts w:ascii="Times New Roman" w:hAnsi="Times New Roman" w:cs="Times New Roman"/>
          <w:lang w:val="en-US"/>
        </w:rPr>
        <w:t xml:space="preserve"> equal to 1, as they </w:t>
      </w:r>
      <w:r w:rsidR="002234FE" w:rsidRPr="00115E21">
        <w:rPr>
          <w:rFonts w:ascii="Times New Roman" w:hAnsi="Times New Roman" w:cs="Times New Roman"/>
          <w:lang w:val="en-US"/>
        </w:rPr>
        <w:t>are associated</w:t>
      </w:r>
      <w:r w:rsidRPr="00115E21">
        <w:rPr>
          <w:rFonts w:ascii="Times New Roman" w:hAnsi="Times New Roman" w:cs="Times New Roman"/>
          <w:lang w:val="en-US"/>
        </w:rPr>
        <w:t xml:space="preserve"> to case (ii) and</w:t>
      </w:r>
      <w:r w:rsidR="00F7354D" w:rsidRPr="00115E21">
        <w:rPr>
          <w:rFonts w:ascii="Times New Roman" w:hAnsi="Times New Roman" w:cs="Times New Roman"/>
          <w:lang w:val="en-US"/>
        </w:rPr>
        <w:t xml:space="preserve">, thus, </w:t>
      </w:r>
      <w:r w:rsidR="005B41A7" w:rsidRPr="00115E21">
        <w:rPr>
          <w:rFonts w:ascii="Times New Roman" w:hAnsi="Times New Roman" w:cs="Times New Roman"/>
          <w:lang w:val="en-US"/>
        </w:rPr>
        <w:t xml:space="preserve">they </w:t>
      </w:r>
      <w:r w:rsidRPr="00115E21">
        <w:rPr>
          <w:rFonts w:ascii="Times New Roman" w:hAnsi="Times New Roman" w:cs="Times New Roman"/>
          <w:lang w:val="en-US"/>
        </w:rPr>
        <w:t>follow Equation (7b).</w:t>
      </w:r>
    </w:p>
    <w:p w14:paraId="38D379EF" w14:textId="77777777" w:rsidR="00B95FE3" w:rsidRPr="00115E21" w:rsidRDefault="00B95FE3" w:rsidP="002677B2">
      <w:pPr>
        <w:ind w:firstLine="284"/>
        <w:jc w:val="both"/>
        <w:rPr>
          <w:rFonts w:ascii="Times New Roman" w:hAnsi="Times New Roman" w:cs="Times New Roman"/>
          <w:lang w:val="en-US"/>
        </w:rPr>
      </w:pPr>
    </w:p>
    <w:p w14:paraId="23F9A271" w14:textId="77777777" w:rsidR="00B95FE3" w:rsidRPr="00115E21" w:rsidRDefault="00B95FE3" w:rsidP="00E227BB">
      <w:pPr>
        <w:jc w:val="center"/>
        <w:rPr>
          <w:rFonts w:ascii="Times New Roman" w:hAnsi="Times New Roman" w:cs="Times New Roman"/>
          <w:lang w:val="en-US"/>
        </w:rPr>
      </w:pPr>
      <w:r w:rsidRPr="00115E21">
        <w:rPr>
          <w:rFonts w:ascii="Times New Roman" w:hAnsi="Times New Roman" w:cs="Times New Roman"/>
          <w:noProof/>
          <w:lang w:val="en-US"/>
        </w:rPr>
        <w:drawing>
          <wp:inline distT="0" distB="0" distL="0" distR="0" wp14:anchorId="37CD9DB8" wp14:editId="662871EF">
            <wp:extent cx="6006017" cy="2999232"/>
            <wp:effectExtent l="0" t="0" r="1270" b="0"/>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fig5.tif"/>
                    <pic:cNvPicPr/>
                  </pic:nvPicPr>
                  <pic:blipFill rotWithShape="1">
                    <a:blip r:embed="rId11">
                      <a:extLst>
                        <a:ext uri="{28A0092B-C50C-407E-A947-70E740481C1C}">
                          <a14:useLocalDpi xmlns:a14="http://schemas.microsoft.com/office/drawing/2010/main" val="0"/>
                        </a:ext>
                      </a:extLst>
                    </a:blip>
                    <a:srcRect l="5383" t="5234" r="7889"/>
                    <a:stretch/>
                  </pic:blipFill>
                  <pic:spPr bwMode="auto">
                    <a:xfrm>
                      <a:off x="0" y="0"/>
                      <a:ext cx="6018237" cy="3005334"/>
                    </a:xfrm>
                    <a:prstGeom prst="rect">
                      <a:avLst/>
                    </a:prstGeom>
                    <a:ln>
                      <a:noFill/>
                    </a:ln>
                    <a:extLst>
                      <a:ext uri="{53640926-AAD7-44D8-BBD7-CCE9431645EC}">
                        <a14:shadowObscured xmlns:a14="http://schemas.microsoft.com/office/drawing/2010/main"/>
                      </a:ext>
                    </a:extLst>
                  </pic:spPr>
                </pic:pic>
              </a:graphicData>
            </a:graphic>
          </wp:inline>
        </w:drawing>
      </w:r>
    </w:p>
    <w:p w14:paraId="3AD980A6" w14:textId="77777777" w:rsidR="00B95FE3" w:rsidRPr="00115E21" w:rsidRDefault="00B95FE3" w:rsidP="00E227BB">
      <w:pPr>
        <w:jc w:val="both"/>
        <w:rPr>
          <w:rFonts w:ascii="Times New Roman" w:hAnsi="Times New Roman" w:cs="Times New Roman"/>
          <w:lang w:val="en-US"/>
        </w:rPr>
      </w:pPr>
      <w:r w:rsidRPr="00115E21">
        <w:rPr>
          <w:rFonts w:ascii="Times New Roman" w:hAnsi="Times New Roman" w:cs="Times New Roman"/>
          <w:b/>
          <w:bCs/>
          <w:sz w:val="20"/>
          <w:szCs w:val="20"/>
          <w:lang w:val="en-US"/>
        </w:rPr>
        <w:t>Figure 5.</w:t>
      </w:r>
      <w:r w:rsidRPr="00115E21">
        <w:rPr>
          <w:rFonts w:ascii="Times New Roman" w:hAnsi="Times New Roman" w:cs="Times New Roman"/>
          <w:sz w:val="20"/>
          <w:szCs w:val="20"/>
          <w:lang w:val="en-US"/>
        </w:rPr>
        <w:t xml:space="preserve"> Lateral displacement at the top of the building </w:t>
      </w:r>
      <w:r w:rsidRPr="00115E21">
        <w:rPr>
          <w:rFonts w:ascii="Times New Roman" w:hAnsi="Times New Roman" w:cs="Times New Roman"/>
          <w:i/>
          <w:iCs/>
          <w:sz w:val="20"/>
          <w:szCs w:val="20"/>
          <w:lang w:val="en-US"/>
        </w:rPr>
        <w:t>δ</w:t>
      </w:r>
      <w:r w:rsidRPr="00115E21">
        <w:rPr>
          <w:rFonts w:ascii="Times New Roman" w:hAnsi="Times New Roman" w:cs="Times New Roman"/>
          <w:i/>
          <w:iCs/>
          <w:sz w:val="20"/>
          <w:szCs w:val="20"/>
          <w:vertAlign w:val="subscript"/>
          <w:lang w:val="en-US"/>
        </w:rPr>
        <w:t>i,top</w:t>
      </w:r>
      <w:r w:rsidRPr="00115E21">
        <w:rPr>
          <w:rFonts w:ascii="Times New Roman" w:hAnsi="Times New Roman" w:cs="Times New Roman"/>
          <w:sz w:val="20"/>
          <w:szCs w:val="20"/>
          <w:lang w:val="en-US"/>
        </w:rPr>
        <w:t xml:space="preserve"> (in m) for the twenty-four uniform-angle diagrid patterns, for the building with 36 (continuous blue line), 48 (dashed orange line), 60 (dotted purple line), and 72 (dashed-dotted green line) floors. </w:t>
      </w:r>
      <w:r w:rsidRPr="00115E21">
        <w:rPr>
          <w:rFonts w:ascii="Times New Roman" w:hAnsi="Times New Roman" w:cs="Times New Roman"/>
          <w:i/>
          <w:iCs/>
          <w:sz w:val="20"/>
          <w:szCs w:val="20"/>
          <w:lang w:val="en-US"/>
        </w:rPr>
        <w:t>δ</w:t>
      </w:r>
      <w:r w:rsidRPr="00115E21">
        <w:rPr>
          <w:rFonts w:ascii="Times New Roman" w:hAnsi="Times New Roman" w:cs="Times New Roman"/>
          <w:i/>
          <w:iCs/>
          <w:sz w:val="20"/>
          <w:szCs w:val="20"/>
          <w:vertAlign w:val="subscript"/>
          <w:lang w:val="en-US"/>
        </w:rPr>
        <w:t>lim</w:t>
      </w:r>
      <w:r w:rsidRPr="00115E21">
        <w:rPr>
          <w:rFonts w:ascii="Times New Roman" w:hAnsi="Times New Roman" w:cs="Times New Roman"/>
          <w:sz w:val="20"/>
          <w:szCs w:val="20"/>
          <w:lang w:val="en-US"/>
        </w:rPr>
        <w:t xml:space="preserve"> (</w:t>
      </w:r>
      <w:r w:rsidRPr="00115E21">
        <w:rPr>
          <w:rFonts w:ascii="Times New Roman" w:hAnsi="Times New Roman" w:cs="Times New Roman"/>
          <w:i/>
          <w:sz w:val="20"/>
          <w:szCs w:val="20"/>
          <w:lang w:val="en-US"/>
        </w:rPr>
        <w:t>H</w:t>
      </w:r>
      <w:r w:rsidRPr="00115E21">
        <w:rPr>
          <w:rFonts w:ascii="Times New Roman" w:hAnsi="Times New Roman" w:cs="Times New Roman"/>
          <w:iCs/>
          <w:sz w:val="20"/>
          <w:szCs w:val="20"/>
          <w:lang w:val="en-US"/>
        </w:rPr>
        <w:t>/500</w:t>
      </w:r>
      <w:r w:rsidRPr="00115E21">
        <w:rPr>
          <w:rFonts w:ascii="Times New Roman" w:hAnsi="Times New Roman" w:cs="Times New Roman"/>
          <w:sz w:val="20"/>
          <w:szCs w:val="20"/>
          <w:lang w:val="en-US"/>
        </w:rPr>
        <w:t>) for the four buildings is equal to 0.25, 0.34, 0.42, and 0.50 m, respectively.</w:t>
      </w:r>
    </w:p>
    <w:p w14:paraId="4529319A" w14:textId="77777777" w:rsidR="00B95FE3" w:rsidRPr="00115E21" w:rsidRDefault="00B95FE3" w:rsidP="00D61A6D">
      <w:pPr>
        <w:ind w:firstLine="284"/>
        <w:jc w:val="both"/>
        <w:rPr>
          <w:rFonts w:ascii="Times New Roman" w:hAnsi="Times New Roman" w:cs="Times New Roman"/>
          <w:lang w:val="en-US"/>
        </w:rPr>
      </w:pPr>
    </w:p>
    <w:p w14:paraId="5860BDDB" w14:textId="77777777" w:rsidR="00B95FE3" w:rsidRPr="00115E21" w:rsidRDefault="00B95FE3" w:rsidP="00511528">
      <w:pPr>
        <w:ind w:firstLine="284"/>
        <w:jc w:val="both"/>
        <w:rPr>
          <w:rFonts w:ascii="Times New Roman" w:hAnsi="Times New Roman" w:cs="Times New Roman"/>
          <w:lang w:val="en-US"/>
        </w:rPr>
      </w:pPr>
      <w:r w:rsidRPr="00115E21">
        <w:rPr>
          <w:rFonts w:ascii="Times New Roman" w:hAnsi="Times New Roman" w:cs="Times New Roman"/>
          <w:lang w:val="en-US"/>
        </w:rPr>
        <w:t>Figure 6 reports the maximum values of the demand-to-capacity ratio (DCR) for the top and base diagrid modules. From the DCR results, several observations can be made.</w:t>
      </w:r>
    </w:p>
    <w:p w14:paraId="12605D64" w14:textId="5F43DDF4" w:rsidR="00B95FE3" w:rsidRPr="00115E21" w:rsidRDefault="00B95FE3" w:rsidP="00511528">
      <w:pPr>
        <w:ind w:firstLine="284"/>
        <w:jc w:val="both"/>
        <w:rPr>
          <w:rFonts w:ascii="Times New Roman" w:hAnsi="Times New Roman" w:cs="Times New Roman"/>
          <w:lang w:val="en-US"/>
        </w:rPr>
      </w:pPr>
      <w:r w:rsidRPr="00115E21">
        <w:rPr>
          <w:rFonts w:ascii="Times New Roman" w:hAnsi="Times New Roman" w:cs="Times New Roman"/>
          <w:lang w:val="en-US"/>
        </w:rPr>
        <w:lastRenderedPageBreak/>
        <w:t xml:space="preserve">First, the DCR values show a recurring trend with respect to the plan floor shape, again confirming that the specific plan shape has only a minor impact on the structure behavior and preliminary design </w:t>
      </w:r>
      <w:sdt>
        <w:sdtPr>
          <w:rPr>
            <w:rFonts w:ascii="Times New Roman" w:hAnsi="Times New Roman" w:cs="Times New Roman"/>
            <w:color w:val="000000"/>
            <w:lang w:val="en-US"/>
          </w:rPr>
          <w:tag w:val="MENDELEY_CITATION_v3_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"/>
          <w:id w:val="1245686214"/>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[29]</w:t>
          </w:r>
        </w:sdtContent>
      </w:sdt>
      <w:r w:rsidRPr="00115E21">
        <w:rPr>
          <w:rFonts w:ascii="Times New Roman" w:hAnsi="Times New Roman" w:cs="Times New Roman"/>
          <w:lang w:val="en-US"/>
        </w:rPr>
        <w:t>. Figures S1-S4 in the Supplementary Material show the DCR values of all diagonals, for every square building. The results for the other plan shapes are similar.</w:t>
      </w:r>
    </w:p>
    <w:p w14:paraId="15EB8F36" w14:textId="4FB3A77F" w:rsidR="00B95FE3" w:rsidRPr="00115E21" w:rsidRDefault="00B95FE3" w:rsidP="00511528">
      <w:pPr>
        <w:ind w:firstLine="284"/>
        <w:jc w:val="both"/>
        <w:rPr>
          <w:rFonts w:ascii="Times New Roman" w:hAnsi="Times New Roman" w:cs="Times New Roman"/>
          <w:lang w:val="en-US"/>
        </w:rPr>
      </w:pPr>
      <w:r w:rsidRPr="00115E21">
        <w:rPr>
          <w:rFonts w:ascii="Times New Roman" w:hAnsi="Times New Roman" w:cs="Times New Roman"/>
          <w:lang w:val="en-US"/>
        </w:rPr>
        <w:t xml:space="preserve">Secondly, shorter buildings are mainly designed according to strength, whereas taller buildings are designed according to stiffness </w:t>
      </w:r>
      <w:sdt>
        <w:sdtPr>
          <w:rPr>
            <w:rFonts w:ascii="Times New Roman" w:hAnsi="Times New Roman" w:cs="Times New Roman"/>
            <w:color w:val="000000"/>
            <w:lang w:val="en-US"/>
          </w:rPr>
          <w:tag w:val="MENDELEY_CITATION_v3_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"/>
          <w:id w:val="-1610655428"/>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[22]</w:t>
          </w:r>
        </w:sdtContent>
      </w:sdt>
      <w:r w:rsidRPr="00115E21">
        <w:rPr>
          <w:rFonts w:ascii="Times New Roman" w:hAnsi="Times New Roman" w:cs="Times New Roman"/>
          <w:lang w:val="en-US"/>
        </w:rPr>
        <w:t xml:space="preserve">. As a matter of fact, the maximum DCR values of the top and base module are very close to 1 for most of the diagrid patterns in the building with </w:t>
      </w:r>
      <w:r w:rsidRPr="00115E21">
        <w:rPr>
          <w:rFonts w:ascii="Times New Roman" w:hAnsi="Times New Roman" w:cs="Times New Roman"/>
          <w:i/>
          <w:iCs/>
          <w:lang w:val="en-US"/>
        </w:rPr>
        <w:t>N</w:t>
      </w:r>
      <w:r w:rsidRPr="00115E21">
        <w:rPr>
          <w:rFonts w:ascii="Times New Roman" w:hAnsi="Times New Roman" w:cs="Times New Roman"/>
          <w:lang w:val="en-US"/>
        </w:rPr>
        <w:t xml:space="preserve"> = 36. This confirms that, for the preliminary design of this building, strength criteria prevail with respect to stiffness requirements. However, it is interesting to observe that for the diagrid patterns S12, H12, O12, and C12, that correspond to the steepest diagonal inclinations (around 84°), the maximum DCR values are lower than 0.4. This suggests that stiffness requirements prevail with respect to strength constraints for these solutions. In fact, from Figure 5 </w:t>
      </w:r>
      <w:r w:rsidR="008B263B" w:rsidRPr="00115E21">
        <w:rPr>
          <w:rFonts w:ascii="Times New Roman" w:hAnsi="Times New Roman" w:cs="Times New Roman"/>
          <w:lang w:val="en-US"/>
        </w:rPr>
        <w:t xml:space="preserve">we can see that </w:t>
      </w:r>
      <w:r w:rsidRPr="00115E21">
        <w:rPr>
          <w:rFonts w:ascii="Times New Roman" w:hAnsi="Times New Roman" w:cs="Times New Roman"/>
          <w:lang w:val="en-US"/>
        </w:rPr>
        <w:t xml:space="preserve">these diagrid patterns are the ones where the top lateral displacement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i,top</w:t>
      </w:r>
      <w:r w:rsidRPr="00115E21">
        <w:rPr>
          <w:rFonts w:ascii="Times New Roman" w:hAnsi="Times New Roman" w:cs="Times New Roman"/>
          <w:lang w:val="en-US"/>
        </w:rPr>
        <w:t xml:space="preserve"> almost reaches the target value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lim</w:t>
      </w:r>
      <w:r w:rsidRPr="00115E21">
        <w:rPr>
          <w:rFonts w:ascii="Times New Roman" w:hAnsi="Times New Roman" w:cs="Times New Roman"/>
          <w:lang w:val="en-US"/>
        </w:rPr>
        <w:t xml:space="preserve">. As already suggested by Mele et al. </w:t>
      </w:r>
      <w:sdt>
        <w:sdtPr>
          <w:rPr>
            <w:rFonts w:ascii="Times New Roman" w:hAnsi="Times New Roman" w:cs="Times New Roman"/>
            <w:color w:val="000000"/>
            <w:lang w:val="en-US"/>
          </w:rPr>
          <w:tag w:val="MENDELEY_CITATION_v3_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"/>
          <w:id w:val="-1270384278"/>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[24]</w:t>
          </w:r>
        </w:sdtContent>
      </w:sdt>
      <w:r w:rsidR="000447F5" w:rsidRPr="00115E21">
        <w:rPr>
          <w:rFonts w:ascii="Times New Roman" w:hAnsi="Times New Roman" w:cs="Times New Roman"/>
          <w:lang w:val="en-US"/>
        </w:rPr>
        <w:t>,</w:t>
      </w:r>
      <w:r w:rsidRPr="00115E21">
        <w:rPr>
          <w:rFonts w:ascii="Times New Roman" w:hAnsi="Times New Roman" w:cs="Times New Roman"/>
          <w:lang w:val="en-US"/>
        </w:rPr>
        <w:t xml:space="preserve"> stiffness vs. strength criteria for the preliminary design of diagrids do not only depend on the building slenderness, but also on the inclination of the diagonals. Very steep diagonals lead to low shear rigidity and, since the lateral deflection of shorter buildings is mainly ruled by shear deformation, this induces the intrinsically large lateral deflection to become the governing parameter for the preliminary design of such solutions.</w:t>
      </w:r>
    </w:p>
    <w:p w14:paraId="08E1C1D8" w14:textId="2DCE368C" w:rsidR="00B95FE3" w:rsidRPr="00115E21" w:rsidRDefault="00B95FE3" w:rsidP="00DE751A">
      <w:pPr>
        <w:ind w:firstLine="284"/>
        <w:jc w:val="both"/>
        <w:rPr>
          <w:rFonts w:ascii="Times New Roman" w:hAnsi="Times New Roman" w:cs="Times New Roman"/>
          <w:lang w:val="en-US"/>
        </w:rPr>
      </w:pPr>
      <w:r w:rsidRPr="00115E21">
        <w:rPr>
          <w:rFonts w:ascii="Times New Roman" w:hAnsi="Times New Roman" w:cs="Times New Roman"/>
          <w:lang w:val="en-US"/>
        </w:rPr>
        <w:t xml:space="preserve">For the building with </w:t>
      </w:r>
      <w:r w:rsidRPr="00115E21">
        <w:rPr>
          <w:rFonts w:ascii="Times New Roman" w:hAnsi="Times New Roman" w:cs="Times New Roman"/>
          <w:i/>
          <w:iCs/>
          <w:lang w:val="en-US"/>
        </w:rPr>
        <w:t>N</w:t>
      </w:r>
      <w:r w:rsidRPr="00115E21">
        <w:rPr>
          <w:rFonts w:ascii="Times New Roman" w:hAnsi="Times New Roman" w:cs="Times New Roman"/>
          <w:lang w:val="en-US"/>
        </w:rPr>
        <w:t xml:space="preserve"> = 48 (aspect ratio of 5.6), the maximum DCR values are close to 1 for diagrid patterns with diagonal inclinations in the intermediate range (around 60°–70°). These solutions also reach the target lateral deflection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lim</w:t>
      </w:r>
      <w:r w:rsidRPr="00115E21">
        <w:rPr>
          <w:rFonts w:ascii="Times New Roman" w:hAnsi="Times New Roman" w:cs="Times New Roman"/>
          <w:lang w:val="en-US"/>
        </w:rPr>
        <w:t xml:space="preserve"> in the preliminary design, as shown in Figure 5. This, again, confirms the previous findings from Mele et al. </w:t>
      </w:r>
      <w:sdt>
        <w:sdtPr>
          <w:rPr>
            <w:rFonts w:ascii="Times New Roman" w:hAnsi="Times New Roman" w:cs="Times New Roman"/>
            <w:color w:val="000000"/>
            <w:lang w:val="en-US"/>
          </w:rPr>
          <w:tag w:val="MENDELEY_CITATION_v3_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"/>
          <w:id w:val="1161127198"/>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[24]</w:t>
          </w:r>
        </w:sdtContent>
      </w:sdt>
      <w:r w:rsidRPr="00115E21">
        <w:rPr>
          <w:rFonts w:ascii="Times New Roman" w:hAnsi="Times New Roman" w:cs="Times New Roman"/>
          <w:lang w:val="en-US"/>
        </w:rPr>
        <w:t>, who claimed that an aspect ratio of around 5 can be seen as the threshold between a strength- and a stiffness-based preliminary design. For this building, diagrid patterns with very shallow or very steep diagonals exhibit lower values of maximum DCR. Due to their higher lateral flexibility, their preliminary design turns out to be driven by stiffness rather than by strength requirements.</w:t>
      </w:r>
    </w:p>
    <w:p w14:paraId="57D629EC" w14:textId="6B94B403" w:rsidR="00B95FE3" w:rsidRPr="00115E21" w:rsidRDefault="00B95FE3" w:rsidP="0066629F">
      <w:pPr>
        <w:ind w:firstLine="284"/>
        <w:jc w:val="both"/>
        <w:rPr>
          <w:rFonts w:ascii="Times New Roman" w:hAnsi="Times New Roman" w:cs="Times New Roman"/>
          <w:lang w:val="en-US"/>
        </w:rPr>
      </w:pPr>
      <w:r w:rsidRPr="00115E21">
        <w:rPr>
          <w:rFonts w:ascii="Times New Roman" w:hAnsi="Times New Roman" w:cs="Times New Roman"/>
          <w:lang w:val="en-US"/>
        </w:rPr>
        <w:t xml:space="preserve">For the taller buildings, with </w:t>
      </w:r>
      <w:r w:rsidRPr="00115E21">
        <w:rPr>
          <w:rFonts w:ascii="Times New Roman" w:hAnsi="Times New Roman" w:cs="Times New Roman"/>
          <w:i/>
          <w:iCs/>
          <w:lang w:val="en-US"/>
        </w:rPr>
        <w:t xml:space="preserve">N </w:t>
      </w:r>
      <w:r w:rsidRPr="00115E21">
        <w:rPr>
          <w:rFonts w:ascii="Times New Roman" w:hAnsi="Times New Roman" w:cs="Times New Roman"/>
          <w:lang w:val="en-US"/>
        </w:rPr>
        <w:t xml:space="preserve">= 60 (aspect ratio of 7.0) and </w:t>
      </w:r>
      <w:r w:rsidRPr="00115E21">
        <w:rPr>
          <w:rFonts w:ascii="Times New Roman" w:hAnsi="Times New Roman" w:cs="Times New Roman"/>
          <w:i/>
          <w:lang w:val="en-US"/>
        </w:rPr>
        <w:t>N</w:t>
      </w:r>
      <w:r w:rsidRPr="00115E21">
        <w:rPr>
          <w:rFonts w:ascii="Times New Roman" w:hAnsi="Times New Roman" w:cs="Times New Roman"/>
          <w:lang w:val="en-US"/>
        </w:rPr>
        <w:t xml:space="preserve"> = 72 (aspect ratio of 8.4), it is evident that the preliminary design is entirely governed by stiffness criteria for all diagrid solutions. The maximum DCR values are generally low</w:t>
      </w:r>
      <w:r w:rsidR="000447F5" w:rsidRPr="00115E21">
        <w:rPr>
          <w:rFonts w:ascii="Times New Roman" w:hAnsi="Times New Roman" w:cs="Times New Roman"/>
          <w:lang w:val="en-US"/>
        </w:rPr>
        <w:t xml:space="preserve"> (often </w:t>
      </w:r>
      <w:r w:rsidR="00340F24" w:rsidRPr="00115E21">
        <w:rPr>
          <w:rFonts w:ascii="Times New Roman" w:hAnsi="Times New Roman" w:cs="Times New Roman"/>
          <w:lang w:val="en-US"/>
        </w:rPr>
        <w:t>lower than</w:t>
      </w:r>
      <w:r w:rsidR="000447F5" w:rsidRPr="00115E21">
        <w:rPr>
          <w:rFonts w:ascii="Times New Roman" w:hAnsi="Times New Roman" w:cs="Times New Roman"/>
          <w:lang w:val="en-US"/>
        </w:rPr>
        <w:t xml:space="preserve"> 0.6)</w:t>
      </w:r>
      <w:r w:rsidRPr="00115E21">
        <w:rPr>
          <w:rFonts w:ascii="Times New Roman" w:hAnsi="Times New Roman" w:cs="Times New Roman"/>
          <w:lang w:val="en-US"/>
        </w:rPr>
        <w:t xml:space="preserve">, while the top lateral displacement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i,top</w:t>
      </w:r>
      <w:r w:rsidRPr="00115E21">
        <w:rPr>
          <w:rFonts w:ascii="Times New Roman" w:hAnsi="Times New Roman" w:cs="Times New Roman"/>
          <w:lang w:val="en-US"/>
        </w:rPr>
        <w:t xml:space="preserve"> always reaches, and sometimes exceeds, the target limit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lim</w:t>
      </w:r>
      <w:r w:rsidRPr="00115E21">
        <w:rPr>
          <w:rFonts w:ascii="Times New Roman" w:hAnsi="Times New Roman" w:cs="Times New Roman"/>
          <w:lang w:val="en-US"/>
        </w:rPr>
        <w:t xml:space="preserve"> (see Figure 5).</w:t>
      </w:r>
    </w:p>
    <w:p w14:paraId="4E133440" w14:textId="77777777" w:rsidR="00B95FE3" w:rsidRPr="00115E21" w:rsidRDefault="00B95FE3" w:rsidP="0066629F">
      <w:pPr>
        <w:ind w:firstLine="284"/>
        <w:jc w:val="both"/>
        <w:rPr>
          <w:rFonts w:ascii="Times New Roman" w:hAnsi="Times New Roman" w:cs="Times New Roman"/>
          <w:lang w:val="en-US"/>
        </w:rPr>
      </w:pPr>
    </w:p>
    <w:p w14:paraId="51C85C35" w14:textId="77777777" w:rsidR="00B95FE3" w:rsidRPr="00115E21" w:rsidRDefault="00B95FE3" w:rsidP="00DE751A">
      <w:pPr>
        <w:jc w:val="center"/>
        <w:rPr>
          <w:rFonts w:ascii="Times New Roman" w:hAnsi="Times New Roman" w:cs="Times New Roman"/>
          <w:lang w:val="en-US"/>
        </w:rPr>
      </w:pPr>
      <w:r w:rsidRPr="00115E21">
        <w:rPr>
          <w:rFonts w:ascii="Times New Roman" w:hAnsi="Times New Roman" w:cs="Times New Roman"/>
          <w:noProof/>
          <w:lang w:val="en-US"/>
        </w:rPr>
        <w:drawing>
          <wp:inline distT="0" distB="0" distL="0" distR="0" wp14:anchorId="38A7D2B7" wp14:editId="194B77BF">
            <wp:extent cx="6116320" cy="2795270"/>
            <wp:effectExtent l="0" t="0" r="5080" b="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fig6.tif"/>
                    <pic:cNvPicPr/>
                  </pic:nvPicPr>
                  <pic:blipFill>
                    <a:blip r:embed="rId12">
                      <a:extLst>
                        <a:ext uri="{28A0092B-C50C-407E-A947-70E740481C1C}">
                          <a14:useLocalDpi xmlns:a14="http://schemas.microsoft.com/office/drawing/2010/main" val="0"/>
                        </a:ext>
                      </a:extLst>
                    </a:blip>
                    <a:stretch>
                      <a:fillRect/>
                    </a:stretch>
                  </pic:blipFill>
                  <pic:spPr>
                    <a:xfrm>
                      <a:off x="0" y="0"/>
                      <a:ext cx="6116320" cy="2795270"/>
                    </a:xfrm>
                    <a:prstGeom prst="rect">
                      <a:avLst/>
                    </a:prstGeom>
                  </pic:spPr>
                </pic:pic>
              </a:graphicData>
            </a:graphic>
          </wp:inline>
        </w:drawing>
      </w:r>
    </w:p>
    <w:p w14:paraId="0E8638BF" w14:textId="77777777" w:rsidR="00B95FE3" w:rsidRPr="00115E21" w:rsidRDefault="00B95FE3" w:rsidP="00DE751A">
      <w:pPr>
        <w:jc w:val="both"/>
        <w:rPr>
          <w:rFonts w:ascii="Times New Roman" w:hAnsi="Times New Roman" w:cs="Times New Roman"/>
          <w:lang w:val="en-US"/>
        </w:rPr>
      </w:pPr>
      <w:r w:rsidRPr="00115E21">
        <w:rPr>
          <w:rFonts w:ascii="Times New Roman" w:hAnsi="Times New Roman" w:cs="Times New Roman"/>
          <w:b/>
          <w:bCs/>
          <w:sz w:val="20"/>
          <w:szCs w:val="20"/>
          <w:lang w:val="en-US"/>
        </w:rPr>
        <w:t>Figure 6.</w:t>
      </w:r>
      <w:r w:rsidRPr="00115E21">
        <w:rPr>
          <w:rFonts w:ascii="Times New Roman" w:hAnsi="Times New Roman" w:cs="Times New Roman"/>
          <w:sz w:val="20"/>
          <w:szCs w:val="20"/>
          <w:lang w:val="en-US"/>
        </w:rPr>
        <w:t xml:space="preserve"> Maximum demand-to-capacity ratio (DCR) for the top (continuous blue line), and base (dashed orange line) diagrid modules of the twenty-four uniform-angle patterns, for the building with 36, 48, 60, and 72 floors.</w:t>
      </w:r>
    </w:p>
    <w:p w14:paraId="4E3BA28B" w14:textId="6FBB61AC" w:rsidR="00B95FE3" w:rsidRPr="00115E21" w:rsidRDefault="00B95FE3" w:rsidP="00D61A6D">
      <w:pPr>
        <w:ind w:firstLine="284"/>
        <w:jc w:val="both"/>
        <w:rPr>
          <w:rFonts w:ascii="Times New Roman" w:hAnsi="Times New Roman" w:cs="Times New Roman"/>
          <w:lang w:val="en-US"/>
        </w:rPr>
      </w:pPr>
    </w:p>
    <w:p w14:paraId="029EED23" w14:textId="25FC0FB0" w:rsidR="00281BEC" w:rsidRPr="00115E21" w:rsidRDefault="00281BEC" w:rsidP="00D61A6D">
      <w:pPr>
        <w:ind w:firstLine="284"/>
        <w:jc w:val="both"/>
        <w:rPr>
          <w:rFonts w:ascii="Times New Roman" w:hAnsi="Times New Roman" w:cs="Times New Roman"/>
          <w:lang w:val="en-US"/>
        </w:rPr>
      </w:pPr>
    </w:p>
    <w:p w14:paraId="51F2A0B7" w14:textId="77777777" w:rsidR="00281BEC" w:rsidRPr="00115E21" w:rsidRDefault="00281BEC" w:rsidP="00D61A6D">
      <w:pPr>
        <w:ind w:firstLine="284"/>
        <w:jc w:val="both"/>
        <w:rPr>
          <w:rFonts w:ascii="Times New Roman" w:hAnsi="Times New Roman" w:cs="Times New Roman"/>
          <w:lang w:val="en-US"/>
        </w:rPr>
      </w:pPr>
    </w:p>
    <w:p w14:paraId="60D7A04F" w14:textId="77777777" w:rsidR="00B95FE3" w:rsidRPr="00115E21" w:rsidRDefault="00B95FE3" w:rsidP="00D61A6D">
      <w:pPr>
        <w:pStyle w:val="Paragrafoelenco"/>
        <w:numPr>
          <w:ilvl w:val="1"/>
          <w:numId w:val="2"/>
        </w:numPr>
        <w:ind w:left="1418" w:hanging="709"/>
        <w:jc w:val="both"/>
        <w:rPr>
          <w:rFonts w:ascii="Times New Roman" w:hAnsi="Times New Roman" w:cs="Times New Roman"/>
          <w:i/>
          <w:iCs/>
          <w:lang w:val="en-US"/>
        </w:rPr>
      </w:pPr>
      <w:r w:rsidRPr="00115E21">
        <w:rPr>
          <w:rFonts w:ascii="Times New Roman" w:hAnsi="Times New Roman" w:cs="Times New Roman"/>
          <w:i/>
          <w:iCs/>
          <w:lang w:val="en-US"/>
        </w:rPr>
        <w:lastRenderedPageBreak/>
        <w:t>Selection of the optimal geometry based on the desirability function</w:t>
      </w:r>
    </w:p>
    <w:p w14:paraId="4B2DF388" w14:textId="77777777" w:rsidR="00B95FE3" w:rsidRPr="00115E21" w:rsidRDefault="00B95FE3" w:rsidP="00D61A6D">
      <w:pPr>
        <w:jc w:val="both"/>
        <w:rPr>
          <w:rFonts w:ascii="Times New Roman" w:hAnsi="Times New Roman" w:cs="Times New Roman"/>
          <w:lang w:val="en-US"/>
        </w:rPr>
      </w:pPr>
    </w:p>
    <w:p w14:paraId="3CE47369" w14:textId="579B8532" w:rsidR="00B95FE3" w:rsidRPr="00115E21" w:rsidRDefault="00B95FE3" w:rsidP="00D61A6D">
      <w:pPr>
        <w:ind w:firstLine="284"/>
        <w:jc w:val="both"/>
        <w:rPr>
          <w:rFonts w:ascii="Times New Roman" w:hAnsi="Times New Roman" w:cs="Times New Roman"/>
          <w:lang w:val="en-US"/>
        </w:rPr>
      </w:pPr>
      <w:r w:rsidRPr="00115E21">
        <w:rPr>
          <w:rFonts w:ascii="Times New Roman" w:hAnsi="Times New Roman" w:cs="Times New Roman"/>
          <w:lang w:val="en-US"/>
        </w:rPr>
        <w:t>In this paragraph, the selection of the optimal diagrid geometry within the population of</w:t>
      </w:r>
      <w:r w:rsidR="007F5240" w:rsidRPr="00115E21">
        <w:rPr>
          <w:rFonts w:ascii="Times New Roman" w:hAnsi="Times New Roman" w:cs="Times New Roman"/>
          <w:lang w:val="en-US"/>
        </w:rPr>
        <w:t xml:space="preserve"> the</w:t>
      </w:r>
      <w:r w:rsidRPr="00115E21">
        <w:rPr>
          <w:rFonts w:ascii="Times New Roman" w:hAnsi="Times New Roman" w:cs="Times New Roman"/>
          <w:lang w:val="en-US"/>
        </w:rPr>
        <w:t xml:space="preserve"> twenty-four uniform-angle patterns for each building is carried out based on the desirability function approach. Based on the structure properties arising from the preliminary design reported in the previous section, Figures 7, 8, and 9 show the additional three responses that are taken into account within the multi-response framework. Figure 7 reports the values of the torsional rotations at the top of the building under the effect of the eccentric wind action. Figure 8 displays the total weight of the diagrid system for each pattern, while Figure 9 reports the values of the complexity index, calculated according to Equation (2). These values are reported for each building and diagonal pattern.</w:t>
      </w:r>
    </w:p>
    <w:p w14:paraId="232C562B" w14:textId="0F03C5D9" w:rsidR="00B95FE3" w:rsidRPr="00115E21" w:rsidRDefault="00B95FE3" w:rsidP="000C2CC4">
      <w:pPr>
        <w:ind w:firstLine="284"/>
        <w:jc w:val="both"/>
        <w:rPr>
          <w:rFonts w:ascii="Times New Roman" w:hAnsi="Times New Roman" w:cs="Times New Roman"/>
          <w:lang w:val="en-US"/>
        </w:rPr>
      </w:pPr>
      <w:r w:rsidRPr="00115E21">
        <w:rPr>
          <w:rFonts w:ascii="Times New Roman" w:hAnsi="Times New Roman" w:cs="Times New Roman"/>
          <w:lang w:val="en-US"/>
        </w:rPr>
        <w:t xml:space="preserve">From Figure 7 it can be observed that the torsional flexibility of the diagrid increases as the number of intra-module floors,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f,m</w:t>
      </w:r>
      <w:r w:rsidRPr="00115E21">
        <w:rPr>
          <w:rFonts w:ascii="Times New Roman" w:hAnsi="Times New Roman" w:cs="Times New Roman"/>
          <w:lang w:val="en-US"/>
        </w:rPr>
        <w:t xml:space="preserve">, increases, i.e., the torsional flexibility of the building increases as the diagonals become steeper. As firstly shown in </w:t>
      </w:r>
      <w:sdt>
        <w:sdtPr>
          <w:rPr>
            <w:rFonts w:ascii="Times New Roman" w:hAnsi="Times New Roman" w:cs="Times New Roman"/>
            <w:color w:val="000000"/>
            <w:lang w:val="en-US"/>
          </w:rPr>
          <w:tag w:val="MENDELEY_CITATION_v3_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"/>
          <w:id w:val="1182237845"/>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[29]</w:t>
          </w:r>
        </w:sdtContent>
      </w:sdt>
      <w:r w:rsidRPr="00115E21">
        <w:rPr>
          <w:rFonts w:ascii="Times New Roman" w:hAnsi="Times New Roman" w:cs="Times New Roman"/>
          <w:lang w:val="en-US"/>
        </w:rPr>
        <w:t xml:space="preserve">, this is because the torsional stiffness of the tube only depends on the shear rigidity of the diagrid module. Since steeper diagonals have lower shear rigidity, the torsional flexibility of the building increases for steeper diagonals. According to Equation (4), this results in a higher desirability values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i,φ</w:t>
      </w:r>
      <w:r w:rsidRPr="00115E21">
        <w:rPr>
          <w:rFonts w:ascii="Times New Roman" w:hAnsi="Times New Roman" w:cs="Times New Roman"/>
          <w:lang w:val="en-US"/>
        </w:rPr>
        <w:t xml:space="preserve"> for diagrid patterns with shallower diagonals. Figure 7 also shows that the specific plan shape has only a minor effect on the torsional rigidity of the diagrid, with a slightly stiffer behavior for rounder shapes. All the values of the torsional rotations for each diagrid pattern and building height are reported in Table S18 in the Supplementary Material.</w:t>
      </w:r>
      <w:r w:rsidR="00B95D31" w:rsidRPr="00115E21">
        <w:rPr>
          <w:rFonts w:ascii="Times New Roman" w:hAnsi="Times New Roman" w:cs="Times New Roman"/>
          <w:lang w:val="en-US"/>
        </w:rPr>
        <w:t xml:space="preserve"> These values show that </w:t>
      </w:r>
      <w:r w:rsidR="00EA1857" w:rsidRPr="00115E21">
        <w:rPr>
          <w:rFonts w:ascii="Times New Roman" w:hAnsi="Times New Roman" w:cs="Times New Roman"/>
          <w:lang w:val="en-US"/>
        </w:rPr>
        <w:t xml:space="preserve">the most </w:t>
      </w:r>
      <w:r w:rsidR="001A6544" w:rsidRPr="00115E21">
        <w:rPr>
          <w:rFonts w:ascii="Times New Roman" w:hAnsi="Times New Roman" w:cs="Times New Roman"/>
          <w:lang w:val="en-US"/>
        </w:rPr>
        <w:t xml:space="preserve">torsionally </w:t>
      </w:r>
      <w:r w:rsidR="00B95D31" w:rsidRPr="00115E21">
        <w:rPr>
          <w:rFonts w:ascii="Times New Roman" w:hAnsi="Times New Roman" w:cs="Times New Roman"/>
          <w:lang w:val="en-US"/>
        </w:rPr>
        <w:t xml:space="preserve">deformable pattern is S12 for all buildings, with </w:t>
      </w:r>
      <w:r w:rsidR="00B95D31" w:rsidRPr="00115E21">
        <w:rPr>
          <w:rFonts w:ascii="Times New Roman" w:hAnsi="Times New Roman" w:cs="Times New Roman"/>
          <w:i/>
          <w:iCs/>
          <w:lang w:val="en-US"/>
        </w:rPr>
        <w:t>φ</w:t>
      </w:r>
      <w:r w:rsidR="00B95D31" w:rsidRPr="00115E21">
        <w:rPr>
          <w:rFonts w:ascii="Times New Roman" w:hAnsi="Times New Roman" w:cs="Times New Roman"/>
          <w:i/>
          <w:iCs/>
          <w:vertAlign w:val="subscript"/>
          <w:lang w:val="en-US"/>
        </w:rPr>
        <w:t>top</w:t>
      </w:r>
      <w:r w:rsidR="00B95D31" w:rsidRPr="00115E21">
        <w:rPr>
          <w:rFonts w:ascii="Times New Roman" w:hAnsi="Times New Roman" w:cs="Times New Roman"/>
          <w:lang w:val="en-US"/>
        </w:rPr>
        <w:t xml:space="preserve"> values equal to 21.8, 27.3, 31.3, and 31.4 × 10</w:t>
      </w:r>
      <w:r w:rsidR="00B95D31" w:rsidRPr="00115E21">
        <w:rPr>
          <w:rFonts w:ascii="Times New Roman" w:hAnsi="Times New Roman" w:cs="Times New Roman"/>
          <w:vertAlign w:val="superscript"/>
          <w:lang w:val="en-US"/>
        </w:rPr>
        <w:t>-4</w:t>
      </w:r>
      <w:r w:rsidR="00B95D31" w:rsidRPr="00115E21">
        <w:rPr>
          <w:rFonts w:ascii="Times New Roman" w:hAnsi="Times New Roman" w:cs="Times New Roman"/>
          <w:lang w:val="en-US"/>
        </w:rPr>
        <w:t xml:space="preserve"> radians, for the 36-, 48-, 60-, and 72-floor building, respectively. Conversely, the most torsionally rigid patterns for the four buildings are C1, H1, S1, and C1, with </w:t>
      </w:r>
      <w:r w:rsidR="00B95D31" w:rsidRPr="00115E21">
        <w:rPr>
          <w:rFonts w:ascii="Times New Roman" w:hAnsi="Times New Roman" w:cs="Times New Roman"/>
          <w:i/>
          <w:iCs/>
          <w:lang w:val="en-US"/>
        </w:rPr>
        <w:t>φ</w:t>
      </w:r>
      <w:r w:rsidR="00B95D31" w:rsidRPr="00115E21">
        <w:rPr>
          <w:rFonts w:ascii="Times New Roman" w:hAnsi="Times New Roman" w:cs="Times New Roman"/>
          <w:i/>
          <w:iCs/>
          <w:vertAlign w:val="subscript"/>
          <w:lang w:val="en-US"/>
        </w:rPr>
        <w:t>top</w:t>
      </w:r>
      <w:r w:rsidR="00B95D31" w:rsidRPr="00115E21">
        <w:rPr>
          <w:rFonts w:ascii="Times New Roman" w:hAnsi="Times New Roman" w:cs="Times New Roman"/>
          <w:lang w:val="en-US"/>
        </w:rPr>
        <w:t xml:space="preserve"> values equal to 0.93, 0.85, 0.56, and 0.71 × 10</w:t>
      </w:r>
      <w:r w:rsidR="00B95D31" w:rsidRPr="00115E21">
        <w:rPr>
          <w:rFonts w:ascii="Times New Roman" w:hAnsi="Times New Roman" w:cs="Times New Roman"/>
          <w:vertAlign w:val="superscript"/>
          <w:lang w:val="en-US"/>
        </w:rPr>
        <w:t>-4</w:t>
      </w:r>
      <w:r w:rsidR="00B95D31" w:rsidRPr="00115E21">
        <w:rPr>
          <w:rFonts w:ascii="Times New Roman" w:hAnsi="Times New Roman" w:cs="Times New Roman"/>
          <w:lang w:val="en-US"/>
        </w:rPr>
        <w:t xml:space="preserve"> radians, respectively. As can be seen, maximum values of torsional rotations can be up to forty times higher than the minimum values</w:t>
      </w:r>
      <w:r w:rsidR="00BF0938" w:rsidRPr="00115E21">
        <w:rPr>
          <w:rFonts w:ascii="Times New Roman" w:hAnsi="Times New Roman" w:cs="Times New Roman"/>
          <w:lang w:val="en-US"/>
        </w:rPr>
        <w:t>, sho</w:t>
      </w:r>
      <w:r w:rsidR="00AC3AD3" w:rsidRPr="00115E21">
        <w:rPr>
          <w:rFonts w:ascii="Times New Roman" w:hAnsi="Times New Roman" w:cs="Times New Roman"/>
          <w:lang w:val="en-US"/>
        </w:rPr>
        <w:t>wing that the diagonal inclination deeply impacts the torsional behavior of the building</w:t>
      </w:r>
      <w:r w:rsidR="00B95D31" w:rsidRPr="00115E21">
        <w:rPr>
          <w:rFonts w:ascii="Times New Roman" w:hAnsi="Times New Roman" w:cs="Times New Roman"/>
          <w:lang w:val="en-US"/>
        </w:rPr>
        <w:t xml:space="preserve">. </w:t>
      </w:r>
    </w:p>
    <w:p w14:paraId="76F26CFC" w14:textId="77777777" w:rsidR="00B95FE3" w:rsidRPr="00115E21" w:rsidRDefault="00B95FE3" w:rsidP="000C2CC4">
      <w:pPr>
        <w:ind w:firstLine="284"/>
        <w:jc w:val="both"/>
        <w:rPr>
          <w:rFonts w:ascii="Times New Roman" w:hAnsi="Times New Roman" w:cs="Times New Roman"/>
          <w:lang w:val="en-US"/>
        </w:rPr>
      </w:pPr>
    </w:p>
    <w:p w14:paraId="4D4BF6AF" w14:textId="77777777" w:rsidR="00B95FE3" w:rsidRPr="00115E21" w:rsidRDefault="00B95FE3" w:rsidP="00815E34">
      <w:pPr>
        <w:jc w:val="center"/>
        <w:rPr>
          <w:rFonts w:ascii="Times New Roman" w:hAnsi="Times New Roman" w:cs="Times New Roman"/>
          <w:lang w:val="en-US"/>
        </w:rPr>
      </w:pPr>
      <w:r w:rsidRPr="00115E21">
        <w:rPr>
          <w:rFonts w:ascii="Times New Roman" w:hAnsi="Times New Roman" w:cs="Times New Roman"/>
          <w:noProof/>
          <w:lang w:val="en-US"/>
        </w:rPr>
        <w:drawing>
          <wp:inline distT="0" distB="0" distL="0" distR="0" wp14:anchorId="7F3D95E0" wp14:editId="78ABBB1E">
            <wp:extent cx="6088166" cy="3179298"/>
            <wp:effectExtent l="0" t="0" r="0" b="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fig7.tif"/>
                    <pic:cNvPicPr/>
                  </pic:nvPicPr>
                  <pic:blipFill rotWithShape="1">
                    <a:blip r:embed="rId13" cstate="print">
                      <a:extLst>
                        <a:ext uri="{28A0092B-C50C-407E-A947-70E740481C1C}">
                          <a14:useLocalDpi xmlns:a14="http://schemas.microsoft.com/office/drawing/2010/main" val="0"/>
                        </a:ext>
                      </a:extLst>
                    </a:blip>
                    <a:srcRect l="6430" t="1963" r="7772"/>
                    <a:stretch/>
                  </pic:blipFill>
                  <pic:spPr bwMode="auto">
                    <a:xfrm>
                      <a:off x="0" y="0"/>
                      <a:ext cx="6164992" cy="3219417"/>
                    </a:xfrm>
                    <a:prstGeom prst="rect">
                      <a:avLst/>
                    </a:prstGeom>
                    <a:ln>
                      <a:noFill/>
                    </a:ln>
                    <a:extLst>
                      <a:ext uri="{53640926-AAD7-44D8-BBD7-CCE9431645EC}">
                        <a14:shadowObscured xmlns:a14="http://schemas.microsoft.com/office/drawing/2010/main"/>
                      </a:ext>
                    </a:extLst>
                  </pic:spPr>
                </pic:pic>
              </a:graphicData>
            </a:graphic>
          </wp:inline>
        </w:drawing>
      </w:r>
    </w:p>
    <w:p w14:paraId="76436A38" w14:textId="77777777" w:rsidR="00B95FE3" w:rsidRPr="00115E21" w:rsidRDefault="00B95FE3" w:rsidP="00815E34">
      <w:pPr>
        <w:jc w:val="both"/>
        <w:rPr>
          <w:rFonts w:ascii="Times New Roman" w:hAnsi="Times New Roman" w:cs="Times New Roman"/>
          <w:lang w:val="en-US"/>
        </w:rPr>
      </w:pPr>
      <w:r w:rsidRPr="00115E21">
        <w:rPr>
          <w:rFonts w:ascii="Times New Roman" w:hAnsi="Times New Roman" w:cs="Times New Roman"/>
          <w:b/>
          <w:bCs/>
          <w:sz w:val="20"/>
          <w:szCs w:val="20"/>
          <w:lang w:val="en-US"/>
        </w:rPr>
        <w:t>Figure 7.</w:t>
      </w:r>
      <w:r w:rsidRPr="00115E21">
        <w:rPr>
          <w:rFonts w:ascii="Times New Roman" w:hAnsi="Times New Roman" w:cs="Times New Roman"/>
          <w:sz w:val="20"/>
          <w:szCs w:val="20"/>
          <w:lang w:val="en-US"/>
        </w:rPr>
        <w:t xml:space="preserve"> Torsional rotation at the top of the building </w:t>
      </w:r>
      <w:r w:rsidRPr="00115E21">
        <w:rPr>
          <w:rFonts w:ascii="Times New Roman" w:hAnsi="Times New Roman" w:cs="Times New Roman"/>
          <w:i/>
          <w:iCs/>
          <w:sz w:val="20"/>
          <w:szCs w:val="20"/>
          <w:lang w:val="en-US"/>
        </w:rPr>
        <w:t>φ</w:t>
      </w:r>
      <w:r w:rsidRPr="00115E21">
        <w:rPr>
          <w:rFonts w:ascii="Times New Roman" w:hAnsi="Times New Roman" w:cs="Times New Roman"/>
          <w:i/>
          <w:iCs/>
          <w:sz w:val="20"/>
          <w:szCs w:val="20"/>
          <w:vertAlign w:val="subscript"/>
          <w:lang w:val="en-US"/>
        </w:rPr>
        <w:t>i,top</w:t>
      </w:r>
      <w:r w:rsidRPr="00115E21">
        <w:rPr>
          <w:rFonts w:ascii="Times New Roman" w:hAnsi="Times New Roman" w:cs="Times New Roman"/>
          <w:sz w:val="20"/>
          <w:szCs w:val="20"/>
          <w:lang w:val="en-US"/>
        </w:rPr>
        <w:t xml:space="preserve"> (in rad) for the twenty-four uniform-angle diagrid patterns, for the building with 36 (continuous blue line), 48 (dashed orange line), 60 (dotted purple line), and 72 (dashed-dotted green line) floors.</w:t>
      </w:r>
    </w:p>
    <w:p w14:paraId="134ECD99" w14:textId="77777777" w:rsidR="00B95FE3" w:rsidRPr="00115E21" w:rsidRDefault="00B95FE3" w:rsidP="00E91850">
      <w:pPr>
        <w:jc w:val="both"/>
        <w:rPr>
          <w:rFonts w:ascii="Times New Roman" w:hAnsi="Times New Roman" w:cs="Times New Roman"/>
          <w:lang w:val="en-US"/>
        </w:rPr>
      </w:pPr>
    </w:p>
    <w:p w14:paraId="513225BF" w14:textId="0FCDC018" w:rsidR="00B95FE3" w:rsidRPr="00115E21" w:rsidRDefault="00B95FE3" w:rsidP="000C2CC4">
      <w:pPr>
        <w:ind w:firstLine="284"/>
        <w:jc w:val="both"/>
        <w:rPr>
          <w:rFonts w:ascii="Times New Roman" w:hAnsi="Times New Roman" w:cs="Times New Roman"/>
          <w:lang w:val="en-US"/>
        </w:rPr>
      </w:pPr>
      <w:r w:rsidRPr="00115E21">
        <w:rPr>
          <w:rFonts w:ascii="Times New Roman" w:hAnsi="Times New Roman" w:cs="Times New Roman"/>
          <w:lang w:val="en-US"/>
        </w:rPr>
        <w:t>Figure 8 shows the total amount of steel required for the diagrid system. As can be seen, there exists a range of intermediate diagonal inclinations where the amount of material is minimum, this range being around 65°–70°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f,m</w:t>
      </w:r>
      <w:r w:rsidRPr="00115E21">
        <w:rPr>
          <w:rFonts w:ascii="Times New Roman" w:hAnsi="Times New Roman" w:cs="Times New Roman"/>
          <w:lang w:val="en-US"/>
        </w:rPr>
        <w:t xml:space="preserve"> = 3 and 4). Again, the influence of the specific plan shape is marginal, the diagonal inclination playing a more important role. Diagrid patterns with low amount </w:t>
      </w:r>
      <w:r w:rsidRPr="00115E21">
        <w:rPr>
          <w:rFonts w:ascii="Times New Roman" w:hAnsi="Times New Roman" w:cs="Times New Roman"/>
          <w:lang w:val="en-US"/>
        </w:rPr>
        <w:lastRenderedPageBreak/>
        <w:t xml:space="preserve">of structural weight result in higher values of the desirability score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i,W</w:t>
      </w:r>
      <w:r w:rsidRPr="00115E21">
        <w:rPr>
          <w:rFonts w:ascii="Times New Roman" w:hAnsi="Times New Roman" w:cs="Times New Roman"/>
          <w:lang w:val="en-US"/>
        </w:rPr>
        <w:t xml:space="preserve"> according to Equation (5). The complete list of weight values for each diagrid pattern and building height is reported in Table S19 in the Supplementary Material.</w:t>
      </w:r>
      <w:r w:rsidR="001A08A1" w:rsidRPr="00115E21">
        <w:rPr>
          <w:rFonts w:ascii="Times New Roman" w:hAnsi="Times New Roman" w:cs="Times New Roman"/>
          <w:lang w:val="en-US"/>
        </w:rPr>
        <w:t xml:space="preserve"> The heaviest patterns are C12 for the 36-floor building, with a value of </w:t>
      </w:r>
      <w:r w:rsidR="001A08A1" w:rsidRPr="00115E21">
        <w:rPr>
          <w:rFonts w:ascii="Times New Roman" w:hAnsi="Times New Roman" w:cs="Times New Roman"/>
          <w:i/>
          <w:iCs/>
          <w:lang w:val="en-US"/>
        </w:rPr>
        <w:t>W</w:t>
      </w:r>
      <w:r w:rsidR="001A08A1" w:rsidRPr="00115E21">
        <w:rPr>
          <w:rFonts w:ascii="Times New Roman" w:hAnsi="Times New Roman" w:cs="Times New Roman"/>
          <w:lang w:val="en-US"/>
        </w:rPr>
        <w:t xml:space="preserve"> equal to 1726 tons, and S1 for the 48-, 60-, and 72-floor building</w:t>
      </w:r>
      <w:r w:rsidR="00A26867" w:rsidRPr="00115E21">
        <w:rPr>
          <w:rFonts w:ascii="Times New Roman" w:hAnsi="Times New Roman" w:cs="Times New Roman"/>
          <w:lang w:val="en-US"/>
        </w:rPr>
        <w:t>s</w:t>
      </w:r>
      <w:r w:rsidR="001A08A1" w:rsidRPr="00115E21">
        <w:rPr>
          <w:rFonts w:ascii="Times New Roman" w:hAnsi="Times New Roman" w:cs="Times New Roman"/>
          <w:lang w:val="en-US"/>
        </w:rPr>
        <w:t xml:space="preserve">, with </w:t>
      </w:r>
      <w:r w:rsidR="005B2255" w:rsidRPr="00115E21">
        <w:rPr>
          <w:rFonts w:ascii="Times New Roman" w:hAnsi="Times New Roman" w:cs="Times New Roman"/>
          <w:i/>
          <w:iCs/>
          <w:lang w:val="en-US"/>
        </w:rPr>
        <w:t>W</w:t>
      </w:r>
      <w:r w:rsidR="001A08A1" w:rsidRPr="00115E21">
        <w:rPr>
          <w:rFonts w:ascii="Times New Roman" w:hAnsi="Times New Roman" w:cs="Times New Roman"/>
          <w:lang w:val="en-US"/>
        </w:rPr>
        <w:t xml:space="preserve"> values of 5204, 18780, and 22536 tons, respectively. Conversely, the lightest patterns are C4 for the 36-floor building, with a value of </w:t>
      </w:r>
      <w:r w:rsidR="001A08A1" w:rsidRPr="00115E21">
        <w:rPr>
          <w:rFonts w:ascii="Times New Roman" w:hAnsi="Times New Roman" w:cs="Times New Roman"/>
          <w:i/>
          <w:iCs/>
          <w:lang w:val="en-US"/>
        </w:rPr>
        <w:t>W</w:t>
      </w:r>
      <w:r w:rsidR="001A08A1" w:rsidRPr="00115E21">
        <w:rPr>
          <w:rFonts w:ascii="Times New Roman" w:hAnsi="Times New Roman" w:cs="Times New Roman"/>
          <w:lang w:val="en-US"/>
        </w:rPr>
        <w:t xml:space="preserve"> equal to 510 tons, and S4 for the taller buildings, with </w:t>
      </w:r>
      <w:r w:rsidR="001A08A1" w:rsidRPr="00115E21">
        <w:rPr>
          <w:rFonts w:ascii="Times New Roman" w:hAnsi="Times New Roman" w:cs="Times New Roman"/>
          <w:i/>
          <w:iCs/>
          <w:lang w:val="en-US"/>
        </w:rPr>
        <w:t>W</w:t>
      </w:r>
      <w:r w:rsidR="001A08A1" w:rsidRPr="00115E21">
        <w:rPr>
          <w:rFonts w:ascii="Times New Roman" w:hAnsi="Times New Roman" w:cs="Times New Roman"/>
          <w:lang w:val="en-US"/>
        </w:rPr>
        <w:t xml:space="preserve"> values equal to 991, 2358, and 4916 tons, respectively. </w:t>
      </w:r>
      <w:r w:rsidR="00577D50" w:rsidRPr="00115E21">
        <w:rPr>
          <w:rFonts w:ascii="Times New Roman" w:hAnsi="Times New Roman" w:cs="Times New Roman"/>
          <w:lang w:val="en-US"/>
        </w:rPr>
        <w:t>The m</w:t>
      </w:r>
      <w:r w:rsidR="009B7345" w:rsidRPr="00115E21">
        <w:rPr>
          <w:rFonts w:ascii="Times New Roman" w:hAnsi="Times New Roman" w:cs="Times New Roman"/>
          <w:lang w:val="en-US"/>
        </w:rPr>
        <w:t>a</w:t>
      </w:r>
      <w:r w:rsidR="001A08A1" w:rsidRPr="00115E21">
        <w:rPr>
          <w:rFonts w:ascii="Times New Roman" w:hAnsi="Times New Roman" w:cs="Times New Roman"/>
          <w:lang w:val="en-US"/>
        </w:rPr>
        <w:t xml:space="preserve">ximum values of </w:t>
      </w:r>
      <w:r w:rsidR="009B7345" w:rsidRPr="00115E21">
        <w:rPr>
          <w:rFonts w:ascii="Times New Roman" w:hAnsi="Times New Roman" w:cs="Times New Roman"/>
          <w:lang w:val="en-US"/>
        </w:rPr>
        <w:t>diagrid weight</w:t>
      </w:r>
      <w:r w:rsidR="001A08A1" w:rsidRPr="00115E21">
        <w:rPr>
          <w:rFonts w:ascii="Times New Roman" w:hAnsi="Times New Roman" w:cs="Times New Roman"/>
          <w:lang w:val="en-US"/>
        </w:rPr>
        <w:t xml:space="preserve"> can be up to </w:t>
      </w:r>
      <w:r w:rsidR="009B7345" w:rsidRPr="00115E21">
        <w:rPr>
          <w:rFonts w:ascii="Times New Roman" w:hAnsi="Times New Roman" w:cs="Times New Roman"/>
          <w:lang w:val="en-US"/>
        </w:rPr>
        <w:t>four times</w:t>
      </w:r>
      <w:r w:rsidR="001A08A1" w:rsidRPr="00115E21">
        <w:rPr>
          <w:rFonts w:ascii="Times New Roman" w:hAnsi="Times New Roman" w:cs="Times New Roman"/>
          <w:lang w:val="en-US"/>
        </w:rPr>
        <w:t xml:space="preserve"> higher than the minimum </w:t>
      </w:r>
      <w:r w:rsidR="009B7345" w:rsidRPr="00115E21">
        <w:rPr>
          <w:rFonts w:ascii="Times New Roman" w:hAnsi="Times New Roman" w:cs="Times New Roman"/>
          <w:lang w:val="en-US"/>
        </w:rPr>
        <w:t>ones</w:t>
      </w:r>
      <w:r w:rsidR="005B2255" w:rsidRPr="00115E21">
        <w:rPr>
          <w:rFonts w:ascii="Times New Roman" w:hAnsi="Times New Roman" w:cs="Times New Roman"/>
          <w:lang w:val="en-US"/>
        </w:rPr>
        <w:t>, again suggesting that the diagonal inclination plays a pivotal role in minimizing the structural weight</w:t>
      </w:r>
      <w:r w:rsidR="009B7345" w:rsidRPr="00115E21">
        <w:rPr>
          <w:rFonts w:ascii="Times New Roman" w:hAnsi="Times New Roman" w:cs="Times New Roman"/>
          <w:lang w:val="en-US"/>
        </w:rPr>
        <w:t>.</w:t>
      </w:r>
    </w:p>
    <w:p w14:paraId="0BDEEEF3" w14:textId="77777777" w:rsidR="00B95FE3" w:rsidRPr="00115E21" w:rsidRDefault="00B95FE3" w:rsidP="000C2CC4">
      <w:pPr>
        <w:ind w:firstLine="284"/>
        <w:jc w:val="both"/>
        <w:rPr>
          <w:rFonts w:ascii="Times New Roman" w:hAnsi="Times New Roman" w:cs="Times New Roman"/>
          <w:lang w:val="en-US"/>
        </w:rPr>
      </w:pPr>
    </w:p>
    <w:p w14:paraId="02819C99" w14:textId="77777777" w:rsidR="00B95FE3" w:rsidRPr="00115E21" w:rsidRDefault="00B95FE3" w:rsidP="00815E34">
      <w:pPr>
        <w:jc w:val="center"/>
        <w:rPr>
          <w:rFonts w:ascii="Times New Roman" w:hAnsi="Times New Roman" w:cs="Times New Roman"/>
          <w:lang w:val="en-US"/>
        </w:rPr>
      </w:pPr>
      <w:r w:rsidRPr="00115E21">
        <w:rPr>
          <w:rFonts w:ascii="Times New Roman" w:hAnsi="Times New Roman" w:cs="Times New Roman"/>
          <w:noProof/>
          <w:lang w:val="en-US"/>
        </w:rPr>
        <w:drawing>
          <wp:inline distT="0" distB="0" distL="0" distR="0" wp14:anchorId="6F365AC4" wp14:editId="13450E90">
            <wp:extent cx="5871880" cy="3087859"/>
            <wp:effectExtent l="0" t="0" r="0" b="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fig8.tif"/>
                    <pic:cNvPicPr/>
                  </pic:nvPicPr>
                  <pic:blipFill rotWithShape="1">
                    <a:blip r:embed="rId14" cstate="print">
                      <a:extLst>
                        <a:ext uri="{28A0092B-C50C-407E-A947-70E740481C1C}">
                          <a14:useLocalDpi xmlns:a14="http://schemas.microsoft.com/office/drawing/2010/main" val="0"/>
                        </a:ext>
                      </a:extLst>
                    </a:blip>
                    <a:srcRect l="7475" t="2290" r="7608"/>
                    <a:stretch/>
                  </pic:blipFill>
                  <pic:spPr bwMode="auto">
                    <a:xfrm>
                      <a:off x="0" y="0"/>
                      <a:ext cx="5941997" cy="3124732"/>
                    </a:xfrm>
                    <a:prstGeom prst="rect">
                      <a:avLst/>
                    </a:prstGeom>
                    <a:ln>
                      <a:noFill/>
                    </a:ln>
                    <a:extLst>
                      <a:ext uri="{53640926-AAD7-44D8-BBD7-CCE9431645EC}">
                        <a14:shadowObscured xmlns:a14="http://schemas.microsoft.com/office/drawing/2010/main"/>
                      </a:ext>
                    </a:extLst>
                  </pic:spPr>
                </pic:pic>
              </a:graphicData>
            </a:graphic>
          </wp:inline>
        </w:drawing>
      </w:r>
    </w:p>
    <w:p w14:paraId="41615586" w14:textId="77777777" w:rsidR="00B95FE3" w:rsidRPr="00115E21" w:rsidRDefault="00B95FE3" w:rsidP="00815E34">
      <w:pPr>
        <w:jc w:val="both"/>
        <w:rPr>
          <w:rFonts w:ascii="Times New Roman" w:hAnsi="Times New Roman" w:cs="Times New Roman"/>
          <w:lang w:val="en-US"/>
        </w:rPr>
      </w:pPr>
      <w:r w:rsidRPr="00115E21">
        <w:rPr>
          <w:rFonts w:ascii="Times New Roman" w:hAnsi="Times New Roman" w:cs="Times New Roman"/>
          <w:b/>
          <w:bCs/>
          <w:sz w:val="20"/>
          <w:szCs w:val="20"/>
          <w:lang w:val="en-US"/>
        </w:rPr>
        <w:t>Figure 8.</w:t>
      </w:r>
      <w:r w:rsidRPr="00115E21">
        <w:rPr>
          <w:rFonts w:ascii="Times New Roman" w:hAnsi="Times New Roman" w:cs="Times New Roman"/>
          <w:sz w:val="20"/>
          <w:szCs w:val="20"/>
          <w:lang w:val="en-US"/>
        </w:rPr>
        <w:t xml:space="preserve"> Diagrid weight </w:t>
      </w:r>
      <w:r w:rsidRPr="00115E21">
        <w:rPr>
          <w:rFonts w:ascii="Times New Roman" w:hAnsi="Times New Roman" w:cs="Times New Roman"/>
          <w:i/>
          <w:iCs/>
          <w:sz w:val="20"/>
          <w:szCs w:val="20"/>
          <w:lang w:val="en-US"/>
        </w:rPr>
        <w:t>W</w:t>
      </w:r>
      <w:r w:rsidRPr="00115E21">
        <w:rPr>
          <w:rFonts w:ascii="Times New Roman" w:hAnsi="Times New Roman" w:cs="Times New Roman"/>
          <w:i/>
          <w:iCs/>
          <w:sz w:val="20"/>
          <w:szCs w:val="20"/>
          <w:vertAlign w:val="subscript"/>
          <w:lang w:val="en-US"/>
        </w:rPr>
        <w:t>i</w:t>
      </w:r>
      <w:r w:rsidRPr="00115E21">
        <w:rPr>
          <w:rFonts w:ascii="Times New Roman" w:hAnsi="Times New Roman" w:cs="Times New Roman"/>
          <w:sz w:val="20"/>
          <w:szCs w:val="20"/>
          <w:lang w:val="en-US"/>
        </w:rPr>
        <w:t xml:space="preserve"> (in ton) for the twenty-four uniform-angle diagrid patterns, for the building with 36 (continuous blue line), 48 (dashed orange line), 60 (dotted purple line), and 72 (dashed-dotted green line) floors.</w:t>
      </w:r>
    </w:p>
    <w:p w14:paraId="4E1ADB82" w14:textId="77777777" w:rsidR="00B95FE3" w:rsidRPr="00115E21" w:rsidRDefault="00B95FE3" w:rsidP="00431F7B">
      <w:pPr>
        <w:ind w:firstLine="284"/>
        <w:jc w:val="both"/>
        <w:rPr>
          <w:rFonts w:ascii="Times New Roman" w:hAnsi="Times New Roman" w:cs="Times New Roman"/>
          <w:lang w:val="en-US"/>
        </w:rPr>
      </w:pPr>
    </w:p>
    <w:p w14:paraId="7763F54C" w14:textId="66E3B1AD" w:rsidR="00B95FE3" w:rsidRPr="00115E21" w:rsidRDefault="00B95FE3" w:rsidP="003610D3">
      <w:pPr>
        <w:ind w:firstLine="284"/>
        <w:jc w:val="both"/>
        <w:rPr>
          <w:rFonts w:ascii="Times New Roman" w:hAnsi="Times New Roman" w:cs="Times New Roman"/>
          <w:lang w:val="en-US"/>
        </w:rPr>
      </w:pPr>
      <w:r w:rsidRPr="00115E21">
        <w:rPr>
          <w:rFonts w:ascii="Times New Roman" w:hAnsi="Times New Roman" w:cs="Times New Roman"/>
          <w:lang w:val="en-US"/>
        </w:rPr>
        <w:t xml:space="preserve">The construction complexity index </w:t>
      </w:r>
      <w:r w:rsidRPr="00115E21">
        <w:rPr>
          <w:rFonts w:ascii="Times New Roman" w:hAnsi="Times New Roman" w:cs="Times New Roman"/>
          <w:i/>
          <w:iCs/>
          <w:lang w:val="en-US"/>
        </w:rPr>
        <w:t>CI</w:t>
      </w:r>
      <w:r w:rsidRPr="00115E21">
        <w:rPr>
          <w:rFonts w:ascii="Times New Roman" w:hAnsi="Times New Roman" w:cs="Times New Roman"/>
          <w:i/>
          <w:iCs/>
          <w:vertAlign w:val="subscript"/>
          <w:lang w:val="en-US"/>
        </w:rPr>
        <w:t>i</w:t>
      </w:r>
      <w:r w:rsidRPr="00115E21">
        <w:rPr>
          <w:rFonts w:ascii="Times New Roman" w:hAnsi="Times New Roman" w:cs="Times New Roman"/>
          <w:lang w:val="en-US"/>
        </w:rPr>
        <w:t xml:space="preserve"> is reported in Figure 9. As mentioned above, the range of the </w:t>
      </w:r>
      <w:r w:rsidRPr="00115E21">
        <w:rPr>
          <w:rFonts w:ascii="Times New Roman" w:hAnsi="Times New Roman" w:cs="Times New Roman"/>
          <w:i/>
          <w:iCs/>
          <w:lang w:val="en-US"/>
        </w:rPr>
        <w:t>CI</w:t>
      </w:r>
      <w:r w:rsidRPr="00115E21">
        <w:rPr>
          <w:rFonts w:ascii="Times New Roman" w:hAnsi="Times New Roman" w:cs="Times New Roman"/>
          <w:lang w:val="en-US"/>
        </w:rPr>
        <w:t xml:space="preserve"> is between 0 and 5. All solutions are found to have complexity indexes between 2.7 and 3.8. The values of the </w:t>
      </w:r>
      <w:r w:rsidRPr="00115E21">
        <w:rPr>
          <w:rFonts w:ascii="Times New Roman" w:hAnsi="Times New Roman" w:cs="Times New Roman"/>
          <w:i/>
          <w:iCs/>
          <w:lang w:val="en-US"/>
        </w:rPr>
        <w:t>CI</w:t>
      </w:r>
      <w:r w:rsidRPr="00115E21">
        <w:rPr>
          <w:rFonts w:ascii="Times New Roman" w:hAnsi="Times New Roman" w:cs="Times New Roman"/>
          <w:lang w:val="en-US"/>
        </w:rPr>
        <w:t xml:space="preserve"> for each diagrid pattern and building height are reported in Tables S20-S23 in the Supplementary Material. The differences among these values depend on the different number of nodes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1</w:t>
      </w:r>
      <w:r w:rsidRPr="00115E21">
        <w:rPr>
          <w:rFonts w:ascii="Times New Roman" w:hAnsi="Times New Roman" w:cs="Times New Roman"/>
          <w:lang w:val="en-US"/>
        </w:rPr>
        <w:t>) and diagonals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4</w:t>
      </w:r>
      <w:r w:rsidRPr="00115E21">
        <w:rPr>
          <w:rFonts w:ascii="Times New Roman" w:hAnsi="Times New Roman" w:cs="Times New Roman"/>
          <w:lang w:val="en-US"/>
        </w:rPr>
        <w:t>), different number of cross-sections used in the pattern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2</w:t>
      </w:r>
      <w:r w:rsidRPr="00115E21">
        <w:rPr>
          <w:rFonts w:ascii="Times New Roman" w:hAnsi="Times New Roman" w:cs="Times New Roman"/>
          <w:lang w:val="en-US"/>
        </w:rPr>
        <w:t>), and number of slices up to 12 meters for transportation issues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3</w:t>
      </w:r>
      <w:r w:rsidR="009F2C15" w:rsidRPr="00115E21">
        <w:rPr>
          <w:rFonts w:ascii="Times New Roman" w:hAnsi="Times New Roman" w:cs="Times New Roman"/>
          <w:lang w:val="en-US"/>
        </w:rPr>
        <w:t>).</w:t>
      </w:r>
      <w:r w:rsidRPr="00115E21">
        <w:rPr>
          <w:rFonts w:ascii="Times New Roman" w:hAnsi="Times New Roman" w:cs="Times New Roman"/>
          <w:lang w:val="en-US"/>
        </w:rPr>
        <w:t xml:space="preserve"> </w:t>
      </w:r>
      <w:r w:rsidR="009F2C15" w:rsidRPr="00115E21">
        <w:rPr>
          <w:rFonts w:ascii="Times New Roman" w:hAnsi="Times New Roman" w:cs="Times New Roman"/>
          <w:lang w:val="en-US"/>
        </w:rPr>
        <w:t xml:space="preserve">The data reported in Tables S20-S23 show that </w:t>
      </w:r>
      <w:r w:rsidR="009F2C15" w:rsidRPr="00115E21">
        <w:rPr>
          <w:rFonts w:ascii="Times New Roman" w:hAnsi="Times New Roman" w:cs="Times New Roman"/>
          <w:i/>
          <w:lang w:val="en-US"/>
        </w:rPr>
        <w:t>N</w:t>
      </w:r>
      <w:r w:rsidR="009F2C15" w:rsidRPr="00115E21">
        <w:rPr>
          <w:rFonts w:ascii="Times New Roman" w:hAnsi="Times New Roman" w:cs="Times New Roman"/>
          <w:i/>
          <w:vertAlign w:val="subscript"/>
          <w:lang w:val="en-US"/>
        </w:rPr>
        <w:t>1</w:t>
      </w:r>
      <w:r w:rsidR="009F2C15" w:rsidRPr="00115E21">
        <w:rPr>
          <w:rFonts w:ascii="Times New Roman" w:hAnsi="Times New Roman" w:cs="Times New Roman"/>
          <w:iCs/>
          <w:lang w:val="en-US"/>
        </w:rPr>
        <w:t xml:space="preserve"> increases as the number of intra-module floor</w:t>
      </w:r>
      <w:r w:rsidR="005D43AF" w:rsidRPr="00115E21">
        <w:rPr>
          <w:rFonts w:ascii="Times New Roman" w:hAnsi="Times New Roman" w:cs="Times New Roman"/>
          <w:iCs/>
          <w:lang w:val="en-US"/>
        </w:rPr>
        <w:t>s</w:t>
      </w:r>
      <w:r w:rsidR="009F2C15" w:rsidRPr="00115E21">
        <w:rPr>
          <w:rFonts w:ascii="Times New Roman" w:hAnsi="Times New Roman" w:cs="Times New Roman"/>
          <w:iCs/>
          <w:lang w:val="en-US"/>
        </w:rPr>
        <w:t xml:space="preserve"> </w:t>
      </w:r>
      <w:r w:rsidR="009F2C15" w:rsidRPr="00115E21">
        <w:rPr>
          <w:rFonts w:ascii="Times New Roman" w:hAnsi="Times New Roman" w:cs="Times New Roman"/>
          <w:i/>
          <w:lang w:val="en-US"/>
        </w:rPr>
        <w:t>n</w:t>
      </w:r>
      <w:r w:rsidR="009F2C15" w:rsidRPr="00115E21">
        <w:rPr>
          <w:rFonts w:ascii="Times New Roman" w:hAnsi="Times New Roman" w:cs="Times New Roman"/>
          <w:i/>
          <w:vertAlign w:val="subscript"/>
          <w:lang w:val="en-US"/>
        </w:rPr>
        <w:t>f,m</w:t>
      </w:r>
      <w:r w:rsidR="009F2C15" w:rsidRPr="00115E21">
        <w:rPr>
          <w:rFonts w:ascii="Times New Roman" w:hAnsi="Times New Roman" w:cs="Times New Roman"/>
          <w:iCs/>
          <w:lang w:val="en-US"/>
        </w:rPr>
        <w:t xml:space="preserve"> increases</w:t>
      </w:r>
      <w:r w:rsidR="00324D30" w:rsidRPr="00115E21">
        <w:rPr>
          <w:rFonts w:ascii="Times New Roman" w:hAnsi="Times New Roman" w:cs="Times New Roman"/>
          <w:iCs/>
          <w:lang w:val="en-US"/>
        </w:rPr>
        <w:t xml:space="preserve">, i.e., as the diagonals in the pattern become steeper, </w:t>
      </w:r>
      <w:r w:rsidR="00E212B3" w:rsidRPr="00115E21">
        <w:rPr>
          <w:rFonts w:ascii="Times New Roman" w:hAnsi="Times New Roman" w:cs="Times New Roman"/>
          <w:iCs/>
          <w:lang w:val="en-US"/>
        </w:rPr>
        <w:t>whereas</w:t>
      </w:r>
      <w:r w:rsidR="00324D30" w:rsidRPr="00115E21">
        <w:rPr>
          <w:rFonts w:ascii="Times New Roman" w:hAnsi="Times New Roman" w:cs="Times New Roman"/>
          <w:iCs/>
          <w:lang w:val="en-US"/>
        </w:rPr>
        <w:t xml:space="preserve"> </w:t>
      </w:r>
      <w:r w:rsidR="00324D30" w:rsidRPr="00115E21">
        <w:rPr>
          <w:rFonts w:ascii="Times New Roman" w:hAnsi="Times New Roman" w:cs="Times New Roman"/>
          <w:i/>
          <w:lang w:val="en-US"/>
        </w:rPr>
        <w:t>N</w:t>
      </w:r>
      <w:r w:rsidR="00324D30" w:rsidRPr="00115E21">
        <w:rPr>
          <w:rFonts w:ascii="Times New Roman" w:hAnsi="Times New Roman" w:cs="Times New Roman"/>
          <w:i/>
          <w:vertAlign w:val="subscript"/>
          <w:lang w:val="en-US"/>
        </w:rPr>
        <w:t>2</w:t>
      </w:r>
      <w:r w:rsidR="00324D30" w:rsidRPr="00115E21">
        <w:rPr>
          <w:rFonts w:ascii="Times New Roman" w:hAnsi="Times New Roman" w:cs="Times New Roman"/>
          <w:iCs/>
          <w:lang w:val="en-US"/>
        </w:rPr>
        <w:t xml:space="preserve"> and </w:t>
      </w:r>
      <w:r w:rsidR="00324D30" w:rsidRPr="00115E21">
        <w:rPr>
          <w:rFonts w:ascii="Times New Roman" w:hAnsi="Times New Roman" w:cs="Times New Roman"/>
          <w:i/>
          <w:lang w:val="en-US"/>
        </w:rPr>
        <w:t>N</w:t>
      </w:r>
      <w:r w:rsidR="00324D30" w:rsidRPr="00115E21">
        <w:rPr>
          <w:rFonts w:ascii="Times New Roman" w:hAnsi="Times New Roman" w:cs="Times New Roman"/>
          <w:i/>
          <w:vertAlign w:val="subscript"/>
          <w:lang w:val="en-US"/>
        </w:rPr>
        <w:t>4</w:t>
      </w:r>
      <w:r w:rsidR="00324D30" w:rsidRPr="00115E21">
        <w:rPr>
          <w:rFonts w:ascii="Times New Roman" w:hAnsi="Times New Roman" w:cs="Times New Roman"/>
          <w:iCs/>
          <w:lang w:val="en-US"/>
        </w:rPr>
        <w:t xml:space="preserve"> decrease</w:t>
      </w:r>
      <w:r w:rsidR="009F2C15" w:rsidRPr="00115E21">
        <w:rPr>
          <w:rFonts w:ascii="Times New Roman" w:hAnsi="Times New Roman" w:cs="Times New Roman"/>
          <w:iCs/>
          <w:lang w:val="en-US"/>
        </w:rPr>
        <w:t>.</w:t>
      </w:r>
      <w:r w:rsidR="00D05F13" w:rsidRPr="00115E21">
        <w:rPr>
          <w:rFonts w:ascii="Times New Roman" w:hAnsi="Times New Roman" w:cs="Times New Roman"/>
          <w:iCs/>
          <w:lang w:val="en-US"/>
        </w:rPr>
        <w:t xml:space="preserve"> The trend of </w:t>
      </w:r>
      <w:r w:rsidR="00D05F13" w:rsidRPr="00115E21">
        <w:rPr>
          <w:rFonts w:ascii="Times New Roman" w:hAnsi="Times New Roman" w:cs="Times New Roman"/>
          <w:i/>
          <w:lang w:val="en-US"/>
        </w:rPr>
        <w:t>N</w:t>
      </w:r>
      <w:r w:rsidR="00D05F13" w:rsidRPr="00115E21">
        <w:rPr>
          <w:rFonts w:ascii="Times New Roman" w:hAnsi="Times New Roman" w:cs="Times New Roman"/>
          <w:i/>
          <w:vertAlign w:val="subscript"/>
          <w:lang w:val="en-US"/>
        </w:rPr>
        <w:t>3</w:t>
      </w:r>
      <w:r w:rsidR="00D05F13" w:rsidRPr="00115E21">
        <w:rPr>
          <w:rFonts w:ascii="Times New Roman" w:hAnsi="Times New Roman" w:cs="Times New Roman"/>
          <w:iCs/>
          <w:lang w:val="en-US"/>
        </w:rPr>
        <w:t xml:space="preserve"> is more complex</w:t>
      </w:r>
      <w:r w:rsidR="00BF5896" w:rsidRPr="00115E21">
        <w:rPr>
          <w:rFonts w:ascii="Times New Roman" w:hAnsi="Times New Roman" w:cs="Times New Roman"/>
          <w:iCs/>
          <w:lang w:val="en-US"/>
        </w:rPr>
        <w:t>. T</w:t>
      </w:r>
      <w:r w:rsidR="00D05F13" w:rsidRPr="00115E21">
        <w:rPr>
          <w:rFonts w:ascii="Times New Roman" w:hAnsi="Times New Roman" w:cs="Times New Roman"/>
          <w:iCs/>
          <w:lang w:val="en-US"/>
        </w:rPr>
        <w:t xml:space="preserve">his variable is equal to 0 for </w:t>
      </w:r>
      <w:r w:rsidR="00BF5896" w:rsidRPr="00115E21">
        <w:rPr>
          <w:rFonts w:ascii="Times New Roman" w:hAnsi="Times New Roman" w:cs="Times New Roman"/>
          <w:iCs/>
          <w:lang w:val="en-US"/>
        </w:rPr>
        <w:t>patterns</w:t>
      </w:r>
      <w:r w:rsidR="00D05F13" w:rsidRPr="00115E21">
        <w:rPr>
          <w:rFonts w:ascii="Times New Roman" w:hAnsi="Times New Roman" w:cs="Times New Roman"/>
          <w:iCs/>
          <w:lang w:val="en-US"/>
        </w:rPr>
        <w:t xml:space="preserve"> </w:t>
      </w:r>
      <w:r w:rsidR="00BF5896" w:rsidRPr="00115E21">
        <w:rPr>
          <w:rFonts w:ascii="Times New Roman" w:hAnsi="Times New Roman" w:cs="Times New Roman"/>
          <w:iCs/>
          <w:lang w:val="en-US"/>
        </w:rPr>
        <w:t xml:space="preserve">with diagonals shorter than 12 meters, i.e., for diagrids with </w:t>
      </w:r>
      <w:r w:rsidR="00BF5896" w:rsidRPr="00115E21">
        <w:rPr>
          <w:rFonts w:ascii="Times New Roman" w:hAnsi="Times New Roman" w:cs="Times New Roman"/>
          <w:i/>
          <w:lang w:val="en-US"/>
        </w:rPr>
        <w:t>n</w:t>
      </w:r>
      <w:r w:rsidR="00BF5896" w:rsidRPr="00115E21">
        <w:rPr>
          <w:rFonts w:ascii="Times New Roman" w:hAnsi="Times New Roman" w:cs="Times New Roman"/>
          <w:i/>
          <w:vertAlign w:val="subscript"/>
          <w:lang w:val="en-US"/>
        </w:rPr>
        <w:t>f,m</w:t>
      </w:r>
      <w:r w:rsidR="00BF5896" w:rsidRPr="00115E21">
        <w:rPr>
          <w:rFonts w:ascii="Times New Roman" w:hAnsi="Times New Roman" w:cs="Times New Roman"/>
          <w:iCs/>
          <w:lang w:val="en-US"/>
        </w:rPr>
        <w:t xml:space="preserve"> up to 3, </w:t>
      </w:r>
      <w:r w:rsidR="00850012" w:rsidRPr="00115E21">
        <w:rPr>
          <w:rFonts w:ascii="Times New Roman" w:hAnsi="Times New Roman" w:cs="Times New Roman"/>
          <w:iCs/>
          <w:lang w:val="en-US"/>
        </w:rPr>
        <w:t>whereas</w:t>
      </w:r>
      <w:r w:rsidR="00BF5896" w:rsidRPr="00115E21">
        <w:rPr>
          <w:rFonts w:ascii="Times New Roman" w:hAnsi="Times New Roman" w:cs="Times New Roman"/>
          <w:iCs/>
          <w:lang w:val="en-US"/>
        </w:rPr>
        <w:t xml:space="preserve"> it reaches maximum values for configurations with </w:t>
      </w:r>
      <w:r w:rsidR="00BF5896" w:rsidRPr="00115E21">
        <w:rPr>
          <w:rFonts w:ascii="Times New Roman" w:hAnsi="Times New Roman" w:cs="Times New Roman"/>
          <w:i/>
          <w:lang w:val="en-US"/>
        </w:rPr>
        <w:t>n</w:t>
      </w:r>
      <w:r w:rsidR="00BF5896" w:rsidRPr="00115E21">
        <w:rPr>
          <w:rFonts w:ascii="Times New Roman" w:hAnsi="Times New Roman" w:cs="Times New Roman"/>
          <w:i/>
          <w:vertAlign w:val="subscript"/>
          <w:lang w:val="en-US"/>
        </w:rPr>
        <w:t>f,m</w:t>
      </w:r>
      <w:r w:rsidR="00BF5896" w:rsidRPr="00115E21">
        <w:rPr>
          <w:rFonts w:ascii="Times New Roman" w:hAnsi="Times New Roman" w:cs="Times New Roman"/>
          <w:iCs/>
          <w:lang w:val="en-US"/>
        </w:rPr>
        <w:t xml:space="preserve"> equal to 4 and 12</w:t>
      </w:r>
      <w:r w:rsidR="00D05F13" w:rsidRPr="00115E21">
        <w:rPr>
          <w:rFonts w:ascii="Times New Roman" w:hAnsi="Times New Roman" w:cs="Times New Roman"/>
          <w:iCs/>
          <w:lang w:val="en-US"/>
        </w:rPr>
        <w:t>.</w:t>
      </w:r>
      <w:r w:rsidR="009F2C15" w:rsidRPr="00115E21">
        <w:rPr>
          <w:rFonts w:ascii="Times New Roman" w:hAnsi="Times New Roman" w:cs="Times New Roman"/>
          <w:lang w:val="en-US"/>
        </w:rPr>
        <w:t xml:space="preserve"> On the other hand, </w:t>
      </w:r>
      <w:r w:rsidR="009F2C15" w:rsidRPr="00115E21">
        <w:rPr>
          <w:rFonts w:ascii="Times New Roman" w:hAnsi="Times New Roman" w:cs="Times New Roman"/>
          <w:i/>
          <w:iCs/>
          <w:lang w:val="en-US"/>
        </w:rPr>
        <w:t>N</w:t>
      </w:r>
      <w:r w:rsidR="009F2C15" w:rsidRPr="00115E21">
        <w:rPr>
          <w:rFonts w:ascii="Times New Roman" w:hAnsi="Times New Roman" w:cs="Times New Roman"/>
          <w:i/>
          <w:iCs/>
          <w:vertAlign w:val="subscript"/>
          <w:lang w:val="en-US"/>
        </w:rPr>
        <w:t>5</w:t>
      </w:r>
      <w:r w:rsidR="009F2C15" w:rsidRPr="00115E21">
        <w:rPr>
          <w:rFonts w:ascii="Times New Roman" w:hAnsi="Times New Roman" w:cs="Times New Roman"/>
          <w:lang w:val="en-US"/>
        </w:rPr>
        <w:t xml:space="preserve"> is equal to 1 for all solutions</w:t>
      </w:r>
      <w:r w:rsidR="0046511A" w:rsidRPr="00115E21">
        <w:rPr>
          <w:rFonts w:ascii="Times New Roman" w:hAnsi="Times New Roman" w:cs="Times New Roman"/>
          <w:lang w:val="en-US"/>
        </w:rPr>
        <w:t>,</w:t>
      </w:r>
      <w:r w:rsidR="009F2C15" w:rsidRPr="00115E21">
        <w:rPr>
          <w:rFonts w:ascii="Times New Roman" w:hAnsi="Times New Roman" w:cs="Times New Roman"/>
          <w:lang w:val="en-US"/>
        </w:rPr>
        <w:t xml:space="preserve"> </w:t>
      </w:r>
      <w:r w:rsidR="0046511A" w:rsidRPr="00115E21">
        <w:rPr>
          <w:rFonts w:ascii="Times New Roman" w:hAnsi="Times New Roman" w:cs="Times New Roman"/>
          <w:lang w:val="en-US"/>
        </w:rPr>
        <w:t>b</w:t>
      </w:r>
      <w:r w:rsidR="009F2C15" w:rsidRPr="00115E21">
        <w:rPr>
          <w:rFonts w:ascii="Times New Roman" w:hAnsi="Times New Roman" w:cs="Times New Roman"/>
          <w:lang w:val="en-US"/>
        </w:rPr>
        <w:t xml:space="preserve">ecause all diagonals have the same length for all patterns. </w:t>
      </w:r>
      <w:r w:rsidR="007864A5" w:rsidRPr="00115E21">
        <w:rPr>
          <w:rFonts w:ascii="Times New Roman" w:hAnsi="Times New Roman" w:cs="Times New Roman"/>
          <w:lang w:val="en-US"/>
        </w:rPr>
        <w:t>Note that the difference between the five construction complexity variables for the different floor plan shape</w:t>
      </w:r>
      <w:r w:rsidR="000506D7" w:rsidRPr="00115E21">
        <w:rPr>
          <w:rFonts w:ascii="Times New Roman" w:hAnsi="Times New Roman" w:cs="Times New Roman"/>
          <w:lang w:val="en-US"/>
        </w:rPr>
        <w:t xml:space="preserve">s </w:t>
      </w:r>
      <w:r w:rsidR="007864A5" w:rsidRPr="00115E21">
        <w:rPr>
          <w:rFonts w:ascii="Times New Roman" w:hAnsi="Times New Roman" w:cs="Times New Roman"/>
          <w:lang w:val="en-US"/>
        </w:rPr>
        <w:t xml:space="preserve">is only related to the variation of </w:t>
      </w:r>
      <w:r w:rsidR="007864A5" w:rsidRPr="00115E21">
        <w:rPr>
          <w:rFonts w:ascii="Times New Roman" w:hAnsi="Times New Roman" w:cs="Times New Roman"/>
          <w:i/>
          <w:iCs/>
          <w:lang w:val="en-US"/>
        </w:rPr>
        <w:t>N</w:t>
      </w:r>
      <w:r w:rsidR="007864A5" w:rsidRPr="00115E21">
        <w:rPr>
          <w:rFonts w:ascii="Times New Roman" w:hAnsi="Times New Roman" w:cs="Times New Roman"/>
          <w:i/>
          <w:iCs/>
          <w:vertAlign w:val="subscript"/>
          <w:lang w:val="en-US"/>
        </w:rPr>
        <w:t>2</w:t>
      </w:r>
      <w:r w:rsidR="007864A5" w:rsidRPr="00115E21">
        <w:rPr>
          <w:rFonts w:ascii="Times New Roman" w:hAnsi="Times New Roman" w:cs="Times New Roman"/>
          <w:lang w:val="en-US"/>
        </w:rPr>
        <w:t>, the other variables being independent o</w:t>
      </w:r>
      <w:r w:rsidR="00D5618E" w:rsidRPr="00115E21">
        <w:rPr>
          <w:rFonts w:ascii="Times New Roman" w:hAnsi="Times New Roman" w:cs="Times New Roman"/>
          <w:lang w:val="en-US"/>
        </w:rPr>
        <w:t>f</w:t>
      </w:r>
      <w:r w:rsidR="007864A5" w:rsidRPr="00115E21">
        <w:rPr>
          <w:rFonts w:ascii="Times New Roman" w:hAnsi="Times New Roman" w:cs="Times New Roman"/>
          <w:lang w:val="en-US"/>
        </w:rPr>
        <w:t xml:space="preserve"> the specific plan shape</w:t>
      </w:r>
      <w:r w:rsidR="000506D7" w:rsidRPr="00115E21">
        <w:rPr>
          <w:rFonts w:ascii="Times New Roman" w:hAnsi="Times New Roman" w:cs="Times New Roman"/>
          <w:lang w:val="en-US"/>
        </w:rPr>
        <w:t xml:space="preserve">. As a result, </w:t>
      </w:r>
      <w:r w:rsidR="000506D7" w:rsidRPr="00115E21">
        <w:rPr>
          <w:rFonts w:ascii="Times New Roman" w:hAnsi="Times New Roman" w:cs="Times New Roman"/>
          <w:i/>
          <w:iCs/>
          <w:lang w:val="en-US"/>
        </w:rPr>
        <w:t>CI</w:t>
      </w:r>
      <w:r w:rsidR="000506D7" w:rsidRPr="00115E21">
        <w:rPr>
          <w:rFonts w:ascii="Times New Roman" w:hAnsi="Times New Roman" w:cs="Times New Roman"/>
          <w:lang w:val="en-US"/>
        </w:rPr>
        <w:t xml:space="preserve"> turns out to be almost independent o</w:t>
      </w:r>
      <w:r w:rsidR="00D5618E" w:rsidRPr="00115E21">
        <w:rPr>
          <w:rFonts w:ascii="Times New Roman" w:hAnsi="Times New Roman" w:cs="Times New Roman"/>
          <w:lang w:val="en-US"/>
        </w:rPr>
        <w:t>f</w:t>
      </w:r>
      <w:r w:rsidR="000506D7" w:rsidRPr="00115E21">
        <w:rPr>
          <w:rFonts w:ascii="Times New Roman" w:hAnsi="Times New Roman" w:cs="Times New Roman"/>
          <w:lang w:val="en-US"/>
        </w:rPr>
        <w:t xml:space="preserve"> the specific floor plan shape</w:t>
      </w:r>
      <w:r w:rsidR="007864A5" w:rsidRPr="00115E21">
        <w:rPr>
          <w:rFonts w:ascii="Times New Roman" w:hAnsi="Times New Roman" w:cs="Times New Roman"/>
          <w:lang w:val="en-US"/>
        </w:rPr>
        <w:t xml:space="preserve">. </w:t>
      </w:r>
      <w:r w:rsidR="00042843" w:rsidRPr="00115E21">
        <w:rPr>
          <w:rFonts w:ascii="Times New Roman" w:hAnsi="Times New Roman" w:cs="Times New Roman"/>
          <w:lang w:val="en-US"/>
        </w:rPr>
        <w:t>Eventually, p</w:t>
      </w:r>
      <w:r w:rsidRPr="00115E21">
        <w:rPr>
          <w:rFonts w:ascii="Times New Roman" w:hAnsi="Times New Roman" w:cs="Times New Roman"/>
          <w:lang w:val="en-US"/>
        </w:rPr>
        <w:t xml:space="preserve">atterns with higher </w:t>
      </w:r>
      <w:r w:rsidRPr="00115E21">
        <w:rPr>
          <w:rFonts w:ascii="Times New Roman" w:hAnsi="Times New Roman" w:cs="Times New Roman"/>
          <w:i/>
          <w:iCs/>
          <w:lang w:val="en-US"/>
        </w:rPr>
        <w:t>CI</w:t>
      </w:r>
      <w:r w:rsidRPr="00115E21">
        <w:rPr>
          <w:rFonts w:ascii="Times New Roman" w:hAnsi="Times New Roman" w:cs="Times New Roman"/>
          <w:lang w:val="en-US"/>
        </w:rPr>
        <w:t xml:space="preserve"> </w:t>
      </w:r>
      <w:r w:rsidR="00CD7963" w:rsidRPr="00115E21">
        <w:rPr>
          <w:rFonts w:ascii="Times New Roman" w:hAnsi="Times New Roman" w:cs="Times New Roman"/>
          <w:lang w:val="en-US"/>
        </w:rPr>
        <w:t xml:space="preserve">will </w:t>
      </w:r>
      <w:r w:rsidRPr="00115E21">
        <w:rPr>
          <w:rFonts w:ascii="Times New Roman" w:hAnsi="Times New Roman" w:cs="Times New Roman"/>
          <w:lang w:val="en-US"/>
        </w:rPr>
        <w:t xml:space="preserve">result in a lower desirability score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i,CI</w:t>
      </w:r>
      <w:r w:rsidRPr="00115E21">
        <w:rPr>
          <w:rFonts w:ascii="Times New Roman" w:hAnsi="Times New Roman" w:cs="Times New Roman"/>
          <w:lang w:val="en-US"/>
        </w:rPr>
        <w:t xml:space="preserve"> according to Equation (6). Conversely, patterns with lower </w:t>
      </w:r>
      <w:r w:rsidRPr="00115E21">
        <w:rPr>
          <w:rFonts w:ascii="Times New Roman" w:hAnsi="Times New Roman" w:cs="Times New Roman"/>
          <w:i/>
          <w:iCs/>
          <w:lang w:val="en-US"/>
        </w:rPr>
        <w:t>CI</w:t>
      </w:r>
      <w:r w:rsidRPr="00115E21">
        <w:rPr>
          <w:rFonts w:ascii="Times New Roman" w:hAnsi="Times New Roman" w:cs="Times New Roman"/>
          <w:lang w:val="en-US"/>
        </w:rPr>
        <w:t xml:space="preserve"> values result in a higher desirability from a construction perspective.</w:t>
      </w:r>
    </w:p>
    <w:p w14:paraId="50C6541A" w14:textId="77777777" w:rsidR="00B95FE3" w:rsidRPr="00115E21" w:rsidRDefault="00B95FE3" w:rsidP="00431F7B">
      <w:pPr>
        <w:ind w:firstLine="284"/>
        <w:jc w:val="both"/>
        <w:rPr>
          <w:rFonts w:ascii="Times New Roman" w:hAnsi="Times New Roman" w:cs="Times New Roman"/>
          <w:lang w:val="en-US"/>
        </w:rPr>
      </w:pPr>
    </w:p>
    <w:p w14:paraId="63954E12" w14:textId="77777777" w:rsidR="00B95FE3" w:rsidRPr="00115E21" w:rsidRDefault="00B95FE3" w:rsidP="00815E34">
      <w:pPr>
        <w:jc w:val="center"/>
        <w:rPr>
          <w:rFonts w:ascii="Times New Roman" w:hAnsi="Times New Roman" w:cs="Times New Roman"/>
          <w:lang w:val="en-US"/>
        </w:rPr>
      </w:pPr>
      <w:r w:rsidRPr="00115E21">
        <w:rPr>
          <w:rFonts w:ascii="Times New Roman" w:hAnsi="Times New Roman" w:cs="Times New Roman"/>
          <w:noProof/>
          <w:lang w:val="en-US"/>
        </w:rPr>
        <w:lastRenderedPageBreak/>
        <w:drawing>
          <wp:inline distT="0" distB="0" distL="0" distR="0" wp14:anchorId="5B4C5971" wp14:editId="1B10278F">
            <wp:extent cx="6134279" cy="3172265"/>
            <wp:effectExtent l="0" t="0" r="0" b="3175"/>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fig9.tif"/>
                    <pic:cNvPicPr/>
                  </pic:nvPicPr>
                  <pic:blipFill rotWithShape="1">
                    <a:blip r:embed="rId15">
                      <a:extLst>
                        <a:ext uri="{28A0092B-C50C-407E-A947-70E740481C1C}">
                          <a14:useLocalDpi xmlns:a14="http://schemas.microsoft.com/office/drawing/2010/main" val="0"/>
                        </a:ext>
                      </a:extLst>
                    </a:blip>
                    <a:srcRect l="8074" t="4253" r="7309"/>
                    <a:stretch/>
                  </pic:blipFill>
                  <pic:spPr bwMode="auto">
                    <a:xfrm>
                      <a:off x="0" y="0"/>
                      <a:ext cx="6207500" cy="3210130"/>
                    </a:xfrm>
                    <a:prstGeom prst="rect">
                      <a:avLst/>
                    </a:prstGeom>
                    <a:ln>
                      <a:noFill/>
                    </a:ln>
                    <a:extLst>
                      <a:ext uri="{53640926-AAD7-44D8-BBD7-CCE9431645EC}">
                        <a14:shadowObscured xmlns:a14="http://schemas.microsoft.com/office/drawing/2010/main"/>
                      </a:ext>
                    </a:extLst>
                  </pic:spPr>
                </pic:pic>
              </a:graphicData>
            </a:graphic>
          </wp:inline>
        </w:drawing>
      </w:r>
    </w:p>
    <w:p w14:paraId="71E10691" w14:textId="77777777" w:rsidR="00B95FE3" w:rsidRPr="00115E21" w:rsidRDefault="00B95FE3" w:rsidP="00815E34">
      <w:pPr>
        <w:jc w:val="both"/>
        <w:rPr>
          <w:rFonts w:ascii="Times New Roman" w:hAnsi="Times New Roman" w:cs="Times New Roman"/>
          <w:lang w:val="en-US"/>
        </w:rPr>
      </w:pPr>
      <w:r w:rsidRPr="00115E21">
        <w:rPr>
          <w:rFonts w:ascii="Times New Roman" w:hAnsi="Times New Roman" w:cs="Times New Roman"/>
          <w:b/>
          <w:bCs/>
          <w:sz w:val="20"/>
          <w:szCs w:val="20"/>
          <w:lang w:val="en-US"/>
        </w:rPr>
        <w:t>Figure 9.</w:t>
      </w:r>
      <w:r w:rsidRPr="00115E21">
        <w:rPr>
          <w:rFonts w:ascii="Times New Roman" w:hAnsi="Times New Roman" w:cs="Times New Roman"/>
          <w:sz w:val="20"/>
          <w:szCs w:val="20"/>
          <w:lang w:val="en-US"/>
        </w:rPr>
        <w:t xml:space="preserve"> Complexity index </w:t>
      </w:r>
      <w:r w:rsidRPr="00115E21">
        <w:rPr>
          <w:rFonts w:ascii="Times New Roman" w:hAnsi="Times New Roman" w:cs="Times New Roman"/>
          <w:i/>
          <w:iCs/>
          <w:sz w:val="20"/>
          <w:szCs w:val="20"/>
          <w:lang w:val="en-US"/>
        </w:rPr>
        <w:t>CI</w:t>
      </w:r>
      <w:r w:rsidRPr="00115E21">
        <w:rPr>
          <w:rFonts w:ascii="Times New Roman" w:hAnsi="Times New Roman" w:cs="Times New Roman"/>
          <w:i/>
          <w:iCs/>
          <w:sz w:val="20"/>
          <w:szCs w:val="20"/>
          <w:vertAlign w:val="subscript"/>
          <w:lang w:val="en-US"/>
        </w:rPr>
        <w:t>i</w:t>
      </w:r>
      <w:r w:rsidRPr="00115E21">
        <w:rPr>
          <w:rFonts w:ascii="Times New Roman" w:hAnsi="Times New Roman" w:cs="Times New Roman"/>
          <w:sz w:val="20"/>
          <w:szCs w:val="20"/>
          <w:lang w:val="en-US"/>
        </w:rPr>
        <w:t xml:space="preserve"> for the twenty-four uniform-angle patterns, for the building with 36 (continuous blue line), 48 (dashed orange line), 60 (dotted purple line), and 72 (dashed-dotted green line) floors.</w:t>
      </w:r>
    </w:p>
    <w:p w14:paraId="60C5D672" w14:textId="77777777" w:rsidR="00B95FE3" w:rsidRPr="00115E21" w:rsidRDefault="00B95FE3" w:rsidP="00E91850">
      <w:pPr>
        <w:jc w:val="both"/>
        <w:rPr>
          <w:rFonts w:ascii="Times New Roman" w:hAnsi="Times New Roman" w:cs="Times New Roman"/>
          <w:lang w:val="en-US"/>
        </w:rPr>
      </w:pPr>
    </w:p>
    <w:p w14:paraId="20C0B14D" w14:textId="77777777" w:rsidR="00B95FE3" w:rsidRPr="00115E21" w:rsidRDefault="00B95FE3" w:rsidP="00431F7B">
      <w:pPr>
        <w:ind w:firstLine="284"/>
        <w:jc w:val="both"/>
        <w:rPr>
          <w:rFonts w:ascii="Times New Roman" w:hAnsi="Times New Roman" w:cs="Times New Roman"/>
          <w:lang w:val="en-US"/>
        </w:rPr>
      </w:pPr>
      <w:r w:rsidRPr="00115E21">
        <w:rPr>
          <w:rFonts w:ascii="Times New Roman" w:hAnsi="Times New Roman" w:cs="Times New Roman"/>
          <w:lang w:val="en-US"/>
        </w:rPr>
        <w:t xml:space="preserve">Based on the obtained values of the four responses, i.e., lateral displacement (Figure 5), torsional rotation (Figure 7), diagrid weight (Figure 8), and complexity index (Figure 9), the individual and overall desirability scores have been computed for each diagrid pattern, as explained in Section 2.3. Figure 10 reports the individual desirability values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i,p</w:t>
      </w:r>
      <w:r w:rsidRPr="00115E21">
        <w:rPr>
          <w:rFonts w:ascii="Times New Roman" w:hAnsi="Times New Roman" w:cs="Times New Roman"/>
          <w:lang w:val="en-US"/>
        </w:rPr>
        <w:t xml:space="preserve"> for each response </w:t>
      </w:r>
      <w:r w:rsidRPr="00115E21">
        <w:rPr>
          <w:rFonts w:ascii="Times New Roman" w:hAnsi="Times New Roman" w:cs="Times New Roman"/>
          <w:i/>
          <w:iCs/>
          <w:lang w:val="en-US"/>
        </w:rPr>
        <w:t>p</w:t>
      </w:r>
      <w:r w:rsidRPr="00115E21">
        <w:rPr>
          <w:rFonts w:ascii="Times New Roman" w:hAnsi="Times New Roman" w:cs="Times New Roman"/>
          <w:lang w:val="en-US"/>
        </w:rPr>
        <w:t xml:space="preserve"> in relation to each diagrid pattern </w:t>
      </w:r>
      <w:r w:rsidRPr="00115E21">
        <w:rPr>
          <w:rFonts w:ascii="Times New Roman" w:hAnsi="Times New Roman" w:cs="Times New Roman"/>
          <w:i/>
          <w:iCs/>
          <w:lang w:val="en-US"/>
        </w:rPr>
        <w:t>i</w:t>
      </w:r>
      <w:r w:rsidRPr="00115E21">
        <w:rPr>
          <w:rFonts w:ascii="Times New Roman" w:hAnsi="Times New Roman" w:cs="Times New Roman"/>
          <w:lang w:val="en-US"/>
        </w:rPr>
        <w:t xml:space="preserve">, for each building. The associated numerical values are reported in Tables S24-S27 in the Supplementary Material. As can be observed, these individual desirability scores reflect the obtained values of the four responses shown in Figures 5, 7, 8, and 9. Remember that, for this calculation, all weighting exponents </w:t>
      </w:r>
      <w:r w:rsidRPr="00115E21">
        <w:rPr>
          <w:rFonts w:ascii="Times New Roman" w:hAnsi="Times New Roman" w:cs="Times New Roman"/>
          <w:i/>
          <w:iCs/>
          <w:lang w:val="en-US"/>
        </w:rPr>
        <w:t>r</w:t>
      </w:r>
      <w:r w:rsidRPr="00115E21">
        <w:rPr>
          <w:rFonts w:ascii="Times New Roman" w:hAnsi="Times New Roman" w:cs="Times New Roman"/>
          <w:i/>
          <w:iCs/>
          <w:vertAlign w:val="subscript"/>
          <w:lang w:val="en-US"/>
        </w:rPr>
        <w:t>p</w:t>
      </w:r>
      <w:r w:rsidRPr="00115E21">
        <w:rPr>
          <w:rFonts w:ascii="Times New Roman" w:hAnsi="Times New Roman" w:cs="Times New Roman"/>
          <w:lang w:val="en-US"/>
        </w:rPr>
        <w:t xml:space="preserve"> reported in Equations (4-7) have been set equal to 1.</w:t>
      </w:r>
    </w:p>
    <w:p w14:paraId="1B5EA14E" w14:textId="77777777" w:rsidR="00B95FE3" w:rsidRPr="00115E21" w:rsidRDefault="00B95FE3" w:rsidP="00431F7B">
      <w:pPr>
        <w:ind w:firstLine="284"/>
        <w:jc w:val="both"/>
        <w:rPr>
          <w:rFonts w:ascii="Times New Roman" w:hAnsi="Times New Roman" w:cs="Times New Roman"/>
          <w:lang w:val="en-US"/>
        </w:rPr>
      </w:pPr>
    </w:p>
    <w:p w14:paraId="185EE802" w14:textId="77777777" w:rsidR="00B95FE3" w:rsidRPr="00115E21" w:rsidRDefault="00B95FE3" w:rsidP="00755D0F">
      <w:pPr>
        <w:jc w:val="center"/>
        <w:rPr>
          <w:rFonts w:ascii="Times New Roman" w:hAnsi="Times New Roman" w:cs="Times New Roman"/>
          <w:lang w:val="en-US"/>
        </w:rPr>
      </w:pPr>
      <w:r w:rsidRPr="00115E21">
        <w:rPr>
          <w:rFonts w:ascii="Times New Roman" w:hAnsi="Times New Roman" w:cs="Times New Roman"/>
          <w:noProof/>
          <w:lang w:val="en-US"/>
        </w:rPr>
        <w:drawing>
          <wp:inline distT="0" distB="0" distL="0" distR="0" wp14:anchorId="55CA54D1" wp14:editId="4E24B4C9">
            <wp:extent cx="6002386" cy="2743200"/>
            <wp:effectExtent l="0" t="0" r="5080" b="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fig10.tif"/>
                    <pic:cNvPicPr/>
                  </pic:nvPicPr>
                  <pic:blipFill>
                    <a:blip r:embed="rId16">
                      <a:extLst>
                        <a:ext uri="{28A0092B-C50C-407E-A947-70E740481C1C}">
                          <a14:useLocalDpi xmlns:a14="http://schemas.microsoft.com/office/drawing/2010/main" val="0"/>
                        </a:ext>
                      </a:extLst>
                    </a:blip>
                    <a:stretch>
                      <a:fillRect/>
                    </a:stretch>
                  </pic:blipFill>
                  <pic:spPr>
                    <a:xfrm>
                      <a:off x="0" y="0"/>
                      <a:ext cx="6023891" cy="2753028"/>
                    </a:xfrm>
                    <a:prstGeom prst="rect">
                      <a:avLst/>
                    </a:prstGeom>
                  </pic:spPr>
                </pic:pic>
              </a:graphicData>
            </a:graphic>
          </wp:inline>
        </w:drawing>
      </w:r>
    </w:p>
    <w:p w14:paraId="0BF750D3" w14:textId="77777777" w:rsidR="00B95FE3" w:rsidRPr="00115E21" w:rsidRDefault="00B95FE3" w:rsidP="00755D0F">
      <w:pPr>
        <w:jc w:val="both"/>
        <w:rPr>
          <w:rFonts w:ascii="Times New Roman" w:hAnsi="Times New Roman" w:cs="Times New Roman"/>
          <w:lang w:val="en-US"/>
        </w:rPr>
      </w:pPr>
      <w:r w:rsidRPr="00115E21">
        <w:rPr>
          <w:rFonts w:ascii="Times New Roman" w:hAnsi="Times New Roman" w:cs="Times New Roman"/>
          <w:b/>
          <w:bCs/>
          <w:sz w:val="20"/>
          <w:szCs w:val="20"/>
          <w:lang w:val="en-US"/>
        </w:rPr>
        <w:t>Figure 10.</w:t>
      </w:r>
      <w:r w:rsidRPr="00115E21">
        <w:rPr>
          <w:rFonts w:ascii="Times New Roman" w:hAnsi="Times New Roman" w:cs="Times New Roman"/>
          <w:sz w:val="20"/>
          <w:szCs w:val="20"/>
          <w:lang w:val="en-US"/>
        </w:rPr>
        <w:t xml:space="preserve"> Individual desirability values </w:t>
      </w:r>
      <w:r w:rsidRPr="00115E21">
        <w:rPr>
          <w:rFonts w:ascii="Times New Roman" w:hAnsi="Times New Roman" w:cs="Times New Roman"/>
          <w:i/>
          <w:iCs/>
          <w:sz w:val="20"/>
          <w:szCs w:val="20"/>
          <w:lang w:val="en-US"/>
        </w:rPr>
        <w:t>d</w:t>
      </w:r>
      <w:r w:rsidRPr="00115E21">
        <w:rPr>
          <w:rFonts w:ascii="Times New Roman" w:hAnsi="Times New Roman" w:cs="Times New Roman"/>
          <w:i/>
          <w:iCs/>
          <w:sz w:val="20"/>
          <w:szCs w:val="20"/>
          <w:vertAlign w:val="subscript"/>
          <w:lang w:val="en-US"/>
        </w:rPr>
        <w:t>i,p</w:t>
      </w:r>
      <w:r w:rsidRPr="00115E21">
        <w:rPr>
          <w:rFonts w:ascii="Times New Roman" w:hAnsi="Times New Roman" w:cs="Times New Roman"/>
          <w:sz w:val="20"/>
          <w:szCs w:val="20"/>
          <w:lang w:val="en-US"/>
        </w:rPr>
        <w:t xml:space="preserve"> for each diagrid pattern </w:t>
      </w:r>
      <w:r w:rsidRPr="00115E21">
        <w:rPr>
          <w:rFonts w:ascii="Times New Roman" w:hAnsi="Times New Roman" w:cs="Times New Roman"/>
          <w:i/>
          <w:iCs/>
          <w:sz w:val="20"/>
          <w:szCs w:val="20"/>
          <w:lang w:val="en-US"/>
        </w:rPr>
        <w:t>i</w:t>
      </w:r>
      <w:r w:rsidRPr="00115E21">
        <w:rPr>
          <w:rFonts w:ascii="Times New Roman" w:hAnsi="Times New Roman" w:cs="Times New Roman"/>
          <w:sz w:val="20"/>
          <w:szCs w:val="20"/>
          <w:lang w:val="en-US"/>
        </w:rPr>
        <w:t xml:space="preserve"> in relation to each of the four responses </w:t>
      </w:r>
      <w:r w:rsidRPr="00115E21">
        <w:rPr>
          <w:rFonts w:ascii="Times New Roman" w:hAnsi="Times New Roman" w:cs="Times New Roman"/>
          <w:i/>
          <w:iCs/>
          <w:sz w:val="20"/>
          <w:szCs w:val="20"/>
          <w:lang w:val="en-US"/>
        </w:rPr>
        <w:t>p</w:t>
      </w:r>
      <w:r w:rsidRPr="00115E21">
        <w:rPr>
          <w:rFonts w:ascii="Times New Roman" w:hAnsi="Times New Roman" w:cs="Times New Roman"/>
          <w:sz w:val="20"/>
          <w:szCs w:val="20"/>
          <w:lang w:val="en-US"/>
        </w:rPr>
        <w:t xml:space="preserve">, i.e., </w:t>
      </w:r>
      <w:r w:rsidRPr="00115E21">
        <w:rPr>
          <w:rFonts w:ascii="Times New Roman" w:hAnsi="Times New Roman" w:cs="Times New Roman"/>
          <w:i/>
          <w:iCs/>
          <w:sz w:val="20"/>
          <w:szCs w:val="20"/>
          <w:lang w:val="en-US"/>
        </w:rPr>
        <w:t>δ</w:t>
      </w:r>
      <w:r w:rsidRPr="00115E21">
        <w:rPr>
          <w:rFonts w:ascii="Times New Roman" w:hAnsi="Times New Roman" w:cs="Times New Roman"/>
          <w:i/>
          <w:iCs/>
          <w:sz w:val="20"/>
          <w:szCs w:val="20"/>
          <w:vertAlign w:val="subscript"/>
          <w:lang w:val="en-US"/>
        </w:rPr>
        <w:t>i,top</w:t>
      </w:r>
      <w:r w:rsidRPr="00115E21">
        <w:rPr>
          <w:rFonts w:ascii="Times New Roman" w:hAnsi="Times New Roman" w:cs="Times New Roman"/>
          <w:sz w:val="20"/>
          <w:szCs w:val="20"/>
          <w:lang w:val="en-US"/>
        </w:rPr>
        <w:t xml:space="preserve"> (continuous blue line with circle markers), </w:t>
      </w:r>
      <w:r w:rsidRPr="00115E21">
        <w:rPr>
          <w:rFonts w:ascii="Times New Roman" w:hAnsi="Times New Roman" w:cs="Times New Roman"/>
          <w:i/>
          <w:iCs/>
          <w:sz w:val="20"/>
          <w:szCs w:val="20"/>
          <w:lang w:val="en-US"/>
        </w:rPr>
        <w:t>φ</w:t>
      </w:r>
      <w:r w:rsidRPr="00115E21">
        <w:rPr>
          <w:rFonts w:ascii="Times New Roman" w:hAnsi="Times New Roman" w:cs="Times New Roman"/>
          <w:i/>
          <w:iCs/>
          <w:sz w:val="20"/>
          <w:szCs w:val="20"/>
          <w:vertAlign w:val="subscript"/>
          <w:lang w:val="en-US"/>
        </w:rPr>
        <w:t>i,top</w:t>
      </w:r>
      <w:r w:rsidRPr="00115E21">
        <w:rPr>
          <w:rFonts w:ascii="Times New Roman" w:hAnsi="Times New Roman" w:cs="Times New Roman"/>
          <w:sz w:val="20"/>
          <w:szCs w:val="20"/>
          <w:lang w:val="en-US"/>
        </w:rPr>
        <w:t xml:space="preserve"> (dashed orange line with cross markers),</w:t>
      </w:r>
      <w:r w:rsidRPr="00115E21">
        <w:rPr>
          <w:rFonts w:ascii="Times New Roman" w:hAnsi="Times New Roman" w:cs="Times New Roman"/>
          <w:i/>
          <w:iCs/>
          <w:sz w:val="20"/>
          <w:szCs w:val="20"/>
          <w:lang w:val="en-US"/>
        </w:rPr>
        <w:t xml:space="preserve"> W</w:t>
      </w:r>
      <w:r w:rsidRPr="00115E21">
        <w:rPr>
          <w:rFonts w:ascii="Times New Roman" w:hAnsi="Times New Roman" w:cs="Times New Roman"/>
          <w:i/>
          <w:iCs/>
          <w:sz w:val="20"/>
          <w:szCs w:val="20"/>
          <w:vertAlign w:val="subscript"/>
          <w:lang w:val="en-US"/>
        </w:rPr>
        <w:t>i</w:t>
      </w:r>
      <w:r w:rsidRPr="00115E21">
        <w:rPr>
          <w:rFonts w:ascii="Times New Roman" w:hAnsi="Times New Roman" w:cs="Times New Roman"/>
          <w:sz w:val="20"/>
          <w:szCs w:val="20"/>
          <w:lang w:val="en-US"/>
        </w:rPr>
        <w:t xml:space="preserve"> (dotted purple line with diamond markers), and</w:t>
      </w:r>
      <w:r w:rsidRPr="00115E21">
        <w:rPr>
          <w:rFonts w:ascii="Times New Roman" w:hAnsi="Times New Roman" w:cs="Times New Roman"/>
          <w:i/>
          <w:iCs/>
          <w:sz w:val="20"/>
          <w:szCs w:val="20"/>
          <w:lang w:val="en-US"/>
        </w:rPr>
        <w:t xml:space="preserve"> CI</w:t>
      </w:r>
      <w:r w:rsidRPr="00115E21">
        <w:rPr>
          <w:rFonts w:ascii="Times New Roman" w:hAnsi="Times New Roman" w:cs="Times New Roman"/>
          <w:i/>
          <w:iCs/>
          <w:sz w:val="20"/>
          <w:szCs w:val="20"/>
          <w:vertAlign w:val="subscript"/>
          <w:lang w:val="en-US"/>
        </w:rPr>
        <w:t>i</w:t>
      </w:r>
      <w:r w:rsidRPr="00115E21">
        <w:rPr>
          <w:rFonts w:ascii="Times New Roman" w:hAnsi="Times New Roman" w:cs="Times New Roman"/>
          <w:sz w:val="20"/>
          <w:szCs w:val="20"/>
          <w:lang w:val="en-US"/>
        </w:rPr>
        <w:t xml:space="preserve"> (dashed-dotted green line with square markers), for the building with 36, 48, 60, and 72 floors.</w:t>
      </w:r>
    </w:p>
    <w:p w14:paraId="29E455B1" w14:textId="77777777" w:rsidR="00B95FE3" w:rsidRPr="00115E21" w:rsidRDefault="00B95FE3" w:rsidP="00E91850">
      <w:pPr>
        <w:jc w:val="both"/>
        <w:rPr>
          <w:rFonts w:ascii="Times New Roman" w:hAnsi="Times New Roman" w:cs="Times New Roman"/>
          <w:lang w:val="en-US"/>
        </w:rPr>
      </w:pPr>
    </w:p>
    <w:p w14:paraId="6DE2A7AC" w14:textId="1DA395C4" w:rsidR="00F02BA8" w:rsidRPr="00115E21" w:rsidRDefault="00B95FE3" w:rsidP="005208F9">
      <w:pPr>
        <w:ind w:firstLine="284"/>
        <w:jc w:val="both"/>
        <w:rPr>
          <w:rFonts w:ascii="Times New Roman" w:hAnsi="Times New Roman" w:cs="Times New Roman"/>
          <w:iCs/>
          <w:lang w:val="en-US"/>
        </w:rPr>
      </w:pPr>
      <w:r w:rsidRPr="00115E21">
        <w:rPr>
          <w:rFonts w:ascii="Times New Roman" w:hAnsi="Times New Roman" w:cs="Times New Roman"/>
          <w:lang w:val="en-US"/>
        </w:rPr>
        <w:t xml:space="preserve">Based on the individual desirability scores from Figure 10, Figure 11 reports the overall desirability, computed according to Equation (8). The numerical values of </w:t>
      </w:r>
      <w:r w:rsidRPr="00115E21">
        <w:rPr>
          <w:rFonts w:ascii="Times New Roman" w:hAnsi="Times New Roman" w:cs="Times New Roman"/>
          <w:i/>
          <w:iCs/>
          <w:lang w:val="en-US"/>
        </w:rPr>
        <w:t>OD</w:t>
      </w:r>
      <w:r w:rsidRPr="00115E21">
        <w:rPr>
          <w:rFonts w:ascii="Times New Roman" w:hAnsi="Times New Roman" w:cs="Times New Roman"/>
          <w:lang w:val="en-US"/>
        </w:rPr>
        <w:t xml:space="preserve"> are also reported in </w:t>
      </w:r>
      <w:r w:rsidRPr="00115E21">
        <w:rPr>
          <w:rFonts w:ascii="Times New Roman" w:hAnsi="Times New Roman" w:cs="Times New Roman"/>
          <w:lang w:val="en-US"/>
        </w:rPr>
        <w:lastRenderedPageBreak/>
        <w:t xml:space="preserve">Tables S24-S27 in the Supplementary Material and are presented in Figure 11 as three-dimensional plots. The vertical axis represents the </w:t>
      </w:r>
      <w:r w:rsidRPr="00115E21">
        <w:rPr>
          <w:rFonts w:ascii="Times New Roman" w:hAnsi="Times New Roman" w:cs="Times New Roman"/>
          <w:i/>
          <w:iCs/>
          <w:lang w:val="en-US"/>
        </w:rPr>
        <w:t>OD</w:t>
      </w:r>
      <w:r w:rsidRPr="00115E21">
        <w:rPr>
          <w:rFonts w:ascii="Times New Roman" w:hAnsi="Times New Roman" w:cs="Times New Roman"/>
          <w:lang w:val="en-US"/>
        </w:rPr>
        <w:t xml:space="preserve"> value, from 0 to 1, while the two horizontal axes are associated with the plan shape (square, hexagon, octagon, circle) and number of intra-module per floor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f,m</w:t>
      </w:r>
      <w:r w:rsidRPr="00115E21">
        <w:rPr>
          <w:rFonts w:ascii="Times New Roman" w:hAnsi="Times New Roman" w:cs="Times New Roman"/>
          <w:lang w:val="en-US"/>
        </w:rPr>
        <w:t xml:space="preserve"> (1, 2, 3, 4, 6, and 12). For all buildings, the most desirable diagrid solution is found to be associated with 3 intra-module floors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f,m</w:t>
      </w:r>
      <w:r w:rsidRPr="00115E21">
        <w:rPr>
          <w:rFonts w:ascii="Times New Roman" w:hAnsi="Times New Roman" w:cs="Times New Roman"/>
          <w:lang w:val="en-US"/>
        </w:rPr>
        <w:t xml:space="preserve"> = 3). The octagon</w:t>
      </w:r>
      <w:r w:rsidR="00EC04AC" w:rsidRPr="00115E21">
        <w:rPr>
          <w:rFonts w:ascii="Times New Roman" w:hAnsi="Times New Roman" w:cs="Times New Roman"/>
          <w:lang w:val="en-US"/>
        </w:rPr>
        <w:t xml:space="preserve"> (O3)</w:t>
      </w:r>
      <w:r w:rsidRPr="00115E21">
        <w:rPr>
          <w:rFonts w:ascii="Times New Roman" w:hAnsi="Times New Roman" w:cs="Times New Roman"/>
          <w:lang w:val="en-US"/>
        </w:rPr>
        <w:t xml:space="preserve"> is </w:t>
      </w:r>
      <w:r w:rsidR="00B47492" w:rsidRPr="00115E21">
        <w:rPr>
          <w:rFonts w:ascii="Times New Roman" w:hAnsi="Times New Roman" w:cs="Times New Roman"/>
          <w:lang w:val="en-US"/>
        </w:rPr>
        <w:t xml:space="preserve">found to be </w:t>
      </w:r>
      <w:r w:rsidRPr="00115E21">
        <w:rPr>
          <w:rFonts w:ascii="Times New Roman" w:hAnsi="Times New Roman" w:cs="Times New Roman"/>
          <w:lang w:val="en-US"/>
        </w:rPr>
        <w:t xml:space="preserve">the most desirable shape for </w:t>
      </w:r>
      <w:r w:rsidRPr="00115E21">
        <w:rPr>
          <w:rFonts w:ascii="Times New Roman" w:hAnsi="Times New Roman" w:cs="Times New Roman"/>
          <w:i/>
          <w:iCs/>
          <w:lang w:val="en-US"/>
        </w:rPr>
        <w:t>N</w:t>
      </w:r>
      <w:r w:rsidRPr="00115E21">
        <w:rPr>
          <w:rFonts w:ascii="Times New Roman" w:hAnsi="Times New Roman" w:cs="Times New Roman"/>
          <w:lang w:val="en-US"/>
        </w:rPr>
        <w:t xml:space="preserve"> = 36</w:t>
      </w:r>
      <w:r w:rsidR="00D30642" w:rsidRPr="00115E21">
        <w:rPr>
          <w:rFonts w:ascii="Times New Roman" w:hAnsi="Times New Roman" w:cs="Times New Roman"/>
          <w:lang w:val="en-US"/>
        </w:rPr>
        <w:t xml:space="preserve"> (</w:t>
      </w:r>
      <w:r w:rsidR="00D30642" w:rsidRPr="00115E21">
        <w:rPr>
          <w:rFonts w:ascii="Times New Roman" w:hAnsi="Times New Roman" w:cs="Times New Roman"/>
          <w:i/>
          <w:iCs/>
          <w:lang w:val="en-US"/>
        </w:rPr>
        <w:t>OD</w:t>
      </w:r>
      <w:r w:rsidR="00D30642" w:rsidRPr="00115E21">
        <w:rPr>
          <w:rFonts w:ascii="Times New Roman" w:hAnsi="Times New Roman" w:cs="Times New Roman"/>
          <w:i/>
          <w:iCs/>
          <w:vertAlign w:val="subscript"/>
          <w:lang w:val="en-US"/>
        </w:rPr>
        <w:t>O3</w:t>
      </w:r>
      <w:r w:rsidR="00D30642" w:rsidRPr="00115E21">
        <w:rPr>
          <w:rFonts w:ascii="Times New Roman" w:hAnsi="Times New Roman" w:cs="Times New Roman"/>
          <w:lang w:val="en-US"/>
        </w:rPr>
        <w:t xml:space="preserve"> = 0.64)</w:t>
      </w:r>
      <w:r w:rsidRPr="00115E21">
        <w:rPr>
          <w:rFonts w:ascii="Times New Roman" w:hAnsi="Times New Roman" w:cs="Times New Roman"/>
          <w:lang w:val="en-US"/>
        </w:rPr>
        <w:t xml:space="preserve">, </w:t>
      </w:r>
      <w:r w:rsidR="00552263" w:rsidRPr="00115E21">
        <w:rPr>
          <w:rFonts w:ascii="Times New Roman" w:hAnsi="Times New Roman" w:cs="Times New Roman"/>
          <w:i/>
          <w:iCs/>
          <w:lang w:val="en-US"/>
        </w:rPr>
        <w:t>N</w:t>
      </w:r>
      <w:r w:rsidR="00552263" w:rsidRPr="00115E21">
        <w:rPr>
          <w:rFonts w:ascii="Times New Roman" w:hAnsi="Times New Roman" w:cs="Times New Roman"/>
          <w:lang w:val="en-US"/>
        </w:rPr>
        <w:t xml:space="preserve"> = </w:t>
      </w:r>
      <w:r w:rsidRPr="00115E21">
        <w:rPr>
          <w:rFonts w:ascii="Times New Roman" w:hAnsi="Times New Roman" w:cs="Times New Roman"/>
          <w:lang w:val="en-US"/>
        </w:rPr>
        <w:t>48</w:t>
      </w:r>
      <w:r w:rsidR="00D30642" w:rsidRPr="00115E21">
        <w:rPr>
          <w:rFonts w:ascii="Times New Roman" w:hAnsi="Times New Roman" w:cs="Times New Roman"/>
          <w:lang w:val="en-US"/>
        </w:rPr>
        <w:t xml:space="preserve"> (</w:t>
      </w:r>
      <w:r w:rsidR="00D30642" w:rsidRPr="00115E21">
        <w:rPr>
          <w:rFonts w:ascii="Times New Roman" w:hAnsi="Times New Roman" w:cs="Times New Roman"/>
          <w:i/>
          <w:iCs/>
          <w:lang w:val="en-US"/>
        </w:rPr>
        <w:t>OD</w:t>
      </w:r>
      <w:r w:rsidR="00D30642" w:rsidRPr="00115E21">
        <w:rPr>
          <w:rFonts w:ascii="Times New Roman" w:hAnsi="Times New Roman" w:cs="Times New Roman"/>
          <w:i/>
          <w:iCs/>
          <w:vertAlign w:val="subscript"/>
          <w:lang w:val="en-US"/>
        </w:rPr>
        <w:t>73</w:t>
      </w:r>
      <w:r w:rsidR="00D30642" w:rsidRPr="00115E21">
        <w:rPr>
          <w:rFonts w:ascii="Times New Roman" w:hAnsi="Times New Roman" w:cs="Times New Roman"/>
          <w:lang w:val="en-US"/>
        </w:rPr>
        <w:t xml:space="preserve"> = 0.64)</w:t>
      </w:r>
      <w:r w:rsidRPr="00115E21">
        <w:rPr>
          <w:rFonts w:ascii="Times New Roman" w:hAnsi="Times New Roman" w:cs="Times New Roman"/>
          <w:lang w:val="en-US"/>
        </w:rPr>
        <w:t xml:space="preserve">, and </w:t>
      </w:r>
      <w:r w:rsidR="00552263" w:rsidRPr="00115E21">
        <w:rPr>
          <w:rFonts w:ascii="Times New Roman" w:hAnsi="Times New Roman" w:cs="Times New Roman"/>
          <w:i/>
          <w:iCs/>
          <w:lang w:val="en-US"/>
        </w:rPr>
        <w:t>N</w:t>
      </w:r>
      <w:r w:rsidR="00552263" w:rsidRPr="00115E21">
        <w:rPr>
          <w:rFonts w:ascii="Times New Roman" w:hAnsi="Times New Roman" w:cs="Times New Roman"/>
          <w:lang w:val="en-US"/>
        </w:rPr>
        <w:t xml:space="preserve"> = </w:t>
      </w:r>
      <w:r w:rsidRPr="00115E21">
        <w:rPr>
          <w:rFonts w:ascii="Times New Roman" w:hAnsi="Times New Roman" w:cs="Times New Roman"/>
          <w:lang w:val="en-US"/>
        </w:rPr>
        <w:t>60</w:t>
      </w:r>
      <w:r w:rsidR="00D30642" w:rsidRPr="00115E21">
        <w:rPr>
          <w:rFonts w:ascii="Times New Roman" w:hAnsi="Times New Roman" w:cs="Times New Roman"/>
          <w:lang w:val="en-US"/>
        </w:rPr>
        <w:t xml:space="preserve"> (</w:t>
      </w:r>
      <w:r w:rsidR="00D30642" w:rsidRPr="00115E21">
        <w:rPr>
          <w:rFonts w:ascii="Times New Roman" w:hAnsi="Times New Roman" w:cs="Times New Roman"/>
          <w:i/>
          <w:iCs/>
          <w:lang w:val="en-US"/>
        </w:rPr>
        <w:t>OD</w:t>
      </w:r>
      <w:r w:rsidR="00D30642" w:rsidRPr="00115E21">
        <w:rPr>
          <w:rFonts w:ascii="Times New Roman" w:hAnsi="Times New Roman" w:cs="Times New Roman"/>
          <w:i/>
          <w:iCs/>
          <w:vertAlign w:val="subscript"/>
          <w:lang w:val="en-US"/>
        </w:rPr>
        <w:t>O3</w:t>
      </w:r>
      <w:r w:rsidR="00D30642" w:rsidRPr="00115E21">
        <w:rPr>
          <w:rFonts w:ascii="Times New Roman" w:hAnsi="Times New Roman" w:cs="Times New Roman"/>
          <w:lang w:val="en-US"/>
        </w:rPr>
        <w:t xml:space="preserve"> = 0.74), </w:t>
      </w:r>
      <w:r w:rsidRPr="00115E21">
        <w:rPr>
          <w:rFonts w:ascii="Times New Roman" w:hAnsi="Times New Roman" w:cs="Times New Roman"/>
          <w:lang w:val="en-US"/>
        </w:rPr>
        <w:t xml:space="preserve">whereas the hexagon </w:t>
      </w:r>
      <w:r w:rsidR="003B1C10" w:rsidRPr="00115E21">
        <w:rPr>
          <w:rFonts w:ascii="Times New Roman" w:hAnsi="Times New Roman" w:cs="Times New Roman"/>
          <w:lang w:val="en-US"/>
        </w:rPr>
        <w:t xml:space="preserve">(H3) </w:t>
      </w:r>
      <w:r w:rsidRPr="00115E21">
        <w:rPr>
          <w:rFonts w:ascii="Times New Roman" w:hAnsi="Times New Roman" w:cs="Times New Roman"/>
          <w:lang w:val="en-US"/>
        </w:rPr>
        <w:t xml:space="preserve">is the one with the highest overall desirability </w:t>
      </w:r>
      <w:r w:rsidRPr="00115E21">
        <w:rPr>
          <w:rFonts w:ascii="Times New Roman" w:hAnsi="Times New Roman" w:cs="Times New Roman"/>
          <w:iCs/>
          <w:lang w:val="en-US"/>
        </w:rPr>
        <w:t>for the 72-floor building</w:t>
      </w:r>
      <w:r w:rsidR="00D30642" w:rsidRPr="00115E21">
        <w:rPr>
          <w:rFonts w:ascii="Times New Roman" w:hAnsi="Times New Roman" w:cs="Times New Roman"/>
          <w:iCs/>
          <w:lang w:val="en-US"/>
        </w:rPr>
        <w:t xml:space="preserve"> </w:t>
      </w:r>
      <w:r w:rsidR="00D30642" w:rsidRPr="00115E21">
        <w:rPr>
          <w:rFonts w:ascii="Times New Roman" w:hAnsi="Times New Roman" w:cs="Times New Roman"/>
          <w:lang w:val="en-US"/>
        </w:rPr>
        <w:t>(</w:t>
      </w:r>
      <w:r w:rsidR="00D30642" w:rsidRPr="00115E21">
        <w:rPr>
          <w:rFonts w:ascii="Times New Roman" w:hAnsi="Times New Roman" w:cs="Times New Roman"/>
          <w:i/>
          <w:iCs/>
          <w:lang w:val="en-US"/>
        </w:rPr>
        <w:t>OD</w:t>
      </w:r>
      <w:r w:rsidR="00D30642" w:rsidRPr="00115E21">
        <w:rPr>
          <w:rFonts w:ascii="Times New Roman" w:hAnsi="Times New Roman" w:cs="Times New Roman"/>
          <w:i/>
          <w:iCs/>
          <w:vertAlign w:val="subscript"/>
          <w:lang w:val="en-US"/>
        </w:rPr>
        <w:t>H3</w:t>
      </w:r>
      <w:r w:rsidR="00D30642" w:rsidRPr="00115E21">
        <w:rPr>
          <w:rFonts w:ascii="Times New Roman" w:hAnsi="Times New Roman" w:cs="Times New Roman"/>
          <w:lang w:val="en-US"/>
        </w:rPr>
        <w:t xml:space="preserve"> = 0.72)</w:t>
      </w:r>
      <w:r w:rsidRPr="00115E21">
        <w:rPr>
          <w:rFonts w:ascii="Times New Roman" w:hAnsi="Times New Roman" w:cs="Times New Roman"/>
          <w:iCs/>
          <w:lang w:val="en-US"/>
        </w:rPr>
        <w:t>.</w:t>
      </w:r>
      <w:r w:rsidR="00F02BA8" w:rsidRPr="00115E21">
        <w:rPr>
          <w:rFonts w:ascii="Times New Roman" w:hAnsi="Times New Roman" w:cs="Times New Roman"/>
          <w:iCs/>
          <w:lang w:val="en-US"/>
        </w:rPr>
        <w:t xml:space="preserve"> Note that these optimal solutions are slightly different than those found in our previous preliminary work </w:t>
      </w:r>
      <w:sdt>
        <w:sdtPr>
          <w:rPr>
            <w:rFonts w:ascii="Times New Roman" w:hAnsi="Times New Roman" w:cs="Times New Roman"/>
            <w:iCs/>
            <w:color w:val="000000"/>
            <w:lang w:val="en-US"/>
          </w:rPr>
          <w:tag w:val="MENDELEY_CITATION_v3_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"/>
          <w:id w:val="-1188442372"/>
          <w:placeholder>
            <w:docPart w:val="DefaultPlaceholder_-1854013440"/>
          </w:placeholder>
        </w:sdtPr>
        <w:sdtEndPr/>
        <w:sdtContent>
          <w:r w:rsidR="002F1065" w:rsidRPr="00115E21">
            <w:rPr>
              <w:rFonts w:ascii="Times New Roman" w:hAnsi="Times New Roman" w:cs="Times New Roman"/>
              <w:iCs/>
              <w:color w:val="000000"/>
              <w:lang w:val="en-US"/>
            </w:rPr>
            <w:t>[45]</w:t>
          </w:r>
        </w:sdtContent>
      </w:sdt>
      <w:r w:rsidR="00F02BA8" w:rsidRPr="00115E21">
        <w:rPr>
          <w:rFonts w:ascii="Times New Roman" w:hAnsi="Times New Roman" w:cs="Times New Roman"/>
          <w:iCs/>
          <w:color w:val="000000"/>
          <w:lang w:val="en-US"/>
        </w:rPr>
        <w:t xml:space="preserve">. There, we </w:t>
      </w:r>
      <w:r w:rsidR="00B976D8" w:rsidRPr="00115E21">
        <w:rPr>
          <w:rFonts w:ascii="Times New Roman" w:hAnsi="Times New Roman" w:cs="Times New Roman"/>
          <w:iCs/>
          <w:color w:val="000000"/>
          <w:lang w:val="en-US"/>
        </w:rPr>
        <w:t xml:space="preserve">also </w:t>
      </w:r>
      <w:r w:rsidR="00F02BA8" w:rsidRPr="00115E21">
        <w:rPr>
          <w:rFonts w:ascii="Times New Roman" w:hAnsi="Times New Roman" w:cs="Times New Roman"/>
          <w:iCs/>
          <w:color w:val="000000"/>
          <w:lang w:val="en-US"/>
        </w:rPr>
        <w:t xml:space="preserve">found that </w:t>
      </w:r>
      <w:r w:rsidR="00F02BA8" w:rsidRPr="00115E21">
        <w:rPr>
          <w:rFonts w:ascii="Times New Roman" w:hAnsi="Times New Roman" w:cs="Times New Roman"/>
          <w:i/>
          <w:iCs/>
          <w:lang w:val="en-US"/>
        </w:rPr>
        <w:t>n</w:t>
      </w:r>
      <w:r w:rsidR="00F02BA8" w:rsidRPr="00115E21">
        <w:rPr>
          <w:rFonts w:ascii="Times New Roman" w:hAnsi="Times New Roman" w:cs="Times New Roman"/>
          <w:i/>
          <w:iCs/>
          <w:vertAlign w:val="subscript"/>
          <w:lang w:val="en-US"/>
        </w:rPr>
        <w:t>f,m</w:t>
      </w:r>
      <w:r w:rsidR="00F02BA8" w:rsidRPr="00115E21">
        <w:rPr>
          <w:rFonts w:ascii="Times New Roman" w:hAnsi="Times New Roman" w:cs="Times New Roman"/>
          <w:lang w:val="en-US"/>
        </w:rPr>
        <w:t xml:space="preserve"> = 3 </w:t>
      </w:r>
      <w:r w:rsidR="00F02BA8" w:rsidRPr="00115E21">
        <w:rPr>
          <w:rFonts w:ascii="Times New Roman" w:hAnsi="Times New Roman" w:cs="Times New Roman"/>
          <w:iCs/>
          <w:color w:val="000000"/>
          <w:lang w:val="en-US"/>
        </w:rPr>
        <w:t xml:space="preserve">provided the most desirable layout, </w:t>
      </w:r>
      <w:r w:rsidR="00DD00E8" w:rsidRPr="00115E21">
        <w:rPr>
          <w:rFonts w:ascii="Times New Roman" w:hAnsi="Times New Roman" w:cs="Times New Roman"/>
          <w:iCs/>
          <w:color w:val="000000"/>
          <w:lang w:val="en-US"/>
        </w:rPr>
        <w:t>but</w:t>
      </w:r>
      <w:r w:rsidR="00F02BA8" w:rsidRPr="00115E21">
        <w:rPr>
          <w:rFonts w:ascii="Times New Roman" w:hAnsi="Times New Roman" w:cs="Times New Roman"/>
          <w:iCs/>
          <w:color w:val="000000"/>
          <w:lang w:val="en-US"/>
        </w:rPr>
        <w:t xml:space="preserve"> the circular building (C3) was </w:t>
      </w:r>
      <w:r w:rsidR="00754916" w:rsidRPr="00115E21">
        <w:rPr>
          <w:rFonts w:ascii="Times New Roman" w:hAnsi="Times New Roman" w:cs="Times New Roman"/>
          <w:iCs/>
          <w:color w:val="000000"/>
          <w:lang w:val="en-US"/>
        </w:rPr>
        <w:t xml:space="preserve">supposed to be </w:t>
      </w:r>
      <w:r w:rsidR="00F02BA8" w:rsidRPr="00115E21">
        <w:rPr>
          <w:rFonts w:ascii="Times New Roman" w:hAnsi="Times New Roman" w:cs="Times New Roman"/>
          <w:iCs/>
          <w:color w:val="000000"/>
          <w:lang w:val="en-US"/>
        </w:rPr>
        <w:t xml:space="preserve">the most desirable. This difference is mainly related to two reasons. First, vertical loads and stiffness- and strength-based requirements are used </w:t>
      </w:r>
      <w:r w:rsidR="00D2643C" w:rsidRPr="00115E21">
        <w:rPr>
          <w:rFonts w:ascii="Times New Roman" w:hAnsi="Times New Roman" w:cs="Times New Roman"/>
          <w:iCs/>
          <w:color w:val="000000"/>
          <w:lang w:val="en-US"/>
        </w:rPr>
        <w:t xml:space="preserve">here </w:t>
      </w:r>
      <w:r w:rsidR="00F02BA8" w:rsidRPr="00115E21">
        <w:rPr>
          <w:rFonts w:ascii="Times New Roman" w:hAnsi="Times New Roman" w:cs="Times New Roman"/>
          <w:iCs/>
          <w:color w:val="000000"/>
          <w:lang w:val="en-US"/>
        </w:rPr>
        <w:t>for the preliminary design of the diagri</w:t>
      </w:r>
      <w:r w:rsidR="00F24EDC" w:rsidRPr="00115E21">
        <w:rPr>
          <w:rFonts w:ascii="Times New Roman" w:hAnsi="Times New Roman" w:cs="Times New Roman"/>
          <w:iCs/>
          <w:color w:val="000000"/>
          <w:lang w:val="en-US"/>
        </w:rPr>
        <w:t>ds</w:t>
      </w:r>
      <w:r w:rsidR="00F02BA8" w:rsidRPr="00115E21">
        <w:rPr>
          <w:rFonts w:ascii="Times New Roman" w:hAnsi="Times New Roman" w:cs="Times New Roman"/>
          <w:iCs/>
          <w:color w:val="000000"/>
          <w:lang w:val="en-US"/>
        </w:rPr>
        <w:t xml:space="preserve">, therefore the resulting cross-sectional areas </w:t>
      </w:r>
      <w:r w:rsidR="0038319C" w:rsidRPr="00115E21">
        <w:rPr>
          <w:rFonts w:ascii="Times New Roman" w:hAnsi="Times New Roman" w:cs="Times New Roman"/>
          <w:iCs/>
          <w:color w:val="000000"/>
          <w:lang w:val="en-US"/>
        </w:rPr>
        <w:t xml:space="preserve">are different for each solution. Conversely, </w:t>
      </w:r>
      <w:r w:rsidR="00B47492" w:rsidRPr="00115E21">
        <w:rPr>
          <w:rFonts w:ascii="Times New Roman" w:hAnsi="Times New Roman" w:cs="Times New Roman"/>
          <w:iCs/>
          <w:color w:val="000000"/>
          <w:lang w:val="en-US"/>
        </w:rPr>
        <w:t xml:space="preserve">in </w:t>
      </w:r>
      <w:sdt>
        <w:sdtPr>
          <w:rPr>
            <w:rFonts w:ascii="Times New Roman" w:hAnsi="Times New Roman" w:cs="Times New Roman"/>
            <w:iCs/>
            <w:color w:val="000000"/>
            <w:lang w:val="en-US"/>
          </w:rPr>
          <w:tag w:val="MENDELEY_CITATION_v3_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"/>
          <w:id w:val="1760716119"/>
          <w:placeholder>
            <w:docPart w:val="DefaultPlaceholder_-1854013440"/>
          </w:placeholder>
        </w:sdtPr>
        <w:sdtEndPr/>
        <w:sdtContent>
          <w:r w:rsidR="002F1065" w:rsidRPr="00115E21">
            <w:rPr>
              <w:rFonts w:ascii="Times New Roman" w:hAnsi="Times New Roman" w:cs="Times New Roman"/>
              <w:iCs/>
              <w:color w:val="000000"/>
              <w:lang w:val="en-US"/>
            </w:rPr>
            <w:t>[45]</w:t>
          </w:r>
        </w:sdtContent>
      </w:sdt>
      <w:r w:rsidR="00B47492" w:rsidRPr="00115E21">
        <w:rPr>
          <w:rFonts w:ascii="Times New Roman" w:hAnsi="Times New Roman" w:cs="Times New Roman"/>
          <w:iCs/>
          <w:color w:val="000000"/>
          <w:lang w:val="en-US"/>
        </w:rPr>
        <w:t xml:space="preserve">, simply assigned all the patterns the same cross-sectional areas and evaluated their performance only under lateral and torque actions. </w:t>
      </w:r>
      <w:r w:rsidR="00354790" w:rsidRPr="00115E21">
        <w:rPr>
          <w:rFonts w:ascii="Times New Roman" w:hAnsi="Times New Roman" w:cs="Times New Roman"/>
          <w:iCs/>
          <w:color w:val="000000"/>
          <w:lang w:val="en-US"/>
        </w:rPr>
        <w:t xml:space="preserve">Secondly, here we evaluated the individual desirability values according to Equations (4-7). Conversely, in our previous preliminary work </w:t>
      </w:r>
      <w:sdt>
        <w:sdtPr>
          <w:rPr>
            <w:rFonts w:ascii="Times New Roman" w:hAnsi="Times New Roman" w:cs="Times New Roman"/>
            <w:iCs/>
            <w:color w:val="000000"/>
            <w:lang w:val="en-US"/>
          </w:rPr>
          <w:tag w:val="MENDELEY_CITATION_v3_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"/>
          <w:id w:val="-2057385167"/>
          <w:placeholder>
            <w:docPart w:val="DefaultPlaceholder_-1854013440"/>
          </w:placeholder>
        </w:sdtPr>
        <w:sdtEndPr/>
        <w:sdtContent>
          <w:r w:rsidR="002F1065" w:rsidRPr="00115E21">
            <w:rPr>
              <w:rFonts w:ascii="Times New Roman" w:hAnsi="Times New Roman" w:cs="Times New Roman"/>
              <w:iCs/>
              <w:color w:val="000000"/>
              <w:lang w:val="en-US"/>
            </w:rPr>
            <w:t>[45]</w:t>
          </w:r>
        </w:sdtContent>
      </w:sdt>
      <w:r w:rsidR="00354790" w:rsidRPr="00115E21">
        <w:rPr>
          <w:rFonts w:ascii="Times New Roman" w:hAnsi="Times New Roman" w:cs="Times New Roman"/>
          <w:iCs/>
          <w:color w:val="000000"/>
          <w:lang w:val="en-US"/>
        </w:rPr>
        <w:t>, all individual desirability were defined by comparing the values of each response to the minimum and maximum values found within the population (see Equation</w:t>
      </w:r>
      <w:r w:rsidR="000E69D2" w:rsidRPr="00115E21">
        <w:rPr>
          <w:rFonts w:ascii="Times New Roman" w:hAnsi="Times New Roman" w:cs="Times New Roman"/>
          <w:iCs/>
          <w:color w:val="000000"/>
          <w:lang w:val="en-US"/>
        </w:rPr>
        <w:t xml:space="preserve"> (2)</w:t>
      </w:r>
      <w:r w:rsidR="00354790" w:rsidRPr="00115E21">
        <w:rPr>
          <w:rFonts w:ascii="Times New Roman" w:hAnsi="Times New Roman" w:cs="Times New Roman"/>
          <w:iCs/>
          <w:color w:val="000000"/>
          <w:lang w:val="en-US"/>
        </w:rPr>
        <w:t xml:space="preserve"> in Ref. </w:t>
      </w:r>
      <w:sdt>
        <w:sdtPr>
          <w:rPr>
            <w:rFonts w:ascii="Times New Roman" w:hAnsi="Times New Roman" w:cs="Times New Roman"/>
            <w:iCs/>
            <w:color w:val="000000"/>
            <w:lang w:val="en-US"/>
          </w:rPr>
          <w:tag w:val="MENDELEY_CITATION_v3_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"/>
          <w:id w:val="-980459872"/>
          <w:placeholder>
            <w:docPart w:val="DefaultPlaceholder_-1854013440"/>
          </w:placeholder>
        </w:sdtPr>
        <w:sdtEndPr/>
        <w:sdtContent>
          <w:r w:rsidR="002F1065" w:rsidRPr="00115E21">
            <w:rPr>
              <w:rFonts w:ascii="Times New Roman" w:hAnsi="Times New Roman" w:cs="Times New Roman"/>
              <w:iCs/>
              <w:color w:val="000000"/>
              <w:lang w:val="en-US"/>
            </w:rPr>
            <w:t>[45]</w:t>
          </w:r>
        </w:sdtContent>
      </w:sdt>
      <w:r w:rsidR="00354790" w:rsidRPr="00115E21">
        <w:rPr>
          <w:rFonts w:ascii="Times New Roman" w:hAnsi="Times New Roman" w:cs="Times New Roman"/>
          <w:iCs/>
          <w:color w:val="000000"/>
          <w:lang w:val="en-US"/>
        </w:rPr>
        <w:t>)</w:t>
      </w:r>
      <w:r w:rsidR="000E69D2" w:rsidRPr="00115E21">
        <w:rPr>
          <w:rFonts w:ascii="Times New Roman" w:hAnsi="Times New Roman" w:cs="Times New Roman"/>
          <w:iCs/>
          <w:color w:val="000000"/>
          <w:lang w:val="en-US"/>
        </w:rPr>
        <w:t>. These two reasons of course lead to a slightly different evaluation of the building performances. The study conducted here is hence a more comprehensive and realistic assessment of the diagrid performance</w:t>
      </w:r>
      <w:r w:rsidR="00F02BA8" w:rsidRPr="00115E21">
        <w:rPr>
          <w:rFonts w:ascii="Times New Roman" w:hAnsi="Times New Roman" w:cs="Times New Roman"/>
          <w:iCs/>
          <w:color w:val="000000"/>
          <w:lang w:val="en-US"/>
        </w:rPr>
        <w:t>.</w:t>
      </w:r>
    </w:p>
    <w:p w14:paraId="308E4BEF" w14:textId="77777777" w:rsidR="00B95FE3" w:rsidRPr="00115E21" w:rsidRDefault="00B95FE3" w:rsidP="005208F9">
      <w:pPr>
        <w:ind w:firstLine="284"/>
        <w:jc w:val="both"/>
        <w:rPr>
          <w:rFonts w:ascii="Times New Roman" w:hAnsi="Times New Roman" w:cs="Times New Roman"/>
          <w:iCs/>
          <w:lang w:val="en-US"/>
        </w:rPr>
      </w:pPr>
    </w:p>
    <w:p w14:paraId="5E03EC95" w14:textId="77777777" w:rsidR="00B95FE3" w:rsidRPr="00115E21" w:rsidRDefault="00B95FE3" w:rsidP="0027766D">
      <w:pPr>
        <w:jc w:val="center"/>
        <w:rPr>
          <w:rFonts w:ascii="Times New Roman" w:hAnsi="Times New Roman" w:cs="Times New Roman"/>
          <w:iCs/>
          <w:lang w:val="en-US"/>
        </w:rPr>
      </w:pPr>
      <w:r w:rsidRPr="00115E21">
        <w:rPr>
          <w:rFonts w:ascii="Times New Roman" w:hAnsi="Times New Roman" w:cs="Times New Roman"/>
          <w:iCs/>
          <w:noProof/>
          <w:lang w:val="en-US"/>
        </w:rPr>
        <w:drawing>
          <wp:inline distT="0" distB="0" distL="0" distR="0" wp14:anchorId="71385B35" wp14:editId="3224434D">
            <wp:extent cx="5716705" cy="4668644"/>
            <wp:effectExtent l="0" t="0" r="0" b="508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fig11.tif"/>
                    <pic:cNvPicPr/>
                  </pic:nvPicPr>
                  <pic:blipFill rotWithShape="1">
                    <a:blip r:embed="rId17">
                      <a:extLst>
                        <a:ext uri="{28A0092B-C50C-407E-A947-70E740481C1C}">
                          <a14:useLocalDpi xmlns:a14="http://schemas.microsoft.com/office/drawing/2010/main" val="0"/>
                        </a:ext>
                      </a:extLst>
                    </a:blip>
                    <a:srcRect l="31396" r="12542"/>
                    <a:stretch/>
                  </pic:blipFill>
                  <pic:spPr bwMode="auto">
                    <a:xfrm>
                      <a:off x="0" y="0"/>
                      <a:ext cx="5788584" cy="4727346"/>
                    </a:xfrm>
                    <a:prstGeom prst="rect">
                      <a:avLst/>
                    </a:prstGeom>
                    <a:ln>
                      <a:noFill/>
                    </a:ln>
                    <a:extLst>
                      <a:ext uri="{53640926-AAD7-44D8-BBD7-CCE9431645EC}">
                        <a14:shadowObscured xmlns:a14="http://schemas.microsoft.com/office/drawing/2010/main"/>
                      </a:ext>
                    </a:extLst>
                  </pic:spPr>
                </pic:pic>
              </a:graphicData>
            </a:graphic>
          </wp:inline>
        </w:drawing>
      </w:r>
    </w:p>
    <w:p w14:paraId="57980B63" w14:textId="77777777" w:rsidR="00B95FE3" w:rsidRPr="00115E21" w:rsidRDefault="00B95FE3" w:rsidP="0027766D">
      <w:pPr>
        <w:jc w:val="both"/>
        <w:rPr>
          <w:rFonts w:ascii="Times New Roman" w:hAnsi="Times New Roman" w:cs="Times New Roman"/>
          <w:lang w:val="en-US"/>
        </w:rPr>
      </w:pPr>
      <w:r w:rsidRPr="00115E21">
        <w:rPr>
          <w:rFonts w:ascii="Times New Roman" w:hAnsi="Times New Roman" w:cs="Times New Roman"/>
          <w:b/>
          <w:bCs/>
          <w:sz w:val="20"/>
          <w:szCs w:val="20"/>
          <w:lang w:val="en-US"/>
        </w:rPr>
        <w:t>Figure 11.</w:t>
      </w:r>
      <w:r w:rsidRPr="00115E21">
        <w:rPr>
          <w:rFonts w:ascii="Times New Roman" w:hAnsi="Times New Roman" w:cs="Times New Roman"/>
          <w:sz w:val="20"/>
          <w:szCs w:val="20"/>
          <w:lang w:val="en-US"/>
        </w:rPr>
        <w:t xml:space="preserve"> Overall desirability values </w:t>
      </w:r>
      <w:r w:rsidRPr="00115E21">
        <w:rPr>
          <w:rFonts w:ascii="Times New Roman" w:hAnsi="Times New Roman" w:cs="Times New Roman"/>
          <w:i/>
          <w:iCs/>
          <w:sz w:val="20"/>
          <w:szCs w:val="20"/>
          <w:lang w:val="en-US"/>
        </w:rPr>
        <w:t>OD</w:t>
      </w:r>
      <w:r w:rsidRPr="00115E21">
        <w:rPr>
          <w:rFonts w:ascii="Times New Roman" w:hAnsi="Times New Roman" w:cs="Times New Roman"/>
          <w:i/>
          <w:iCs/>
          <w:sz w:val="20"/>
          <w:szCs w:val="20"/>
          <w:vertAlign w:val="subscript"/>
          <w:lang w:val="en-US"/>
        </w:rPr>
        <w:t>i</w:t>
      </w:r>
      <w:r w:rsidRPr="00115E21">
        <w:rPr>
          <w:rFonts w:ascii="Times New Roman" w:hAnsi="Times New Roman" w:cs="Times New Roman"/>
          <w:sz w:val="20"/>
          <w:szCs w:val="20"/>
          <w:lang w:val="en-US"/>
        </w:rPr>
        <w:t xml:space="preserve"> for each diagrid pattern </w:t>
      </w:r>
      <w:r w:rsidRPr="00115E21">
        <w:rPr>
          <w:rFonts w:ascii="Times New Roman" w:hAnsi="Times New Roman" w:cs="Times New Roman"/>
          <w:i/>
          <w:iCs/>
          <w:sz w:val="20"/>
          <w:szCs w:val="20"/>
          <w:lang w:val="en-US"/>
        </w:rPr>
        <w:t>i</w:t>
      </w:r>
      <w:r w:rsidRPr="00115E21">
        <w:rPr>
          <w:rFonts w:ascii="Times New Roman" w:hAnsi="Times New Roman" w:cs="Times New Roman"/>
          <w:sz w:val="20"/>
          <w:szCs w:val="20"/>
          <w:lang w:val="en-US"/>
        </w:rPr>
        <w:t xml:space="preserve">, for the building with 36, 48, 60, and 72 floors. The </w:t>
      </w:r>
      <w:r w:rsidRPr="00115E21">
        <w:rPr>
          <w:rFonts w:ascii="Times New Roman" w:hAnsi="Times New Roman" w:cs="Times New Roman"/>
          <w:i/>
          <w:iCs/>
          <w:sz w:val="20"/>
          <w:szCs w:val="20"/>
          <w:lang w:val="en-US"/>
        </w:rPr>
        <w:t xml:space="preserve">OD </w:t>
      </w:r>
      <w:r w:rsidRPr="00115E21">
        <w:rPr>
          <w:rFonts w:ascii="Times New Roman" w:hAnsi="Times New Roman" w:cs="Times New Roman"/>
          <w:sz w:val="20"/>
          <w:szCs w:val="20"/>
          <w:lang w:val="en-US"/>
        </w:rPr>
        <w:t xml:space="preserve">values are reported here as an interpolated surface in the 3D space. The vertical axis represents the value of the </w:t>
      </w:r>
      <w:r w:rsidRPr="00115E21">
        <w:rPr>
          <w:rFonts w:ascii="Times New Roman" w:hAnsi="Times New Roman" w:cs="Times New Roman"/>
          <w:i/>
          <w:iCs/>
          <w:sz w:val="20"/>
          <w:szCs w:val="20"/>
          <w:lang w:val="en-US"/>
        </w:rPr>
        <w:t>OD</w:t>
      </w:r>
      <w:r w:rsidRPr="00115E21">
        <w:rPr>
          <w:rFonts w:ascii="Times New Roman" w:hAnsi="Times New Roman" w:cs="Times New Roman"/>
          <w:sz w:val="20"/>
          <w:szCs w:val="20"/>
          <w:lang w:val="en-US"/>
        </w:rPr>
        <w:t xml:space="preserve">, while the horizontal axes are associated with the two geometrical features of each diagrid pattern, i.e., plan shape and number of intra-module floors </w:t>
      </w:r>
      <w:r w:rsidRPr="00115E21">
        <w:rPr>
          <w:rFonts w:ascii="Times New Roman" w:hAnsi="Times New Roman" w:cs="Times New Roman"/>
          <w:i/>
          <w:iCs/>
          <w:sz w:val="20"/>
          <w:szCs w:val="20"/>
          <w:lang w:val="en-US"/>
        </w:rPr>
        <w:t>n</w:t>
      </w:r>
      <w:r w:rsidRPr="00115E21">
        <w:rPr>
          <w:rFonts w:ascii="Times New Roman" w:hAnsi="Times New Roman" w:cs="Times New Roman"/>
          <w:i/>
          <w:iCs/>
          <w:sz w:val="20"/>
          <w:szCs w:val="20"/>
          <w:vertAlign w:val="subscript"/>
          <w:lang w:val="en-US"/>
        </w:rPr>
        <w:t>f,m</w:t>
      </w:r>
      <w:r w:rsidRPr="00115E21">
        <w:rPr>
          <w:rFonts w:ascii="Times New Roman" w:hAnsi="Times New Roman" w:cs="Times New Roman"/>
          <w:sz w:val="20"/>
          <w:szCs w:val="20"/>
          <w:lang w:val="en-US"/>
        </w:rPr>
        <w:t xml:space="preserve">. Colors are drawn according to the </w:t>
      </w:r>
      <w:r w:rsidRPr="00115E21">
        <w:rPr>
          <w:rFonts w:ascii="Times New Roman" w:hAnsi="Times New Roman" w:cs="Times New Roman"/>
          <w:i/>
          <w:sz w:val="20"/>
          <w:szCs w:val="20"/>
          <w:lang w:val="en-US"/>
        </w:rPr>
        <w:t>OD</w:t>
      </w:r>
      <w:r w:rsidRPr="00115E21">
        <w:rPr>
          <w:rFonts w:ascii="Times New Roman" w:hAnsi="Times New Roman" w:cs="Times New Roman"/>
          <w:sz w:val="20"/>
          <w:szCs w:val="20"/>
          <w:lang w:val="en-US"/>
        </w:rPr>
        <w:t xml:space="preserve"> values ranging from dark blue (minimum </w:t>
      </w:r>
      <w:r w:rsidRPr="00115E21">
        <w:rPr>
          <w:rFonts w:ascii="Times New Roman" w:hAnsi="Times New Roman" w:cs="Times New Roman"/>
          <w:i/>
          <w:sz w:val="20"/>
          <w:szCs w:val="20"/>
          <w:lang w:val="en-US"/>
        </w:rPr>
        <w:t>OD</w:t>
      </w:r>
      <w:r w:rsidRPr="00115E21">
        <w:rPr>
          <w:rFonts w:ascii="Times New Roman" w:hAnsi="Times New Roman" w:cs="Times New Roman"/>
          <w:iCs/>
          <w:sz w:val="20"/>
          <w:szCs w:val="20"/>
          <w:lang w:val="en-US"/>
        </w:rPr>
        <w:t xml:space="preserve">) to bright yellow (maximum </w:t>
      </w:r>
      <w:r w:rsidRPr="00115E21">
        <w:rPr>
          <w:rFonts w:ascii="Times New Roman" w:hAnsi="Times New Roman" w:cs="Times New Roman"/>
          <w:i/>
          <w:sz w:val="20"/>
          <w:szCs w:val="20"/>
          <w:lang w:val="en-US"/>
        </w:rPr>
        <w:t>OD</w:t>
      </w:r>
      <w:r w:rsidRPr="00115E21">
        <w:rPr>
          <w:rFonts w:ascii="Times New Roman" w:hAnsi="Times New Roman" w:cs="Times New Roman"/>
          <w:iCs/>
          <w:sz w:val="20"/>
          <w:szCs w:val="20"/>
          <w:lang w:val="en-US"/>
        </w:rPr>
        <w:t xml:space="preserve">). Black stars identify the solutions with the highest overall desirability (O3 for </w:t>
      </w:r>
      <w:r w:rsidRPr="00115E21">
        <w:rPr>
          <w:rFonts w:ascii="Times New Roman" w:hAnsi="Times New Roman" w:cs="Times New Roman"/>
          <w:i/>
          <w:sz w:val="20"/>
          <w:szCs w:val="20"/>
          <w:lang w:val="en-US"/>
        </w:rPr>
        <w:t>N</w:t>
      </w:r>
      <w:r w:rsidRPr="00115E21">
        <w:rPr>
          <w:rFonts w:ascii="Times New Roman" w:hAnsi="Times New Roman" w:cs="Times New Roman"/>
          <w:iCs/>
          <w:sz w:val="20"/>
          <w:szCs w:val="20"/>
          <w:lang w:val="en-US"/>
        </w:rPr>
        <w:t xml:space="preserve"> = 36, O3 for </w:t>
      </w:r>
      <w:r w:rsidRPr="00115E21">
        <w:rPr>
          <w:rFonts w:ascii="Times New Roman" w:hAnsi="Times New Roman" w:cs="Times New Roman"/>
          <w:i/>
          <w:sz w:val="20"/>
          <w:szCs w:val="20"/>
          <w:lang w:val="en-US"/>
        </w:rPr>
        <w:t>N</w:t>
      </w:r>
      <w:r w:rsidRPr="00115E21">
        <w:rPr>
          <w:rFonts w:ascii="Times New Roman" w:hAnsi="Times New Roman" w:cs="Times New Roman"/>
          <w:iCs/>
          <w:sz w:val="20"/>
          <w:szCs w:val="20"/>
          <w:lang w:val="en-US"/>
        </w:rPr>
        <w:t xml:space="preserve"> = 48, O3 for </w:t>
      </w:r>
      <w:r w:rsidRPr="00115E21">
        <w:rPr>
          <w:rFonts w:ascii="Times New Roman" w:hAnsi="Times New Roman" w:cs="Times New Roman"/>
          <w:i/>
          <w:sz w:val="20"/>
          <w:szCs w:val="20"/>
          <w:lang w:val="en-US"/>
        </w:rPr>
        <w:t>N</w:t>
      </w:r>
      <w:r w:rsidRPr="00115E21">
        <w:rPr>
          <w:rFonts w:ascii="Times New Roman" w:hAnsi="Times New Roman" w:cs="Times New Roman"/>
          <w:iCs/>
          <w:sz w:val="20"/>
          <w:szCs w:val="20"/>
          <w:lang w:val="en-US"/>
        </w:rPr>
        <w:t xml:space="preserve"> = 60, and H3 for </w:t>
      </w:r>
      <w:r w:rsidRPr="00115E21">
        <w:rPr>
          <w:rFonts w:ascii="Times New Roman" w:hAnsi="Times New Roman" w:cs="Times New Roman"/>
          <w:i/>
          <w:sz w:val="20"/>
          <w:szCs w:val="20"/>
          <w:lang w:val="en-US"/>
        </w:rPr>
        <w:t>N</w:t>
      </w:r>
      <w:r w:rsidRPr="00115E21">
        <w:rPr>
          <w:rFonts w:ascii="Times New Roman" w:hAnsi="Times New Roman" w:cs="Times New Roman"/>
          <w:sz w:val="20"/>
          <w:szCs w:val="20"/>
          <w:lang w:val="en-US"/>
        </w:rPr>
        <w:t xml:space="preserve"> = 72).</w:t>
      </w:r>
    </w:p>
    <w:p w14:paraId="71DF9DA4" w14:textId="77777777" w:rsidR="00961F95" w:rsidRPr="00115E21" w:rsidRDefault="00961F95" w:rsidP="00961F95">
      <w:pPr>
        <w:ind w:firstLine="284"/>
        <w:jc w:val="both"/>
        <w:rPr>
          <w:rFonts w:ascii="Times New Roman" w:hAnsi="Times New Roman" w:cs="Times New Roman"/>
          <w:iCs/>
          <w:lang w:val="en-US"/>
        </w:rPr>
      </w:pPr>
      <w:r w:rsidRPr="00115E21">
        <w:rPr>
          <w:rFonts w:ascii="Times New Roman" w:hAnsi="Times New Roman" w:cs="Times New Roman"/>
          <w:iCs/>
          <w:lang w:val="en-US"/>
        </w:rPr>
        <w:lastRenderedPageBreak/>
        <w:t xml:space="preserve">As can be easily appreciated by the numerical values of </w:t>
      </w:r>
      <w:r w:rsidRPr="00115E21">
        <w:rPr>
          <w:rFonts w:ascii="Times New Roman" w:hAnsi="Times New Roman" w:cs="Times New Roman"/>
          <w:i/>
          <w:lang w:val="en-US"/>
        </w:rPr>
        <w:t>OD</w:t>
      </w:r>
      <w:r w:rsidRPr="00115E21">
        <w:rPr>
          <w:rFonts w:ascii="Times New Roman" w:hAnsi="Times New Roman" w:cs="Times New Roman"/>
          <w:iCs/>
          <w:lang w:val="en-US"/>
        </w:rPr>
        <w:t xml:space="preserve"> reported in </w:t>
      </w:r>
      <w:r w:rsidRPr="00115E21">
        <w:rPr>
          <w:rFonts w:ascii="Times New Roman" w:hAnsi="Times New Roman" w:cs="Times New Roman"/>
          <w:lang w:val="en-US"/>
        </w:rPr>
        <w:t xml:space="preserve">Tables S24-S27 in the Supplementary Material, the difference between the different plan shapes is only marginal, suggesting once again that the specific plan shape only plays a minor role in defining the efficiency of the diagrid. This is also confirmed by the fact that the </w:t>
      </w:r>
      <w:r w:rsidRPr="00115E21">
        <w:rPr>
          <w:rFonts w:ascii="Times New Roman" w:hAnsi="Times New Roman" w:cs="Times New Roman"/>
          <w:i/>
          <w:lang w:val="en-US"/>
        </w:rPr>
        <w:t>OD</w:t>
      </w:r>
      <w:r w:rsidRPr="00115E21">
        <w:rPr>
          <w:rFonts w:ascii="Times New Roman" w:hAnsi="Times New Roman" w:cs="Times New Roman"/>
          <w:iCs/>
          <w:lang w:val="en-US"/>
        </w:rPr>
        <w:t xml:space="preserve"> surfaces shown in Figure 11 are cylindrical in the direction of the plan shape axis. Conversely, the number of intra-module floors, i.e., the diagonal inclination, deeply affects the structural response, and eventually the overall desirability of the diagrid pattern.</w:t>
      </w:r>
    </w:p>
    <w:p w14:paraId="4A8BD3D4" w14:textId="32893522" w:rsidR="00B95FE3" w:rsidRPr="00115E21" w:rsidRDefault="00B95FE3" w:rsidP="004834DC">
      <w:pPr>
        <w:ind w:firstLine="284"/>
        <w:jc w:val="both"/>
        <w:rPr>
          <w:rFonts w:ascii="Times New Roman" w:hAnsi="Times New Roman" w:cs="Times New Roman"/>
          <w:lang w:val="en-US"/>
        </w:rPr>
      </w:pPr>
      <w:r w:rsidRPr="00115E21">
        <w:rPr>
          <w:rFonts w:ascii="Times New Roman" w:hAnsi="Times New Roman" w:cs="Times New Roman"/>
          <w:lang w:val="en-US"/>
        </w:rPr>
        <w:t>Diagrid solutions with three intra-module floors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f,m</w:t>
      </w:r>
      <w:r w:rsidRPr="00115E21">
        <w:rPr>
          <w:rFonts w:ascii="Times New Roman" w:hAnsi="Times New Roman" w:cs="Times New Roman"/>
          <w:lang w:val="en-US"/>
        </w:rPr>
        <w:t xml:space="preserve"> = 3), corresponding to a diagonal inclination of about 65°, </w:t>
      </w:r>
      <w:r w:rsidR="0034092F" w:rsidRPr="00115E21">
        <w:rPr>
          <w:rFonts w:ascii="Times New Roman" w:hAnsi="Times New Roman" w:cs="Times New Roman"/>
          <w:lang w:val="en-US"/>
        </w:rPr>
        <w:t>are</w:t>
      </w:r>
      <w:r w:rsidRPr="00115E21">
        <w:rPr>
          <w:rFonts w:ascii="Times New Roman" w:hAnsi="Times New Roman" w:cs="Times New Roman"/>
          <w:lang w:val="en-US"/>
        </w:rPr>
        <w:t xml:space="preserve"> found to be the most desirable pattern for all buildings. At first sight, this result might seem in contrast with previous findings, where the optimal diagonal inclination was </w:t>
      </w:r>
      <w:r w:rsidR="00DF51B1" w:rsidRPr="00115E21">
        <w:rPr>
          <w:rFonts w:ascii="Times New Roman" w:hAnsi="Times New Roman" w:cs="Times New Roman"/>
          <w:lang w:val="en-US"/>
        </w:rPr>
        <w:t>found</w:t>
      </w:r>
      <w:r w:rsidRPr="00115E21">
        <w:rPr>
          <w:rFonts w:ascii="Times New Roman" w:hAnsi="Times New Roman" w:cs="Times New Roman"/>
          <w:lang w:val="en-US"/>
        </w:rPr>
        <w:t xml:space="preserve"> to increase as the building becomes taller </w:t>
      </w:r>
      <w:sdt>
        <w:sdtPr>
          <w:rPr>
            <w:rFonts w:ascii="Times New Roman" w:hAnsi="Times New Roman" w:cs="Times New Roman"/>
            <w:color w:val="000000"/>
            <w:lang w:val="en-US"/>
          </w:rPr>
          <w:tag w:val="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"/>
          <w:id w:val="1939863807"/>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[19,22–24,26,29,32–35]</w:t>
          </w:r>
        </w:sdtContent>
      </w:sdt>
      <w:r w:rsidRPr="00115E21">
        <w:rPr>
          <w:rFonts w:ascii="Times New Roman" w:hAnsi="Times New Roman" w:cs="Times New Roman"/>
          <w:lang w:val="en-US"/>
        </w:rPr>
        <w:t>. However, this is not actually surprising here. In the previous works, the optimal diagonal arrangement was selected as the one leading to the minimum diagrid weight, while complying with lateral displacements and strength requirements. The torsional flexibility of the structure, as well as the construction complexity, did not play any role in the definition of the optimal pattern. In this analysis, these two additional responses have been explicitly considered for the selection of the optimal pattern. As a result, the performance of the diagrid solution is not only evaluated in terms of structural mass and lateral displacements, but also in terms of torsional rigidity and construction complexity.</w:t>
      </w:r>
    </w:p>
    <w:p w14:paraId="714A47F3" w14:textId="6B65B2B1" w:rsidR="00B95FE3" w:rsidRPr="00115E21" w:rsidRDefault="00B95FE3" w:rsidP="004834DC">
      <w:pPr>
        <w:ind w:firstLine="284"/>
        <w:jc w:val="both"/>
        <w:rPr>
          <w:rFonts w:ascii="Times New Roman" w:hAnsi="Times New Roman" w:cs="Times New Roman"/>
          <w:lang w:val="en-US"/>
        </w:rPr>
      </w:pPr>
      <w:r w:rsidRPr="00115E21">
        <w:rPr>
          <w:rFonts w:ascii="Times New Roman" w:hAnsi="Times New Roman" w:cs="Times New Roman"/>
          <w:lang w:val="en-US"/>
        </w:rPr>
        <w:t>If only the diagrid weight and lateral displacements are considered, steeper diagonals would certainly be more suitable for taller buildings. However, we have seen that steeper diagonals are detrimental for the limitation of torsional rotations (see Figure 7). Moreover, the diagrid patter with four intra-module floors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f,m</w:t>
      </w:r>
      <w:r w:rsidRPr="00115E21">
        <w:rPr>
          <w:rFonts w:ascii="Times New Roman" w:hAnsi="Times New Roman" w:cs="Times New Roman"/>
          <w:lang w:val="en-US"/>
        </w:rPr>
        <w:t xml:space="preserve"> = 4), which corresponds to a diagonal inclination of about 70°, is performing worse than the one with three intra-module floors from a construction perspective (see Figure 9). This is mainly because the 70° solution has diagonals longer than 12 meters, which pose more transportation issues. This is explicitly considered in the parameter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3</w:t>
      </w:r>
      <w:r w:rsidRPr="00115E21">
        <w:rPr>
          <w:rFonts w:ascii="Times New Roman" w:hAnsi="Times New Roman" w:cs="Times New Roman"/>
          <w:lang w:val="en-US"/>
        </w:rPr>
        <w:t xml:space="preserve"> for the calculation of the </w:t>
      </w:r>
      <w:r w:rsidRPr="00115E21">
        <w:rPr>
          <w:rFonts w:ascii="Times New Roman" w:hAnsi="Times New Roman" w:cs="Times New Roman"/>
          <w:i/>
          <w:iCs/>
          <w:lang w:val="en-US"/>
        </w:rPr>
        <w:t>CI</w:t>
      </w:r>
      <w:r w:rsidRPr="00115E21">
        <w:rPr>
          <w:rFonts w:ascii="Times New Roman" w:hAnsi="Times New Roman" w:cs="Times New Roman"/>
          <w:lang w:val="en-US"/>
        </w:rPr>
        <w:t xml:space="preserve">. As a result, if the torsional flexibility and construction complexity of the diagrid are also </w:t>
      </w:r>
      <w:r w:rsidR="008F25C4" w:rsidRPr="00115E21">
        <w:rPr>
          <w:rFonts w:ascii="Times New Roman" w:hAnsi="Times New Roman" w:cs="Times New Roman"/>
          <w:lang w:val="en-US"/>
        </w:rPr>
        <w:t>taken explicitly into account</w:t>
      </w:r>
      <w:r w:rsidRPr="00115E21">
        <w:rPr>
          <w:rFonts w:ascii="Times New Roman" w:hAnsi="Times New Roman" w:cs="Times New Roman"/>
          <w:lang w:val="en-US"/>
        </w:rPr>
        <w:t xml:space="preserve"> within the calculations, it is then not surprising that the most desirable diagrid pattern remains the one with three intra-module floors (65°), rather than the one with four (70°), even if the height of the building increases.</w:t>
      </w:r>
    </w:p>
    <w:p w14:paraId="49B7309C" w14:textId="59634A5D" w:rsidR="00B95FE3" w:rsidRPr="00115E21" w:rsidRDefault="00B95FE3" w:rsidP="004834DC">
      <w:pPr>
        <w:ind w:firstLine="284"/>
        <w:jc w:val="both"/>
        <w:rPr>
          <w:rFonts w:ascii="Times New Roman" w:hAnsi="Times New Roman" w:cs="Times New Roman"/>
          <w:lang w:val="en-US"/>
        </w:rPr>
      </w:pPr>
      <w:r w:rsidRPr="00115E21">
        <w:rPr>
          <w:rFonts w:ascii="Times New Roman" w:hAnsi="Times New Roman" w:cs="Times New Roman"/>
          <w:lang w:val="en-US"/>
        </w:rPr>
        <w:t>As a final remark, from Figure 11 and Tables S24-27 it can be noted that the diagrid patterns with two intra-module floors</w:t>
      </w:r>
      <w:r w:rsidR="00E1537F" w:rsidRPr="00115E21">
        <w:rPr>
          <w:rFonts w:ascii="Times New Roman" w:hAnsi="Times New Roman" w:cs="Times New Roman"/>
          <w:lang w:val="en-US"/>
        </w:rPr>
        <w:t xml:space="preserve"> (with diagonal inclinations of about 55°)</w:t>
      </w:r>
      <w:r w:rsidRPr="00115E21">
        <w:rPr>
          <w:rFonts w:ascii="Times New Roman" w:hAnsi="Times New Roman" w:cs="Times New Roman"/>
          <w:lang w:val="en-US"/>
        </w:rPr>
        <w:t xml:space="preserve">, i.e., S2, H2, O2, and C2, exhibit similar, although slightly lower, values of </w:t>
      </w:r>
      <w:r w:rsidRPr="00115E21">
        <w:rPr>
          <w:rFonts w:ascii="Times New Roman" w:hAnsi="Times New Roman" w:cs="Times New Roman"/>
          <w:i/>
          <w:iCs/>
          <w:lang w:val="en-US"/>
        </w:rPr>
        <w:t>OD</w:t>
      </w:r>
      <w:r w:rsidRPr="00115E21">
        <w:rPr>
          <w:rFonts w:ascii="Times New Roman" w:hAnsi="Times New Roman" w:cs="Times New Roman"/>
          <w:lang w:val="en-US"/>
        </w:rPr>
        <w:t xml:space="preserve"> than the better performing ones. As a matter of fact, the </w:t>
      </w:r>
      <w:r w:rsidRPr="00115E21">
        <w:rPr>
          <w:rFonts w:ascii="Times New Roman" w:hAnsi="Times New Roman" w:cs="Times New Roman"/>
          <w:i/>
          <w:iCs/>
          <w:lang w:val="en-US"/>
        </w:rPr>
        <w:t>OD</w:t>
      </w:r>
      <w:r w:rsidRPr="00115E21">
        <w:rPr>
          <w:rFonts w:ascii="Times New Roman" w:hAnsi="Times New Roman" w:cs="Times New Roman"/>
          <w:lang w:val="en-US"/>
        </w:rPr>
        <w:t xml:space="preserve"> values for diagrid patterns with two intra-module floors differ from the maximum ones of only 0.01–0.03. This suggests that for the investigated buildings, both patterns with two and three intra-module floors are the most desirable. The former exhibit a better performance in terms of torsional flexibility (Figure 7), while the latter</w:t>
      </w:r>
      <w:r w:rsidR="00631A5B" w:rsidRPr="00115E21">
        <w:rPr>
          <w:rFonts w:ascii="Times New Roman" w:hAnsi="Times New Roman" w:cs="Times New Roman"/>
          <w:lang w:val="en-US"/>
        </w:rPr>
        <w:t xml:space="preserve"> </w:t>
      </w:r>
      <w:r w:rsidRPr="00115E21">
        <w:rPr>
          <w:rFonts w:ascii="Times New Roman" w:hAnsi="Times New Roman" w:cs="Times New Roman"/>
          <w:lang w:val="en-US"/>
        </w:rPr>
        <w:t xml:space="preserve">are more desirable in relation to the structural weight (Figure 8) and construction complexity (Figure 9). From the competition between the different response-based </w:t>
      </w:r>
      <w:r w:rsidR="002760E4" w:rsidRPr="00115E21">
        <w:rPr>
          <w:rFonts w:ascii="Times New Roman" w:hAnsi="Times New Roman" w:cs="Times New Roman"/>
          <w:lang w:val="en-US"/>
        </w:rPr>
        <w:t xml:space="preserve">individual </w:t>
      </w:r>
      <w:r w:rsidRPr="00115E21">
        <w:rPr>
          <w:rFonts w:ascii="Times New Roman" w:hAnsi="Times New Roman" w:cs="Times New Roman"/>
          <w:lang w:val="en-US"/>
        </w:rPr>
        <w:t>performances, the patterns with three intra-module floors turn out to be the most desirable</w:t>
      </w:r>
      <w:r w:rsidR="0038450F" w:rsidRPr="00115E21">
        <w:rPr>
          <w:rFonts w:ascii="Times New Roman" w:hAnsi="Times New Roman" w:cs="Times New Roman"/>
          <w:lang w:val="en-US"/>
        </w:rPr>
        <w:t>.</w:t>
      </w:r>
    </w:p>
    <w:p w14:paraId="13D0A9EA" w14:textId="77777777" w:rsidR="00B95FE3" w:rsidRPr="00115E21" w:rsidRDefault="00B95FE3" w:rsidP="00E91850">
      <w:pPr>
        <w:jc w:val="both"/>
        <w:rPr>
          <w:rFonts w:ascii="Times New Roman" w:hAnsi="Times New Roman" w:cs="Times New Roman"/>
          <w:lang w:val="en-US"/>
        </w:rPr>
      </w:pPr>
    </w:p>
    <w:p w14:paraId="4713364C" w14:textId="77777777" w:rsidR="00B95FE3" w:rsidRPr="00115E21" w:rsidRDefault="00B95FE3" w:rsidP="00D61A6D">
      <w:pPr>
        <w:pStyle w:val="Paragrafoelenco"/>
        <w:numPr>
          <w:ilvl w:val="0"/>
          <w:numId w:val="2"/>
        </w:numPr>
        <w:ind w:left="709" w:hanging="425"/>
        <w:jc w:val="both"/>
        <w:rPr>
          <w:rFonts w:ascii="Times New Roman" w:hAnsi="Times New Roman" w:cs="Times New Roman"/>
          <w:i/>
          <w:iCs/>
          <w:lang w:val="en-US"/>
        </w:rPr>
      </w:pPr>
      <w:r w:rsidRPr="00115E21">
        <w:rPr>
          <w:rFonts w:ascii="Times New Roman" w:hAnsi="Times New Roman" w:cs="Times New Roman"/>
          <w:i/>
          <w:iCs/>
          <w:lang w:val="en-US"/>
        </w:rPr>
        <w:t>Varying-angle diagrids</w:t>
      </w:r>
    </w:p>
    <w:p w14:paraId="4716D59B" w14:textId="77777777" w:rsidR="00B95FE3" w:rsidRPr="00115E21" w:rsidRDefault="00B95FE3" w:rsidP="00D61A6D">
      <w:pPr>
        <w:jc w:val="both"/>
        <w:rPr>
          <w:rFonts w:ascii="Times New Roman" w:hAnsi="Times New Roman" w:cs="Times New Roman"/>
          <w:lang w:val="en-US"/>
        </w:rPr>
      </w:pPr>
    </w:p>
    <w:p w14:paraId="520D6689" w14:textId="77777777" w:rsidR="00B95FE3" w:rsidRPr="00115E21" w:rsidRDefault="00B95FE3" w:rsidP="00D61A6D">
      <w:pPr>
        <w:ind w:firstLine="284"/>
        <w:jc w:val="both"/>
        <w:rPr>
          <w:rFonts w:ascii="Times New Roman" w:hAnsi="Times New Roman" w:cs="Times New Roman"/>
          <w:lang w:val="en-US"/>
        </w:rPr>
      </w:pPr>
      <w:r w:rsidRPr="00115E21">
        <w:rPr>
          <w:rFonts w:ascii="Times New Roman" w:hAnsi="Times New Roman" w:cs="Times New Roman"/>
          <w:lang w:val="en-US"/>
        </w:rPr>
        <w:t>In the previous section, the MBM and desirability function approach have been applied for the selection of the optimal geometry within a narrow population of twenty-four uniform-angle diagrid patterns per building. In this section, the same approach is applied to a wider population of diagrid geometries with varying-angle patterns. According to the geometrical definition of these patterns laid out in Section 2.2.2, a total of 9728, 31040, 79432, and 175008 diagrid patterns is considered for the 36-, 48-, 60-, and 70-floor building, respectively.</w:t>
      </w:r>
    </w:p>
    <w:p w14:paraId="422E2F85" w14:textId="5128B97D" w:rsidR="007463D6" w:rsidRPr="00115E21" w:rsidRDefault="007463D6" w:rsidP="00E91850">
      <w:pPr>
        <w:jc w:val="both"/>
        <w:rPr>
          <w:rFonts w:ascii="Times New Roman" w:hAnsi="Times New Roman" w:cs="Times New Roman"/>
          <w:lang w:val="en-US"/>
        </w:rPr>
      </w:pPr>
    </w:p>
    <w:p w14:paraId="2260C9E0" w14:textId="762D6B91" w:rsidR="0038450F" w:rsidRPr="00115E21" w:rsidRDefault="0038450F" w:rsidP="00E91850">
      <w:pPr>
        <w:jc w:val="both"/>
        <w:rPr>
          <w:rFonts w:ascii="Times New Roman" w:hAnsi="Times New Roman" w:cs="Times New Roman"/>
          <w:lang w:val="en-US"/>
        </w:rPr>
      </w:pPr>
    </w:p>
    <w:p w14:paraId="478487AC" w14:textId="77777777" w:rsidR="0038450F" w:rsidRPr="00115E21" w:rsidRDefault="0038450F" w:rsidP="00E91850">
      <w:pPr>
        <w:jc w:val="both"/>
        <w:rPr>
          <w:rFonts w:ascii="Times New Roman" w:hAnsi="Times New Roman" w:cs="Times New Roman"/>
          <w:lang w:val="en-US"/>
        </w:rPr>
      </w:pPr>
    </w:p>
    <w:p w14:paraId="5799ED08" w14:textId="77777777" w:rsidR="00B95FE3" w:rsidRPr="00115E21" w:rsidRDefault="00B95FE3" w:rsidP="00D61A6D">
      <w:pPr>
        <w:pStyle w:val="Paragrafoelenco"/>
        <w:numPr>
          <w:ilvl w:val="0"/>
          <w:numId w:val="3"/>
        </w:numPr>
        <w:ind w:left="1418" w:hanging="709"/>
        <w:jc w:val="both"/>
        <w:rPr>
          <w:rFonts w:ascii="Times New Roman" w:hAnsi="Times New Roman" w:cs="Times New Roman"/>
          <w:i/>
          <w:iCs/>
          <w:lang w:val="en-US"/>
        </w:rPr>
      </w:pPr>
      <w:r w:rsidRPr="00115E21">
        <w:rPr>
          <w:rFonts w:ascii="Times New Roman" w:hAnsi="Times New Roman" w:cs="Times New Roman"/>
          <w:i/>
          <w:iCs/>
          <w:lang w:val="en-US"/>
        </w:rPr>
        <w:lastRenderedPageBreak/>
        <w:t>Preliminary member sizing</w:t>
      </w:r>
    </w:p>
    <w:p w14:paraId="47271DCE" w14:textId="77777777" w:rsidR="00B95FE3" w:rsidRPr="00115E21" w:rsidRDefault="00B95FE3" w:rsidP="00E91850">
      <w:pPr>
        <w:jc w:val="both"/>
        <w:rPr>
          <w:rFonts w:ascii="Times New Roman" w:hAnsi="Times New Roman" w:cs="Times New Roman"/>
          <w:lang w:val="en-US"/>
        </w:rPr>
      </w:pPr>
    </w:p>
    <w:p w14:paraId="42AF2FC4" w14:textId="77777777" w:rsidR="00B95FE3" w:rsidRPr="00115E21" w:rsidRDefault="00B95FE3" w:rsidP="000D50B5">
      <w:pPr>
        <w:ind w:firstLine="284"/>
        <w:jc w:val="both"/>
        <w:rPr>
          <w:rFonts w:ascii="Times New Roman" w:hAnsi="Times New Roman" w:cs="Times New Roman"/>
          <w:lang w:val="en-US"/>
        </w:rPr>
      </w:pPr>
      <w:r w:rsidRPr="00115E21">
        <w:rPr>
          <w:rFonts w:ascii="Times New Roman" w:hAnsi="Times New Roman" w:cs="Times New Roman"/>
          <w:lang w:val="en-US"/>
        </w:rPr>
        <w:t>Figure 12 shows the maximum and minimum cross-sectional areas for the base and top diagonal modules, respectively, upon member sizing. The diagrid patterns are numbered so that the first quarter corresponds to square diagrids, the second quarter to hexagons, the third quarter to octagons, and the last quarter to circular buildings (see upper panels in Figure 12).</w:t>
      </w:r>
    </w:p>
    <w:p w14:paraId="55C85A6D" w14:textId="77777777" w:rsidR="00B95FE3" w:rsidRPr="00115E21" w:rsidRDefault="00B95FE3" w:rsidP="000D50B5">
      <w:pPr>
        <w:ind w:firstLine="284"/>
        <w:jc w:val="both"/>
        <w:rPr>
          <w:rFonts w:ascii="Times New Roman" w:hAnsi="Times New Roman" w:cs="Times New Roman"/>
          <w:lang w:val="en-US"/>
        </w:rPr>
      </w:pPr>
      <w:r w:rsidRPr="00115E21">
        <w:rPr>
          <w:rFonts w:ascii="Times New Roman" w:hAnsi="Times New Roman" w:cs="Times New Roman"/>
          <w:lang w:val="en-US"/>
        </w:rPr>
        <w:t>As can be seen from the graphs, the values of cross-sectional areas show a similar trend with respect to the different plan floor shapes. This suggests once again that the specific plan geometry plays a somewhat minor role in the preliminary member sizing. Conversely, within the same plan-shape population, the diagonal pattern has a stronger influence on the required cross-sectional area. Although most of the solutions show similar values of maximum and minimum cross-sectional areas, the distribution across the height of the building changes significantly. As depicted in Figure 12, some diagrid patterns exhibit high peaks in the cross-sectional area values, suggesting that these geometries are not efficient since they require high amount of material to satisfy the stiffness and strength criteria. Not surprisingly, these diagrid solutions are found to be associated to patterns with very shallow diagonals spread all over the height of the building. These solutions were already found as the ones requiring the most massive cross-sections due to their huge lateral deformability within the uniform-angle population (see Figure 4).</w:t>
      </w:r>
    </w:p>
    <w:p w14:paraId="0241FAD7" w14:textId="77777777" w:rsidR="00B95FE3" w:rsidRPr="00115E21" w:rsidRDefault="00B95FE3" w:rsidP="000F1477">
      <w:pPr>
        <w:ind w:firstLine="284"/>
        <w:jc w:val="both"/>
        <w:rPr>
          <w:rFonts w:ascii="Times New Roman" w:hAnsi="Times New Roman" w:cs="Times New Roman"/>
          <w:lang w:val="en-US"/>
        </w:rPr>
      </w:pPr>
    </w:p>
    <w:p w14:paraId="3840CB85" w14:textId="77777777" w:rsidR="00B95FE3" w:rsidRPr="00115E21" w:rsidRDefault="00B95FE3" w:rsidP="000D50B5">
      <w:pPr>
        <w:jc w:val="center"/>
        <w:rPr>
          <w:rFonts w:ascii="Times New Roman" w:hAnsi="Times New Roman" w:cs="Times New Roman"/>
          <w:lang w:val="en-US"/>
        </w:rPr>
      </w:pPr>
      <w:r w:rsidRPr="00115E21">
        <w:rPr>
          <w:rFonts w:ascii="Times New Roman" w:hAnsi="Times New Roman" w:cs="Times New Roman"/>
          <w:noProof/>
          <w:lang w:val="en-US"/>
        </w:rPr>
        <w:drawing>
          <wp:inline distT="0" distB="0" distL="0" distR="0" wp14:anchorId="71BAC803" wp14:editId="25980770">
            <wp:extent cx="6116320" cy="2752090"/>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13.tif"/>
                    <pic:cNvPicPr/>
                  </pic:nvPicPr>
                  <pic:blipFill>
                    <a:blip r:embed="rId18">
                      <a:extLst>
                        <a:ext uri="{28A0092B-C50C-407E-A947-70E740481C1C}">
                          <a14:useLocalDpi xmlns:a14="http://schemas.microsoft.com/office/drawing/2010/main" val="0"/>
                        </a:ext>
                      </a:extLst>
                    </a:blip>
                    <a:stretch>
                      <a:fillRect/>
                    </a:stretch>
                  </pic:blipFill>
                  <pic:spPr>
                    <a:xfrm>
                      <a:off x="0" y="0"/>
                      <a:ext cx="6116320" cy="2752090"/>
                    </a:xfrm>
                    <a:prstGeom prst="rect">
                      <a:avLst/>
                    </a:prstGeom>
                  </pic:spPr>
                </pic:pic>
              </a:graphicData>
            </a:graphic>
          </wp:inline>
        </w:drawing>
      </w:r>
    </w:p>
    <w:p w14:paraId="28CC76C0" w14:textId="77777777" w:rsidR="00B95FE3" w:rsidRPr="00115E21" w:rsidRDefault="00B95FE3" w:rsidP="00A21AC5">
      <w:pPr>
        <w:jc w:val="both"/>
        <w:rPr>
          <w:rFonts w:ascii="Times New Roman" w:hAnsi="Times New Roman" w:cs="Times New Roman"/>
          <w:sz w:val="20"/>
          <w:szCs w:val="20"/>
          <w:lang w:val="en-US"/>
        </w:rPr>
      </w:pPr>
      <w:r w:rsidRPr="00115E21">
        <w:rPr>
          <w:rFonts w:ascii="Times New Roman" w:hAnsi="Times New Roman" w:cs="Times New Roman"/>
          <w:b/>
          <w:bCs/>
          <w:sz w:val="20"/>
          <w:szCs w:val="20"/>
          <w:lang w:val="en-US"/>
        </w:rPr>
        <w:t>Figure 12.</w:t>
      </w:r>
      <w:r w:rsidRPr="00115E21">
        <w:rPr>
          <w:rFonts w:ascii="Times New Roman" w:hAnsi="Times New Roman" w:cs="Times New Roman"/>
          <w:sz w:val="20"/>
          <w:szCs w:val="20"/>
          <w:lang w:val="en-US"/>
        </w:rPr>
        <w:t xml:space="preserve"> Cross-sectional areas (in m</w:t>
      </w:r>
      <w:r w:rsidRPr="00115E21">
        <w:rPr>
          <w:rFonts w:ascii="Times New Roman" w:hAnsi="Times New Roman" w:cs="Times New Roman"/>
          <w:sz w:val="20"/>
          <w:szCs w:val="20"/>
          <w:vertAlign w:val="superscript"/>
          <w:lang w:val="en-US"/>
        </w:rPr>
        <w:t>2</w:t>
      </w:r>
      <w:r w:rsidRPr="00115E21">
        <w:rPr>
          <w:rFonts w:ascii="Times New Roman" w:hAnsi="Times New Roman" w:cs="Times New Roman"/>
          <w:sz w:val="20"/>
          <w:szCs w:val="20"/>
          <w:lang w:val="en-US"/>
        </w:rPr>
        <w:t>) for the top (blue line) and base (orange line) modules of all varying-angle diagrid patterns, for the building with 36, 48, 60, and 72 floors. Diagrid pattern numbers are defined according to the specific combination of different diagrid modules with different diagonal combinations. As a general trend, higher diagrid pattern numbers are associated to the presence of diagrid modules with shallower diagonals (see Figure 3). The first quarter of the pattern numbers refer to the square diagrids, the second quarter to the hexagons, the third quarter to the octagon, and the last quarter to the circles.</w:t>
      </w:r>
    </w:p>
    <w:p w14:paraId="46F46E87" w14:textId="632FEBEE" w:rsidR="00B95FE3" w:rsidRPr="00115E21" w:rsidRDefault="00B95FE3" w:rsidP="00A21AC5">
      <w:pPr>
        <w:jc w:val="both"/>
        <w:rPr>
          <w:rFonts w:ascii="Times New Roman" w:hAnsi="Times New Roman" w:cs="Times New Roman"/>
          <w:sz w:val="20"/>
          <w:szCs w:val="20"/>
          <w:lang w:val="en-US"/>
        </w:rPr>
      </w:pPr>
    </w:p>
    <w:p w14:paraId="407AECF7" w14:textId="2EB78672" w:rsidR="005923AD" w:rsidRPr="00115E21" w:rsidRDefault="005923AD" w:rsidP="008341A6">
      <w:pPr>
        <w:ind w:firstLine="284"/>
        <w:jc w:val="both"/>
        <w:rPr>
          <w:rFonts w:ascii="Times New Roman" w:hAnsi="Times New Roman" w:cs="Times New Roman"/>
          <w:lang w:val="en-US"/>
        </w:rPr>
      </w:pPr>
      <w:r w:rsidRPr="00115E21">
        <w:rPr>
          <w:rFonts w:ascii="Times New Roman" w:hAnsi="Times New Roman" w:cs="Times New Roman"/>
          <w:lang w:val="en-US"/>
        </w:rPr>
        <w:t>Figure 13 reports the obtained lateral displacements under wind load for each diagrid pattern and for each building. As already reported for the uniform-angle population (see Figure 5), these results show that: (i) for the shortest building (</w:t>
      </w:r>
      <w:r w:rsidRPr="00115E21">
        <w:rPr>
          <w:rFonts w:ascii="Times New Roman" w:hAnsi="Times New Roman" w:cs="Times New Roman"/>
          <w:i/>
          <w:iCs/>
          <w:lang w:val="en-US"/>
        </w:rPr>
        <w:t>N</w:t>
      </w:r>
      <w:r w:rsidRPr="00115E21">
        <w:rPr>
          <w:rFonts w:ascii="Times New Roman" w:hAnsi="Times New Roman" w:cs="Times New Roman"/>
          <w:lang w:val="en-US"/>
        </w:rPr>
        <w:t xml:space="preserve"> = 36, aspect ratio of 4.2), the strength conditions mainly rule the preliminary design for most of the diagrid solutions, since in most cases the obtained lateral displacement is lower than the limit design value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i,top</w:t>
      </w:r>
      <w:r w:rsidRPr="00115E21">
        <w:rPr>
          <w:rFonts w:ascii="Times New Roman" w:hAnsi="Times New Roman" w:cs="Times New Roman"/>
          <w:lang w:val="en-US"/>
        </w:rPr>
        <w:t xml:space="preserve"> &lt;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lim</w:t>
      </w:r>
      <w:r w:rsidRPr="00115E21">
        <w:rPr>
          <w:rFonts w:ascii="Times New Roman" w:hAnsi="Times New Roman" w:cs="Times New Roman"/>
          <w:lang w:val="en-US"/>
        </w:rPr>
        <w:t xml:space="preserve"> = 0.25 m)</w:t>
      </w:r>
      <w:r w:rsidR="000C1BC2" w:rsidRPr="00115E21">
        <w:rPr>
          <w:rFonts w:ascii="Times New Roman" w:hAnsi="Times New Roman" w:cs="Times New Roman"/>
          <w:lang w:val="en-US"/>
        </w:rPr>
        <w:t xml:space="preserve">, with values of </w:t>
      </w:r>
      <w:r w:rsidR="000C1BC2" w:rsidRPr="00115E21">
        <w:rPr>
          <w:rFonts w:ascii="Times New Roman" w:hAnsi="Times New Roman" w:cs="Times New Roman"/>
          <w:i/>
          <w:iCs/>
          <w:lang w:val="en-US"/>
        </w:rPr>
        <w:t>δ</w:t>
      </w:r>
      <w:r w:rsidR="000C1BC2" w:rsidRPr="00115E21">
        <w:rPr>
          <w:rFonts w:ascii="Times New Roman" w:hAnsi="Times New Roman" w:cs="Times New Roman"/>
          <w:i/>
          <w:iCs/>
          <w:vertAlign w:val="subscript"/>
          <w:lang w:val="en-US"/>
        </w:rPr>
        <w:t>i,top</w:t>
      </w:r>
      <w:r w:rsidR="000C1BC2" w:rsidRPr="00115E21">
        <w:rPr>
          <w:rFonts w:ascii="Times New Roman" w:hAnsi="Times New Roman" w:cs="Times New Roman"/>
          <w:lang w:val="en-US"/>
        </w:rPr>
        <w:t xml:space="preserve"> as low as 0.15 m</w:t>
      </w:r>
      <w:r w:rsidRPr="00115E21">
        <w:rPr>
          <w:rFonts w:ascii="Times New Roman" w:hAnsi="Times New Roman" w:cs="Times New Roman"/>
          <w:lang w:val="en-US"/>
        </w:rPr>
        <w:t xml:space="preserve">; (ii) for the building with </w:t>
      </w:r>
      <w:r w:rsidRPr="00115E21">
        <w:rPr>
          <w:rFonts w:ascii="Times New Roman" w:hAnsi="Times New Roman" w:cs="Times New Roman"/>
          <w:i/>
          <w:lang w:val="en-US"/>
        </w:rPr>
        <w:t>N</w:t>
      </w:r>
      <w:r w:rsidRPr="00115E21">
        <w:rPr>
          <w:rFonts w:ascii="Times New Roman" w:hAnsi="Times New Roman" w:cs="Times New Roman"/>
          <w:iCs/>
          <w:lang w:val="en-US"/>
        </w:rPr>
        <w:t xml:space="preserve"> = 48 (aspect ratio of 5.6), the stiffness requirement plays a major role, since all the diagrid solutions are now reaching (or approaching very closely) the limit value</w:t>
      </w:r>
      <w:r w:rsidRPr="00115E21">
        <w:rPr>
          <w:rFonts w:ascii="Times New Roman" w:hAnsi="Times New Roman" w:cs="Times New Roman"/>
          <w:lang w:val="en-US"/>
        </w:rPr>
        <w:t xml:space="preserve">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lim</w:t>
      </w:r>
      <w:r w:rsidRPr="00115E21">
        <w:rPr>
          <w:rFonts w:ascii="Times New Roman" w:hAnsi="Times New Roman" w:cs="Times New Roman"/>
          <w:lang w:val="en-US"/>
        </w:rPr>
        <w:t xml:space="preserve"> = 0.336 m; (iii) for the tallest buildings (</w:t>
      </w:r>
      <w:r w:rsidRPr="00115E21">
        <w:rPr>
          <w:rFonts w:ascii="Times New Roman" w:hAnsi="Times New Roman" w:cs="Times New Roman"/>
          <w:i/>
          <w:lang w:val="en-US"/>
        </w:rPr>
        <w:t>N</w:t>
      </w:r>
      <w:r w:rsidRPr="00115E21">
        <w:rPr>
          <w:rFonts w:ascii="Times New Roman" w:hAnsi="Times New Roman" w:cs="Times New Roman"/>
          <w:lang w:val="en-US"/>
        </w:rPr>
        <w:t xml:space="preserve"> = 60, aspect ratio of 7.0, and </w:t>
      </w:r>
      <w:r w:rsidRPr="00115E21">
        <w:rPr>
          <w:rFonts w:ascii="Times New Roman" w:hAnsi="Times New Roman" w:cs="Times New Roman"/>
          <w:i/>
          <w:iCs/>
          <w:lang w:val="en-US"/>
        </w:rPr>
        <w:t>N</w:t>
      </w:r>
      <w:r w:rsidRPr="00115E21">
        <w:rPr>
          <w:rFonts w:ascii="Times New Roman" w:hAnsi="Times New Roman" w:cs="Times New Roman"/>
          <w:lang w:val="en-US"/>
        </w:rPr>
        <w:t xml:space="preserve"> = 72, aspect ratio of 8.4), the stiffness requirements govern the preliminary design, since the target displacement values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lim</w:t>
      </w:r>
      <w:r w:rsidRPr="00115E21">
        <w:rPr>
          <w:rFonts w:ascii="Times New Roman" w:hAnsi="Times New Roman" w:cs="Times New Roman"/>
          <w:lang w:val="en-US"/>
        </w:rPr>
        <w:t xml:space="preserve"> (0.42 m and 0.50 m, respectively) are met. It needs to be noted that, as already observed in Figure 5 for the uniform-angle population, in the case of </w:t>
      </w:r>
      <w:r w:rsidRPr="00115E21">
        <w:rPr>
          <w:rFonts w:ascii="Times New Roman" w:hAnsi="Times New Roman" w:cs="Times New Roman"/>
          <w:i/>
          <w:lang w:val="en-US"/>
        </w:rPr>
        <w:t>N</w:t>
      </w:r>
      <w:r w:rsidRPr="00115E21">
        <w:rPr>
          <w:rFonts w:ascii="Times New Roman" w:hAnsi="Times New Roman" w:cs="Times New Roman"/>
          <w:lang w:val="en-US"/>
        </w:rPr>
        <w:t xml:space="preserve"> = 60 and </w:t>
      </w:r>
      <w:r w:rsidRPr="00115E21">
        <w:rPr>
          <w:rFonts w:ascii="Times New Roman" w:hAnsi="Times New Roman" w:cs="Times New Roman"/>
          <w:i/>
          <w:lang w:val="en-US"/>
        </w:rPr>
        <w:t>N</w:t>
      </w:r>
      <w:r w:rsidRPr="00115E21">
        <w:rPr>
          <w:rFonts w:ascii="Times New Roman" w:hAnsi="Times New Roman" w:cs="Times New Roman"/>
          <w:lang w:val="en-US"/>
        </w:rPr>
        <w:t xml:space="preserve"> = 72, there are some diagrid solutions that exceed the limit value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lim</w:t>
      </w:r>
      <w:r w:rsidRPr="00115E21">
        <w:rPr>
          <w:rFonts w:ascii="Times New Roman" w:hAnsi="Times New Roman" w:cs="Times New Roman"/>
          <w:lang w:val="en-US"/>
        </w:rPr>
        <w:t xml:space="preserve"> (see the spikes in the lower panels of Figure 13). These correspond to patterns with very shallow diagonals, which are so inherently flexible under lateral loads that no CHS diagonals are large enough to satisfy the stiffness demand of the structure. In turn, these patterns lead to the maximum values of the cross-sectional areas, as shown by the spikes in the lower panels of Figure 12. Similar to what discussed above regarding uniform-angle diagrids, these patterns are assigned a value of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i,δ</w:t>
      </w:r>
      <w:r w:rsidRPr="00115E21">
        <w:rPr>
          <w:rFonts w:ascii="Times New Roman" w:hAnsi="Times New Roman" w:cs="Times New Roman"/>
          <w:lang w:val="en-US"/>
        </w:rPr>
        <w:t xml:space="preserve"> equal to 0</w:t>
      </w:r>
      <w:r w:rsidR="00701CFB" w:rsidRPr="00115E21">
        <w:rPr>
          <w:rFonts w:ascii="Times New Roman" w:hAnsi="Times New Roman" w:cs="Times New Roman"/>
          <w:lang w:val="en-US"/>
        </w:rPr>
        <w:t>, applying Equation (7a)</w:t>
      </w:r>
      <w:r w:rsidRPr="00115E21">
        <w:rPr>
          <w:rFonts w:ascii="Times New Roman" w:hAnsi="Times New Roman" w:cs="Times New Roman"/>
          <w:lang w:val="en-US"/>
        </w:rPr>
        <w:t>, since they provide an unsatisfactory behavior regarding the lateral flexibilit</w:t>
      </w:r>
      <w:r w:rsidR="00701CFB" w:rsidRPr="00115E21">
        <w:rPr>
          <w:rFonts w:ascii="Times New Roman" w:hAnsi="Times New Roman" w:cs="Times New Roman"/>
          <w:lang w:val="en-US"/>
        </w:rPr>
        <w:t>y</w:t>
      </w:r>
      <w:r w:rsidR="000D1409" w:rsidRPr="00115E21">
        <w:rPr>
          <w:rFonts w:ascii="Times New Roman" w:hAnsi="Times New Roman" w:cs="Times New Roman"/>
          <w:lang w:val="en-US"/>
        </w:rPr>
        <w:t>.</w:t>
      </w:r>
    </w:p>
    <w:p w14:paraId="2A411586" w14:textId="77777777" w:rsidR="00B95FE3" w:rsidRPr="00115E21" w:rsidRDefault="00B95FE3" w:rsidP="00A21AC5">
      <w:pPr>
        <w:jc w:val="center"/>
        <w:rPr>
          <w:rFonts w:ascii="Times New Roman" w:hAnsi="Times New Roman" w:cs="Times New Roman"/>
          <w:lang w:val="en-US"/>
        </w:rPr>
      </w:pPr>
      <w:r w:rsidRPr="00115E21">
        <w:rPr>
          <w:rFonts w:ascii="Times New Roman" w:hAnsi="Times New Roman" w:cs="Times New Roman"/>
          <w:noProof/>
          <w:lang w:val="en-US"/>
        </w:rPr>
        <w:drawing>
          <wp:inline distT="0" distB="0" distL="0" distR="0" wp14:anchorId="54622057" wp14:editId="537F7C7A">
            <wp:extent cx="6116320" cy="2795270"/>
            <wp:effectExtent l="0" t="0" r="508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14.tif"/>
                    <pic:cNvPicPr/>
                  </pic:nvPicPr>
                  <pic:blipFill>
                    <a:blip r:embed="rId19">
                      <a:extLst>
                        <a:ext uri="{28A0092B-C50C-407E-A947-70E740481C1C}">
                          <a14:useLocalDpi xmlns:a14="http://schemas.microsoft.com/office/drawing/2010/main" val="0"/>
                        </a:ext>
                      </a:extLst>
                    </a:blip>
                    <a:stretch>
                      <a:fillRect/>
                    </a:stretch>
                  </pic:blipFill>
                  <pic:spPr>
                    <a:xfrm>
                      <a:off x="0" y="0"/>
                      <a:ext cx="6116320" cy="2795270"/>
                    </a:xfrm>
                    <a:prstGeom prst="rect">
                      <a:avLst/>
                    </a:prstGeom>
                  </pic:spPr>
                </pic:pic>
              </a:graphicData>
            </a:graphic>
          </wp:inline>
        </w:drawing>
      </w:r>
    </w:p>
    <w:p w14:paraId="1DE37F69" w14:textId="77777777" w:rsidR="00B95FE3" w:rsidRPr="00115E21" w:rsidRDefault="00B95FE3" w:rsidP="00A21AC5">
      <w:pPr>
        <w:jc w:val="both"/>
        <w:rPr>
          <w:rFonts w:ascii="Times New Roman" w:hAnsi="Times New Roman" w:cs="Times New Roman"/>
          <w:lang w:val="en-US"/>
        </w:rPr>
      </w:pPr>
      <w:r w:rsidRPr="00115E21">
        <w:rPr>
          <w:rFonts w:ascii="Times New Roman" w:hAnsi="Times New Roman" w:cs="Times New Roman"/>
          <w:b/>
          <w:bCs/>
          <w:sz w:val="20"/>
          <w:szCs w:val="20"/>
          <w:lang w:val="en-US"/>
        </w:rPr>
        <w:t>Figure 13.</w:t>
      </w:r>
      <w:r w:rsidRPr="00115E21">
        <w:rPr>
          <w:rFonts w:ascii="Times New Roman" w:hAnsi="Times New Roman" w:cs="Times New Roman"/>
          <w:sz w:val="20"/>
          <w:szCs w:val="20"/>
          <w:lang w:val="en-US"/>
        </w:rPr>
        <w:t xml:space="preserve"> Lateral displacement at the top of the building </w:t>
      </w:r>
      <w:r w:rsidRPr="00115E21">
        <w:rPr>
          <w:rFonts w:ascii="Times New Roman" w:hAnsi="Times New Roman" w:cs="Times New Roman"/>
          <w:i/>
          <w:iCs/>
          <w:sz w:val="20"/>
          <w:szCs w:val="20"/>
          <w:lang w:val="en-US"/>
        </w:rPr>
        <w:t>δ</w:t>
      </w:r>
      <w:r w:rsidRPr="00115E21">
        <w:rPr>
          <w:rFonts w:ascii="Times New Roman" w:hAnsi="Times New Roman" w:cs="Times New Roman"/>
          <w:i/>
          <w:iCs/>
          <w:sz w:val="20"/>
          <w:szCs w:val="20"/>
          <w:vertAlign w:val="subscript"/>
          <w:lang w:val="en-US"/>
        </w:rPr>
        <w:t>i,top</w:t>
      </w:r>
      <w:r w:rsidRPr="00115E21">
        <w:rPr>
          <w:rFonts w:ascii="Times New Roman" w:hAnsi="Times New Roman" w:cs="Times New Roman"/>
          <w:sz w:val="20"/>
          <w:szCs w:val="20"/>
          <w:lang w:val="en-US"/>
        </w:rPr>
        <w:t xml:space="preserve"> (in m) for all varying-angle diagrid patterns, for the building with 36, 48, 60, and 72 floors. </w:t>
      </w:r>
      <w:r w:rsidRPr="00115E21">
        <w:rPr>
          <w:rFonts w:ascii="Times New Roman" w:hAnsi="Times New Roman" w:cs="Times New Roman"/>
          <w:i/>
          <w:iCs/>
          <w:sz w:val="20"/>
          <w:szCs w:val="20"/>
          <w:lang w:val="en-US"/>
        </w:rPr>
        <w:t>δ</w:t>
      </w:r>
      <w:r w:rsidRPr="00115E21">
        <w:rPr>
          <w:rFonts w:ascii="Times New Roman" w:hAnsi="Times New Roman" w:cs="Times New Roman"/>
          <w:i/>
          <w:iCs/>
          <w:sz w:val="20"/>
          <w:szCs w:val="20"/>
          <w:vertAlign w:val="subscript"/>
          <w:lang w:val="en-US"/>
        </w:rPr>
        <w:t>lim</w:t>
      </w:r>
      <w:r w:rsidRPr="00115E21">
        <w:rPr>
          <w:rFonts w:ascii="Times New Roman" w:hAnsi="Times New Roman" w:cs="Times New Roman"/>
          <w:sz w:val="20"/>
          <w:szCs w:val="20"/>
          <w:lang w:val="en-US"/>
        </w:rPr>
        <w:t xml:space="preserve"> (</w:t>
      </w:r>
      <w:r w:rsidRPr="00115E21">
        <w:rPr>
          <w:rFonts w:ascii="Times New Roman" w:hAnsi="Times New Roman" w:cs="Times New Roman"/>
          <w:i/>
          <w:sz w:val="20"/>
          <w:szCs w:val="20"/>
          <w:lang w:val="en-US"/>
        </w:rPr>
        <w:t>H</w:t>
      </w:r>
      <w:r w:rsidRPr="00115E21">
        <w:rPr>
          <w:rFonts w:ascii="Times New Roman" w:hAnsi="Times New Roman" w:cs="Times New Roman"/>
          <w:iCs/>
          <w:sz w:val="20"/>
          <w:szCs w:val="20"/>
          <w:lang w:val="en-US"/>
        </w:rPr>
        <w:t>/500</w:t>
      </w:r>
      <w:r w:rsidRPr="00115E21">
        <w:rPr>
          <w:rFonts w:ascii="Times New Roman" w:hAnsi="Times New Roman" w:cs="Times New Roman"/>
          <w:sz w:val="20"/>
          <w:szCs w:val="20"/>
          <w:lang w:val="en-US"/>
        </w:rPr>
        <w:t>) for the four buildings is equal to 0.25, 0.34, 0.42, and 0.50 m, respectively.</w:t>
      </w:r>
    </w:p>
    <w:p w14:paraId="3B9BAECB" w14:textId="77777777" w:rsidR="00B95FE3" w:rsidRPr="00115E21" w:rsidRDefault="00B95FE3" w:rsidP="002D3A10">
      <w:pPr>
        <w:ind w:firstLine="284"/>
        <w:jc w:val="both"/>
        <w:rPr>
          <w:rFonts w:ascii="Times New Roman" w:hAnsi="Times New Roman" w:cs="Times New Roman"/>
          <w:lang w:val="en-US"/>
        </w:rPr>
      </w:pPr>
    </w:p>
    <w:p w14:paraId="2FE61CF2" w14:textId="51AD9BFB" w:rsidR="00B95FE3" w:rsidRPr="00115E21" w:rsidRDefault="00B95FE3" w:rsidP="008341A6">
      <w:pPr>
        <w:ind w:firstLine="284"/>
        <w:jc w:val="both"/>
        <w:rPr>
          <w:rFonts w:ascii="Times New Roman" w:hAnsi="Times New Roman" w:cs="Times New Roman"/>
          <w:lang w:val="en-US"/>
        </w:rPr>
      </w:pPr>
      <w:r w:rsidRPr="00115E21">
        <w:rPr>
          <w:rFonts w:ascii="Times New Roman" w:hAnsi="Times New Roman" w:cs="Times New Roman"/>
          <w:lang w:val="en-US"/>
        </w:rPr>
        <w:t xml:space="preserve">Figure 14 shows the maximum values of the DCR for the top and base diagrid modules, for all varying-angle diagrid patterns and for each building. The DCR results clarify once again that, as the building gets taller, the stiffness criteria become more important for the preliminary design. As a matter of fact, in the building with </w:t>
      </w:r>
      <w:r w:rsidRPr="00115E21">
        <w:rPr>
          <w:rFonts w:ascii="Times New Roman" w:hAnsi="Times New Roman" w:cs="Times New Roman"/>
          <w:i/>
          <w:lang w:val="en-US"/>
        </w:rPr>
        <w:t>N</w:t>
      </w:r>
      <w:r w:rsidRPr="00115E21">
        <w:rPr>
          <w:rFonts w:ascii="Times New Roman" w:hAnsi="Times New Roman" w:cs="Times New Roman"/>
          <w:lang w:val="en-US"/>
        </w:rPr>
        <w:t xml:space="preserve"> = 36, DCR values very close to 1 are regularly found for both the top and base module for most diagrid patterns. Conversely, for taller buildings, lower DCR values are found, since the condition on the limitation of the lateral displacement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i,top</w:t>
      </w:r>
      <w:r w:rsidRPr="00115E21">
        <w:rPr>
          <w:rFonts w:ascii="Times New Roman" w:hAnsi="Times New Roman" w:cs="Times New Roman"/>
          <w:lang w:val="en-US"/>
        </w:rPr>
        <w:t xml:space="preserve"> &lt; </w:t>
      </w:r>
      <w:r w:rsidRPr="00115E21">
        <w:rPr>
          <w:rFonts w:ascii="Times New Roman" w:hAnsi="Times New Roman" w:cs="Times New Roman"/>
          <w:i/>
          <w:iCs/>
          <w:lang w:val="en-US"/>
        </w:rPr>
        <w:t>δ</w:t>
      </w:r>
      <w:r w:rsidRPr="00115E21">
        <w:rPr>
          <w:rFonts w:ascii="Times New Roman" w:hAnsi="Times New Roman" w:cs="Times New Roman"/>
          <w:i/>
          <w:iCs/>
          <w:vertAlign w:val="subscript"/>
          <w:lang w:val="en-US"/>
        </w:rPr>
        <w:t>lim</w:t>
      </w:r>
      <w:r w:rsidRPr="00115E21">
        <w:rPr>
          <w:rFonts w:ascii="Times New Roman" w:hAnsi="Times New Roman" w:cs="Times New Roman"/>
          <w:lang w:val="en-US"/>
        </w:rPr>
        <w:t xml:space="preserve">) becomes the most severe (see Figure 13). In these cases, maximum DCR values of 0.6–0.9, 0.4–0.6, and 0.2–0.5 are found for the buildings with </w:t>
      </w:r>
      <w:r w:rsidRPr="00115E21">
        <w:rPr>
          <w:rFonts w:ascii="Times New Roman" w:hAnsi="Times New Roman" w:cs="Times New Roman"/>
          <w:i/>
          <w:iCs/>
          <w:lang w:val="en-US"/>
        </w:rPr>
        <w:t>N</w:t>
      </w:r>
      <w:r w:rsidRPr="00115E21">
        <w:rPr>
          <w:rFonts w:ascii="Times New Roman" w:hAnsi="Times New Roman" w:cs="Times New Roman"/>
          <w:lang w:val="en-US"/>
        </w:rPr>
        <w:t xml:space="preserve"> = 48, 60, and 72, respectively.</w:t>
      </w:r>
    </w:p>
    <w:p w14:paraId="29F14E40" w14:textId="77777777" w:rsidR="00B95FE3" w:rsidRPr="00115E21" w:rsidRDefault="00B95FE3" w:rsidP="00992C52">
      <w:pPr>
        <w:jc w:val="center"/>
        <w:rPr>
          <w:rFonts w:ascii="Times New Roman" w:hAnsi="Times New Roman" w:cs="Times New Roman"/>
          <w:lang w:val="en-US"/>
        </w:rPr>
      </w:pPr>
      <w:r w:rsidRPr="00115E21">
        <w:rPr>
          <w:rFonts w:ascii="Times New Roman" w:hAnsi="Times New Roman" w:cs="Times New Roman"/>
          <w:noProof/>
          <w:lang w:val="en-US"/>
        </w:rPr>
        <w:drawing>
          <wp:inline distT="0" distB="0" distL="0" distR="0" wp14:anchorId="5CD72A1D" wp14:editId="4577738D">
            <wp:extent cx="6110121" cy="2792437"/>
            <wp:effectExtent l="0" t="0" r="0" b="1905"/>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15.tif"/>
                    <pic:cNvPicPr/>
                  </pic:nvPicPr>
                  <pic:blipFill>
                    <a:blip r:embed="rId20">
                      <a:extLst>
                        <a:ext uri="{28A0092B-C50C-407E-A947-70E740481C1C}">
                          <a14:useLocalDpi xmlns:a14="http://schemas.microsoft.com/office/drawing/2010/main" val="0"/>
                        </a:ext>
                      </a:extLst>
                    </a:blip>
                    <a:stretch>
                      <a:fillRect/>
                    </a:stretch>
                  </pic:blipFill>
                  <pic:spPr>
                    <a:xfrm>
                      <a:off x="0" y="0"/>
                      <a:ext cx="6125746" cy="2799578"/>
                    </a:xfrm>
                    <a:prstGeom prst="rect">
                      <a:avLst/>
                    </a:prstGeom>
                  </pic:spPr>
                </pic:pic>
              </a:graphicData>
            </a:graphic>
          </wp:inline>
        </w:drawing>
      </w:r>
    </w:p>
    <w:p w14:paraId="2953BB07" w14:textId="77777777" w:rsidR="00B95FE3" w:rsidRPr="00115E21" w:rsidRDefault="00B95FE3" w:rsidP="00992C52">
      <w:pPr>
        <w:jc w:val="both"/>
        <w:rPr>
          <w:rFonts w:ascii="Times New Roman" w:hAnsi="Times New Roman" w:cs="Times New Roman"/>
          <w:lang w:val="en-US"/>
        </w:rPr>
      </w:pPr>
      <w:r w:rsidRPr="00115E21">
        <w:rPr>
          <w:rFonts w:ascii="Times New Roman" w:hAnsi="Times New Roman" w:cs="Times New Roman"/>
          <w:b/>
          <w:bCs/>
          <w:sz w:val="20"/>
          <w:szCs w:val="20"/>
          <w:lang w:val="en-US"/>
        </w:rPr>
        <w:t>Figure 14.</w:t>
      </w:r>
      <w:r w:rsidRPr="00115E21">
        <w:rPr>
          <w:rFonts w:ascii="Times New Roman" w:hAnsi="Times New Roman" w:cs="Times New Roman"/>
          <w:sz w:val="20"/>
          <w:szCs w:val="20"/>
          <w:lang w:val="en-US"/>
        </w:rPr>
        <w:t xml:space="preserve"> Maximum demand-to-capacity ratio (DCR) for the top (blue line) and base (orange line) diagrid modules of all varying-angle diagrid patterns, for the building with 36, 48, 60, and 72 floors.</w:t>
      </w:r>
    </w:p>
    <w:p w14:paraId="45784089" w14:textId="77777777" w:rsidR="00B95FE3" w:rsidRPr="00115E21" w:rsidRDefault="00B95FE3" w:rsidP="00D61A6D">
      <w:pPr>
        <w:pStyle w:val="Paragrafoelenco"/>
        <w:numPr>
          <w:ilvl w:val="0"/>
          <w:numId w:val="3"/>
        </w:numPr>
        <w:ind w:left="1418" w:hanging="709"/>
        <w:jc w:val="both"/>
        <w:rPr>
          <w:rFonts w:ascii="Times New Roman" w:hAnsi="Times New Roman" w:cs="Times New Roman"/>
          <w:i/>
          <w:iCs/>
          <w:lang w:val="en-US"/>
        </w:rPr>
      </w:pPr>
      <w:r w:rsidRPr="00115E21">
        <w:rPr>
          <w:rFonts w:ascii="Times New Roman" w:hAnsi="Times New Roman" w:cs="Times New Roman"/>
          <w:i/>
          <w:iCs/>
          <w:lang w:val="en-US"/>
        </w:rPr>
        <w:t>Selection of the optimal geometry based on the desirability function</w:t>
      </w:r>
    </w:p>
    <w:p w14:paraId="3150A668" w14:textId="77777777" w:rsidR="00B95FE3" w:rsidRPr="00115E21" w:rsidRDefault="00B95FE3" w:rsidP="00D61A6D">
      <w:pPr>
        <w:jc w:val="both"/>
        <w:rPr>
          <w:rFonts w:ascii="Times New Roman" w:hAnsi="Times New Roman" w:cs="Times New Roman"/>
          <w:lang w:val="en-US"/>
        </w:rPr>
      </w:pPr>
    </w:p>
    <w:p w14:paraId="7E0CA710" w14:textId="77777777" w:rsidR="00B95FE3" w:rsidRPr="00115E21" w:rsidRDefault="00B95FE3" w:rsidP="007D38CB">
      <w:pPr>
        <w:ind w:firstLine="284"/>
        <w:jc w:val="both"/>
        <w:rPr>
          <w:rFonts w:ascii="Times New Roman" w:hAnsi="Times New Roman" w:cs="Times New Roman"/>
          <w:lang w:val="en-US"/>
        </w:rPr>
      </w:pPr>
      <w:r w:rsidRPr="00115E21">
        <w:rPr>
          <w:rFonts w:ascii="Times New Roman" w:hAnsi="Times New Roman" w:cs="Times New Roman"/>
          <w:lang w:val="en-US"/>
        </w:rPr>
        <w:t>Based on the structural and geometrical properties of the generated varying-angle diagrid patterns, Figures 15, 16, and 17 report the values of the additional responses that are considered within the multi-response framework. Specifically, Figure 15 shows the values of the torsional rotations, Figure 16 the total weight of the diagrid, and Figure 17 the complexity index of each pattern. In relation to Figures 12-17, note that diagrid patterns have been numbered based on the combination of diagrid modules, in such a way that patterns containing steeper diagonals come before those containing more modules with shallower diagonals (see Figure 3).</w:t>
      </w:r>
    </w:p>
    <w:p w14:paraId="55EE29FF" w14:textId="4BE7641C" w:rsidR="006B1FE4" w:rsidRPr="00115E21" w:rsidRDefault="00B95FE3" w:rsidP="006B1FE4">
      <w:pPr>
        <w:ind w:firstLine="284"/>
        <w:jc w:val="both"/>
        <w:rPr>
          <w:rFonts w:ascii="Times New Roman" w:hAnsi="Times New Roman" w:cs="Times New Roman"/>
          <w:lang w:val="en-US"/>
        </w:rPr>
      </w:pPr>
      <w:r w:rsidRPr="00115E21">
        <w:rPr>
          <w:rFonts w:ascii="Times New Roman" w:hAnsi="Times New Roman" w:cs="Times New Roman"/>
          <w:lang w:val="en-US"/>
        </w:rPr>
        <w:t>Like what we found for the uniform-angle population, Figure 15 suggests that torsional rotations generally decrease when modules with shallower diagonals are included into the pattern</w:t>
      </w:r>
      <w:r w:rsidR="00C80FB7" w:rsidRPr="00115E21">
        <w:rPr>
          <w:rFonts w:ascii="Times New Roman" w:hAnsi="Times New Roman" w:cs="Times New Roman"/>
          <w:lang w:val="en-US"/>
        </w:rPr>
        <w:t xml:space="preserve">. The maximum torsional rotation obtained in the 36-floor building </w:t>
      </w:r>
      <w:r w:rsidR="007F06BC" w:rsidRPr="00115E21">
        <w:rPr>
          <w:rFonts w:ascii="Times New Roman" w:hAnsi="Times New Roman" w:cs="Times New Roman"/>
          <w:lang w:val="en-US"/>
        </w:rPr>
        <w:t xml:space="preserve">population </w:t>
      </w:r>
      <w:r w:rsidR="00C80FB7" w:rsidRPr="00115E21">
        <w:rPr>
          <w:rFonts w:ascii="Times New Roman" w:hAnsi="Times New Roman" w:cs="Times New Roman"/>
          <w:lang w:val="en-US"/>
        </w:rPr>
        <w:t>is 15.33 × 10</w:t>
      </w:r>
      <w:r w:rsidR="00C80FB7" w:rsidRPr="00115E21">
        <w:rPr>
          <w:rFonts w:ascii="Times New Roman" w:hAnsi="Times New Roman" w:cs="Times New Roman"/>
          <w:vertAlign w:val="superscript"/>
          <w:lang w:val="en-US"/>
        </w:rPr>
        <w:t>-4</w:t>
      </w:r>
      <w:r w:rsidR="00C80FB7" w:rsidRPr="00115E21">
        <w:rPr>
          <w:rFonts w:ascii="Times New Roman" w:hAnsi="Times New Roman" w:cs="Times New Roman"/>
          <w:lang w:val="en-US"/>
        </w:rPr>
        <w:t xml:space="preserve"> radians, </w:t>
      </w:r>
      <w:r w:rsidR="00B77E84" w:rsidRPr="00115E21">
        <w:rPr>
          <w:rFonts w:ascii="Times New Roman" w:hAnsi="Times New Roman" w:cs="Times New Roman"/>
          <w:lang w:val="en-US"/>
        </w:rPr>
        <w:t>which</w:t>
      </w:r>
      <w:r w:rsidR="00C80FB7" w:rsidRPr="00115E21">
        <w:rPr>
          <w:rFonts w:ascii="Times New Roman" w:hAnsi="Times New Roman" w:cs="Times New Roman"/>
          <w:lang w:val="en-US"/>
        </w:rPr>
        <w:t xml:space="preserve"> is associated to the pattern #261 </w:t>
      </w:r>
      <w:r w:rsidR="00B77E84" w:rsidRPr="00115E21">
        <w:rPr>
          <w:rFonts w:ascii="Times New Roman" w:hAnsi="Times New Roman" w:cs="Times New Roman"/>
          <w:lang w:val="en-US"/>
        </w:rPr>
        <w:t>and</w:t>
      </w:r>
      <w:r w:rsidR="00C80FB7" w:rsidRPr="00115E21">
        <w:rPr>
          <w:rFonts w:ascii="Times New Roman" w:hAnsi="Times New Roman" w:cs="Times New Roman"/>
          <w:lang w:val="en-US"/>
        </w:rPr>
        <w:t xml:space="preserve"> corresponds to</w:t>
      </w:r>
      <w:r w:rsidR="007F06BC" w:rsidRPr="00115E21">
        <w:rPr>
          <w:rFonts w:ascii="Times New Roman" w:hAnsi="Times New Roman" w:cs="Times New Roman"/>
          <w:lang w:val="en-US"/>
        </w:rPr>
        <w:t xml:space="preserve"> the square building with</w:t>
      </w:r>
      <w:r w:rsidR="00C80FB7" w:rsidRPr="00115E21">
        <w:rPr>
          <w:rFonts w:ascii="Times New Roman" w:hAnsi="Times New Roman" w:cs="Times New Roman"/>
          <w:lang w:val="en-US"/>
        </w:rPr>
        <w:t xml:space="preserve"> </w:t>
      </w:r>
      <w:r w:rsidR="007F06BC" w:rsidRPr="00115E21">
        <w:rPr>
          <w:rFonts w:ascii="Times New Roman" w:hAnsi="Times New Roman" w:cs="Times New Roman"/>
          <w:i/>
          <w:iCs/>
          <w:lang w:val="en-US"/>
        </w:rPr>
        <w:t>M</w:t>
      </w:r>
      <w:r w:rsidR="007F06BC" w:rsidRPr="00115E21">
        <w:rPr>
          <w:rFonts w:ascii="Times New Roman" w:hAnsi="Times New Roman" w:cs="Times New Roman"/>
          <w:i/>
          <w:iCs/>
          <w:vertAlign w:val="subscript"/>
          <w:lang w:val="en-US"/>
        </w:rPr>
        <w:t>1</w:t>
      </w:r>
      <w:r w:rsidR="007F06BC" w:rsidRPr="00115E21">
        <w:rPr>
          <w:rFonts w:ascii="Times New Roman" w:hAnsi="Times New Roman" w:cs="Times New Roman"/>
          <w:lang w:val="en-US"/>
        </w:rPr>
        <w:t xml:space="preserve"> = 1, </w:t>
      </w:r>
      <w:r w:rsidR="007F06BC" w:rsidRPr="00115E21">
        <w:rPr>
          <w:rFonts w:ascii="Times New Roman" w:hAnsi="Times New Roman" w:cs="Times New Roman"/>
          <w:i/>
          <w:iCs/>
          <w:lang w:val="en-US"/>
        </w:rPr>
        <w:t>M</w:t>
      </w:r>
      <w:r w:rsidR="007F06BC" w:rsidRPr="00115E21">
        <w:rPr>
          <w:rFonts w:ascii="Times New Roman" w:hAnsi="Times New Roman" w:cs="Times New Roman"/>
          <w:i/>
          <w:iCs/>
          <w:vertAlign w:val="subscript"/>
          <w:lang w:val="en-US"/>
        </w:rPr>
        <w:t>2</w:t>
      </w:r>
      <w:r w:rsidR="007F06BC" w:rsidRPr="00115E21">
        <w:rPr>
          <w:rFonts w:ascii="Times New Roman" w:hAnsi="Times New Roman" w:cs="Times New Roman"/>
          <w:lang w:val="en-US"/>
        </w:rPr>
        <w:t xml:space="preserve"> = </w:t>
      </w:r>
      <w:r w:rsidR="007F06BC" w:rsidRPr="00115E21">
        <w:rPr>
          <w:rFonts w:ascii="Times New Roman" w:hAnsi="Times New Roman" w:cs="Times New Roman"/>
          <w:i/>
          <w:iCs/>
          <w:lang w:val="en-US"/>
        </w:rPr>
        <w:t>M</w:t>
      </w:r>
      <w:r w:rsidR="007F06BC" w:rsidRPr="00115E21">
        <w:rPr>
          <w:rFonts w:ascii="Times New Roman" w:hAnsi="Times New Roman" w:cs="Times New Roman"/>
          <w:i/>
          <w:iCs/>
          <w:vertAlign w:val="subscript"/>
          <w:lang w:val="en-US"/>
        </w:rPr>
        <w:t>3</w:t>
      </w:r>
      <w:r w:rsidR="007F06BC" w:rsidRPr="00115E21">
        <w:rPr>
          <w:rFonts w:ascii="Times New Roman" w:hAnsi="Times New Roman" w:cs="Times New Roman"/>
          <w:lang w:val="en-US"/>
        </w:rPr>
        <w:t xml:space="preserve"> = </w:t>
      </w:r>
      <w:r w:rsidR="007F06BC" w:rsidRPr="00115E21">
        <w:rPr>
          <w:rFonts w:ascii="Times New Roman" w:hAnsi="Times New Roman" w:cs="Times New Roman"/>
          <w:i/>
          <w:iCs/>
          <w:lang w:val="en-US"/>
        </w:rPr>
        <w:t>M</w:t>
      </w:r>
      <w:r w:rsidR="007F06BC" w:rsidRPr="00115E21">
        <w:rPr>
          <w:rFonts w:ascii="Times New Roman" w:hAnsi="Times New Roman" w:cs="Times New Roman"/>
          <w:i/>
          <w:iCs/>
          <w:vertAlign w:val="subscript"/>
          <w:lang w:val="en-US"/>
        </w:rPr>
        <w:t>4</w:t>
      </w:r>
      <w:r w:rsidR="007F06BC" w:rsidRPr="00115E21">
        <w:rPr>
          <w:rFonts w:ascii="Times New Roman" w:hAnsi="Times New Roman" w:cs="Times New Roman"/>
          <w:lang w:val="en-US"/>
        </w:rPr>
        <w:t xml:space="preserve"> = 0,</w:t>
      </w:r>
      <w:r w:rsidR="00C80FB7" w:rsidRPr="00115E21">
        <w:rPr>
          <w:rFonts w:ascii="Times New Roman" w:hAnsi="Times New Roman" w:cs="Times New Roman"/>
          <w:lang w:val="en-US"/>
        </w:rPr>
        <w:t xml:space="preserve"> </w:t>
      </w:r>
      <w:r w:rsidR="007F06BC" w:rsidRPr="00115E21">
        <w:rPr>
          <w:rFonts w:ascii="Times New Roman" w:hAnsi="Times New Roman" w:cs="Times New Roman"/>
          <w:i/>
          <w:iCs/>
          <w:lang w:val="en-US"/>
        </w:rPr>
        <w:t>M</w:t>
      </w:r>
      <w:r w:rsidR="007F06BC" w:rsidRPr="00115E21">
        <w:rPr>
          <w:rFonts w:ascii="Times New Roman" w:hAnsi="Times New Roman" w:cs="Times New Roman"/>
          <w:i/>
          <w:iCs/>
          <w:vertAlign w:val="subscript"/>
          <w:lang w:val="en-US"/>
        </w:rPr>
        <w:t>5</w:t>
      </w:r>
      <w:r w:rsidR="007F06BC" w:rsidRPr="00115E21">
        <w:rPr>
          <w:rFonts w:ascii="Times New Roman" w:hAnsi="Times New Roman" w:cs="Times New Roman"/>
          <w:lang w:val="en-US"/>
        </w:rPr>
        <w:t xml:space="preserve"> = 1, and </w:t>
      </w:r>
      <w:r w:rsidR="007F06BC" w:rsidRPr="00115E21">
        <w:rPr>
          <w:rFonts w:ascii="Times New Roman" w:hAnsi="Times New Roman" w:cs="Times New Roman"/>
          <w:i/>
          <w:iCs/>
          <w:lang w:val="en-US"/>
        </w:rPr>
        <w:t>M</w:t>
      </w:r>
      <w:r w:rsidR="007F06BC" w:rsidRPr="00115E21">
        <w:rPr>
          <w:rFonts w:ascii="Times New Roman" w:hAnsi="Times New Roman" w:cs="Times New Roman"/>
          <w:i/>
          <w:iCs/>
          <w:vertAlign w:val="subscript"/>
          <w:lang w:val="en-US"/>
        </w:rPr>
        <w:t>6</w:t>
      </w:r>
      <w:r w:rsidR="007F06BC" w:rsidRPr="00115E21">
        <w:rPr>
          <w:rFonts w:ascii="Times New Roman" w:hAnsi="Times New Roman" w:cs="Times New Roman"/>
          <w:lang w:val="en-US"/>
        </w:rPr>
        <w:t xml:space="preserve"> = 5</w:t>
      </w:r>
      <w:r w:rsidR="00C80FB7" w:rsidRPr="00115E21">
        <w:rPr>
          <w:rFonts w:ascii="Times New Roman" w:hAnsi="Times New Roman" w:cs="Times New Roman"/>
          <w:lang w:val="en-US"/>
        </w:rPr>
        <w:t>.</w:t>
      </w:r>
      <w:r w:rsidR="007F06BC" w:rsidRPr="00115E21">
        <w:rPr>
          <w:rFonts w:ascii="Times New Roman" w:hAnsi="Times New Roman" w:cs="Times New Roman"/>
          <w:lang w:val="en-US"/>
        </w:rPr>
        <w:t xml:space="preserve"> On the other hand, the minimum torsional rotation obtained within this population is equal to 0.93 × 10</w:t>
      </w:r>
      <w:r w:rsidR="007F06BC" w:rsidRPr="00115E21">
        <w:rPr>
          <w:rFonts w:ascii="Times New Roman" w:hAnsi="Times New Roman" w:cs="Times New Roman"/>
          <w:vertAlign w:val="superscript"/>
          <w:lang w:val="en-US"/>
        </w:rPr>
        <w:t>-4</w:t>
      </w:r>
      <w:r w:rsidR="007F06BC" w:rsidRPr="00115E21">
        <w:rPr>
          <w:rFonts w:ascii="Times New Roman" w:hAnsi="Times New Roman" w:cs="Times New Roman"/>
          <w:lang w:val="en-US"/>
        </w:rPr>
        <w:t xml:space="preserve"> radians</w:t>
      </w:r>
      <w:r w:rsidR="005A00FF" w:rsidRPr="00115E21">
        <w:rPr>
          <w:rFonts w:ascii="Times New Roman" w:hAnsi="Times New Roman" w:cs="Times New Roman"/>
          <w:lang w:val="en-US"/>
        </w:rPr>
        <w:t>,</w:t>
      </w:r>
      <w:r w:rsidR="007F06BC" w:rsidRPr="00115E21">
        <w:rPr>
          <w:rFonts w:ascii="Times New Roman" w:hAnsi="Times New Roman" w:cs="Times New Roman"/>
          <w:lang w:val="en-US"/>
        </w:rPr>
        <w:t xml:space="preserve"> and corresponds to the pattern #9728, which is the circular building with </w:t>
      </w:r>
      <w:r w:rsidR="009A2F16" w:rsidRPr="00115E21">
        <w:rPr>
          <w:rFonts w:ascii="Times New Roman" w:hAnsi="Times New Roman" w:cs="Times New Roman"/>
          <w:i/>
          <w:iCs/>
          <w:lang w:val="en-US"/>
        </w:rPr>
        <w:t>M</w:t>
      </w:r>
      <w:r w:rsidR="009A2F16" w:rsidRPr="00115E21">
        <w:rPr>
          <w:rFonts w:ascii="Times New Roman" w:hAnsi="Times New Roman" w:cs="Times New Roman"/>
          <w:i/>
          <w:iCs/>
          <w:vertAlign w:val="subscript"/>
          <w:lang w:val="en-US"/>
        </w:rPr>
        <w:t>1</w:t>
      </w:r>
      <w:r w:rsidR="009A2F16" w:rsidRPr="00115E21">
        <w:rPr>
          <w:rFonts w:ascii="Times New Roman" w:hAnsi="Times New Roman" w:cs="Times New Roman"/>
          <w:lang w:val="en-US"/>
        </w:rPr>
        <w:t xml:space="preserve"> = 36, and </w:t>
      </w:r>
      <w:r w:rsidR="009A2F16" w:rsidRPr="00115E21">
        <w:rPr>
          <w:rFonts w:ascii="Times New Roman" w:hAnsi="Times New Roman" w:cs="Times New Roman"/>
          <w:i/>
          <w:iCs/>
          <w:lang w:val="en-US"/>
        </w:rPr>
        <w:t>M</w:t>
      </w:r>
      <w:r w:rsidR="009A2F16" w:rsidRPr="00115E21">
        <w:rPr>
          <w:rFonts w:ascii="Times New Roman" w:hAnsi="Times New Roman" w:cs="Times New Roman"/>
          <w:i/>
          <w:iCs/>
          <w:vertAlign w:val="subscript"/>
          <w:lang w:val="en-US"/>
        </w:rPr>
        <w:t>2</w:t>
      </w:r>
      <w:r w:rsidR="009A2F16" w:rsidRPr="00115E21">
        <w:rPr>
          <w:rFonts w:ascii="Times New Roman" w:hAnsi="Times New Roman" w:cs="Times New Roman"/>
          <w:lang w:val="en-US"/>
        </w:rPr>
        <w:t xml:space="preserve"> = </w:t>
      </w:r>
      <w:r w:rsidR="009A2F16" w:rsidRPr="00115E21">
        <w:rPr>
          <w:rFonts w:ascii="Times New Roman" w:hAnsi="Times New Roman" w:cs="Times New Roman"/>
          <w:i/>
          <w:iCs/>
          <w:lang w:val="en-US"/>
        </w:rPr>
        <w:t>M</w:t>
      </w:r>
      <w:r w:rsidR="009A2F16" w:rsidRPr="00115E21">
        <w:rPr>
          <w:rFonts w:ascii="Times New Roman" w:hAnsi="Times New Roman" w:cs="Times New Roman"/>
          <w:i/>
          <w:iCs/>
          <w:vertAlign w:val="subscript"/>
          <w:lang w:val="en-US"/>
        </w:rPr>
        <w:t>3</w:t>
      </w:r>
      <w:r w:rsidR="009A2F16" w:rsidRPr="00115E21">
        <w:rPr>
          <w:rFonts w:ascii="Times New Roman" w:hAnsi="Times New Roman" w:cs="Times New Roman"/>
          <w:lang w:val="en-US"/>
        </w:rPr>
        <w:t xml:space="preserve"> = </w:t>
      </w:r>
      <w:r w:rsidR="009A2F16" w:rsidRPr="00115E21">
        <w:rPr>
          <w:rFonts w:ascii="Times New Roman" w:hAnsi="Times New Roman" w:cs="Times New Roman"/>
          <w:i/>
          <w:iCs/>
          <w:lang w:val="en-US"/>
        </w:rPr>
        <w:t>M</w:t>
      </w:r>
      <w:r w:rsidR="009A2F16" w:rsidRPr="00115E21">
        <w:rPr>
          <w:rFonts w:ascii="Times New Roman" w:hAnsi="Times New Roman" w:cs="Times New Roman"/>
          <w:i/>
          <w:iCs/>
          <w:vertAlign w:val="subscript"/>
          <w:lang w:val="en-US"/>
        </w:rPr>
        <w:t>4</w:t>
      </w:r>
      <w:r w:rsidR="009A2F16" w:rsidRPr="00115E21">
        <w:rPr>
          <w:rFonts w:ascii="Times New Roman" w:hAnsi="Times New Roman" w:cs="Times New Roman"/>
          <w:lang w:val="en-US"/>
        </w:rPr>
        <w:t xml:space="preserve"> = </w:t>
      </w:r>
      <w:r w:rsidR="009A2F16" w:rsidRPr="00115E21">
        <w:rPr>
          <w:rFonts w:ascii="Times New Roman" w:hAnsi="Times New Roman" w:cs="Times New Roman"/>
          <w:i/>
          <w:iCs/>
          <w:lang w:val="en-US"/>
        </w:rPr>
        <w:t>M</w:t>
      </w:r>
      <w:r w:rsidR="009A2F16" w:rsidRPr="00115E21">
        <w:rPr>
          <w:rFonts w:ascii="Times New Roman" w:hAnsi="Times New Roman" w:cs="Times New Roman"/>
          <w:i/>
          <w:iCs/>
          <w:vertAlign w:val="subscript"/>
          <w:lang w:val="en-US"/>
        </w:rPr>
        <w:t>5</w:t>
      </w:r>
      <w:r w:rsidR="009A2F16" w:rsidRPr="00115E21">
        <w:rPr>
          <w:rFonts w:ascii="Times New Roman" w:hAnsi="Times New Roman" w:cs="Times New Roman"/>
          <w:lang w:val="en-US"/>
        </w:rPr>
        <w:t xml:space="preserve"> = </w:t>
      </w:r>
      <w:r w:rsidR="009A2F16" w:rsidRPr="00115E21">
        <w:rPr>
          <w:rFonts w:ascii="Times New Roman" w:hAnsi="Times New Roman" w:cs="Times New Roman"/>
          <w:i/>
          <w:iCs/>
          <w:lang w:val="en-US"/>
        </w:rPr>
        <w:t>M</w:t>
      </w:r>
      <w:r w:rsidR="009A2F16" w:rsidRPr="00115E21">
        <w:rPr>
          <w:rFonts w:ascii="Times New Roman" w:hAnsi="Times New Roman" w:cs="Times New Roman"/>
          <w:i/>
          <w:iCs/>
          <w:vertAlign w:val="subscript"/>
          <w:lang w:val="en-US"/>
        </w:rPr>
        <w:t>6</w:t>
      </w:r>
      <w:r w:rsidR="009A2F16" w:rsidRPr="00115E21">
        <w:rPr>
          <w:rFonts w:ascii="Times New Roman" w:hAnsi="Times New Roman" w:cs="Times New Roman"/>
          <w:lang w:val="en-US"/>
        </w:rPr>
        <w:t xml:space="preserve"> = 0</w:t>
      </w:r>
      <w:r w:rsidR="005A00FF" w:rsidRPr="00115E21">
        <w:rPr>
          <w:rFonts w:ascii="Times New Roman" w:hAnsi="Times New Roman" w:cs="Times New Roman"/>
          <w:lang w:val="en-US"/>
        </w:rPr>
        <w:t xml:space="preserve"> (this solution basically represents the uniform-angle pattern C1)</w:t>
      </w:r>
      <w:r w:rsidR="007F06BC" w:rsidRPr="00115E21">
        <w:rPr>
          <w:rFonts w:ascii="Times New Roman" w:hAnsi="Times New Roman" w:cs="Times New Roman"/>
          <w:lang w:val="en-US"/>
        </w:rPr>
        <w:t>.</w:t>
      </w:r>
      <w:r w:rsidR="00A03B64" w:rsidRPr="00115E21">
        <w:rPr>
          <w:rFonts w:ascii="Times New Roman" w:hAnsi="Times New Roman" w:cs="Times New Roman"/>
          <w:lang w:val="en-US"/>
        </w:rPr>
        <w:t xml:space="preserve"> For the 48-floor building, the maximum and minimum torsional rotations are 17.02 and 0.85 × 10</w:t>
      </w:r>
      <w:r w:rsidR="00A03B64" w:rsidRPr="00115E21">
        <w:rPr>
          <w:rFonts w:ascii="Times New Roman" w:hAnsi="Times New Roman" w:cs="Times New Roman"/>
          <w:vertAlign w:val="superscript"/>
          <w:lang w:val="en-US"/>
        </w:rPr>
        <w:t>-4</w:t>
      </w:r>
      <w:r w:rsidR="00A03B64" w:rsidRPr="00115E21">
        <w:rPr>
          <w:rFonts w:ascii="Times New Roman" w:hAnsi="Times New Roman" w:cs="Times New Roman"/>
          <w:lang w:val="en-US"/>
        </w:rPr>
        <w:t xml:space="preserve"> radians, respectively, which are associated to patterns #1 and #1552</w:t>
      </w:r>
      <w:r w:rsidR="00732484" w:rsidRPr="00115E21">
        <w:rPr>
          <w:rFonts w:ascii="Times New Roman" w:hAnsi="Times New Roman" w:cs="Times New Roman"/>
          <w:lang w:val="en-US"/>
        </w:rPr>
        <w:t>0</w:t>
      </w:r>
      <w:r w:rsidR="00A03B64" w:rsidRPr="00115E21">
        <w:rPr>
          <w:rFonts w:ascii="Times New Roman" w:hAnsi="Times New Roman" w:cs="Times New Roman"/>
          <w:lang w:val="en-US"/>
        </w:rPr>
        <w:t xml:space="preserve">. The former corresponds to the square building with </w:t>
      </w:r>
      <w:r w:rsidR="00A03B64" w:rsidRPr="00115E21">
        <w:rPr>
          <w:rFonts w:ascii="Times New Roman" w:hAnsi="Times New Roman" w:cs="Times New Roman"/>
          <w:i/>
          <w:iCs/>
          <w:lang w:val="en-US"/>
        </w:rPr>
        <w:t>M</w:t>
      </w:r>
      <w:r w:rsidR="00A03B64" w:rsidRPr="00115E21">
        <w:rPr>
          <w:rFonts w:ascii="Times New Roman" w:hAnsi="Times New Roman" w:cs="Times New Roman"/>
          <w:i/>
          <w:iCs/>
          <w:vertAlign w:val="subscript"/>
          <w:lang w:val="en-US"/>
        </w:rPr>
        <w:t>1</w:t>
      </w:r>
      <w:r w:rsidR="00A03B64" w:rsidRPr="00115E21">
        <w:rPr>
          <w:rFonts w:ascii="Times New Roman" w:hAnsi="Times New Roman" w:cs="Times New Roman"/>
          <w:lang w:val="en-US"/>
        </w:rPr>
        <w:t xml:space="preserve"> = </w:t>
      </w:r>
      <w:r w:rsidR="00A03B64" w:rsidRPr="00115E21">
        <w:rPr>
          <w:rFonts w:ascii="Times New Roman" w:hAnsi="Times New Roman" w:cs="Times New Roman"/>
          <w:i/>
          <w:iCs/>
          <w:lang w:val="en-US"/>
        </w:rPr>
        <w:t>M</w:t>
      </w:r>
      <w:r w:rsidR="00A03B64" w:rsidRPr="00115E21">
        <w:rPr>
          <w:rFonts w:ascii="Times New Roman" w:hAnsi="Times New Roman" w:cs="Times New Roman"/>
          <w:i/>
          <w:iCs/>
          <w:vertAlign w:val="subscript"/>
          <w:lang w:val="en-US"/>
        </w:rPr>
        <w:t>2</w:t>
      </w:r>
      <w:r w:rsidR="00A03B64" w:rsidRPr="00115E21">
        <w:rPr>
          <w:rFonts w:ascii="Times New Roman" w:hAnsi="Times New Roman" w:cs="Times New Roman"/>
          <w:lang w:val="en-US"/>
        </w:rPr>
        <w:t xml:space="preserve"> = </w:t>
      </w:r>
      <w:r w:rsidR="00A03B64" w:rsidRPr="00115E21">
        <w:rPr>
          <w:rFonts w:ascii="Times New Roman" w:hAnsi="Times New Roman" w:cs="Times New Roman"/>
          <w:i/>
          <w:iCs/>
          <w:lang w:val="en-US"/>
        </w:rPr>
        <w:t>M</w:t>
      </w:r>
      <w:r w:rsidR="00A03B64" w:rsidRPr="00115E21">
        <w:rPr>
          <w:rFonts w:ascii="Times New Roman" w:hAnsi="Times New Roman" w:cs="Times New Roman"/>
          <w:i/>
          <w:iCs/>
          <w:vertAlign w:val="subscript"/>
          <w:lang w:val="en-US"/>
        </w:rPr>
        <w:t>3</w:t>
      </w:r>
      <w:r w:rsidR="00A03B64" w:rsidRPr="00115E21">
        <w:rPr>
          <w:rFonts w:ascii="Times New Roman" w:hAnsi="Times New Roman" w:cs="Times New Roman"/>
          <w:lang w:val="en-US"/>
        </w:rPr>
        <w:t xml:space="preserve"> = </w:t>
      </w:r>
      <w:r w:rsidR="00A03B64" w:rsidRPr="00115E21">
        <w:rPr>
          <w:rFonts w:ascii="Times New Roman" w:hAnsi="Times New Roman" w:cs="Times New Roman"/>
          <w:i/>
          <w:iCs/>
          <w:lang w:val="en-US"/>
        </w:rPr>
        <w:t>M</w:t>
      </w:r>
      <w:r w:rsidR="00A03B64" w:rsidRPr="00115E21">
        <w:rPr>
          <w:rFonts w:ascii="Times New Roman" w:hAnsi="Times New Roman" w:cs="Times New Roman"/>
          <w:i/>
          <w:iCs/>
          <w:vertAlign w:val="subscript"/>
          <w:lang w:val="en-US"/>
        </w:rPr>
        <w:t>4</w:t>
      </w:r>
      <w:r w:rsidR="00A03B64" w:rsidRPr="00115E21">
        <w:rPr>
          <w:rFonts w:ascii="Times New Roman" w:hAnsi="Times New Roman" w:cs="Times New Roman"/>
          <w:lang w:val="en-US"/>
        </w:rPr>
        <w:t xml:space="preserve"> = </w:t>
      </w:r>
      <w:r w:rsidR="00A03B64" w:rsidRPr="00115E21">
        <w:rPr>
          <w:rFonts w:ascii="Times New Roman" w:hAnsi="Times New Roman" w:cs="Times New Roman"/>
          <w:i/>
          <w:iCs/>
          <w:lang w:val="en-US"/>
        </w:rPr>
        <w:t>M</w:t>
      </w:r>
      <w:r w:rsidR="00A03B64" w:rsidRPr="00115E21">
        <w:rPr>
          <w:rFonts w:ascii="Times New Roman" w:hAnsi="Times New Roman" w:cs="Times New Roman"/>
          <w:i/>
          <w:iCs/>
          <w:vertAlign w:val="subscript"/>
          <w:lang w:val="en-US"/>
        </w:rPr>
        <w:t>5</w:t>
      </w:r>
      <w:r w:rsidR="00A03B64" w:rsidRPr="00115E21">
        <w:rPr>
          <w:rFonts w:ascii="Times New Roman" w:hAnsi="Times New Roman" w:cs="Times New Roman"/>
          <w:lang w:val="en-US"/>
        </w:rPr>
        <w:t xml:space="preserve"> = 0, and </w:t>
      </w:r>
      <w:r w:rsidR="00A03B64" w:rsidRPr="00115E21">
        <w:rPr>
          <w:rFonts w:ascii="Times New Roman" w:hAnsi="Times New Roman" w:cs="Times New Roman"/>
          <w:i/>
          <w:iCs/>
          <w:lang w:val="en-US"/>
        </w:rPr>
        <w:t>M</w:t>
      </w:r>
      <w:r w:rsidR="00A03B64" w:rsidRPr="00115E21">
        <w:rPr>
          <w:rFonts w:ascii="Times New Roman" w:hAnsi="Times New Roman" w:cs="Times New Roman"/>
          <w:i/>
          <w:iCs/>
          <w:vertAlign w:val="subscript"/>
          <w:lang w:val="en-US"/>
        </w:rPr>
        <w:t>6</w:t>
      </w:r>
      <w:r w:rsidR="00A03B64" w:rsidRPr="00115E21">
        <w:rPr>
          <w:rFonts w:ascii="Times New Roman" w:hAnsi="Times New Roman" w:cs="Times New Roman"/>
          <w:lang w:val="en-US"/>
        </w:rPr>
        <w:t xml:space="preserve"> = 8 (which represents the uniform-angle pattern S6), while the latter corresponds to the hexagonal building with </w:t>
      </w:r>
      <w:r w:rsidR="00A03B64" w:rsidRPr="00115E21">
        <w:rPr>
          <w:rFonts w:ascii="Times New Roman" w:hAnsi="Times New Roman" w:cs="Times New Roman"/>
          <w:i/>
          <w:iCs/>
          <w:lang w:val="en-US"/>
        </w:rPr>
        <w:t>M</w:t>
      </w:r>
      <w:r w:rsidR="00A03B64" w:rsidRPr="00115E21">
        <w:rPr>
          <w:rFonts w:ascii="Times New Roman" w:hAnsi="Times New Roman" w:cs="Times New Roman"/>
          <w:i/>
          <w:iCs/>
          <w:vertAlign w:val="subscript"/>
          <w:lang w:val="en-US"/>
        </w:rPr>
        <w:t>1</w:t>
      </w:r>
      <w:r w:rsidR="00A03B64" w:rsidRPr="00115E21">
        <w:rPr>
          <w:rFonts w:ascii="Times New Roman" w:hAnsi="Times New Roman" w:cs="Times New Roman"/>
          <w:lang w:val="en-US"/>
        </w:rPr>
        <w:t xml:space="preserve"> = 48, and </w:t>
      </w:r>
      <w:r w:rsidR="00A03B64" w:rsidRPr="00115E21">
        <w:rPr>
          <w:rFonts w:ascii="Times New Roman" w:hAnsi="Times New Roman" w:cs="Times New Roman"/>
          <w:i/>
          <w:iCs/>
          <w:lang w:val="en-US"/>
        </w:rPr>
        <w:t>M</w:t>
      </w:r>
      <w:r w:rsidR="00A03B64" w:rsidRPr="00115E21">
        <w:rPr>
          <w:rFonts w:ascii="Times New Roman" w:hAnsi="Times New Roman" w:cs="Times New Roman"/>
          <w:i/>
          <w:iCs/>
          <w:vertAlign w:val="subscript"/>
          <w:lang w:val="en-US"/>
        </w:rPr>
        <w:t>2</w:t>
      </w:r>
      <w:r w:rsidR="00A03B64" w:rsidRPr="00115E21">
        <w:rPr>
          <w:rFonts w:ascii="Times New Roman" w:hAnsi="Times New Roman" w:cs="Times New Roman"/>
          <w:lang w:val="en-US"/>
        </w:rPr>
        <w:t xml:space="preserve"> = </w:t>
      </w:r>
      <w:r w:rsidR="00A03B64" w:rsidRPr="00115E21">
        <w:rPr>
          <w:rFonts w:ascii="Times New Roman" w:hAnsi="Times New Roman" w:cs="Times New Roman"/>
          <w:i/>
          <w:iCs/>
          <w:lang w:val="en-US"/>
        </w:rPr>
        <w:t>M</w:t>
      </w:r>
      <w:r w:rsidR="00A03B64" w:rsidRPr="00115E21">
        <w:rPr>
          <w:rFonts w:ascii="Times New Roman" w:hAnsi="Times New Roman" w:cs="Times New Roman"/>
          <w:i/>
          <w:iCs/>
          <w:vertAlign w:val="subscript"/>
          <w:lang w:val="en-US"/>
        </w:rPr>
        <w:t>3</w:t>
      </w:r>
      <w:r w:rsidR="00A03B64" w:rsidRPr="00115E21">
        <w:rPr>
          <w:rFonts w:ascii="Times New Roman" w:hAnsi="Times New Roman" w:cs="Times New Roman"/>
          <w:lang w:val="en-US"/>
        </w:rPr>
        <w:t xml:space="preserve"> = </w:t>
      </w:r>
      <w:r w:rsidR="00A03B64" w:rsidRPr="00115E21">
        <w:rPr>
          <w:rFonts w:ascii="Times New Roman" w:hAnsi="Times New Roman" w:cs="Times New Roman"/>
          <w:i/>
          <w:iCs/>
          <w:lang w:val="en-US"/>
        </w:rPr>
        <w:t>M</w:t>
      </w:r>
      <w:r w:rsidR="00A03B64" w:rsidRPr="00115E21">
        <w:rPr>
          <w:rFonts w:ascii="Times New Roman" w:hAnsi="Times New Roman" w:cs="Times New Roman"/>
          <w:i/>
          <w:iCs/>
          <w:vertAlign w:val="subscript"/>
          <w:lang w:val="en-US"/>
        </w:rPr>
        <w:t>4</w:t>
      </w:r>
      <w:r w:rsidR="00A03B64" w:rsidRPr="00115E21">
        <w:rPr>
          <w:rFonts w:ascii="Times New Roman" w:hAnsi="Times New Roman" w:cs="Times New Roman"/>
          <w:lang w:val="en-US"/>
        </w:rPr>
        <w:t xml:space="preserve"> = </w:t>
      </w:r>
      <w:r w:rsidR="00A03B64" w:rsidRPr="00115E21">
        <w:rPr>
          <w:rFonts w:ascii="Times New Roman" w:hAnsi="Times New Roman" w:cs="Times New Roman"/>
          <w:i/>
          <w:iCs/>
          <w:lang w:val="en-US"/>
        </w:rPr>
        <w:t>M</w:t>
      </w:r>
      <w:r w:rsidR="00A03B64" w:rsidRPr="00115E21">
        <w:rPr>
          <w:rFonts w:ascii="Times New Roman" w:hAnsi="Times New Roman" w:cs="Times New Roman"/>
          <w:i/>
          <w:iCs/>
          <w:vertAlign w:val="subscript"/>
          <w:lang w:val="en-US"/>
        </w:rPr>
        <w:t>5</w:t>
      </w:r>
      <w:r w:rsidR="00A03B64" w:rsidRPr="00115E21">
        <w:rPr>
          <w:rFonts w:ascii="Times New Roman" w:hAnsi="Times New Roman" w:cs="Times New Roman"/>
          <w:lang w:val="en-US"/>
        </w:rPr>
        <w:t xml:space="preserve"> = </w:t>
      </w:r>
      <w:r w:rsidR="00A03B64" w:rsidRPr="00115E21">
        <w:rPr>
          <w:rFonts w:ascii="Times New Roman" w:hAnsi="Times New Roman" w:cs="Times New Roman"/>
          <w:i/>
          <w:iCs/>
          <w:lang w:val="en-US"/>
        </w:rPr>
        <w:t>M</w:t>
      </w:r>
      <w:r w:rsidR="00A03B64" w:rsidRPr="00115E21">
        <w:rPr>
          <w:rFonts w:ascii="Times New Roman" w:hAnsi="Times New Roman" w:cs="Times New Roman"/>
          <w:i/>
          <w:iCs/>
          <w:vertAlign w:val="subscript"/>
          <w:lang w:val="en-US"/>
        </w:rPr>
        <w:t>6</w:t>
      </w:r>
      <w:r w:rsidR="00A03B64" w:rsidRPr="00115E21">
        <w:rPr>
          <w:rFonts w:ascii="Times New Roman" w:hAnsi="Times New Roman" w:cs="Times New Roman"/>
          <w:lang w:val="en-US"/>
        </w:rPr>
        <w:t xml:space="preserve"> = 0</w:t>
      </w:r>
      <w:r w:rsidR="00732484" w:rsidRPr="00115E21">
        <w:rPr>
          <w:rFonts w:ascii="Times New Roman" w:hAnsi="Times New Roman" w:cs="Times New Roman"/>
          <w:lang w:val="en-US"/>
        </w:rPr>
        <w:t xml:space="preserve"> (which represents the uniform-angle pattern H1)</w:t>
      </w:r>
      <w:r w:rsidR="00BF386E" w:rsidRPr="00115E21">
        <w:rPr>
          <w:rFonts w:ascii="Times New Roman" w:hAnsi="Times New Roman" w:cs="Times New Roman"/>
          <w:lang w:val="en-US"/>
        </w:rPr>
        <w:t xml:space="preserve">. For the 60-floor building, the maximum and minimum </w:t>
      </w:r>
      <w:r w:rsidR="00643C59" w:rsidRPr="00115E21">
        <w:rPr>
          <w:rFonts w:ascii="Times New Roman" w:hAnsi="Times New Roman" w:cs="Times New Roman"/>
          <w:lang w:val="en-US"/>
        </w:rPr>
        <w:t>values of the</w:t>
      </w:r>
      <w:r w:rsidR="00BF386E" w:rsidRPr="00115E21">
        <w:rPr>
          <w:rFonts w:ascii="Times New Roman" w:hAnsi="Times New Roman" w:cs="Times New Roman"/>
          <w:lang w:val="en-US"/>
        </w:rPr>
        <w:t xml:space="preserve"> rotation are 17.</w:t>
      </w:r>
      <w:r w:rsidR="00C07F52" w:rsidRPr="00115E21">
        <w:rPr>
          <w:rFonts w:ascii="Times New Roman" w:hAnsi="Times New Roman" w:cs="Times New Roman"/>
          <w:lang w:val="en-US"/>
        </w:rPr>
        <w:t>27</w:t>
      </w:r>
      <w:r w:rsidR="00BF386E" w:rsidRPr="00115E21">
        <w:rPr>
          <w:rFonts w:ascii="Times New Roman" w:hAnsi="Times New Roman" w:cs="Times New Roman"/>
          <w:lang w:val="en-US"/>
        </w:rPr>
        <w:t xml:space="preserve"> and 0.</w:t>
      </w:r>
      <w:r w:rsidR="00B70181" w:rsidRPr="00115E21">
        <w:rPr>
          <w:rFonts w:ascii="Times New Roman" w:hAnsi="Times New Roman" w:cs="Times New Roman"/>
          <w:lang w:val="en-US"/>
        </w:rPr>
        <w:t>56</w:t>
      </w:r>
      <w:r w:rsidR="00BF386E" w:rsidRPr="00115E21">
        <w:rPr>
          <w:rFonts w:ascii="Times New Roman" w:hAnsi="Times New Roman" w:cs="Times New Roman"/>
          <w:lang w:val="en-US"/>
        </w:rPr>
        <w:t xml:space="preserve"> × 10</w:t>
      </w:r>
      <w:r w:rsidR="00BF386E" w:rsidRPr="00115E21">
        <w:rPr>
          <w:rFonts w:ascii="Times New Roman" w:hAnsi="Times New Roman" w:cs="Times New Roman"/>
          <w:vertAlign w:val="superscript"/>
          <w:lang w:val="en-US"/>
        </w:rPr>
        <w:t>-4</w:t>
      </w:r>
      <w:r w:rsidR="00BF386E" w:rsidRPr="00115E21">
        <w:rPr>
          <w:rFonts w:ascii="Times New Roman" w:hAnsi="Times New Roman" w:cs="Times New Roman"/>
          <w:lang w:val="en-US"/>
        </w:rPr>
        <w:t xml:space="preserve"> radians, which are associated to patterns #1</w:t>
      </w:r>
      <w:r w:rsidR="00C07F52" w:rsidRPr="00115E21">
        <w:rPr>
          <w:rFonts w:ascii="Times New Roman" w:hAnsi="Times New Roman" w:cs="Times New Roman"/>
          <w:lang w:val="en-US"/>
        </w:rPr>
        <w:t>392</w:t>
      </w:r>
      <w:r w:rsidR="00BF386E" w:rsidRPr="00115E21">
        <w:rPr>
          <w:rFonts w:ascii="Times New Roman" w:hAnsi="Times New Roman" w:cs="Times New Roman"/>
          <w:lang w:val="en-US"/>
        </w:rPr>
        <w:t xml:space="preserve"> and #</w:t>
      </w:r>
      <w:r w:rsidR="00B70181" w:rsidRPr="00115E21">
        <w:rPr>
          <w:rFonts w:ascii="Times New Roman" w:hAnsi="Times New Roman" w:cs="Times New Roman"/>
          <w:lang w:val="en-US"/>
        </w:rPr>
        <w:t>19858</w:t>
      </w:r>
      <w:r w:rsidR="00657969" w:rsidRPr="00115E21">
        <w:rPr>
          <w:rFonts w:ascii="Times New Roman" w:hAnsi="Times New Roman" w:cs="Times New Roman"/>
          <w:lang w:val="en-US"/>
        </w:rPr>
        <w:t>, respectively</w:t>
      </w:r>
      <w:r w:rsidR="00BF386E" w:rsidRPr="00115E21">
        <w:rPr>
          <w:rFonts w:ascii="Times New Roman" w:hAnsi="Times New Roman" w:cs="Times New Roman"/>
          <w:lang w:val="en-US"/>
        </w:rPr>
        <w:t xml:space="preserve">. The former corresponds to the square building with </w:t>
      </w:r>
      <w:r w:rsidR="009224BA" w:rsidRPr="00115E21">
        <w:rPr>
          <w:rFonts w:ascii="Times New Roman" w:hAnsi="Times New Roman" w:cs="Times New Roman"/>
          <w:i/>
          <w:iCs/>
          <w:lang w:val="en-US"/>
        </w:rPr>
        <w:t>M</w:t>
      </w:r>
      <w:r w:rsidR="009224BA" w:rsidRPr="00115E21">
        <w:rPr>
          <w:rFonts w:ascii="Times New Roman" w:hAnsi="Times New Roman" w:cs="Times New Roman"/>
          <w:i/>
          <w:iCs/>
          <w:vertAlign w:val="subscript"/>
          <w:lang w:val="en-US"/>
        </w:rPr>
        <w:t>1</w:t>
      </w:r>
      <w:r w:rsidR="009224BA" w:rsidRPr="00115E21">
        <w:rPr>
          <w:rFonts w:ascii="Times New Roman" w:hAnsi="Times New Roman" w:cs="Times New Roman"/>
          <w:lang w:val="en-US"/>
        </w:rPr>
        <w:t xml:space="preserve"> = 1, </w:t>
      </w:r>
      <w:r w:rsidR="009224BA" w:rsidRPr="00115E21">
        <w:rPr>
          <w:rFonts w:ascii="Times New Roman" w:hAnsi="Times New Roman" w:cs="Times New Roman"/>
          <w:i/>
          <w:iCs/>
          <w:lang w:val="en-US"/>
        </w:rPr>
        <w:t>M</w:t>
      </w:r>
      <w:r w:rsidR="009224BA" w:rsidRPr="00115E21">
        <w:rPr>
          <w:rFonts w:ascii="Times New Roman" w:hAnsi="Times New Roman" w:cs="Times New Roman"/>
          <w:i/>
          <w:iCs/>
          <w:vertAlign w:val="subscript"/>
          <w:lang w:val="en-US"/>
        </w:rPr>
        <w:t>2</w:t>
      </w:r>
      <w:r w:rsidR="009224BA" w:rsidRPr="00115E21">
        <w:rPr>
          <w:rFonts w:ascii="Times New Roman" w:hAnsi="Times New Roman" w:cs="Times New Roman"/>
          <w:lang w:val="en-US"/>
        </w:rPr>
        <w:t xml:space="preserve"> = </w:t>
      </w:r>
      <w:r w:rsidR="009224BA" w:rsidRPr="00115E21">
        <w:rPr>
          <w:rFonts w:ascii="Times New Roman" w:hAnsi="Times New Roman" w:cs="Times New Roman"/>
          <w:i/>
          <w:iCs/>
          <w:lang w:val="en-US"/>
        </w:rPr>
        <w:t>M</w:t>
      </w:r>
      <w:r w:rsidR="009224BA" w:rsidRPr="00115E21">
        <w:rPr>
          <w:rFonts w:ascii="Times New Roman" w:hAnsi="Times New Roman" w:cs="Times New Roman"/>
          <w:i/>
          <w:iCs/>
          <w:vertAlign w:val="subscript"/>
          <w:lang w:val="en-US"/>
        </w:rPr>
        <w:t>3</w:t>
      </w:r>
      <w:r w:rsidR="009224BA" w:rsidRPr="00115E21">
        <w:rPr>
          <w:rFonts w:ascii="Times New Roman" w:hAnsi="Times New Roman" w:cs="Times New Roman"/>
          <w:lang w:val="en-US"/>
        </w:rPr>
        <w:t xml:space="preserve"> = </w:t>
      </w:r>
      <w:r w:rsidR="009224BA" w:rsidRPr="00115E21">
        <w:rPr>
          <w:rFonts w:ascii="Times New Roman" w:hAnsi="Times New Roman" w:cs="Times New Roman"/>
          <w:i/>
          <w:iCs/>
          <w:lang w:val="en-US"/>
        </w:rPr>
        <w:t>M</w:t>
      </w:r>
      <w:r w:rsidR="009224BA" w:rsidRPr="00115E21">
        <w:rPr>
          <w:rFonts w:ascii="Times New Roman" w:hAnsi="Times New Roman" w:cs="Times New Roman"/>
          <w:i/>
          <w:iCs/>
          <w:vertAlign w:val="subscript"/>
          <w:lang w:val="en-US"/>
        </w:rPr>
        <w:t>4</w:t>
      </w:r>
      <w:r w:rsidR="009224BA" w:rsidRPr="00115E21">
        <w:rPr>
          <w:rFonts w:ascii="Times New Roman" w:hAnsi="Times New Roman" w:cs="Times New Roman"/>
          <w:lang w:val="en-US"/>
        </w:rPr>
        <w:t xml:space="preserve"> = 0, </w:t>
      </w:r>
      <w:r w:rsidR="009224BA" w:rsidRPr="00115E21">
        <w:rPr>
          <w:rFonts w:ascii="Times New Roman" w:hAnsi="Times New Roman" w:cs="Times New Roman"/>
          <w:i/>
          <w:iCs/>
          <w:lang w:val="en-US"/>
        </w:rPr>
        <w:t>M</w:t>
      </w:r>
      <w:r w:rsidR="009224BA" w:rsidRPr="00115E21">
        <w:rPr>
          <w:rFonts w:ascii="Times New Roman" w:hAnsi="Times New Roman" w:cs="Times New Roman"/>
          <w:i/>
          <w:iCs/>
          <w:vertAlign w:val="subscript"/>
          <w:lang w:val="en-US"/>
        </w:rPr>
        <w:t>5</w:t>
      </w:r>
      <w:r w:rsidR="009224BA" w:rsidRPr="00115E21">
        <w:rPr>
          <w:rFonts w:ascii="Times New Roman" w:hAnsi="Times New Roman" w:cs="Times New Roman"/>
          <w:lang w:val="en-US"/>
        </w:rPr>
        <w:t xml:space="preserve"> = 1, and </w:t>
      </w:r>
      <w:r w:rsidR="009224BA" w:rsidRPr="00115E21">
        <w:rPr>
          <w:rFonts w:ascii="Times New Roman" w:hAnsi="Times New Roman" w:cs="Times New Roman"/>
          <w:i/>
          <w:iCs/>
          <w:lang w:val="en-US"/>
        </w:rPr>
        <w:t>M</w:t>
      </w:r>
      <w:r w:rsidR="009224BA" w:rsidRPr="00115E21">
        <w:rPr>
          <w:rFonts w:ascii="Times New Roman" w:hAnsi="Times New Roman" w:cs="Times New Roman"/>
          <w:i/>
          <w:iCs/>
          <w:vertAlign w:val="subscript"/>
          <w:lang w:val="en-US"/>
        </w:rPr>
        <w:t>6</w:t>
      </w:r>
      <w:r w:rsidR="009224BA" w:rsidRPr="00115E21">
        <w:rPr>
          <w:rFonts w:ascii="Times New Roman" w:hAnsi="Times New Roman" w:cs="Times New Roman"/>
          <w:lang w:val="en-US"/>
        </w:rPr>
        <w:t xml:space="preserve"> = 9</w:t>
      </w:r>
      <w:r w:rsidR="00BF386E" w:rsidRPr="00115E21">
        <w:rPr>
          <w:rFonts w:ascii="Times New Roman" w:hAnsi="Times New Roman" w:cs="Times New Roman"/>
          <w:lang w:val="en-US"/>
        </w:rPr>
        <w:t xml:space="preserve">, while the latter corresponds to the </w:t>
      </w:r>
      <w:r w:rsidR="005E2B03" w:rsidRPr="00115E21">
        <w:rPr>
          <w:rFonts w:ascii="Times New Roman" w:hAnsi="Times New Roman" w:cs="Times New Roman"/>
          <w:lang w:val="en-US"/>
        </w:rPr>
        <w:t>square</w:t>
      </w:r>
      <w:r w:rsidR="00BF386E" w:rsidRPr="00115E21">
        <w:rPr>
          <w:rFonts w:ascii="Times New Roman" w:hAnsi="Times New Roman" w:cs="Times New Roman"/>
          <w:lang w:val="en-US"/>
        </w:rPr>
        <w:t xml:space="preserve"> building with </w:t>
      </w:r>
      <w:r w:rsidR="00BF386E" w:rsidRPr="00115E21">
        <w:rPr>
          <w:rFonts w:ascii="Times New Roman" w:hAnsi="Times New Roman" w:cs="Times New Roman"/>
          <w:i/>
          <w:iCs/>
          <w:lang w:val="en-US"/>
        </w:rPr>
        <w:t>M</w:t>
      </w:r>
      <w:r w:rsidR="00BF386E" w:rsidRPr="00115E21">
        <w:rPr>
          <w:rFonts w:ascii="Times New Roman" w:hAnsi="Times New Roman" w:cs="Times New Roman"/>
          <w:i/>
          <w:iCs/>
          <w:vertAlign w:val="subscript"/>
          <w:lang w:val="en-US"/>
        </w:rPr>
        <w:t>1</w:t>
      </w:r>
      <w:r w:rsidR="00BF386E" w:rsidRPr="00115E21">
        <w:rPr>
          <w:rFonts w:ascii="Times New Roman" w:hAnsi="Times New Roman" w:cs="Times New Roman"/>
          <w:lang w:val="en-US"/>
        </w:rPr>
        <w:t xml:space="preserve"> = </w:t>
      </w:r>
      <w:r w:rsidR="00C26522" w:rsidRPr="00115E21">
        <w:rPr>
          <w:rFonts w:ascii="Times New Roman" w:hAnsi="Times New Roman" w:cs="Times New Roman"/>
          <w:lang w:val="en-US"/>
        </w:rPr>
        <w:t>60</w:t>
      </w:r>
      <w:r w:rsidR="00BF386E" w:rsidRPr="00115E21">
        <w:rPr>
          <w:rFonts w:ascii="Times New Roman" w:hAnsi="Times New Roman" w:cs="Times New Roman"/>
          <w:lang w:val="en-US"/>
        </w:rPr>
        <w:t xml:space="preserve">, and </w:t>
      </w:r>
      <w:r w:rsidR="00BF386E" w:rsidRPr="00115E21">
        <w:rPr>
          <w:rFonts w:ascii="Times New Roman" w:hAnsi="Times New Roman" w:cs="Times New Roman"/>
          <w:i/>
          <w:iCs/>
          <w:lang w:val="en-US"/>
        </w:rPr>
        <w:t>M</w:t>
      </w:r>
      <w:r w:rsidR="00BF386E" w:rsidRPr="00115E21">
        <w:rPr>
          <w:rFonts w:ascii="Times New Roman" w:hAnsi="Times New Roman" w:cs="Times New Roman"/>
          <w:i/>
          <w:iCs/>
          <w:vertAlign w:val="subscript"/>
          <w:lang w:val="en-US"/>
        </w:rPr>
        <w:t>2</w:t>
      </w:r>
      <w:r w:rsidR="00BF386E" w:rsidRPr="00115E21">
        <w:rPr>
          <w:rFonts w:ascii="Times New Roman" w:hAnsi="Times New Roman" w:cs="Times New Roman"/>
          <w:lang w:val="en-US"/>
        </w:rPr>
        <w:t xml:space="preserve"> = </w:t>
      </w:r>
      <w:r w:rsidR="00BF386E" w:rsidRPr="00115E21">
        <w:rPr>
          <w:rFonts w:ascii="Times New Roman" w:hAnsi="Times New Roman" w:cs="Times New Roman"/>
          <w:i/>
          <w:iCs/>
          <w:lang w:val="en-US"/>
        </w:rPr>
        <w:t>M</w:t>
      </w:r>
      <w:r w:rsidR="00BF386E" w:rsidRPr="00115E21">
        <w:rPr>
          <w:rFonts w:ascii="Times New Roman" w:hAnsi="Times New Roman" w:cs="Times New Roman"/>
          <w:i/>
          <w:iCs/>
          <w:vertAlign w:val="subscript"/>
          <w:lang w:val="en-US"/>
        </w:rPr>
        <w:t>3</w:t>
      </w:r>
      <w:r w:rsidR="00BF386E" w:rsidRPr="00115E21">
        <w:rPr>
          <w:rFonts w:ascii="Times New Roman" w:hAnsi="Times New Roman" w:cs="Times New Roman"/>
          <w:lang w:val="en-US"/>
        </w:rPr>
        <w:t xml:space="preserve"> = </w:t>
      </w:r>
      <w:r w:rsidR="00BF386E" w:rsidRPr="00115E21">
        <w:rPr>
          <w:rFonts w:ascii="Times New Roman" w:hAnsi="Times New Roman" w:cs="Times New Roman"/>
          <w:i/>
          <w:iCs/>
          <w:lang w:val="en-US"/>
        </w:rPr>
        <w:t>M</w:t>
      </w:r>
      <w:r w:rsidR="00BF386E" w:rsidRPr="00115E21">
        <w:rPr>
          <w:rFonts w:ascii="Times New Roman" w:hAnsi="Times New Roman" w:cs="Times New Roman"/>
          <w:i/>
          <w:iCs/>
          <w:vertAlign w:val="subscript"/>
          <w:lang w:val="en-US"/>
        </w:rPr>
        <w:t>4</w:t>
      </w:r>
      <w:r w:rsidR="00BF386E" w:rsidRPr="00115E21">
        <w:rPr>
          <w:rFonts w:ascii="Times New Roman" w:hAnsi="Times New Roman" w:cs="Times New Roman"/>
          <w:lang w:val="en-US"/>
        </w:rPr>
        <w:t xml:space="preserve"> = </w:t>
      </w:r>
      <w:r w:rsidR="00BF386E" w:rsidRPr="00115E21">
        <w:rPr>
          <w:rFonts w:ascii="Times New Roman" w:hAnsi="Times New Roman" w:cs="Times New Roman"/>
          <w:i/>
          <w:iCs/>
          <w:lang w:val="en-US"/>
        </w:rPr>
        <w:t>M</w:t>
      </w:r>
      <w:r w:rsidR="00BF386E" w:rsidRPr="00115E21">
        <w:rPr>
          <w:rFonts w:ascii="Times New Roman" w:hAnsi="Times New Roman" w:cs="Times New Roman"/>
          <w:i/>
          <w:iCs/>
          <w:vertAlign w:val="subscript"/>
          <w:lang w:val="en-US"/>
        </w:rPr>
        <w:t>5</w:t>
      </w:r>
      <w:r w:rsidR="00BF386E" w:rsidRPr="00115E21">
        <w:rPr>
          <w:rFonts w:ascii="Times New Roman" w:hAnsi="Times New Roman" w:cs="Times New Roman"/>
          <w:lang w:val="en-US"/>
        </w:rPr>
        <w:t xml:space="preserve"> = </w:t>
      </w:r>
      <w:r w:rsidR="00BF386E" w:rsidRPr="00115E21">
        <w:rPr>
          <w:rFonts w:ascii="Times New Roman" w:hAnsi="Times New Roman" w:cs="Times New Roman"/>
          <w:i/>
          <w:iCs/>
          <w:lang w:val="en-US"/>
        </w:rPr>
        <w:t>M</w:t>
      </w:r>
      <w:r w:rsidR="00BF386E" w:rsidRPr="00115E21">
        <w:rPr>
          <w:rFonts w:ascii="Times New Roman" w:hAnsi="Times New Roman" w:cs="Times New Roman"/>
          <w:i/>
          <w:iCs/>
          <w:vertAlign w:val="subscript"/>
          <w:lang w:val="en-US"/>
        </w:rPr>
        <w:t>6</w:t>
      </w:r>
      <w:r w:rsidR="00BF386E" w:rsidRPr="00115E21">
        <w:rPr>
          <w:rFonts w:ascii="Times New Roman" w:hAnsi="Times New Roman" w:cs="Times New Roman"/>
          <w:lang w:val="en-US"/>
        </w:rPr>
        <w:t xml:space="preserve"> = 0 (which represents the uniform-angle pattern </w:t>
      </w:r>
      <w:r w:rsidR="005E2B03" w:rsidRPr="00115E21">
        <w:rPr>
          <w:rFonts w:ascii="Times New Roman" w:hAnsi="Times New Roman" w:cs="Times New Roman"/>
          <w:lang w:val="en-US"/>
        </w:rPr>
        <w:t>S</w:t>
      </w:r>
      <w:r w:rsidR="00BF386E" w:rsidRPr="00115E21">
        <w:rPr>
          <w:rFonts w:ascii="Times New Roman" w:hAnsi="Times New Roman" w:cs="Times New Roman"/>
          <w:lang w:val="en-US"/>
        </w:rPr>
        <w:t xml:space="preserve">1). </w:t>
      </w:r>
      <w:r w:rsidR="0029659A" w:rsidRPr="00115E21">
        <w:rPr>
          <w:rFonts w:ascii="Times New Roman" w:hAnsi="Times New Roman" w:cs="Times New Roman"/>
          <w:lang w:val="en-US"/>
        </w:rPr>
        <w:t xml:space="preserve">Finally, </w:t>
      </w:r>
      <w:r w:rsidR="00F4791C" w:rsidRPr="00115E21">
        <w:rPr>
          <w:rFonts w:ascii="Times New Roman" w:hAnsi="Times New Roman" w:cs="Times New Roman"/>
          <w:lang w:val="en-US"/>
        </w:rPr>
        <w:t>in the 72</w:t>
      </w:r>
      <w:r w:rsidR="0029659A" w:rsidRPr="00115E21">
        <w:rPr>
          <w:rFonts w:ascii="Times New Roman" w:hAnsi="Times New Roman" w:cs="Times New Roman"/>
          <w:lang w:val="en-US"/>
        </w:rPr>
        <w:t xml:space="preserve">-floor building, the maximum and minimum </w:t>
      </w:r>
      <w:r w:rsidR="007D1DAE" w:rsidRPr="00115E21">
        <w:rPr>
          <w:rFonts w:ascii="Times New Roman" w:hAnsi="Times New Roman" w:cs="Times New Roman"/>
          <w:lang w:val="en-US"/>
        </w:rPr>
        <w:t>rotations</w:t>
      </w:r>
      <w:r w:rsidR="0029659A" w:rsidRPr="00115E21">
        <w:rPr>
          <w:rFonts w:ascii="Times New Roman" w:hAnsi="Times New Roman" w:cs="Times New Roman"/>
          <w:lang w:val="en-US"/>
        </w:rPr>
        <w:t xml:space="preserve"> are </w:t>
      </w:r>
      <w:r w:rsidR="00C26522" w:rsidRPr="00115E21">
        <w:rPr>
          <w:rFonts w:ascii="Times New Roman" w:hAnsi="Times New Roman" w:cs="Times New Roman"/>
          <w:lang w:val="en-US"/>
        </w:rPr>
        <w:t>16</w:t>
      </w:r>
      <w:r w:rsidR="0029659A" w:rsidRPr="00115E21">
        <w:rPr>
          <w:rFonts w:ascii="Times New Roman" w:hAnsi="Times New Roman" w:cs="Times New Roman"/>
          <w:lang w:val="en-US"/>
        </w:rPr>
        <w:t>.7</w:t>
      </w:r>
      <w:r w:rsidR="00B961DD" w:rsidRPr="00115E21">
        <w:rPr>
          <w:rFonts w:ascii="Times New Roman" w:hAnsi="Times New Roman" w:cs="Times New Roman"/>
          <w:lang w:val="en-US"/>
        </w:rPr>
        <w:t>3</w:t>
      </w:r>
      <w:r w:rsidR="0029659A" w:rsidRPr="00115E21">
        <w:rPr>
          <w:rFonts w:ascii="Times New Roman" w:hAnsi="Times New Roman" w:cs="Times New Roman"/>
          <w:lang w:val="en-US"/>
        </w:rPr>
        <w:t xml:space="preserve"> and 0.</w:t>
      </w:r>
      <w:r w:rsidR="00C26522" w:rsidRPr="00115E21">
        <w:rPr>
          <w:rFonts w:ascii="Times New Roman" w:hAnsi="Times New Roman" w:cs="Times New Roman"/>
          <w:lang w:val="en-US"/>
        </w:rPr>
        <w:t>71</w:t>
      </w:r>
      <w:r w:rsidR="0029659A" w:rsidRPr="00115E21">
        <w:rPr>
          <w:rFonts w:ascii="Times New Roman" w:hAnsi="Times New Roman" w:cs="Times New Roman"/>
          <w:lang w:val="en-US"/>
        </w:rPr>
        <w:t xml:space="preserve"> × 10</w:t>
      </w:r>
      <w:r w:rsidR="0029659A" w:rsidRPr="00115E21">
        <w:rPr>
          <w:rFonts w:ascii="Times New Roman" w:hAnsi="Times New Roman" w:cs="Times New Roman"/>
          <w:vertAlign w:val="superscript"/>
          <w:lang w:val="en-US"/>
        </w:rPr>
        <w:t>-4</w:t>
      </w:r>
      <w:r w:rsidR="0029659A" w:rsidRPr="00115E21">
        <w:rPr>
          <w:rFonts w:ascii="Times New Roman" w:hAnsi="Times New Roman" w:cs="Times New Roman"/>
          <w:lang w:val="en-US"/>
        </w:rPr>
        <w:t xml:space="preserve"> radians, respectively, which are associated to patterns #2</w:t>
      </w:r>
      <w:r w:rsidR="00C26522" w:rsidRPr="00115E21">
        <w:rPr>
          <w:rFonts w:ascii="Times New Roman" w:hAnsi="Times New Roman" w:cs="Times New Roman"/>
          <w:lang w:val="en-US"/>
        </w:rPr>
        <w:t>619</w:t>
      </w:r>
      <w:r w:rsidR="0029659A" w:rsidRPr="00115E21">
        <w:rPr>
          <w:rFonts w:ascii="Times New Roman" w:hAnsi="Times New Roman" w:cs="Times New Roman"/>
          <w:lang w:val="en-US"/>
        </w:rPr>
        <w:t xml:space="preserve"> and #1</w:t>
      </w:r>
      <w:r w:rsidR="00C26522" w:rsidRPr="00115E21">
        <w:rPr>
          <w:rFonts w:ascii="Times New Roman" w:hAnsi="Times New Roman" w:cs="Times New Roman"/>
          <w:lang w:val="en-US"/>
        </w:rPr>
        <w:t>75008</w:t>
      </w:r>
      <w:r w:rsidR="0029659A" w:rsidRPr="00115E21">
        <w:rPr>
          <w:rFonts w:ascii="Times New Roman" w:hAnsi="Times New Roman" w:cs="Times New Roman"/>
          <w:lang w:val="en-US"/>
        </w:rPr>
        <w:t xml:space="preserve">. The former corresponds to the square building with </w:t>
      </w:r>
      <w:r w:rsidR="0029659A" w:rsidRPr="00115E21">
        <w:rPr>
          <w:rFonts w:ascii="Times New Roman" w:hAnsi="Times New Roman" w:cs="Times New Roman"/>
          <w:i/>
          <w:iCs/>
          <w:lang w:val="en-US"/>
        </w:rPr>
        <w:t>M</w:t>
      </w:r>
      <w:r w:rsidR="0029659A" w:rsidRPr="00115E21">
        <w:rPr>
          <w:rFonts w:ascii="Times New Roman" w:hAnsi="Times New Roman" w:cs="Times New Roman"/>
          <w:i/>
          <w:iCs/>
          <w:vertAlign w:val="subscript"/>
          <w:lang w:val="en-US"/>
        </w:rPr>
        <w:t>1</w:t>
      </w:r>
      <w:r w:rsidR="0029659A" w:rsidRPr="00115E21">
        <w:rPr>
          <w:rFonts w:ascii="Times New Roman" w:hAnsi="Times New Roman" w:cs="Times New Roman"/>
          <w:lang w:val="en-US"/>
        </w:rPr>
        <w:t xml:space="preserve"> = 1, </w:t>
      </w:r>
      <w:r w:rsidR="0029659A" w:rsidRPr="00115E21">
        <w:rPr>
          <w:rFonts w:ascii="Times New Roman" w:hAnsi="Times New Roman" w:cs="Times New Roman"/>
          <w:i/>
          <w:iCs/>
          <w:lang w:val="en-US"/>
        </w:rPr>
        <w:t>M</w:t>
      </w:r>
      <w:r w:rsidR="0029659A" w:rsidRPr="00115E21">
        <w:rPr>
          <w:rFonts w:ascii="Times New Roman" w:hAnsi="Times New Roman" w:cs="Times New Roman"/>
          <w:i/>
          <w:iCs/>
          <w:vertAlign w:val="subscript"/>
          <w:lang w:val="en-US"/>
        </w:rPr>
        <w:t>2</w:t>
      </w:r>
      <w:r w:rsidR="0029659A" w:rsidRPr="00115E21">
        <w:rPr>
          <w:rFonts w:ascii="Times New Roman" w:hAnsi="Times New Roman" w:cs="Times New Roman"/>
          <w:lang w:val="en-US"/>
        </w:rPr>
        <w:t xml:space="preserve"> = </w:t>
      </w:r>
      <w:r w:rsidR="0029659A" w:rsidRPr="00115E21">
        <w:rPr>
          <w:rFonts w:ascii="Times New Roman" w:hAnsi="Times New Roman" w:cs="Times New Roman"/>
          <w:i/>
          <w:iCs/>
          <w:lang w:val="en-US"/>
        </w:rPr>
        <w:t>M</w:t>
      </w:r>
      <w:r w:rsidR="0029659A" w:rsidRPr="00115E21">
        <w:rPr>
          <w:rFonts w:ascii="Times New Roman" w:hAnsi="Times New Roman" w:cs="Times New Roman"/>
          <w:i/>
          <w:iCs/>
          <w:vertAlign w:val="subscript"/>
          <w:lang w:val="en-US"/>
        </w:rPr>
        <w:t>3</w:t>
      </w:r>
      <w:r w:rsidR="0029659A" w:rsidRPr="00115E21">
        <w:rPr>
          <w:rFonts w:ascii="Times New Roman" w:hAnsi="Times New Roman" w:cs="Times New Roman"/>
          <w:lang w:val="en-US"/>
        </w:rPr>
        <w:t xml:space="preserve"> = </w:t>
      </w:r>
      <w:r w:rsidR="0029659A" w:rsidRPr="00115E21">
        <w:rPr>
          <w:rFonts w:ascii="Times New Roman" w:hAnsi="Times New Roman" w:cs="Times New Roman"/>
          <w:i/>
          <w:iCs/>
          <w:lang w:val="en-US"/>
        </w:rPr>
        <w:t>M</w:t>
      </w:r>
      <w:r w:rsidR="0029659A" w:rsidRPr="00115E21">
        <w:rPr>
          <w:rFonts w:ascii="Times New Roman" w:hAnsi="Times New Roman" w:cs="Times New Roman"/>
          <w:i/>
          <w:iCs/>
          <w:vertAlign w:val="subscript"/>
          <w:lang w:val="en-US"/>
        </w:rPr>
        <w:t>4</w:t>
      </w:r>
      <w:r w:rsidR="0029659A" w:rsidRPr="00115E21">
        <w:rPr>
          <w:rFonts w:ascii="Times New Roman" w:hAnsi="Times New Roman" w:cs="Times New Roman"/>
          <w:lang w:val="en-US"/>
        </w:rPr>
        <w:t xml:space="preserve"> = 0, </w:t>
      </w:r>
      <w:r w:rsidR="0029659A" w:rsidRPr="00115E21">
        <w:rPr>
          <w:rFonts w:ascii="Times New Roman" w:hAnsi="Times New Roman" w:cs="Times New Roman"/>
          <w:i/>
          <w:iCs/>
          <w:lang w:val="en-US"/>
        </w:rPr>
        <w:t>M</w:t>
      </w:r>
      <w:r w:rsidR="0029659A" w:rsidRPr="00115E21">
        <w:rPr>
          <w:rFonts w:ascii="Times New Roman" w:hAnsi="Times New Roman" w:cs="Times New Roman"/>
          <w:i/>
          <w:iCs/>
          <w:vertAlign w:val="subscript"/>
          <w:lang w:val="en-US"/>
        </w:rPr>
        <w:t>5</w:t>
      </w:r>
      <w:r w:rsidR="0029659A" w:rsidRPr="00115E21">
        <w:rPr>
          <w:rFonts w:ascii="Times New Roman" w:hAnsi="Times New Roman" w:cs="Times New Roman"/>
          <w:lang w:val="en-US"/>
        </w:rPr>
        <w:t xml:space="preserve"> = 1, and </w:t>
      </w:r>
      <w:r w:rsidR="0029659A" w:rsidRPr="00115E21">
        <w:rPr>
          <w:rFonts w:ascii="Times New Roman" w:hAnsi="Times New Roman" w:cs="Times New Roman"/>
          <w:i/>
          <w:iCs/>
          <w:lang w:val="en-US"/>
        </w:rPr>
        <w:t>M</w:t>
      </w:r>
      <w:r w:rsidR="0029659A" w:rsidRPr="00115E21">
        <w:rPr>
          <w:rFonts w:ascii="Times New Roman" w:hAnsi="Times New Roman" w:cs="Times New Roman"/>
          <w:i/>
          <w:iCs/>
          <w:vertAlign w:val="subscript"/>
          <w:lang w:val="en-US"/>
        </w:rPr>
        <w:t>6</w:t>
      </w:r>
      <w:r w:rsidR="0029659A" w:rsidRPr="00115E21">
        <w:rPr>
          <w:rFonts w:ascii="Times New Roman" w:hAnsi="Times New Roman" w:cs="Times New Roman"/>
          <w:lang w:val="en-US"/>
        </w:rPr>
        <w:t xml:space="preserve"> = </w:t>
      </w:r>
      <w:r w:rsidR="00B961DD" w:rsidRPr="00115E21">
        <w:rPr>
          <w:rFonts w:ascii="Times New Roman" w:hAnsi="Times New Roman" w:cs="Times New Roman"/>
          <w:lang w:val="en-US"/>
        </w:rPr>
        <w:t>11</w:t>
      </w:r>
      <w:r w:rsidR="0029659A" w:rsidRPr="00115E21">
        <w:rPr>
          <w:rFonts w:ascii="Times New Roman" w:hAnsi="Times New Roman" w:cs="Times New Roman"/>
          <w:lang w:val="en-US"/>
        </w:rPr>
        <w:t xml:space="preserve">, while the latter corresponds to the </w:t>
      </w:r>
      <w:r w:rsidR="00C26522" w:rsidRPr="00115E21">
        <w:rPr>
          <w:rFonts w:ascii="Times New Roman" w:hAnsi="Times New Roman" w:cs="Times New Roman"/>
          <w:lang w:val="en-US"/>
        </w:rPr>
        <w:t>circular</w:t>
      </w:r>
      <w:r w:rsidR="0029659A" w:rsidRPr="00115E21">
        <w:rPr>
          <w:rFonts w:ascii="Times New Roman" w:hAnsi="Times New Roman" w:cs="Times New Roman"/>
          <w:lang w:val="en-US"/>
        </w:rPr>
        <w:t xml:space="preserve"> building with </w:t>
      </w:r>
      <w:r w:rsidR="0029659A" w:rsidRPr="00115E21">
        <w:rPr>
          <w:rFonts w:ascii="Times New Roman" w:hAnsi="Times New Roman" w:cs="Times New Roman"/>
          <w:i/>
          <w:iCs/>
          <w:lang w:val="en-US"/>
        </w:rPr>
        <w:t>M</w:t>
      </w:r>
      <w:r w:rsidR="0029659A" w:rsidRPr="00115E21">
        <w:rPr>
          <w:rFonts w:ascii="Times New Roman" w:hAnsi="Times New Roman" w:cs="Times New Roman"/>
          <w:i/>
          <w:iCs/>
          <w:vertAlign w:val="subscript"/>
          <w:lang w:val="en-US"/>
        </w:rPr>
        <w:t>1</w:t>
      </w:r>
      <w:r w:rsidR="0029659A" w:rsidRPr="00115E21">
        <w:rPr>
          <w:rFonts w:ascii="Times New Roman" w:hAnsi="Times New Roman" w:cs="Times New Roman"/>
          <w:lang w:val="en-US"/>
        </w:rPr>
        <w:t xml:space="preserve"> = 72, and </w:t>
      </w:r>
      <w:r w:rsidR="0029659A" w:rsidRPr="00115E21">
        <w:rPr>
          <w:rFonts w:ascii="Times New Roman" w:hAnsi="Times New Roman" w:cs="Times New Roman"/>
          <w:i/>
          <w:iCs/>
          <w:lang w:val="en-US"/>
        </w:rPr>
        <w:t>M</w:t>
      </w:r>
      <w:r w:rsidR="0029659A" w:rsidRPr="00115E21">
        <w:rPr>
          <w:rFonts w:ascii="Times New Roman" w:hAnsi="Times New Roman" w:cs="Times New Roman"/>
          <w:i/>
          <w:iCs/>
          <w:vertAlign w:val="subscript"/>
          <w:lang w:val="en-US"/>
        </w:rPr>
        <w:t>2</w:t>
      </w:r>
      <w:r w:rsidR="0029659A" w:rsidRPr="00115E21">
        <w:rPr>
          <w:rFonts w:ascii="Times New Roman" w:hAnsi="Times New Roman" w:cs="Times New Roman"/>
          <w:lang w:val="en-US"/>
        </w:rPr>
        <w:t xml:space="preserve"> = </w:t>
      </w:r>
      <w:r w:rsidR="0029659A" w:rsidRPr="00115E21">
        <w:rPr>
          <w:rFonts w:ascii="Times New Roman" w:hAnsi="Times New Roman" w:cs="Times New Roman"/>
          <w:i/>
          <w:iCs/>
          <w:lang w:val="en-US"/>
        </w:rPr>
        <w:t>M</w:t>
      </w:r>
      <w:r w:rsidR="0029659A" w:rsidRPr="00115E21">
        <w:rPr>
          <w:rFonts w:ascii="Times New Roman" w:hAnsi="Times New Roman" w:cs="Times New Roman"/>
          <w:i/>
          <w:iCs/>
          <w:vertAlign w:val="subscript"/>
          <w:lang w:val="en-US"/>
        </w:rPr>
        <w:t>3</w:t>
      </w:r>
      <w:r w:rsidR="0029659A" w:rsidRPr="00115E21">
        <w:rPr>
          <w:rFonts w:ascii="Times New Roman" w:hAnsi="Times New Roman" w:cs="Times New Roman"/>
          <w:lang w:val="en-US"/>
        </w:rPr>
        <w:t xml:space="preserve"> = </w:t>
      </w:r>
      <w:r w:rsidR="0029659A" w:rsidRPr="00115E21">
        <w:rPr>
          <w:rFonts w:ascii="Times New Roman" w:hAnsi="Times New Roman" w:cs="Times New Roman"/>
          <w:i/>
          <w:iCs/>
          <w:lang w:val="en-US"/>
        </w:rPr>
        <w:t>M</w:t>
      </w:r>
      <w:r w:rsidR="0029659A" w:rsidRPr="00115E21">
        <w:rPr>
          <w:rFonts w:ascii="Times New Roman" w:hAnsi="Times New Roman" w:cs="Times New Roman"/>
          <w:i/>
          <w:iCs/>
          <w:vertAlign w:val="subscript"/>
          <w:lang w:val="en-US"/>
        </w:rPr>
        <w:t>4</w:t>
      </w:r>
      <w:r w:rsidR="0029659A" w:rsidRPr="00115E21">
        <w:rPr>
          <w:rFonts w:ascii="Times New Roman" w:hAnsi="Times New Roman" w:cs="Times New Roman"/>
          <w:lang w:val="en-US"/>
        </w:rPr>
        <w:t xml:space="preserve"> = </w:t>
      </w:r>
      <w:r w:rsidR="0029659A" w:rsidRPr="00115E21">
        <w:rPr>
          <w:rFonts w:ascii="Times New Roman" w:hAnsi="Times New Roman" w:cs="Times New Roman"/>
          <w:i/>
          <w:iCs/>
          <w:lang w:val="en-US"/>
        </w:rPr>
        <w:t>M</w:t>
      </w:r>
      <w:r w:rsidR="0029659A" w:rsidRPr="00115E21">
        <w:rPr>
          <w:rFonts w:ascii="Times New Roman" w:hAnsi="Times New Roman" w:cs="Times New Roman"/>
          <w:i/>
          <w:iCs/>
          <w:vertAlign w:val="subscript"/>
          <w:lang w:val="en-US"/>
        </w:rPr>
        <w:t>5</w:t>
      </w:r>
      <w:r w:rsidR="0029659A" w:rsidRPr="00115E21">
        <w:rPr>
          <w:rFonts w:ascii="Times New Roman" w:hAnsi="Times New Roman" w:cs="Times New Roman"/>
          <w:lang w:val="en-US"/>
        </w:rPr>
        <w:t xml:space="preserve"> = </w:t>
      </w:r>
      <w:r w:rsidR="0029659A" w:rsidRPr="00115E21">
        <w:rPr>
          <w:rFonts w:ascii="Times New Roman" w:hAnsi="Times New Roman" w:cs="Times New Roman"/>
          <w:i/>
          <w:iCs/>
          <w:lang w:val="en-US"/>
        </w:rPr>
        <w:t>M</w:t>
      </w:r>
      <w:r w:rsidR="0029659A" w:rsidRPr="00115E21">
        <w:rPr>
          <w:rFonts w:ascii="Times New Roman" w:hAnsi="Times New Roman" w:cs="Times New Roman"/>
          <w:i/>
          <w:iCs/>
          <w:vertAlign w:val="subscript"/>
          <w:lang w:val="en-US"/>
        </w:rPr>
        <w:t>6</w:t>
      </w:r>
      <w:r w:rsidR="0029659A" w:rsidRPr="00115E21">
        <w:rPr>
          <w:rFonts w:ascii="Times New Roman" w:hAnsi="Times New Roman" w:cs="Times New Roman"/>
          <w:lang w:val="en-US"/>
        </w:rPr>
        <w:t xml:space="preserve"> = 0 (which represents the uniform-angle pattern </w:t>
      </w:r>
      <w:r w:rsidR="008505A0" w:rsidRPr="00115E21">
        <w:rPr>
          <w:rFonts w:ascii="Times New Roman" w:hAnsi="Times New Roman" w:cs="Times New Roman"/>
          <w:lang w:val="en-US"/>
        </w:rPr>
        <w:t>C</w:t>
      </w:r>
      <w:r w:rsidR="0029659A" w:rsidRPr="00115E21">
        <w:rPr>
          <w:rFonts w:ascii="Times New Roman" w:hAnsi="Times New Roman" w:cs="Times New Roman"/>
          <w:lang w:val="en-US"/>
        </w:rPr>
        <w:t>1)</w:t>
      </w:r>
      <w:r w:rsidR="00B75070" w:rsidRPr="00115E21">
        <w:rPr>
          <w:rFonts w:ascii="Times New Roman" w:hAnsi="Times New Roman" w:cs="Times New Roman"/>
          <w:lang w:val="en-US"/>
        </w:rPr>
        <w:t>. According to Equation (4), the patterns corresponding to the maximum values of</w:t>
      </w:r>
      <w:r w:rsidR="00404460" w:rsidRPr="00115E21">
        <w:rPr>
          <w:rFonts w:ascii="Times New Roman" w:hAnsi="Times New Roman" w:cs="Times New Roman"/>
          <w:i/>
          <w:iCs/>
          <w:lang w:val="en-US"/>
        </w:rPr>
        <w:t xml:space="preserve"> φ</w:t>
      </w:r>
      <w:r w:rsidR="00404460" w:rsidRPr="00115E21">
        <w:rPr>
          <w:rFonts w:ascii="Times New Roman" w:hAnsi="Times New Roman" w:cs="Times New Roman"/>
          <w:i/>
          <w:iCs/>
          <w:vertAlign w:val="subscript"/>
          <w:lang w:val="en-US"/>
        </w:rPr>
        <w:t>i,top</w:t>
      </w:r>
      <w:r w:rsidR="00B75070" w:rsidRPr="00115E21">
        <w:rPr>
          <w:rFonts w:ascii="Times New Roman" w:hAnsi="Times New Roman" w:cs="Times New Roman"/>
          <w:lang w:val="en-US"/>
        </w:rPr>
        <w:t xml:space="preserve"> are assigned a desirability value </w:t>
      </w:r>
      <w:r w:rsidR="00404460" w:rsidRPr="00115E21">
        <w:rPr>
          <w:rFonts w:ascii="Times New Roman" w:hAnsi="Times New Roman" w:cs="Times New Roman"/>
          <w:i/>
          <w:iCs/>
          <w:lang w:val="en-US"/>
        </w:rPr>
        <w:t>d</w:t>
      </w:r>
      <w:r w:rsidR="00404460" w:rsidRPr="00115E21">
        <w:rPr>
          <w:rFonts w:ascii="Times New Roman" w:hAnsi="Times New Roman" w:cs="Times New Roman"/>
          <w:i/>
          <w:iCs/>
          <w:vertAlign w:val="subscript"/>
          <w:lang w:val="en-US"/>
        </w:rPr>
        <w:t>i,φ</w:t>
      </w:r>
      <w:r w:rsidR="00B75070" w:rsidRPr="00115E21">
        <w:rPr>
          <w:rFonts w:ascii="Times New Roman" w:hAnsi="Times New Roman" w:cs="Times New Roman"/>
          <w:lang w:val="en-US"/>
        </w:rPr>
        <w:t xml:space="preserve"> equal to 0, while all other patterns </w:t>
      </w:r>
      <w:r w:rsidR="00404460" w:rsidRPr="00115E21">
        <w:rPr>
          <w:rFonts w:ascii="Times New Roman" w:hAnsi="Times New Roman" w:cs="Times New Roman"/>
          <w:lang w:val="en-US"/>
        </w:rPr>
        <w:t xml:space="preserve">will </w:t>
      </w:r>
      <w:r w:rsidR="00B75070" w:rsidRPr="00115E21">
        <w:rPr>
          <w:rFonts w:ascii="Times New Roman" w:hAnsi="Times New Roman" w:cs="Times New Roman"/>
          <w:lang w:val="en-US"/>
        </w:rPr>
        <w:t xml:space="preserve">have higher values of individual desirability values. The lower the value of their associated </w:t>
      </w:r>
      <w:r w:rsidR="00404460" w:rsidRPr="00115E21">
        <w:rPr>
          <w:rFonts w:ascii="Times New Roman" w:hAnsi="Times New Roman" w:cs="Times New Roman"/>
          <w:lang w:val="en-US"/>
        </w:rPr>
        <w:t>torsional rotation</w:t>
      </w:r>
      <w:r w:rsidR="00B75070" w:rsidRPr="00115E21">
        <w:rPr>
          <w:rFonts w:ascii="Times New Roman" w:hAnsi="Times New Roman" w:cs="Times New Roman"/>
          <w:lang w:val="en-US"/>
        </w:rPr>
        <w:t xml:space="preserve">, the higher their individual desirability </w:t>
      </w:r>
      <w:r w:rsidR="00404460" w:rsidRPr="00115E21">
        <w:rPr>
          <w:rFonts w:ascii="Times New Roman" w:hAnsi="Times New Roman" w:cs="Times New Roman"/>
          <w:i/>
          <w:iCs/>
          <w:lang w:val="en-US"/>
        </w:rPr>
        <w:t>d</w:t>
      </w:r>
      <w:r w:rsidR="00404460" w:rsidRPr="00115E21">
        <w:rPr>
          <w:rFonts w:ascii="Times New Roman" w:hAnsi="Times New Roman" w:cs="Times New Roman"/>
          <w:i/>
          <w:iCs/>
          <w:vertAlign w:val="subscript"/>
          <w:lang w:val="en-US"/>
        </w:rPr>
        <w:t>i,φ</w:t>
      </w:r>
      <w:r w:rsidR="006B1FE4" w:rsidRPr="00115E21">
        <w:rPr>
          <w:rFonts w:ascii="Times New Roman" w:hAnsi="Times New Roman" w:cs="Times New Roman"/>
          <w:lang w:val="en-US"/>
        </w:rPr>
        <w:t>.</w:t>
      </w:r>
    </w:p>
    <w:p w14:paraId="52A5686B" w14:textId="77777777" w:rsidR="00404460" w:rsidRPr="00115E21" w:rsidRDefault="00404460" w:rsidP="006B1FE4">
      <w:pPr>
        <w:ind w:firstLine="284"/>
        <w:jc w:val="both"/>
        <w:rPr>
          <w:rFonts w:ascii="Times New Roman" w:hAnsi="Times New Roman" w:cs="Times New Roman"/>
          <w:lang w:val="en-US"/>
        </w:rPr>
      </w:pPr>
    </w:p>
    <w:p w14:paraId="1DE6BA8C" w14:textId="77777777" w:rsidR="00B95FE3" w:rsidRPr="00115E21" w:rsidRDefault="00B95FE3" w:rsidP="007F36C1">
      <w:pPr>
        <w:jc w:val="center"/>
        <w:rPr>
          <w:rFonts w:ascii="Times New Roman" w:hAnsi="Times New Roman" w:cs="Times New Roman"/>
          <w:lang w:val="en-US"/>
        </w:rPr>
      </w:pPr>
      <w:r w:rsidRPr="00115E21">
        <w:rPr>
          <w:rFonts w:ascii="Times New Roman" w:hAnsi="Times New Roman" w:cs="Times New Roman"/>
          <w:noProof/>
          <w:lang w:val="en-US"/>
        </w:rPr>
        <w:drawing>
          <wp:inline distT="0" distB="0" distL="0" distR="0" wp14:anchorId="1298B9F9" wp14:editId="6007A709">
            <wp:extent cx="6096173" cy="2786063"/>
            <wp:effectExtent l="0" t="0" r="0" b="0"/>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fig16.tif"/>
                    <pic:cNvPicPr/>
                  </pic:nvPicPr>
                  <pic:blipFill>
                    <a:blip r:embed="rId21">
                      <a:extLst>
                        <a:ext uri="{28A0092B-C50C-407E-A947-70E740481C1C}">
                          <a14:useLocalDpi xmlns:a14="http://schemas.microsoft.com/office/drawing/2010/main" val="0"/>
                        </a:ext>
                      </a:extLst>
                    </a:blip>
                    <a:stretch>
                      <a:fillRect/>
                    </a:stretch>
                  </pic:blipFill>
                  <pic:spPr>
                    <a:xfrm>
                      <a:off x="0" y="0"/>
                      <a:ext cx="6193244" cy="2830426"/>
                    </a:xfrm>
                    <a:prstGeom prst="rect">
                      <a:avLst/>
                    </a:prstGeom>
                  </pic:spPr>
                </pic:pic>
              </a:graphicData>
            </a:graphic>
          </wp:inline>
        </w:drawing>
      </w:r>
    </w:p>
    <w:p w14:paraId="69C3AAF5" w14:textId="16A5372A" w:rsidR="00C80FB7" w:rsidRPr="00115E21" w:rsidRDefault="00B95FE3" w:rsidP="00E91850">
      <w:pPr>
        <w:jc w:val="both"/>
        <w:rPr>
          <w:rFonts w:ascii="Times New Roman" w:hAnsi="Times New Roman" w:cs="Times New Roman"/>
          <w:sz w:val="20"/>
          <w:szCs w:val="20"/>
          <w:lang w:val="en-US"/>
        </w:rPr>
      </w:pPr>
      <w:r w:rsidRPr="00115E21">
        <w:rPr>
          <w:rFonts w:ascii="Times New Roman" w:hAnsi="Times New Roman" w:cs="Times New Roman"/>
          <w:b/>
          <w:bCs/>
          <w:sz w:val="20"/>
          <w:szCs w:val="20"/>
          <w:lang w:val="en-US"/>
        </w:rPr>
        <w:t>Figure 15.</w:t>
      </w:r>
      <w:r w:rsidRPr="00115E21">
        <w:rPr>
          <w:rFonts w:ascii="Times New Roman" w:hAnsi="Times New Roman" w:cs="Times New Roman"/>
          <w:sz w:val="20"/>
          <w:szCs w:val="20"/>
          <w:lang w:val="en-US"/>
        </w:rPr>
        <w:t xml:space="preserve"> Torsional rotation at the top of the building </w:t>
      </w:r>
      <w:r w:rsidRPr="00115E21">
        <w:rPr>
          <w:rFonts w:ascii="Times New Roman" w:hAnsi="Times New Roman" w:cs="Times New Roman"/>
          <w:i/>
          <w:iCs/>
          <w:sz w:val="20"/>
          <w:szCs w:val="20"/>
          <w:lang w:val="en-US"/>
        </w:rPr>
        <w:t>φ</w:t>
      </w:r>
      <w:r w:rsidRPr="00115E21">
        <w:rPr>
          <w:rFonts w:ascii="Times New Roman" w:hAnsi="Times New Roman" w:cs="Times New Roman"/>
          <w:i/>
          <w:iCs/>
          <w:sz w:val="20"/>
          <w:szCs w:val="20"/>
          <w:vertAlign w:val="subscript"/>
          <w:lang w:val="en-US"/>
        </w:rPr>
        <w:t>i,top</w:t>
      </w:r>
      <w:r w:rsidRPr="00115E21">
        <w:rPr>
          <w:rFonts w:ascii="Times New Roman" w:hAnsi="Times New Roman" w:cs="Times New Roman"/>
          <w:sz w:val="20"/>
          <w:szCs w:val="20"/>
          <w:lang w:val="en-US"/>
        </w:rPr>
        <w:t xml:space="preserve"> (in rad) for all varying-angle diagrid patterns, for the building with 36, 48, 60, and 72 floors.</w:t>
      </w:r>
    </w:p>
    <w:p w14:paraId="0E89EA92" w14:textId="5B41F589" w:rsidR="00B95FE3" w:rsidRPr="00115E21" w:rsidRDefault="00C80FB7" w:rsidP="00C80FB7">
      <w:pPr>
        <w:ind w:firstLine="284"/>
        <w:jc w:val="both"/>
        <w:rPr>
          <w:rFonts w:ascii="Times New Roman" w:hAnsi="Times New Roman" w:cs="Times New Roman"/>
          <w:lang w:val="en-US"/>
        </w:rPr>
      </w:pPr>
      <w:r w:rsidRPr="00115E21">
        <w:rPr>
          <w:rFonts w:ascii="Times New Roman" w:hAnsi="Times New Roman" w:cs="Times New Roman"/>
          <w:lang w:val="en-US"/>
        </w:rPr>
        <w:t>Figure 16 shows that the mass of the</w:t>
      </w:r>
      <w:r w:rsidR="00D75C4B" w:rsidRPr="00115E21">
        <w:rPr>
          <w:rFonts w:ascii="Times New Roman" w:hAnsi="Times New Roman" w:cs="Times New Roman"/>
          <w:lang w:val="en-US"/>
        </w:rPr>
        <w:t xml:space="preserve"> diagrid</w:t>
      </w:r>
      <w:r w:rsidRPr="00115E21">
        <w:rPr>
          <w:rFonts w:ascii="Times New Roman" w:hAnsi="Times New Roman" w:cs="Times New Roman"/>
          <w:lang w:val="en-US"/>
        </w:rPr>
        <w:t xml:space="preserve"> generally increases </w:t>
      </w:r>
      <w:r w:rsidR="006D7A8B" w:rsidRPr="00115E21">
        <w:rPr>
          <w:rFonts w:ascii="Times New Roman" w:hAnsi="Times New Roman" w:cs="Times New Roman"/>
          <w:lang w:val="en-US"/>
        </w:rPr>
        <w:t>significantly</w:t>
      </w:r>
      <w:r w:rsidR="00366692" w:rsidRPr="00115E21">
        <w:rPr>
          <w:rFonts w:ascii="Times New Roman" w:hAnsi="Times New Roman" w:cs="Times New Roman"/>
          <w:lang w:val="en-US"/>
        </w:rPr>
        <w:t xml:space="preserve"> </w:t>
      </w:r>
      <w:r w:rsidRPr="00115E21">
        <w:rPr>
          <w:rFonts w:ascii="Times New Roman" w:hAnsi="Times New Roman" w:cs="Times New Roman"/>
          <w:lang w:val="en-US"/>
        </w:rPr>
        <w:t>for patterns including more modules with shallower diagonals.</w:t>
      </w:r>
      <w:r w:rsidR="0014415A" w:rsidRPr="00115E21">
        <w:rPr>
          <w:rFonts w:ascii="Times New Roman" w:hAnsi="Times New Roman" w:cs="Times New Roman"/>
          <w:lang w:val="en-US"/>
        </w:rPr>
        <w:t xml:space="preserve"> </w:t>
      </w:r>
      <w:r w:rsidR="007A6EFB" w:rsidRPr="00115E21">
        <w:rPr>
          <w:rFonts w:ascii="Times New Roman" w:hAnsi="Times New Roman" w:cs="Times New Roman"/>
          <w:lang w:val="en-US"/>
        </w:rPr>
        <w:t xml:space="preserve">The maximum diagrid weight obtained </w:t>
      </w:r>
      <w:r w:rsidR="00692C7F" w:rsidRPr="00115E21">
        <w:rPr>
          <w:rFonts w:ascii="Times New Roman" w:hAnsi="Times New Roman" w:cs="Times New Roman"/>
          <w:lang w:val="en-US"/>
        </w:rPr>
        <w:t>within</w:t>
      </w:r>
      <w:r w:rsidR="007A6EFB" w:rsidRPr="00115E21">
        <w:rPr>
          <w:rFonts w:ascii="Times New Roman" w:hAnsi="Times New Roman" w:cs="Times New Roman"/>
          <w:lang w:val="en-US"/>
        </w:rPr>
        <w:t xml:space="preserve"> the 36-floor building population is found to be </w:t>
      </w:r>
      <w:r w:rsidR="009E7A09" w:rsidRPr="00115E21">
        <w:rPr>
          <w:rFonts w:ascii="Times New Roman" w:hAnsi="Times New Roman" w:cs="Times New Roman"/>
          <w:lang w:val="en-US"/>
        </w:rPr>
        <w:t>1603 tons</w:t>
      </w:r>
      <w:r w:rsidR="007A6EFB" w:rsidRPr="00115E21">
        <w:rPr>
          <w:rFonts w:ascii="Times New Roman" w:hAnsi="Times New Roman" w:cs="Times New Roman"/>
          <w:lang w:val="en-US"/>
        </w:rPr>
        <w:t>, which is associated to the pattern #2</w:t>
      </w:r>
      <w:r w:rsidR="009E7A09" w:rsidRPr="00115E21">
        <w:rPr>
          <w:rFonts w:ascii="Times New Roman" w:hAnsi="Times New Roman" w:cs="Times New Roman"/>
          <w:lang w:val="en-US"/>
        </w:rPr>
        <w:t>432</w:t>
      </w:r>
      <w:r w:rsidR="007A6EFB" w:rsidRPr="00115E21">
        <w:rPr>
          <w:rFonts w:ascii="Times New Roman" w:hAnsi="Times New Roman" w:cs="Times New Roman"/>
          <w:lang w:val="en-US"/>
        </w:rPr>
        <w:t xml:space="preserve"> and corresponds to the square building with </w:t>
      </w:r>
      <w:r w:rsidR="007A6EFB" w:rsidRPr="00115E21">
        <w:rPr>
          <w:rFonts w:ascii="Times New Roman" w:hAnsi="Times New Roman" w:cs="Times New Roman"/>
          <w:i/>
          <w:iCs/>
          <w:lang w:val="en-US"/>
        </w:rPr>
        <w:t>M</w:t>
      </w:r>
      <w:r w:rsidR="007A6EFB" w:rsidRPr="00115E21">
        <w:rPr>
          <w:rFonts w:ascii="Times New Roman" w:hAnsi="Times New Roman" w:cs="Times New Roman"/>
          <w:i/>
          <w:iCs/>
          <w:vertAlign w:val="subscript"/>
          <w:lang w:val="en-US"/>
        </w:rPr>
        <w:t>1</w:t>
      </w:r>
      <w:r w:rsidR="007A6EFB" w:rsidRPr="00115E21">
        <w:rPr>
          <w:rFonts w:ascii="Times New Roman" w:hAnsi="Times New Roman" w:cs="Times New Roman"/>
          <w:lang w:val="en-US"/>
        </w:rPr>
        <w:t xml:space="preserve"> = </w:t>
      </w:r>
      <w:r w:rsidR="009E7A09" w:rsidRPr="00115E21">
        <w:rPr>
          <w:rFonts w:ascii="Times New Roman" w:hAnsi="Times New Roman" w:cs="Times New Roman"/>
          <w:lang w:val="en-US"/>
        </w:rPr>
        <w:t>36</w:t>
      </w:r>
      <w:r w:rsidR="007A6EFB" w:rsidRPr="00115E21">
        <w:rPr>
          <w:rFonts w:ascii="Times New Roman" w:hAnsi="Times New Roman" w:cs="Times New Roman"/>
          <w:lang w:val="en-US"/>
        </w:rPr>
        <w:t xml:space="preserve">, </w:t>
      </w:r>
      <w:r w:rsidR="009E7A09" w:rsidRPr="00115E21">
        <w:rPr>
          <w:rFonts w:ascii="Times New Roman" w:hAnsi="Times New Roman" w:cs="Times New Roman"/>
          <w:lang w:val="en-US"/>
        </w:rPr>
        <w:t xml:space="preserve">and </w:t>
      </w:r>
      <w:r w:rsidR="007A6EFB" w:rsidRPr="00115E21">
        <w:rPr>
          <w:rFonts w:ascii="Times New Roman" w:hAnsi="Times New Roman" w:cs="Times New Roman"/>
          <w:i/>
          <w:iCs/>
          <w:lang w:val="en-US"/>
        </w:rPr>
        <w:t>M</w:t>
      </w:r>
      <w:r w:rsidR="007A6EFB" w:rsidRPr="00115E21">
        <w:rPr>
          <w:rFonts w:ascii="Times New Roman" w:hAnsi="Times New Roman" w:cs="Times New Roman"/>
          <w:i/>
          <w:iCs/>
          <w:vertAlign w:val="subscript"/>
          <w:lang w:val="en-US"/>
        </w:rPr>
        <w:t>2</w:t>
      </w:r>
      <w:r w:rsidR="007A6EFB" w:rsidRPr="00115E21">
        <w:rPr>
          <w:rFonts w:ascii="Times New Roman" w:hAnsi="Times New Roman" w:cs="Times New Roman"/>
          <w:lang w:val="en-US"/>
        </w:rPr>
        <w:t xml:space="preserve"> = </w:t>
      </w:r>
      <w:r w:rsidR="007A6EFB" w:rsidRPr="00115E21">
        <w:rPr>
          <w:rFonts w:ascii="Times New Roman" w:hAnsi="Times New Roman" w:cs="Times New Roman"/>
          <w:i/>
          <w:iCs/>
          <w:lang w:val="en-US"/>
        </w:rPr>
        <w:t>M</w:t>
      </w:r>
      <w:r w:rsidR="007A6EFB" w:rsidRPr="00115E21">
        <w:rPr>
          <w:rFonts w:ascii="Times New Roman" w:hAnsi="Times New Roman" w:cs="Times New Roman"/>
          <w:i/>
          <w:iCs/>
          <w:vertAlign w:val="subscript"/>
          <w:lang w:val="en-US"/>
        </w:rPr>
        <w:t>3</w:t>
      </w:r>
      <w:r w:rsidR="007A6EFB" w:rsidRPr="00115E21">
        <w:rPr>
          <w:rFonts w:ascii="Times New Roman" w:hAnsi="Times New Roman" w:cs="Times New Roman"/>
          <w:lang w:val="en-US"/>
        </w:rPr>
        <w:t xml:space="preserve"> = </w:t>
      </w:r>
      <w:r w:rsidR="007A6EFB" w:rsidRPr="00115E21">
        <w:rPr>
          <w:rFonts w:ascii="Times New Roman" w:hAnsi="Times New Roman" w:cs="Times New Roman"/>
          <w:i/>
          <w:iCs/>
          <w:lang w:val="en-US"/>
        </w:rPr>
        <w:t>M</w:t>
      </w:r>
      <w:r w:rsidR="007A6EFB" w:rsidRPr="00115E21">
        <w:rPr>
          <w:rFonts w:ascii="Times New Roman" w:hAnsi="Times New Roman" w:cs="Times New Roman"/>
          <w:i/>
          <w:iCs/>
          <w:vertAlign w:val="subscript"/>
          <w:lang w:val="en-US"/>
        </w:rPr>
        <w:t>4</w:t>
      </w:r>
      <w:r w:rsidR="007A6EFB" w:rsidRPr="00115E21">
        <w:rPr>
          <w:rFonts w:ascii="Times New Roman" w:hAnsi="Times New Roman" w:cs="Times New Roman"/>
          <w:lang w:val="en-US"/>
        </w:rPr>
        <w:t xml:space="preserve"> = </w:t>
      </w:r>
      <w:r w:rsidR="007A6EFB" w:rsidRPr="00115E21">
        <w:rPr>
          <w:rFonts w:ascii="Times New Roman" w:hAnsi="Times New Roman" w:cs="Times New Roman"/>
          <w:i/>
          <w:iCs/>
          <w:lang w:val="en-US"/>
        </w:rPr>
        <w:t>M</w:t>
      </w:r>
      <w:r w:rsidR="007A6EFB" w:rsidRPr="00115E21">
        <w:rPr>
          <w:rFonts w:ascii="Times New Roman" w:hAnsi="Times New Roman" w:cs="Times New Roman"/>
          <w:i/>
          <w:iCs/>
          <w:vertAlign w:val="subscript"/>
          <w:lang w:val="en-US"/>
        </w:rPr>
        <w:t>5</w:t>
      </w:r>
      <w:r w:rsidR="007A6EFB" w:rsidRPr="00115E21">
        <w:rPr>
          <w:rFonts w:ascii="Times New Roman" w:hAnsi="Times New Roman" w:cs="Times New Roman"/>
          <w:lang w:val="en-US"/>
        </w:rPr>
        <w:t xml:space="preserve"> = </w:t>
      </w:r>
      <w:r w:rsidR="007A6EFB" w:rsidRPr="00115E21">
        <w:rPr>
          <w:rFonts w:ascii="Times New Roman" w:hAnsi="Times New Roman" w:cs="Times New Roman"/>
          <w:i/>
          <w:iCs/>
          <w:lang w:val="en-US"/>
        </w:rPr>
        <w:t>M</w:t>
      </w:r>
      <w:r w:rsidR="007A6EFB" w:rsidRPr="00115E21">
        <w:rPr>
          <w:rFonts w:ascii="Times New Roman" w:hAnsi="Times New Roman" w:cs="Times New Roman"/>
          <w:i/>
          <w:iCs/>
          <w:vertAlign w:val="subscript"/>
          <w:lang w:val="en-US"/>
        </w:rPr>
        <w:t>6</w:t>
      </w:r>
      <w:r w:rsidR="007A6EFB" w:rsidRPr="00115E21">
        <w:rPr>
          <w:rFonts w:ascii="Times New Roman" w:hAnsi="Times New Roman" w:cs="Times New Roman"/>
          <w:lang w:val="en-US"/>
        </w:rPr>
        <w:t xml:space="preserve"> = </w:t>
      </w:r>
      <w:r w:rsidR="009E7A09" w:rsidRPr="00115E21">
        <w:rPr>
          <w:rFonts w:ascii="Times New Roman" w:hAnsi="Times New Roman" w:cs="Times New Roman"/>
          <w:lang w:val="en-US"/>
        </w:rPr>
        <w:t>0 (which basically represents the uniform-angle pattern S1)</w:t>
      </w:r>
      <w:r w:rsidR="007A6EFB" w:rsidRPr="00115E21">
        <w:rPr>
          <w:rFonts w:ascii="Times New Roman" w:hAnsi="Times New Roman" w:cs="Times New Roman"/>
          <w:lang w:val="en-US"/>
        </w:rPr>
        <w:t xml:space="preserve">. On the other hand, the minimum </w:t>
      </w:r>
      <w:r w:rsidR="004509D5" w:rsidRPr="00115E21">
        <w:rPr>
          <w:rFonts w:ascii="Times New Roman" w:hAnsi="Times New Roman" w:cs="Times New Roman"/>
          <w:lang w:val="en-US"/>
        </w:rPr>
        <w:t>value of diagrid weight</w:t>
      </w:r>
      <w:r w:rsidR="007A6EFB" w:rsidRPr="00115E21">
        <w:rPr>
          <w:rFonts w:ascii="Times New Roman" w:hAnsi="Times New Roman" w:cs="Times New Roman"/>
          <w:lang w:val="en-US"/>
        </w:rPr>
        <w:t xml:space="preserve"> obtained within this population is equal to </w:t>
      </w:r>
      <w:r w:rsidR="004509D5" w:rsidRPr="00115E21">
        <w:rPr>
          <w:rFonts w:ascii="Times New Roman" w:hAnsi="Times New Roman" w:cs="Times New Roman"/>
          <w:lang w:val="en-US"/>
        </w:rPr>
        <w:t>454 tons</w:t>
      </w:r>
      <w:r w:rsidR="007A6EFB" w:rsidRPr="00115E21">
        <w:rPr>
          <w:rFonts w:ascii="Times New Roman" w:hAnsi="Times New Roman" w:cs="Times New Roman"/>
          <w:lang w:val="en-US"/>
        </w:rPr>
        <w:t>, and corresponds to the pattern #</w:t>
      </w:r>
      <w:r w:rsidR="004509D5" w:rsidRPr="00115E21">
        <w:rPr>
          <w:rFonts w:ascii="Times New Roman" w:hAnsi="Times New Roman" w:cs="Times New Roman"/>
          <w:lang w:val="en-US"/>
        </w:rPr>
        <w:t>2484</w:t>
      </w:r>
      <w:r w:rsidR="007A6EFB" w:rsidRPr="00115E21">
        <w:rPr>
          <w:rFonts w:ascii="Times New Roman" w:hAnsi="Times New Roman" w:cs="Times New Roman"/>
          <w:lang w:val="en-US"/>
        </w:rPr>
        <w:t xml:space="preserve">, which is the </w:t>
      </w:r>
      <w:r w:rsidR="004509D5" w:rsidRPr="00115E21">
        <w:rPr>
          <w:rFonts w:ascii="Times New Roman" w:hAnsi="Times New Roman" w:cs="Times New Roman"/>
          <w:lang w:val="en-US"/>
        </w:rPr>
        <w:t>hexagonal</w:t>
      </w:r>
      <w:r w:rsidR="007A6EFB" w:rsidRPr="00115E21">
        <w:rPr>
          <w:rFonts w:ascii="Times New Roman" w:hAnsi="Times New Roman" w:cs="Times New Roman"/>
          <w:lang w:val="en-US"/>
        </w:rPr>
        <w:t xml:space="preserve"> building with </w:t>
      </w:r>
      <w:r w:rsidR="007A6EFB" w:rsidRPr="00115E21">
        <w:rPr>
          <w:rFonts w:ascii="Times New Roman" w:hAnsi="Times New Roman" w:cs="Times New Roman"/>
          <w:i/>
          <w:iCs/>
          <w:lang w:val="en-US"/>
        </w:rPr>
        <w:t>M</w:t>
      </w:r>
      <w:r w:rsidR="007A6EFB" w:rsidRPr="00115E21">
        <w:rPr>
          <w:rFonts w:ascii="Times New Roman" w:hAnsi="Times New Roman" w:cs="Times New Roman"/>
          <w:i/>
          <w:iCs/>
          <w:vertAlign w:val="subscript"/>
          <w:lang w:val="en-US"/>
        </w:rPr>
        <w:t>1</w:t>
      </w:r>
      <w:r w:rsidR="007A6EFB" w:rsidRPr="00115E21">
        <w:rPr>
          <w:rFonts w:ascii="Times New Roman" w:hAnsi="Times New Roman" w:cs="Times New Roman"/>
          <w:lang w:val="en-US"/>
        </w:rPr>
        <w:t xml:space="preserve"> =</w:t>
      </w:r>
      <w:r w:rsidR="004509D5" w:rsidRPr="00115E21">
        <w:rPr>
          <w:rFonts w:ascii="Times New Roman" w:hAnsi="Times New Roman" w:cs="Times New Roman"/>
          <w:lang w:val="en-US"/>
        </w:rPr>
        <w:t xml:space="preserve"> 0</w:t>
      </w:r>
      <w:r w:rsidR="007A6EFB" w:rsidRPr="00115E21">
        <w:rPr>
          <w:rFonts w:ascii="Times New Roman" w:hAnsi="Times New Roman" w:cs="Times New Roman"/>
          <w:lang w:val="en-US"/>
        </w:rPr>
        <w:t>,</w:t>
      </w:r>
      <w:r w:rsidR="004509D5" w:rsidRPr="00115E21">
        <w:rPr>
          <w:rFonts w:ascii="Times New Roman" w:hAnsi="Times New Roman" w:cs="Times New Roman"/>
          <w:i/>
          <w:iCs/>
          <w:lang w:val="en-US"/>
        </w:rPr>
        <w:t xml:space="preserve"> M</w:t>
      </w:r>
      <w:r w:rsidR="004509D5" w:rsidRPr="00115E21">
        <w:rPr>
          <w:rFonts w:ascii="Times New Roman" w:hAnsi="Times New Roman" w:cs="Times New Roman"/>
          <w:i/>
          <w:iCs/>
          <w:vertAlign w:val="subscript"/>
          <w:lang w:val="en-US"/>
        </w:rPr>
        <w:t>2</w:t>
      </w:r>
      <w:r w:rsidR="004509D5" w:rsidRPr="00115E21">
        <w:rPr>
          <w:rFonts w:ascii="Times New Roman" w:hAnsi="Times New Roman" w:cs="Times New Roman"/>
          <w:lang w:val="en-US"/>
        </w:rPr>
        <w:t xml:space="preserve"> = 1,</w:t>
      </w:r>
      <w:r w:rsidR="007A6EFB" w:rsidRPr="00115E21">
        <w:rPr>
          <w:rFonts w:ascii="Times New Roman" w:hAnsi="Times New Roman" w:cs="Times New Roman"/>
          <w:lang w:val="en-US"/>
        </w:rPr>
        <w:t xml:space="preserve"> </w:t>
      </w:r>
      <w:r w:rsidR="004509D5" w:rsidRPr="00115E21">
        <w:rPr>
          <w:rFonts w:ascii="Times New Roman" w:hAnsi="Times New Roman" w:cs="Times New Roman"/>
          <w:i/>
          <w:iCs/>
          <w:lang w:val="en-US"/>
        </w:rPr>
        <w:t>M</w:t>
      </w:r>
      <w:r w:rsidR="004509D5" w:rsidRPr="00115E21">
        <w:rPr>
          <w:rFonts w:ascii="Times New Roman" w:hAnsi="Times New Roman" w:cs="Times New Roman"/>
          <w:i/>
          <w:iCs/>
          <w:vertAlign w:val="subscript"/>
          <w:lang w:val="en-US"/>
        </w:rPr>
        <w:t>3</w:t>
      </w:r>
      <w:r w:rsidR="004509D5" w:rsidRPr="00115E21">
        <w:rPr>
          <w:rFonts w:ascii="Times New Roman" w:hAnsi="Times New Roman" w:cs="Times New Roman"/>
          <w:lang w:val="en-US"/>
        </w:rPr>
        <w:t xml:space="preserve"> = 0, </w:t>
      </w:r>
      <w:r w:rsidR="004509D5" w:rsidRPr="00115E21">
        <w:rPr>
          <w:rFonts w:ascii="Times New Roman" w:hAnsi="Times New Roman" w:cs="Times New Roman"/>
          <w:i/>
          <w:iCs/>
          <w:lang w:val="en-US"/>
        </w:rPr>
        <w:t>M</w:t>
      </w:r>
      <w:r w:rsidR="004509D5" w:rsidRPr="00115E21">
        <w:rPr>
          <w:rFonts w:ascii="Times New Roman" w:hAnsi="Times New Roman" w:cs="Times New Roman"/>
          <w:i/>
          <w:iCs/>
          <w:vertAlign w:val="subscript"/>
          <w:lang w:val="en-US"/>
        </w:rPr>
        <w:t>4</w:t>
      </w:r>
      <w:r w:rsidR="004509D5" w:rsidRPr="00115E21">
        <w:rPr>
          <w:rFonts w:ascii="Times New Roman" w:hAnsi="Times New Roman" w:cs="Times New Roman"/>
          <w:lang w:val="en-US"/>
        </w:rPr>
        <w:t xml:space="preserve"> = 7, </w:t>
      </w:r>
      <w:r w:rsidR="004509D5" w:rsidRPr="00115E21">
        <w:rPr>
          <w:rFonts w:ascii="Times New Roman" w:hAnsi="Times New Roman" w:cs="Times New Roman"/>
          <w:i/>
          <w:iCs/>
          <w:lang w:val="en-US"/>
        </w:rPr>
        <w:t>M</w:t>
      </w:r>
      <w:r w:rsidR="004509D5" w:rsidRPr="00115E21">
        <w:rPr>
          <w:rFonts w:ascii="Times New Roman" w:hAnsi="Times New Roman" w:cs="Times New Roman"/>
          <w:i/>
          <w:iCs/>
          <w:vertAlign w:val="subscript"/>
          <w:lang w:val="en-US"/>
        </w:rPr>
        <w:t>5</w:t>
      </w:r>
      <w:r w:rsidR="004509D5" w:rsidRPr="00115E21">
        <w:rPr>
          <w:rFonts w:ascii="Times New Roman" w:hAnsi="Times New Roman" w:cs="Times New Roman"/>
          <w:lang w:val="en-US"/>
        </w:rPr>
        <w:t xml:space="preserve"> = 0, </w:t>
      </w:r>
      <w:r w:rsidR="007A6EFB" w:rsidRPr="00115E21">
        <w:rPr>
          <w:rFonts w:ascii="Times New Roman" w:hAnsi="Times New Roman" w:cs="Times New Roman"/>
          <w:lang w:val="en-US"/>
        </w:rPr>
        <w:t xml:space="preserve">and </w:t>
      </w:r>
      <w:r w:rsidR="007A6EFB" w:rsidRPr="00115E21">
        <w:rPr>
          <w:rFonts w:ascii="Times New Roman" w:hAnsi="Times New Roman" w:cs="Times New Roman"/>
          <w:i/>
          <w:iCs/>
          <w:lang w:val="en-US"/>
        </w:rPr>
        <w:t>M</w:t>
      </w:r>
      <w:r w:rsidR="007A6EFB" w:rsidRPr="00115E21">
        <w:rPr>
          <w:rFonts w:ascii="Times New Roman" w:hAnsi="Times New Roman" w:cs="Times New Roman"/>
          <w:i/>
          <w:iCs/>
          <w:vertAlign w:val="subscript"/>
          <w:lang w:val="en-US"/>
        </w:rPr>
        <w:t>6</w:t>
      </w:r>
      <w:r w:rsidR="007A6EFB" w:rsidRPr="00115E21">
        <w:rPr>
          <w:rFonts w:ascii="Times New Roman" w:hAnsi="Times New Roman" w:cs="Times New Roman"/>
          <w:lang w:val="en-US"/>
        </w:rPr>
        <w:t xml:space="preserve"> =</w:t>
      </w:r>
      <w:r w:rsidR="004509D5" w:rsidRPr="00115E21">
        <w:rPr>
          <w:rFonts w:ascii="Times New Roman" w:hAnsi="Times New Roman" w:cs="Times New Roman"/>
          <w:lang w:val="en-US"/>
        </w:rPr>
        <w:t xml:space="preserve"> 1</w:t>
      </w:r>
      <w:r w:rsidR="007A6EFB" w:rsidRPr="00115E21">
        <w:rPr>
          <w:rFonts w:ascii="Times New Roman" w:hAnsi="Times New Roman" w:cs="Times New Roman"/>
          <w:lang w:val="en-US"/>
        </w:rPr>
        <w:t xml:space="preserve">. For the 48-floor building, the maximum and minimum </w:t>
      </w:r>
      <w:r w:rsidR="00960E51" w:rsidRPr="00115E21">
        <w:rPr>
          <w:rFonts w:ascii="Times New Roman" w:hAnsi="Times New Roman" w:cs="Times New Roman"/>
          <w:lang w:val="en-US"/>
        </w:rPr>
        <w:t>values of diagrid weight</w:t>
      </w:r>
      <w:r w:rsidR="007A6EFB" w:rsidRPr="00115E21">
        <w:rPr>
          <w:rFonts w:ascii="Times New Roman" w:hAnsi="Times New Roman" w:cs="Times New Roman"/>
          <w:lang w:val="en-US"/>
        </w:rPr>
        <w:t xml:space="preserve"> are </w:t>
      </w:r>
      <w:r w:rsidR="00FE2389" w:rsidRPr="00115E21">
        <w:rPr>
          <w:rFonts w:ascii="Times New Roman" w:hAnsi="Times New Roman" w:cs="Times New Roman"/>
          <w:lang w:val="en-US"/>
        </w:rPr>
        <w:t>5204</w:t>
      </w:r>
      <w:r w:rsidR="007A6EFB" w:rsidRPr="00115E21">
        <w:rPr>
          <w:rFonts w:ascii="Times New Roman" w:hAnsi="Times New Roman" w:cs="Times New Roman"/>
          <w:lang w:val="en-US"/>
        </w:rPr>
        <w:t xml:space="preserve"> and </w:t>
      </w:r>
      <w:r w:rsidR="00FE2389" w:rsidRPr="00115E21">
        <w:rPr>
          <w:rFonts w:ascii="Times New Roman" w:hAnsi="Times New Roman" w:cs="Times New Roman"/>
          <w:lang w:val="en-US"/>
        </w:rPr>
        <w:t>946 tons</w:t>
      </w:r>
      <w:r w:rsidR="007A6EFB" w:rsidRPr="00115E21">
        <w:rPr>
          <w:rFonts w:ascii="Times New Roman" w:hAnsi="Times New Roman" w:cs="Times New Roman"/>
          <w:lang w:val="en-US"/>
        </w:rPr>
        <w:t>, respectively, which are associated to patterns #</w:t>
      </w:r>
      <w:r w:rsidR="00FE2389" w:rsidRPr="00115E21">
        <w:rPr>
          <w:rFonts w:ascii="Times New Roman" w:hAnsi="Times New Roman" w:cs="Times New Roman"/>
          <w:lang w:val="en-US"/>
        </w:rPr>
        <w:t>7760</w:t>
      </w:r>
      <w:r w:rsidR="007A6EFB" w:rsidRPr="00115E21">
        <w:rPr>
          <w:rFonts w:ascii="Times New Roman" w:hAnsi="Times New Roman" w:cs="Times New Roman"/>
          <w:lang w:val="en-US"/>
        </w:rPr>
        <w:t xml:space="preserve"> and #</w:t>
      </w:r>
      <w:r w:rsidR="00FE2389" w:rsidRPr="00115E21">
        <w:rPr>
          <w:rFonts w:ascii="Times New Roman" w:hAnsi="Times New Roman" w:cs="Times New Roman"/>
          <w:lang w:val="en-US"/>
        </w:rPr>
        <w:t>97</w:t>
      </w:r>
      <w:r w:rsidR="007A6EFB" w:rsidRPr="00115E21">
        <w:rPr>
          <w:rFonts w:ascii="Times New Roman" w:hAnsi="Times New Roman" w:cs="Times New Roman"/>
          <w:lang w:val="en-US"/>
        </w:rPr>
        <w:t xml:space="preserve">0. The former corresponds to the square building with </w:t>
      </w:r>
      <w:r w:rsidR="00FE2389" w:rsidRPr="00115E21">
        <w:rPr>
          <w:rFonts w:ascii="Times New Roman" w:hAnsi="Times New Roman" w:cs="Times New Roman"/>
          <w:i/>
          <w:iCs/>
          <w:lang w:val="en-US"/>
        </w:rPr>
        <w:t>M</w:t>
      </w:r>
      <w:r w:rsidR="00FE2389" w:rsidRPr="00115E21">
        <w:rPr>
          <w:rFonts w:ascii="Times New Roman" w:hAnsi="Times New Roman" w:cs="Times New Roman"/>
          <w:i/>
          <w:iCs/>
          <w:vertAlign w:val="subscript"/>
          <w:lang w:val="en-US"/>
        </w:rPr>
        <w:t>1</w:t>
      </w:r>
      <w:r w:rsidR="00FE2389" w:rsidRPr="00115E21">
        <w:rPr>
          <w:rFonts w:ascii="Times New Roman" w:hAnsi="Times New Roman" w:cs="Times New Roman"/>
          <w:lang w:val="en-US"/>
        </w:rPr>
        <w:t xml:space="preserve"> = 48, and </w:t>
      </w:r>
      <w:r w:rsidR="00FE2389" w:rsidRPr="00115E21">
        <w:rPr>
          <w:rFonts w:ascii="Times New Roman" w:hAnsi="Times New Roman" w:cs="Times New Roman"/>
          <w:i/>
          <w:iCs/>
          <w:lang w:val="en-US"/>
        </w:rPr>
        <w:t>M</w:t>
      </w:r>
      <w:r w:rsidR="00FE2389" w:rsidRPr="00115E21">
        <w:rPr>
          <w:rFonts w:ascii="Times New Roman" w:hAnsi="Times New Roman" w:cs="Times New Roman"/>
          <w:i/>
          <w:iCs/>
          <w:vertAlign w:val="subscript"/>
          <w:lang w:val="en-US"/>
        </w:rPr>
        <w:t>2</w:t>
      </w:r>
      <w:r w:rsidR="00FE2389" w:rsidRPr="00115E21">
        <w:rPr>
          <w:rFonts w:ascii="Times New Roman" w:hAnsi="Times New Roman" w:cs="Times New Roman"/>
          <w:lang w:val="en-US"/>
        </w:rPr>
        <w:t xml:space="preserve"> = </w:t>
      </w:r>
      <w:r w:rsidR="00FE2389" w:rsidRPr="00115E21">
        <w:rPr>
          <w:rFonts w:ascii="Times New Roman" w:hAnsi="Times New Roman" w:cs="Times New Roman"/>
          <w:i/>
          <w:iCs/>
          <w:lang w:val="en-US"/>
        </w:rPr>
        <w:t>M</w:t>
      </w:r>
      <w:r w:rsidR="00FE2389" w:rsidRPr="00115E21">
        <w:rPr>
          <w:rFonts w:ascii="Times New Roman" w:hAnsi="Times New Roman" w:cs="Times New Roman"/>
          <w:i/>
          <w:iCs/>
          <w:vertAlign w:val="subscript"/>
          <w:lang w:val="en-US"/>
        </w:rPr>
        <w:t>3</w:t>
      </w:r>
      <w:r w:rsidR="00FE2389" w:rsidRPr="00115E21">
        <w:rPr>
          <w:rFonts w:ascii="Times New Roman" w:hAnsi="Times New Roman" w:cs="Times New Roman"/>
          <w:lang w:val="en-US"/>
        </w:rPr>
        <w:t xml:space="preserve"> = </w:t>
      </w:r>
      <w:r w:rsidR="00FE2389" w:rsidRPr="00115E21">
        <w:rPr>
          <w:rFonts w:ascii="Times New Roman" w:hAnsi="Times New Roman" w:cs="Times New Roman"/>
          <w:i/>
          <w:iCs/>
          <w:lang w:val="en-US"/>
        </w:rPr>
        <w:t>M</w:t>
      </w:r>
      <w:r w:rsidR="00FE2389" w:rsidRPr="00115E21">
        <w:rPr>
          <w:rFonts w:ascii="Times New Roman" w:hAnsi="Times New Roman" w:cs="Times New Roman"/>
          <w:i/>
          <w:iCs/>
          <w:vertAlign w:val="subscript"/>
          <w:lang w:val="en-US"/>
        </w:rPr>
        <w:t>4</w:t>
      </w:r>
      <w:r w:rsidR="00FE2389" w:rsidRPr="00115E21">
        <w:rPr>
          <w:rFonts w:ascii="Times New Roman" w:hAnsi="Times New Roman" w:cs="Times New Roman"/>
          <w:lang w:val="en-US"/>
        </w:rPr>
        <w:t xml:space="preserve"> = </w:t>
      </w:r>
      <w:r w:rsidR="00FE2389" w:rsidRPr="00115E21">
        <w:rPr>
          <w:rFonts w:ascii="Times New Roman" w:hAnsi="Times New Roman" w:cs="Times New Roman"/>
          <w:i/>
          <w:iCs/>
          <w:lang w:val="en-US"/>
        </w:rPr>
        <w:t>M</w:t>
      </w:r>
      <w:r w:rsidR="00FE2389" w:rsidRPr="00115E21">
        <w:rPr>
          <w:rFonts w:ascii="Times New Roman" w:hAnsi="Times New Roman" w:cs="Times New Roman"/>
          <w:i/>
          <w:iCs/>
          <w:vertAlign w:val="subscript"/>
          <w:lang w:val="en-US"/>
        </w:rPr>
        <w:t>5</w:t>
      </w:r>
      <w:r w:rsidR="00FE2389" w:rsidRPr="00115E21">
        <w:rPr>
          <w:rFonts w:ascii="Times New Roman" w:hAnsi="Times New Roman" w:cs="Times New Roman"/>
          <w:lang w:val="en-US"/>
        </w:rPr>
        <w:t xml:space="preserve"> = </w:t>
      </w:r>
      <w:r w:rsidR="00FE2389" w:rsidRPr="00115E21">
        <w:rPr>
          <w:rFonts w:ascii="Times New Roman" w:hAnsi="Times New Roman" w:cs="Times New Roman"/>
          <w:i/>
          <w:iCs/>
          <w:lang w:val="en-US"/>
        </w:rPr>
        <w:t>M</w:t>
      </w:r>
      <w:r w:rsidR="00FE2389" w:rsidRPr="00115E21">
        <w:rPr>
          <w:rFonts w:ascii="Times New Roman" w:hAnsi="Times New Roman" w:cs="Times New Roman"/>
          <w:i/>
          <w:iCs/>
          <w:vertAlign w:val="subscript"/>
          <w:lang w:val="en-US"/>
        </w:rPr>
        <w:t>6</w:t>
      </w:r>
      <w:r w:rsidR="00FE2389" w:rsidRPr="00115E21">
        <w:rPr>
          <w:rFonts w:ascii="Times New Roman" w:hAnsi="Times New Roman" w:cs="Times New Roman"/>
          <w:lang w:val="en-US"/>
        </w:rPr>
        <w:t xml:space="preserve"> = 0 (which represents the uniform-angle pattern S1),</w:t>
      </w:r>
      <w:r w:rsidR="007A6EFB" w:rsidRPr="00115E21">
        <w:rPr>
          <w:rFonts w:ascii="Times New Roman" w:hAnsi="Times New Roman" w:cs="Times New Roman"/>
          <w:lang w:val="en-US"/>
        </w:rPr>
        <w:t xml:space="preserve"> while the latter corresponds to the </w:t>
      </w:r>
      <w:r w:rsidR="00A27063" w:rsidRPr="00115E21">
        <w:rPr>
          <w:rFonts w:ascii="Times New Roman" w:hAnsi="Times New Roman" w:cs="Times New Roman"/>
          <w:lang w:val="en-US"/>
        </w:rPr>
        <w:t>square</w:t>
      </w:r>
      <w:r w:rsidR="007A6EFB" w:rsidRPr="00115E21">
        <w:rPr>
          <w:rFonts w:ascii="Times New Roman" w:hAnsi="Times New Roman" w:cs="Times New Roman"/>
          <w:lang w:val="en-US"/>
        </w:rPr>
        <w:t xml:space="preserve"> building with</w:t>
      </w:r>
      <w:r w:rsidR="00D40EDE" w:rsidRPr="00115E21">
        <w:rPr>
          <w:rFonts w:ascii="Times New Roman" w:hAnsi="Times New Roman" w:cs="Times New Roman"/>
          <w:i/>
          <w:iCs/>
          <w:lang w:val="en-US"/>
        </w:rPr>
        <w:t xml:space="preserve"> M</w:t>
      </w:r>
      <w:r w:rsidR="00D40EDE" w:rsidRPr="00115E21">
        <w:rPr>
          <w:rFonts w:ascii="Times New Roman" w:hAnsi="Times New Roman" w:cs="Times New Roman"/>
          <w:i/>
          <w:iCs/>
          <w:vertAlign w:val="subscript"/>
          <w:lang w:val="en-US"/>
        </w:rPr>
        <w:t>1</w:t>
      </w:r>
      <w:r w:rsidR="00D40EDE" w:rsidRPr="00115E21">
        <w:rPr>
          <w:rFonts w:ascii="Times New Roman" w:hAnsi="Times New Roman" w:cs="Times New Roman"/>
          <w:lang w:val="en-US"/>
        </w:rPr>
        <w:t xml:space="preserve"> = 1,</w:t>
      </w:r>
      <w:r w:rsidR="00D40EDE" w:rsidRPr="00115E21">
        <w:rPr>
          <w:rFonts w:ascii="Times New Roman" w:hAnsi="Times New Roman" w:cs="Times New Roman"/>
          <w:i/>
          <w:iCs/>
          <w:lang w:val="en-US"/>
        </w:rPr>
        <w:t xml:space="preserve"> M</w:t>
      </w:r>
      <w:r w:rsidR="00D40EDE" w:rsidRPr="00115E21">
        <w:rPr>
          <w:rFonts w:ascii="Times New Roman" w:hAnsi="Times New Roman" w:cs="Times New Roman"/>
          <w:i/>
          <w:iCs/>
          <w:vertAlign w:val="subscript"/>
          <w:lang w:val="en-US"/>
        </w:rPr>
        <w:t>2</w:t>
      </w:r>
      <w:r w:rsidR="00D40EDE" w:rsidRPr="00115E21">
        <w:rPr>
          <w:rFonts w:ascii="Times New Roman" w:hAnsi="Times New Roman" w:cs="Times New Roman"/>
          <w:lang w:val="en-US"/>
        </w:rPr>
        <w:t xml:space="preserve"> = 4, </w:t>
      </w:r>
      <w:r w:rsidR="00D40EDE" w:rsidRPr="00115E21">
        <w:rPr>
          <w:rFonts w:ascii="Times New Roman" w:hAnsi="Times New Roman" w:cs="Times New Roman"/>
          <w:i/>
          <w:iCs/>
          <w:lang w:val="en-US"/>
        </w:rPr>
        <w:t>M</w:t>
      </w:r>
      <w:r w:rsidR="00D40EDE" w:rsidRPr="00115E21">
        <w:rPr>
          <w:rFonts w:ascii="Times New Roman" w:hAnsi="Times New Roman" w:cs="Times New Roman"/>
          <w:i/>
          <w:iCs/>
          <w:vertAlign w:val="subscript"/>
          <w:lang w:val="en-US"/>
        </w:rPr>
        <w:t>3</w:t>
      </w:r>
      <w:r w:rsidR="00D40EDE" w:rsidRPr="00115E21">
        <w:rPr>
          <w:rFonts w:ascii="Times New Roman" w:hAnsi="Times New Roman" w:cs="Times New Roman"/>
          <w:lang w:val="en-US"/>
        </w:rPr>
        <w:t xml:space="preserve"> = 6, </w:t>
      </w:r>
      <w:r w:rsidR="00D40EDE" w:rsidRPr="00115E21">
        <w:rPr>
          <w:rFonts w:ascii="Times New Roman" w:hAnsi="Times New Roman" w:cs="Times New Roman"/>
          <w:i/>
          <w:iCs/>
          <w:lang w:val="en-US"/>
        </w:rPr>
        <w:t>M</w:t>
      </w:r>
      <w:r w:rsidR="00D40EDE" w:rsidRPr="00115E21">
        <w:rPr>
          <w:rFonts w:ascii="Times New Roman" w:hAnsi="Times New Roman" w:cs="Times New Roman"/>
          <w:i/>
          <w:iCs/>
          <w:vertAlign w:val="subscript"/>
          <w:lang w:val="en-US"/>
        </w:rPr>
        <w:t>4</w:t>
      </w:r>
      <w:r w:rsidR="00D40EDE" w:rsidRPr="00115E21">
        <w:rPr>
          <w:rFonts w:ascii="Times New Roman" w:hAnsi="Times New Roman" w:cs="Times New Roman"/>
          <w:lang w:val="en-US"/>
        </w:rPr>
        <w:t xml:space="preserve"> = 4, </w:t>
      </w:r>
      <w:r w:rsidR="00D40EDE" w:rsidRPr="00115E21">
        <w:rPr>
          <w:rFonts w:ascii="Times New Roman" w:hAnsi="Times New Roman" w:cs="Times New Roman"/>
          <w:i/>
          <w:iCs/>
          <w:lang w:val="en-US"/>
        </w:rPr>
        <w:t>M</w:t>
      </w:r>
      <w:r w:rsidR="00D40EDE" w:rsidRPr="00115E21">
        <w:rPr>
          <w:rFonts w:ascii="Times New Roman" w:hAnsi="Times New Roman" w:cs="Times New Roman"/>
          <w:i/>
          <w:iCs/>
          <w:vertAlign w:val="subscript"/>
          <w:lang w:val="en-US"/>
        </w:rPr>
        <w:t>5</w:t>
      </w:r>
      <w:r w:rsidR="00D40EDE" w:rsidRPr="00115E21">
        <w:rPr>
          <w:rFonts w:ascii="Times New Roman" w:hAnsi="Times New Roman" w:cs="Times New Roman"/>
          <w:lang w:val="en-US"/>
        </w:rPr>
        <w:t xml:space="preserve"> = 1, and </w:t>
      </w:r>
      <w:r w:rsidR="00D40EDE" w:rsidRPr="00115E21">
        <w:rPr>
          <w:rFonts w:ascii="Times New Roman" w:hAnsi="Times New Roman" w:cs="Times New Roman"/>
          <w:i/>
          <w:iCs/>
          <w:lang w:val="en-US"/>
        </w:rPr>
        <w:t>M</w:t>
      </w:r>
      <w:r w:rsidR="00D40EDE" w:rsidRPr="00115E21">
        <w:rPr>
          <w:rFonts w:ascii="Times New Roman" w:hAnsi="Times New Roman" w:cs="Times New Roman"/>
          <w:i/>
          <w:iCs/>
          <w:vertAlign w:val="subscript"/>
          <w:lang w:val="en-US"/>
        </w:rPr>
        <w:t>6</w:t>
      </w:r>
      <w:r w:rsidR="00D40EDE" w:rsidRPr="00115E21">
        <w:rPr>
          <w:rFonts w:ascii="Times New Roman" w:hAnsi="Times New Roman" w:cs="Times New Roman"/>
          <w:lang w:val="en-US"/>
        </w:rPr>
        <w:t xml:space="preserve"> = 0</w:t>
      </w:r>
      <w:r w:rsidR="007A6EFB" w:rsidRPr="00115E21">
        <w:rPr>
          <w:rFonts w:ascii="Times New Roman" w:hAnsi="Times New Roman" w:cs="Times New Roman"/>
          <w:lang w:val="en-US"/>
        </w:rPr>
        <w:t xml:space="preserve">. For the 60-floor building, the maximum and minimum values of the </w:t>
      </w:r>
      <w:r w:rsidR="00AC6F94" w:rsidRPr="00115E21">
        <w:rPr>
          <w:rFonts w:ascii="Times New Roman" w:hAnsi="Times New Roman" w:cs="Times New Roman"/>
          <w:lang w:val="en-US"/>
        </w:rPr>
        <w:t>diagrid weight</w:t>
      </w:r>
      <w:r w:rsidR="007A6EFB" w:rsidRPr="00115E21">
        <w:rPr>
          <w:rFonts w:ascii="Times New Roman" w:hAnsi="Times New Roman" w:cs="Times New Roman"/>
          <w:lang w:val="en-US"/>
        </w:rPr>
        <w:t xml:space="preserve"> are </w:t>
      </w:r>
      <w:r w:rsidR="005F1584" w:rsidRPr="00115E21">
        <w:rPr>
          <w:rFonts w:ascii="Times New Roman" w:hAnsi="Times New Roman" w:cs="Times New Roman"/>
          <w:lang w:val="en-US"/>
        </w:rPr>
        <w:t>18780</w:t>
      </w:r>
      <w:r w:rsidR="00361166" w:rsidRPr="00115E21">
        <w:rPr>
          <w:rFonts w:ascii="Times New Roman" w:hAnsi="Times New Roman" w:cs="Times New Roman"/>
          <w:lang w:val="en-US"/>
        </w:rPr>
        <w:t xml:space="preserve"> and </w:t>
      </w:r>
      <w:r w:rsidR="00BD6961" w:rsidRPr="00115E21">
        <w:rPr>
          <w:rFonts w:ascii="Times New Roman" w:hAnsi="Times New Roman" w:cs="Times New Roman"/>
          <w:lang w:val="en-US"/>
        </w:rPr>
        <w:t>2257</w:t>
      </w:r>
      <w:r w:rsidR="00361166" w:rsidRPr="00115E21">
        <w:rPr>
          <w:rFonts w:ascii="Times New Roman" w:hAnsi="Times New Roman" w:cs="Times New Roman"/>
          <w:lang w:val="en-US"/>
        </w:rPr>
        <w:t xml:space="preserve"> tons</w:t>
      </w:r>
      <w:r w:rsidR="007A6EFB" w:rsidRPr="00115E21">
        <w:rPr>
          <w:rFonts w:ascii="Times New Roman" w:hAnsi="Times New Roman" w:cs="Times New Roman"/>
          <w:lang w:val="en-US"/>
        </w:rPr>
        <w:t>, which are associated to patterns #</w:t>
      </w:r>
      <w:r w:rsidR="00BD6961" w:rsidRPr="00115E21">
        <w:rPr>
          <w:rFonts w:ascii="Times New Roman" w:hAnsi="Times New Roman" w:cs="Times New Roman"/>
          <w:lang w:val="en-US"/>
        </w:rPr>
        <w:t>19858</w:t>
      </w:r>
      <w:r w:rsidR="007A6EFB" w:rsidRPr="00115E21">
        <w:rPr>
          <w:rFonts w:ascii="Times New Roman" w:hAnsi="Times New Roman" w:cs="Times New Roman"/>
          <w:lang w:val="en-US"/>
        </w:rPr>
        <w:t xml:space="preserve"> and #</w:t>
      </w:r>
      <w:r w:rsidR="00BD6961" w:rsidRPr="00115E21">
        <w:rPr>
          <w:rFonts w:ascii="Times New Roman" w:hAnsi="Times New Roman" w:cs="Times New Roman"/>
          <w:lang w:val="en-US"/>
        </w:rPr>
        <w:t>1869</w:t>
      </w:r>
      <w:r w:rsidR="007A6EFB" w:rsidRPr="00115E21">
        <w:rPr>
          <w:rFonts w:ascii="Times New Roman" w:hAnsi="Times New Roman" w:cs="Times New Roman"/>
          <w:lang w:val="en-US"/>
        </w:rPr>
        <w:t xml:space="preserve">, respectively. The former corresponds to the square building with </w:t>
      </w:r>
      <w:r w:rsidR="00BD6961" w:rsidRPr="00115E21">
        <w:rPr>
          <w:rFonts w:ascii="Times New Roman" w:hAnsi="Times New Roman" w:cs="Times New Roman"/>
          <w:i/>
          <w:iCs/>
          <w:lang w:val="en-US"/>
        </w:rPr>
        <w:t>M</w:t>
      </w:r>
      <w:r w:rsidR="00BD6961" w:rsidRPr="00115E21">
        <w:rPr>
          <w:rFonts w:ascii="Times New Roman" w:hAnsi="Times New Roman" w:cs="Times New Roman"/>
          <w:i/>
          <w:iCs/>
          <w:vertAlign w:val="subscript"/>
          <w:lang w:val="en-US"/>
        </w:rPr>
        <w:t>1</w:t>
      </w:r>
      <w:r w:rsidR="00BD6961" w:rsidRPr="00115E21">
        <w:rPr>
          <w:rFonts w:ascii="Times New Roman" w:hAnsi="Times New Roman" w:cs="Times New Roman"/>
          <w:lang w:val="en-US"/>
        </w:rPr>
        <w:t xml:space="preserve"> = 60, and </w:t>
      </w:r>
      <w:r w:rsidR="00BD6961" w:rsidRPr="00115E21">
        <w:rPr>
          <w:rFonts w:ascii="Times New Roman" w:hAnsi="Times New Roman" w:cs="Times New Roman"/>
          <w:i/>
          <w:iCs/>
          <w:lang w:val="en-US"/>
        </w:rPr>
        <w:t>M</w:t>
      </w:r>
      <w:r w:rsidR="00BD6961" w:rsidRPr="00115E21">
        <w:rPr>
          <w:rFonts w:ascii="Times New Roman" w:hAnsi="Times New Roman" w:cs="Times New Roman"/>
          <w:i/>
          <w:iCs/>
          <w:vertAlign w:val="subscript"/>
          <w:lang w:val="en-US"/>
        </w:rPr>
        <w:t>2</w:t>
      </w:r>
      <w:r w:rsidR="00BD6961" w:rsidRPr="00115E21">
        <w:rPr>
          <w:rFonts w:ascii="Times New Roman" w:hAnsi="Times New Roman" w:cs="Times New Roman"/>
          <w:lang w:val="en-US"/>
        </w:rPr>
        <w:t xml:space="preserve"> = </w:t>
      </w:r>
      <w:r w:rsidR="00BD6961" w:rsidRPr="00115E21">
        <w:rPr>
          <w:rFonts w:ascii="Times New Roman" w:hAnsi="Times New Roman" w:cs="Times New Roman"/>
          <w:i/>
          <w:iCs/>
          <w:lang w:val="en-US"/>
        </w:rPr>
        <w:t>M</w:t>
      </w:r>
      <w:r w:rsidR="00BD6961" w:rsidRPr="00115E21">
        <w:rPr>
          <w:rFonts w:ascii="Times New Roman" w:hAnsi="Times New Roman" w:cs="Times New Roman"/>
          <w:i/>
          <w:iCs/>
          <w:vertAlign w:val="subscript"/>
          <w:lang w:val="en-US"/>
        </w:rPr>
        <w:t>3</w:t>
      </w:r>
      <w:r w:rsidR="00BD6961" w:rsidRPr="00115E21">
        <w:rPr>
          <w:rFonts w:ascii="Times New Roman" w:hAnsi="Times New Roman" w:cs="Times New Roman"/>
          <w:lang w:val="en-US"/>
        </w:rPr>
        <w:t xml:space="preserve"> = </w:t>
      </w:r>
      <w:r w:rsidR="00BD6961" w:rsidRPr="00115E21">
        <w:rPr>
          <w:rFonts w:ascii="Times New Roman" w:hAnsi="Times New Roman" w:cs="Times New Roman"/>
          <w:i/>
          <w:iCs/>
          <w:lang w:val="en-US"/>
        </w:rPr>
        <w:t>M</w:t>
      </w:r>
      <w:r w:rsidR="00BD6961" w:rsidRPr="00115E21">
        <w:rPr>
          <w:rFonts w:ascii="Times New Roman" w:hAnsi="Times New Roman" w:cs="Times New Roman"/>
          <w:i/>
          <w:iCs/>
          <w:vertAlign w:val="subscript"/>
          <w:lang w:val="en-US"/>
        </w:rPr>
        <w:t>4</w:t>
      </w:r>
      <w:r w:rsidR="00BD6961" w:rsidRPr="00115E21">
        <w:rPr>
          <w:rFonts w:ascii="Times New Roman" w:hAnsi="Times New Roman" w:cs="Times New Roman"/>
          <w:lang w:val="en-US"/>
        </w:rPr>
        <w:t xml:space="preserve"> = </w:t>
      </w:r>
      <w:r w:rsidR="00BD6961" w:rsidRPr="00115E21">
        <w:rPr>
          <w:rFonts w:ascii="Times New Roman" w:hAnsi="Times New Roman" w:cs="Times New Roman"/>
          <w:i/>
          <w:iCs/>
          <w:lang w:val="en-US"/>
        </w:rPr>
        <w:t>M</w:t>
      </w:r>
      <w:r w:rsidR="00BD6961" w:rsidRPr="00115E21">
        <w:rPr>
          <w:rFonts w:ascii="Times New Roman" w:hAnsi="Times New Roman" w:cs="Times New Roman"/>
          <w:i/>
          <w:iCs/>
          <w:vertAlign w:val="subscript"/>
          <w:lang w:val="en-US"/>
        </w:rPr>
        <w:t>5</w:t>
      </w:r>
      <w:r w:rsidR="00BD6961" w:rsidRPr="00115E21">
        <w:rPr>
          <w:rFonts w:ascii="Times New Roman" w:hAnsi="Times New Roman" w:cs="Times New Roman"/>
          <w:lang w:val="en-US"/>
        </w:rPr>
        <w:t xml:space="preserve"> = </w:t>
      </w:r>
      <w:r w:rsidR="00BD6961" w:rsidRPr="00115E21">
        <w:rPr>
          <w:rFonts w:ascii="Times New Roman" w:hAnsi="Times New Roman" w:cs="Times New Roman"/>
          <w:i/>
          <w:iCs/>
          <w:lang w:val="en-US"/>
        </w:rPr>
        <w:t>M</w:t>
      </w:r>
      <w:r w:rsidR="00BD6961" w:rsidRPr="00115E21">
        <w:rPr>
          <w:rFonts w:ascii="Times New Roman" w:hAnsi="Times New Roman" w:cs="Times New Roman"/>
          <w:i/>
          <w:iCs/>
          <w:vertAlign w:val="subscript"/>
          <w:lang w:val="en-US"/>
        </w:rPr>
        <w:t>6</w:t>
      </w:r>
      <w:r w:rsidR="00BD6961" w:rsidRPr="00115E21">
        <w:rPr>
          <w:rFonts w:ascii="Times New Roman" w:hAnsi="Times New Roman" w:cs="Times New Roman"/>
          <w:lang w:val="en-US"/>
        </w:rPr>
        <w:t xml:space="preserve"> = 0 (which represents the uniform-angle pattern S1)</w:t>
      </w:r>
      <w:r w:rsidR="007A6EFB" w:rsidRPr="00115E21">
        <w:rPr>
          <w:rFonts w:ascii="Times New Roman" w:hAnsi="Times New Roman" w:cs="Times New Roman"/>
          <w:lang w:val="en-US"/>
        </w:rPr>
        <w:t xml:space="preserve">, while the latter corresponds to the square building with </w:t>
      </w:r>
      <w:r w:rsidR="00A0181A" w:rsidRPr="00115E21">
        <w:rPr>
          <w:rFonts w:ascii="Times New Roman" w:hAnsi="Times New Roman" w:cs="Times New Roman"/>
          <w:i/>
          <w:iCs/>
          <w:lang w:val="en-US"/>
        </w:rPr>
        <w:t>M</w:t>
      </w:r>
      <w:r w:rsidR="00A0181A" w:rsidRPr="00115E21">
        <w:rPr>
          <w:rFonts w:ascii="Times New Roman" w:hAnsi="Times New Roman" w:cs="Times New Roman"/>
          <w:i/>
          <w:iCs/>
          <w:vertAlign w:val="subscript"/>
          <w:lang w:val="en-US"/>
        </w:rPr>
        <w:t>1</w:t>
      </w:r>
      <w:r w:rsidR="00A0181A" w:rsidRPr="00115E21">
        <w:rPr>
          <w:rFonts w:ascii="Times New Roman" w:hAnsi="Times New Roman" w:cs="Times New Roman"/>
          <w:lang w:val="en-US"/>
        </w:rPr>
        <w:t xml:space="preserve"> = 1,</w:t>
      </w:r>
      <w:r w:rsidR="00A0181A" w:rsidRPr="00115E21">
        <w:rPr>
          <w:rFonts w:ascii="Times New Roman" w:hAnsi="Times New Roman" w:cs="Times New Roman"/>
          <w:i/>
          <w:iCs/>
          <w:lang w:val="en-US"/>
        </w:rPr>
        <w:t xml:space="preserve"> M</w:t>
      </w:r>
      <w:r w:rsidR="00A0181A" w:rsidRPr="00115E21">
        <w:rPr>
          <w:rFonts w:ascii="Times New Roman" w:hAnsi="Times New Roman" w:cs="Times New Roman"/>
          <w:i/>
          <w:iCs/>
          <w:vertAlign w:val="subscript"/>
          <w:lang w:val="en-US"/>
        </w:rPr>
        <w:t>2</w:t>
      </w:r>
      <w:r w:rsidR="00A0181A" w:rsidRPr="00115E21">
        <w:rPr>
          <w:rFonts w:ascii="Times New Roman" w:hAnsi="Times New Roman" w:cs="Times New Roman"/>
          <w:lang w:val="en-US"/>
        </w:rPr>
        <w:t xml:space="preserve"> = </w:t>
      </w:r>
      <w:r w:rsidR="00643A15" w:rsidRPr="00115E21">
        <w:rPr>
          <w:rFonts w:ascii="Times New Roman" w:hAnsi="Times New Roman" w:cs="Times New Roman"/>
          <w:lang w:val="en-US"/>
        </w:rPr>
        <w:t>3</w:t>
      </w:r>
      <w:r w:rsidR="00A0181A" w:rsidRPr="00115E21">
        <w:rPr>
          <w:rFonts w:ascii="Times New Roman" w:hAnsi="Times New Roman" w:cs="Times New Roman"/>
          <w:lang w:val="en-US"/>
        </w:rPr>
        <w:t xml:space="preserve">, </w:t>
      </w:r>
      <w:r w:rsidR="00A0181A" w:rsidRPr="00115E21">
        <w:rPr>
          <w:rFonts w:ascii="Times New Roman" w:hAnsi="Times New Roman" w:cs="Times New Roman"/>
          <w:i/>
          <w:iCs/>
          <w:lang w:val="en-US"/>
        </w:rPr>
        <w:t>M</w:t>
      </w:r>
      <w:r w:rsidR="00A0181A" w:rsidRPr="00115E21">
        <w:rPr>
          <w:rFonts w:ascii="Times New Roman" w:hAnsi="Times New Roman" w:cs="Times New Roman"/>
          <w:i/>
          <w:iCs/>
          <w:vertAlign w:val="subscript"/>
          <w:lang w:val="en-US"/>
        </w:rPr>
        <w:t>3</w:t>
      </w:r>
      <w:r w:rsidR="00A0181A" w:rsidRPr="00115E21">
        <w:rPr>
          <w:rFonts w:ascii="Times New Roman" w:hAnsi="Times New Roman" w:cs="Times New Roman"/>
          <w:lang w:val="en-US"/>
        </w:rPr>
        <w:t xml:space="preserve"> = </w:t>
      </w:r>
      <w:r w:rsidR="00643A15" w:rsidRPr="00115E21">
        <w:rPr>
          <w:rFonts w:ascii="Times New Roman" w:hAnsi="Times New Roman" w:cs="Times New Roman"/>
          <w:lang w:val="en-US"/>
        </w:rPr>
        <w:t>7</w:t>
      </w:r>
      <w:r w:rsidR="00A0181A" w:rsidRPr="00115E21">
        <w:rPr>
          <w:rFonts w:ascii="Times New Roman" w:hAnsi="Times New Roman" w:cs="Times New Roman"/>
          <w:lang w:val="en-US"/>
        </w:rPr>
        <w:t xml:space="preserve">, </w:t>
      </w:r>
      <w:r w:rsidR="00A0181A" w:rsidRPr="00115E21">
        <w:rPr>
          <w:rFonts w:ascii="Times New Roman" w:hAnsi="Times New Roman" w:cs="Times New Roman"/>
          <w:i/>
          <w:iCs/>
          <w:lang w:val="en-US"/>
        </w:rPr>
        <w:t>M</w:t>
      </w:r>
      <w:r w:rsidR="00A0181A" w:rsidRPr="00115E21">
        <w:rPr>
          <w:rFonts w:ascii="Times New Roman" w:hAnsi="Times New Roman" w:cs="Times New Roman"/>
          <w:i/>
          <w:iCs/>
          <w:vertAlign w:val="subscript"/>
          <w:lang w:val="en-US"/>
        </w:rPr>
        <w:t>4</w:t>
      </w:r>
      <w:r w:rsidR="00A0181A" w:rsidRPr="00115E21">
        <w:rPr>
          <w:rFonts w:ascii="Times New Roman" w:hAnsi="Times New Roman" w:cs="Times New Roman"/>
          <w:lang w:val="en-US"/>
        </w:rPr>
        <w:t xml:space="preserve"> = 4, </w:t>
      </w:r>
      <w:r w:rsidR="00A0181A" w:rsidRPr="00115E21">
        <w:rPr>
          <w:rFonts w:ascii="Times New Roman" w:hAnsi="Times New Roman" w:cs="Times New Roman"/>
          <w:i/>
          <w:iCs/>
          <w:lang w:val="en-US"/>
        </w:rPr>
        <w:t>M</w:t>
      </w:r>
      <w:r w:rsidR="00A0181A" w:rsidRPr="00115E21">
        <w:rPr>
          <w:rFonts w:ascii="Times New Roman" w:hAnsi="Times New Roman" w:cs="Times New Roman"/>
          <w:i/>
          <w:iCs/>
          <w:vertAlign w:val="subscript"/>
          <w:lang w:val="en-US"/>
        </w:rPr>
        <w:t>5</w:t>
      </w:r>
      <w:r w:rsidR="00A0181A" w:rsidRPr="00115E21">
        <w:rPr>
          <w:rFonts w:ascii="Times New Roman" w:hAnsi="Times New Roman" w:cs="Times New Roman"/>
          <w:lang w:val="en-US"/>
        </w:rPr>
        <w:t xml:space="preserve"> = </w:t>
      </w:r>
      <w:r w:rsidR="00643A15" w:rsidRPr="00115E21">
        <w:rPr>
          <w:rFonts w:ascii="Times New Roman" w:hAnsi="Times New Roman" w:cs="Times New Roman"/>
          <w:lang w:val="en-US"/>
        </w:rPr>
        <w:t>2</w:t>
      </w:r>
      <w:r w:rsidR="00A0181A" w:rsidRPr="00115E21">
        <w:rPr>
          <w:rFonts w:ascii="Times New Roman" w:hAnsi="Times New Roman" w:cs="Times New Roman"/>
          <w:lang w:val="en-US"/>
        </w:rPr>
        <w:t xml:space="preserve">, and </w:t>
      </w:r>
      <w:r w:rsidR="00A0181A" w:rsidRPr="00115E21">
        <w:rPr>
          <w:rFonts w:ascii="Times New Roman" w:hAnsi="Times New Roman" w:cs="Times New Roman"/>
          <w:i/>
          <w:iCs/>
          <w:lang w:val="en-US"/>
        </w:rPr>
        <w:t>M</w:t>
      </w:r>
      <w:r w:rsidR="00A0181A" w:rsidRPr="00115E21">
        <w:rPr>
          <w:rFonts w:ascii="Times New Roman" w:hAnsi="Times New Roman" w:cs="Times New Roman"/>
          <w:i/>
          <w:iCs/>
          <w:vertAlign w:val="subscript"/>
          <w:lang w:val="en-US"/>
        </w:rPr>
        <w:t>6</w:t>
      </w:r>
      <w:r w:rsidR="00A0181A" w:rsidRPr="00115E21">
        <w:rPr>
          <w:rFonts w:ascii="Times New Roman" w:hAnsi="Times New Roman" w:cs="Times New Roman"/>
          <w:lang w:val="en-US"/>
        </w:rPr>
        <w:t xml:space="preserve"> = </w:t>
      </w:r>
      <w:r w:rsidR="00643A15" w:rsidRPr="00115E21">
        <w:rPr>
          <w:rFonts w:ascii="Times New Roman" w:hAnsi="Times New Roman" w:cs="Times New Roman"/>
          <w:lang w:val="en-US"/>
        </w:rPr>
        <w:t>1</w:t>
      </w:r>
      <w:r w:rsidR="007A6EFB" w:rsidRPr="00115E21">
        <w:rPr>
          <w:rFonts w:ascii="Times New Roman" w:hAnsi="Times New Roman" w:cs="Times New Roman"/>
          <w:lang w:val="en-US"/>
        </w:rPr>
        <w:t xml:space="preserve">. Finally, in the 72-floor building, the maximum and minimum </w:t>
      </w:r>
      <w:r w:rsidR="00E7156A" w:rsidRPr="00115E21">
        <w:rPr>
          <w:rFonts w:ascii="Times New Roman" w:hAnsi="Times New Roman" w:cs="Times New Roman"/>
          <w:lang w:val="en-US"/>
        </w:rPr>
        <w:t>values of diagrid weight are found to be equal to</w:t>
      </w:r>
      <w:r w:rsidR="007A6EFB" w:rsidRPr="00115E21">
        <w:rPr>
          <w:rFonts w:ascii="Times New Roman" w:hAnsi="Times New Roman" w:cs="Times New Roman"/>
          <w:lang w:val="en-US"/>
        </w:rPr>
        <w:t xml:space="preserve"> </w:t>
      </w:r>
      <w:r w:rsidR="00624CEA" w:rsidRPr="00115E21">
        <w:rPr>
          <w:rFonts w:ascii="Times New Roman" w:hAnsi="Times New Roman" w:cs="Times New Roman"/>
          <w:lang w:val="en-US"/>
        </w:rPr>
        <w:t>22536</w:t>
      </w:r>
      <w:r w:rsidR="007A6EFB" w:rsidRPr="00115E21">
        <w:rPr>
          <w:rFonts w:ascii="Times New Roman" w:hAnsi="Times New Roman" w:cs="Times New Roman"/>
          <w:lang w:val="en-US"/>
        </w:rPr>
        <w:t xml:space="preserve"> and </w:t>
      </w:r>
      <w:r w:rsidR="00624CEA" w:rsidRPr="00115E21">
        <w:rPr>
          <w:rFonts w:ascii="Times New Roman" w:hAnsi="Times New Roman" w:cs="Times New Roman"/>
          <w:lang w:val="en-US"/>
        </w:rPr>
        <w:t>4687</w:t>
      </w:r>
      <w:r w:rsidR="007A6EFB" w:rsidRPr="00115E21">
        <w:rPr>
          <w:rFonts w:ascii="Times New Roman" w:hAnsi="Times New Roman" w:cs="Times New Roman"/>
          <w:lang w:val="en-US"/>
        </w:rPr>
        <w:t xml:space="preserve"> </w:t>
      </w:r>
      <w:r w:rsidR="00D94E0E" w:rsidRPr="00115E21">
        <w:rPr>
          <w:rFonts w:ascii="Times New Roman" w:hAnsi="Times New Roman" w:cs="Times New Roman"/>
          <w:lang w:val="en-US"/>
        </w:rPr>
        <w:t>tons</w:t>
      </w:r>
      <w:r w:rsidR="007A6EFB" w:rsidRPr="00115E21">
        <w:rPr>
          <w:rFonts w:ascii="Times New Roman" w:hAnsi="Times New Roman" w:cs="Times New Roman"/>
          <w:lang w:val="en-US"/>
        </w:rPr>
        <w:t>, respectively, which are associated to patterns #</w:t>
      </w:r>
      <w:r w:rsidR="00624CEA" w:rsidRPr="00115E21">
        <w:rPr>
          <w:rFonts w:ascii="Times New Roman" w:hAnsi="Times New Roman" w:cs="Times New Roman"/>
          <w:lang w:val="en-US"/>
        </w:rPr>
        <w:t>43752</w:t>
      </w:r>
      <w:r w:rsidR="007A6EFB" w:rsidRPr="00115E21">
        <w:rPr>
          <w:rFonts w:ascii="Times New Roman" w:hAnsi="Times New Roman" w:cs="Times New Roman"/>
          <w:lang w:val="en-US"/>
        </w:rPr>
        <w:t xml:space="preserve"> and #</w:t>
      </w:r>
      <w:r w:rsidR="00624CEA" w:rsidRPr="00115E21">
        <w:rPr>
          <w:rFonts w:ascii="Times New Roman" w:hAnsi="Times New Roman" w:cs="Times New Roman"/>
          <w:lang w:val="en-US"/>
        </w:rPr>
        <w:t>603</w:t>
      </w:r>
      <w:r w:rsidR="007A6EFB" w:rsidRPr="00115E21">
        <w:rPr>
          <w:rFonts w:ascii="Times New Roman" w:hAnsi="Times New Roman" w:cs="Times New Roman"/>
          <w:lang w:val="en-US"/>
        </w:rPr>
        <w:t xml:space="preserve">. The former corresponds to the square building with </w:t>
      </w:r>
      <w:r w:rsidR="00235C9B" w:rsidRPr="00115E21">
        <w:rPr>
          <w:rFonts w:ascii="Times New Roman" w:hAnsi="Times New Roman" w:cs="Times New Roman"/>
          <w:i/>
          <w:iCs/>
          <w:lang w:val="en-US"/>
        </w:rPr>
        <w:t>M</w:t>
      </w:r>
      <w:r w:rsidR="00235C9B" w:rsidRPr="00115E21">
        <w:rPr>
          <w:rFonts w:ascii="Times New Roman" w:hAnsi="Times New Roman" w:cs="Times New Roman"/>
          <w:i/>
          <w:iCs/>
          <w:vertAlign w:val="subscript"/>
          <w:lang w:val="en-US"/>
        </w:rPr>
        <w:t>1</w:t>
      </w:r>
      <w:r w:rsidR="00235C9B" w:rsidRPr="00115E21">
        <w:rPr>
          <w:rFonts w:ascii="Times New Roman" w:hAnsi="Times New Roman" w:cs="Times New Roman"/>
          <w:lang w:val="en-US"/>
        </w:rPr>
        <w:t xml:space="preserve"> = 72, and </w:t>
      </w:r>
      <w:r w:rsidR="00235C9B" w:rsidRPr="00115E21">
        <w:rPr>
          <w:rFonts w:ascii="Times New Roman" w:hAnsi="Times New Roman" w:cs="Times New Roman"/>
          <w:i/>
          <w:iCs/>
          <w:lang w:val="en-US"/>
        </w:rPr>
        <w:t>M</w:t>
      </w:r>
      <w:r w:rsidR="00235C9B" w:rsidRPr="00115E21">
        <w:rPr>
          <w:rFonts w:ascii="Times New Roman" w:hAnsi="Times New Roman" w:cs="Times New Roman"/>
          <w:i/>
          <w:iCs/>
          <w:vertAlign w:val="subscript"/>
          <w:lang w:val="en-US"/>
        </w:rPr>
        <w:t>2</w:t>
      </w:r>
      <w:r w:rsidR="00235C9B" w:rsidRPr="00115E21">
        <w:rPr>
          <w:rFonts w:ascii="Times New Roman" w:hAnsi="Times New Roman" w:cs="Times New Roman"/>
          <w:lang w:val="en-US"/>
        </w:rPr>
        <w:t xml:space="preserve"> = </w:t>
      </w:r>
      <w:r w:rsidR="00235C9B" w:rsidRPr="00115E21">
        <w:rPr>
          <w:rFonts w:ascii="Times New Roman" w:hAnsi="Times New Roman" w:cs="Times New Roman"/>
          <w:i/>
          <w:iCs/>
          <w:lang w:val="en-US"/>
        </w:rPr>
        <w:t>M</w:t>
      </w:r>
      <w:r w:rsidR="00235C9B" w:rsidRPr="00115E21">
        <w:rPr>
          <w:rFonts w:ascii="Times New Roman" w:hAnsi="Times New Roman" w:cs="Times New Roman"/>
          <w:i/>
          <w:iCs/>
          <w:vertAlign w:val="subscript"/>
          <w:lang w:val="en-US"/>
        </w:rPr>
        <w:t>3</w:t>
      </w:r>
      <w:r w:rsidR="00235C9B" w:rsidRPr="00115E21">
        <w:rPr>
          <w:rFonts w:ascii="Times New Roman" w:hAnsi="Times New Roman" w:cs="Times New Roman"/>
          <w:lang w:val="en-US"/>
        </w:rPr>
        <w:t xml:space="preserve"> = </w:t>
      </w:r>
      <w:r w:rsidR="00235C9B" w:rsidRPr="00115E21">
        <w:rPr>
          <w:rFonts w:ascii="Times New Roman" w:hAnsi="Times New Roman" w:cs="Times New Roman"/>
          <w:i/>
          <w:iCs/>
          <w:lang w:val="en-US"/>
        </w:rPr>
        <w:t>M</w:t>
      </w:r>
      <w:r w:rsidR="00235C9B" w:rsidRPr="00115E21">
        <w:rPr>
          <w:rFonts w:ascii="Times New Roman" w:hAnsi="Times New Roman" w:cs="Times New Roman"/>
          <w:i/>
          <w:iCs/>
          <w:vertAlign w:val="subscript"/>
          <w:lang w:val="en-US"/>
        </w:rPr>
        <w:t>4</w:t>
      </w:r>
      <w:r w:rsidR="00235C9B" w:rsidRPr="00115E21">
        <w:rPr>
          <w:rFonts w:ascii="Times New Roman" w:hAnsi="Times New Roman" w:cs="Times New Roman"/>
          <w:lang w:val="en-US"/>
        </w:rPr>
        <w:t xml:space="preserve"> = </w:t>
      </w:r>
      <w:r w:rsidR="00235C9B" w:rsidRPr="00115E21">
        <w:rPr>
          <w:rFonts w:ascii="Times New Roman" w:hAnsi="Times New Roman" w:cs="Times New Roman"/>
          <w:i/>
          <w:iCs/>
          <w:lang w:val="en-US"/>
        </w:rPr>
        <w:t>M</w:t>
      </w:r>
      <w:r w:rsidR="00235C9B" w:rsidRPr="00115E21">
        <w:rPr>
          <w:rFonts w:ascii="Times New Roman" w:hAnsi="Times New Roman" w:cs="Times New Roman"/>
          <w:i/>
          <w:iCs/>
          <w:vertAlign w:val="subscript"/>
          <w:lang w:val="en-US"/>
        </w:rPr>
        <w:t>5</w:t>
      </w:r>
      <w:r w:rsidR="00235C9B" w:rsidRPr="00115E21">
        <w:rPr>
          <w:rFonts w:ascii="Times New Roman" w:hAnsi="Times New Roman" w:cs="Times New Roman"/>
          <w:lang w:val="en-US"/>
        </w:rPr>
        <w:t xml:space="preserve"> = </w:t>
      </w:r>
      <w:r w:rsidR="00235C9B" w:rsidRPr="00115E21">
        <w:rPr>
          <w:rFonts w:ascii="Times New Roman" w:hAnsi="Times New Roman" w:cs="Times New Roman"/>
          <w:i/>
          <w:iCs/>
          <w:lang w:val="en-US"/>
        </w:rPr>
        <w:t>M</w:t>
      </w:r>
      <w:r w:rsidR="00235C9B" w:rsidRPr="00115E21">
        <w:rPr>
          <w:rFonts w:ascii="Times New Roman" w:hAnsi="Times New Roman" w:cs="Times New Roman"/>
          <w:i/>
          <w:iCs/>
          <w:vertAlign w:val="subscript"/>
          <w:lang w:val="en-US"/>
        </w:rPr>
        <w:t>6</w:t>
      </w:r>
      <w:r w:rsidR="00235C9B" w:rsidRPr="00115E21">
        <w:rPr>
          <w:rFonts w:ascii="Times New Roman" w:hAnsi="Times New Roman" w:cs="Times New Roman"/>
          <w:lang w:val="en-US"/>
        </w:rPr>
        <w:t xml:space="preserve"> = 0 (which represents the uniform-angle pattern S1)</w:t>
      </w:r>
      <w:r w:rsidR="007A6EFB" w:rsidRPr="00115E21">
        <w:rPr>
          <w:rFonts w:ascii="Times New Roman" w:hAnsi="Times New Roman" w:cs="Times New Roman"/>
          <w:lang w:val="en-US"/>
        </w:rPr>
        <w:t xml:space="preserve">, while the latter corresponds to the </w:t>
      </w:r>
      <w:r w:rsidR="00227B35" w:rsidRPr="00115E21">
        <w:rPr>
          <w:rFonts w:ascii="Times New Roman" w:hAnsi="Times New Roman" w:cs="Times New Roman"/>
          <w:lang w:val="en-US"/>
        </w:rPr>
        <w:t>square</w:t>
      </w:r>
      <w:r w:rsidR="007A6EFB" w:rsidRPr="00115E21">
        <w:rPr>
          <w:rFonts w:ascii="Times New Roman" w:hAnsi="Times New Roman" w:cs="Times New Roman"/>
          <w:lang w:val="en-US"/>
        </w:rPr>
        <w:t xml:space="preserve"> building with </w:t>
      </w:r>
      <w:r w:rsidR="00CB70C5" w:rsidRPr="00115E21">
        <w:rPr>
          <w:rFonts w:ascii="Times New Roman" w:hAnsi="Times New Roman" w:cs="Times New Roman"/>
          <w:i/>
          <w:iCs/>
          <w:lang w:val="en-US"/>
        </w:rPr>
        <w:t>M</w:t>
      </w:r>
      <w:r w:rsidR="00CB70C5" w:rsidRPr="00115E21">
        <w:rPr>
          <w:rFonts w:ascii="Times New Roman" w:hAnsi="Times New Roman" w:cs="Times New Roman"/>
          <w:i/>
          <w:iCs/>
          <w:vertAlign w:val="subscript"/>
          <w:lang w:val="en-US"/>
        </w:rPr>
        <w:t>1</w:t>
      </w:r>
      <w:r w:rsidR="00CB70C5" w:rsidRPr="00115E21">
        <w:rPr>
          <w:rFonts w:ascii="Times New Roman" w:hAnsi="Times New Roman" w:cs="Times New Roman"/>
          <w:lang w:val="en-US"/>
        </w:rPr>
        <w:t xml:space="preserve"> = </w:t>
      </w:r>
      <w:r w:rsidR="0071276F" w:rsidRPr="00115E21">
        <w:rPr>
          <w:rFonts w:ascii="Times New Roman" w:hAnsi="Times New Roman" w:cs="Times New Roman"/>
          <w:lang w:val="en-US"/>
        </w:rPr>
        <w:t>32</w:t>
      </w:r>
      <w:r w:rsidR="00CB70C5" w:rsidRPr="00115E21">
        <w:rPr>
          <w:rFonts w:ascii="Times New Roman" w:hAnsi="Times New Roman" w:cs="Times New Roman"/>
          <w:lang w:val="en-US"/>
        </w:rPr>
        <w:t>,</w:t>
      </w:r>
      <w:r w:rsidR="00CB70C5" w:rsidRPr="00115E21">
        <w:rPr>
          <w:rFonts w:ascii="Times New Roman" w:hAnsi="Times New Roman" w:cs="Times New Roman"/>
          <w:i/>
          <w:iCs/>
          <w:lang w:val="en-US"/>
        </w:rPr>
        <w:t xml:space="preserve"> M</w:t>
      </w:r>
      <w:r w:rsidR="00CB70C5" w:rsidRPr="00115E21">
        <w:rPr>
          <w:rFonts w:ascii="Times New Roman" w:hAnsi="Times New Roman" w:cs="Times New Roman"/>
          <w:i/>
          <w:iCs/>
          <w:vertAlign w:val="subscript"/>
          <w:lang w:val="en-US"/>
        </w:rPr>
        <w:t>2</w:t>
      </w:r>
      <w:r w:rsidR="00CB70C5" w:rsidRPr="00115E21">
        <w:rPr>
          <w:rFonts w:ascii="Times New Roman" w:hAnsi="Times New Roman" w:cs="Times New Roman"/>
          <w:lang w:val="en-US"/>
        </w:rPr>
        <w:t xml:space="preserve"> = </w:t>
      </w:r>
      <w:r w:rsidR="0071276F" w:rsidRPr="00115E21">
        <w:rPr>
          <w:rFonts w:ascii="Times New Roman" w:hAnsi="Times New Roman" w:cs="Times New Roman"/>
          <w:lang w:val="en-US"/>
        </w:rPr>
        <w:t>1</w:t>
      </w:r>
      <w:r w:rsidR="00CB70C5" w:rsidRPr="00115E21">
        <w:rPr>
          <w:rFonts w:ascii="Times New Roman" w:hAnsi="Times New Roman" w:cs="Times New Roman"/>
          <w:lang w:val="en-US"/>
        </w:rPr>
        <w:t xml:space="preserve">, </w:t>
      </w:r>
      <w:r w:rsidR="00CB70C5" w:rsidRPr="00115E21">
        <w:rPr>
          <w:rFonts w:ascii="Times New Roman" w:hAnsi="Times New Roman" w:cs="Times New Roman"/>
          <w:i/>
          <w:iCs/>
          <w:lang w:val="en-US"/>
        </w:rPr>
        <w:t>M</w:t>
      </w:r>
      <w:r w:rsidR="00CB70C5" w:rsidRPr="00115E21">
        <w:rPr>
          <w:rFonts w:ascii="Times New Roman" w:hAnsi="Times New Roman" w:cs="Times New Roman"/>
          <w:i/>
          <w:iCs/>
          <w:vertAlign w:val="subscript"/>
          <w:lang w:val="en-US"/>
        </w:rPr>
        <w:t>3</w:t>
      </w:r>
      <w:r w:rsidR="00CB70C5" w:rsidRPr="00115E21">
        <w:rPr>
          <w:rFonts w:ascii="Times New Roman" w:hAnsi="Times New Roman" w:cs="Times New Roman"/>
          <w:lang w:val="en-US"/>
        </w:rPr>
        <w:t xml:space="preserve"> = </w:t>
      </w:r>
      <w:r w:rsidR="0071276F" w:rsidRPr="00115E21">
        <w:rPr>
          <w:rFonts w:ascii="Times New Roman" w:hAnsi="Times New Roman" w:cs="Times New Roman"/>
          <w:lang w:val="en-US"/>
        </w:rPr>
        <w:t>1</w:t>
      </w:r>
      <w:r w:rsidR="00CB70C5" w:rsidRPr="00115E21">
        <w:rPr>
          <w:rFonts w:ascii="Times New Roman" w:hAnsi="Times New Roman" w:cs="Times New Roman"/>
          <w:lang w:val="en-US"/>
        </w:rPr>
        <w:t xml:space="preserve">, </w:t>
      </w:r>
      <w:r w:rsidR="00CB70C5" w:rsidRPr="00115E21">
        <w:rPr>
          <w:rFonts w:ascii="Times New Roman" w:hAnsi="Times New Roman" w:cs="Times New Roman"/>
          <w:i/>
          <w:iCs/>
          <w:lang w:val="en-US"/>
        </w:rPr>
        <w:t>M</w:t>
      </w:r>
      <w:r w:rsidR="00CB70C5" w:rsidRPr="00115E21">
        <w:rPr>
          <w:rFonts w:ascii="Times New Roman" w:hAnsi="Times New Roman" w:cs="Times New Roman"/>
          <w:i/>
          <w:iCs/>
          <w:vertAlign w:val="subscript"/>
          <w:lang w:val="en-US"/>
        </w:rPr>
        <w:t>4</w:t>
      </w:r>
      <w:r w:rsidR="00CB70C5" w:rsidRPr="00115E21">
        <w:rPr>
          <w:rFonts w:ascii="Times New Roman" w:hAnsi="Times New Roman" w:cs="Times New Roman"/>
          <w:lang w:val="en-US"/>
        </w:rPr>
        <w:t xml:space="preserve"> = </w:t>
      </w:r>
      <w:r w:rsidR="0071276F" w:rsidRPr="00115E21">
        <w:rPr>
          <w:rFonts w:ascii="Times New Roman" w:hAnsi="Times New Roman" w:cs="Times New Roman"/>
          <w:lang w:val="en-US"/>
        </w:rPr>
        <w:t>6</w:t>
      </w:r>
      <w:r w:rsidR="00CB70C5" w:rsidRPr="00115E21">
        <w:rPr>
          <w:rFonts w:ascii="Times New Roman" w:hAnsi="Times New Roman" w:cs="Times New Roman"/>
          <w:lang w:val="en-US"/>
        </w:rPr>
        <w:t xml:space="preserve">, </w:t>
      </w:r>
      <w:r w:rsidR="00CB70C5" w:rsidRPr="00115E21">
        <w:rPr>
          <w:rFonts w:ascii="Times New Roman" w:hAnsi="Times New Roman" w:cs="Times New Roman"/>
          <w:i/>
          <w:iCs/>
          <w:lang w:val="en-US"/>
        </w:rPr>
        <w:t>M</w:t>
      </w:r>
      <w:r w:rsidR="00CB70C5" w:rsidRPr="00115E21">
        <w:rPr>
          <w:rFonts w:ascii="Times New Roman" w:hAnsi="Times New Roman" w:cs="Times New Roman"/>
          <w:i/>
          <w:iCs/>
          <w:vertAlign w:val="subscript"/>
          <w:lang w:val="en-US"/>
        </w:rPr>
        <w:t>5</w:t>
      </w:r>
      <w:r w:rsidR="00CB70C5" w:rsidRPr="00115E21">
        <w:rPr>
          <w:rFonts w:ascii="Times New Roman" w:hAnsi="Times New Roman" w:cs="Times New Roman"/>
          <w:lang w:val="en-US"/>
        </w:rPr>
        <w:t xml:space="preserve"> = </w:t>
      </w:r>
      <w:r w:rsidR="0071276F" w:rsidRPr="00115E21">
        <w:rPr>
          <w:rFonts w:ascii="Times New Roman" w:hAnsi="Times New Roman" w:cs="Times New Roman"/>
          <w:lang w:val="en-US"/>
        </w:rPr>
        <w:t>1</w:t>
      </w:r>
      <w:r w:rsidR="00CB70C5" w:rsidRPr="00115E21">
        <w:rPr>
          <w:rFonts w:ascii="Times New Roman" w:hAnsi="Times New Roman" w:cs="Times New Roman"/>
          <w:lang w:val="en-US"/>
        </w:rPr>
        <w:t xml:space="preserve">, and </w:t>
      </w:r>
      <w:r w:rsidR="00CB70C5" w:rsidRPr="00115E21">
        <w:rPr>
          <w:rFonts w:ascii="Times New Roman" w:hAnsi="Times New Roman" w:cs="Times New Roman"/>
          <w:i/>
          <w:iCs/>
          <w:lang w:val="en-US"/>
        </w:rPr>
        <w:t>M</w:t>
      </w:r>
      <w:r w:rsidR="00CB70C5" w:rsidRPr="00115E21">
        <w:rPr>
          <w:rFonts w:ascii="Times New Roman" w:hAnsi="Times New Roman" w:cs="Times New Roman"/>
          <w:i/>
          <w:iCs/>
          <w:vertAlign w:val="subscript"/>
          <w:lang w:val="en-US"/>
        </w:rPr>
        <w:t>6</w:t>
      </w:r>
      <w:r w:rsidR="00CB70C5" w:rsidRPr="00115E21">
        <w:rPr>
          <w:rFonts w:ascii="Times New Roman" w:hAnsi="Times New Roman" w:cs="Times New Roman"/>
          <w:lang w:val="en-US"/>
        </w:rPr>
        <w:t xml:space="preserve"> = 1</w:t>
      </w:r>
      <w:r w:rsidR="00B75070" w:rsidRPr="00115E21">
        <w:rPr>
          <w:rFonts w:ascii="Times New Roman" w:hAnsi="Times New Roman" w:cs="Times New Roman"/>
          <w:lang w:val="en-US"/>
        </w:rPr>
        <w:t xml:space="preserve">. </w:t>
      </w:r>
      <w:r w:rsidR="006B1FE4" w:rsidRPr="00115E21">
        <w:rPr>
          <w:rFonts w:ascii="Times New Roman" w:hAnsi="Times New Roman" w:cs="Times New Roman"/>
          <w:lang w:val="en-US"/>
        </w:rPr>
        <w:t xml:space="preserve">According to Equation (5), the patterns corresponding to the maximum values of </w:t>
      </w:r>
      <w:r w:rsidR="006B1FE4" w:rsidRPr="00115E21">
        <w:rPr>
          <w:rFonts w:ascii="Times New Roman" w:hAnsi="Times New Roman" w:cs="Times New Roman"/>
          <w:i/>
          <w:iCs/>
          <w:lang w:val="en-US"/>
        </w:rPr>
        <w:t>W</w:t>
      </w:r>
      <w:r w:rsidR="006B1FE4" w:rsidRPr="00115E21">
        <w:rPr>
          <w:rFonts w:ascii="Times New Roman" w:hAnsi="Times New Roman" w:cs="Times New Roman"/>
          <w:i/>
          <w:iCs/>
          <w:vertAlign w:val="subscript"/>
          <w:lang w:val="en-US"/>
        </w:rPr>
        <w:t>i</w:t>
      </w:r>
      <w:r w:rsidR="006B1FE4" w:rsidRPr="00115E21">
        <w:rPr>
          <w:rFonts w:ascii="Times New Roman" w:hAnsi="Times New Roman" w:cs="Times New Roman"/>
          <w:lang w:val="en-US"/>
        </w:rPr>
        <w:t xml:space="preserve"> are assigned a desirability value </w:t>
      </w:r>
      <w:r w:rsidR="006B1FE4" w:rsidRPr="00115E21">
        <w:rPr>
          <w:rFonts w:ascii="Times New Roman" w:hAnsi="Times New Roman" w:cs="Times New Roman"/>
          <w:i/>
          <w:iCs/>
          <w:lang w:val="en-US"/>
        </w:rPr>
        <w:t>d</w:t>
      </w:r>
      <w:r w:rsidR="006B1FE4" w:rsidRPr="00115E21">
        <w:rPr>
          <w:rFonts w:ascii="Times New Roman" w:hAnsi="Times New Roman" w:cs="Times New Roman"/>
          <w:i/>
          <w:iCs/>
          <w:vertAlign w:val="subscript"/>
          <w:lang w:val="en-US"/>
        </w:rPr>
        <w:t>i,W</w:t>
      </w:r>
      <w:r w:rsidR="006B1FE4" w:rsidRPr="00115E21">
        <w:rPr>
          <w:rFonts w:ascii="Times New Roman" w:hAnsi="Times New Roman" w:cs="Times New Roman"/>
          <w:lang w:val="en-US"/>
        </w:rPr>
        <w:t xml:space="preserve"> equal to 0, while all other patterns have higher values of individual desirability values. The lower the value of their associated structural weight, the higher their individual desirability </w:t>
      </w:r>
      <w:r w:rsidR="006B1FE4" w:rsidRPr="00115E21">
        <w:rPr>
          <w:rFonts w:ascii="Times New Roman" w:hAnsi="Times New Roman" w:cs="Times New Roman"/>
          <w:i/>
          <w:iCs/>
          <w:lang w:val="en-US"/>
        </w:rPr>
        <w:t>d</w:t>
      </w:r>
      <w:r w:rsidR="006B1FE4" w:rsidRPr="00115E21">
        <w:rPr>
          <w:rFonts w:ascii="Times New Roman" w:hAnsi="Times New Roman" w:cs="Times New Roman"/>
          <w:i/>
          <w:iCs/>
          <w:vertAlign w:val="subscript"/>
          <w:lang w:val="en-US"/>
        </w:rPr>
        <w:t>i,W</w:t>
      </w:r>
      <w:r w:rsidR="006B1FE4" w:rsidRPr="00115E21">
        <w:rPr>
          <w:rFonts w:ascii="Times New Roman" w:hAnsi="Times New Roman" w:cs="Times New Roman"/>
          <w:lang w:val="en-US"/>
        </w:rPr>
        <w:t>.</w:t>
      </w:r>
    </w:p>
    <w:p w14:paraId="4716A00C" w14:textId="77777777" w:rsidR="00831B33" w:rsidRPr="00115E21" w:rsidRDefault="00831B33" w:rsidP="00C80FB7">
      <w:pPr>
        <w:ind w:firstLine="284"/>
        <w:jc w:val="both"/>
        <w:rPr>
          <w:rFonts w:ascii="Times New Roman" w:hAnsi="Times New Roman" w:cs="Times New Roman"/>
          <w:lang w:val="en-US"/>
        </w:rPr>
      </w:pPr>
    </w:p>
    <w:p w14:paraId="5BF8A5A6" w14:textId="77777777" w:rsidR="00B95FE3" w:rsidRPr="00115E21" w:rsidRDefault="00B95FE3" w:rsidP="00725854">
      <w:pPr>
        <w:jc w:val="center"/>
        <w:rPr>
          <w:rFonts w:ascii="Times New Roman" w:hAnsi="Times New Roman" w:cs="Times New Roman"/>
          <w:lang w:val="en-US"/>
        </w:rPr>
      </w:pPr>
      <w:r w:rsidRPr="00115E21">
        <w:rPr>
          <w:rFonts w:ascii="Times New Roman" w:hAnsi="Times New Roman" w:cs="Times New Roman"/>
          <w:noProof/>
          <w:lang w:val="en-US"/>
        </w:rPr>
        <w:drawing>
          <wp:inline distT="0" distB="0" distL="0" distR="0" wp14:anchorId="4B460F3F" wp14:editId="59C3B003">
            <wp:extent cx="6077042" cy="2777320"/>
            <wp:effectExtent l="0" t="0" r="0" b="4445"/>
            <wp:docPr id="24"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fig17.tif"/>
                    <pic:cNvPicPr/>
                  </pic:nvPicPr>
                  <pic:blipFill>
                    <a:blip r:embed="rId22">
                      <a:extLst>
                        <a:ext uri="{28A0092B-C50C-407E-A947-70E740481C1C}">
                          <a14:useLocalDpi xmlns:a14="http://schemas.microsoft.com/office/drawing/2010/main" val="0"/>
                        </a:ext>
                      </a:extLst>
                    </a:blip>
                    <a:stretch>
                      <a:fillRect/>
                    </a:stretch>
                  </pic:blipFill>
                  <pic:spPr>
                    <a:xfrm>
                      <a:off x="0" y="0"/>
                      <a:ext cx="6115139" cy="2794731"/>
                    </a:xfrm>
                    <a:prstGeom prst="rect">
                      <a:avLst/>
                    </a:prstGeom>
                  </pic:spPr>
                </pic:pic>
              </a:graphicData>
            </a:graphic>
          </wp:inline>
        </w:drawing>
      </w:r>
    </w:p>
    <w:p w14:paraId="6CF7BD80" w14:textId="77777777" w:rsidR="00B95FE3" w:rsidRPr="00115E21" w:rsidRDefault="00B95FE3" w:rsidP="00725854">
      <w:pPr>
        <w:jc w:val="both"/>
        <w:rPr>
          <w:rFonts w:ascii="Times New Roman" w:hAnsi="Times New Roman" w:cs="Times New Roman"/>
          <w:lang w:val="en-US"/>
        </w:rPr>
      </w:pPr>
      <w:r w:rsidRPr="00115E21">
        <w:rPr>
          <w:rFonts w:ascii="Times New Roman" w:hAnsi="Times New Roman" w:cs="Times New Roman"/>
          <w:b/>
          <w:bCs/>
          <w:sz w:val="20"/>
          <w:szCs w:val="20"/>
          <w:lang w:val="en-US"/>
        </w:rPr>
        <w:t>Figure 16.</w:t>
      </w:r>
      <w:r w:rsidRPr="00115E21">
        <w:rPr>
          <w:rFonts w:ascii="Times New Roman" w:hAnsi="Times New Roman" w:cs="Times New Roman"/>
          <w:sz w:val="20"/>
          <w:szCs w:val="20"/>
          <w:lang w:val="en-US"/>
        </w:rPr>
        <w:t xml:space="preserve"> Diagrid weight </w:t>
      </w:r>
      <w:r w:rsidRPr="00115E21">
        <w:rPr>
          <w:rFonts w:ascii="Times New Roman" w:hAnsi="Times New Roman" w:cs="Times New Roman"/>
          <w:i/>
          <w:iCs/>
          <w:sz w:val="20"/>
          <w:szCs w:val="20"/>
          <w:lang w:val="en-US"/>
        </w:rPr>
        <w:t>W</w:t>
      </w:r>
      <w:r w:rsidRPr="00115E21">
        <w:rPr>
          <w:rFonts w:ascii="Times New Roman" w:hAnsi="Times New Roman" w:cs="Times New Roman"/>
          <w:i/>
          <w:iCs/>
          <w:sz w:val="20"/>
          <w:szCs w:val="20"/>
          <w:vertAlign w:val="subscript"/>
          <w:lang w:val="en-US"/>
        </w:rPr>
        <w:t>i</w:t>
      </w:r>
      <w:r w:rsidRPr="00115E21">
        <w:rPr>
          <w:rFonts w:ascii="Times New Roman" w:hAnsi="Times New Roman" w:cs="Times New Roman"/>
          <w:sz w:val="20"/>
          <w:szCs w:val="20"/>
          <w:lang w:val="en-US"/>
        </w:rPr>
        <w:t xml:space="preserve"> (in ton) for all varying-angle diagrid patterns, for the building with 36, 48, 60, and 72 floors.</w:t>
      </w:r>
    </w:p>
    <w:p w14:paraId="772DBC6D" w14:textId="77777777" w:rsidR="00B95FE3" w:rsidRPr="00115E21" w:rsidRDefault="00B95FE3" w:rsidP="00E91850">
      <w:pPr>
        <w:jc w:val="both"/>
        <w:rPr>
          <w:rFonts w:ascii="Times New Roman" w:hAnsi="Times New Roman" w:cs="Times New Roman"/>
          <w:lang w:val="en-US"/>
        </w:rPr>
      </w:pPr>
    </w:p>
    <w:p w14:paraId="30A29537" w14:textId="0D24A5FC" w:rsidR="00B95FE3" w:rsidRPr="00115E21" w:rsidRDefault="00B95FE3" w:rsidP="00D0663C">
      <w:pPr>
        <w:ind w:firstLine="284"/>
        <w:jc w:val="both"/>
        <w:rPr>
          <w:rFonts w:ascii="Times New Roman" w:hAnsi="Times New Roman" w:cs="Times New Roman"/>
          <w:lang w:val="en-US"/>
        </w:rPr>
      </w:pPr>
      <w:r w:rsidRPr="00115E21">
        <w:rPr>
          <w:rFonts w:ascii="Times New Roman" w:hAnsi="Times New Roman" w:cs="Times New Roman"/>
          <w:lang w:val="en-US"/>
        </w:rPr>
        <w:t>Figure 17 shows that the complexity index exhibits no obvious trends within the population. All patterns have complexity indexes in the range 2</w:t>
      </w:r>
      <w:r w:rsidR="00202ABE" w:rsidRPr="00115E21">
        <w:rPr>
          <w:rFonts w:ascii="Times New Roman" w:hAnsi="Times New Roman" w:cs="Times New Roman"/>
          <w:lang w:val="en-US"/>
        </w:rPr>
        <w:t>.0</w:t>
      </w:r>
      <w:r w:rsidRPr="00115E21">
        <w:rPr>
          <w:rFonts w:ascii="Times New Roman" w:hAnsi="Times New Roman" w:cs="Times New Roman"/>
          <w:lang w:val="en-US"/>
        </w:rPr>
        <w:t xml:space="preserve"> – 3.5. The specific value of </w:t>
      </w:r>
      <w:r w:rsidRPr="00115E21">
        <w:rPr>
          <w:rFonts w:ascii="Times New Roman" w:hAnsi="Times New Roman" w:cs="Times New Roman"/>
          <w:i/>
          <w:iCs/>
          <w:lang w:val="en-US"/>
        </w:rPr>
        <w:t>CI</w:t>
      </w:r>
      <w:r w:rsidRPr="00115E21">
        <w:rPr>
          <w:rFonts w:ascii="Times New Roman" w:hAnsi="Times New Roman" w:cs="Times New Roman"/>
          <w:lang w:val="en-US"/>
        </w:rPr>
        <w:t xml:space="preserve"> depends on the values of the five geometry-dependent parameters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1</w:t>
      </w:r>
      <w:r w:rsidRPr="00115E21">
        <w:rPr>
          <w:rFonts w:ascii="Times New Roman" w:hAnsi="Times New Roman" w:cs="Times New Roman"/>
          <w:lang w:val="en-US"/>
        </w:rPr>
        <w:t xml:space="preserve">,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2</w:t>
      </w:r>
      <w:r w:rsidRPr="00115E21">
        <w:rPr>
          <w:rFonts w:ascii="Times New Roman" w:hAnsi="Times New Roman" w:cs="Times New Roman"/>
          <w:lang w:val="en-US"/>
        </w:rPr>
        <w:t>,</w:t>
      </w:r>
      <w:r w:rsidRPr="00115E21">
        <w:rPr>
          <w:rFonts w:ascii="Times New Roman" w:hAnsi="Times New Roman" w:cs="Times New Roman"/>
          <w:i/>
          <w:iCs/>
          <w:lang w:val="en-US"/>
        </w:rPr>
        <w:t xml:space="preserve"> N</w:t>
      </w:r>
      <w:r w:rsidRPr="00115E21">
        <w:rPr>
          <w:rFonts w:ascii="Times New Roman" w:hAnsi="Times New Roman" w:cs="Times New Roman"/>
          <w:i/>
          <w:iCs/>
          <w:vertAlign w:val="subscript"/>
          <w:lang w:val="en-US"/>
        </w:rPr>
        <w:t>3</w:t>
      </w:r>
      <w:r w:rsidRPr="00115E21">
        <w:rPr>
          <w:rFonts w:ascii="Times New Roman" w:hAnsi="Times New Roman" w:cs="Times New Roman"/>
          <w:lang w:val="en-US"/>
        </w:rPr>
        <w:t>,</w:t>
      </w:r>
      <w:r w:rsidRPr="00115E21">
        <w:rPr>
          <w:rFonts w:ascii="Times New Roman" w:hAnsi="Times New Roman" w:cs="Times New Roman"/>
          <w:i/>
          <w:iCs/>
          <w:lang w:val="en-US"/>
        </w:rPr>
        <w:t xml:space="preserve"> N</w:t>
      </w:r>
      <w:r w:rsidRPr="00115E21">
        <w:rPr>
          <w:rFonts w:ascii="Times New Roman" w:hAnsi="Times New Roman" w:cs="Times New Roman"/>
          <w:i/>
          <w:iCs/>
          <w:vertAlign w:val="subscript"/>
          <w:lang w:val="en-US"/>
        </w:rPr>
        <w:t>4</w:t>
      </w:r>
      <w:r w:rsidRPr="00115E21">
        <w:rPr>
          <w:rFonts w:ascii="Times New Roman" w:hAnsi="Times New Roman" w:cs="Times New Roman"/>
          <w:lang w:val="en-US"/>
        </w:rPr>
        <w:t>,</w:t>
      </w:r>
      <w:r w:rsidRPr="00115E21">
        <w:rPr>
          <w:rFonts w:ascii="Times New Roman" w:hAnsi="Times New Roman" w:cs="Times New Roman"/>
          <w:i/>
          <w:iCs/>
          <w:lang w:val="en-US"/>
        </w:rPr>
        <w:t xml:space="preserve"> N</w:t>
      </w:r>
      <w:r w:rsidRPr="00115E21">
        <w:rPr>
          <w:rFonts w:ascii="Times New Roman" w:hAnsi="Times New Roman" w:cs="Times New Roman"/>
          <w:i/>
          <w:iCs/>
          <w:vertAlign w:val="subscript"/>
          <w:lang w:val="en-US"/>
        </w:rPr>
        <w:t>5</w:t>
      </w:r>
      <w:r w:rsidRPr="00115E21">
        <w:rPr>
          <w:rFonts w:ascii="Times New Roman" w:hAnsi="Times New Roman" w:cs="Times New Roman"/>
          <w:lang w:val="en-US"/>
        </w:rPr>
        <w:t>. The variation of these five parameters for all diagrid patterns is reported in the Supplementary Material in Figures S5-S9.</w:t>
      </w:r>
    </w:p>
    <w:p w14:paraId="68431CF2" w14:textId="77777777" w:rsidR="00B95FE3" w:rsidRPr="00115E21" w:rsidRDefault="00B95FE3" w:rsidP="00D0663C">
      <w:pPr>
        <w:ind w:firstLine="284"/>
        <w:jc w:val="both"/>
        <w:rPr>
          <w:rFonts w:ascii="Times New Roman" w:hAnsi="Times New Roman" w:cs="Times New Roman"/>
          <w:lang w:val="en-US"/>
        </w:rPr>
      </w:pPr>
      <w:r w:rsidRPr="00115E21">
        <w:rPr>
          <w:rFonts w:ascii="Times New Roman" w:hAnsi="Times New Roman" w:cs="Times New Roman"/>
          <w:lang w:val="en-US"/>
        </w:rPr>
        <w:t xml:space="preserve">Figure S5 reports the value of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1</w:t>
      </w:r>
      <w:r w:rsidRPr="00115E21">
        <w:rPr>
          <w:rFonts w:ascii="Times New Roman" w:hAnsi="Times New Roman" w:cs="Times New Roman"/>
          <w:lang w:val="en-US"/>
        </w:rPr>
        <w:t xml:space="preserve">, i.e., the weighted number of nodes, for each diagrid pattern and for each building. As can be seen from this figure, diagrid patterns with shallower diagonals usually imply a lower number of weighted nodes. As a matter of fact, despite solutions with steeper diagonals usually exhibit a lower number of nodes and the level of diagonal-diagonal connections, they have a higher number of intersections between the diagonals and the more numerous intra-module floors. Figure S6 reports the variation of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2</w:t>
      </w:r>
      <w:r w:rsidRPr="00115E21">
        <w:rPr>
          <w:rFonts w:ascii="Times New Roman" w:hAnsi="Times New Roman" w:cs="Times New Roman"/>
          <w:lang w:val="en-US"/>
        </w:rPr>
        <w:t xml:space="preserve">, i.e., the total number of different cross-sections used in the pattern. This value is generally found to increase for diagrid patterns with shallower diagonals. This is because, due to the lower inclination of the diagonals, these patterns have a higher number of diagrid modules, hence generally a higher number of different cross-sections. Figure S7 shows the trend of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3</w:t>
      </w:r>
      <w:r w:rsidRPr="00115E21">
        <w:rPr>
          <w:rFonts w:ascii="Times New Roman" w:hAnsi="Times New Roman" w:cs="Times New Roman"/>
          <w:lang w:val="en-US"/>
        </w:rPr>
        <w:t xml:space="preserve">, which represents the number of splices required for diagonals longer than 12 meters, which are needed for transportation. Obviously, this value increases for diagrid patterns including longer diagonals, i.e., those with steeper diagonals. Figure S8 reports the values of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4</w:t>
      </w:r>
      <w:r w:rsidRPr="00115E21">
        <w:rPr>
          <w:rFonts w:ascii="Times New Roman" w:hAnsi="Times New Roman" w:cs="Times New Roman"/>
          <w:lang w:val="en-US"/>
        </w:rPr>
        <w:t xml:space="preserve">, i.e., the total number of diagonals in the pattern, which increases as the diagonals become shallower. Finally, Figure S9 shows the trend of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5</w:t>
      </w:r>
      <w:r w:rsidRPr="00115E21">
        <w:rPr>
          <w:rFonts w:ascii="Times New Roman" w:hAnsi="Times New Roman" w:cs="Times New Roman"/>
          <w:lang w:val="en-US"/>
        </w:rPr>
        <w:t xml:space="preserve">, which represents the number of different diagonal lengths in the pattern. This value can be an integer number between a minimum value of 1, which corresponds to uniform-angle geometries where all diagonals have the same length, and a maximum value of 6, which corresponds to patterns which include all six different diagrid modules. As can be seen from Figure S9, </w:t>
      </w:r>
      <w:r w:rsidRPr="00115E21">
        <w:rPr>
          <w:rFonts w:ascii="Times New Roman" w:hAnsi="Times New Roman" w:cs="Times New Roman"/>
          <w:i/>
          <w:iCs/>
          <w:lang w:val="en-US"/>
        </w:rPr>
        <w:t>N</w:t>
      </w:r>
      <w:r w:rsidRPr="00115E21">
        <w:rPr>
          <w:rFonts w:ascii="Times New Roman" w:hAnsi="Times New Roman" w:cs="Times New Roman"/>
          <w:i/>
          <w:iCs/>
          <w:vertAlign w:val="subscript"/>
          <w:lang w:val="en-US"/>
        </w:rPr>
        <w:t>5</w:t>
      </w:r>
      <w:r w:rsidRPr="00115E21">
        <w:rPr>
          <w:rFonts w:ascii="Times New Roman" w:hAnsi="Times New Roman" w:cs="Times New Roman"/>
          <w:lang w:val="en-US"/>
        </w:rPr>
        <w:t xml:space="preserve"> has no clear trend as a function of diagonal inclination since it strongly depends on the specific combination of different diagrid modules.</w:t>
      </w:r>
    </w:p>
    <w:p w14:paraId="71BA5211" w14:textId="77777777" w:rsidR="00B95FE3" w:rsidRPr="00115E21" w:rsidRDefault="00B95FE3" w:rsidP="00D0663C">
      <w:pPr>
        <w:ind w:firstLine="284"/>
        <w:jc w:val="both"/>
        <w:rPr>
          <w:rFonts w:ascii="Times New Roman" w:hAnsi="Times New Roman" w:cs="Times New Roman"/>
          <w:lang w:val="en-US"/>
        </w:rPr>
      </w:pPr>
    </w:p>
    <w:p w14:paraId="13EB546F" w14:textId="77777777" w:rsidR="00B95FE3" w:rsidRPr="00115E21" w:rsidRDefault="00B95FE3" w:rsidP="00A13C94">
      <w:pPr>
        <w:jc w:val="center"/>
        <w:rPr>
          <w:rFonts w:ascii="Times New Roman" w:hAnsi="Times New Roman" w:cs="Times New Roman"/>
          <w:lang w:val="en-US"/>
        </w:rPr>
      </w:pPr>
      <w:r w:rsidRPr="00115E21">
        <w:rPr>
          <w:rFonts w:ascii="Times New Roman" w:hAnsi="Times New Roman" w:cs="Times New Roman"/>
          <w:noProof/>
          <w:lang w:val="en-US"/>
        </w:rPr>
        <w:drawing>
          <wp:inline distT="0" distB="0" distL="0" distR="0" wp14:anchorId="434451E9" wp14:editId="2F0723EC">
            <wp:extent cx="6116320" cy="2795270"/>
            <wp:effectExtent l="0" t="0" r="5080" b="0"/>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fig18.tif"/>
                    <pic:cNvPicPr/>
                  </pic:nvPicPr>
                  <pic:blipFill>
                    <a:blip r:embed="rId23">
                      <a:extLst>
                        <a:ext uri="{28A0092B-C50C-407E-A947-70E740481C1C}">
                          <a14:useLocalDpi xmlns:a14="http://schemas.microsoft.com/office/drawing/2010/main" val="0"/>
                        </a:ext>
                      </a:extLst>
                    </a:blip>
                    <a:stretch>
                      <a:fillRect/>
                    </a:stretch>
                  </pic:blipFill>
                  <pic:spPr>
                    <a:xfrm>
                      <a:off x="0" y="0"/>
                      <a:ext cx="6116320" cy="2795270"/>
                    </a:xfrm>
                    <a:prstGeom prst="rect">
                      <a:avLst/>
                    </a:prstGeom>
                  </pic:spPr>
                </pic:pic>
              </a:graphicData>
            </a:graphic>
          </wp:inline>
        </w:drawing>
      </w:r>
    </w:p>
    <w:p w14:paraId="4612DC59" w14:textId="77777777" w:rsidR="00B95FE3" w:rsidRPr="00115E21" w:rsidRDefault="00B95FE3" w:rsidP="006F29DE">
      <w:pPr>
        <w:jc w:val="center"/>
        <w:rPr>
          <w:rFonts w:ascii="Times New Roman" w:hAnsi="Times New Roman" w:cs="Times New Roman"/>
          <w:lang w:val="en-US"/>
        </w:rPr>
      </w:pPr>
      <w:r w:rsidRPr="00115E21">
        <w:rPr>
          <w:rFonts w:ascii="Times New Roman" w:hAnsi="Times New Roman" w:cs="Times New Roman"/>
          <w:b/>
          <w:bCs/>
          <w:sz w:val="20"/>
          <w:szCs w:val="20"/>
          <w:lang w:val="en-US"/>
        </w:rPr>
        <w:t>Figure 17.</w:t>
      </w:r>
      <w:r w:rsidRPr="00115E21">
        <w:rPr>
          <w:rFonts w:ascii="Times New Roman" w:hAnsi="Times New Roman" w:cs="Times New Roman"/>
          <w:sz w:val="20"/>
          <w:szCs w:val="20"/>
          <w:lang w:val="en-US"/>
        </w:rPr>
        <w:t xml:space="preserve"> Complexity index </w:t>
      </w:r>
      <w:r w:rsidRPr="00115E21">
        <w:rPr>
          <w:rFonts w:ascii="Times New Roman" w:hAnsi="Times New Roman" w:cs="Times New Roman"/>
          <w:i/>
          <w:iCs/>
          <w:sz w:val="20"/>
          <w:szCs w:val="20"/>
          <w:lang w:val="en-US"/>
        </w:rPr>
        <w:t>CI</w:t>
      </w:r>
      <w:r w:rsidRPr="00115E21">
        <w:rPr>
          <w:rFonts w:ascii="Times New Roman" w:hAnsi="Times New Roman" w:cs="Times New Roman"/>
          <w:i/>
          <w:iCs/>
          <w:sz w:val="20"/>
          <w:szCs w:val="20"/>
          <w:vertAlign w:val="subscript"/>
          <w:lang w:val="en-US"/>
        </w:rPr>
        <w:t>i</w:t>
      </w:r>
      <w:r w:rsidRPr="00115E21">
        <w:rPr>
          <w:rFonts w:ascii="Times New Roman" w:hAnsi="Times New Roman" w:cs="Times New Roman"/>
          <w:sz w:val="20"/>
          <w:szCs w:val="20"/>
          <w:lang w:val="en-US"/>
        </w:rPr>
        <w:t xml:space="preserve"> for all varying-angle diagrid patterns, for the building with 36, 48, 60, and 72 floors.</w:t>
      </w:r>
    </w:p>
    <w:p w14:paraId="5C9C1ABF" w14:textId="77777777" w:rsidR="00B95FE3" w:rsidRPr="00115E21" w:rsidRDefault="00B95FE3" w:rsidP="00E91850">
      <w:pPr>
        <w:jc w:val="both"/>
        <w:rPr>
          <w:rFonts w:ascii="Times New Roman" w:hAnsi="Times New Roman" w:cs="Times New Roman"/>
          <w:lang w:val="en-US"/>
        </w:rPr>
      </w:pPr>
    </w:p>
    <w:p w14:paraId="6BBAF81C" w14:textId="77777777" w:rsidR="00B95FE3" w:rsidRPr="00115E21" w:rsidRDefault="00B95FE3" w:rsidP="00F24B90">
      <w:pPr>
        <w:ind w:firstLine="284"/>
        <w:jc w:val="both"/>
        <w:rPr>
          <w:rFonts w:ascii="Times New Roman" w:hAnsi="Times New Roman" w:cs="Times New Roman"/>
          <w:lang w:val="en-US"/>
        </w:rPr>
      </w:pPr>
      <w:r w:rsidRPr="00115E21">
        <w:rPr>
          <w:rFonts w:ascii="Times New Roman" w:hAnsi="Times New Roman" w:cs="Times New Roman"/>
          <w:lang w:val="en-US"/>
        </w:rPr>
        <w:t xml:space="preserve">Based on the obtained values of the four responses, i.e., lateral displacement (Figure 13), torsional rotation (Figure 15), diagrid weight (Figure 16) and complexity index (Figure 17), the individual and overall desirability scores have been computed for each diagrid pattern. Figures S10-S13 in the Supplementary Material report the individual desirability values </w:t>
      </w:r>
      <w:r w:rsidRPr="00115E21">
        <w:rPr>
          <w:rFonts w:ascii="Times New Roman" w:hAnsi="Times New Roman" w:cs="Times New Roman"/>
          <w:i/>
          <w:iCs/>
          <w:lang w:val="en-US"/>
        </w:rPr>
        <w:t>d</w:t>
      </w:r>
      <w:r w:rsidRPr="00115E21">
        <w:rPr>
          <w:rFonts w:ascii="Times New Roman" w:hAnsi="Times New Roman" w:cs="Times New Roman"/>
          <w:i/>
          <w:iCs/>
          <w:vertAlign w:val="subscript"/>
          <w:lang w:val="en-US"/>
        </w:rPr>
        <w:t>i,p</w:t>
      </w:r>
      <w:r w:rsidRPr="00115E21">
        <w:rPr>
          <w:rFonts w:ascii="Times New Roman" w:hAnsi="Times New Roman" w:cs="Times New Roman"/>
          <w:lang w:val="en-US"/>
        </w:rPr>
        <w:t xml:space="preserve"> for each response </w:t>
      </w:r>
      <w:r w:rsidRPr="00115E21">
        <w:rPr>
          <w:rFonts w:ascii="Times New Roman" w:hAnsi="Times New Roman" w:cs="Times New Roman"/>
          <w:i/>
          <w:iCs/>
          <w:lang w:val="en-US"/>
        </w:rPr>
        <w:t>p</w:t>
      </w:r>
      <w:r w:rsidRPr="00115E21">
        <w:rPr>
          <w:rFonts w:ascii="Times New Roman" w:hAnsi="Times New Roman" w:cs="Times New Roman"/>
          <w:lang w:val="en-US"/>
        </w:rPr>
        <w:t xml:space="preserve"> in relation to each diagrid pattern </w:t>
      </w:r>
      <w:r w:rsidRPr="00115E21">
        <w:rPr>
          <w:rFonts w:ascii="Times New Roman" w:hAnsi="Times New Roman" w:cs="Times New Roman"/>
          <w:i/>
          <w:iCs/>
          <w:lang w:val="en-US"/>
        </w:rPr>
        <w:t>i</w:t>
      </w:r>
      <w:r w:rsidRPr="00115E21">
        <w:rPr>
          <w:rFonts w:ascii="Times New Roman" w:hAnsi="Times New Roman" w:cs="Times New Roman"/>
          <w:lang w:val="en-US"/>
        </w:rPr>
        <w:t xml:space="preserve"> and for each building. These individual desirability scores reflect the obtained values of the four responses shown in Figures 13, 15, 16, and 17. Again, all weighting exponents </w:t>
      </w:r>
      <w:r w:rsidRPr="00115E21">
        <w:rPr>
          <w:rFonts w:ascii="Times New Roman" w:hAnsi="Times New Roman" w:cs="Times New Roman"/>
          <w:i/>
          <w:iCs/>
          <w:lang w:val="en-US"/>
        </w:rPr>
        <w:t>r</w:t>
      </w:r>
      <w:r w:rsidRPr="00115E21">
        <w:rPr>
          <w:rFonts w:ascii="Times New Roman" w:hAnsi="Times New Roman" w:cs="Times New Roman"/>
          <w:i/>
          <w:iCs/>
          <w:vertAlign w:val="subscript"/>
          <w:lang w:val="en-US"/>
        </w:rPr>
        <w:t>p</w:t>
      </w:r>
      <w:r w:rsidRPr="00115E21">
        <w:rPr>
          <w:rFonts w:ascii="Times New Roman" w:hAnsi="Times New Roman" w:cs="Times New Roman"/>
          <w:lang w:val="en-US"/>
        </w:rPr>
        <w:t xml:space="preserve"> have been set equal to 1 here for the four responses.</w:t>
      </w:r>
    </w:p>
    <w:p w14:paraId="7ECD4B7F" w14:textId="144B414B" w:rsidR="00B95FE3" w:rsidRPr="00115E21" w:rsidRDefault="00B95FE3" w:rsidP="008E71FA">
      <w:pPr>
        <w:ind w:firstLine="284"/>
        <w:jc w:val="both"/>
        <w:rPr>
          <w:rFonts w:ascii="Times New Roman" w:hAnsi="Times New Roman" w:cs="Times New Roman"/>
          <w:lang w:val="en-US"/>
        </w:rPr>
      </w:pPr>
      <w:r w:rsidRPr="00115E21">
        <w:rPr>
          <w:rFonts w:ascii="Times New Roman" w:hAnsi="Times New Roman" w:cs="Times New Roman"/>
          <w:lang w:val="en-US"/>
        </w:rPr>
        <w:t xml:space="preserve">Based on the individual desirability values reported in Figures S10-S13, Equation (8) yields the calculation of the </w:t>
      </w:r>
      <w:r w:rsidRPr="00115E21">
        <w:rPr>
          <w:rFonts w:ascii="Times New Roman" w:hAnsi="Times New Roman" w:cs="Times New Roman"/>
          <w:i/>
          <w:iCs/>
          <w:lang w:val="en-US"/>
        </w:rPr>
        <w:t>OD</w:t>
      </w:r>
      <w:r w:rsidRPr="00115E21">
        <w:rPr>
          <w:rFonts w:ascii="Times New Roman" w:hAnsi="Times New Roman" w:cs="Times New Roman"/>
          <w:lang w:val="en-US"/>
        </w:rPr>
        <w:t xml:space="preserve"> scores, which are reported in Figure 18. The analysis of </w:t>
      </w:r>
      <w:r w:rsidRPr="00115E21">
        <w:rPr>
          <w:rFonts w:ascii="Times New Roman" w:hAnsi="Times New Roman" w:cs="Times New Roman"/>
          <w:i/>
          <w:iCs/>
          <w:lang w:val="en-US"/>
        </w:rPr>
        <w:t>OD</w:t>
      </w:r>
      <w:r w:rsidRPr="00115E21">
        <w:rPr>
          <w:rFonts w:ascii="Times New Roman" w:hAnsi="Times New Roman" w:cs="Times New Roman"/>
          <w:lang w:val="en-US"/>
        </w:rPr>
        <w:t xml:space="preserve"> values across the population leads to the selection of the most desirable diagrid patterns. Figure 19 shows the distribution of </w:t>
      </w:r>
      <w:r w:rsidRPr="00115E21">
        <w:rPr>
          <w:rFonts w:ascii="Times New Roman" w:hAnsi="Times New Roman" w:cs="Times New Roman"/>
          <w:i/>
          <w:iCs/>
          <w:lang w:val="en-US"/>
        </w:rPr>
        <w:t>OD</w:t>
      </w:r>
      <w:r w:rsidRPr="00115E21">
        <w:rPr>
          <w:rFonts w:ascii="Times New Roman" w:hAnsi="Times New Roman" w:cs="Times New Roman"/>
          <w:lang w:val="en-US"/>
        </w:rPr>
        <w:t xml:space="preserve"> values across the diagrid populations for the four buildings. The most desirable pattern, i.e., the one with maximum </w:t>
      </w:r>
      <w:r w:rsidRPr="00115E21">
        <w:rPr>
          <w:rFonts w:ascii="Times New Roman" w:hAnsi="Times New Roman" w:cs="Times New Roman"/>
          <w:i/>
          <w:lang w:val="en-US"/>
        </w:rPr>
        <w:t>OD</w:t>
      </w:r>
      <w:r w:rsidRPr="00115E21">
        <w:rPr>
          <w:rFonts w:ascii="Times New Roman" w:hAnsi="Times New Roman" w:cs="Times New Roman"/>
          <w:iCs/>
          <w:lang w:val="en-US"/>
        </w:rPr>
        <w:t xml:space="preserve">, is highlighted in Figures 18 and 19 with a black star. Note from Figure 19 that </w:t>
      </w:r>
      <w:r w:rsidRPr="00115E21">
        <w:rPr>
          <w:rFonts w:ascii="Times New Roman" w:hAnsi="Times New Roman" w:cs="Times New Roman"/>
          <w:i/>
          <w:lang w:val="en-US"/>
        </w:rPr>
        <w:t>OD</w:t>
      </w:r>
      <w:r w:rsidRPr="00115E21">
        <w:rPr>
          <w:rFonts w:ascii="Times New Roman" w:hAnsi="Times New Roman" w:cs="Times New Roman"/>
          <w:iCs/>
          <w:lang w:val="en-US"/>
        </w:rPr>
        <w:t xml:space="preserve"> values typically distribute as a normal variable: most of the patterns exhibit </w:t>
      </w:r>
      <w:r w:rsidRPr="00115E21">
        <w:rPr>
          <w:rFonts w:ascii="Times New Roman" w:hAnsi="Times New Roman" w:cs="Times New Roman"/>
          <w:i/>
          <w:lang w:val="en-US"/>
        </w:rPr>
        <w:t xml:space="preserve">OD </w:t>
      </w:r>
      <w:r w:rsidRPr="00115E21">
        <w:rPr>
          <w:rFonts w:ascii="Times New Roman" w:hAnsi="Times New Roman" w:cs="Times New Roman"/>
          <w:iCs/>
          <w:lang w:val="en-US"/>
        </w:rPr>
        <w:t xml:space="preserve">scores around the average value, while only a relatively small number of individuals </w:t>
      </w:r>
      <w:r w:rsidR="00FF3B8E" w:rsidRPr="00115E21">
        <w:rPr>
          <w:rFonts w:ascii="Times New Roman" w:hAnsi="Times New Roman" w:cs="Times New Roman"/>
          <w:iCs/>
          <w:lang w:val="en-US"/>
        </w:rPr>
        <w:t>with</w:t>
      </w:r>
      <w:r w:rsidRPr="00115E21">
        <w:rPr>
          <w:rFonts w:ascii="Times New Roman" w:hAnsi="Times New Roman" w:cs="Times New Roman"/>
          <w:iCs/>
          <w:lang w:val="en-US"/>
        </w:rPr>
        <w:t>in the population exhibit</w:t>
      </w:r>
      <w:r w:rsidR="003E7F8A" w:rsidRPr="00115E21">
        <w:rPr>
          <w:rFonts w:ascii="Times New Roman" w:hAnsi="Times New Roman" w:cs="Times New Roman"/>
          <w:iCs/>
          <w:lang w:val="en-US"/>
        </w:rPr>
        <w:t>s</w:t>
      </w:r>
      <w:r w:rsidRPr="00115E21">
        <w:rPr>
          <w:rFonts w:ascii="Times New Roman" w:hAnsi="Times New Roman" w:cs="Times New Roman"/>
          <w:iCs/>
          <w:lang w:val="en-US"/>
        </w:rPr>
        <w:t xml:space="preserve"> very small or very high values of </w:t>
      </w:r>
      <w:r w:rsidRPr="00115E21">
        <w:rPr>
          <w:rFonts w:ascii="Times New Roman" w:hAnsi="Times New Roman" w:cs="Times New Roman"/>
          <w:i/>
          <w:lang w:val="en-US"/>
        </w:rPr>
        <w:t>OD</w:t>
      </w:r>
      <w:r w:rsidRPr="00115E21">
        <w:rPr>
          <w:rFonts w:ascii="Times New Roman" w:hAnsi="Times New Roman" w:cs="Times New Roman"/>
          <w:iCs/>
          <w:lang w:val="en-US"/>
        </w:rPr>
        <w:t>.</w:t>
      </w:r>
      <w:r w:rsidRPr="00115E21">
        <w:rPr>
          <w:rFonts w:ascii="Times New Roman" w:hAnsi="Times New Roman" w:cs="Times New Roman"/>
          <w:lang w:val="en-US"/>
        </w:rPr>
        <w:t xml:space="preserve"> The detailed features of the fifteen most desirable diagrid geometries, i.e., the fifteen with the highest </w:t>
      </w:r>
      <w:r w:rsidRPr="00115E21">
        <w:rPr>
          <w:rFonts w:ascii="Times New Roman" w:hAnsi="Times New Roman" w:cs="Times New Roman"/>
          <w:i/>
          <w:iCs/>
          <w:lang w:val="en-US"/>
        </w:rPr>
        <w:t>OD</w:t>
      </w:r>
      <w:r w:rsidRPr="00115E21">
        <w:rPr>
          <w:rFonts w:ascii="Times New Roman" w:hAnsi="Times New Roman" w:cs="Times New Roman"/>
          <w:lang w:val="en-US"/>
        </w:rPr>
        <w:t xml:space="preserve"> scores, are reported in Tables 2, 3, 4, and 5 for the 36-, 48-, 60-, and 72-floor building, respectively. </w:t>
      </w:r>
    </w:p>
    <w:p w14:paraId="24D634C2" w14:textId="77777777" w:rsidR="00B95FE3" w:rsidRPr="00115E21" w:rsidRDefault="00B95FE3" w:rsidP="008E71FA">
      <w:pPr>
        <w:ind w:firstLine="284"/>
        <w:jc w:val="both"/>
        <w:rPr>
          <w:rFonts w:ascii="Times New Roman" w:hAnsi="Times New Roman" w:cs="Times New Roman"/>
          <w:lang w:val="en-US"/>
        </w:rPr>
      </w:pPr>
    </w:p>
    <w:p w14:paraId="48B2C66D" w14:textId="77777777" w:rsidR="00B95FE3" w:rsidRPr="00115E21" w:rsidRDefault="00B95FE3" w:rsidP="00F3047E">
      <w:pPr>
        <w:jc w:val="center"/>
        <w:rPr>
          <w:rFonts w:ascii="Times New Roman" w:hAnsi="Times New Roman" w:cs="Times New Roman"/>
          <w:iCs/>
          <w:lang w:val="en-US"/>
        </w:rPr>
      </w:pPr>
      <w:r w:rsidRPr="00115E21">
        <w:rPr>
          <w:rFonts w:ascii="Times New Roman" w:hAnsi="Times New Roman" w:cs="Times New Roman"/>
          <w:iCs/>
          <w:noProof/>
          <w:lang w:val="en-US"/>
        </w:rPr>
        <w:drawing>
          <wp:inline distT="0" distB="0" distL="0" distR="0" wp14:anchorId="3FF9EB21" wp14:editId="71BE1505">
            <wp:extent cx="6116320" cy="2747645"/>
            <wp:effectExtent l="0" t="0" r="508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18.tif"/>
                    <pic:cNvPicPr/>
                  </pic:nvPicPr>
                  <pic:blipFill>
                    <a:blip r:embed="rId24">
                      <a:extLst>
                        <a:ext uri="{28A0092B-C50C-407E-A947-70E740481C1C}">
                          <a14:useLocalDpi xmlns:a14="http://schemas.microsoft.com/office/drawing/2010/main" val="0"/>
                        </a:ext>
                      </a:extLst>
                    </a:blip>
                    <a:stretch>
                      <a:fillRect/>
                    </a:stretch>
                  </pic:blipFill>
                  <pic:spPr>
                    <a:xfrm>
                      <a:off x="0" y="0"/>
                      <a:ext cx="6116320" cy="2747645"/>
                    </a:xfrm>
                    <a:prstGeom prst="rect">
                      <a:avLst/>
                    </a:prstGeom>
                  </pic:spPr>
                </pic:pic>
              </a:graphicData>
            </a:graphic>
          </wp:inline>
        </w:drawing>
      </w:r>
    </w:p>
    <w:p w14:paraId="0D73162C" w14:textId="77777777" w:rsidR="00B95FE3" w:rsidRPr="00115E21" w:rsidRDefault="00B95FE3" w:rsidP="00F3047E">
      <w:pPr>
        <w:jc w:val="both"/>
        <w:rPr>
          <w:rFonts w:ascii="Times New Roman" w:hAnsi="Times New Roman" w:cs="Times New Roman"/>
          <w:lang w:val="en-US"/>
        </w:rPr>
      </w:pPr>
      <w:r w:rsidRPr="00115E21">
        <w:rPr>
          <w:rFonts w:ascii="Times New Roman" w:hAnsi="Times New Roman" w:cs="Times New Roman"/>
          <w:b/>
          <w:bCs/>
          <w:sz w:val="20"/>
          <w:szCs w:val="20"/>
          <w:lang w:val="en-US"/>
        </w:rPr>
        <w:t>Figure 18.</w:t>
      </w:r>
      <w:r w:rsidRPr="00115E21">
        <w:rPr>
          <w:rFonts w:ascii="Times New Roman" w:hAnsi="Times New Roman" w:cs="Times New Roman"/>
          <w:sz w:val="20"/>
          <w:szCs w:val="20"/>
          <w:lang w:val="en-US"/>
        </w:rPr>
        <w:t xml:space="preserve"> Overall desirability values </w:t>
      </w:r>
      <w:r w:rsidRPr="00115E21">
        <w:rPr>
          <w:rFonts w:ascii="Times New Roman" w:hAnsi="Times New Roman" w:cs="Times New Roman"/>
          <w:i/>
          <w:iCs/>
          <w:sz w:val="20"/>
          <w:szCs w:val="20"/>
          <w:lang w:val="en-US"/>
        </w:rPr>
        <w:t>OD</w:t>
      </w:r>
      <w:r w:rsidRPr="00115E21">
        <w:rPr>
          <w:rFonts w:ascii="Times New Roman" w:hAnsi="Times New Roman" w:cs="Times New Roman"/>
          <w:i/>
          <w:iCs/>
          <w:sz w:val="20"/>
          <w:szCs w:val="20"/>
          <w:vertAlign w:val="subscript"/>
          <w:lang w:val="en-US"/>
        </w:rPr>
        <w:t>i</w:t>
      </w:r>
      <w:r w:rsidRPr="00115E21">
        <w:rPr>
          <w:rFonts w:ascii="Times New Roman" w:hAnsi="Times New Roman" w:cs="Times New Roman"/>
          <w:sz w:val="20"/>
          <w:szCs w:val="20"/>
          <w:lang w:val="en-US"/>
        </w:rPr>
        <w:t xml:space="preserve"> for each diagrid pattern </w:t>
      </w:r>
      <w:r w:rsidRPr="00115E21">
        <w:rPr>
          <w:rFonts w:ascii="Times New Roman" w:hAnsi="Times New Roman" w:cs="Times New Roman"/>
          <w:i/>
          <w:iCs/>
          <w:sz w:val="20"/>
          <w:szCs w:val="20"/>
          <w:lang w:val="en-US"/>
        </w:rPr>
        <w:t>i</w:t>
      </w:r>
      <w:r w:rsidRPr="00115E21">
        <w:rPr>
          <w:rFonts w:ascii="Times New Roman" w:hAnsi="Times New Roman" w:cs="Times New Roman"/>
          <w:sz w:val="20"/>
          <w:szCs w:val="20"/>
          <w:lang w:val="en-US"/>
        </w:rPr>
        <w:t xml:space="preserve">, for the building with 36, 48, 60 and 72 floors. </w:t>
      </w:r>
      <w:r w:rsidRPr="00115E21">
        <w:rPr>
          <w:rFonts w:ascii="Times New Roman" w:hAnsi="Times New Roman" w:cs="Times New Roman"/>
          <w:iCs/>
          <w:sz w:val="20"/>
          <w:szCs w:val="20"/>
          <w:lang w:val="en-US"/>
        </w:rPr>
        <w:t>Black stars identify the solutions with the highest overall desirability, i.e., pattern #4908 for the 36-floor building, pattern #23936 for the 48-floor building, pattern #41107 for the 60-floor building, and pattern #46370 for the 72-floor building</w:t>
      </w:r>
      <w:r w:rsidRPr="00115E21">
        <w:rPr>
          <w:rFonts w:ascii="Times New Roman" w:hAnsi="Times New Roman" w:cs="Times New Roman"/>
          <w:sz w:val="20"/>
          <w:szCs w:val="20"/>
          <w:lang w:val="en-US"/>
        </w:rPr>
        <w:t>.</w:t>
      </w:r>
    </w:p>
    <w:p w14:paraId="13264FE8" w14:textId="77777777" w:rsidR="00B95FE3" w:rsidRPr="00115E21" w:rsidRDefault="00B95FE3" w:rsidP="00416DF4">
      <w:pPr>
        <w:rPr>
          <w:rFonts w:ascii="Times New Roman" w:hAnsi="Times New Roman" w:cs="Times New Roman"/>
          <w:iCs/>
          <w:lang w:val="en-US"/>
        </w:rPr>
      </w:pPr>
    </w:p>
    <w:p w14:paraId="3FD43A6B" w14:textId="77777777" w:rsidR="00B95FE3" w:rsidRPr="00115E21" w:rsidRDefault="00B95FE3" w:rsidP="00416DF4">
      <w:pPr>
        <w:rPr>
          <w:rFonts w:ascii="Times New Roman" w:hAnsi="Times New Roman" w:cs="Times New Roman"/>
          <w:iCs/>
          <w:lang w:val="en-US"/>
        </w:rPr>
      </w:pPr>
      <w:r w:rsidRPr="00115E21">
        <w:rPr>
          <w:rFonts w:ascii="Times New Roman" w:hAnsi="Times New Roman" w:cs="Times New Roman"/>
          <w:iCs/>
          <w:noProof/>
          <w:lang w:val="en-US"/>
        </w:rPr>
        <w:drawing>
          <wp:inline distT="0" distB="0" distL="0" distR="0" wp14:anchorId="24395E53" wp14:editId="47E45338">
            <wp:extent cx="6116320" cy="2804795"/>
            <wp:effectExtent l="0" t="0" r="5080" b="1905"/>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fig19.tif"/>
                    <pic:cNvPicPr/>
                  </pic:nvPicPr>
                  <pic:blipFill>
                    <a:blip r:embed="rId25">
                      <a:extLst>
                        <a:ext uri="{28A0092B-C50C-407E-A947-70E740481C1C}">
                          <a14:useLocalDpi xmlns:a14="http://schemas.microsoft.com/office/drawing/2010/main" val="0"/>
                        </a:ext>
                      </a:extLst>
                    </a:blip>
                    <a:stretch>
                      <a:fillRect/>
                    </a:stretch>
                  </pic:blipFill>
                  <pic:spPr>
                    <a:xfrm>
                      <a:off x="0" y="0"/>
                      <a:ext cx="6116320" cy="2804795"/>
                    </a:xfrm>
                    <a:prstGeom prst="rect">
                      <a:avLst/>
                    </a:prstGeom>
                  </pic:spPr>
                </pic:pic>
              </a:graphicData>
            </a:graphic>
          </wp:inline>
        </w:drawing>
      </w:r>
    </w:p>
    <w:p w14:paraId="4BD1EB1E" w14:textId="77777777" w:rsidR="00B95FE3" w:rsidRPr="00115E21" w:rsidRDefault="00B95FE3" w:rsidP="00692718">
      <w:pPr>
        <w:jc w:val="both"/>
        <w:rPr>
          <w:rFonts w:ascii="Times New Roman" w:hAnsi="Times New Roman" w:cs="Times New Roman"/>
          <w:lang w:val="en-US"/>
        </w:rPr>
      </w:pPr>
      <w:r w:rsidRPr="00115E21">
        <w:rPr>
          <w:rFonts w:ascii="Times New Roman" w:hAnsi="Times New Roman" w:cs="Times New Roman"/>
          <w:b/>
          <w:bCs/>
          <w:sz w:val="20"/>
          <w:szCs w:val="20"/>
          <w:lang w:val="en-US"/>
        </w:rPr>
        <w:t>Figure 19.</w:t>
      </w:r>
      <w:r w:rsidRPr="00115E21">
        <w:rPr>
          <w:rFonts w:ascii="Times New Roman" w:hAnsi="Times New Roman" w:cs="Times New Roman"/>
          <w:sz w:val="20"/>
          <w:szCs w:val="20"/>
          <w:lang w:val="en-US"/>
        </w:rPr>
        <w:t xml:space="preserve"> Distribution of overall desirability values </w:t>
      </w:r>
      <w:r w:rsidRPr="00115E21">
        <w:rPr>
          <w:rFonts w:ascii="Times New Roman" w:hAnsi="Times New Roman" w:cs="Times New Roman"/>
          <w:i/>
          <w:iCs/>
          <w:sz w:val="20"/>
          <w:szCs w:val="20"/>
          <w:lang w:val="en-US"/>
        </w:rPr>
        <w:t>OD</w:t>
      </w:r>
      <w:r w:rsidRPr="00115E21">
        <w:rPr>
          <w:rFonts w:ascii="Times New Roman" w:hAnsi="Times New Roman" w:cs="Times New Roman"/>
          <w:i/>
          <w:iCs/>
          <w:sz w:val="20"/>
          <w:szCs w:val="20"/>
          <w:vertAlign w:val="subscript"/>
          <w:lang w:val="en-US"/>
        </w:rPr>
        <w:t>i</w:t>
      </w:r>
      <w:r w:rsidRPr="00115E21">
        <w:rPr>
          <w:rFonts w:ascii="Times New Roman" w:hAnsi="Times New Roman" w:cs="Times New Roman"/>
          <w:sz w:val="20"/>
          <w:szCs w:val="20"/>
          <w:lang w:val="en-US"/>
        </w:rPr>
        <w:t xml:space="preserve">, for the building with 36, 48, 60 and 72 floors. </w:t>
      </w:r>
      <w:r w:rsidRPr="00115E21">
        <w:rPr>
          <w:rFonts w:ascii="Times New Roman" w:hAnsi="Times New Roman" w:cs="Times New Roman"/>
          <w:iCs/>
          <w:sz w:val="20"/>
          <w:szCs w:val="20"/>
          <w:lang w:val="en-US"/>
        </w:rPr>
        <w:t>Black stars identify the solutions with the highest overall desirability, i.e., pattern #4908 for the 36-floor building, pattern #23936 for the 48-floor building, pattern #41107 for the 60-floor building, and pattern #46370 for the 72-floor building</w:t>
      </w:r>
      <w:r w:rsidRPr="00115E21">
        <w:rPr>
          <w:rFonts w:ascii="Times New Roman" w:hAnsi="Times New Roman" w:cs="Times New Roman"/>
          <w:sz w:val="20"/>
          <w:szCs w:val="20"/>
          <w:lang w:val="en-US"/>
        </w:rPr>
        <w:t>.</w:t>
      </w:r>
    </w:p>
    <w:p w14:paraId="4F35CC58" w14:textId="77777777" w:rsidR="00B95FE3" w:rsidRPr="00115E21" w:rsidRDefault="00B95FE3" w:rsidP="00F24B90">
      <w:pPr>
        <w:ind w:firstLine="284"/>
        <w:jc w:val="both"/>
        <w:rPr>
          <w:rFonts w:ascii="Times New Roman" w:hAnsi="Times New Roman" w:cs="Times New Roman"/>
          <w:lang w:val="en-US"/>
        </w:rPr>
      </w:pPr>
    </w:p>
    <w:p w14:paraId="5DED1BC4" w14:textId="25040E72" w:rsidR="00B95FE3" w:rsidRPr="00115E21" w:rsidRDefault="00B95FE3" w:rsidP="00035F08">
      <w:pPr>
        <w:ind w:firstLine="284"/>
        <w:jc w:val="both"/>
        <w:rPr>
          <w:rFonts w:ascii="Times New Roman" w:hAnsi="Times New Roman" w:cs="Times New Roman"/>
          <w:iCs/>
          <w:lang w:val="en-US"/>
        </w:rPr>
      </w:pPr>
      <w:r w:rsidRPr="00115E21">
        <w:rPr>
          <w:rFonts w:ascii="Times New Roman" w:hAnsi="Times New Roman" w:cs="Times New Roman"/>
          <w:lang w:val="en-US"/>
        </w:rPr>
        <w:t xml:space="preserve">For the 36-floor building, diagrid pattern #4908 was found to be the most desirable, with a maximum </w:t>
      </w:r>
      <w:r w:rsidRPr="00115E21">
        <w:rPr>
          <w:rFonts w:ascii="Times New Roman" w:hAnsi="Times New Roman" w:cs="Times New Roman"/>
          <w:i/>
          <w:iCs/>
          <w:lang w:val="en-US"/>
        </w:rPr>
        <w:t>OD</w:t>
      </w:r>
      <w:r w:rsidRPr="00115E21">
        <w:rPr>
          <w:rFonts w:ascii="Times New Roman" w:hAnsi="Times New Roman" w:cs="Times New Roman"/>
          <w:lang w:val="en-US"/>
        </w:rPr>
        <w:t xml:space="preserve"> value of 0.67. This pattern corresponds to the octagonal uniform-angle pattern with twelve modules, each made up of three intra-module floors, i.e., O3. Table 2 also shows the individual desirability scores of this pattern with respect to each response, i.e., </w:t>
      </w:r>
      <w:r w:rsidRPr="00115E21">
        <w:rPr>
          <w:rFonts w:ascii="Times New Roman" w:hAnsi="Times New Roman" w:cs="Times New Roman"/>
          <w:i/>
          <w:lang w:val="en-US"/>
        </w:rPr>
        <w:t>d</w:t>
      </w:r>
      <w:r w:rsidRPr="00115E21">
        <w:rPr>
          <w:rFonts w:ascii="Times New Roman" w:hAnsi="Times New Roman" w:cs="Times New Roman"/>
          <w:i/>
          <w:vertAlign w:val="subscript"/>
          <w:lang w:val="en-US"/>
        </w:rPr>
        <w:t>4908,δ</w:t>
      </w:r>
      <w:r w:rsidR="004257B3" w:rsidRPr="00115E21">
        <w:rPr>
          <w:rFonts w:ascii="Times New Roman" w:hAnsi="Times New Roman" w:cs="Times New Roman"/>
          <w:iCs/>
          <w:lang w:val="en-US"/>
        </w:rPr>
        <w:t xml:space="preserve"> (0.69)</w:t>
      </w:r>
      <w:r w:rsidRPr="00115E21">
        <w:rPr>
          <w:rFonts w:ascii="Times New Roman" w:hAnsi="Times New Roman" w:cs="Times New Roman"/>
          <w:lang w:val="en-US"/>
        </w:rPr>
        <w:t xml:space="preserve">, </w:t>
      </w:r>
      <w:r w:rsidRPr="00115E21">
        <w:rPr>
          <w:rFonts w:ascii="Times New Roman" w:hAnsi="Times New Roman" w:cs="Times New Roman"/>
          <w:i/>
          <w:lang w:val="en-US"/>
        </w:rPr>
        <w:t>d</w:t>
      </w:r>
      <w:r w:rsidRPr="00115E21">
        <w:rPr>
          <w:rFonts w:ascii="Times New Roman" w:hAnsi="Times New Roman" w:cs="Times New Roman"/>
          <w:i/>
          <w:vertAlign w:val="subscript"/>
          <w:lang w:val="en-US"/>
        </w:rPr>
        <w:t>4908,φ</w:t>
      </w:r>
      <w:r w:rsidR="004257B3" w:rsidRPr="00115E21">
        <w:rPr>
          <w:rFonts w:ascii="Times New Roman" w:hAnsi="Times New Roman" w:cs="Times New Roman"/>
          <w:iCs/>
          <w:lang w:val="en-US"/>
        </w:rPr>
        <w:t xml:space="preserve"> (0.72)</w:t>
      </w:r>
      <w:r w:rsidRPr="00115E21">
        <w:rPr>
          <w:rFonts w:ascii="Times New Roman" w:hAnsi="Times New Roman" w:cs="Times New Roman"/>
          <w:lang w:val="en-US"/>
        </w:rPr>
        <w:t xml:space="preserve">, </w:t>
      </w:r>
      <w:r w:rsidRPr="00115E21">
        <w:rPr>
          <w:rFonts w:ascii="Times New Roman" w:hAnsi="Times New Roman" w:cs="Times New Roman"/>
          <w:i/>
          <w:lang w:val="en-US"/>
        </w:rPr>
        <w:t>d</w:t>
      </w:r>
      <w:r w:rsidRPr="00115E21">
        <w:rPr>
          <w:rFonts w:ascii="Times New Roman" w:hAnsi="Times New Roman" w:cs="Times New Roman"/>
          <w:i/>
          <w:vertAlign w:val="subscript"/>
          <w:lang w:val="en-US"/>
        </w:rPr>
        <w:t>4908,W</w:t>
      </w:r>
      <w:r w:rsidR="004257B3" w:rsidRPr="00115E21">
        <w:rPr>
          <w:rFonts w:ascii="Times New Roman" w:hAnsi="Times New Roman" w:cs="Times New Roman"/>
          <w:iCs/>
          <w:lang w:val="en-US"/>
        </w:rPr>
        <w:t xml:space="preserve"> (0.66)</w:t>
      </w:r>
      <w:r w:rsidRPr="00115E21">
        <w:rPr>
          <w:rFonts w:ascii="Times New Roman" w:hAnsi="Times New Roman" w:cs="Times New Roman"/>
          <w:lang w:val="en-US"/>
        </w:rPr>
        <w:t xml:space="preserve">, and </w:t>
      </w:r>
      <w:r w:rsidRPr="00115E21">
        <w:rPr>
          <w:rFonts w:ascii="Times New Roman" w:hAnsi="Times New Roman" w:cs="Times New Roman"/>
          <w:i/>
          <w:lang w:val="en-US"/>
        </w:rPr>
        <w:t>d</w:t>
      </w:r>
      <w:r w:rsidRPr="00115E21">
        <w:rPr>
          <w:rFonts w:ascii="Times New Roman" w:hAnsi="Times New Roman" w:cs="Times New Roman"/>
          <w:i/>
          <w:vertAlign w:val="subscript"/>
          <w:lang w:val="en-US"/>
        </w:rPr>
        <w:t>4908,CI</w:t>
      </w:r>
      <w:r w:rsidRPr="00115E21">
        <w:rPr>
          <w:rFonts w:ascii="Times New Roman" w:hAnsi="Times New Roman" w:cs="Times New Roman"/>
          <w:lang w:val="en-US"/>
        </w:rPr>
        <w:t xml:space="preserve"> </w:t>
      </w:r>
      <w:r w:rsidR="004257B3" w:rsidRPr="00115E21">
        <w:rPr>
          <w:rFonts w:ascii="Times New Roman" w:hAnsi="Times New Roman" w:cs="Times New Roman"/>
          <w:iCs/>
          <w:lang w:val="en-US"/>
        </w:rPr>
        <w:t xml:space="preserve">(0.62). </w:t>
      </w:r>
      <w:r w:rsidRPr="00115E21">
        <w:rPr>
          <w:rFonts w:ascii="Times New Roman" w:hAnsi="Times New Roman" w:cs="Times New Roman"/>
          <w:lang w:val="en-US"/>
        </w:rPr>
        <w:t xml:space="preserve">As can be observed, the overall good performance of this pattern comes from good individual performances for each response. Table 2 also shows that there are other diagrid geometries with similar values of </w:t>
      </w:r>
      <w:r w:rsidRPr="00115E21">
        <w:rPr>
          <w:rFonts w:ascii="Times New Roman" w:hAnsi="Times New Roman" w:cs="Times New Roman"/>
          <w:i/>
          <w:iCs/>
          <w:lang w:val="en-US"/>
        </w:rPr>
        <w:t>OD</w:t>
      </w:r>
      <w:r w:rsidR="00491041" w:rsidRPr="00115E21">
        <w:rPr>
          <w:rFonts w:ascii="Times New Roman" w:hAnsi="Times New Roman" w:cs="Times New Roman"/>
          <w:lang w:val="en-US"/>
        </w:rPr>
        <w:t xml:space="preserve"> (the fifteen most desirable patterns have </w:t>
      </w:r>
      <w:r w:rsidR="00491041" w:rsidRPr="00115E21">
        <w:rPr>
          <w:rFonts w:ascii="Times New Roman" w:hAnsi="Times New Roman" w:cs="Times New Roman"/>
          <w:i/>
          <w:iCs/>
          <w:lang w:val="en-US"/>
        </w:rPr>
        <w:t>OD</w:t>
      </w:r>
      <w:r w:rsidR="00491041" w:rsidRPr="00115E21">
        <w:rPr>
          <w:rFonts w:ascii="Times New Roman" w:hAnsi="Times New Roman" w:cs="Times New Roman"/>
          <w:lang w:val="en-US"/>
        </w:rPr>
        <w:t xml:space="preserve"> values clustered in the range 0.66 – 0.67)</w:t>
      </w:r>
      <w:r w:rsidRPr="00115E21">
        <w:rPr>
          <w:rFonts w:ascii="Times New Roman" w:hAnsi="Times New Roman" w:cs="Times New Roman"/>
          <w:lang w:val="en-US"/>
        </w:rPr>
        <w:t xml:space="preserve">. Notably, many of them (7 out of the 15 reported in Table 2) are uniform-angle geometries, e.g., H3 (second best score, with </w:t>
      </w:r>
      <w:r w:rsidRPr="00115E21">
        <w:rPr>
          <w:rFonts w:ascii="Times New Roman" w:hAnsi="Times New Roman" w:cs="Times New Roman"/>
          <w:i/>
          <w:iCs/>
          <w:lang w:val="en-US"/>
        </w:rPr>
        <w:t>OD</w:t>
      </w:r>
      <w:r w:rsidRPr="00115E21">
        <w:rPr>
          <w:rFonts w:ascii="Times New Roman" w:hAnsi="Times New Roman" w:cs="Times New Roman"/>
          <w:lang w:val="en-US"/>
        </w:rPr>
        <w:t xml:space="preserve"> = 0.667), C2 (third best score, with </w:t>
      </w:r>
      <w:r w:rsidRPr="00115E21">
        <w:rPr>
          <w:rFonts w:ascii="Times New Roman" w:hAnsi="Times New Roman" w:cs="Times New Roman"/>
          <w:i/>
          <w:lang w:val="en-US"/>
        </w:rPr>
        <w:t xml:space="preserve">OD </w:t>
      </w:r>
      <w:r w:rsidRPr="00115E21">
        <w:rPr>
          <w:rFonts w:ascii="Times New Roman" w:hAnsi="Times New Roman" w:cs="Times New Roman"/>
          <w:lang w:val="en-US"/>
        </w:rPr>
        <w:t xml:space="preserve">= 0.667), S3 (fourth best score, with </w:t>
      </w:r>
      <w:r w:rsidRPr="00115E21">
        <w:rPr>
          <w:rFonts w:ascii="Times New Roman" w:hAnsi="Times New Roman" w:cs="Times New Roman"/>
          <w:i/>
          <w:lang w:val="en-US"/>
        </w:rPr>
        <w:t xml:space="preserve">OD </w:t>
      </w:r>
      <w:r w:rsidRPr="00115E21">
        <w:rPr>
          <w:rFonts w:ascii="Times New Roman" w:hAnsi="Times New Roman" w:cs="Times New Roman"/>
          <w:lang w:val="en-US"/>
        </w:rPr>
        <w:t xml:space="preserve">= 0.667), etc. The other 8 geometries correspond to actual varying-angle patterns. Notably, these varying-angle geometries arise always from a mixture of modules made of two or three intra-module floors, i.e., </w:t>
      </w:r>
      <w:r w:rsidRPr="00115E21">
        <w:rPr>
          <w:rFonts w:ascii="Times New Roman" w:hAnsi="Times New Roman" w:cs="Times New Roman"/>
          <w:i/>
          <w:iCs/>
          <w:lang w:val="en-US"/>
        </w:rPr>
        <w:t>M</w:t>
      </w:r>
      <w:r w:rsidRPr="00115E21">
        <w:rPr>
          <w:rFonts w:ascii="Times New Roman" w:hAnsi="Times New Roman" w:cs="Times New Roman"/>
          <w:i/>
          <w:iCs/>
          <w:vertAlign w:val="subscript"/>
          <w:lang w:val="en-US"/>
        </w:rPr>
        <w:t>1</w:t>
      </w:r>
      <w:r w:rsidRPr="00115E21">
        <w:rPr>
          <w:rFonts w:ascii="Times New Roman" w:hAnsi="Times New Roman" w:cs="Times New Roman"/>
          <w:lang w:val="en-US"/>
        </w:rPr>
        <w:t xml:space="preserve"> = </w:t>
      </w:r>
      <w:r w:rsidRPr="00115E21">
        <w:rPr>
          <w:rFonts w:ascii="Times New Roman" w:hAnsi="Times New Roman" w:cs="Times New Roman"/>
          <w:i/>
          <w:iCs/>
          <w:lang w:val="en-US"/>
        </w:rPr>
        <w:t>M</w:t>
      </w:r>
      <w:r w:rsidRPr="00115E21">
        <w:rPr>
          <w:rFonts w:ascii="Times New Roman" w:hAnsi="Times New Roman" w:cs="Times New Roman"/>
          <w:i/>
          <w:iCs/>
          <w:vertAlign w:val="subscript"/>
          <w:lang w:val="en-US"/>
        </w:rPr>
        <w:t>4</w:t>
      </w:r>
      <w:r w:rsidRPr="00115E21">
        <w:rPr>
          <w:rFonts w:ascii="Times New Roman" w:hAnsi="Times New Roman" w:cs="Times New Roman"/>
          <w:lang w:val="en-US"/>
        </w:rPr>
        <w:t xml:space="preserve"> =</w:t>
      </w:r>
      <w:r w:rsidRPr="00115E21">
        <w:rPr>
          <w:rFonts w:ascii="Times New Roman" w:hAnsi="Times New Roman" w:cs="Times New Roman"/>
          <w:i/>
          <w:iCs/>
          <w:lang w:val="en-US"/>
        </w:rPr>
        <w:t xml:space="preserve"> M</w:t>
      </w:r>
      <w:r w:rsidRPr="00115E21">
        <w:rPr>
          <w:rFonts w:ascii="Times New Roman" w:hAnsi="Times New Roman" w:cs="Times New Roman"/>
          <w:i/>
          <w:iCs/>
          <w:vertAlign w:val="subscript"/>
          <w:lang w:val="en-US"/>
        </w:rPr>
        <w:t>5</w:t>
      </w:r>
      <w:r w:rsidRPr="00115E21">
        <w:rPr>
          <w:rFonts w:ascii="Times New Roman" w:hAnsi="Times New Roman" w:cs="Times New Roman"/>
          <w:lang w:val="en-US"/>
        </w:rPr>
        <w:t xml:space="preserve"> =</w:t>
      </w:r>
      <w:r w:rsidRPr="00115E21">
        <w:rPr>
          <w:rFonts w:ascii="Times New Roman" w:hAnsi="Times New Roman" w:cs="Times New Roman"/>
          <w:i/>
          <w:iCs/>
          <w:lang w:val="en-US"/>
        </w:rPr>
        <w:t xml:space="preserve"> M</w:t>
      </w:r>
      <w:r w:rsidRPr="00115E21">
        <w:rPr>
          <w:rFonts w:ascii="Times New Roman" w:hAnsi="Times New Roman" w:cs="Times New Roman"/>
          <w:i/>
          <w:iCs/>
          <w:vertAlign w:val="subscript"/>
          <w:lang w:val="en-US"/>
        </w:rPr>
        <w:t>6</w:t>
      </w:r>
      <w:r w:rsidRPr="00115E21">
        <w:rPr>
          <w:rFonts w:ascii="Times New Roman" w:hAnsi="Times New Roman" w:cs="Times New Roman"/>
          <w:lang w:val="en-US"/>
        </w:rPr>
        <w:t xml:space="preserve"> = 0, while </w:t>
      </w:r>
      <w:r w:rsidRPr="00115E21">
        <w:rPr>
          <w:rFonts w:ascii="Times New Roman" w:hAnsi="Times New Roman" w:cs="Times New Roman"/>
          <w:i/>
          <w:iCs/>
          <w:lang w:val="en-US"/>
        </w:rPr>
        <w:t>M</w:t>
      </w:r>
      <w:r w:rsidRPr="00115E21">
        <w:rPr>
          <w:rFonts w:ascii="Times New Roman" w:hAnsi="Times New Roman" w:cs="Times New Roman"/>
          <w:i/>
          <w:iCs/>
          <w:vertAlign w:val="subscript"/>
          <w:lang w:val="en-US"/>
        </w:rPr>
        <w:t>2</w:t>
      </w:r>
      <w:r w:rsidRPr="00115E21">
        <w:rPr>
          <w:rFonts w:ascii="Times New Roman" w:hAnsi="Times New Roman" w:cs="Times New Roman"/>
          <w:lang w:val="en-US"/>
        </w:rPr>
        <w:t xml:space="preserve"> ≠ 0 and</w:t>
      </w:r>
      <w:r w:rsidRPr="00115E21">
        <w:rPr>
          <w:rFonts w:ascii="Times New Roman" w:hAnsi="Times New Roman" w:cs="Times New Roman"/>
          <w:i/>
          <w:iCs/>
          <w:lang w:val="en-US"/>
        </w:rPr>
        <w:t xml:space="preserve"> M</w:t>
      </w:r>
      <w:r w:rsidRPr="00115E21">
        <w:rPr>
          <w:rFonts w:ascii="Times New Roman" w:hAnsi="Times New Roman" w:cs="Times New Roman"/>
          <w:i/>
          <w:iCs/>
          <w:vertAlign w:val="subscript"/>
          <w:lang w:val="en-US"/>
        </w:rPr>
        <w:t>3</w:t>
      </w:r>
      <w:r w:rsidRPr="00115E21">
        <w:rPr>
          <w:rFonts w:ascii="Times New Roman" w:hAnsi="Times New Roman" w:cs="Times New Roman"/>
          <w:lang w:val="en-US"/>
        </w:rPr>
        <w:t xml:space="preserve"> ≠ 0. The individual desirability values of these diagrid patterns are similar to each other. However, some differences arise, which in turn affect the final value of </w:t>
      </w:r>
      <w:r w:rsidRPr="00115E21">
        <w:rPr>
          <w:rFonts w:ascii="Times New Roman" w:hAnsi="Times New Roman" w:cs="Times New Roman"/>
          <w:i/>
          <w:iCs/>
          <w:lang w:val="en-US"/>
        </w:rPr>
        <w:t>OD</w:t>
      </w:r>
      <w:r w:rsidRPr="00115E21">
        <w:rPr>
          <w:rFonts w:ascii="Times New Roman" w:hAnsi="Times New Roman" w:cs="Times New Roman"/>
          <w:lang w:val="en-US"/>
        </w:rPr>
        <w:t xml:space="preserve"> and thus the overall performance of each pattern. For example, diagrid pattern #5124, which corresponds to the octagonal uniform-angle geometry with two intra-module floors (O2), ends up being the eighth most desirable</w:t>
      </w:r>
      <w:r w:rsidR="002C42FF" w:rsidRPr="00115E21">
        <w:rPr>
          <w:rFonts w:ascii="Times New Roman" w:hAnsi="Times New Roman" w:cs="Times New Roman"/>
          <w:lang w:val="en-US"/>
        </w:rPr>
        <w:t xml:space="preserve"> overall</w:t>
      </w:r>
      <w:r w:rsidRPr="00115E21">
        <w:rPr>
          <w:rFonts w:ascii="Times New Roman" w:hAnsi="Times New Roman" w:cs="Times New Roman"/>
          <w:lang w:val="en-US"/>
        </w:rPr>
        <w:t xml:space="preserve">, with an </w:t>
      </w:r>
      <w:r w:rsidRPr="00115E21">
        <w:rPr>
          <w:rFonts w:ascii="Times New Roman" w:hAnsi="Times New Roman" w:cs="Times New Roman"/>
          <w:i/>
          <w:lang w:val="en-US"/>
        </w:rPr>
        <w:t>OD</w:t>
      </w:r>
      <w:r w:rsidRPr="00115E21">
        <w:rPr>
          <w:rFonts w:ascii="Times New Roman" w:hAnsi="Times New Roman" w:cs="Times New Roman"/>
          <w:iCs/>
          <w:lang w:val="en-US"/>
        </w:rPr>
        <w:t xml:space="preserve"> of 0.663</w:t>
      </w:r>
      <w:r w:rsidR="0047299D" w:rsidRPr="00115E21">
        <w:rPr>
          <w:rFonts w:ascii="Times New Roman" w:hAnsi="Times New Roman" w:cs="Times New Roman"/>
          <w:iCs/>
          <w:lang w:val="en-US"/>
        </w:rPr>
        <w:t>, a</w:t>
      </w:r>
      <w:r w:rsidRPr="00115E21">
        <w:rPr>
          <w:rFonts w:ascii="Times New Roman" w:hAnsi="Times New Roman" w:cs="Times New Roman"/>
          <w:iCs/>
          <w:lang w:val="en-US"/>
        </w:rPr>
        <w:t>lthough it is the best performing in this group as regards the torsional rotation</w:t>
      </w:r>
      <w:r w:rsidRPr="00115E21">
        <w:rPr>
          <w:rFonts w:ascii="Times New Roman" w:hAnsi="Times New Roman" w:cs="Times New Roman"/>
          <w:lang w:val="en-US"/>
        </w:rPr>
        <w:t xml:space="preserve"> (</w:t>
      </w:r>
      <w:r w:rsidRPr="00115E21">
        <w:rPr>
          <w:rFonts w:ascii="Times New Roman" w:hAnsi="Times New Roman" w:cs="Times New Roman"/>
          <w:i/>
          <w:lang w:val="en-US"/>
        </w:rPr>
        <w:t>d</w:t>
      </w:r>
      <w:r w:rsidRPr="00115E21">
        <w:rPr>
          <w:rFonts w:ascii="Times New Roman" w:hAnsi="Times New Roman" w:cs="Times New Roman"/>
          <w:i/>
          <w:vertAlign w:val="subscript"/>
          <w:lang w:val="en-US"/>
        </w:rPr>
        <w:t>5124,φ</w:t>
      </w:r>
      <w:r w:rsidRPr="00115E21">
        <w:rPr>
          <w:rFonts w:ascii="Times New Roman" w:hAnsi="Times New Roman" w:cs="Times New Roman"/>
          <w:iCs/>
          <w:lang w:val="en-US"/>
        </w:rPr>
        <w:t xml:space="preserve"> = 0.853)</w:t>
      </w:r>
      <w:r w:rsidR="0047299D" w:rsidRPr="00115E21">
        <w:rPr>
          <w:rFonts w:ascii="Times New Roman" w:hAnsi="Times New Roman" w:cs="Times New Roman"/>
          <w:iCs/>
          <w:lang w:val="en-US"/>
        </w:rPr>
        <w:t>. T</w:t>
      </w:r>
      <w:r w:rsidRPr="00115E21">
        <w:rPr>
          <w:rFonts w:ascii="Times New Roman" w:hAnsi="Times New Roman" w:cs="Times New Roman"/>
          <w:iCs/>
          <w:lang w:val="en-US"/>
        </w:rPr>
        <w:t xml:space="preserve">he lower performances </w:t>
      </w:r>
      <w:r w:rsidR="00D2487A" w:rsidRPr="00115E21">
        <w:rPr>
          <w:rFonts w:ascii="Times New Roman" w:hAnsi="Times New Roman" w:cs="Times New Roman"/>
          <w:iCs/>
          <w:lang w:val="en-US"/>
        </w:rPr>
        <w:t xml:space="preserve">of this pattern </w:t>
      </w:r>
      <w:r w:rsidRPr="00115E21">
        <w:rPr>
          <w:rFonts w:ascii="Times New Roman" w:hAnsi="Times New Roman" w:cs="Times New Roman"/>
          <w:iCs/>
          <w:lang w:val="en-US"/>
        </w:rPr>
        <w:t>in terms of structural mass (</w:t>
      </w:r>
      <w:r w:rsidRPr="00115E21">
        <w:rPr>
          <w:rFonts w:ascii="Times New Roman" w:hAnsi="Times New Roman" w:cs="Times New Roman"/>
          <w:i/>
          <w:lang w:val="en-US"/>
        </w:rPr>
        <w:t>d</w:t>
      </w:r>
      <w:r w:rsidRPr="00115E21">
        <w:rPr>
          <w:rFonts w:ascii="Times New Roman" w:hAnsi="Times New Roman" w:cs="Times New Roman"/>
          <w:i/>
          <w:vertAlign w:val="subscript"/>
          <w:lang w:val="en-US"/>
        </w:rPr>
        <w:t>5124,W</w:t>
      </w:r>
      <w:r w:rsidRPr="00115E21">
        <w:rPr>
          <w:rFonts w:ascii="Times New Roman" w:hAnsi="Times New Roman" w:cs="Times New Roman"/>
          <w:iCs/>
          <w:lang w:val="en-US"/>
        </w:rPr>
        <w:t xml:space="preserve"> = 0.558) and construction complexity (</w:t>
      </w:r>
      <w:r w:rsidRPr="00115E21">
        <w:rPr>
          <w:rFonts w:ascii="Times New Roman" w:hAnsi="Times New Roman" w:cs="Times New Roman"/>
          <w:i/>
          <w:lang w:val="en-US"/>
        </w:rPr>
        <w:t>d</w:t>
      </w:r>
      <w:r w:rsidRPr="00115E21">
        <w:rPr>
          <w:rFonts w:ascii="Times New Roman" w:hAnsi="Times New Roman" w:cs="Times New Roman"/>
          <w:i/>
          <w:vertAlign w:val="subscript"/>
          <w:lang w:val="en-US"/>
        </w:rPr>
        <w:t>5124,CI</w:t>
      </w:r>
      <w:r w:rsidRPr="00115E21">
        <w:rPr>
          <w:rFonts w:ascii="Times New Roman" w:hAnsi="Times New Roman" w:cs="Times New Roman"/>
          <w:iCs/>
          <w:lang w:val="en-US"/>
        </w:rPr>
        <w:t xml:space="preserve"> = 0.551) make this pattern not the most desirable overall.</w:t>
      </w:r>
    </w:p>
    <w:p w14:paraId="6C4F1933" w14:textId="77777777" w:rsidR="00B95FE3" w:rsidRPr="00115E21" w:rsidRDefault="00B95FE3" w:rsidP="00F24B90">
      <w:pPr>
        <w:ind w:firstLine="284"/>
        <w:jc w:val="both"/>
        <w:rPr>
          <w:rFonts w:ascii="Times New Roman" w:hAnsi="Times New Roman" w:cs="Times New Roman"/>
          <w:lang w:val="en-US"/>
        </w:rPr>
      </w:pPr>
    </w:p>
    <w:p w14:paraId="3186A20E" w14:textId="77777777" w:rsidR="00B95FE3" w:rsidRPr="00115E21" w:rsidRDefault="00B95FE3" w:rsidP="000A3F4C">
      <w:pPr>
        <w:jc w:val="center"/>
        <w:rPr>
          <w:rFonts w:ascii="Times New Roman" w:hAnsi="Times New Roman" w:cs="Times New Roman"/>
          <w:sz w:val="20"/>
          <w:szCs w:val="20"/>
          <w:lang w:val="en-US"/>
        </w:rPr>
      </w:pPr>
      <w:r w:rsidRPr="00115E21">
        <w:rPr>
          <w:rFonts w:ascii="Times New Roman" w:hAnsi="Times New Roman" w:cs="Times New Roman"/>
          <w:b/>
          <w:bCs/>
          <w:sz w:val="20"/>
          <w:szCs w:val="20"/>
          <w:lang w:val="en-US"/>
        </w:rPr>
        <w:t>Table 2.</w:t>
      </w:r>
      <w:r w:rsidRPr="00115E21">
        <w:rPr>
          <w:rFonts w:ascii="Times New Roman" w:hAnsi="Times New Roman" w:cs="Times New Roman"/>
          <w:sz w:val="20"/>
          <w:szCs w:val="20"/>
          <w:lang w:val="en-US"/>
        </w:rPr>
        <w:t xml:space="preserve"> The fifteen most desirable diagrid patterns for the 36-floor building, ordered for decreasing value of </w:t>
      </w:r>
      <w:r w:rsidRPr="00115E21">
        <w:rPr>
          <w:rFonts w:ascii="Times New Roman" w:hAnsi="Times New Roman" w:cs="Times New Roman"/>
          <w:i/>
          <w:iCs/>
          <w:sz w:val="20"/>
          <w:szCs w:val="20"/>
          <w:lang w:val="en-US"/>
        </w:rPr>
        <w:t>OD</w:t>
      </w:r>
      <w:r w:rsidRPr="00115E21">
        <w:rPr>
          <w:rFonts w:ascii="Times New Roman" w:hAnsi="Times New Roman" w:cs="Times New Roman"/>
          <w:sz w:val="20"/>
          <w:szCs w:val="20"/>
          <w:lang w:val="en-US"/>
        </w:rPr>
        <w:t xml:space="preserve">. </w:t>
      </w:r>
    </w:p>
    <w:tbl>
      <w:tblPr>
        <w:tblStyle w:val="Grigliatabella"/>
        <w:tblW w:w="0" w:type="auto"/>
        <w:jc w:val="center"/>
        <w:tblLook w:val="04A0" w:firstRow="1" w:lastRow="0" w:firstColumn="1" w:lastColumn="0" w:noHBand="0" w:noVBand="1"/>
      </w:tblPr>
      <w:tblGrid>
        <w:gridCol w:w="456"/>
        <w:gridCol w:w="1386"/>
        <w:gridCol w:w="1024"/>
        <w:gridCol w:w="496"/>
        <w:gridCol w:w="496"/>
        <w:gridCol w:w="496"/>
        <w:gridCol w:w="496"/>
        <w:gridCol w:w="496"/>
        <w:gridCol w:w="496"/>
        <w:gridCol w:w="756"/>
        <w:gridCol w:w="756"/>
        <w:gridCol w:w="756"/>
        <w:gridCol w:w="756"/>
        <w:gridCol w:w="756"/>
      </w:tblGrid>
      <w:tr w:rsidR="00B95FE3" w:rsidRPr="00115E21" w14:paraId="0C572295" w14:textId="77777777" w:rsidTr="00AA1C3E">
        <w:trPr>
          <w:jc w:val="center"/>
        </w:trPr>
        <w:tc>
          <w:tcPr>
            <w:tcW w:w="0" w:type="auto"/>
            <w:vAlign w:val="center"/>
          </w:tcPr>
          <w:p w14:paraId="1503B58D"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w:t>
            </w:r>
          </w:p>
        </w:tc>
        <w:tc>
          <w:tcPr>
            <w:tcW w:w="0" w:type="auto"/>
            <w:vAlign w:val="center"/>
          </w:tcPr>
          <w:p w14:paraId="4A589A1E"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Diagrid patter no.</w:t>
            </w:r>
          </w:p>
        </w:tc>
        <w:tc>
          <w:tcPr>
            <w:tcW w:w="0" w:type="auto"/>
            <w:vAlign w:val="center"/>
          </w:tcPr>
          <w:p w14:paraId="441D5E12" w14:textId="77777777" w:rsidR="00B95FE3" w:rsidRPr="00115E21" w:rsidRDefault="00B95FE3" w:rsidP="00AA1C3E">
            <w:pPr>
              <w:jc w:val="center"/>
              <w:rPr>
                <w:rFonts w:ascii="Times New Roman" w:hAnsi="Times New Roman" w:cs="Times New Roman"/>
                <w:iCs/>
                <w:lang w:val="en-US"/>
              </w:rPr>
            </w:pPr>
            <w:r w:rsidRPr="00115E21">
              <w:rPr>
                <w:rFonts w:ascii="Times New Roman" w:hAnsi="Times New Roman" w:cs="Times New Roman"/>
                <w:iCs/>
                <w:lang w:val="en-US"/>
              </w:rPr>
              <w:t>Floor shape</w:t>
            </w:r>
          </w:p>
        </w:tc>
        <w:tc>
          <w:tcPr>
            <w:tcW w:w="0" w:type="auto"/>
            <w:vAlign w:val="center"/>
          </w:tcPr>
          <w:p w14:paraId="35AEA4F8" w14:textId="77777777" w:rsidR="00B95FE3" w:rsidRPr="00115E21" w:rsidRDefault="00B95FE3" w:rsidP="00AA1C3E">
            <w:pPr>
              <w:jc w:val="center"/>
              <w:rPr>
                <w:rFonts w:ascii="Times New Roman" w:hAnsi="Times New Roman" w:cs="Times New Roman"/>
                <w:i/>
                <w:vertAlign w:val="subscript"/>
                <w:lang w:val="en-US"/>
              </w:rPr>
            </w:pPr>
            <w:r w:rsidRPr="00115E21">
              <w:rPr>
                <w:rFonts w:ascii="Times New Roman" w:hAnsi="Times New Roman" w:cs="Times New Roman"/>
                <w:i/>
                <w:lang w:val="en-US"/>
              </w:rPr>
              <w:t>M</w:t>
            </w:r>
            <w:r w:rsidRPr="00115E21">
              <w:rPr>
                <w:rFonts w:ascii="Times New Roman" w:hAnsi="Times New Roman" w:cs="Times New Roman"/>
                <w:i/>
                <w:vertAlign w:val="subscript"/>
                <w:lang w:val="en-US"/>
              </w:rPr>
              <w:t>1</w:t>
            </w:r>
          </w:p>
        </w:tc>
        <w:tc>
          <w:tcPr>
            <w:tcW w:w="0" w:type="auto"/>
            <w:vAlign w:val="center"/>
          </w:tcPr>
          <w:p w14:paraId="07FB7C10" w14:textId="77777777" w:rsidR="00B95FE3" w:rsidRPr="00115E21" w:rsidRDefault="00B95FE3" w:rsidP="00AA1C3E">
            <w:pPr>
              <w:jc w:val="center"/>
              <w:rPr>
                <w:rFonts w:ascii="Times New Roman" w:hAnsi="Times New Roman" w:cs="Times New Roman"/>
                <w:i/>
                <w:lang w:val="en-US"/>
              </w:rPr>
            </w:pPr>
            <w:r w:rsidRPr="00115E21">
              <w:rPr>
                <w:rFonts w:ascii="Times New Roman" w:hAnsi="Times New Roman" w:cs="Times New Roman"/>
                <w:i/>
                <w:lang w:val="en-US"/>
              </w:rPr>
              <w:t>M</w:t>
            </w:r>
            <w:r w:rsidRPr="00115E21">
              <w:rPr>
                <w:rFonts w:ascii="Times New Roman" w:hAnsi="Times New Roman" w:cs="Times New Roman"/>
                <w:i/>
                <w:vertAlign w:val="subscript"/>
                <w:lang w:val="en-US"/>
              </w:rPr>
              <w:t>2</w:t>
            </w:r>
          </w:p>
        </w:tc>
        <w:tc>
          <w:tcPr>
            <w:tcW w:w="0" w:type="auto"/>
            <w:vAlign w:val="center"/>
          </w:tcPr>
          <w:p w14:paraId="55D32D9B" w14:textId="77777777" w:rsidR="00B95FE3" w:rsidRPr="00115E21" w:rsidRDefault="00B95FE3" w:rsidP="00AA1C3E">
            <w:pPr>
              <w:jc w:val="center"/>
              <w:rPr>
                <w:rFonts w:ascii="Times New Roman" w:hAnsi="Times New Roman" w:cs="Times New Roman"/>
                <w:i/>
                <w:lang w:val="en-US"/>
              </w:rPr>
            </w:pPr>
            <w:r w:rsidRPr="00115E21">
              <w:rPr>
                <w:rFonts w:ascii="Times New Roman" w:hAnsi="Times New Roman" w:cs="Times New Roman"/>
                <w:i/>
                <w:lang w:val="en-US"/>
              </w:rPr>
              <w:t>M</w:t>
            </w:r>
            <w:r w:rsidRPr="00115E21">
              <w:rPr>
                <w:rFonts w:ascii="Times New Roman" w:hAnsi="Times New Roman" w:cs="Times New Roman"/>
                <w:i/>
                <w:vertAlign w:val="subscript"/>
                <w:lang w:val="en-US"/>
              </w:rPr>
              <w:t>3</w:t>
            </w:r>
          </w:p>
        </w:tc>
        <w:tc>
          <w:tcPr>
            <w:tcW w:w="0" w:type="auto"/>
            <w:vAlign w:val="center"/>
          </w:tcPr>
          <w:p w14:paraId="21896B34" w14:textId="77777777" w:rsidR="00B95FE3" w:rsidRPr="00115E21" w:rsidRDefault="00B95FE3" w:rsidP="00AA1C3E">
            <w:pPr>
              <w:jc w:val="center"/>
              <w:rPr>
                <w:rFonts w:ascii="Times New Roman" w:hAnsi="Times New Roman" w:cs="Times New Roman"/>
                <w:i/>
                <w:lang w:val="en-US"/>
              </w:rPr>
            </w:pPr>
            <w:r w:rsidRPr="00115E21">
              <w:rPr>
                <w:rFonts w:ascii="Times New Roman" w:hAnsi="Times New Roman" w:cs="Times New Roman"/>
                <w:i/>
                <w:lang w:val="en-US"/>
              </w:rPr>
              <w:t>M</w:t>
            </w:r>
            <w:r w:rsidRPr="00115E21">
              <w:rPr>
                <w:rFonts w:ascii="Times New Roman" w:hAnsi="Times New Roman" w:cs="Times New Roman"/>
                <w:i/>
                <w:vertAlign w:val="subscript"/>
                <w:lang w:val="en-US"/>
              </w:rPr>
              <w:t>4</w:t>
            </w:r>
          </w:p>
        </w:tc>
        <w:tc>
          <w:tcPr>
            <w:tcW w:w="0" w:type="auto"/>
            <w:vAlign w:val="center"/>
          </w:tcPr>
          <w:p w14:paraId="2FE25FD7" w14:textId="77777777" w:rsidR="00B95FE3" w:rsidRPr="00115E21" w:rsidRDefault="00B95FE3" w:rsidP="00AA1C3E">
            <w:pPr>
              <w:jc w:val="center"/>
              <w:rPr>
                <w:rFonts w:ascii="Times New Roman" w:hAnsi="Times New Roman" w:cs="Times New Roman"/>
                <w:i/>
                <w:lang w:val="en-US"/>
              </w:rPr>
            </w:pPr>
            <w:r w:rsidRPr="00115E21">
              <w:rPr>
                <w:rFonts w:ascii="Times New Roman" w:hAnsi="Times New Roman" w:cs="Times New Roman"/>
                <w:i/>
                <w:lang w:val="en-US"/>
              </w:rPr>
              <w:t>M</w:t>
            </w:r>
            <w:r w:rsidRPr="00115E21">
              <w:rPr>
                <w:rFonts w:ascii="Times New Roman" w:hAnsi="Times New Roman" w:cs="Times New Roman"/>
                <w:i/>
                <w:vertAlign w:val="subscript"/>
                <w:lang w:val="en-US"/>
              </w:rPr>
              <w:t>5</w:t>
            </w:r>
          </w:p>
        </w:tc>
        <w:tc>
          <w:tcPr>
            <w:tcW w:w="0" w:type="auto"/>
            <w:vAlign w:val="center"/>
          </w:tcPr>
          <w:p w14:paraId="1A838C8E" w14:textId="77777777" w:rsidR="00B95FE3" w:rsidRPr="00115E21" w:rsidRDefault="00B95FE3" w:rsidP="00AA1C3E">
            <w:pPr>
              <w:jc w:val="center"/>
              <w:rPr>
                <w:rFonts w:ascii="Times New Roman" w:hAnsi="Times New Roman" w:cs="Times New Roman"/>
                <w:i/>
                <w:lang w:val="en-US"/>
              </w:rPr>
            </w:pPr>
            <w:r w:rsidRPr="00115E21">
              <w:rPr>
                <w:rFonts w:ascii="Times New Roman" w:hAnsi="Times New Roman" w:cs="Times New Roman"/>
                <w:i/>
                <w:lang w:val="en-US"/>
              </w:rPr>
              <w:t>M</w:t>
            </w:r>
            <w:r w:rsidRPr="00115E21">
              <w:rPr>
                <w:rFonts w:ascii="Times New Roman" w:hAnsi="Times New Roman" w:cs="Times New Roman"/>
                <w:i/>
                <w:vertAlign w:val="subscript"/>
                <w:lang w:val="en-US"/>
              </w:rPr>
              <w:t>6</w:t>
            </w:r>
          </w:p>
        </w:tc>
        <w:tc>
          <w:tcPr>
            <w:tcW w:w="0" w:type="auto"/>
            <w:vAlign w:val="center"/>
          </w:tcPr>
          <w:p w14:paraId="43B3E812"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i/>
                <w:lang w:val="en-US"/>
              </w:rPr>
              <w:t>d</w:t>
            </w:r>
            <w:r w:rsidRPr="00115E21">
              <w:rPr>
                <w:rFonts w:ascii="Times New Roman" w:hAnsi="Times New Roman" w:cs="Times New Roman"/>
                <w:i/>
                <w:vertAlign w:val="subscript"/>
                <w:lang w:val="en-US"/>
              </w:rPr>
              <w:t>i,δ</w:t>
            </w:r>
          </w:p>
        </w:tc>
        <w:tc>
          <w:tcPr>
            <w:tcW w:w="0" w:type="auto"/>
            <w:vAlign w:val="center"/>
          </w:tcPr>
          <w:p w14:paraId="67DAD520" w14:textId="77777777" w:rsidR="00B95FE3" w:rsidRPr="00115E21" w:rsidRDefault="00B95FE3" w:rsidP="00AA1C3E">
            <w:pPr>
              <w:jc w:val="center"/>
              <w:rPr>
                <w:rFonts w:ascii="Times New Roman" w:hAnsi="Times New Roman" w:cs="Times New Roman"/>
                <w:vertAlign w:val="subscript"/>
                <w:lang w:val="en-US"/>
              </w:rPr>
            </w:pPr>
            <w:r w:rsidRPr="00115E21">
              <w:rPr>
                <w:rFonts w:ascii="Times New Roman" w:hAnsi="Times New Roman" w:cs="Times New Roman"/>
                <w:i/>
                <w:lang w:val="en-US"/>
              </w:rPr>
              <w:t>d</w:t>
            </w:r>
            <w:r w:rsidRPr="00115E21">
              <w:rPr>
                <w:rFonts w:ascii="Times New Roman" w:hAnsi="Times New Roman" w:cs="Times New Roman"/>
                <w:i/>
                <w:vertAlign w:val="subscript"/>
                <w:lang w:val="en-US"/>
              </w:rPr>
              <w:t>i,φ</w:t>
            </w:r>
          </w:p>
        </w:tc>
        <w:tc>
          <w:tcPr>
            <w:tcW w:w="0" w:type="auto"/>
            <w:vAlign w:val="center"/>
          </w:tcPr>
          <w:p w14:paraId="512F1D9E"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i/>
                <w:lang w:val="en-US"/>
              </w:rPr>
              <w:t>d</w:t>
            </w:r>
            <w:r w:rsidRPr="00115E21">
              <w:rPr>
                <w:rFonts w:ascii="Times New Roman" w:hAnsi="Times New Roman" w:cs="Times New Roman"/>
                <w:i/>
                <w:vertAlign w:val="subscript"/>
                <w:lang w:val="en-US"/>
              </w:rPr>
              <w:t>i,W</w:t>
            </w:r>
          </w:p>
        </w:tc>
        <w:tc>
          <w:tcPr>
            <w:tcW w:w="0" w:type="auto"/>
            <w:vAlign w:val="center"/>
          </w:tcPr>
          <w:p w14:paraId="17900CF2" w14:textId="77777777" w:rsidR="00B95FE3" w:rsidRPr="00115E21" w:rsidRDefault="00B95FE3" w:rsidP="00AA1C3E">
            <w:pPr>
              <w:jc w:val="center"/>
              <w:rPr>
                <w:rFonts w:ascii="Times New Roman" w:hAnsi="Times New Roman" w:cs="Times New Roman"/>
                <w:vertAlign w:val="subscript"/>
                <w:lang w:val="en-US"/>
              </w:rPr>
            </w:pPr>
            <w:r w:rsidRPr="00115E21">
              <w:rPr>
                <w:rFonts w:ascii="Times New Roman" w:hAnsi="Times New Roman" w:cs="Times New Roman"/>
                <w:i/>
                <w:lang w:val="en-US"/>
              </w:rPr>
              <w:t>d</w:t>
            </w:r>
            <w:r w:rsidRPr="00115E21">
              <w:rPr>
                <w:rFonts w:ascii="Times New Roman" w:hAnsi="Times New Roman" w:cs="Times New Roman"/>
                <w:i/>
                <w:vertAlign w:val="subscript"/>
                <w:lang w:val="en-US"/>
              </w:rPr>
              <w:t>i,CI</w:t>
            </w:r>
          </w:p>
        </w:tc>
        <w:tc>
          <w:tcPr>
            <w:tcW w:w="0" w:type="auto"/>
            <w:vAlign w:val="center"/>
          </w:tcPr>
          <w:p w14:paraId="0C4D4B87" w14:textId="77777777" w:rsidR="00B95FE3" w:rsidRPr="00115E21" w:rsidRDefault="00B95FE3" w:rsidP="00AA1C3E">
            <w:pPr>
              <w:jc w:val="center"/>
              <w:rPr>
                <w:rFonts w:ascii="Times New Roman" w:hAnsi="Times New Roman" w:cs="Times New Roman"/>
                <w:vertAlign w:val="subscript"/>
                <w:lang w:val="en-US"/>
              </w:rPr>
            </w:pPr>
            <w:r w:rsidRPr="00115E21">
              <w:rPr>
                <w:rFonts w:ascii="Times New Roman" w:hAnsi="Times New Roman" w:cs="Times New Roman"/>
                <w:i/>
                <w:lang w:val="en-US"/>
              </w:rPr>
              <w:t>OD</w:t>
            </w:r>
          </w:p>
        </w:tc>
      </w:tr>
      <w:tr w:rsidR="00B95FE3" w:rsidRPr="00115E21" w14:paraId="68A1C286" w14:textId="77777777" w:rsidTr="00AA1C3E">
        <w:trPr>
          <w:jc w:val="center"/>
        </w:trPr>
        <w:tc>
          <w:tcPr>
            <w:tcW w:w="0" w:type="auto"/>
            <w:vAlign w:val="center"/>
          </w:tcPr>
          <w:p w14:paraId="05D66BE0"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1</w:t>
            </w:r>
          </w:p>
        </w:tc>
        <w:tc>
          <w:tcPr>
            <w:tcW w:w="0" w:type="auto"/>
            <w:vAlign w:val="center"/>
          </w:tcPr>
          <w:p w14:paraId="0DF51744"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4908 (O3)</w:t>
            </w:r>
          </w:p>
        </w:tc>
        <w:tc>
          <w:tcPr>
            <w:tcW w:w="0" w:type="auto"/>
            <w:vAlign w:val="center"/>
          </w:tcPr>
          <w:p w14:paraId="0E8A4999"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O</w:t>
            </w:r>
          </w:p>
        </w:tc>
        <w:tc>
          <w:tcPr>
            <w:tcW w:w="0" w:type="auto"/>
            <w:vAlign w:val="center"/>
          </w:tcPr>
          <w:p w14:paraId="6A362767"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3A929CCB"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2595F3AF"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12</w:t>
            </w:r>
          </w:p>
        </w:tc>
        <w:tc>
          <w:tcPr>
            <w:tcW w:w="0" w:type="auto"/>
            <w:vAlign w:val="center"/>
          </w:tcPr>
          <w:p w14:paraId="04B2558C"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48888E96"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39D2E935"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6B49727D"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0.691</w:t>
            </w:r>
          </w:p>
        </w:tc>
        <w:tc>
          <w:tcPr>
            <w:tcW w:w="0" w:type="auto"/>
            <w:vAlign w:val="center"/>
          </w:tcPr>
          <w:p w14:paraId="7BBA1640"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0.719</w:t>
            </w:r>
          </w:p>
        </w:tc>
        <w:tc>
          <w:tcPr>
            <w:tcW w:w="0" w:type="auto"/>
            <w:vAlign w:val="center"/>
          </w:tcPr>
          <w:p w14:paraId="2CF4845F"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0.658</w:t>
            </w:r>
          </w:p>
        </w:tc>
        <w:tc>
          <w:tcPr>
            <w:tcW w:w="0" w:type="auto"/>
            <w:vAlign w:val="center"/>
          </w:tcPr>
          <w:p w14:paraId="3B86F260"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0.617</w:t>
            </w:r>
          </w:p>
        </w:tc>
        <w:tc>
          <w:tcPr>
            <w:tcW w:w="0" w:type="auto"/>
            <w:vAlign w:val="center"/>
          </w:tcPr>
          <w:p w14:paraId="430D19C0"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0.670</w:t>
            </w:r>
          </w:p>
        </w:tc>
      </w:tr>
      <w:tr w:rsidR="00B95FE3" w:rsidRPr="00115E21" w14:paraId="23365138" w14:textId="77777777" w:rsidTr="00AA1C3E">
        <w:trPr>
          <w:jc w:val="center"/>
        </w:trPr>
        <w:tc>
          <w:tcPr>
            <w:tcW w:w="0" w:type="auto"/>
            <w:vAlign w:val="center"/>
          </w:tcPr>
          <w:p w14:paraId="20B07E7A"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2</w:t>
            </w:r>
          </w:p>
        </w:tc>
        <w:tc>
          <w:tcPr>
            <w:tcW w:w="0" w:type="auto"/>
            <w:vAlign w:val="center"/>
          </w:tcPr>
          <w:p w14:paraId="2DF0C219"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2476 (H3)</w:t>
            </w:r>
          </w:p>
        </w:tc>
        <w:tc>
          <w:tcPr>
            <w:tcW w:w="0" w:type="auto"/>
            <w:vAlign w:val="center"/>
          </w:tcPr>
          <w:p w14:paraId="08530045"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H</w:t>
            </w:r>
          </w:p>
        </w:tc>
        <w:tc>
          <w:tcPr>
            <w:tcW w:w="0" w:type="auto"/>
            <w:vAlign w:val="center"/>
          </w:tcPr>
          <w:p w14:paraId="733DF99B"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2B9DA566"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59DEF7B8"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12</w:t>
            </w:r>
          </w:p>
        </w:tc>
        <w:tc>
          <w:tcPr>
            <w:tcW w:w="0" w:type="auto"/>
            <w:vAlign w:val="center"/>
          </w:tcPr>
          <w:p w14:paraId="59D23A7D"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711AB5C8"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28BCBAD6"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6B585CE9"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0.692</w:t>
            </w:r>
          </w:p>
        </w:tc>
        <w:tc>
          <w:tcPr>
            <w:tcW w:w="0" w:type="auto"/>
            <w:vAlign w:val="center"/>
          </w:tcPr>
          <w:p w14:paraId="37F14730"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0.718</w:t>
            </w:r>
          </w:p>
        </w:tc>
        <w:tc>
          <w:tcPr>
            <w:tcW w:w="0" w:type="auto"/>
            <w:vAlign w:val="center"/>
          </w:tcPr>
          <w:p w14:paraId="3E44CFAF"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0.655</w:t>
            </w:r>
          </w:p>
        </w:tc>
        <w:tc>
          <w:tcPr>
            <w:tcW w:w="0" w:type="auto"/>
            <w:vAlign w:val="center"/>
          </w:tcPr>
          <w:p w14:paraId="70E03ED8"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0.609</w:t>
            </w:r>
          </w:p>
        </w:tc>
        <w:tc>
          <w:tcPr>
            <w:tcW w:w="0" w:type="auto"/>
            <w:vAlign w:val="center"/>
          </w:tcPr>
          <w:p w14:paraId="65D7CF3D"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0.667</w:t>
            </w:r>
          </w:p>
        </w:tc>
      </w:tr>
      <w:tr w:rsidR="00B95FE3" w:rsidRPr="00115E21" w14:paraId="0E5C1ACC" w14:textId="77777777" w:rsidTr="00AA1C3E">
        <w:trPr>
          <w:jc w:val="center"/>
        </w:trPr>
        <w:tc>
          <w:tcPr>
            <w:tcW w:w="0" w:type="auto"/>
            <w:vAlign w:val="center"/>
          </w:tcPr>
          <w:p w14:paraId="75D6A70F"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3</w:t>
            </w:r>
          </w:p>
        </w:tc>
        <w:tc>
          <w:tcPr>
            <w:tcW w:w="0" w:type="auto"/>
            <w:vAlign w:val="center"/>
          </w:tcPr>
          <w:p w14:paraId="46D3E2DC"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7556 (C2)</w:t>
            </w:r>
          </w:p>
        </w:tc>
        <w:tc>
          <w:tcPr>
            <w:tcW w:w="0" w:type="auto"/>
            <w:vAlign w:val="center"/>
          </w:tcPr>
          <w:p w14:paraId="49B2E7DD"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C</w:t>
            </w:r>
          </w:p>
        </w:tc>
        <w:tc>
          <w:tcPr>
            <w:tcW w:w="0" w:type="auto"/>
            <w:vAlign w:val="center"/>
          </w:tcPr>
          <w:p w14:paraId="6F75F03C"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1A8E1DAB"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18</w:t>
            </w:r>
          </w:p>
        </w:tc>
        <w:tc>
          <w:tcPr>
            <w:tcW w:w="0" w:type="auto"/>
            <w:vAlign w:val="center"/>
          </w:tcPr>
          <w:p w14:paraId="5914E3F0"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11795E95"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782E3F49"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213EC676"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005068EC"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0.693</w:t>
            </w:r>
          </w:p>
        </w:tc>
        <w:tc>
          <w:tcPr>
            <w:tcW w:w="0" w:type="auto"/>
            <w:vAlign w:val="center"/>
          </w:tcPr>
          <w:p w14:paraId="27D5E739"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0.851</w:t>
            </w:r>
          </w:p>
        </w:tc>
        <w:tc>
          <w:tcPr>
            <w:tcW w:w="0" w:type="auto"/>
            <w:vAlign w:val="center"/>
          </w:tcPr>
          <w:p w14:paraId="5414461B"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0.601</w:t>
            </w:r>
          </w:p>
        </w:tc>
        <w:tc>
          <w:tcPr>
            <w:tcW w:w="0" w:type="auto"/>
            <w:vAlign w:val="center"/>
          </w:tcPr>
          <w:p w14:paraId="28D25E37"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0.559</w:t>
            </w:r>
          </w:p>
        </w:tc>
        <w:tc>
          <w:tcPr>
            <w:tcW w:w="0" w:type="auto"/>
            <w:vAlign w:val="center"/>
          </w:tcPr>
          <w:p w14:paraId="297526BE"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0.667</w:t>
            </w:r>
          </w:p>
        </w:tc>
      </w:tr>
      <w:tr w:rsidR="00B95FE3" w:rsidRPr="00115E21" w14:paraId="4B068F29" w14:textId="77777777" w:rsidTr="00AA1C3E">
        <w:trPr>
          <w:jc w:val="center"/>
        </w:trPr>
        <w:tc>
          <w:tcPr>
            <w:tcW w:w="0" w:type="auto"/>
            <w:vAlign w:val="center"/>
          </w:tcPr>
          <w:p w14:paraId="7E7CBA6E"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4</w:t>
            </w:r>
          </w:p>
        </w:tc>
        <w:tc>
          <w:tcPr>
            <w:tcW w:w="0" w:type="auto"/>
            <w:vAlign w:val="center"/>
          </w:tcPr>
          <w:p w14:paraId="12090241"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44 (S3)</w:t>
            </w:r>
          </w:p>
        </w:tc>
        <w:tc>
          <w:tcPr>
            <w:tcW w:w="0" w:type="auto"/>
            <w:vAlign w:val="center"/>
          </w:tcPr>
          <w:p w14:paraId="7EA8277D"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S</w:t>
            </w:r>
          </w:p>
        </w:tc>
        <w:tc>
          <w:tcPr>
            <w:tcW w:w="0" w:type="auto"/>
            <w:vAlign w:val="center"/>
          </w:tcPr>
          <w:p w14:paraId="13FFE93D"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5BA38254"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2ACBC10F"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12</w:t>
            </w:r>
          </w:p>
        </w:tc>
        <w:tc>
          <w:tcPr>
            <w:tcW w:w="0" w:type="auto"/>
            <w:vAlign w:val="center"/>
          </w:tcPr>
          <w:p w14:paraId="65BA2F8B"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32BED232"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5D9294D0"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5B63E8CC"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0.704</w:t>
            </w:r>
          </w:p>
        </w:tc>
        <w:tc>
          <w:tcPr>
            <w:tcW w:w="0" w:type="auto"/>
            <w:vAlign w:val="center"/>
          </w:tcPr>
          <w:p w14:paraId="22E6AFE8"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0.713</w:t>
            </w:r>
          </w:p>
        </w:tc>
        <w:tc>
          <w:tcPr>
            <w:tcW w:w="0" w:type="auto"/>
            <w:vAlign w:val="center"/>
          </w:tcPr>
          <w:p w14:paraId="06F709F0"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0.647</w:t>
            </w:r>
          </w:p>
        </w:tc>
        <w:tc>
          <w:tcPr>
            <w:tcW w:w="0" w:type="auto"/>
            <w:vAlign w:val="center"/>
          </w:tcPr>
          <w:p w14:paraId="4E44E792"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0.609</w:t>
            </w:r>
          </w:p>
        </w:tc>
        <w:tc>
          <w:tcPr>
            <w:tcW w:w="0" w:type="auto"/>
            <w:vAlign w:val="center"/>
          </w:tcPr>
          <w:p w14:paraId="4474AC66"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0.667</w:t>
            </w:r>
          </w:p>
        </w:tc>
      </w:tr>
      <w:tr w:rsidR="00B95FE3" w:rsidRPr="00115E21" w14:paraId="4055DE45" w14:textId="77777777" w:rsidTr="00AA1C3E">
        <w:trPr>
          <w:jc w:val="center"/>
        </w:trPr>
        <w:tc>
          <w:tcPr>
            <w:tcW w:w="0" w:type="auto"/>
            <w:vAlign w:val="center"/>
          </w:tcPr>
          <w:p w14:paraId="55AEE405"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5</w:t>
            </w:r>
          </w:p>
        </w:tc>
        <w:tc>
          <w:tcPr>
            <w:tcW w:w="0" w:type="auto"/>
            <w:vAlign w:val="center"/>
          </w:tcPr>
          <w:p w14:paraId="316E82A3"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7340 (C3)</w:t>
            </w:r>
          </w:p>
        </w:tc>
        <w:tc>
          <w:tcPr>
            <w:tcW w:w="0" w:type="auto"/>
            <w:vAlign w:val="center"/>
          </w:tcPr>
          <w:p w14:paraId="7796737D"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C</w:t>
            </w:r>
          </w:p>
        </w:tc>
        <w:tc>
          <w:tcPr>
            <w:tcW w:w="0" w:type="auto"/>
            <w:vAlign w:val="center"/>
          </w:tcPr>
          <w:p w14:paraId="61D97F2A"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6FF058BA"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7288DC0A"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12</w:t>
            </w:r>
          </w:p>
        </w:tc>
        <w:tc>
          <w:tcPr>
            <w:tcW w:w="0" w:type="auto"/>
            <w:vAlign w:val="center"/>
          </w:tcPr>
          <w:p w14:paraId="076E713C"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32FAB92E"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579EDDE5"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04B37F46"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0.682</w:t>
            </w:r>
          </w:p>
        </w:tc>
        <w:tc>
          <w:tcPr>
            <w:tcW w:w="0" w:type="auto"/>
            <w:vAlign w:val="center"/>
          </w:tcPr>
          <w:p w14:paraId="7526552D"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0.713</w:t>
            </w:r>
          </w:p>
        </w:tc>
        <w:tc>
          <w:tcPr>
            <w:tcW w:w="0" w:type="auto"/>
            <w:vAlign w:val="center"/>
          </w:tcPr>
          <w:p w14:paraId="5A9E9AC1"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0.665</w:t>
            </w:r>
          </w:p>
        </w:tc>
        <w:tc>
          <w:tcPr>
            <w:tcW w:w="0" w:type="auto"/>
            <w:vAlign w:val="center"/>
          </w:tcPr>
          <w:p w14:paraId="11A3BE40"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0.609</w:t>
            </w:r>
          </w:p>
        </w:tc>
        <w:tc>
          <w:tcPr>
            <w:tcW w:w="0" w:type="auto"/>
            <w:vAlign w:val="center"/>
          </w:tcPr>
          <w:p w14:paraId="51C65273"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0.666</w:t>
            </w:r>
          </w:p>
        </w:tc>
      </w:tr>
      <w:tr w:rsidR="00B95FE3" w:rsidRPr="00115E21" w14:paraId="54F50472" w14:textId="77777777" w:rsidTr="00AA1C3E">
        <w:trPr>
          <w:jc w:val="center"/>
        </w:trPr>
        <w:tc>
          <w:tcPr>
            <w:tcW w:w="0" w:type="auto"/>
            <w:vAlign w:val="center"/>
          </w:tcPr>
          <w:p w14:paraId="393CC466"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6</w:t>
            </w:r>
          </w:p>
        </w:tc>
        <w:tc>
          <w:tcPr>
            <w:tcW w:w="0" w:type="auto"/>
            <w:vAlign w:val="center"/>
          </w:tcPr>
          <w:p w14:paraId="6B4753E5"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7554</w:t>
            </w:r>
          </w:p>
        </w:tc>
        <w:tc>
          <w:tcPr>
            <w:tcW w:w="0" w:type="auto"/>
            <w:vAlign w:val="center"/>
          </w:tcPr>
          <w:p w14:paraId="2A6A660A"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C</w:t>
            </w:r>
          </w:p>
        </w:tc>
        <w:tc>
          <w:tcPr>
            <w:tcW w:w="0" w:type="auto"/>
            <w:vAlign w:val="center"/>
          </w:tcPr>
          <w:p w14:paraId="4ED94C33"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014D0DB5"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15</w:t>
            </w:r>
          </w:p>
        </w:tc>
        <w:tc>
          <w:tcPr>
            <w:tcW w:w="0" w:type="auto"/>
            <w:vAlign w:val="center"/>
          </w:tcPr>
          <w:p w14:paraId="04138FAE"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2</w:t>
            </w:r>
          </w:p>
        </w:tc>
        <w:tc>
          <w:tcPr>
            <w:tcW w:w="0" w:type="auto"/>
            <w:vAlign w:val="center"/>
          </w:tcPr>
          <w:p w14:paraId="7D7BBF27"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0F6148AB"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222D8856"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47D41845"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0.696</w:t>
            </w:r>
          </w:p>
        </w:tc>
        <w:tc>
          <w:tcPr>
            <w:tcW w:w="0" w:type="auto"/>
            <w:vAlign w:val="center"/>
          </w:tcPr>
          <w:p w14:paraId="2EB3DE6B"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0.823</w:t>
            </w:r>
          </w:p>
        </w:tc>
        <w:tc>
          <w:tcPr>
            <w:tcW w:w="0" w:type="auto"/>
            <w:vAlign w:val="center"/>
          </w:tcPr>
          <w:p w14:paraId="4568700F"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0.621</w:t>
            </w:r>
          </w:p>
        </w:tc>
        <w:tc>
          <w:tcPr>
            <w:tcW w:w="0" w:type="auto"/>
            <w:vAlign w:val="center"/>
          </w:tcPr>
          <w:p w14:paraId="529FCA56"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0.547</w:t>
            </w:r>
          </w:p>
        </w:tc>
        <w:tc>
          <w:tcPr>
            <w:tcW w:w="0" w:type="auto"/>
            <w:vAlign w:val="center"/>
          </w:tcPr>
          <w:p w14:paraId="57222BBE"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0.664</w:t>
            </w:r>
          </w:p>
        </w:tc>
      </w:tr>
      <w:tr w:rsidR="00B95FE3" w:rsidRPr="00115E21" w14:paraId="6CBB1BDD" w14:textId="77777777" w:rsidTr="00AA1C3E">
        <w:trPr>
          <w:jc w:val="center"/>
        </w:trPr>
        <w:tc>
          <w:tcPr>
            <w:tcW w:w="0" w:type="auto"/>
            <w:vAlign w:val="center"/>
          </w:tcPr>
          <w:p w14:paraId="56B85CE2"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7</w:t>
            </w:r>
          </w:p>
        </w:tc>
        <w:tc>
          <w:tcPr>
            <w:tcW w:w="0" w:type="auto"/>
            <w:vAlign w:val="center"/>
          </w:tcPr>
          <w:p w14:paraId="79D03146"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7547</w:t>
            </w:r>
          </w:p>
        </w:tc>
        <w:tc>
          <w:tcPr>
            <w:tcW w:w="0" w:type="auto"/>
            <w:vAlign w:val="center"/>
          </w:tcPr>
          <w:p w14:paraId="42FF4F34"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C</w:t>
            </w:r>
          </w:p>
        </w:tc>
        <w:tc>
          <w:tcPr>
            <w:tcW w:w="0" w:type="auto"/>
            <w:vAlign w:val="center"/>
          </w:tcPr>
          <w:p w14:paraId="578E52A2"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0A04FB67"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12</w:t>
            </w:r>
          </w:p>
        </w:tc>
        <w:tc>
          <w:tcPr>
            <w:tcW w:w="0" w:type="auto"/>
            <w:vAlign w:val="center"/>
          </w:tcPr>
          <w:p w14:paraId="7C2D5D21"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4</w:t>
            </w:r>
          </w:p>
        </w:tc>
        <w:tc>
          <w:tcPr>
            <w:tcW w:w="0" w:type="auto"/>
            <w:vAlign w:val="center"/>
          </w:tcPr>
          <w:p w14:paraId="735ABC76"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7AFCF645"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5580BB90"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46A85EF3"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0.692</w:t>
            </w:r>
          </w:p>
        </w:tc>
        <w:tc>
          <w:tcPr>
            <w:tcW w:w="0" w:type="auto"/>
            <w:vAlign w:val="center"/>
          </w:tcPr>
          <w:p w14:paraId="444F6FBC"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0.793</w:t>
            </w:r>
          </w:p>
        </w:tc>
        <w:tc>
          <w:tcPr>
            <w:tcW w:w="0" w:type="auto"/>
            <w:vAlign w:val="center"/>
          </w:tcPr>
          <w:p w14:paraId="367E68DF"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0.641</w:t>
            </w:r>
          </w:p>
        </w:tc>
        <w:tc>
          <w:tcPr>
            <w:tcW w:w="0" w:type="auto"/>
            <w:vAlign w:val="center"/>
          </w:tcPr>
          <w:p w14:paraId="2A8A0A3B"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0.551</w:t>
            </w:r>
          </w:p>
        </w:tc>
        <w:tc>
          <w:tcPr>
            <w:tcW w:w="0" w:type="auto"/>
            <w:vAlign w:val="center"/>
          </w:tcPr>
          <w:p w14:paraId="0CB73D66"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0.664</w:t>
            </w:r>
          </w:p>
        </w:tc>
      </w:tr>
      <w:tr w:rsidR="00B95FE3" w:rsidRPr="00115E21" w14:paraId="24970EE6" w14:textId="77777777" w:rsidTr="00AA1C3E">
        <w:trPr>
          <w:jc w:val="center"/>
        </w:trPr>
        <w:tc>
          <w:tcPr>
            <w:tcW w:w="0" w:type="auto"/>
            <w:vAlign w:val="center"/>
          </w:tcPr>
          <w:p w14:paraId="6128D4C2"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8</w:t>
            </w:r>
          </w:p>
        </w:tc>
        <w:tc>
          <w:tcPr>
            <w:tcW w:w="0" w:type="auto"/>
            <w:vAlign w:val="center"/>
          </w:tcPr>
          <w:p w14:paraId="767710D5"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5124 (O2)</w:t>
            </w:r>
          </w:p>
        </w:tc>
        <w:tc>
          <w:tcPr>
            <w:tcW w:w="0" w:type="auto"/>
            <w:vAlign w:val="center"/>
          </w:tcPr>
          <w:p w14:paraId="50CDACF8"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O</w:t>
            </w:r>
          </w:p>
        </w:tc>
        <w:tc>
          <w:tcPr>
            <w:tcW w:w="0" w:type="auto"/>
            <w:vAlign w:val="center"/>
          </w:tcPr>
          <w:p w14:paraId="7D718E04"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08622D30"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18</w:t>
            </w:r>
          </w:p>
        </w:tc>
        <w:tc>
          <w:tcPr>
            <w:tcW w:w="0" w:type="auto"/>
            <w:vAlign w:val="center"/>
          </w:tcPr>
          <w:p w14:paraId="396C361F"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07651922"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4C81E6F9"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2E86AC16"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7F84825C"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0.700</w:t>
            </w:r>
          </w:p>
        </w:tc>
        <w:tc>
          <w:tcPr>
            <w:tcW w:w="0" w:type="auto"/>
            <w:vAlign w:val="center"/>
          </w:tcPr>
          <w:p w14:paraId="1989F05F"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0.853</w:t>
            </w:r>
          </w:p>
        </w:tc>
        <w:tc>
          <w:tcPr>
            <w:tcW w:w="0" w:type="auto"/>
            <w:vAlign w:val="center"/>
          </w:tcPr>
          <w:p w14:paraId="5BD7242F"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0.588</w:t>
            </w:r>
          </w:p>
        </w:tc>
        <w:tc>
          <w:tcPr>
            <w:tcW w:w="0" w:type="auto"/>
            <w:vAlign w:val="center"/>
          </w:tcPr>
          <w:p w14:paraId="6793F756"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0.551</w:t>
            </w:r>
          </w:p>
        </w:tc>
        <w:tc>
          <w:tcPr>
            <w:tcW w:w="0" w:type="auto"/>
            <w:vAlign w:val="center"/>
          </w:tcPr>
          <w:p w14:paraId="32849D66"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0.663</w:t>
            </w:r>
          </w:p>
        </w:tc>
      </w:tr>
      <w:tr w:rsidR="00B95FE3" w:rsidRPr="00115E21" w14:paraId="07A4471B" w14:textId="77777777" w:rsidTr="00AA1C3E">
        <w:trPr>
          <w:jc w:val="center"/>
        </w:trPr>
        <w:tc>
          <w:tcPr>
            <w:tcW w:w="0" w:type="auto"/>
            <w:vAlign w:val="center"/>
          </w:tcPr>
          <w:p w14:paraId="522353E9"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9</w:t>
            </w:r>
          </w:p>
        </w:tc>
        <w:tc>
          <w:tcPr>
            <w:tcW w:w="0" w:type="auto"/>
            <w:vAlign w:val="center"/>
          </w:tcPr>
          <w:p w14:paraId="305700FD"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5115</w:t>
            </w:r>
          </w:p>
        </w:tc>
        <w:tc>
          <w:tcPr>
            <w:tcW w:w="0" w:type="auto"/>
            <w:vAlign w:val="center"/>
          </w:tcPr>
          <w:p w14:paraId="14CDC09B"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O</w:t>
            </w:r>
          </w:p>
        </w:tc>
        <w:tc>
          <w:tcPr>
            <w:tcW w:w="0" w:type="auto"/>
            <w:vAlign w:val="center"/>
          </w:tcPr>
          <w:p w14:paraId="3462B3DB"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499A9F37"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12</w:t>
            </w:r>
          </w:p>
        </w:tc>
        <w:tc>
          <w:tcPr>
            <w:tcW w:w="0" w:type="auto"/>
            <w:vAlign w:val="center"/>
          </w:tcPr>
          <w:p w14:paraId="4BDAE5D5"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4</w:t>
            </w:r>
          </w:p>
        </w:tc>
        <w:tc>
          <w:tcPr>
            <w:tcW w:w="0" w:type="auto"/>
            <w:vAlign w:val="center"/>
          </w:tcPr>
          <w:p w14:paraId="27B008F4"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275433B0"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644F9F82"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5DA71D62"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0.701</w:t>
            </w:r>
          </w:p>
        </w:tc>
        <w:tc>
          <w:tcPr>
            <w:tcW w:w="0" w:type="auto"/>
            <w:vAlign w:val="center"/>
          </w:tcPr>
          <w:p w14:paraId="6F1F2CAA"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0.798</w:t>
            </w:r>
          </w:p>
        </w:tc>
        <w:tc>
          <w:tcPr>
            <w:tcW w:w="0" w:type="auto"/>
            <w:vAlign w:val="center"/>
          </w:tcPr>
          <w:p w14:paraId="1A015D76"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0.633</w:t>
            </w:r>
          </w:p>
        </w:tc>
        <w:tc>
          <w:tcPr>
            <w:tcW w:w="0" w:type="auto"/>
            <w:vAlign w:val="center"/>
          </w:tcPr>
          <w:p w14:paraId="416B3A54"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0.542</w:t>
            </w:r>
          </w:p>
        </w:tc>
        <w:tc>
          <w:tcPr>
            <w:tcW w:w="0" w:type="auto"/>
            <w:vAlign w:val="center"/>
          </w:tcPr>
          <w:p w14:paraId="49A986C6"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0.662</w:t>
            </w:r>
          </w:p>
        </w:tc>
      </w:tr>
      <w:tr w:rsidR="00B95FE3" w:rsidRPr="00115E21" w14:paraId="2280251A" w14:textId="77777777" w:rsidTr="00AA1C3E">
        <w:trPr>
          <w:jc w:val="center"/>
        </w:trPr>
        <w:tc>
          <w:tcPr>
            <w:tcW w:w="0" w:type="auto"/>
            <w:vAlign w:val="center"/>
          </w:tcPr>
          <w:p w14:paraId="44487CDF"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10</w:t>
            </w:r>
          </w:p>
        </w:tc>
        <w:tc>
          <w:tcPr>
            <w:tcW w:w="0" w:type="auto"/>
            <w:vAlign w:val="center"/>
          </w:tcPr>
          <w:p w14:paraId="2BEB5B58"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7530</w:t>
            </w:r>
          </w:p>
        </w:tc>
        <w:tc>
          <w:tcPr>
            <w:tcW w:w="0" w:type="auto"/>
            <w:vAlign w:val="center"/>
          </w:tcPr>
          <w:p w14:paraId="7F1BFAC2"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C</w:t>
            </w:r>
          </w:p>
        </w:tc>
        <w:tc>
          <w:tcPr>
            <w:tcW w:w="0" w:type="auto"/>
            <w:vAlign w:val="center"/>
          </w:tcPr>
          <w:p w14:paraId="6F6FE2BA"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3259FC52"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9</w:t>
            </w:r>
          </w:p>
        </w:tc>
        <w:tc>
          <w:tcPr>
            <w:tcW w:w="0" w:type="auto"/>
            <w:vAlign w:val="center"/>
          </w:tcPr>
          <w:p w14:paraId="4131AE48"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6</w:t>
            </w:r>
          </w:p>
        </w:tc>
        <w:tc>
          <w:tcPr>
            <w:tcW w:w="0" w:type="auto"/>
            <w:vAlign w:val="center"/>
          </w:tcPr>
          <w:p w14:paraId="29F7C77D"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21ACDD41"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7FB0CE17"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3CDF537F"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0.685</w:t>
            </w:r>
          </w:p>
        </w:tc>
        <w:tc>
          <w:tcPr>
            <w:tcW w:w="0" w:type="auto"/>
            <w:vAlign w:val="center"/>
          </w:tcPr>
          <w:p w14:paraId="5E9314D0"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0.764</w:t>
            </w:r>
          </w:p>
        </w:tc>
        <w:tc>
          <w:tcPr>
            <w:tcW w:w="0" w:type="auto"/>
            <w:vAlign w:val="center"/>
          </w:tcPr>
          <w:p w14:paraId="4B925C0F"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0.657</w:t>
            </w:r>
          </w:p>
        </w:tc>
        <w:tc>
          <w:tcPr>
            <w:tcW w:w="0" w:type="auto"/>
            <w:vAlign w:val="center"/>
          </w:tcPr>
          <w:p w14:paraId="48E285E3"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0.555</w:t>
            </w:r>
          </w:p>
        </w:tc>
        <w:tc>
          <w:tcPr>
            <w:tcW w:w="0" w:type="auto"/>
            <w:vAlign w:val="center"/>
          </w:tcPr>
          <w:p w14:paraId="35373885"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0.661</w:t>
            </w:r>
          </w:p>
        </w:tc>
      </w:tr>
      <w:tr w:rsidR="00B95FE3" w:rsidRPr="00115E21" w14:paraId="53C3869F" w14:textId="77777777" w:rsidTr="00AA1C3E">
        <w:trPr>
          <w:jc w:val="center"/>
        </w:trPr>
        <w:tc>
          <w:tcPr>
            <w:tcW w:w="0" w:type="auto"/>
            <w:vAlign w:val="center"/>
          </w:tcPr>
          <w:p w14:paraId="291C27AB"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11</w:t>
            </w:r>
          </w:p>
        </w:tc>
        <w:tc>
          <w:tcPr>
            <w:tcW w:w="0" w:type="auto"/>
            <w:vAlign w:val="center"/>
          </w:tcPr>
          <w:p w14:paraId="382AA111"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2666</w:t>
            </w:r>
          </w:p>
        </w:tc>
        <w:tc>
          <w:tcPr>
            <w:tcW w:w="0" w:type="auto"/>
            <w:vAlign w:val="center"/>
          </w:tcPr>
          <w:p w14:paraId="5671C9C3"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H</w:t>
            </w:r>
          </w:p>
        </w:tc>
        <w:tc>
          <w:tcPr>
            <w:tcW w:w="0" w:type="auto"/>
            <w:vAlign w:val="center"/>
          </w:tcPr>
          <w:p w14:paraId="66562DB5"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132459DD"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9</w:t>
            </w:r>
          </w:p>
        </w:tc>
        <w:tc>
          <w:tcPr>
            <w:tcW w:w="0" w:type="auto"/>
            <w:vAlign w:val="center"/>
          </w:tcPr>
          <w:p w14:paraId="74983658"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6</w:t>
            </w:r>
          </w:p>
        </w:tc>
        <w:tc>
          <w:tcPr>
            <w:tcW w:w="0" w:type="auto"/>
            <w:vAlign w:val="center"/>
          </w:tcPr>
          <w:p w14:paraId="0E69BD9E"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099BFC64"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402E3F53"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4940396E"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0.693</w:t>
            </w:r>
          </w:p>
        </w:tc>
        <w:tc>
          <w:tcPr>
            <w:tcW w:w="0" w:type="auto"/>
            <w:vAlign w:val="center"/>
          </w:tcPr>
          <w:p w14:paraId="3FE8087A"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0.766</w:t>
            </w:r>
          </w:p>
        </w:tc>
        <w:tc>
          <w:tcPr>
            <w:tcW w:w="0" w:type="auto"/>
            <w:vAlign w:val="center"/>
          </w:tcPr>
          <w:p w14:paraId="439A1027"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0.647</w:t>
            </w:r>
          </w:p>
        </w:tc>
        <w:tc>
          <w:tcPr>
            <w:tcW w:w="0" w:type="auto"/>
            <w:vAlign w:val="center"/>
          </w:tcPr>
          <w:p w14:paraId="086A8E39"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0.555</w:t>
            </w:r>
          </w:p>
        </w:tc>
        <w:tc>
          <w:tcPr>
            <w:tcW w:w="0" w:type="auto"/>
            <w:vAlign w:val="center"/>
          </w:tcPr>
          <w:p w14:paraId="7ADEE351"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0.661</w:t>
            </w:r>
          </w:p>
        </w:tc>
      </w:tr>
      <w:tr w:rsidR="00B95FE3" w:rsidRPr="00115E21" w14:paraId="6C8023B3" w14:textId="77777777" w:rsidTr="00AA1C3E">
        <w:trPr>
          <w:jc w:val="center"/>
        </w:trPr>
        <w:tc>
          <w:tcPr>
            <w:tcW w:w="0" w:type="auto"/>
            <w:vAlign w:val="center"/>
          </w:tcPr>
          <w:p w14:paraId="0F1066B2"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12</w:t>
            </w:r>
          </w:p>
        </w:tc>
        <w:tc>
          <w:tcPr>
            <w:tcW w:w="0" w:type="auto"/>
            <w:vAlign w:val="center"/>
          </w:tcPr>
          <w:p w14:paraId="0340617B"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200</w:t>
            </w:r>
          </w:p>
        </w:tc>
        <w:tc>
          <w:tcPr>
            <w:tcW w:w="0" w:type="auto"/>
            <w:vAlign w:val="center"/>
          </w:tcPr>
          <w:p w14:paraId="57E8629B"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S</w:t>
            </w:r>
          </w:p>
        </w:tc>
        <w:tc>
          <w:tcPr>
            <w:tcW w:w="0" w:type="auto"/>
            <w:vAlign w:val="center"/>
          </w:tcPr>
          <w:p w14:paraId="091BB3A0"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06C6A70B"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6</w:t>
            </w:r>
          </w:p>
        </w:tc>
        <w:tc>
          <w:tcPr>
            <w:tcW w:w="0" w:type="auto"/>
            <w:vAlign w:val="center"/>
          </w:tcPr>
          <w:p w14:paraId="0E030107"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8</w:t>
            </w:r>
          </w:p>
        </w:tc>
        <w:tc>
          <w:tcPr>
            <w:tcW w:w="0" w:type="auto"/>
            <w:vAlign w:val="center"/>
          </w:tcPr>
          <w:p w14:paraId="244B2D94"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73205DE8"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3BBF70A3"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3A50F1A9"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0.696</w:t>
            </w:r>
          </w:p>
        </w:tc>
        <w:tc>
          <w:tcPr>
            <w:tcW w:w="0" w:type="auto"/>
            <w:vAlign w:val="center"/>
          </w:tcPr>
          <w:p w14:paraId="4E53AF12"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0.732</w:t>
            </w:r>
          </w:p>
        </w:tc>
        <w:tc>
          <w:tcPr>
            <w:tcW w:w="0" w:type="auto"/>
            <w:vAlign w:val="center"/>
          </w:tcPr>
          <w:p w14:paraId="7B7014BC"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0.650</w:t>
            </w:r>
          </w:p>
        </w:tc>
        <w:tc>
          <w:tcPr>
            <w:tcW w:w="0" w:type="auto"/>
            <w:vAlign w:val="center"/>
          </w:tcPr>
          <w:p w14:paraId="15D87047"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0.576</w:t>
            </w:r>
          </w:p>
        </w:tc>
        <w:tc>
          <w:tcPr>
            <w:tcW w:w="0" w:type="auto"/>
            <w:vAlign w:val="center"/>
          </w:tcPr>
          <w:p w14:paraId="2B581090"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0.661</w:t>
            </w:r>
          </w:p>
        </w:tc>
      </w:tr>
      <w:tr w:rsidR="00B95FE3" w:rsidRPr="00115E21" w14:paraId="7DDF8B67" w14:textId="77777777" w:rsidTr="00AA1C3E">
        <w:trPr>
          <w:jc w:val="center"/>
        </w:trPr>
        <w:tc>
          <w:tcPr>
            <w:tcW w:w="0" w:type="auto"/>
            <w:vAlign w:val="center"/>
          </w:tcPr>
          <w:p w14:paraId="0AE67D7F"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13</w:t>
            </w:r>
          </w:p>
        </w:tc>
        <w:tc>
          <w:tcPr>
            <w:tcW w:w="0" w:type="auto"/>
            <w:vAlign w:val="center"/>
          </w:tcPr>
          <w:p w14:paraId="4769212A"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2692 (H2)</w:t>
            </w:r>
          </w:p>
        </w:tc>
        <w:tc>
          <w:tcPr>
            <w:tcW w:w="0" w:type="auto"/>
            <w:vAlign w:val="center"/>
          </w:tcPr>
          <w:p w14:paraId="272A32A8"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H</w:t>
            </w:r>
          </w:p>
        </w:tc>
        <w:tc>
          <w:tcPr>
            <w:tcW w:w="0" w:type="auto"/>
            <w:vAlign w:val="center"/>
          </w:tcPr>
          <w:p w14:paraId="18E62E2D"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51863157"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18</w:t>
            </w:r>
          </w:p>
        </w:tc>
        <w:tc>
          <w:tcPr>
            <w:tcW w:w="0" w:type="auto"/>
            <w:vAlign w:val="center"/>
          </w:tcPr>
          <w:p w14:paraId="241FAAE7"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6DEC20A7"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16ADA47A"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1E8B8EE6"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6AF5D855"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0.698</w:t>
            </w:r>
          </w:p>
        </w:tc>
        <w:tc>
          <w:tcPr>
            <w:tcW w:w="0" w:type="auto"/>
            <w:vAlign w:val="center"/>
          </w:tcPr>
          <w:p w14:paraId="7479195B"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0.851</w:t>
            </w:r>
          </w:p>
        </w:tc>
        <w:tc>
          <w:tcPr>
            <w:tcW w:w="0" w:type="auto"/>
            <w:vAlign w:val="center"/>
          </w:tcPr>
          <w:p w14:paraId="64CEA839"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0.580</w:t>
            </w:r>
          </w:p>
        </w:tc>
        <w:tc>
          <w:tcPr>
            <w:tcW w:w="0" w:type="auto"/>
            <w:vAlign w:val="center"/>
          </w:tcPr>
          <w:p w14:paraId="67188FC3"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0.551</w:t>
            </w:r>
          </w:p>
        </w:tc>
        <w:tc>
          <w:tcPr>
            <w:tcW w:w="0" w:type="auto"/>
            <w:vAlign w:val="center"/>
          </w:tcPr>
          <w:p w14:paraId="34500BC0"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0.660</w:t>
            </w:r>
          </w:p>
        </w:tc>
      </w:tr>
      <w:tr w:rsidR="00B95FE3" w:rsidRPr="00115E21" w14:paraId="7EF7DD5C" w14:textId="77777777" w:rsidTr="00AA1C3E">
        <w:trPr>
          <w:jc w:val="center"/>
        </w:trPr>
        <w:tc>
          <w:tcPr>
            <w:tcW w:w="0" w:type="auto"/>
            <w:vAlign w:val="center"/>
          </w:tcPr>
          <w:p w14:paraId="03F3F9A4"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14</w:t>
            </w:r>
          </w:p>
        </w:tc>
        <w:tc>
          <w:tcPr>
            <w:tcW w:w="0" w:type="auto"/>
            <w:vAlign w:val="center"/>
          </w:tcPr>
          <w:p w14:paraId="41BCA893"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5098</w:t>
            </w:r>
          </w:p>
        </w:tc>
        <w:tc>
          <w:tcPr>
            <w:tcW w:w="0" w:type="auto"/>
            <w:vAlign w:val="center"/>
          </w:tcPr>
          <w:p w14:paraId="7D9BD861"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O</w:t>
            </w:r>
          </w:p>
        </w:tc>
        <w:tc>
          <w:tcPr>
            <w:tcW w:w="0" w:type="auto"/>
            <w:vAlign w:val="center"/>
          </w:tcPr>
          <w:p w14:paraId="5EC8FE4B"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5FD0633A"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9</w:t>
            </w:r>
          </w:p>
        </w:tc>
        <w:tc>
          <w:tcPr>
            <w:tcW w:w="0" w:type="auto"/>
            <w:vAlign w:val="center"/>
          </w:tcPr>
          <w:p w14:paraId="587B9C0F"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6</w:t>
            </w:r>
          </w:p>
        </w:tc>
        <w:tc>
          <w:tcPr>
            <w:tcW w:w="0" w:type="auto"/>
            <w:vAlign w:val="center"/>
          </w:tcPr>
          <w:p w14:paraId="191ECC2F"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4D8BEDA8"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0C2923EB"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2153B8B4"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0.696</w:t>
            </w:r>
          </w:p>
        </w:tc>
        <w:tc>
          <w:tcPr>
            <w:tcW w:w="0" w:type="auto"/>
            <w:vAlign w:val="center"/>
          </w:tcPr>
          <w:p w14:paraId="23E18C10"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0.769</w:t>
            </w:r>
          </w:p>
        </w:tc>
        <w:tc>
          <w:tcPr>
            <w:tcW w:w="0" w:type="auto"/>
            <w:vAlign w:val="center"/>
          </w:tcPr>
          <w:p w14:paraId="1EC6FDE8"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0.649</w:t>
            </w:r>
          </w:p>
        </w:tc>
        <w:tc>
          <w:tcPr>
            <w:tcW w:w="0" w:type="auto"/>
            <w:vAlign w:val="center"/>
          </w:tcPr>
          <w:p w14:paraId="53077AAE"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0.546</w:t>
            </w:r>
          </w:p>
        </w:tc>
        <w:tc>
          <w:tcPr>
            <w:tcW w:w="0" w:type="auto"/>
            <w:vAlign w:val="center"/>
          </w:tcPr>
          <w:p w14:paraId="60FA5766"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0.660</w:t>
            </w:r>
          </w:p>
        </w:tc>
      </w:tr>
      <w:tr w:rsidR="00B95FE3" w:rsidRPr="00115E21" w14:paraId="364EBA47" w14:textId="77777777" w:rsidTr="00AA1C3E">
        <w:trPr>
          <w:jc w:val="center"/>
        </w:trPr>
        <w:tc>
          <w:tcPr>
            <w:tcW w:w="0" w:type="auto"/>
            <w:vAlign w:val="center"/>
          </w:tcPr>
          <w:p w14:paraId="05F4158D"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15</w:t>
            </w:r>
          </w:p>
        </w:tc>
        <w:tc>
          <w:tcPr>
            <w:tcW w:w="0" w:type="auto"/>
            <w:vAlign w:val="center"/>
          </w:tcPr>
          <w:p w14:paraId="7FEB70E6"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2683</w:t>
            </w:r>
          </w:p>
        </w:tc>
        <w:tc>
          <w:tcPr>
            <w:tcW w:w="0" w:type="auto"/>
            <w:vAlign w:val="center"/>
          </w:tcPr>
          <w:p w14:paraId="06572DFB" w14:textId="77777777" w:rsidR="00B95FE3" w:rsidRPr="00115E21" w:rsidRDefault="00B95FE3" w:rsidP="00AA1C3E">
            <w:pPr>
              <w:jc w:val="center"/>
              <w:rPr>
                <w:rFonts w:ascii="Times New Roman" w:hAnsi="Times New Roman" w:cs="Times New Roman"/>
                <w:lang w:val="en-US"/>
              </w:rPr>
            </w:pPr>
            <w:r w:rsidRPr="00115E21">
              <w:rPr>
                <w:rFonts w:ascii="Times New Roman" w:hAnsi="Times New Roman" w:cs="Times New Roman"/>
                <w:lang w:val="en-US"/>
              </w:rPr>
              <w:t>H</w:t>
            </w:r>
          </w:p>
        </w:tc>
        <w:tc>
          <w:tcPr>
            <w:tcW w:w="0" w:type="auto"/>
            <w:vAlign w:val="center"/>
          </w:tcPr>
          <w:p w14:paraId="598BA490"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5D3512DC"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12</w:t>
            </w:r>
          </w:p>
        </w:tc>
        <w:tc>
          <w:tcPr>
            <w:tcW w:w="0" w:type="auto"/>
            <w:vAlign w:val="center"/>
          </w:tcPr>
          <w:p w14:paraId="58216700"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4</w:t>
            </w:r>
          </w:p>
        </w:tc>
        <w:tc>
          <w:tcPr>
            <w:tcW w:w="0" w:type="auto"/>
            <w:vAlign w:val="center"/>
          </w:tcPr>
          <w:p w14:paraId="1479461E"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0B839B95"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52F45CD3"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0399DF40"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0.699</w:t>
            </w:r>
          </w:p>
        </w:tc>
        <w:tc>
          <w:tcPr>
            <w:tcW w:w="0" w:type="auto"/>
            <w:vAlign w:val="center"/>
          </w:tcPr>
          <w:p w14:paraId="41165080"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0.795</w:t>
            </w:r>
          </w:p>
        </w:tc>
        <w:tc>
          <w:tcPr>
            <w:tcW w:w="0" w:type="auto"/>
            <w:vAlign w:val="center"/>
          </w:tcPr>
          <w:p w14:paraId="101B0576"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0.630</w:t>
            </w:r>
          </w:p>
        </w:tc>
        <w:tc>
          <w:tcPr>
            <w:tcW w:w="0" w:type="auto"/>
            <w:vAlign w:val="center"/>
          </w:tcPr>
          <w:p w14:paraId="77AD33DD"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0.542</w:t>
            </w:r>
          </w:p>
        </w:tc>
        <w:tc>
          <w:tcPr>
            <w:tcW w:w="0" w:type="auto"/>
            <w:vAlign w:val="center"/>
          </w:tcPr>
          <w:p w14:paraId="4AABA7BC" w14:textId="77777777" w:rsidR="00B95FE3" w:rsidRPr="00115E21" w:rsidRDefault="00B95FE3" w:rsidP="00AA1C3E">
            <w:pPr>
              <w:jc w:val="center"/>
              <w:rPr>
                <w:rFonts w:ascii="Times New Roman" w:hAnsi="Times New Roman" w:cs="Times New Roman"/>
              </w:rPr>
            </w:pPr>
            <w:r w:rsidRPr="00115E21">
              <w:rPr>
                <w:rFonts w:ascii="Times New Roman" w:hAnsi="Times New Roman" w:cs="Times New Roman"/>
              </w:rPr>
              <w:t>0.660</w:t>
            </w:r>
          </w:p>
        </w:tc>
      </w:tr>
    </w:tbl>
    <w:p w14:paraId="054D0D9D" w14:textId="77777777" w:rsidR="00B95FE3" w:rsidRPr="00115E21" w:rsidRDefault="00B95FE3" w:rsidP="00F24B90">
      <w:pPr>
        <w:ind w:firstLine="284"/>
        <w:jc w:val="both"/>
        <w:rPr>
          <w:rFonts w:ascii="Times New Roman" w:hAnsi="Times New Roman" w:cs="Times New Roman"/>
          <w:lang w:val="en-US"/>
        </w:rPr>
      </w:pPr>
    </w:p>
    <w:p w14:paraId="780FEF03" w14:textId="754478F0" w:rsidR="00B95FE3" w:rsidRPr="00115E21" w:rsidRDefault="00B95FE3" w:rsidP="000F31CE">
      <w:pPr>
        <w:ind w:firstLine="284"/>
        <w:jc w:val="both"/>
        <w:rPr>
          <w:rFonts w:ascii="Times New Roman" w:hAnsi="Times New Roman" w:cs="Times New Roman"/>
          <w:iCs/>
          <w:lang w:val="en-US"/>
        </w:rPr>
      </w:pPr>
      <w:r w:rsidRPr="00115E21">
        <w:rPr>
          <w:rFonts w:ascii="Times New Roman" w:hAnsi="Times New Roman" w:cs="Times New Roman"/>
          <w:iCs/>
          <w:lang w:val="en-US"/>
        </w:rPr>
        <w:t>Tables 3, 4, and 5 show the same results reported in Table 2, but for the taller buildings, i.e., for the building with 48, 60, and 72 floors, respectively. The most desirable pattern for the 48-floor building turns out to be the circular uniform-angle diagrid with two intra-module floors, i.e., C2</w:t>
      </w:r>
      <w:r w:rsidR="00330DFE" w:rsidRPr="00115E21">
        <w:rPr>
          <w:rFonts w:ascii="Times New Roman" w:hAnsi="Times New Roman" w:cs="Times New Roman"/>
          <w:iCs/>
          <w:lang w:val="en-US"/>
        </w:rPr>
        <w:t xml:space="preserve"> (</w:t>
      </w:r>
      <w:r w:rsidR="00330DFE" w:rsidRPr="00115E21">
        <w:rPr>
          <w:rFonts w:ascii="Times New Roman" w:hAnsi="Times New Roman" w:cs="Times New Roman"/>
          <w:i/>
          <w:iCs/>
          <w:lang w:val="en-US"/>
        </w:rPr>
        <w:t>OD</w:t>
      </w:r>
      <w:r w:rsidR="00330DFE" w:rsidRPr="00115E21">
        <w:rPr>
          <w:rFonts w:ascii="Times New Roman" w:hAnsi="Times New Roman" w:cs="Times New Roman"/>
          <w:lang w:val="en-US"/>
        </w:rPr>
        <w:t xml:space="preserve"> = 0.76)</w:t>
      </w:r>
      <w:r w:rsidRPr="00115E21">
        <w:rPr>
          <w:rFonts w:ascii="Times New Roman" w:hAnsi="Times New Roman" w:cs="Times New Roman"/>
          <w:iCs/>
          <w:lang w:val="en-US"/>
        </w:rPr>
        <w:t>. The most desirable one for the 60-floor building is the octagonal uniform-angle diagrid with two intra-module floors, i.e., O2</w:t>
      </w:r>
      <w:r w:rsidR="00330DFE" w:rsidRPr="00115E21">
        <w:rPr>
          <w:rFonts w:ascii="Times New Roman" w:hAnsi="Times New Roman" w:cs="Times New Roman"/>
          <w:iCs/>
          <w:lang w:val="en-US"/>
        </w:rPr>
        <w:t xml:space="preserve"> (</w:t>
      </w:r>
      <w:r w:rsidR="00330DFE" w:rsidRPr="00115E21">
        <w:rPr>
          <w:rFonts w:ascii="Times New Roman" w:hAnsi="Times New Roman" w:cs="Times New Roman"/>
          <w:i/>
          <w:iCs/>
          <w:lang w:val="en-US"/>
        </w:rPr>
        <w:t>OD</w:t>
      </w:r>
      <w:r w:rsidR="00330DFE" w:rsidRPr="00115E21">
        <w:rPr>
          <w:rFonts w:ascii="Times New Roman" w:hAnsi="Times New Roman" w:cs="Times New Roman"/>
          <w:lang w:val="en-US"/>
        </w:rPr>
        <w:t xml:space="preserve"> = 0.78)</w:t>
      </w:r>
      <w:r w:rsidRPr="00115E21">
        <w:rPr>
          <w:rFonts w:ascii="Times New Roman" w:hAnsi="Times New Roman" w:cs="Times New Roman"/>
          <w:iCs/>
          <w:lang w:val="en-US"/>
        </w:rPr>
        <w:t>. The most desirable for the 72-floor building is the hexagonal uniform-angle diagrid with two intra-module floors, i.e., H2</w:t>
      </w:r>
      <w:r w:rsidR="00330DFE" w:rsidRPr="00115E21">
        <w:rPr>
          <w:rFonts w:ascii="Times New Roman" w:hAnsi="Times New Roman" w:cs="Times New Roman"/>
          <w:iCs/>
          <w:lang w:val="en-US"/>
        </w:rPr>
        <w:t xml:space="preserve"> (</w:t>
      </w:r>
      <w:r w:rsidR="00330DFE" w:rsidRPr="00115E21">
        <w:rPr>
          <w:rFonts w:ascii="Times New Roman" w:hAnsi="Times New Roman" w:cs="Times New Roman"/>
          <w:i/>
          <w:iCs/>
          <w:lang w:val="en-US"/>
        </w:rPr>
        <w:t>OD</w:t>
      </w:r>
      <w:r w:rsidR="00330DFE" w:rsidRPr="00115E21">
        <w:rPr>
          <w:rFonts w:ascii="Times New Roman" w:hAnsi="Times New Roman" w:cs="Times New Roman"/>
          <w:lang w:val="en-US"/>
        </w:rPr>
        <w:t xml:space="preserve"> = 0.75)</w:t>
      </w:r>
      <w:r w:rsidRPr="00115E21">
        <w:rPr>
          <w:rFonts w:ascii="Times New Roman" w:hAnsi="Times New Roman" w:cs="Times New Roman"/>
          <w:iCs/>
          <w:lang w:val="en-US"/>
        </w:rPr>
        <w:t xml:space="preserve">. As can be appreciated, despite considering a huge variety of actual varying-angle geometries, uniform-angle diagrids (which represent a particular subset of </w:t>
      </w:r>
      <w:r w:rsidR="00443986" w:rsidRPr="00115E21">
        <w:rPr>
          <w:rFonts w:ascii="Times New Roman" w:hAnsi="Times New Roman" w:cs="Times New Roman"/>
          <w:iCs/>
          <w:lang w:val="en-US"/>
        </w:rPr>
        <w:t>these populations</w:t>
      </w:r>
      <w:r w:rsidRPr="00115E21">
        <w:rPr>
          <w:rFonts w:ascii="Times New Roman" w:hAnsi="Times New Roman" w:cs="Times New Roman"/>
          <w:iCs/>
          <w:lang w:val="en-US"/>
        </w:rPr>
        <w:t>) are always found to be overall the most desirable patterns. Moreover, as in the case of the 36-floor building, many uniform-angle patterns including two or three floors per module are among</w:t>
      </w:r>
      <w:r w:rsidR="00652286" w:rsidRPr="00115E21">
        <w:rPr>
          <w:rFonts w:ascii="Times New Roman" w:hAnsi="Times New Roman" w:cs="Times New Roman"/>
          <w:iCs/>
          <w:lang w:val="en-US"/>
        </w:rPr>
        <w:t>st</w:t>
      </w:r>
      <w:r w:rsidRPr="00115E21">
        <w:rPr>
          <w:rFonts w:ascii="Times New Roman" w:hAnsi="Times New Roman" w:cs="Times New Roman"/>
          <w:iCs/>
          <w:lang w:val="en-US"/>
        </w:rPr>
        <w:t xml:space="preserve"> the list of the fifteen most desirable patterns for all buildings.</w:t>
      </w:r>
    </w:p>
    <w:p w14:paraId="76AFE582" w14:textId="4BB27F0E" w:rsidR="00B95FE3" w:rsidRPr="00115E21" w:rsidRDefault="00B95FE3" w:rsidP="00136E1D">
      <w:pPr>
        <w:ind w:firstLine="284"/>
        <w:jc w:val="both"/>
        <w:rPr>
          <w:rFonts w:ascii="Times New Roman" w:hAnsi="Times New Roman" w:cs="Times New Roman"/>
          <w:iCs/>
          <w:lang w:val="en-US"/>
        </w:rPr>
      </w:pPr>
      <w:r w:rsidRPr="00115E21">
        <w:rPr>
          <w:rFonts w:ascii="Times New Roman" w:hAnsi="Times New Roman" w:cs="Times New Roman"/>
          <w:iCs/>
          <w:lang w:val="en-US"/>
        </w:rPr>
        <w:t xml:space="preserve">At first sight, these results might seem in contrast with some of the previous literature that found that actually-varying-angle diagrids should be the most performant patterns for </w:t>
      </w:r>
      <w:r w:rsidR="00AD299A" w:rsidRPr="00115E21">
        <w:rPr>
          <w:rFonts w:ascii="Times New Roman" w:hAnsi="Times New Roman" w:cs="Times New Roman"/>
          <w:iCs/>
          <w:lang w:val="en-US"/>
        </w:rPr>
        <w:t>taller</w:t>
      </w:r>
      <w:r w:rsidRPr="00115E21">
        <w:rPr>
          <w:rFonts w:ascii="Times New Roman" w:hAnsi="Times New Roman" w:cs="Times New Roman"/>
          <w:iCs/>
          <w:lang w:val="en-US"/>
        </w:rPr>
        <w:t xml:space="preserve"> buildings, due to their higher capability to optimize the bending vs. shear distribution along the building </w:t>
      </w:r>
      <w:sdt>
        <w:sdtPr>
          <w:rPr>
            <w:rFonts w:ascii="Times New Roman" w:hAnsi="Times New Roman" w:cs="Times New Roman"/>
            <w:iCs/>
            <w:color w:val="000000"/>
            <w:lang w:val="en-US"/>
          </w:rPr>
          <w:tag w:val="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"/>
          <w:id w:val="-1787581474"/>
          <w:placeholder>
            <w:docPart w:val="DefaultPlaceholder_-1854013440"/>
          </w:placeholder>
        </w:sdtPr>
        <w:sdtEndPr>
          <w:rPr>
            <w:iCs w:val="0"/>
            <w:lang w:val="it-IT"/>
          </w:rPr>
        </w:sdtEndPr>
        <w:sdtContent>
          <w:r w:rsidR="002F1065" w:rsidRPr="00115E21">
            <w:rPr>
              <w:rFonts w:ascii="Times New Roman" w:hAnsi="Times New Roman" w:cs="Times New Roman"/>
              <w:color w:val="000000"/>
              <w:lang w:val="en-US"/>
            </w:rPr>
            <w:t>[20,21,32,33]</w:t>
          </w:r>
        </w:sdtContent>
      </w:sdt>
      <w:r w:rsidRPr="00115E21">
        <w:rPr>
          <w:rFonts w:ascii="Times New Roman" w:hAnsi="Times New Roman" w:cs="Times New Roman"/>
          <w:iCs/>
          <w:lang w:val="en-US"/>
        </w:rPr>
        <w:t>. However,</w:t>
      </w:r>
      <w:r w:rsidR="003B3F2F" w:rsidRPr="00115E21">
        <w:rPr>
          <w:rFonts w:ascii="Times New Roman" w:hAnsi="Times New Roman" w:cs="Times New Roman"/>
          <w:iCs/>
          <w:lang w:val="en-US"/>
        </w:rPr>
        <w:t xml:space="preserve"> as already mentioned above,</w:t>
      </w:r>
      <w:r w:rsidRPr="00115E21">
        <w:rPr>
          <w:rFonts w:ascii="Times New Roman" w:hAnsi="Times New Roman" w:cs="Times New Roman"/>
          <w:iCs/>
          <w:lang w:val="en-US"/>
        </w:rPr>
        <w:t xml:space="preserve"> in those studies</w:t>
      </w:r>
      <w:r w:rsidR="00080256" w:rsidRPr="00115E21">
        <w:rPr>
          <w:rFonts w:ascii="Times New Roman" w:hAnsi="Times New Roman" w:cs="Times New Roman"/>
          <w:iCs/>
          <w:lang w:val="en-US"/>
        </w:rPr>
        <w:t xml:space="preserve"> </w:t>
      </w:r>
      <w:r w:rsidRPr="00115E21">
        <w:rPr>
          <w:rFonts w:ascii="Times New Roman" w:hAnsi="Times New Roman" w:cs="Times New Roman"/>
          <w:iCs/>
          <w:lang w:val="en-US"/>
        </w:rPr>
        <w:t>the performance of the diagrid pattern was only assessed in terms of minimum structural weight</w:t>
      </w:r>
      <w:r w:rsidR="00080256" w:rsidRPr="00115E21">
        <w:rPr>
          <w:rFonts w:ascii="Times New Roman" w:hAnsi="Times New Roman" w:cs="Times New Roman"/>
          <w:iCs/>
          <w:lang w:val="en-US"/>
        </w:rPr>
        <w:t>,</w:t>
      </w:r>
      <w:r w:rsidRPr="00115E21">
        <w:rPr>
          <w:rFonts w:ascii="Times New Roman" w:hAnsi="Times New Roman" w:cs="Times New Roman"/>
          <w:iCs/>
          <w:lang w:val="en-US"/>
        </w:rPr>
        <w:t xml:space="preserve"> while satisfying the required lateral displacement</w:t>
      </w:r>
      <w:r w:rsidR="00080256" w:rsidRPr="00115E21">
        <w:rPr>
          <w:rFonts w:ascii="Times New Roman" w:hAnsi="Times New Roman" w:cs="Times New Roman"/>
          <w:iCs/>
          <w:lang w:val="en-US"/>
        </w:rPr>
        <w:t xml:space="preserve"> and strength requirements</w:t>
      </w:r>
      <w:r w:rsidRPr="00115E21">
        <w:rPr>
          <w:rFonts w:ascii="Times New Roman" w:hAnsi="Times New Roman" w:cs="Times New Roman"/>
          <w:iCs/>
          <w:lang w:val="en-US"/>
        </w:rPr>
        <w:t xml:space="preserve">. </w:t>
      </w:r>
      <w:r w:rsidR="00080256" w:rsidRPr="00115E21">
        <w:rPr>
          <w:rFonts w:ascii="Times New Roman" w:hAnsi="Times New Roman" w:cs="Times New Roman"/>
          <w:iCs/>
          <w:lang w:val="en-US"/>
        </w:rPr>
        <w:t>Here</w:t>
      </w:r>
      <w:r w:rsidRPr="00115E21">
        <w:rPr>
          <w:rFonts w:ascii="Times New Roman" w:hAnsi="Times New Roman" w:cs="Times New Roman"/>
          <w:iCs/>
          <w:lang w:val="en-US"/>
        </w:rPr>
        <w:t xml:space="preserve">, besides the lateral flexibility and the diagrid weight, the multi-response framework </w:t>
      </w:r>
      <w:r w:rsidR="000632BB" w:rsidRPr="00115E21">
        <w:rPr>
          <w:rFonts w:ascii="Times New Roman" w:hAnsi="Times New Roman" w:cs="Times New Roman"/>
          <w:iCs/>
          <w:lang w:val="en-US"/>
        </w:rPr>
        <w:t xml:space="preserve">based on the desirability function </w:t>
      </w:r>
      <w:r w:rsidRPr="00115E21">
        <w:rPr>
          <w:rFonts w:ascii="Times New Roman" w:hAnsi="Times New Roman" w:cs="Times New Roman"/>
          <w:iCs/>
          <w:lang w:val="en-US"/>
        </w:rPr>
        <w:t xml:space="preserve">takes also into account the torsional flexibility and the </w:t>
      </w:r>
      <w:r w:rsidR="001D16D6" w:rsidRPr="00115E21">
        <w:rPr>
          <w:rFonts w:ascii="Times New Roman" w:hAnsi="Times New Roman" w:cs="Times New Roman"/>
          <w:iCs/>
          <w:lang w:val="en-US"/>
        </w:rPr>
        <w:t xml:space="preserve">construction </w:t>
      </w:r>
      <w:r w:rsidRPr="00115E21">
        <w:rPr>
          <w:rFonts w:ascii="Times New Roman" w:hAnsi="Times New Roman" w:cs="Times New Roman"/>
          <w:iCs/>
          <w:lang w:val="en-US"/>
        </w:rPr>
        <w:t>complexity of the pattern. Since these responses are generally worse for varying-angle diagrids compared to uniform-angle geometries, this tends to bias the optimization result towards uniform-angle geometries.</w:t>
      </w:r>
    </w:p>
    <w:p w14:paraId="70536651" w14:textId="4A8929FC" w:rsidR="001D16D6" w:rsidRPr="00115E21" w:rsidRDefault="001D16D6" w:rsidP="0097732B">
      <w:pPr>
        <w:ind w:firstLine="284"/>
        <w:jc w:val="both"/>
        <w:rPr>
          <w:rFonts w:ascii="Times New Roman" w:hAnsi="Times New Roman" w:cs="Times New Roman"/>
          <w:iCs/>
          <w:lang w:val="en-US"/>
        </w:rPr>
      </w:pPr>
    </w:p>
    <w:p w14:paraId="0B1C8C6E" w14:textId="6144104E" w:rsidR="001D16D6" w:rsidRPr="00115E21" w:rsidRDefault="001D16D6" w:rsidP="0097732B">
      <w:pPr>
        <w:ind w:firstLine="284"/>
        <w:jc w:val="both"/>
        <w:rPr>
          <w:rFonts w:ascii="Times New Roman" w:hAnsi="Times New Roman" w:cs="Times New Roman"/>
          <w:iCs/>
          <w:lang w:val="en-US"/>
        </w:rPr>
      </w:pPr>
    </w:p>
    <w:p w14:paraId="0B3270F5" w14:textId="29241AB5" w:rsidR="001D16D6" w:rsidRPr="00115E21" w:rsidRDefault="001D16D6" w:rsidP="0097732B">
      <w:pPr>
        <w:ind w:firstLine="284"/>
        <w:jc w:val="both"/>
        <w:rPr>
          <w:rFonts w:ascii="Times New Roman" w:hAnsi="Times New Roman" w:cs="Times New Roman"/>
          <w:iCs/>
          <w:lang w:val="en-US"/>
        </w:rPr>
      </w:pPr>
    </w:p>
    <w:p w14:paraId="692151F7" w14:textId="77777777" w:rsidR="001D16D6" w:rsidRPr="00115E21" w:rsidRDefault="001D16D6" w:rsidP="0097732B">
      <w:pPr>
        <w:ind w:firstLine="284"/>
        <w:jc w:val="both"/>
        <w:rPr>
          <w:rFonts w:ascii="Times New Roman" w:hAnsi="Times New Roman" w:cs="Times New Roman"/>
          <w:iCs/>
          <w:lang w:val="en-US"/>
        </w:rPr>
      </w:pPr>
    </w:p>
    <w:p w14:paraId="2B781667" w14:textId="77777777" w:rsidR="00B95FE3" w:rsidRPr="00115E21" w:rsidRDefault="00B95FE3" w:rsidP="00AA1C3E">
      <w:pPr>
        <w:jc w:val="center"/>
        <w:rPr>
          <w:rFonts w:ascii="Times New Roman" w:hAnsi="Times New Roman" w:cs="Times New Roman"/>
          <w:sz w:val="20"/>
          <w:szCs w:val="20"/>
          <w:lang w:val="en-US"/>
        </w:rPr>
      </w:pPr>
      <w:r w:rsidRPr="00115E21">
        <w:rPr>
          <w:rFonts w:ascii="Times New Roman" w:hAnsi="Times New Roman" w:cs="Times New Roman"/>
          <w:b/>
          <w:bCs/>
          <w:sz w:val="20"/>
          <w:szCs w:val="20"/>
          <w:lang w:val="en-US"/>
        </w:rPr>
        <w:t>Table 3.</w:t>
      </w:r>
      <w:r w:rsidRPr="00115E21">
        <w:rPr>
          <w:rFonts w:ascii="Times New Roman" w:hAnsi="Times New Roman" w:cs="Times New Roman"/>
          <w:sz w:val="20"/>
          <w:szCs w:val="20"/>
          <w:lang w:val="en-US"/>
        </w:rPr>
        <w:t xml:space="preserve"> The fifteen most desirable diagrid patterns for the 48-floor building, ordered for decreasing value of </w:t>
      </w:r>
      <w:r w:rsidRPr="00115E21">
        <w:rPr>
          <w:rFonts w:ascii="Times New Roman" w:hAnsi="Times New Roman" w:cs="Times New Roman"/>
          <w:i/>
          <w:iCs/>
          <w:sz w:val="20"/>
          <w:szCs w:val="20"/>
          <w:lang w:val="en-US"/>
        </w:rPr>
        <w:t>OD</w:t>
      </w:r>
      <w:r w:rsidRPr="00115E21">
        <w:rPr>
          <w:rFonts w:ascii="Times New Roman" w:hAnsi="Times New Roman" w:cs="Times New Roman"/>
          <w:sz w:val="20"/>
          <w:szCs w:val="20"/>
          <w:lang w:val="en-US"/>
        </w:rPr>
        <w:t xml:space="preserve">. </w:t>
      </w:r>
    </w:p>
    <w:tbl>
      <w:tblPr>
        <w:tblStyle w:val="Grigliatabella"/>
        <w:tblW w:w="0" w:type="auto"/>
        <w:jc w:val="center"/>
        <w:tblLook w:val="04A0" w:firstRow="1" w:lastRow="0" w:firstColumn="1" w:lastColumn="0" w:noHBand="0" w:noVBand="1"/>
      </w:tblPr>
      <w:tblGrid>
        <w:gridCol w:w="456"/>
        <w:gridCol w:w="1386"/>
        <w:gridCol w:w="1024"/>
        <w:gridCol w:w="496"/>
        <w:gridCol w:w="496"/>
        <w:gridCol w:w="496"/>
        <w:gridCol w:w="496"/>
        <w:gridCol w:w="496"/>
        <w:gridCol w:w="496"/>
        <w:gridCol w:w="756"/>
        <w:gridCol w:w="756"/>
        <w:gridCol w:w="756"/>
        <w:gridCol w:w="756"/>
        <w:gridCol w:w="756"/>
      </w:tblGrid>
      <w:tr w:rsidR="00B95FE3" w:rsidRPr="00115E21" w14:paraId="30B40394" w14:textId="77777777" w:rsidTr="0049079D">
        <w:trPr>
          <w:jc w:val="center"/>
        </w:trPr>
        <w:tc>
          <w:tcPr>
            <w:tcW w:w="0" w:type="auto"/>
            <w:vAlign w:val="center"/>
          </w:tcPr>
          <w:p w14:paraId="390030B4"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w:t>
            </w:r>
          </w:p>
        </w:tc>
        <w:tc>
          <w:tcPr>
            <w:tcW w:w="0" w:type="auto"/>
            <w:vAlign w:val="center"/>
          </w:tcPr>
          <w:p w14:paraId="57594793"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Diagrid patter no.</w:t>
            </w:r>
          </w:p>
        </w:tc>
        <w:tc>
          <w:tcPr>
            <w:tcW w:w="0" w:type="auto"/>
            <w:vAlign w:val="center"/>
          </w:tcPr>
          <w:p w14:paraId="171BB89B" w14:textId="77777777" w:rsidR="00B95FE3" w:rsidRPr="00115E21" w:rsidRDefault="00B95FE3" w:rsidP="0049079D">
            <w:pPr>
              <w:jc w:val="center"/>
              <w:rPr>
                <w:rFonts w:ascii="Times New Roman" w:hAnsi="Times New Roman" w:cs="Times New Roman"/>
                <w:iCs/>
                <w:lang w:val="en-US"/>
              </w:rPr>
            </w:pPr>
            <w:r w:rsidRPr="00115E21">
              <w:rPr>
                <w:rFonts w:ascii="Times New Roman" w:hAnsi="Times New Roman" w:cs="Times New Roman"/>
                <w:iCs/>
                <w:lang w:val="en-US"/>
              </w:rPr>
              <w:t>Floor shape</w:t>
            </w:r>
          </w:p>
        </w:tc>
        <w:tc>
          <w:tcPr>
            <w:tcW w:w="0" w:type="auto"/>
            <w:vAlign w:val="center"/>
          </w:tcPr>
          <w:p w14:paraId="1D85E2DC" w14:textId="77777777" w:rsidR="00B95FE3" w:rsidRPr="00115E21" w:rsidRDefault="00B95FE3" w:rsidP="0049079D">
            <w:pPr>
              <w:jc w:val="center"/>
              <w:rPr>
                <w:rFonts w:ascii="Times New Roman" w:hAnsi="Times New Roman" w:cs="Times New Roman"/>
                <w:i/>
                <w:vertAlign w:val="subscript"/>
                <w:lang w:val="en-US"/>
              </w:rPr>
            </w:pPr>
            <w:r w:rsidRPr="00115E21">
              <w:rPr>
                <w:rFonts w:ascii="Times New Roman" w:hAnsi="Times New Roman" w:cs="Times New Roman"/>
                <w:i/>
                <w:lang w:val="en-US"/>
              </w:rPr>
              <w:t>M</w:t>
            </w:r>
            <w:r w:rsidRPr="00115E21">
              <w:rPr>
                <w:rFonts w:ascii="Times New Roman" w:hAnsi="Times New Roman" w:cs="Times New Roman"/>
                <w:i/>
                <w:vertAlign w:val="subscript"/>
                <w:lang w:val="en-US"/>
              </w:rPr>
              <w:t>1</w:t>
            </w:r>
          </w:p>
        </w:tc>
        <w:tc>
          <w:tcPr>
            <w:tcW w:w="0" w:type="auto"/>
            <w:vAlign w:val="center"/>
          </w:tcPr>
          <w:p w14:paraId="345CCF84" w14:textId="77777777" w:rsidR="00B95FE3" w:rsidRPr="00115E21" w:rsidRDefault="00B95FE3" w:rsidP="0049079D">
            <w:pPr>
              <w:jc w:val="center"/>
              <w:rPr>
                <w:rFonts w:ascii="Times New Roman" w:hAnsi="Times New Roman" w:cs="Times New Roman"/>
                <w:i/>
                <w:lang w:val="en-US"/>
              </w:rPr>
            </w:pPr>
            <w:r w:rsidRPr="00115E21">
              <w:rPr>
                <w:rFonts w:ascii="Times New Roman" w:hAnsi="Times New Roman" w:cs="Times New Roman"/>
                <w:i/>
                <w:lang w:val="en-US"/>
              </w:rPr>
              <w:t>M</w:t>
            </w:r>
            <w:r w:rsidRPr="00115E21">
              <w:rPr>
                <w:rFonts w:ascii="Times New Roman" w:hAnsi="Times New Roman" w:cs="Times New Roman"/>
                <w:i/>
                <w:vertAlign w:val="subscript"/>
                <w:lang w:val="en-US"/>
              </w:rPr>
              <w:t>2</w:t>
            </w:r>
          </w:p>
        </w:tc>
        <w:tc>
          <w:tcPr>
            <w:tcW w:w="0" w:type="auto"/>
            <w:vAlign w:val="center"/>
          </w:tcPr>
          <w:p w14:paraId="6791BA44" w14:textId="77777777" w:rsidR="00B95FE3" w:rsidRPr="00115E21" w:rsidRDefault="00B95FE3" w:rsidP="0049079D">
            <w:pPr>
              <w:jc w:val="center"/>
              <w:rPr>
                <w:rFonts w:ascii="Times New Roman" w:hAnsi="Times New Roman" w:cs="Times New Roman"/>
                <w:i/>
                <w:lang w:val="en-US"/>
              </w:rPr>
            </w:pPr>
            <w:r w:rsidRPr="00115E21">
              <w:rPr>
                <w:rFonts w:ascii="Times New Roman" w:hAnsi="Times New Roman" w:cs="Times New Roman"/>
                <w:i/>
                <w:lang w:val="en-US"/>
              </w:rPr>
              <w:t>M</w:t>
            </w:r>
            <w:r w:rsidRPr="00115E21">
              <w:rPr>
                <w:rFonts w:ascii="Times New Roman" w:hAnsi="Times New Roman" w:cs="Times New Roman"/>
                <w:i/>
                <w:vertAlign w:val="subscript"/>
                <w:lang w:val="en-US"/>
              </w:rPr>
              <w:t>3</w:t>
            </w:r>
          </w:p>
        </w:tc>
        <w:tc>
          <w:tcPr>
            <w:tcW w:w="0" w:type="auto"/>
            <w:vAlign w:val="center"/>
          </w:tcPr>
          <w:p w14:paraId="5CA3AF33" w14:textId="77777777" w:rsidR="00B95FE3" w:rsidRPr="00115E21" w:rsidRDefault="00B95FE3" w:rsidP="0049079D">
            <w:pPr>
              <w:jc w:val="center"/>
              <w:rPr>
                <w:rFonts w:ascii="Times New Roman" w:hAnsi="Times New Roman" w:cs="Times New Roman"/>
                <w:i/>
                <w:lang w:val="en-US"/>
              </w:rPr>
            </w:pPr>
            <w:r w:rsidRPr="00115E21">
              <w:rPr>
                <w:rFonts w:ascii="Times New Roman" w:hAnsi="Times New Roman" w:cs="Times New Roman"/>
                <w:i/>
                <w:lang w:val="en-US"/>
              </w:rPr>
              <w:t>M</w:t>
            </w:r>
            <w:r w:rsidRPr="00115E21">
              <w:rPr>
                <w:rFonts w:ascii="Times New Roman" w:hAnsi="Times New Roman" w:cs="Times New Roman"/>
                <w:i/>
                <w:vertAlign w:val="subscript"/>
                <w:lang w:val="en-US"/>
              </w:rPr>
              <w:t>4</w:t>
            </w:r>
          </w:p>
        </w:tc>
        <w:tc>
          <w:tcPr>
            <w:tcW w:w="0" w:type="auto"/>
            <w:vAlign w:val="center"/>
          </w:tcPr>
          <w:p w14:paraId="0E8511F8" w14:textId="77777777" w:rsidR="00B95FE3" w:rsidRPr="00115E21" w:rsidRDefault="00B95FE3" w:rsidP="0049079D">
            <w:pPr>
              <w:jc w:val="center"/>
              <w:rPr>
                <w:rFonts w:ascii="Times New Roman" w:hAnsi="Times New Roman" w:cs="Times New Roman"/>
                <w:i/>
                <w:lang w:val="en-US"/>
              </w:rPr>
            </w:pPr>
            <w:r w:rsidRPr="00115E21">
              <w:rPr>
                <w:rFonts w:ascii="Times New Roman" w:hAnsi="Times New Roman" w:cs="Times New Roman"/>
                <w:i/>
                <w:lang w:val="en-US"/>
              </w:rPr>
              <w:t>M</w:t>
            </w:r>
            <w:r w:rsidRPr="00115E21">
              <w:rPr>
                <w:rFonts w:ascii="Times New Roman" w:hAnsi="Times New Roman" w:cs="Times New Roman"/>
                <w:i/>
                <w:vertAlign w:val="subscript"/>
                <w:lang w:val="en-US"/>
              </w:rPr>
              <w:t>5</w:t>
            </w:r>
          </w:p>
        </w:tc>
        <w:tc>
          <w:tcPr>
            <w:tcW w:w="0" w:type="auto"/>
            <w:vAlign w:val="center"/>
          </w:tcPr>
          <w:p w14:paraId="220F13CA" w14:textId="77777777" w:rsidR="00B95FE3" w:rsidRPr="00115E21" w:rsidRDefault="00B95FE3" w:rsidP="0049079D">
            <w:pPr>
              <w:jc w:val="center"/>
              <w:rPr>
                <w:rFonts w:ascii="Times New Roman" w:hAnsi="Times New Roman" w:cs="Times New Roman"/>
                <w:i/>
                <w:lang w:val="en-US"/>
              </w:rPr>
            </w:pPr>
            <w:r w:rsidRPr="00115E21">
              <w:rPr>
                <w:rFonts w:ascii="Times New Roman" w:hAnsi="Times New Roman" w:cs="Times New Roman"/>
                <w:i/>
                <w:lang w:val="en-US"/>
              </w:rPr>
              <w:t>M</w:t>
            </w:r>
            <w:r w:rsidRPr="00115E21">
              <w:rPr>
                <w:rFonts w:ascii="Times New Roman" w:hAnsi="Times New Roman" w:cs="Times New Roman"/>
                <w:i/>
                <w:vertAlign w:val="subscript"/>
                <w:lang w:val="en-US"/>
              </w:rPr>
              <w:t>6</w:t>
            </w:r>
          </w:p>
        </w:tc>
        <w:tc>
          <w:tcPr>
            <w:tcW w:w="0" w:type="auto"/>
            <w:vAlign w:val="center"/>
          </w:tcPr>
          <w:p w14:paraId="3776E4CE"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i/>
                <w:lang w:val="en-US"/>
              </w:rPr>
              <w:t>d</w:t>
            </w:r>
            <w:r w:rsidRPr="00115E21">
              <w:rPr>
                <w:rFonts w:ascii="Times New Roman" w:hAnsi="Times New Roman" w:cs="Times New Roman"/>
                <w:i/>
                <w:vertAlign w:val="subscript"/>
                <w:lang w:val="en-US"/>
              </w:rPr>
              <w:t>i,δ</w:t>
            </w:r>
          </w:p>
        </w:tc>
        <w:tc>
          <w:tcPr>
            <w:tcW w:w="0" w:type="auto"/>
            <w:vAlign w:val="center"/>
          </w:tcPr>
          <w:p w14:paraId="6734840E" w14:textId="77777777" w:rsidR="00B95FE3" w:rsidRPr="00115E21" w:rsidRDefault="00B95FE3" w:rsidP="0049079D">
            <w:pPr>
              <w:jc w:val="center"/>
              <w:rPr>
                <w:rFonts w:ascii="Times New Roman" w:hAnsi="Times New Roman" w:cs="Times New Roman"/>
                <w:vertAlign w:val="subscript"/>
                <w:lang w:val="en-US"/>
              </w:rPr>
            </w:pPr>
            <w:r w:rsidRPr="00115E21">
              <w:rPr>
                <w:rFonts w:ascii="Times New Roman" w:hAnsi="Times New Roman" w:cs="Times New Roman"/>
                <w:i/>
                <w:lang w:val="en-US"/>
              </w:rPr>
              <w:t>d</w:t>
            </w:r>
            <w:r w:rsidRPr="00115E21">
              <w:rPr>
                <w:rFonts w:ascii="Times New Roman" w:hAnsi="Times New Roman" w:cs="Times New Roman"/>
                <w:i/>
                <w:vertAlign w:val="subscript"/>
                <w:lang w:val="en-US"/>
              </w:rPr>
              <w:t>i,φ</w:t>
            </w:r>
          </w:p>
        </w:tc>
        <w:tc>
          <w:tcPr>
            <w:tcW w:w="0" w:type="auto"/>
            <w:vAlign w:val="center"/>
          </w:tcPr>
          <w:p w14:paraId="64BB0964"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i/>
                <w:lang w:val="en-US"/>
              </w:rPr>
              <w:t>d</w:t>
            </w:r>
            <w:r w:rsidRPr="00115E21">
              <w:rPr>
                <w:rFonts w:ascii="Times New Roman" w:hAnsi="Times New Roman" w:cs="Times New Roman"/>
                <w:i/>
                <w:vertAlign w:val="subscript"/>
                <w:lang w:val="en-US"/>
              </w:rPr>
              <w:t>i,W</w:t>
            </w:r>
          </w:p>
        </w:tc>
        <w:tc>
          <w:tcPr>
            <w:tcW w:w="0" w:type="auto"/>
            <w:vAlign w:val="center"/>
          </w:tcPr>
          <w:p w14:paraId="76642847" w14:textId="77777777" w:rsidR="00B95FE3" w:rsidRPr="00115E21" w:rsidRDefault="00B95FE3" w:rsidP="0049079D">
            <w:pPr>
              <w:jc w:val="center"/>
              <w:rPr>
                <w:rFonts w:ascii="Times New Roman" w:hAnsi="Times New Roman" w:cs="Times New Roman"/>
                <w:vertAlign w:val="subscript"/>
                <w:lang w:val="en-US"/>
              </w:rPr>
            </w:pPr>
            <w:r w:rsidRPr="00115E21">
              <w:rPr>
                <w:rFonts w:ascii="Times New Roman" w:hAnsi="Times New Roman" w:cs="Times New Roman"/>
                <w:i/>
                <w:lang w:val="en-US"/>
              </w:rPr>
              <w:t>d</w:t>
            </w:r>
            <w:r w:rsidRPr="00115E21">
              <w:rPr>
                <w:rFonts w:ascii="Times New Roman" w:hAnsi="Times New Roman" w:cs="Times New Roman"/>
                <w:i/>
                <w:vertAlign w:val="subscript"/>
                <w:lang w:val="en-US"/>
              </w:rPr>
              <w:t>i,CI</w:t>
            </w:r>
          </w:p>
        </w:tc>
        <w:tc>
          <w:tcPr>
            <w:tcW w:w="0" w:type="auto"/>
            <w:vAlign w:val="center"/>
          </w:tcPr>
          <w:p w14:paraId="7B6A1BA8" w14:textId="77777777" w:rsidR="00B95FE3" w:rsidRPr="00115E21" w:rsidRDefault="00B95FE3" w:rsidP="0049079D">
            <w:pPr>
              <w:jc w:val="center"/>
              <w:rPr>
                <w:rFonts w:ascii="Times New Roman" w:hAnsi="Times New Roman" w:cs="Times New Roman"/>
                <w:vertAlign w:val="subscript"/>
                <w:lang w:val="en-US"/>
              </w:rPr>
            </w:pPr>
            <w:r w:rsidRPr="00115E21">
              <w:rPr>
                <w:rFonts w:ascii="Times New Roman" w:hAnsi="Times New Roman" w:cs="Times New Roman"/>
                <w:i/>
                <w:lang w:val="en-US"/>
              </w:rPr>
              <w:t>OD</w:t>
            </w:r>
          </w:p>
        </w:tc>
      </w:tr>
      <w:tr w:rsidR="00B95FE3" w:rsidRPr="00115E21" w14:paraId="7A5CFD48" w14:textId="77777777" w:rsidTr="0049079D">
        <w:trPr>
          <w:jc w:val="center"/>
        </w:trPr>
        <w:tc>
          <w:tcPr>
            <w:tcW w:w="0" w:type="auto"/>
            <w:vAlign w:val="center"/>
          </w:tcPr>
          <w:p w14:paraId="04FA0EE0"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1</w:t>
            </w:r>
          </w:p>
        </w:tc>
        <w:tc>
          <w:tcPr>
            <w:tcW w:w="0" w:type="auto"/>
            <w:vAlign w:val="center"/>
          </w:tcPr>
          <w:p w14:paraId="08194D25"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23936 (C2)</w:t>
            </w:r>
          </w:p>
        </w:tc>
        <w:tc>
          <w:tcPr>
            <w:tcW w:w="0" w:type="auto"/>
            <w:vAlign w:val="center"/>
          </w:tcPr>
          <w:p w14:paraId="4DB12689"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C</w:t>
            </w:r>
          </w:p>
        </w:tc>
        <w:tc>
          <w:tcPr>
            <w:tcW w:w="0" w:type="auto"/>
            <w:vAlign w:val="center"/>
          </w:tcPr>
          <w:p w14:paraId="2020220C"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0BC6FCC1"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24</w:t>
            </w:r>
          </w:p>
        </w:tc>
        <w:tc>
          <w:tcPr>
            <w:tcW w:w="0" w:type="auto"/>
            <w:vAlign w:val="center"/>
          </w:tcPr>
          <w:p w14:paraId="6BDB3C25"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549F54F2"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7F8AAB57"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05DC2A3C"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6A4CFC90"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1.000</w:t>
            </w:r>
          </w:p>
        </w:tc>
        <w:tc>
          <w:tcPr>
            <w:tcW w:w="0" w:type="auto"/>
            <w:vAlign w:val="center"/>
          </w:tcPr>
          <w:p w14:paraId="26820611"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0.810</w:t>
            </w:r>
          </w:p>
        </w:tc>
        <w:tc>
          <w:tcPr>
            <w:tcW w:w="0" w:type="auto"/>
            <w:vAlign w:val="center"/>
          </w:tcPr>
          <w:p w14:paraId="652F8746"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0.760</w:t>
            </w:r>
          </w:p>
        </w:tc>
        <w:tc>
          <w:tcPr>
            <w:tcW w:w="0" w:type="auto"/>
            <w:vAlign w:val="center"/>
          </w:tcPr>
          <w:p w14:paraId="6B65851C"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0.544</w:t>
            </w:r>
          </w:p>
        </w:tc>
        <w:tc>
          <w:tcPr>
            <w:tcW w:w="0" w:type="auto"/>
            <w:vAlign w:val="center"/>
          </w:tcPr>
          <w:p w14:paraId="30B0669A"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0.761</w:t>
            </w:r>
          </w:p>
        </w:tc>
      </w:tr>
      <w:tr w:rsidR="00B95FE3" w:rsidRPr="00115E21" w14:paraId="71D4E0FD" w14:textId="77777777" w:rsidTr="0049079D">
        <w:trPr>
          <w:jc w:val="center"/>
        </w:trPr>
        <w:tc>
          <w:tcPr>
            <w:tcW w:w="0" w:type="auto"/>
            <w:vAlign w:val="center"/>
          </w:tcPr>
          <w:p w14:paraId="5C6D9D1A"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2</w:t>
            </w:r>
          </w:p>
        </w:tc>
        <w:tc>
          <w:tcPr>
            <w:tcW w:w="0" w:type="auto"/>
            <w:vAlign w:val="center"/>
          </w:tcPr>
          <w:p w14:paraId="7430E8A7"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8416 (H2)</w:t>
            </w:r>
          </w:p>
        </w:tc>
        <w:tc>
          <w:tcPr>
            <w:tcW w:w="0" w:type="auto"/>
            <w:vAlign w:val="center"/>
          </w:tcPr>
          <w:p w14:paraId="135A3253"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H</w:t>
            </w:r>
          </w:p>
        </w:tc>
        <w:tc>
          <w:tcPr>
            <w:tcW w:w="0" w:type="auto"/>
            <w:vAlign w:val="center"/>
          </w:tcPr>
          <w:p w14:paraId="0649641C"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4892445D"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24</w:t>
            </w:r>
          </w:p>
        </w:tc>
        <w:tc>
          <w:tcPr>
            <w:tcW w:w="0" w:type="auto"/>
            <w:vAlign w:val="center"/>
          </w:tcPr>
          <w:p w14:paraId="2E55747C"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1F628494"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2184D8D7"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007F76FE"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35049B4E"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1.000</w:t>
            </w:r>
          </w:p>
        </w:tc>
        <w:tc>
          <w:tcPr>
            <w:tcW w:w="0" w:type="auto"/>
            <w:vAlign w:val="center"/>
          </w:tcPr>
          <w:p w14:paraId="0CC6DF8C"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0.812</w:t>
            </w:r>
          </w:p>
        </w:tc>
        <w:tc>
          <w:tcPr>
            <w:tcW w:w="0" w:type="auto"/>
            <w:vAlign w:val="center"/>
          </w:tcPr>
          <w:p w14:paraId="447AC587"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0.748</w:t>
            </w:r>
          </w:p>
        </w:tc>
        <w:tc>
          <w:tcPr>
            <w:tcW w:w="0" w:type="auto"/>
            <w:vAlign w:val="center"/>
          </w:tcPr>
          <w:p w14:paraId="34F8AF10"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0.544</w:t>
            </w:r>
          </w:p>
        </w:tc>
        <w:tc>
          <w:tcPr>
            <w:tcW w:w="0" w:type="auto"/>
            <w:vAlign w:val="center"/>
          </w:tcPr>
          <w:p w14:paraId="4360C0E5"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0.758</w:t>
            </w:r>
          </w:p>
        </w:tc>
      </w:tr>
      <w:tr w:rsidR="00B95FE3" w:rsidRPr="00115E21" w14:paraId="63C17CE3" w14:textId="77777777" w:rsidTr="0049079D">
        <w:trPr>
          <w:jc w:val="center"/>
        </w:trPr>
        <w:tc>
          <w:tcPr>
            <w:tcW w:w="0" w:type="auto"/>
            <w:vAlign w:val="center"/>
          </w:tcPr>
          <w:p w14:paraId="0EC834E9"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3</w:t>
            </w:r>
          </w:p>
        </w:tc>
        <w:tc>
          <w:tcPr>
            <w:tcW w:w="0" w:type="auto"/>
            <w:vAlign w:val="center"/>
          </w:tcPr>
          <w:p w14:paraId="31A290CF"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16176 (O2)</w:t>
            </w:r>
          </w:p>
        </w:tc>
        <w:tc>
          <w:tcPr>
            <w:tcW w:w="0" w:type="auto"/>
            <w:vAlign w:val="center"/>
          </w:tcPr>
          <w:p w14:paraId="449A1796"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O</w:t>
            </w:r>
          </w:p>
        </w:tc>
        <w:tc>
          <w:tcPr>
            <w:tcW w:w="0" w:type="auto"/>
            <w:vAlign w:val="center"/>
          </w:tcPr>
          <w:p w14:paraId="6687ACC8"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7DFC65F2"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24</w:t>
            </w:r>
          </w:p>
        </w:tc>
        <w:tc>
          <w:tcPr>
            <w:tcW w:w="0" w:type="auto"/>
            <w:vAlign w:val="center"/>
          </w:tcPr>
          <w:p w14:paraId="56DFE754"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66BA6970"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186BEB6B"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7F3339C4"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6B3C027F"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1.000</w:t>
            </w:r>
          </w:p>
        </w:tc>
        <w:tc>
          <w:tcPr>
            <w:tcW w:w="0" w:type="auto"/>
            <w:vAlign w:val="center"/>
          </w:tcPr>
          <w:p w14:paraId="7838AA5C"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0.812</w:t>
            </w:r>
          </w:p>
        </w:tc>
        <w:tc>
          <w:tcPr>
            <w:tcW w:w="0" w:type="auto"/>
            <w:vAlign w:val="center"/>
          </w:tcPr>
          <w:p w14:paraId="30EC7EBD"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0.756</w:t>
            </w:r>
          </w:p>
        </w:tc>
        <w:tc>
          <w:tcPr>
            <w:tcW w:w="0" w:type="auto"/>
            <w:vAlign w:val="center"/>
          </w:tcPr>
          <w:p w14:paraId="7BC6E11D"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0.537</w:t>
            </w:r>
          </w:p>
        </w:tc>
        <w:tc>
          <w:tcPr>
            <w:tcW w:w="0" w:type="auto"/>
            <w:vAlign w:val="center"/>
          </w:tcPr>
          <w:p w14:paraId="17B7082E"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0.758</w:t>
            </w:r>
          </w:p>
        </w:tc>
      </w:tr>
      <w:tr w:rsidR="00B95FE3" w:rsidRPr="00115E21" w14:paraId="44C05363" w14:textId="77777777" w:rsidTr="0049079D">
        <w:trPr>
          <w:jc w:val="center"/>
        </w:trPr>
        <w:tc>
          <w:tcPr>
            <w:tcW w:w="0" w:type="auto"/>
            <w:vAlign w:val="center"/>
          </w:tcPr>
          <w:p w14:paraId="10E108CE"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4</w:t>
            </w:r>
          </w:p>
        </w:tc>
        <w:tc>
          <w:tcPr>
            <w:tcW w:w="0" w:type="auto"/>
            <w:vAlign w:val="center"/>
          </w:tcPr>
          <w:p w14:paraId="241B6F60"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23934</w:t>
            </w:r>
          </w:p>
        </w:tc>
        <w:tc>
          <w:tcPr>
            <w:tcW w:w="0" w:type="auto"/>
            <w:vAlign w:val="center"/>
          </w:tcPr>
          <w:p w14:paraId="4B8C739E"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C</w:t>
            </w:r>
          </w:p>
        </w:tc>
        <w:tc>
          <w:tcPr>
            <w:tcW w:w="0" w:type="auto"/>
            <w:vAlign w:val="center"/>
          </w:tcPr>
          <w:p w14:paraId="663C41A6"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30AF618F"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21</w:t>
            </w:r>
          </w:p>
        </w:tc>
        <w:tc>
          <w:tcPr>
            <w:tcW w:w="0" w:type="auto"/>
            <w:vAlign w:val="center"/>
          </w:tcPr>
          <w:p w14:paraId="533E8623"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2</w:t>
            </w:r>
          </w:p>
        </w:tc>
        <w:tc>
          <w:tcPr>
            <w:tcW w:w="0" w:type="auto"/>
            <w:vAlign w:val="center"/>
          </w:tcPr>
          <w:p w14:paraId="20ACC8BB"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1F9D6382"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73FF4731"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235B2242"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1.000</w:t>
            </w:r>
          </w:p>
        </w:tc>
        <w:tc>
          <w:tcPr>
            <w:tcW w:w="0" w:type="auto"/>
            <w:vAlign w:val="center"/>
          </w:tcPr>
          <w:p w14:paraId="7A3DF066"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0.782</w:t>
            </w:r>
          </w:p>
        </w:tc>
        <w:tc>
          <w:tcPr>
            <w:tcW w:w="0" w:type="auto"/>
            <w:vAlign w:val="center"/>
          </w:tcPr>
          <w:p w14:paraId="353C82A0"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0.776</w:t>
            </w:r>
          </w:p>
        </w:tc>
        <w:tc>
          <w:tcPr>
            <w:tcW w:w="0" w:type="auto"/>
            <w:vAlign w:val="center"/>
          </w:tcPr>
          <w:p w14:paraId="6D6BFA7B"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0.534</w:t>
            </w:r>
          </w:p>
        </w:tc>
        <w:tc>
          <w:tcPr>
            <w:tcW w:w="0" w:type="auto"/>
            <w:vAlign w:val="center"/>
          </w:tcPr>
          <w:p w14:paraId="62753006"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0.754</w:t>
            </w:r>
          </w:p>
        </w:tc>
      </w:tr>
      <w:tr w:rsidR="00B95FE3" w:rsidRPr="00115E21" w14:paraId="7835F66B" w14:textId="77777777" w:rsidTr="0049079D">
        <w:trPr>
          <w:jc w:val="center"/>
        </w:trPr>
        <w:tc>
          <w:tcPr>
            <w:tcW w:w="0" w:type="auto"/>
            <w:vAlign w:val="center"/>
          </w:tcPr>
          <w:p w14:paraId="214BC473"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5</w:t>
            </w:r>
          </w:p>
        </w:tc>
        <w:tc>
          <w:tcPr>
            <w:tcW w:w="0" w:type="auto"/>
            <w:vAlign w:val="center"/>
          </w:tcPr>
          <w:p w14:paraId="72BC2E31"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16174</w:t>
            </w:r>
          </w:p>
        </w:tc>
        <w:tc>
          <w:tcPr>
            <w:tcW w:w="0" w:type="auto"/>
            <w:vAlign w:val="center"/>
          </w:tcPr>
          <w:p w14:paraId="3844F368"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O</w:t>
            </w:r>
          </w:p>
        </w:tc>
        <w:tc>
          <w:tcPr>
            <w:tcW w:w="0" w:type="auto"/>
            <w:vAlign w:val="center"/>
          </w:tcPr>
          <w:p w14:paraId="483A9BF2"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0B7D717A"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21</w:t>
            </w:r>
          </w:p>
        </w:tc>
        <w:tc>
          <w:tcPr>
            <w:tcW w:w="0" w:type="auto"/>
            <w:vAlign w:val="center"/>
          </w:tcPr>
          <w:p w14:paraId="667711A3"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2</w:t>
            </w:r>
          </w:p>
        </w:tc>
        <w:tc>
          <w:tcPr>
            <w:tcW w:w="0" w:type="auto"/>
            <w:vAlign w:val="center"/>
          </w:tcPr>
          <w:p w14:paraId="00EC7C86"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0B71E026"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2AB0BF84"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59AFE249"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1.000</w:t>
            </w:r>
          </w:p>
        </w:tc>
        <w:tc>
          <w:tcPr>
            <w:tcW w:w="0" w:type="auto"/>
            <w:vAlign w:val="center"/>
          </w:tcPr>
          <w:p w14:paraId="4B88FCF9"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0.781</w:t>
            </w:r>
          </w:p>
        </w:tc>
        <w:tc>
          <w:tcPr>
            <w:tcW w:w="0" w:type="auto"/>
            <w:vAlign w:val="center"/>
          </w:tcPr>
          <w:p w14:paraId="615DB492"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0.774</w:t>
            </w:r>
          </w:p>
        </w:tc>
        <w:tc>
          <w:tcPr>
            <w:tcW w:w="0" w:type="auto"/>
            <w:vAlign w:val="center"/>
          </w:tcPr>
          <w:p w14:paraId="62E53641"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0.534</w:t>
            </w:r>
          </w:p>
        </w:tc>
        <w:tc>
          <w:tcPr>
            <w:tcW w:w="0" w:type="auto"/>
            <w:vAlign w:val="center"/>
          </w:tcPr>
          <w:p w14:paraId="0E5F4710"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0.754</w:t>
            </w:r>
          </w:p>
        </w:tc>
      </w:tr>
      <w:tr w:rsidR="00B95FE3" w:rsidRPr="00115E21" w14:paraId="24593F4A" w14:textId="77777777" w:rsidTr="0049079D">
        <w:trPr>
          <w:jc w:val="center"/>
        </w:trPr>
        <w:tc>
          <w:tcPr>
            <w:tcW w:w="0" w:type="auto"/>
            <w:vAlign w:val="center"/>
          </w:tcPr>
          <w:p w14:paraId="493B5D42"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6</w:t>
            </w:r>
          </w:p>
        </w:tc>
        <w:tc>
          <w:tcPr>
            <w:tcW w:w="0" w:type="auto"/>
            <w:vAlign w:val="center"/>
          </w:tcPr>
          <w:p w14:paraId="05758685"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654</w:t>
            </w:r>
          </w:p>
        </w:tc>
        <w:tc>
          <w:tcPr>
            <w:tcW w:w="0" w:type="auto"/>
            <w:vAlign w:val="center"/>
          </w:tcPr>
          <w:p w14:paraId="08B6521E"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S</w:t>
            </w:r>
          </w:p>
        </w:tc>
        <w:tc>
          <w:tcPr>
            <w:tcW w:w="0" w:type="auto"/>
            <w:vAlign w:val="center"/>
          </w:tcPr>
          <w:p w14:paraId="55790C68"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1FDDE4E0"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21</w:t>
            </w:r>
          </w:p>
        </w:tc>
        <w:tc>
          <w:tcPr>
            <w:tcW w:w="0" w:type="auto"/>
            <w:vAlign w:val="center"/>
          </w:tcPr>
          <w:p w14:paraId="1EA218DA"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2</w:t>
            </w:r>
          </w:p>
        </w:tc>
        <w:tc>
          <w:tcPr>
            <w:tcW w:w="0" w:type="auto"/>
            <w:vAlign w:val="center"/>
          </w:tcPr>
          <w:p w14:paraId="4BA034DE"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5C190209"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467007DC"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52EA4EAC"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1.000</w:t>
            </w:r>
          </w:p>
        </w:tc>
        <w:tc>
          <w:tcPr>
            <w:tcW w:w="0" w:type="auto"/>
            <w:vAlign w:val="center"/>
          </w:tcPr>
          <w:p w14:paraId="01D90ED4"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0.777</w:t>
            </w:r>
          </w:p>
        </w:tc>
        <w:tc>
          <w:tcPr>
            <w:tcW w:w="0" w:type="auto"/>
            <w:vAlign w:val="center"/>
          </w:tcPr>
          <w:p w14:paraId="7F1A9588"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0.756</w:t>
            </w:r>
          </w:p>
        </w:tc>
        <w:tc>
          <w:tcPr>
            <w:tcW w:w="0" w:type="auto"/>
            <w:vAlign w:val="center"/>
          </w:tcPr>
          <w:p w14:paraId="39E77D4B"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0.547</w:t>
            </w:r>
          </w:p>
        </w:tc>
        <w:tc>
          <w:tcPr>
            <w:tcW w:w="0" w:type="auto"/>
            <w:vAlign w:val="center"/>
          </w:tcPr>
          <w:p w14:paraId="00BE6C9C"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0.753</w:t>
            </w:r>
          </w:p>
        </w:tc>
      </w:tr>
      <w:tr w:rsidR="00B95FE3" w:rsidRPr="00115E21" w14:paraId="0F2A212C" w14:textId="77777777" w:rsidTr="0049079D">
        <w:trPr>
          <w:jc w:val="center"/>
        </w:trPr>
        <w:tc>
          <w:tcPr>
            <w:tcW w:w="0" w:type="auto"/>
            <w:vAlign w:val="center"/>
          </w:tcPr>
          <w:p w14:paraId="0EDDD094"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7</w:t>
            </w:r>
          </w:p>
        </w:tc>
        <w:tc>
          <w:tcPr>
            <w:tcW w:w="0" w:type="auto"/>
            <w:vAlign w:val="center"/>
          </w:tcPr>
          <w:p w14:paraId="6E9782CF"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8414</w:t>
            </w:r>
          </w:p>
        </w:tc>
        <w:tc>
          <w:tcPr>
            <w:tcW w:w="0" w:type="auto"/>
            <w:vAlign w:val="center"/>
          </w:tcPr>
          <w:p w14:paraId="45823ADE"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H</w:t>
            </w:r>
          </w:p>
        </w:tc>
        <w:tc>
          <w:tcPr>
            <w:tcW w:w="0" w:type="auto"/>
            <w:vAlign w:val="center"/>
          </w:tcPr>
          <w:p w14:paraId="30193C07"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5320A92A"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21</w:t>
            </w:r>
          </w:p>
        </w:tc>
        <w:tc>
          <w:tcPr>
            <w:tcW w:w="0" w:type="auto"/>
            <w:vAlign w:val="center"/>
          </w:tcPr>
          <w:p w14:paraId="27069B2F"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2</w:t>
            </w:r>
          </w:p>
        </w:tc>
        <w:tc>
          <w:tcPr>
            <w:tcW w:w="0" w:type="auto"/>
            <w:vAlign w:val="center"/>
          </w:tcPr>
          <w:p w14:paraId="437C1545"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0A48BE94"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23C3E452"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2D1AEC3E"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1.000</w:t>
            </w:r>
          </w:p>
        </w:tc>
        <w:tc>
          <w:tcPr>
            <w:tcW w:w="0" w:type="auto"/>
            <w:vAlign w:val="center"/>
          </w:tcPr>
          <w:p w14:paraId="7CE5C0D0"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0.783</w:t>
            </w:r>
          </w:p>
        </w:tc>
        <w:tc>
          <w:tcPr>
            <w:tcW w:w="0" w:type="auto"/>
            <w:vAlign w:val="center"/>
          </w:tcPr>
          <w:p w14:paraId="1522F7E8"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0.766</w:t>
            </w:r>
          </w:p>
        </w:tc>
        <w:tc>
          <w:tcPr>
            <w:tcW w:w="0" w:type="auto"/>
            <w:vAlign w:val="center"/>
          </w:tcPr>
          <w:p w14:paraId="798D3AFF"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0.534</w:t>
            </w:r>
          </w:p>
        </w:tc>
        <w:tc>
          <w:tcPr>
            <w:tcW w:w="0" w:type="auto"/>
            <w:vAlign w:val="center"/>
          </w:tcPr>
          <w:p w14:paraId="3A1D3FEC"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0.752</w:t>
            </w:r>
          </w:p>
        </w:tc>
      </w:tr>
      <w:tr w:rsidR="00B95FE3" w:rsidRPr="00115E21" w14:paraId="4278F3C1" w14:textId="77777777" w:rsidTr="0049079D">
        <w:trPr>
          <w:jc w:val="center"/>
        </w:trPr>
        <w:tc>
          <w:tcPr>
            <w:tcW w:w="0" w:type="auto"/>
            <w:vAlign w:val="center"/>
          </w:tcPr>
          <w:p w14:paraId="5E473FB1"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8</w:t>
            </w:r>
          </w:p>
        </w:tc>
        <w:tc>
          <w:tcPr>
            <w:tcW w:w="0" w:type="auto"/>
            <w:vAlign w:val="center"/>
          </w:tcPr>
          <w:p w14:paraId="6E6357AB"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656 (S2)</w:t>
            </w:r>
          </w:p>
        </w:tc>
        <w:tc>
          <w:tcPr>
            <w:tcW w:w="0" w:type="auto"/>
            <w:vAlign w:val="center"/>
          </w:tcPr>
          <w:p w14:paraId="74272A50"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S</w:t>
            </w:r>
          </w:p>
        </w:tc>
        <w:tc>
          <w:tcPr>
            <w:tcW w:w="0" w:type="auto"/>
            <w:vAlign w:val="center"/>
          </w:tcPr>
          <w:p w14:paraId="1D8F2E2F"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18EB82F0"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24</w:t>
            </w:r>
          </w:p>
        </w:tc>
        <w:tc>
          <w:tcPr>
            <w:tcW w:w="0" w:type="auto"/>
            <w:vAlign w:val="center"/>
          </w:tcPr>
          <w:p w14:paraId="1E0AFE11"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26C19397"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6B47D148"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3D34B7A9"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2A7695A7"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1.000</w:t>
            </w:r>
          </w:p>
        </w:tc>
        <w:tc>
          <w:tcPr>
            <w:tcW w:w="0" w:type="auto"/>
            <w:vAlign w:val="center"/>
          </w:tcPr>
          <w:p w14:paraId="2257F78B"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0.810</w:t>
            </w:r>
          </w:p>
        </w:tc>
        <w:tc>
          <w:tcPr>
            <w:tcW w:w="0" w:type="auto"/>
            <w:vAlign w:val="center"/>
          </w:tcPr>
          <w:p w14:paraId="23C05B1A"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0.733</w:t>
            </w:r>
          </w:p>
        </w:tc>
        <w:tc>
          <w:tcPr>
            <w:tcW w:w="0" w:type="auto"/>
            <w:vAlign w:val="center"/>
          </w:tcPr>
          <w:p w14:paraId="2573B27D"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0.537</w:t>
            </w:r>
          </w:p>
        </w:tc>
        <w:tc>
          <w:tcPr>
            <w:tcW w:w="0" w:type="auto"/>
            <w:vAlign w:val="center"/>
          </w:tcPr>
          <w:p w14:paraId="6293282B"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0.751</w:t>
            </w:r>
          </w:p>
        </w:tc>
      </w:tr>
      <w:tr w:rsidR="00B95FE3" w:rsidRPr="00115E21" w14:paraId="3B36A8C3" w14:textId="77777777" w:rsidTr="0049079D">
        <w:trPr>
          <w:jc w:val="center"/>
        </w:trPr>
        <w:tc>
          <w:tcPr>
            <w:tcW w:w="0" w:type="auto"/>
            <w:vAlign w:val="center"/>
          </w:tcPr>
          <w:p w14:paraId="352C0FCD"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9</w:t>
            </w:r>
          </w:p>
        </w:tc>
        <w:tc>
          <w:tcPr>
            <w:tcW w:w="0" w:type="auto"/>
            <w:vAlign w:val="center"/>
          </w:tcPr>
          <w:p w14:paraId="7666F965"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23927</w:t>
            </w:r>
          </w:p>
        </w:tc>
        <w:tc>
          <w:tcPr>
            <w:tcW w:w="0" w:type="auto"/>
            <w:vAlign w:val="center"/>
          </w:tcPr>
          <w:p w14:paraId="677A944C"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C</w:t>
            </w:r>
          </w:p>
        </w:tc>
        <w:tc>
          <w:tcPr>
            <w:tcW w:w="0" w:type="auto"/>
            <w:vAlign w:val="center"/>
          </w:tcPr>
          <w:p w14:paraId="64980425"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36E3E5CB"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18</w:t>
            </w:r>
          </w:p>
        </w:tc>
        <w:tc>
          <w:tcPr>
            <w:tcW w:w="0" w:type="auto"/>
            <w:vAlign w:val="center"/>
          </w:tcPr>
          <w:p w14:paraId="5FF37B3B"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4</w:t>
            </w:r>
          </w:p>
        </w:tc>
        <w:tc>
          <w:tcPr>
            <w:tcW w:w="0" w:type="auto"/>
            <w:vAlign w:val="center"/>
          </w:tcPr>
          <w:p w14:paraId="1ACB6226"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07810BDF"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7CB12919"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3382A20A"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1.000</w:t>
            </w:r>
          </w:p>
        </w:tc>
        <w:tc>
          <w:tcPr>
            <w:tcW w:w="0" w:type="auto"/>
            <w:vAlign w:val="center"/>
          </w:tcPr>
          <w:p w14:paraId="358F1A26"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0.753</w:t>
            </w:r>
          </w:p>
        </w:tc>
        <w:tc>
          <w:tcPr>
            <w:tcW w:w="0" w:type="auto"/>
            <w:vAlign w:val="center"/>
          </w:tcPr>
          <w:p w14:paraId="4DEAE657"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0.788</w:t>
            </w:r>
          </w:p>
        </w:tc>
        <w:tc>
          <w:tcPr>
            <w:tcW w:w="0" w:type="auto"/>
            <w:vAlign w:val="center"/>
          </w:tcPr>
          <w:p w14:paraId="47937CD5"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0.530</w:t>
            </w:r>
          </w:p>
        </w:tc>
        <w:tc>
          <w:tcPr>
            <w:tcW w:w="0" w:type="auto"/>
            <w:vAlign w:val="center"/>
          </w:tcPr>
          <w:p w14:paraId="0028E06F"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0.749</w:t>
            </w:r>
          </w:p>
        </w:tc>
      </w:tr>
      <w:tr w:rsidR="00B95FE3" w:rsidRPr="00115E21" w14:paraId="1029D815" w14:textId="77777777" w:rsidTr="0049079D">
        <w:trPr>
          <w:jc w:val="center"/>
        </w:trPr>
        <w:tc>
          <w:tcPr>
            <w:tcW w:w="0" w:type="auto"/>
            <w:vAlign w:val="center"/>
          </w:tcPr>
          <w:p w14:paraId="3AF521A6"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10</w:t>
            </w:r>
          </w:p>
        </w:tc>
        <w:tc>
          <w:tcPr>
            <w:tcW w:w="0" w:type="auto"/>
            <w:vAlign w:val="center"/>
          </w:tcPr>
          <w:p w14:paraId="6918B93D"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16150</w:t>
            </w:r>
          </w:p>
        </w:tc>
        <w:tc>
          <w:tcPr>
            <w:tcW w:w="0" w:type="auto"/>
            <w:vAlign w:val="center"/>
          </w:tcPr>
          <w:p w14:paraId="7487547D"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O</w:t>
            </w:r>
          </w:p>
        </w:tc>
        <w:tc>
          <w:tcPr>
            <w:tcW w:w="0" w:type="auto"/>
            <w:vAlign w:val="center"/>
          </w:tcPr>
          <w:p w14:paraId="06C13EDE"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3E957D13"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15</w:t>
            </w:r>
          </w:p>
        </w:tc>
        <w:tc>
          <w:tcPr>
            <w:tcW w:w="0" w:type="auto"/>
            <w:vAlign w:val="center"/>
          </w:tcPr>
          <w:p w14:paraId="07EC251C"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6</w:t>
            </w:r>
          </w:p>
        </w:tc>
        <w:tc>
          <w:tcPr>
            <w:tcW w:w="0" w:type="auto"/>
            <w:vAlign w:val="center"/>
          </w:tcPr>
          <w:p w14:paraId="09586989"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1FD54F64"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55535FA8"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7A898FF0"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1.000</w:t>
            </w:r>
          </w:p>
        </w:tc>
        <w:tc>
          <w:tcPr>
            <w:tcW w:w="0" w:type="auto"/>
            <w:vAlign w:val="center"/>
          </w:tcPr>
          <w:p w14:paraId="0A63D736"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0.726</w:t>
            </w:r>
          </w:p>
        </w:tc>
        <w:tc>
          <w:tcPr>
            <w:tcW w:w="0" w:type="auto"/>
            <w:vAlign w:val="center"/>
          </w:tcPr>
          <w:p w14:paraId="3343F12F"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0.795</w:t>
            </w:r>
          </w:p>
        </w:tc>
        <w:tc>
          <w:tcPr>
            <w:tcW w:w="0" w:type="auto"/>
            <w:vAlign w:val="center"/>
          </w:tcPr>
          <w:p w14:paraId="50886540"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0.540</w:t>
            </w:r>
          </w:p>
        </w:tc>
        <w:tc>
          <w:tcPr>
            <w:tcW w:w="0" w:type="auto"/>
            <w:vAlign w:val="center"/>
          </w:tcPr>
          <w:p w14:paraId="1BA1258A"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0.747</w:t>
            </w:r>
          </w:p>
        </w:tc>
      </w:tr>
      <w:tr w:rsidR="00B95FE3" w:rsidRPr="00115E21" w14:paraId="1D138E7A" w14:textId="77777777" w:rsidTr="0049079D">
        <w:trPr>
          <w:jc w:val="center"/>
        </w:trPr>
        <w:tc>
          <w:tcPr>
            <w:tcW w:w="0" w:type="auto"/>
            <w:vAlign w:val="center"/>
          </w:tcPr>
          <w:p w14:paraId="305352E7"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11</w:t>
            </w:r>
          </w:p>
        </w:tc>
        <w:tc>
          <w:tcPr>
            <w:tcW w:w="0" w:type="auto"/>
            <w:vAlign w:val="center"/>
          </w:tcPr>
          <w:p w14:paraId="07A04761"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630</w:t>
            </w:r>
          </w:p>
        </w:tc>
        <w:tc>
          <w:tcPr>
            <w:tcW w:w="0" w:type="auto"/>
            <w:vAlign w:val="center"/>
          </w:tcPr>
          <w:p w14:paraId="2ADF1773"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S</w:t>
            </w:r>
          </w:p>
        </w:tc>
        <w:tc>
          <w:tcPr>
            <w:tcW w:w="0" w:type="auto"/>
            <w:vAlign w:val="center"/>
          </w:tcPr>
          <w:p w14:paraId="4B936DFE"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71EF9398"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15</w:t>
            </w:r>
          </w:p>
        </w:tc>
        <w:tc>
          <w:tcPr>
            <w:tcW w:w="0" w:type="auto"/>
            <w:vAlign w:val="center"/>
          </w:tcPr>
          <w:p w14:paraId="0EFE24C2"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6</w:t>
            </w:r>
          </w:p>
        </w:tc>
        <w:tc>
          <w:tcPr>
            <w:tcW w:w="0" w:type="auto"/>
            <w:vAlign w:val="center"/>
          </w:tcPr>
          <w:p w14:paraId="46D4E7BD"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70CB1F84"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3B84ED56"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7591C2BF"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1.000</w:t>
            </w:r>
          </w:p>
        </w:tc>
        <w:tc>
          <w:tcPr>
            <w:tcW w:w="0" w:type="auto"/>
            <w:vAlign w:val="center"/>
          </w:tcPr>
          <w:p w14:paraId="73E916AA"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0.716</w:t>
            </w:r>
          </w:p>
        </w:tc>
        <w:tc>
          <w:tcPr>
            <w:tcW w:w="0" w:type="auto"/>
            <w:vAlign w:val="center"/>
          </w:tcPr>
          <w:p w14:paraId="50176C92"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0.785</w:t>
            </w:r>
          </w:p>
        </w:tc>
        <w:tc>
          <w:tcPr>
            <w:tcW w:w="0" w:type="auto"/>
            <w:vAlign w:val="center"/>
          </w:tcPr>
          <w:p w14:paraId="2DACFDC6"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0.553</w:t>
            </w:r>
          </w:p>
        </w:tc>
        <w:tc>
          <w:tcPr>
            <w:tcW w:w="0" w:type="auto"/>
            <w:vAlign w:val="center"/>
          </w:tcPr>
          <w:p w14:paraId="60905B83"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0.747</w:t>
            </w:r>
          </w:p>
        </w:tc>
      </w:tr>
      <w:tr w:rsidR="00B95FE3" w:rsidRPr="00115E21" w14:paraId="4522ABA5" w14:textId="77777777" w:rsidTr="0049079D">
        <w:trPr>
          <w:jc w:val="center"/>
        </w:trPr>
        <w:tc>
          <w:tcPr>
            <w:tcW w:w="0" w:type="auto"/>
            <w:vAlign w:val="center"/>
          </w:tcPr>
          <w:p w14:paraId="124DA8A7"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12</w:t>
            </w:r>
          </w:p>
        </w:tc>
        <w:tc>
          <w:tcPr>
            <w:tcW w:w="0" w:type="auto"/>
            <w:vAlign w:val="center"/>
          </w:tcPr>
          <w:p w14:paraId="484BC956"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16167</w:t>
            </w:r>
          </w:p>
        </w:tc>
        <w:tc>
          <w:tcPr>
            <w:tcW w:w="0" w:type="auto"/>
            <w:vAlign w:val="center"/>
          </w:tcPr>
          <w:p w14:paraId="1E77CAB3"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O</w:t>
            </w:r>
          </w:p>
        </w:tc>
        <w:tc>
          <w:tcPr>
            <w:tcW w:w="0" w:type="auto"/>
            <w:vAlign w:val="center"/>
          </w:tcPr>
          <w:p w14:paraId="74A8026D"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6C7201C9"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18</w:t>
            </w:r>
          </w:p>
        </w:tc>
        <w:tc>
          <w:tcPr>
            <w:tcW w:w="0" w:type="auto"/>
            <w:vAlign w:val="center"/>
          </w:tcPr>
          <w:p w14:paraId="6CBB7553"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4</w:t>
            </w:r>
          </w:p>
        </w:tc>
        <w:tc>
          <w:tcPr>
            <w:tcW w:w="0" w:type="auto"/>
            <w:vAlign w:val="center"/>
          </w:tcPr>
          <w:p w14:paraId="6E90F459"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49FAFCA2"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3CBAA7E5"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5FC7DC3F"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1.000</w:t>
            </w:r>
          </w:p>
        </w:tc>
        <w:tc>
          <w:tcPr>
            <w:tcW w:w="0" w:type="auto"/>
            <w:vAlign w:val="center"/>
          </w:tcPr>
          <w:p w14:paraId="115957D9"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0.755</w:t>
            </w:r>
          </w:p>
        </w:tc>
        <w:tc>
          <w:tcPr>
            <w:tcW w:w="0" w:type="auto"/>
            <w:vAlign w:val="center"/>
          </w:tcPr>
          <w:p w14:paraId="2B8BD615"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0.786</w:t>
            </w:r>
          </w:p>
        </w:tc>
        <w:tc>
          <w:tcPr>
            <w:tcW w:w="0" w:type="auto"/>
            <w:vAlign w:val="center"/>
          </w:tcPr>
          <w:p w14:paraId="2EA0AA96"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0.524</w:t>
            </w:r>
          </w:p>
        </w:tc>
        <w:tc>
          <w:tcPr>
            <w:tcW w:w="0" w:type="auto"/>
            <w:vAlign w:val="center"/>
          </w:tcPr>
          <w:p w14:paraId="64BD16DB"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0.747</w:t>
            </w:r>
          </w:p>
        </w:tc>
      </w:tr>
      <w:tr w:rsidR="00B95FE3" w:rsidRPr="00115E21" w14:paraId="209FC628" w14:textId="77777777" w:rsidTr="0049079D">
        <w:trPr>
          <w:jc w:val="center"/>
        </w:trPr>
        <w:tc>
          <w:tcPr>
            <w:tcW w:w="0" w:type="auto"/>
            <w:vAlign w:val="center"/>
          </w:tcPr>
          <w:p w14:paraId="5E1FBBD8"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13</w:t>
            </w:r>
          </w:p>
        </w:tc>
        <w:tc>
          <w:tcPr>
            <w:tcW w:w="0" w:type="auto"/>
            <w:vAlign w:val="center"/>
          </w:tcPr>
          <w:p w14:paraId="027644AF"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8390</w:t>
            </w:r>
          </w:p>
        </w:tc>
        <w:tc>
          <w:tcPr>
            <w:tcW w:w="0" w:type="auto"/>
            <w:vAlign w:val="center"/>
          </w:tcPr>
          <w:p w14:paraId="0E35A0AE"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H</w:t>
            </w:r>
          </w:p>
        </w:tc>
        <w:tc>
          <w:tcPr>
            <w:tcW w:w="0" w:type="auto"/>
            <w:vAlign w:val="center"/>
          </w:tcPr>
          <w:p w14:paraId="3A61E20B"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58299EA1"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15</w:t>
            </w:r>
          </w:p>
        </w:tc>
        <w:tc>
          <w:tcPr>
            <w:tcW w:w="0" w:type="auto"/>
            <w:vAlign w:val="center"/>
          </w:tcPr>
          <w:p w14:paraId="4FB77023"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6</w:t>
            </w:r>
          </w:p>
        </w:tc>
        <w:tc>
          <w:tcPr>
            <w:tcW w:w="0" w:type="auto"/>
            <w:vAlign w:val="center"/>
          </w:tcPr>
          <w:p w14:paraId="4B55CCE6"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35A279C2"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3525D807"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07DD4223"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1.000</w:t>
            </w:r>
          </w:p>
        </w:tc>
        <w:tc>
          <w:tcPr>
            <w:tcW w:w="0" w:type="auto"/>
            <w:vAlign w:val="center"/>
          </w:tcPr>
          <w:p w14:paraId="4E3EF807"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0.728</w:t>
            </w:r>
          </w:p>
        </w:tc>
        <w:tc>
          <w:tcPr>
            <w:tcW w:w="0" w:type="auto"/>
            <w:vAlign w:val="center"/>
          </w:tcPr>
          <w:p w14:paraId="60BE110A"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0.790</w:t>
            </w:r>
          </w:p>
        </w:tc>
        <w:tc>
          <w:tcPr>
            <w:tcW w:w="0" w:type="auto"/>
            <w:vAlign w:val="center"/>
          </w:tcPr>
          <w:p w14:paraId="76A08711"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0.540</w:t>
            </w:r>
          </w:p>
        </w:tc>
        <w:tc>
          <w:tcPr>
            <w:tcW w:w="0" w:type="auto"/>
            <w:vAlign w:val="center"/>
          </w:tcPr>
          <w:p w14:paraId="076AA099"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0.747</w:t>
            </w:r>
          </w:p>
        </w:tc>
      </w:tr>
      <w:tr w:rsidR="00B95FE3" w:rsidRPr="00115E21" w14:paraId="497E2C85" w14:textId="77777777" w:rsidTr="0049079D">
        <w:trPr>
          <w:jc w:val="center"/>
        </w:trPr>
        <w:tc>
          <w:tcPr>
            <w:tcW w:w="0" w:type="auto"/>
            <w:vAlign w:val="center"/>
          </w:tcPr>
          <w:p w14:paraId="2C81A554"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14</w:t>
            </w:r>
          </w:p>
        </w:tc>
        <w:tc>
          <w:tcPr>
            <w:tcW w:w="0" w:type="auto"/>
            <w:vAlign w:val="center"/>
          </w:tcPr>
          <w:p w14:paraId="04B05538"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9578</w:t>
            </w:r>
          </w:p>
        </w:tc>
        <w:tc>
          <w:tcPr>
            <w:tcW w:w="0" w:type="auto"/>
            <w:vAlign w:val="center"/>
          </w:tcPr>
          <w:p w14:paraId="7BC206AE"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H</w:t>
            </w:r>
          </w:p>
        </w:tc>
        <w:tc>
          <w:tcPr>
            <w:tcW w:w="0" w:type="auto"/>
            <w:vAlign w:val="center"/>
          </w:tcPr>
          <w:p w14:paraId="5D872A09"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2</w:t>
            </w:r>
          </w:p>
        </w:tc>
        <w:tc>
          <w:tcPr>
            <w:tcW w:w="0" w:type="auto"/>
            <w:vAlign w:val="center"/>
          </w:tcPr>
          <w:p w14:paraId="2564799B"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23</w:t>
            </w:r>
          </w:p>
        </w:tc>
        <w:tc>
          <w:tcPr>
            <w:tcW w:w="0" w:type="auto"/>
            <w:vAlign w:val="center"/>
          </w:tcPr>
          <w:p w14:paraId="1A99FD16"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208EFD4D"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28983151"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71A8A8B2"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6E5C9E4F"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1.000</w:t>
            </w:r>
          </w:p>
        </w:tc>
        <w:tc>
          <w:tcPr>
            <w:tcW w:w="0" w:type="auto"/>
            <w:vAlign w:val="center"/>
          </w:tcPr>
          <w:p w14:paraId="72324165"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0.805</w:t>
            </w:r>
          </w:p>
        </w:tc>
        <w:tc>
          <w:tcPr>
            <w:tcW w:w="0" w:type="auto"/>
            <w:vAlign w:val="center"/>
          </w:tcPr>
          <w:p w14:paraId="0D03B3E9"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0.750</w:t>
            </w:r>
          </w:p>
        </w:tc>
        <w:tc>
          <w:tcPr>
            <w:tcW w:w="0" w:type="auto"/>
            <w:vAlign w:val="center"/>
          </w:tcPr>
          <w:p w14:paraId="62199AA1"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0.514</w:t>
            </w:r>
          </w:p>
        </w:tc>
        <w:tc>
          <w:tcPr>
            <w:tcW w:w="0" w:type="auto"/>
            <w:vAlign w:val="center"/>
          </w:tcPr>
          <w:p w14:paraId="0B4DFA0B"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0.746</w:t>
            </w:r>
          </w:p>
        </w:tc>
      </w:tr>
      <w:tr w:rsidR="00B95FE3" w:rsidRPr="00115E21" w14:paraId="1DEC8264" w14:textId="77777777" w:rsidTr="0049079D">
        <w:trPr>
          <w:jc w:val="center"/>
        </w:trPr>
        <w:tc>
          <w:tcPr>
            <w:tcW w:w="0" w:type="auto"/>
            <w:vAlign w:val="center"/>
          </w:tcPr>
          <w:p w14:paraId="087ED0D2"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15</w:t>
            </w:r>
          </w:p>
        </w:tc>
        <w:tc>
          <w:tcPr>
            <w:tcW w:w="0" w:type="auto"/>
            <w:vAlign w:val="center"/>
          </w:tcPr>
          <w:p w14:paraId="041DCE5A"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23910</w:t>
            </w:r>
          </w:p>
        </w:tc>
        <w:tc>
          <w:tcPr>
            <w:tcW w:w="0" w:type="auto"/>
            <w:vAlign w:val="center"/>
          </w:tcPr>
          <w:p w14:paraId="0681FFCE"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C</w:t>
            </w:r>
          </w:p>
        </w:tc>
        <w:tc>
          <w:tcPr>
            <w:tcW w:w="0" w:type="auto"/>
            <w:vAlign w:val="center"/>
          </w:tcPr>
          <w:p w14:paraId="443F42A6"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49ECB8B7"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15</w:t>
            </w:r>
          </w:p>
        </w:tc>
        <w:tc>
          <w:tcPr>
            <w:tcW w:w="0" w:type="auto"/>
            <w:vAlign w:val="center"/>
          </w:tcPr>
          <w:p w14:paraId="1977193A"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6</w:t>
            </w:r>
          </w:p>
        </w:tc>
        <w:tc>
          <w:tcPr>
            <w:tcW w:w="0" w:type="auto"/>
            <w:vAlign w:val="center"/>
          </w:tcPr>
          <w:p w14:paraId="090F8A42"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3437C4B1"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5A81956A"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w:t>
            </w:r>
          </w:p>
        </w:tc>
        <w:tc>
          <w:tcPr>
            <w:tcW w:w="0" w:type="auto"/>
            <w:vAlign w:val="center"/>
          </w:tcPr>
          <w:p w14:paraId="384DD88D"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1.000</w:t>
            </w:r>
          </w:p>
        </w:tc>
        <w:tc>
          <w:tcPr>
            <w:tcW w:w="0" w:type="auto"/>
            <w:vAlign w:val="center"/>
          </w:tcPr>
          <w:p w14:paraId="1D797948"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0.726</w:t>
            </w:r>
          </w:p>
        </w:tc>
        <w:tc>
          <w:tcPr>
            <w:tcW w:w="0" w:type="auto"/>
            <w:vAlign w:val="center"/>
          </w:tcPr>
          <w:p w14:paraId="582E93C0"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0.796</w:t>
            </w:r>
          </w:p>
        </w:tc>
        <w:tc>
          <w:tcPr>
            <w:tcW w:w="0" w:type="auto"/>
            <w:vAlign w:val="center"/>
          </w:tcPr>
          <w:p w14:paraId="0DE7095D"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0.533</w:t>
            </w:r>
          </w:p>
        </w:tc>
        <w:tc>
          <w:tcPr>
            <w:tcW w:w="0" w:type="auto"/>
            <w:vAlign w:val="center"/>
          </w:tcPr>
          <w:p w14:paraId="735EFBBD" w14:textId="77777777" w:rsidR="00B95FE3" w:rsidRPr="00115E21" w:rsidRDefault="00B95FE3" w:rsidP="0049079D">
            <w:pPr>
              <w:jc w:val="center"/>
              <w:rPr>
                <w:rFonts w:ascii="Times New Roman" w:hAnsi="Times New Roman" w:cs="Times New Roman"/>
              </w:rPr>
            </w:pPr>
            <w:r w:rsidRPr="00115E21">
              <w:rPr>
                <w:rFonts w:ascii="Times New Roman" w:hAnsi="Times New Roman" w:cs="Times New Roman"/>
              </w:rPr>
              <w:t>0.745</w:t>
            </w:r>
          </w:p>
        </w:tc>
      </w:tr>
    </w:tbl>
    <w:p w14:paraId="1552EC34" w14:textId="77777777" w:rsidR="00B95FE3" w:rsidRPr="00115E21" w:rsidRDefault="00B95FE3" w:rsidP="00F24B90">
      <w:pPr>
        <w:ind w:firstLine="284"/>
        <w:jc w:val="both"/>
        <w:rPr>
          <w:rFonts w:ascii="Times New Roman" w:hAnsi="Times New Roman" w:cs="Times New Roman"/>
          <w:lang w:val="en-US"/>
        </w:rPr>
      </w:pPr>
    </w:p>
    <w:p w14:paraId="293C515F" w14:textId="77777777" w:rsidR="00B95FE3" w:rsidRPr="00115E21" w:rsidRDefault="00B95FE3" w:rsidP="0049079D">
      <w:pPr>
        <w:jc w:val="center"/>
        <w:rPr>
          <w:rFonts w:ascii="Times New Roman" w:hAnsi="Times New Roman" w:cs="Times New Roman"/>
          <w:sz w:val="20"/>
          <w:szCs w:val="20"/>
          <w:lang w:val="en-US"/>
        </w:rPr>
      </w:pPr>
      <w:r w:rsidRPr="00115E21">
        <w:rPr>
          <w:rFonts w:ascii="Times New Roman" w:hAnsi="Times New Roman" w:cs="Times New Roman"/>
          <w:b/>
          <w:bCs/>
          <w:sz w:val="20"/>
          <w:szCs w:val="20"/>
          <w:lang w:val="en-US"/>
        </w:rPr>
        <w:t>Table 4.</w:t>
      </w:r>
      <w:r w:rsidRPr="00115E21">
        <w:rPr>
          <w:rFonts w:ascii="Times New Roman" w:hAnsi="Times New Roman" w:cs="Times New Roman"/>
          <w:sz w:val="20"/>
          <w:szCs w:val="20"/>
          <w:lang w:val="en-US"/>
        </w:rPr>
        <w:t xml:space="preserve"> The fifteen most desirable diagrid patterns for the 60-floor building, ordered for decreasing value of </w:t>
      </w:r>
      <w:r w:rsidRPr="00115E21">
        <w:rPr>
          <w:rFonts w:ascii="Times New Roman" w:hAnsi="Times New Roman" w:cs="Times New Roman"/>
          <w:i/>
          <w:iCs/>
          <w:sz w:val="20"/>
          <w:szCs w:val="20"/>
          <w:lang w:val="en-US"/>
        </w:rPr>
        <w:t>OD</w:t>
      </w:r>
      <w:r w:rsidRPr="00115E21">
        <w:rPr>
          <w:rFonts w:ascii="Times New Roman" w:hAnsi="Times New Roman" w:cs="Times New Roman"/>
          <w:sz w:val="20"/>
          <w:szCs w:val="20"/>
          <w:lang w:val="en-US"/>
        </w:rPr>
        <w:t xml:space="preserve">. </w:t>
      </w:r>
    </w:p>
    <w:tbl>
      <w:tblPr>
        <w:tblStyle w:val="Grigliatabella"/>
        <w:tblW w:w="0" w:type="auto"/>
        <w:jc w:val="center"/>
        <w:tblLook w:val="04A0" w:firstRow="1" w:lastRow="0" w:firstColumn="1" w:lastColumn="0" w:noHBand="0" w:noVBand="1"/>
      </w:tblPr>
      <w:tblGrid>
        <w:gridCol w:w="456"/>
        <w:gridCol w:w="1386"/>
        <w:gridCol w:w="1024"/>
        <w:gridCol w:w="496"/>
        <w:gridCol w:w="496"/>
        <w:gridCol w:w="496"/>
        <w:gridCol w:w="496"/>
        <w:gridCol w:w="496"/>
        <w:gridCol w:w="496"/>
        <w:gridCol w:w="756"/>
        <w:gridCol w:w="756"/>
        <w:gridCol w:w="756"/>
        <w:gridCol w:w="756"/>
        <w:gridCol w:w="756"/>
      </w:tblGrid>
      <w:tr w:rsidR="00B95FE3" w:rsidRPr="00115E21" w14:paraId="73F759E1" w14:textId="77777777" w:rsidTr="00D62FE4">
        <w:trPr>
          <w:jc w:val="center"/>
        </w:trPr>
        <w:tc>
          <w:tcPr>
            <w:tcW w:w="0" w:type="auto"/>
            <w:vAlign w:val="center"/>
          </w:tcPr>
          <w:p w14:paraId="0A0A721F" w14:textId="77777777" w:rsidR="00B95FE3" w:rsidRPr="00115E21" w:rsidRDefault="00B95FE3" w:rsidP="00D62FE4">
            <w:pPr>
              <w:jc w:val="center"/>
              <w:rPr>
                <w:rFonts w:ascii="Times New Roman" w:hAnsi="Times New Roman" w:cs="Times New Roman"/>
                <w:lang w:val="en-US"/>
              </w:rPr>
            </w:pPr>
            <w:r w:rsidRPr="00115E21">
              <w:rPr>
                <w:rFonts w:ascii="Times New Roman" w:hAnsi="Times New Roman" w:cs="Times New Roman"/>
                <w:lang w:val="en-US"/>
              </w:rPr>
              <w:t>#</w:t>
            </w:r>
          </w:p>
        </w:tc>
        <w:tc>
          <w:tcPr>
            <w:tcW w:w="0" w:type="auto"/>
            <w:vAlign w:val="center"/>
          </w:tcPr>
          <w:p w14:paraId="4DC8C31D" w14:textId="77777777" w:rsidR="00B95FE3" w:rsidRPr="00115E21" w:rsidRDefault="00B95FE3" w:rsidP="00D62FE4">
            <w:pPr>
              <w:jc w:val="center"/>
              <w:rPr>
                <w:rFonts w:ascii="Times New Roman" w:hAnsi="Times New Roman" w:cs="Times New Roman"/>
                <w:lang w:val="en-US"/>
              </w:rPr>
            </w:pPr>
            <w:r w:rsidRPr="00115E21">
              <w:rPr>
                <w:rFonts w:ascii="Times New Roman" w:hAnsi="Times New Roman" w:cs="Times New Roman"/>
                <w:lang w:val="en-US"/>
              </w:rPr>
              <w:t>Diagrid patter no.</w:t>
            </w:r>
          </w:p>
        </w:tc>
        <w:tc>
          <w:tcPr>
            <w:tcW w:w="0" w:type="auto"/>
            <w:vAlign w:val="center"/>
          </w:tcPr>
          <w:p w14:paraId="29F1FDB0" w14:textId="77777777" w:rsidR="00B95FE3" w:rsidRPr="00115E21" w:rsidRDefault="00B95FE3" w:rsidP="00D62FE4">
            <w:pPr>
              <w:jc w:val="center"/>
              <w:rPr>
                <w:rFonts w:ascii="Times New Roman" w:hAnsi="Times New Roman" w:cs="Times New Roman"/>
                <w:iCs/>
                <w:lang w:val="en-US"/>
              </w:rPr>
            </w:pPr>
            <w:r w:rsidRPr="00115E21">
              <w:rPr>
                <w:rFonts w:ascii="Times New Roman" w:hAnsi="Times New Roman" w:cs="Times New Roman"/>
                <w:iCs/>
                <w:lang w:val="en-US"/>
              </w:rPr>
              <w:t>Floor shape</w:t>
            </w:r>
          </w:p>
        </w:tc>
        <w:tc>
          <w:tcPr>
            <w:tcW w:w="0" w:type="auto"/>
            <w:vAlign w:val="center"/>
          </w:tcPr>
          <w:p w14:paraId="439E0DB9" w14:textId="77777777" w:rsidR="00B95FE3" w:rsidRPr="00115E21" w:rsidRDefault="00B95FE3" w:rsidP="00D62FE4">
            <w:pPr>
              <w:jc w:val="center"/>
              <w:rPr>
                <w:rFonts w:ascii="Times New Roman" w:hAnsi="Times New Roman" w:cs="Times New Roman"/>
                <w:i/>
                <w:vertAlign w:val="subscript"/>
                <w:lang w:val="en-US"/>
              </w:rPr>
            </w:pPr>
            <w:r w:rsidRPr="00115E21">
              <w:rPr>
                <w:rFonts w:ascii="Times New Roman" w:hAnsi="Times New Roman" w:cs="Times New Roman"/>
                <w:i/>
                <w:lang w:val="en-US"/>
              </w:rPr>
              <w:t>M</w:t>
            </w:r>
            <w:r w:rsidRPr="00115E21">
              <w:rPr>
                <w:rFonts w:ascii="Times New Roman" w:hAnsi="Times New Roman" w:cs="Times New Roman"/>
                <w:i/>
                <w:vertAlign w:val="subscript"/>
                <w:lang w:val="en-US"/>
              </w:rPr>
              <w:t>1</w:t>
            </w:r>
          </w:p>
        </w:tc>
        <w:tc>
          <w:tcPr>
            <w:tcW w:w="0" w:type="auto"/>
            <w:vAlign w:val="center"/>
          </w:tcPr>
          <w:p w14:paraId="2181424F" w14:textId="77777777" w:rsidR="00B95FE3" w:rsidRPr="00115E21" w:rsidRDefault="00B95FE3" w:rsidP="00D62FE4">
            <w:pPr>
              <w:jc w:val="center"/>
              <w:rPr>
                <w:rFonts w:ascii="Times New Roman" w:hAnsi="Times New Roman" w:cs="Times New Roman"/>
                <w:i/>
                <w:lang w:val="en-US"/>
              </w:rPr>
            </w:pPr>
            <w:r w:rsidRPr="00115E21">
              <w:rPr>
                <w:rFonts w:ascii="Times New Roman" w:hAnsi="Times New Roman" w:cs="Times New Roman"/>
                <w:i/>
                <w:lang w:val="en-US"/>
              </w:rPr>
              <w:t>M</w:t>
            </w:r>
            <w:r w:rsidRPr="00115E21">
              <w:rPr>
                <w:rFonts w:ascii="Times New Roman" w:hAnsi="Times New Roman" w:cs="Times New Roman"/>
                <w:i/>
                <w:vertAlign w:val="subscript"/>
                <w:lang w:val="en-US"/>
              </w:rPr>
              <w:t>2</w:t>
            </w:r>
          </w:p>
        </w:tc>
        <w:tc>
          <w:tcPr>
            <w:tcW w:w="0" w:type="auto"/>
            <w:vAlign w:val="center"/>
          </w:tcPr>
          <w:p w14:paraId="76D98AD7" w14:textId="77777777" w:rsidR="00B95FE3" w:rsidRPr="00115E21" w:rsidRDefault="00B95FE3" w:rsidP="00D62FE4">
            <w:pPr>
              <w:jc w:val="center"/>
              <w:rPr>
                <w:rFonts w:ascii="Times New Roman" w:hAnsi="Times New Roman" w:cs="Times New Roman"/>
                <w:i/>
                <w:lang w:val="en-US"/>
              </w:rPr>
            </w:pPr>
            <w:r w:rsidRPr="00115E21">
              <w:rPr>
                <w:rFonts w:ascii="Times New Roman" w:hAnsi="Times New Roman" w:cs="Times New Roman"/>
                <w:i/>
                <w:lang w:val="en-US"/>
              </w:rPr>
              <w:t>M</w:t>
            </w:r>
            <w:r w:rsidRPr="00115E21">
              <w:rPr>
                <w:rFonts w:ascii="Times New Roman" w:hAnsi="Times New Roman" w:cs="Times New Roman"/>
                <w:i/>
                <w:vertAlign w:val="subscript"/>
                <w:lang w:val="en-US"/>
              </w:rPr>
              <w:t>3</w:t>
            </w:r>
          </w:p>
        </w:tc>
        <w:tc>
          <w:tcPr>
            <w:tcW w:w="0" w:type="auto"/>
            <w:vAlign w:val="center"/>
          </w:tcPr>
          <w:p w14:paraId="12B05883" w14:textId="77777777" w:rsidR="00B95FE3" w:rsidRPr="00115E21" w:rsidRDefault="00B95FE3" w:rsidP="00D62FE4">
            <w:pPr>
              <w:jc w:val="center"/>
              <w:rPr>
                <w:rFonts w:ascii="Times New Roman" w:hAnsi="Times New Roman" w:cs="Times New Roman"/>
                <w:i/>
                <w:lang w:val="en-US"/>
              </w:rPr>
            </w:pPr>
            <w:r w:rsidRPr="00115E21">
              <w:rPr>
                <w:rFonts w:ascii="Times New Roman" w:hAnsi="Times New Roman" w:cs="Times New Roman"/>
                <w:i/>
                <w:lang w:val="en-US"/>
              </w:rPr>
              <w:t>M</w:t>
            </w:r>
            <w:r w:rsidRPr="00115E21">
              <w:rPr>
                <w:rFonts w:ascii="Times New Roman" w:hAnsi="Times New Roman" w:cs="Times New Roman"/>
                <w:i/>
                <w:vertAlign w:val="subscript"/>
                <w:lang w:val="en-US"/>
              </w:rPr>
              <w:t>4</w:t>
            </w:r>
          </w:p>
        </w:tc>
        <w:tc>
          <w:tcPr>
            <w:tcW w:w="0" w:type="auto"/>
            <w:vAlign w:val="center"/>
          </w:tcPr>
          <w:p w14:paraId="12405D8E" w14:textId="77777777" w:rsidR="00B95FE3" w:rsidRPr="00115E21" w:rsidRDefault="00B95FE3" w:rsidP="00D62FE4">
            <w:pPr>
              <w:jc w:val="center"/>
              <w:rPr>
                <w:rFonts w:ascii="Times New Roman" w:hAnsi="Times New Roman" w:cs="Times New Roman"/>
                <w:i/>
                <w:lang w:val="en-US"/>
              </w:rPr>
            </w:pPr>
            <w:r w:rsidRPr="00115E21">
              <w:rPr>
                <w:rFonts w:ascii="Times New Roman" w:hAnsi="Times New Roman" w:cs="Times New Roman"/>
                <w:i/>
                <w:lang w:val="en-US"/>
              </w:rPr>
              <w:t>M</w:t>
            </w:r>
            <w:r w:rsidRPr="00115E21">
              <w:rPr>
                <w:rFonts w:ascii="Times New Roman" w:hAnsi="Times New Roman" w:cs="Times New Roman"/>
                <w:i/>
                <w:vertAlign w:val="subscript"/>
                <w:lang w:val="en-US"/>
              </w:rPr>
              <w:t>5</w:t>
            </w:r>
          </w:p>
        </w:tc>
        <w:tc>
          <w:tcPr>
            <w:tcW w:w="0" w:type="auto"/>
            <w:vAlign w:val="center"/>
          </w:tcPr>
          <w:p w14:paraId="4A51BA65" w14:textId="77777777" w:rsidR="00B95FE3" w:rsidRPr="00115E21" w:rsidRDefault="00B95FE3" w:rsidP="00D62FE4">
            <w:pPr>
              <w:jc w:val="center"/>
              <w:rPr>
                <w:rFonts w:ascii="Times New Roman" w:hAnsi="Times New Roman" w:cs="Times New Roman"/>
                <w:i/>
                <w:lang w:val="en-US"/>
              </w:rPr>
            </w:pPr>
            <w:r w:rsidRPr="00115E21">
              <w:rPr>
                <w:rFonts w:ascii="Times New Roman" w:hAnsi="Times New Roman" w:cs="Times New Roman"/>
                <w:i/>
                <w:lang w:val="en-US"/>
              </w:rPr>
              <w:t>M</w:t>
            </w:r>
            <w:r w:rsidRPr="00115E21">
              <w:rPr>
                <w:rFonts w:ascii="Times New Roman" w:hAnsi="Times New Roman" w:cs="Times New Roman"/>
                <w:i/>
                <w:vertAlign w:val="subscript"/>
                <w:lang w:val="en-US"/>
              </w:rPr>
              <w:t>6</w:t>
            </w:r>
          </w:p>
        </w:tc>
        <w:tc>
          <w:tcPr>
            <w:tcW w:w="0" w:type="auto"/>
            <w:vAlign w:val="center"/>
          </w:tcPr>
          <w:p w14:paraId="3C689C2B" w14:textId="77777777" w:rsidR="00B95FE3" w:rsidRPr="00115E21" w:rsidRDefault="00B95FE3" w:rsidP="00D62FE4">
            <w:pPr>
              <w:jc w:val="center"/>
              <w:rPr>
                <w:rFonts w:ascii="Times New Roman" w:hAnsi="Times New Roman" w:cs="Times New Roman"/>
                <w:lang w:val="en-US"/>
              </w:rPr>
            </w:pPr>
            <w:r w:rsidRPr="00115E21">
              <w:rPr>
                <w:rFonts w:ascii="Times New Roman" w:hAnsi="Times New Roman" w:cs="Times New Roman"/>
                <w:i/>
                <w:lang w:val="en-US"/>
              </w:rPr>
              <w:t>d</w:t>
            </w:r>
            <w:r w:rsidRPr="00115E21">
              <w:rPr>
                <w:rFonts w:ascii="Times New Roman" w:hAnsi="Times New Roman" w:cs="Times New Roman"/>
                <w:i/>
                <w:vertAlign w:val="subscript"/>
                <w:lang w:val="en-US"/>
              </w:rPr>
              <w:t>i,δ</w:t>
            </w:r>
          </w:p>
        </w:tc>
        <w:tc>
          <w:tcPr>
            <w:tcW w:w="0" w:type="auto"/>
            <w:vAlign w:val="center"/>
          </w:tcPr>
          <w:p w14:paraId="143BF18B" w14:textId="77777777" w:rsidR="00B95FE3" w:rsidRPr="00115E21" w:rsidRDefault="00B95FE3" w:rsidP="00D62FE4">
            <w:pPr>
              <w:jc w:val="center"/>
              <w:rPr>
                <w:rFonts w:ascii="Times New Roman" w:hAnsi="Times New Roman" w:cs="Times New Roman"/>
                <w:vertAlign w:val="subscript"/>
                <w:lang w:val="en-US"/>
              </w:rPr>
            </w:pPr>
            <w:r w:rsidRPr="00115E21">
              <w:rPr>
                <w:rFonts w:ascii="Times New Roman" w:hAnsi="Times New Roman" w:cs="Times New Roman"/>
                <w:i/>
                <w:lang w:val="en-US"/>
              </w:rPr>
              <w:t>d</w:t>
            </w:r>
            <w:r w:rsidRPr="00115E21">
              <w:rPr>
                <w:rFonts w:ascii="Times New Roman" w:hAnsi="Times New Roman" w:cs="Times New Roman"/>
                <w:i/>
                <w:vertAlign w:val="subscript"/>
                <w:lang w:val="en-US"/>
              </w:rPr>
              <w:t>i,φ</w:t>
            </w:r>
          </w:p>
        </w:tc>
        <w:tc>
          <w:tcPr>
            <w:tcW w:w="0" w:type="auto"/>
            <w:vAlign w:val="center"/>
          </w:tcPr>
          <w:p w14:paraId="5AAE25C1" w14:textId="77777777" w:rsidR="00B95FE3" w:rsidRPr="00115E21" w:rsidRDefault="00B95FE3" w:rsidP="00D62FE4">
            <w:pPr>
              <w:jc w:val="center"/>
              <w:rPr>
                <w:rFonts w:ascii="Times New Roman" w:hAnsi="Times New Roman" w:cs="Times New Roman"/>
                <w:lang w:val="en-US"/>
              </w:rPr>
            </w:pPr>
            <w:r w:rsidRPr="00115E21">
              <w:rPr>
                <w:rFonts w:ascii="Times New Roman" w:hAnsi="Times New Roman" w:cs="Times New Roman"/>
                <w:i/>
                <w:lang w:val="en-US"/>
              </w:rPr>
              <w:t>d</w:t>
            </w:r>
            <w:r w:rsidRPr="00115E21">
              <w:rPr>
                <w:rFonts w:ascii="Times New Roman" w:hAnsi="Times New Roman" w:cs="Times New Roman"/>
                <w:i/>
                <w:vertAlign w:val="subscript"/>
                <w:lang w:val="en-US"/>
              </w:rPr>
              <w:t>i,W</w:t>
            </w:r>
          </w:p>
        </w:tc>
        <w:tc>
          <w:tcPr>
            <w:tcW w:w="0" w:type="auto"/>
            <w:vAlign w:val="center"/>
          </w:tcPr>
          <w:p w14:paraId="65EB4928" w14:textId="77777777" w:rsidR="00B95FE3" w:rsidRPr="00115E21" w:rsidRDefault="00B95FE3" w:rsidP="00D62FE4">
            <w:pPr>
              <w:jc w:val="center"/>
              <w:rPr>
                <w:rFonts w:ascii="Times New Roman" w:hAnsi="Times New Roman" w:cs="Times New Roman"/>
                <w:vertAlign w:val="subscript"/>
                <w:lang w:val="en-US"/>
              </w:rPr>
            </w:pPr>
            <w:r w:rsidRPr="00115E21">
              <w:rPr>
                <w:rFonts w:ascii="Times New Roman" w:hAnsi="Times New Roman" w:cs="Times New Roman"/>
                <w:i/>
                <w:lang w:val="en-US"/>
              </w:rPr>
              <w:t>d</w:t>
            </w:r>
            <w:r w:rsidRPr="00115E21">
              <w:rPr>
                <w:rFonts w:ascii="Times New Roman" w:hAnsi="Times New Roman" w:cs="Times New Roman"/>
                <w:i/>
                <w:vertAlign w:val="subscript"/>
                <w:lang w:val="en-US"/>
              </w:rPr>
              <w:t>i,CI</w:t>
            </w:r>
          </w:p>
        </w:tc>
        <w:tc>
          <w:tcPr>
            <w:tcW w:w="0" w:type="auto"/>
            <w:vAlign w:val="center"/>
          </w:tcPr>
          <w:p w14:paraId="0E6280E4" w14:textId="77777777" w:rsidR="00B95FE3" w:rsidRPr="00115E21" w:rsidRDefault="00B95FE3" w:rsidP="00D62FE4">
            <w:pPr>
              <w:jc w:val="center"/>
              <w:rPr>
                <w:rFonts w:ascii="Times New Roman" w:hAnsi="Times New Roman" w:cs="Times New Roman"/>
                <w:vertAlign w:val="subscript"/>
                <w:lang w:val="en-US"/>
              </w:rPr>
            </w:pPr>
            <w:r w:rsidRPr="00115E21">
              <w:rPr>
                <w:rFonts w:ascii="Times New Roman" w:hAnsi="Times New Roman" w:cs="Times New Roman"/>
                <w:i/>
                <w:lang w:val="en-US"/>
              </w:rPr>
              <w:t>OD</w:t>
            </w:r>
          </w:p>
        </w:tc>
      </w:tr>
      <w:tr w:rsidR="00B95FE3" w:rsidRPr="00115E21" w14:paraId="406CE721" w14:textId="77777777" w:rsidTr="00D62FE4">
        <w:trPr>
          <w:jc w:val="center"/>
        </w:trPr>
        <w:tc>
          <w:tcPr>
            <w:tcW w:w="0" w:type="auto"/>
            <w:vAlign w:val="center"/>
          </w:tcPr>
          <w:p w14:paraId="73400FA3"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1</w:t>
            </w:r>
          </w:p>
        </w:tc>
        <w:tc>
          <w:tcPr>
            <w:tcW w:w="0" w:type="auto"/>
            <w:vAlign w:val="center"/>
          </w:tcPr>
          <w:p w14:paraId="7BA4C6A3"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41107 (O2)</w:t>
            </w:r>
          </w:p>
        </w:tc>
        <w:tc>
          <w:tcPr>
            <w:tcW w:w="0" w:type="auto"/>
            <w:vAlign w:val="center"/>
          </w:tcPr>
          <w:p w14:paraId="7B65671A"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O</w:t>
            </w:r>
          </w:p>
        </w:tc>
        <w:tc>
          <w:tcPr>
            <w:tcW w:w="0" w:type="auto"/>
            <w:vAlign w:val="center"/>
          </w:tcPr>
          <w:p w14:paraId="7C315571"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0BA7B9C7"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30</w:t>
            </w:r>
          </w:p>
        </w:tc>
        <w:tc>
          <w:tcPr>
            <w:tcW w:w="0" w:type="auto"/>
            <w:vAlign w:val="center"/>
          </w:tcPr>
          <w:p w14:paraId="3C8EC629"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4C54D595"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6D9281EE"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288F6845"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209FEC9F"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1</w:t>
            </w:r>
            <w:r w:rsidRPr="00115E21">
              <w:rPr>
                <w:rFonts w:ascii="Times New Roman" w:hAnsi="Times New Roman" w:cs="Times New Roman"/>
              </w:rPr>
              <w:t>.000</w:t>
            </w:r>
          </w:p>
        </w:tc>
        <w:tc>
          <w:tcPr>
            <w:tcW w:w="0" w:type="auto"/>
            <w:vAlign w:val="center"/>
          </w:tcPr>
          <w:p w14:paraId="3245432A"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0.837</w:t>
            </w:r>
          </w:p>
        </w:tc>
        <w:tc>
          <w:tcPr>
            <w:tcW w:w="0" w:type="auto"/>
            <w:vAlign w:val="center"/>
          </w:tcPr>
          <w:p w14:paraId="262E6CF7"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0.829</w:t>
            </w:r>
          </w:p>
        </w:tc>
        <w:tc>
          <w:tcPr>
            <w:tcW w:w="0" w:type="auto"/>
            <w:vAlign w:val="center"/>
          </w:tcPr>
          <w:p w14:paraId="5E16F6E0"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0.534</w:t>
            </w:r>
          </w:p>
        </w:tc>
        <w:tc>
          <w:tcPr>
            <w:tcW w:w="0" w:type="auto"/>
            <w:vAlign w:val="center"/>
          </w:tcPr>
          <w:p w14:paraId="3209E397"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0.780</w:t>
            </w:r>
          </w:p>
        </w:tc>
      </w:tr>
      <w:tr w:rsidR="00B95FE3" w:rsidRPr="00115E21" w14:paraId="0AE6C915" w14:textId="77777777" w:rsidTr="00D62FE4">
        <w:trPr>
          <w:jc w:val="center"/>
        </w:trPr>
        <w:tc>
          <w:tcPr>
            <w:tcW w:w="0" w:type="auto"/>
            <w:vAlign w:val="center"/>
          </w:tcPr>
          <w:p w14:paraId="2CEBBD93"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2</w:t>
            </w:r>
          </w:p>
        </w:tc>
        <w:tc>
          <w:tcPr>
            <w:tcW w:w="0" w:type="auto"/>
            <w:vAlign w:val="center"/>
          </w:tcPr>
          <w:p w14:paraId="6AD4690C"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1391 (S2)</w:t>
            </w:r>
          </w:p>
        </w:tc>
        <w:tc>
          <w:tcPr>
            <w:tcW w:w="0" w:type="auto"/>
            <w:vAlign w:val="center"/>
          </w:tcPr>
          <w:p w14:paraId="71CED77C"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S</w:t>
            </w:r>
          </w:p>
        </w:tc>
        <w:tc>
          <w:tcPr>
            <w:tcW w:w="0" w:type="auto"/>
            <w:vAlign w:val="center"/>
          </w:tcPr>
          <w:p w14:paraId="272DA011"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1C6274EF"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30</w:t>
            </w:r>
          </w:p>
        </w:tc>
        <w:tc>
          <w:tcPr>
            <w:tcW w:w="0" w:type="auto"/>
            <w:vAlign w:val="center"/>
          </w:tcPr>
          <w:p w14:paraId="082CB69D"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36666AF2"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12218B73"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2BEF83D5"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1EA1600B"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1</w:t>
            </w:r>
            <w:r w:rsidRPr="00115E21">
              <w:rPr>
                <w:rFonts w:ascii="Times New Roman" w:hAnsi="Times New Roman" w:cs="Times New Roman"/>
              </w:rPr>
              <w:t>.000</w:t>
            </w:r>
          </w:p>
        </w:tc>
        <w:tc>
          <w:tcPr>
            <w:tcW w:w="0" w:type="auto"/>
            <w:vAlign w:val="center"/>
          </w:tcPr>
          <w:p w14:paraId="2FEE3B6C"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0.836</w:t>
            </w:r>
          </w:p>
        </w:tc>
        <w:tc>
          <w:tcPr>
            <w:tcW w:w="0" w:type="auto"/>
            <w:vAlign w:val="center"/>
          </w:tcPr>
          <w:p w14:paraId="616A6544"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0.812</w:t>
            </w:r>
          </w:p>
        </w:tc>
        <w:tc>
          <w:tcPr>
            <w:tcW w:w="0" w:type="auto"/>
            <w:vAlign w:val="center"/>
          </w:tcPr>
          <w:p w14:paraId="49BBC309"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0.534</w:t>
            </w:r>
          </w:p>
        </w:tc>
        <w:tc>
          <w:tcPr>
            <w:tcW w:w="0" w:type="auto"/>
            <w:vAlign w:val="center"/>
          </w:tcPr>
          <w:p w14:paraId="4336083C"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0.776</w:t>
            </w:r>
          </w:p>
        </w:tc>
      </w:tr>
      <w:tr w:rsidR="00B95FE3" w:rsidRPr="00115E21" w14:paraId="1D254C37" w14:textId="77777777" w:rsidTr="00D62FE4">
        <w:trPr>
          <w:jc w:val="center"/>
        </w:trPr>
        <w:tc>
          <w:tcPr>
            <w:tcW w:w="0" w:type="auto"/>
            <w:vAlign w:val="center"/>
          </w:tcPr>
          <w:p w14:paraId="52BCD197"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3</w:t>
            </w:r>
          </w:p>
        </w:tc>
        <w:tc>
          <w:tcPr>
            <w:tcW w:w="0" w:type="auto"/>
            <w:vAlign w:val="center"/>
          </w:tcPr>
          <w:p w14:paraId="30C17914"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21249 (H2)</w:t>
            </w:r>
          </w:p>
        </w:tc>
        <w:tc>
          <w:tcPr>
            <w:tcW w:w="0" w:type="auto"/>
            <w:vAlign w:val="center"/>
          </w:tcPr>
          <w:p w14:paraId="094ECB56"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H</w:t>
            </w:r>
          </w:p>
        </w:tc>
        <w:tc>
          <w:tcPr>
            <w:tcW w:w="0" w:type="auto"/>
            <w:vAlign w:val="center"/>
          </w:tcPr>
          <w:p w14:paraId="2EDB5844"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2FD6011F"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30</w:t>
            </w:r>
          </w:p>
        </w:tc>
        <w:tc>
          <w:tcPr>
            <w:tcW w:w="0" w:type="auto"/>
            <w:vAlign w:val="center"/>
          </w:tcPr>
          <w:p w14:paraId="3FF5C2A0"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52384F16"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553EEC76"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6A02532A"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763D6C76"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1</w:t>
            </w:r>
            <w:r w:rsidRPr="00115E21">
              <w:rPr>
                <w:rFonts w:ascii="Times New Roman" w:hAnsi="Times New Roman" w:cs="Times New Roman"/>
              </w:rPr>
              <w:t>.000</w:t>
            </w:r>
          </w:p>
        </w:tc>
        <w:tc>
          <w:tcPr>
            <w:tcW w:w="0" w:type="auto"/>
            <w:vAlign w:val="center"/>
          </w:tcPr>
          <w:p w14:paraId="2D76F4E3"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0.837</w:t>
            </w:r>
          </w:p>
        </w:tc>
        <w:tc>
          <w:tcPr>
            <w:tcW w:w="0" w:type="auto"/>
            <w:vAlign w:val="center"/>
          </w:tcPr>
          <w:p w14:paraId="479D726B"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0.823</w:t>
            </w:r>
          </w:p>
        </w:tc>
        <w:tc>
          <w:tcPr>
            <w:tcW w:w="0" w:type="auto"/>
            <w:vAlign w:val="center"/>
          </w:tcPr>
          <w:p w14:paraId="7E3B576C"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0.522</w:t>
            </w:r>
          </w:p>
        </w:tc>
        <w:tc>
          <w:tcPr>
            <w:tcW w:w="0" w:type="auto"/>
            <w:vAlign w:val="center"/>
          </w:tcPr>
          <w:p w14:paraId="4595C14C"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0.774</w:t>
            </w:r>
          </w:p>
        </w:tc>
      </w:tr>
      <w:tr w:rsidR="00B95FE3" w:rsidRPr="00115E21" w14:paraId="40D09991" w14:textId="77777777" w:rsidTr="00D62FE4">
        <w:trPr>
          <w:jc w:val="center"/>
        </w:trPr>
        <w:tc>
          <w:tcPr>
            <w:tcW w:w="0" w:type="auto"/>
            <w:vAlign w:val="center"/>
          </w:tcPr>
          <w:p w14:paraId="3AE99806"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4</w:t>
            </w:r>
          </w:p>
        </w:tc>
        <w:tc>
          <w:tcPr>
            <w:tcW w:w="0" w:type="auto"/>
            <w:vAlign w:val="center"/>
          </w:tcPr>
          <w:p w14:paraId="2E79E0F1"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60965 (C2)</w:t>
            </w:r>
          </w:p>
        </w:tc>
        <w:tc>
          <w:tcPr>
            <w:tcW w:w="0" w:type="auto"/>
            <w:vAlign w:val="center"/>
          </w:tcPr>
          <w:p w14:paraId="14B75153"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C</w:t>
            </w:r>
          </w:p>
        </w:tc>
        <w:tc>
          <w:tcPr>
            <w:tcW w:w="0" w:type="auto"/>
            <w:vAlign w:val="center"/>
          </w:tcPr>
          <w:p w14:paraId="57B79379"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38A17D3F"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30</w:t>
            </w:r>
          </w:p>
        </w:tc>
        <w:tc>
          <w:tcPr>
            <w:tcW w:w="0" w:type="auto"/>
            <w:vAlign w:val="center"/>
          </w:tcPr>
          <w:p w14:paraId="264EB022"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33C7BE73"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10E2212A"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4E1F0480"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16FC7DD7"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1</w:t>
            </w:r>
            <w:r w:rsidRPr="00115E21">
              <w:rPr>
                <w:rFonts w:ascii="Times New Roman" w:hAnsi="Times New Roman" w:cs="Times New Roman"/>
              </w:rPr>
              <w:t>.000</w:t>
            </w:r>
          </w:p>
        </w:tc>
        <w:tc>
          <w:tcPr>
            <w:tcW w:w="0" w:type="auto"/>
            <w:vAlign w:val="center"/>
          </w:tcPr>
          <w:p w14:paraId="6F7464B0"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0.835</w:t>
            </w:r>
          </w:p>
        </w:tc>
        <w:tc>
          <w:tcPr>
            <w:tcW w:w="0" w:type="auto"/>
            <w:vAlign w:val="center"/>
          </w:tcPr>
          <w:p w14:paraId="5F47ADFE"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0.832</w:t>
            </w:r>
          </w:p>
        </w:tc>
        <w:tc>
          <w:tcPr>
            <w:tcW w:w="0" w:type="auto"/>
            <w:vAlign w:val="center"/>
          </w:tcPr>
          <w:p w14:paraId="5BEAE56E"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0.509</w:t>
            </w:r>
          </w:p>
        </w:tc>
        <w:tc>
          <w:tcPr>
            <w:tcW w:w="0" w:type="auto"/>
            <w:vAlign w:val="center"/>
          </w:tcPr>
          <w:p w14:paraId="5D7085F9"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0.771</w:t>
            </w:r>
          </w:p>
        </w:tc>
      </w:tr>
      <w:tr w:rsidR="00B95FE3" w:rsidRPr="00115E21" w14:paraId="3EBBFB43" w14:textId="77777777" w:rsidTr="00D62FE4">
        <w:trPr>
          <w:jc w:val="center"/>
        </w:trPr>
        <w:tc>
          <w:tcPr>
            <w:tcW w:w="0" w:type="auto"/>
            <w:vAlign w:val="center"/>
          </w:tcPr>
          <w:p w14:paraId="1DA03009"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5</w:t>
            </w:r>
          </w:p>
        </w:tc>
        <w:tc>
          <w:tcPr>
            <w:tcW w:w="0" w:type="auto"/>
            <w:vAlign w:val="center"/>
          </w:tcPr>
          <w:p w14:paraId="255F9360"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41098</w:t>
            </w:r>
          </w:p>
        </w:tc>
        <w:tc>
          <w:tcPr>
            <w:tcW w:w="0" w:type="auto"/>
            <w:vAlign w:val="center"/>
          </w:tcPr>
          <w:p w14:paraId="5EA59600"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O</w:t>
            </w:r>
          </w:p>
        </w:tc>
        <w:tc>
          <w:tcPr>
            <w:tcW w:w="0" w:type="auto"/>
            <w:vAlign w:val="center"/>
          </w:tcPr>
          <w:p w14:paraId="11786CD2"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53F38091"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24</w:t>
            </w:r>
          </w:p>
        </w:tc>
        <w:tc>
          <w:tcPr>
            <w:tcW w:w="0" w:type="auto"/>
            <w:vAlign w:val="center"/>
          </w:tcPr>
          <w:p w14:paraId="3F981112"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4</w:t>
            </w:r>
          </w:p>
        </w:tc>
        <w:tc>
          <w:tcPr>
            <w:tcW w:w="0" w:type="auto"/>
            <w:vAlign w:val="center"/>
          </w:tcPr>
          <w:p w14:paraId="47D3A393"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1D37158C"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654258D9"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3D57777D"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1</w:t>
            </w:r>
            <w:r w:rsidRPr="00115E21">
              <w:rPr>
                <w:rFonts w:ascii="Times New Roman" w:hAnsi="Times New Roman" w:cs="Times New Roman"/>
              </w:rPr>
              <w:t>.000</w:t>
            </w:r>
          </w:p>
        </w:tc>
        <w:tc>
          <w:tcPr>
            <w:tcW w:w="0" w:type="auto"/>
            <w:vAlign w:val="center"/>
          </w:tcPr>
          <w:p w14:paraId="5F8FDD83"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0.800</w:t>
            </w:r>
          </w:p>
        </w:tc>
        <w:tc>
          <w:tcPr>
            <w:tcW w:w="0" w:type="auto"/>
            <w:vAlign w:val="center"/>
          </w:tcPr>
          <w:p w14:paraId="2D31C208"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0.848</w:t>
            </w:r>
          </w:p>
        </w:tc>
        <w:tc>
          <w:tcPr>
            <w:tcW w:w="0" w:type="auto"/>
            <w:vAlign w:val="center"/>
          </w:tcPr>
          <w:p w14:paraId="68ED85C5"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0.518</w:t>
            </w:r>
          </w:p>
        </w:tc>
        <w:tc>
          <w:tcPr>
            <w:tcW w:w="0" w:type="auto"/>
            <w:vAlign w:val="center"/>
          </w:tcPr>
          <w:p w14:paraId="7B31C0BD"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0.770</w:t>
            </w:r>
          </w:p>
        </w:tc>
      </w:tr>
      <w:tr w:rsidR="00B95FE3" w:rsidRPr="00115E21" w14:paraId="68DFF178" w14:textId="77777777" w:rsidTr="00D62FE4">
        <w:trPr>
          <w:jc w:val="center"/>
        </w:trPr>
        <w:tc>
          <w:tcPr>
            <w:tcW w:w="0" w:type="auto"/>
            <w:vAlign w:val="center"/>
          </w:tcPr>
          <w:p w14:paraId="4CA302B2"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6</w:t>
            </w:r>
          </w:p>
        </w:tc>
        <w:tc>
          <w:tcPr>
            <w:tcW w:w="0" w:type="auto"/>
            <w:vAlign w:val="center"/>
          </w:tcPr>
          <w:p w14:paraId="24AB39D6"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21189</w:t>
            </w:r>
          </w:p>
        </w:tc>
        <w:tc>
          <w:tcPr>
            <w:tcW w:w="0" w:type="auto"/>
            <w:vAlign w:val="center"/>
          </w:tcPr>
          <w:p w14:paraId="57D6920B"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H</w:t>
            </w:r>
          </w:p>
        </w:tc>
        <w:tc>
          <w:tcPr>
            <w:tcW w:w="0" w:type="auto"/>
            <w:vAlign w:val="center"/>
          </w:tcPr>
          <w:p w14:paraId="5DAD9EE3"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68B56412"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18</w:t>
            </w:r>
          </w:p>
        </w:tc>
        <w:tc>
          <w:tcPr>
            <w:tcW w:w="0" w:type="auto"/>
            <w:vAlign w:val="center"/>
          </w:tcPr>
          <w:p w14:paraId="11CCFF2D"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8</w:t>
            </w:r>
          </w:p>
        </w:tc>
        <w:tc>
          <w:tcPr>
            <w:tcW w:w="0" w:type="auto"/>
            <w:vAlign w:val="center"/>
          </w:tcPr>
          <w:p w14:paraId="006625C3"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69C35718"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05F128D6"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0FB857F0"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1</w:t>
            </w:r>
            <w:r w:rsidRPr="00115E21">
              <w:rPr>
                <w:rFonts w:ascii="Times New Roman" w:hAnsi="Times New Roman" w:cs="Times New Roman"/>
              </w:rPr>
              <w:t>.000</w:t>
            </w:r>
          </w:p>
        </w:tc>
        <w:tc>
          <w:tcPr>
            <w:tcW w:w="0" w:type="auto"/>
            <w:vAlign w:val="center"/>
          </w:tcPr>
          <w:p w14:paraId="2E123C86"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0.757</w:t>
            </w:r>
          </w:p>
        </w:tc>
        <w:tc>
          <w:tcPr>
            <w:tcW w:w="0" w:type="auto"/>
            <w:vAlign w:val="center"/>
          </w:tcPr>
          <w:p w14:paraId="0CA8AC36"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0.858</w:t>
            </w:r>
          </w:p>
        </w:tc>
        <w:tc>
          <w:tcPr>
            <w:tcW w:w="0" w:type="auto"/>
            <w:vAlign w:val="center"/>
          </w:tcPr>
          <w:p w14:paraId="3DE34AB1"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0.536</w:t>
            </w:r>
          </w:p>
        </w:tc>
        <w:tc>
          <w:tcPr>
            <w:tcW w:w="0" w:type="auto"/>
            <w:vAlign w:val="center"/>
          </w:tcPr>
          <w:p w14:paraId="53B52F2F"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0.768</w:t>
            </w:r>
          </w:p>
        </w:tc>
      </w:tr>
      <w:tr w:rsidR="00B95FE3" w:rsidRPr="00115E21" w14:paraId="6C7714CC" w14:textId="77777777" w:rsidTr="00D62FE4">
        <w:trPr>
          <w:jc w:val="center"/>
        </w:trPr>
        <w:tc>
          <w:tcPr>
            <w:tcW w:w="0" w:type="auto"/>
            <w:vAlign w:val="center"/>
          </w:tcPr>
          <w:p w14:paraId="723F68CD"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7</w:t>
            </w:r>
          </w:p>
        </w:tc>
        <w:tc>
          <w:tcPr>
            <w:tcW w:w="0" w:type="auto"/>
            <w:vAlign w:val="center"/>
          </w:tcPr>
          <w:p w14:paraId="05A46302"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41047</w:t>
            </w:r>
          </w:p>
        </w:tc>
        <w:tc>
          <w:tcPr>
            <w:tcW w:w="0" w:type="auto"/>
            <w:vAlign w:val="center"/>
          </w:tcPr>
          <w:p w14:paraId="0E76F1D0"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O</w:t>
            </w:r>
          </w:p>
        </w:tc>
        <w:tc>
          <w:tcPr>
            <w:tcW w:w="0" w:type="auto"/>
            <w:vAlign w:val="center"/>
          </w:tcPr>
          <w:p w14:paraId="042760E1"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75BC4092"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18</w:t>
            </w:r>
          </w:p>
        </w:tc>
        <w:tc>
          <w:tcPr>
            <w:tcW w:w="0" w:type="auto"/>
            <w:vAlign w:val="center"/>
          </w:tcPr>
          <w:p w14:paraId="52062104"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8</w:t>
            </w:r>
          </w:p>
        </w:tc>
        <w:tc>
          <w:tcPr>
            <w:tcW w:w="0" w:type="auto"/>
            <w:vAlign w:val="center"/>
          </w:tcPr>
          <w:p w14:paraId="502D7995"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7B9E2EE1"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7E796133"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1192DE49"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1</w:t>
            </w:r>
            <w:r w:rsidRPr="00115E21">
              <w:rPr>
                <w:rFonts w:ascii="Times New Roman" w:hAnsi="Times New Roman" w:cs="Times New Roman"/>
              </w:rPr>
              <w:t>.000</w:t>
            </w:r>
          </w:p>
        </w:tc>
        <w:tc>
          <w:tcPr>
            <w:tcW w:w="0" w:type="auto"/>
            <w:vAlign w:val="center"/>
          </w:tcPr>
          <w:p w14:paraId="4A665AA1"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0.758</w:t>
            </w:r>
          </w:p>
        </w:tc>
        <w:tc>
          <w:tcPr>
            <w:tcW w:w="0" w:type="auto"/>
            <w:vAlign w:val="center"/>
          </w:tcPr>
          <w:p w14:paraId="53AFB099"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0.861</w:t>
            </w:r>
          </w:p>
        </w:tc>
        <w:tc>
          <w:tcPr>
            <w:tcW w:w="0" w:type="auto"/>
            <w:vAlign w:val="center"/>
          </w:tcPr>
          <w:p w14:paraId="1616BCD2"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0.529</w:t>
            </w:r>
          </w:p>
        </w:tc>
        <w:tc>
          <w:tcPr>
            <w:tcW w:w="0" w:type="auto"/>
            <w:vAlign w:val="center"/>
          </w:tcPr>
          <w:p w14:paraId="01567299"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0.767</w:t>
            </w:r>
          </w:p>
        </w:tc>
      </w:tr>
      <w:tr w:rsidR="00B95FE3" w:rsidRPr="00115E21" w14:paraId="6548C3CF" w14:textId="77777777" w:rsidTr="00D62FE4">
        <w:trPr>
          <w:jc w:val="center"/>
        </w:trPr>
        <w:tc>
          <w:tcPr>
            <w:tcW w:w="0" w:type="auto"/>
            <w:vAlign w:val="center"/>
          </w:tcPr>
          <w:p w14:paraId="2F65BF50"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8</w:t>
            </w:r>
          </w:p>
        </w:tc>
        <w:tc>
          <w:tcPr>
            <w:tcW w:w="0" w:type="auto"/>
            <w:vAlign w:val="center"/>
          </w:tcPr>
          <w:p w14:paraId="6D691FF9"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21240</w:t>
            </w:r>
          </w:p>
        </w:tc>
        <w:tc>
          <w:tcPr>
            <w:tcW w:w="0" w:type="auto"/>
            <w:vAlign w:val="center"/>
          </w:tcPr>
          <w:p w14:paraId="74FC9155"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H</w:t>
            </w:r>
          </w:p>
        </w:tc>
        <w:tc>
          <w:tcPr>
            <w:tcW w:w="0" w:type="auto"/>
            <w:vAlign w:val="center"/>
          </w:tcPr>
          <w:p w14:paraId="18607014"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46B86F08"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24</w:t>
            </w:r>
          </w:p>
        </w:tc>
        <w:tc>
          <w:tcPr>
            <w:tcW w:w="0" w:type="auto"/>
            <w:vAlign w:val="center"/>
          </w:tcPr>
          <w:p w14:paraId="2C884F7D"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4</w:t>
            </w:r>
          </w:p>
        </w:tc>
        <w:tc>
          <w:tcPr>
            <w:tcW w:w="0" w:type="auto"/>
            <w:vAlign w:val="center"/>
          </w:tcPr>
          <w:p w14:paraId="045E3020"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2C68FA91"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52615654"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7B39C38E"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1</w:t>
            </w:r>
            <w:r w:rsidRPr="00115E21">
              <w:rPr>
                <w:rFonts w:ascii="Times New Roman" w:hAnsi="Times New Roman" w:cs="Times New Roman"/>
              </w:rPr>
              <w:t>.000</w:t>
            </w:r>
          </w:p>
        </w:tc>
        <w:tc>
          <w:tcPr>
            <w:tcW w:w="0" w:type="auto"/>
            <w:vAlign w:val="center"/>
          </w:tcPr>
          <w:p w14:paraId="72102621"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0.800</w:t>
            </w:r>
          </w:p>
        </w:tc>
        <w:tc>
          <w:tcPr>
            <w:tcW w:w="0" w:type="auto"/>
            <w:vAlign w:val="center"/>
          </w:tcPr>
          <w:p w14:paraId="7093B074"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0.843</w:t>
            </w:r>
          </w:p>
        </w:tc>
        <w:tc>
          <w:tcPr>
            <w:tcW w:w="0" w:type="auto"/>
            <w:vAlign w:val="center"/>
          </w:tcPr>
          <w:p w14:paraId="6CE544B4"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0.512</w:t>
            </w:r>
          </w:p>
        </w:tc>
        <w:tc>
          <w:tcPr>
            <w:tcW w:w="0" w:type="auto"/>
            <w:vAlign w:val="center"/>
          </w:tcPr>
          <w:p w14:paraId="3289A341"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0.767</w:t>
            </w:r>
          </w:p>
        </w:tc>
      </w:tr>
      <w:tr w:rsidR="00B95FE3" w:rsidRPr="00115E21" w14:paraId="4F5B32E2" w14:textId="77777777" w:rsidTr="00D62FE4">
        <w:trPr>
          <w:jc w:val="center"/>
        </w:trPr>
        <w:tc>
          <w:tcPr>
            <w:tcW w:w="0" w:type="auto"/>
            <w:vAlign w:val="center"/>
          </w:tcPr>
          <w:p w14:paraId="338CDC2E"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9</w:t>
            </w:r>
          </w:p>
        </w:tc>
        <w:tc>
          <w:tcPr>
            <w:tcW w:w="0" w:type="auto"/>
            <w:vAlign w:val="center"/>
          </w:tcPr>
          <w:p w14:paraId="3DE78D7A"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41105</w:t>
            </w:r>
          </w:p>
        </w:tc>
        <w:tc>
          <w:tcPr>
            <w:tcW w:w="0" w:type="auto"/>
            <w:vAlign w:val="center"/>
          </w:tcPr>
          <w:p w14:paraId="772B6712"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O</w:t>
            </w:r>
          </w:p>
        </w:tc>
        <w:tc>
          <w:tcPr>
            <w:tcW w:w="0" w:type="auto"/>
            <w:vAlign w:val="center"/>
          </w:tcPr>
          <w:p w14:paraId="571E1101"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377F29C2"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27</w:t>
            </w:r>
          </w:p>
        </w:tc>
        <w:tc>
          <w:tcPr>
            <w:tcW w:w="0" w:type="auto"/>
            <w:vAlign w:val="center"/>
          </w:tcPr>
          <w:p w14:paraId="2471BB83"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2</w:t>
            </w:r>
          </w:p>
        </w:tc>
        <w:tc>
          <w:tcPr>
            <w:tcW w:w="0" w:type="auto"/>
            <w:vAlign w:val="center"/>
          </w:tcPr>
          <w:p w14:paraId="3A3367BB"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611F5449"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09F16F2E"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0E42F874"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1</w:t>
            </w:r>
            <w:r w:rsidRPr="00115E21">
              <w:rPr>
                <w:rFonts w:ascii="Times New Roman" w:hAnsi="Times New Roman" w:cs="Times New Roman"/>
              </w:rPr>
              <w:t>.000</w:t>
            </w:r>
          </w:p>
        </w:tc>
        <w:tc>
          <w:tcPr>
            <w:tcW w:w="0" w:type="auto"/>
            <w:vAlign w:val="center"/>
          </w:tcPr>
          <w:p w14:paraId="3A422B38"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0.816</w:t>
            </w:r>
          </w:p>
        </w:tc>
        <w:tc>
          <w:tcPr>
            <w:tcW w:w="0" w:type="auto"/>
            <w:vAlign w:val="center"/>
          </w:tcPr>
          <w:p w14:paraId="1780DC36"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0.840</w:t>
            </w:r>
          </w:p>
        </w:tc>
        <w:tc>
          <w:tcPr>
            <w:tcW w:w="0" w:type="auto"/>
            <w:vAlign w:val="center"/>
          </w:tcPr>
          <w:p w14:paraId="458CC76D"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0.503</w:t>
            </w:r>
          </w:p>
        </w:tc>
        <w:tc>
          <w:tcPr>
            <w:tcW w:w="0" w:type="auto"/>
            <w:vAlign w:val="center"/>
          </w:tcPr>
          <w:p w14:paraId="44CB8933"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0.767</w:t>
            </w:r>
          </w:p>
        </w:tc>
      </w:tr>
      <w:tr w:rsidR="00B95FE3" w:rsidRPr="00115E21" w14:paraId="239D20E2" w14:textId="77777777" w:rsidTr="00D62FE4">
        <w:trPr>
          <w:jc w:val="center"/>
        </w:trPr>
        <w:tc>
          <w:tcPr>
            <w:tcW w:w="0" w:type="auto"/>
            <w:vAlign w:val="center"/>
          </w:tcPr>
          <w:p w14:paraId="78BBDB45"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10</w:t>
            </w:r>
          </w:p>
        </w:tc>
        <w:tc>
          <w:tcPr>
            <w:tcW w:w="0" w:type="auto"/>
            <w:vAlign w:val="center"/>
          </w:tcPr>
          <w:p w14:paraId="59D7D7BB"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21247</w:t>
            </w:r>
          </w:p>
        </w:tc>
        <w:tc>
          <w:tcPr>
            <w:tcW w:w="0" w:type="auto"/>
            <w:vAlign w:val="center"/>
          </w:tcPr>
          <w:p w14:paraId="487C0FE7"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H</w:t>
            </w:r>
          </w:p>
        </w:tc>
        <w:tc>
          <w:tcPr>
            <w:tcW w:w="0" w:type="auto"/>
            <w:vAlign w:val="center"/>
          </w:tcPr>
          <w:p w14:paraId="5A7AEB21"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389B4581"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27</w:t>
            </w:r>
          </w:p>
        </w:tc>
        <w:tc>
          <w:tcPr>
            <w:tcW w:w="0" w:type="auto"/>
            <w:vAlign w:val="center"/>
          </w:tcPr>
          <w:p w14:paraId="37C62AA6"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2</w:t>
            </w:r>
          </w:p>
        </w:tc>
        <w:tc>
          <w:tcPr>
            <w:tcW w:w="0" w:type="auto"/>
            <w:vAlign w:val="center"/>
          </w:tcPr>
          <w:p w14:paraId="485EF267"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7D8639EC"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21691124"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56C35609"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1</w:t>
            </w:r>
            <w:r w:rsidRPr="00115E21">
              <w:rPr>
                <w:rFonts w:ascii="Times New Roman" w:hAnsi="Times New Roman" w:cs="Times New Roman"/>
              </w:rPr>
              <w:t>.000</w:t>
            </w:r>
          </w:p>
        </w:tc>
        <w:tc>
          <w:tcPr>
            <w:tcW w:w="0" w:type="auto"/>
            <w:vAlign w:val="center"/>
          </w:tcPr>
          <w:p w14:paraId="1EC88DCF"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0.817</w:t>
            </w:r>
          </w:p>
        </w:tc>
        <w:tc>
          <w:tcPr>
            <w:tcW w:w="0" w:type="auto"/>
            <w:vAlign w:val="center"/>
          </w:tcPr>
          <w:p w14:paraId="0EF4FF51"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0.835</w:t>
            </w:r>
          </w:p>
        </w:tc>
        <w:tc>
          <w:tcPr>
            <w:tcW w:w="0" w:type="auto"/>
            <w:vAlign w:val="center"/>
          </w:tcPr>
          <w:p w14:paraId="67F373FB"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0.503</w:t>
            </w:r>
          </w:p>
        </w:tc>
        <w:tc>
          <w:tcPr>
            <w:tcW w:w="0" w:type="auto"/>
            <w:vAlign w:val="center"/>
          </w:tcPr>
          <w:p w14:paraId="01B54ED0"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0.766</w:t>
            </w:r>
          </w:p>
        </w:tc>
      </w:tr>
      <w:tr w:rsidR="00B95FE3" w:rsidRPr="00115E21" w14:paraId="298B9AB2" w14:textId="77777777" w:rsidTr="00D62FE4">
        <w:trPr>
          <w:jc w:val="center"/>
        </w:trPr>
        <w:tc>
          <w:tcPr>
            <w:tcW w:w="0" w:type="auto"/>
            <w:vAlign w:val="center"/>
          </w:tcPr>
          <w:p w14:paraId="5E035518"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11</w:t>
            </w:r>
          </w:p>
        </w:tc>
        <w:tc>
          <w:tcPr>
            <w:tcW w:w="0" w:type="auto"/>
            <w:vAlign w:val="center"/>
          </w:tcPr>
          <w:p w14:paraId="40E46624"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1389</w:t>
            </w:r>
          </w:p>
        </w:tc>
        <w:tc>
          <w:tcPr>
            <w:tcW w:w="0" w:type="auto"/>
            <w:vAlign w:val="center"/>
          </w:tcPr>
          <w:p w14:paraId="152F468D"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S</w:t>
            </w:r>
          </w:p>
        </w:tc>
        <w:tc>
          <w:tcPr>
            <w:tcW w:w="0" w:type="auto"/>
            <w:vAlign w:val="center"/>
          </w:tcPr>
          <w:p w14:paraId="51B25009"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40B547AE"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27</w:t>
            </w:r>
          </w:p>
        </w:tc>
        <w:tc>
          <w:tcPr>
            <w:tcW w:w="0" w:type="auto"/>
            <w:vAlign w:val="center"/>
          </w:tcPr>
          <w:p w14:paraId="058BB2F5"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2</w:t>
            </w:r>
          </w:p>
        </w:tc>
        <w:tc>
          <w:tcPr>
            <w:tcW w:w="0" w:type="auto"/>
            <w:vAlign w:val="center"/>
          </w:tcPr>
          <w:p w14:paraId="5B5D2530"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1F688785"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0823AE12"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5BD99738"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1</w:t>
            </w:r>
            <w:r w:rsidRPr="00115E21">
              <w:rPr>
                <w:rFonts w:ascii="Times New Roman" w:hAnsi="Times New Roman" w:cs="Times New Roman"/>
              </w:rPr>
              <w:t>.000</w:t>
            </w:r>
          </w:p>
        </w:tc>
        <w:tc>
          <w:tcPr>
            <w:tcW w:w="0" w:type="auto"/>
            <w:vAlign w:val="center"/>
          </w:tcPr>
          <w:p w14:paraId="458B1F67"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0.813</w:t>
            </w:r>
          </w:p>
        </w:tc>
        <w:tc>
          <w:tcPr>
            <w:tcW w:w="0" w:type="auto"/>
            <w:vAlign w:val="center"/>
          </w:tcPr>
          <w:p w14:paraId="05408704"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0.827</w:t>
            </w:r>
          </w:p>
        </w:tc>
        <w:tc>
          <w:tcPr>
            <w:tcW w:w="0" w:type="auto"/>
            <w:vAlign w:val="center"/>
          </w:tcPr>
          <w:p w14:paraId="17885AB4"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0.509</w:t>
            </w:r>
          </w:p>
        </w:tc>
        <w:tc>
          <w:tcPr>
            <w:tcW w:w="0" w:type="auto"/>
            <w:vAlign w:val="center"/>
          </w:tcPr>
          <w:p w14:paraId="650C7259"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0.765</w:t>
            </w:r>
          </w:p>
        </w:tc>
      </w:tr>
      <w:tr w:rsidR="00B95FE3" w:rsidRPr="00115E21" w14:paraId="3B524F76" w14:textId="77777777" w:rsidTr="00D62FE4">
        <w:trPr>
          <w:jc w:val="center"/>
        </w:trPr>
        <w:tc>
          <w:tcPr>
            <w:tcW w:w="0" w:type="auto"/>
            <w:vAlign w:val="center"/>
          </w:tcPr>
          <w:p w14:paraId="6BBA7AC0"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12</w:t>
            </w:r>
          </w:p>
        </w:tc>
        <w:tc>
          <w:tcPr>
            <w:tcW w:w="0" w:type="auto"/>
            <w:vAlign w:val="center"/>
          </w:tcPr>
          <w:p w14:paraId="6C03FAA7"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20013 (H3)</w:t>
            </w:r>
          </w:p>
        </w:tc>
        <w:tc>
          <w:tcPr>
            <w:tcW w:w="0" w:type="auto"/>
            <w:vAlign w:val="center"/>
          </w:tcPr>
          <w:p w14:paraId="6FB3CFE0"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H</w:t>
            </w:r>
          </w:p>
        </w:tc>
        <w:tc>
          <w:tcPr>
            <w:tcW w:w="0" w:type="auto"/>
            <w:vAlign w:val="center"/>
          </w:tcPr>
          <w:p w14:paraId="603AC447"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4988B408"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1C6F6163"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20</w:t>
            </w:r>
          </w:p>
        </w:tc>
        <w:tc>
          <w:tcPr>
            <w:tcW w:w="0" w:type="auto"/>
            <w:vAlign w:val="center"/>
          </w:tcPr>
          <w:p w14:paraId="77F7DB91"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7AAF4A40"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31C06DC4"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3E3FBD10"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1</w:t>
            </w:r>
            <w:r w:rsidRPr="00115E21">
              <w:rPr>
                <w:rFonts w:ascii="Times New Roman" w:hAnsi="Times New Roman" w:cs="Times New Roman"/>
              </w:rPr>
              <w:t>.000</w:t>
            </w:r>
          </w:p>
        </w:tc>
        <w:tc>
          <w:tcPr>
            <w:tcW w:w="0" w:type="auto"/>
            <w:vAlign w:val="center"/>
          </w:tcPr>
          <w:p w14:paraId="2E44E5E1"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0.663</w:t>
            </w:r>
          </w:p>
        </w:tc>
        <w:tc>
          <w:tcPr>
            <w:tcW w:w="0" w:type="auto"/>
            <w:vAlign w:val="center"/>
          </w:tcPr>
          <w:p w14:paraId="2433C520"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0.866</w:t>
            </w:r>
          </w:p>
        </w:tc>
        <w:tc>
          <w:tcPr>
            <w:tcW w:w="0" w:type="auto"/>
            <w:vAlign w:val="center"/>
          </w:tcPr>
          <w:p w14:paraId="711E350A"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0.596</w:t>
            </w:r>
          </w:p>
        </w:tc>
        <w:tc>
          <w:tcPr>
            <w:tcW w:w="0" w:type="auto"/>
            <w:vAlign w:val="center"/>
          </w:tcPr>
          <w:p w14:paraId="2EE5A75C"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0.765</w:t>
            </w:r>
          </w:p>
        </w:tc>
      </w:tr>
      <w:tr w:rsidR="00B95FE3" w:rsidRPr="00115E21" w14:paraId="457D6617" w14:textId="77777777" w:rsidTr="00D62FE4">
        <w:trPr>
          <w:jc w:val="center"/>
        </w:trPr>
        <w:tc>
          <w:tcPr>
            <w:tcW w:w="0" w:type="auto"/>
            <w:vAlign w:val="center"/>
          </w:tcPr>
          <w:p w14:paraId="5FBF2FF1"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13</w:t>
            </w:r>
          </w:p>
        </w:tc>
        <w:tc>
          <w:tcPr>
            <w:tcW w:w="0" w:type="auto"/>
            <w:vAlign w:val="center"/>
          </w:tcPr>
          <w:p w14:paraId="449F14BB"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39871 (O3)</w:t>
            </w:r>
          </w:p>
        </w:tc>
        <w:tc>
          <w:tcPr>
            <w:tcW w:w="0" w:type="auto"/>
            <w:vAlign w:val="center"/>
          </w:tcPr>
          <w:p w14:paraId="25EB1E28"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O</w:t>
            </w:r>
          </w:p>
        </w:tc>
        <w:tc>
          <w:tcPr>
            <w:tcW w:w="0" w:type="auto"/>
            <w:vAlign w:val="center"/>
          </w:tcPr>
          <w:p w14:paraId="47F09E4D"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74F5CB88"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148E1F43"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20</w:t>
            </w:r>
          </w:p>
        </w:tc>
        <w:tc>
          <w:tcPr>
            <w:tcW w:w="0" w:type="auto"/>
            <w:vAlign w:val="center"/>
          </w:tcPr>
          <w:p w14:paraId="2B5214C0"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06F2C133"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29EA84E4"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24F8DD9F"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1</w:t>
            </w:r>
            <w:r w:rsidRPr="00115E21">
              <w:rPr>
                <w:rFonts w:ascii="Times New Roman" w:hAnsi="Times New Roman" w:cs="Times New Roman"/>
              </w:rPr>
              <w:t>.000</w:t>
            </w:r>
          </w:p>
        </w:tc>
        <w:tc>
          <w:tcPr>
            <w:tcW w:w="0" w:type="auto"/>
            <w:vAlign w:val="center"/>
          </w:tcPr>
          <w:p w14:paraId="7A5AD87A"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0.660</w:t>
            </w:r>
          </w:p>
        </w:tc>
        <w:tc>
          <w:tcPr>
            <w:tcW w:w="0" w:type="auto"/>
            <w:vAlign w:val="center"/>
          </w:tcPr>
          <w:p w14:paraId="0A2FB79C"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0.869</w:t>
            </w:r>
          </w:p>
        </w:tc>
        <w:tc>
          <w:tcPr>
            <w:tcW w:w="0" w:type="auto"/>
            <w:vAlign w:val="center"/>
          </w:tcPr>
          <w:p w14:paraId="63A395BD"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0.596</w:t>
            </w:r>
          </w:p>
        </w:tc>
        <w:tc>
          <w:tcPr>
            <w:tcW w:w="0" w:type="auto"/>
            <w:vAlign w:val="center"/>
          </w:tcPr>
          <w:p w14:paraId="15B46B19"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0.765</w:t>
            </w:r>
          </w:p>
        </w:tc>
      </w:tr>
      <w:tr w:rsidR="00B95FE3" w:rsidRPr="00115E21" w14:paraId="162CC4A1" w14:textId="77777777" w:rsidTr="00D62FE4">
        <w:trPr>
          <w:jc w:val="center"/>
        </w:trPr>
        <w:tc>
          <w:tcPr>
            <w:tcW w:w="0" w:type="auto"/>
            <w:vAlign w:val="center"/>
          </w:tcPr>
          <w:p w14:paraId="76C2492F"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14</w:t>
            </w:r>
          </w:p>
        </w:tc>
        <w:tc>
          <w:tcPr>
            <w:tcW w:w="0" w:type="auto"/>
            <w:vAlign w:val="center"/>
          </w:tcPr>
          <w:p w14:paraId="167E7F32"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60963</w:t>
            </w:r>
          </w:p>
        </w:tc>
        <w:tc>
          <w:tcPr>
            <w:tcW w:w="0" w:type="auto"/>
            <w:vAlign w:val="center"/>
          </w:tcPr>
          <w:p w14:paraId="0DE26308"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C</w:t>
            </w:r>
          </w:p>
        </w:tc>
        <w:tc>
          <w:tcPr>
            <w:tcW w:w="0" w:type="auto"/>
            <w:vAlign w:val="center"/>
          </w:tcPr>
          <w:p w14:paraId="40FDD06B"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643180A5"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27</w:t>
            </w:r>
          </w:p>
        </w:tc>
        <w:tc>
          <w:tcPr>
            <w:tcW w:w="0" w:type="auto"/>
            <w:vAlign w:val="center"/>
          </w:tcPr>
          <w:p w14:paraId="5A2129BC"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2</w:t>
            </w:r>
          </w:p>
        </w:tc>
        <w:tc>
          <w:tcPr>
            <w:tcW w:w="0" w:type="auto"/>
            <w:vAlign w:val="center"/>
          </w:tcPr>
          <w:p w14:paraId="454AEB70"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6636EEDE"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6476A9EA"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37616C18"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1</w:t>
            </w:r>
            <w:r w:rsidRPr="00115E21">
              <w:rPr>
                <w:rFonts w:ascii="Times New Roman" w:hAnsi="Times New Roman" w:cs="Times New Roman"/>
              </w:rPr>
              <w:t>.000</w:t>
            </w:r>
          </w:p>
        </w:tc>
        <w:tc>
          <w:tcPr>
            <w:tcW w:w="0" w:type="auto"/>
            <w:vAlign w:val="center"/>
          </w:tcPr>
          <w:p w14:paraId="2F7CB8C0"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0.814</w:t>
            </w:r>
          </w:p>
        </w:tc>
        <w:tc>
          <w:tcPr>
            <w:tcW w:w="0" w:type="auto"/>
            <w:vAlign w:val="center"/>
          </w:tcPr>
          <w:p w14:paraId="5EC86408"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0.843</w:t>
            </w:r>
          </w:p>
        </w:tc>
        <w:tc>
          <w:tcPr>
            <w:tcW w:w="0" w:type="auto"/>
            <w:vAlign w:val="center"/>
          </w:tcPr>
          <w:p w14:paraId="48B26F48"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0.497</w:t>
            </w:r>
          </w:p>
        </w:tc>
        <w:tc>
          <w:tcPr>
            <w:tcW w:w="0" w:type="auto"/>
            <w:vAlign w:val="center"/>
          </w:tcPr>
          <w:p w14:paraId="0063F7F9"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0.764</w:t>
            </w:r>
          </w:p>
        </w:tc>
      </w:tr>
      <w:tr w:rsidR="00B95FE3" w:rsidRPr="00115E21" w14:paraId="61D5C7E9" w14:textId="77777777" w:rsidTr="00D62FE4">
        <w:trPr>
          <w:jc w:val="center"/>
        </w:trPr>
        <w:tc>
          <w:tcPr>
            <w:tcW w:w="0" w:type="auto"/>
            <w:vAlign w:val="center"/>
          </w:tcPr>
          <w:p w14:paraId="4E801EAB"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15</w:t>
            </w:r>
          </w:p>
        </w:tc>
        <w:tc>
          <w:tcPr>
            <w:tcW w:w="0" w:type="auto"/>
            <w:vAlign w:val="center"/>
          </w:tcPr>
          <w:p w14:paraId="24256796"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21223</w:t>
            </w:r>
          </w:p>
        </w:tc>
        <w:tc>
          <w:tcPr>
            <w:tcW w:w="0" w:type="auto"/>
            <w:vAlign w:val="center"/>
          </w:tcPr>
          <w:p w14:paraId="4A03ACE6" w14:textId="77777777" w:rsidR="00B95FE3" w:rsidRPr="00115E21" w:rsidRDefault="00B95FE3" w:rsidP="0049079D">
            <w:pPr>
              <w:jc w:val="center"/>
              <w:rPr>
                <w:rFonts w:ascii="Times New Roman" w:hAnsi="Times New Roman" w:cs="Times New Roman"/>
                <w:lang w:val="en-US"/>
              </w:rPr>
            </w:pPr>
            <w:r w:rsidRPr="00115E21">
              <w:rPr>
                <w:rFonts w:ascii="Times New Roman" w:hAnsi="Times New Roman" w:cs="Times New Roman"/>
                <w:lang w:val="en-US"/>
              </w:rPr>
              <w:t>H</w:t>
            </w:r>
          </w:p>
        </w:tc>
        <w:tc>
          <w:tcPr>
            <w:tcW w:w="0" w:type="auto"/>
            <w:vAlign w:val="center"/>
          </w:tcPr>
          <w:p w14:paraId="0A0CD15E"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28C8C683"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21</w:t>
            </w:r>
          </w:p>
        </w:tc>
        <w:tc>
          <w:tcPr>
            <w:tcW w:w="0" w:type="auto"/>
            <w:vAlign w:val="center"/>
          </w:tcPr>
          <w:p w14:paraId="39744E61"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6</w:t>
            </w:r>
          </w:p>
        </w:tc>
        <w:tc>
          <w:tcPr>
            <w:tcW w:w="0" w:type="auto"/>
            <w:vAlign w:val="center"/>
          </w:tcPr>
          <w:p w14:paraId="3DEFC152"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31D837B6"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4EDE218D"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center"/>
          </w:tcPr>
          <w:p w14:paraId="3AB9EF4C"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1</w:t>
            </w:r>
            <w:r w:rsidRPr="00115E21">
              <w:rPr>
                <w:rFonts w:ascii="Times New Roman" w:hAnsi="Times New Roman" w:cs="Times New Roman"/>
              </w:rPr>
              <w:t>.000</w:t>
            </w:r>
          </w:p>
        </w:tc>
        <w:tc>
          <w:tcPr>
            <w:tcW w:w="0" w:type="auto"/>
            <w:vAlign w:val="center"/>
          </w:tcPr>
          <w:p w14:paraId="0A1DFE9E"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0.778</w:t>
            </w:r>
          </w:p>
        </w:tc>
        <w:tc>
          <w:tcPr>
            <w:tcW w:w="0" w:type="auto"/>
            <w:vAlign w:val="center"/>
          </w:tcPr>
          <w:p w14:paraId="3BBDBC3B"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0.852</w:t>
            </w:r>
          </w:p>
        </w:tc>
        <w:tc>
          <w:tcPr>
            <w:tcW w:w="0" w:type="auto"/>
            <w:vAlign w:val="center"/>
          </w:tcPr>
          <w:p w14:paraId="78EAEC30"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0.514</w:t>
            </w:r>
          </w:p>
        </w:tc>
        <w:tc>
          <w:tcPr>
            <w:tcW w:w="0" w:type="auto"/>
            <w:vAlign w:val="center"/>
          </w:tcPr>
          <w:p w14:paraId="6773D596" w14:textId="77777777" w:rsidR="00B95FE3" w:rsidRPr="00115E21" w:rsidRDefault="00B95FE3" w:rsidP="0049079D">
            <w:pPr>
              <w:jc w:val="center"/>
              <w:rPr>
                <w:rFonts w:ascii="Times New Roman" w:hAnsi="Times New Roman" w:cs="Times New Roman"/>
                <w:color w:val="000000"/>
              </w:rPr>
            </w:pPr>
            <w:r w:rsidRPr="00115E21">
              <w:rPr>
                <w:rFonts w:ascii="Times New Roman" w:hAnsi="Times New Roman" w:cs="Times New Roman"/>
                <w:color w:val="000000"/>
              </w:rPr>
              <w:t>0.764</w:t>
            </w:r>
          </w:p>
        </w:tc>
      </w:tr>
    </w:tbl>
    <w:p w14:paraId="0D11C11A" w14:textId="3E52641F" w:rsidR="00B95FE3" w:rsidRPr="00115E21" w:rsidRDefault="00B95FE3" w:rsidP="00136E1D">
      <w:pPr>
        <w:rPr>
          <w:rFonts w:ascii="Times New Roman" w:hAnsi="Times New Roman" w:cs="Times New Roman"/>
          <w:b/>
          <w:bCs/>
          <w:sz w:val="20"/>
          <w:szCs w:val="20"/>
          <w:lang w:val="en-US"/>
        </w:rPr>
      </w:pPr>
    </w:p>
    <w:p w14:paraId="79D7C89C" w14:textId="6637F039" w:rsidR="001D16D6" w:rsidRPr="00115E21" w:rsidRDefault="001D16D6" w:rsidP="00136E1D">
      <w:pPr>
        <w:rPr>
          <w:rFonts w:ascii="Times New Roman" w:hAnsi="Times New Roman" w:cs="Times New Roman"/>
          <w:b/>
          <w:bCs/>
          <w:sz w:val="20"/>
          <w:szCs w:val="20"/>
          <w:lang w:val="en-US"/>
        </w:rPr>
      </w:pPr>
    </w:p>
    <w:p w14:paraId="0B0795C0" w14:textId="3D088E76" w:rsidR="001D16D6" w:rsidRPr="00115E21" w:rsidRDefault="001D16D6" w:rsidP="00136E1D">
      <w:pPr>
        <w:rPr>
          <w:rFonts w:ascii="Times New Roman" w:hAnsi="Times New Roman" w:cs="Times New Roman"/>
          <w:b/>
          <w:bCs/>
          <w:sz w:val="20"/>
          <w:szCs w:val="20"/>
          <w:lang w:val="en-US"/>
        </w:rPr>
      </w:pPr>
    </w:p>
    <w:p w14:paraId="0C4E290D" w14:textId="2D898595" w:rsidR="001D16D6" w:rsidRPr="00115E21" w:rsidRDefault="001D16D6" w:rsidP="00136E1D">
      <w:pPr>
        <w:rPr>
          <w:rFonts w:ascii="Times New Roman" w:hAnsi="Times New Roman" w:cs="Times New Roman"/>
          <w:b/>
          <w:bCs/>
          <w:sz w:val="20"/>
          <w:szCs w:val="20"/>
          <w:lang w:val="en-US"/>
        </w:rPr>
      </w:pPr>
    </w:p>
    <w:p w14:paraId="0FD65EE7" w14:textId="2E03791E" w:rsidR="001D16D6" w:rsidRPr="00115E21" w:rsidRDefault="001D16D6" w:rsidP="00136E1D">
      <w:pPr>
        <w:rPr>
          <w:rFonts w:ascii="Times New Roman" w:hAnsi="Times New Roman" w:cs="Times New Roman"/>
          <w:b/>
          <w:bCs/>
          <w:sz w:val="20"/>
          <w:szCs w:val="20"/>
          <w:lang w:val="en-US"/>
        </w:rPr>
      </w:pPr>
    </w:p>
    <w:p w14:paraId="564A4C63" w14:textId="7B615FA8" w:rsidR="001D16D6" w:rsidRPr="00115E21" w:rsidRDefault="001D16D6" w:rsidP="00136E1D">
      <w:pPr>
        <w:rPr>
          <w:rFonts w:ascii="Times New Roman" w:hAnsi="Times New Roman" w:cs="Times New Roman"/>
          <w:b/>
          <w:bCs/>
          <w:sz w:val="20"/>
          <w:szCs w:val="20"/>
          <w:lang w:val="en-US"/>
        </w:rPr>
      </w:pPr>
    </w:p>
    <w:p w14:paraId="619FAD3C" w14:textId="45C5C4B7" w:rsidR="001D16D6" w:rsidRPr="00115E21" w:rsidRDefault="001D16D6" w:rsidP="00136E1D">
      <w:pPr>
        <w:rPr>
          <w:rFonts w:ascii="Times New Roman" w:hAnsi="Times New Roman" w:cs="Times New Roman"/>
          <w:b/>
          <w:bCs/>
          <w:sz w:val="20"/>
          <w:szCs w:val="20"/>
          <w:lang w:val="en-US"/>
        </w:rPr>
      </w:pPr>
    </w:p>
    <w:p w14:paraId="4F188C3A" w14:textId="7BC86E8C" w:rsidR="001D16D6" w:rsidRPr="00115E21" w:rsidRDefault="001D16D6" w:rsidP="00136E1D">
      <w:pPr>
        <w:rPr>
          <w:rFonts w:ascii="Times New Roman" w:hAnsi="Times New Roman" w:cs="Times New Roman"/>
          <w:b/>
          <w:bCs/>
          <w:sz w:val="20"/>
          <w:szCs w:val="20"/>
          <w:lang w:val="en-US"/>
        </w:rPr>
      </w:pPr>
    </w:p>
    <w:p w14:paraId="5345FD20" w14:textId="3F0C8FAA" w:rsidR="001D16D6" w:rsidRPr="00115E21" w:rsidRDefault="001D16D6" w:rsidP="00136E1D">
      <w:pPr>
        <w:rPr>
          <w:rFonts w:ascii="Times New Roman" w:hAnsi="Times New Roman" w:cs="Times New Roman"/>
          <w:b/>
          <w:bCs/>
          <w:sz w:val="20"/>
          <w:szCs w:val="20"/>
          <w:lang w:val="en-US"/>
        </w:rPr>
      </w:pPr>
    </w:p>
    <w:p w14:paraId="5FF03AD5" w14:textId="1E0DE18F" w:rsidR="001D16D6" w:rsidRPr="00115E21" w:rsidRDefault="001D16D6" w:rsidP="00136E1D">
      <w:pPr>
        <w:rPr>
          <w:rFonts w:ascii="Times New Roman" w:hAnsi="Times New Roman" w:cs="Times New Roman"/>
          <w:b/>
          <w:bCs/>
          <w:sz w:val="20"/>
          <w:szCs w:val="20"/>
          <w:lang w:val="en-US"/>
        </w:rPr>
      </w:pPr>
    </w:p>
    <w:p w14:paraId="1592FF2C" w14:textId="4353F4C1" w:rsidR="001D16D6" w:rsidRPr="00115E21" w:rsidRDefault="001D16D6" w:rsidP="00136E1D">
      <w:pPr>
        <w:rPr>
          <w:rFonts w:ascii="Times New Roman" w:hAnsi="Times New Roman" w:cs="Times New Roman"/>
          <w:b/>
          <w:bCs/>
          <w:sz w:val="20"/>
          <w:szCs w:val="20"/>
          <w:lang w:val="en-US"/>
        </w:rPr>
      </w:pPr>
    </w:p>
    <w:p w14:paraId="06E16BAE" w14:textId="10ECA457" w:rsidR="001D16D6" w:rsidRPr="00115E21" w:rsidRDefault="001D16D6" w:rsidP="00136E1D">
      <w:pPr>
        <w:rPr>
          <w:rFonts w:ascii="Times New Roman" w:hAnsi="Times New Roman" w:cs="Times New Roman"/>
          <w:b/>
          <w:bCs/>
          <w:sz w:val="20"/>
          <w:szCs w:val="20"/>
          <w:lang w:val="en-US"/>
        </w:rPr>
      </w:pPr>
    </w:p>
    <w:p w14:paraId="616964EF" w14:textId="23522208" w:rsidR="001D16D6" w:rsidRPr="00115E21" w:rsidRDefault="001D16D6" w:rsidP="00136E1D">
      <w:pPr>
        <w:rPr>
          <w:rFonts w:ascii="Times New Roman" w:hAnsi="Times New Roman" w:cs="Times New Roman"/>
          <w:b/>
          <w:bCs/>
          <w:sz w:val="20"/>
          <w:szCs w:val="20"/>
          <w:lang w:val="en-US"/>
        </w:rPr>
      </w:pPr>
    </w:p>
    <w:p w14:paraId="20F05464" w14:textId="3EE23EBE" w:rsidR="001D16D6" w:rsidRPr="00115E21" w:rsidRDefault="001D16D6" w:rsidP="00136E1D">
      <w:pPr>
        <w:rPr>
          <w:rFonts w:ascii="Times New Roman" w:hAnsi="Times New Roman" w:cs="Times New Roman"/>
          <w:b/>
          <w:bCs/>
          <w:sz w:val="20"/>
          <w:szCs w:val="20"/>
          <w:lang w:val="en-US"/>
        </w:rPr>
      </w:pPr>
    </w:p>
    <w:p w14:paraId="088DE4A1" w14:textId="4688B3A7" w:rsidR="001D16D6" w:rsidRPr="00115E21" w:rsidRDefault="001D16D6" w:rsidP="00136E1D">
      <w:pPr>
        <w:rPr>
          <w:rFonts w:ascii="Times New Roman" w:hAnsi="Times New Roman" w:cs="Times New Roman"/>
          <w:b/>
          <w:bCs/>
          <w:sz w:val="20"/>
          <w:szCs w:val="20"/>
          <w:lang w:val="en-US"/>
        </w:rPr>
      </w:pPr>
    </w:p>
    <w:p w14:paraId="0560EC3B" w14:textId="77777777" w:rsidR="001D16D6" w:rsidRPr="00115E21" w:rsidRDefault="001D16D6" w:rsidP="00136E1D">
      <w:pPr>
        <w:rPr>
          <w:rFonts w:ascii="Times New Roman" w:hAnsi="Times New Roman" w:cs="Times New Roman"/>
          <w:b/>
          <w:bCs/>
          <w:sz w:val="20"/>
          <w:szCs w:val="20"/>
          <w:lang w:val="en-US"/>
        </w:rPr>
      </w:pPr>
    </w:p>
    <w:p w14:paraId="7D29B865" w14:textId="77777777" w:rsidR="00B95FE3" w:rsidRPr="00115E21" w:rsidRDefault="00B95FE3" w:rsidP="00D62FE4">
      <w:pPr>
        <w:jc w:val="center"/>
        <w:rPr>
          <w:rFonts w:ascii="Times New Roman" w:hAnsi="Times New Roman" w:cs="Times New Roman"/>
          <w:sz w:val="20"/>
          <w:szCs w:val="20"/>
          <w:lang w:val="en-US"/>
        </w:rPr>
      </w:pPr>
      <w:r w:rsidRPr="00115E21">
        <w:rPr>
          <w:rFonts w:ascii="Times New Roman" w:hAnsi="Times New Roman" w:cs="Times New Roman"/>
          <w:b/>
          <w:bCs/>
          <w:sz w:val="20"/>
          <w:szCs w:val="20"/>
          <w:lang w:val="en-US"/>
        </w:rPr>
        <w:t>Table 5.</w:t>
      </w:r>
      <w:r w:rsidRPr="00115E21">
        <w:rPr>
          <w:rFonts w:ascii="Times New Roman" w:hAnsi="Times New Roman" w:cs="Times New Roman"/>
          <w:sz w:val="20"/>
          <w:szCs w:val="20"/>
          <w:lang w:val="en-US"/>
        </w:rPr>
        <w:t xml:space="preserve"> The fifteen most desirable diagrid patterns for the 72-floor building, ordered for decreasing value of </w:t>
      </w:r>
      <w:r w:rsidRPr="00115E21">
        <w:rPr>
          <w:rFonts w:ascii="Times New Roman" w:hAnsi="Times New Roman" w:cs="Times New Roman"/>
          <w:i/>
          <w:iCs/>
          <w:sz w:val="20"/>
          <w:szCs w:val="20"/>
          <w:lang w:val="en-US"/>
        </w:rPr>
        <w:t>OD</w:t>
      </w:r>
      <w:r w:rsidRPr="00115E21">
        <w:rPr>
          <w:rFonts w:ascii="Times New Roman" w:hAnsi="Times New Roman" w:cs="Times New Roman"/>
          <w:sz w:val="20"/>
          <w:szCs w:val="20"/>
          <w:lang w:val="en-US"/>
        </w:rPr>
        <w:t xml:space="preserve">. </w:t>
      </w:r>
    </w:p>
    <w:tbl>
      <w:tblPr>
        <w:tblStyle w:val="Grigliatabella"/>
        <w:tblW w:w="0" w:type="auto"/>
        <w:jc w:val="center"/>
        <w:tblLook w:val="04A0" w:firstRow="1" w:lastRow="0" w:firstColumn="1" w:lastColumn="0" w:noHBand="0" w:noVBand="1"/>
      </w:tblPr>
      <w:tblGrid>
        <w:gridCol w:w="456"/>
        <w:gridCol w:w="1524"/>
        <w:gridCol w:w="886"/>
        <w:gridCol w:w="496"/>
        <w:gridCol w:w="496"/>
        <w:gridCol w:w="496"/>
        <w:gridCol w:w="496"/>
        <w:gridCol w:w="496"/>
        <w:gridCol w:w="496"/>
        <w:gridCol w:w="756"/>
        <w:gridCol w:w="756"/>
        <w:gridCol w:w="756"/>
        <w:gridCol w:w="756"/>
        <w:gridCol w:w="756"/>
      </w:tblGrid>
      <w:tr w:rsidR="00B95FE3" w:rsidRPr="00115E21" w14:paraId="1A26F785" w14:textId="77777777" w:rsidTr="00642CDB">
        <w:trPr>
          <w:jc w:val="center"/>
        </w:trPr>
        <w:tc>
          <w:tcPr>
            <w:tcW w:w="0" w:type="auto"/>
            <w:vAlign w:val="center"/>
          </w:tcPr>
          <w:p w14:paraId="4493E322" w14:textId="77777777" w:rsidR="00B95FE3" w:rsidRPr="00115E21" w:rsidRDefault="00B95FE3" w:rsidP="00D62FE4">
            <w:pPr>
              <w:jc w:val="center"/>
              <w:rPr>
                <w:rFonts w:ascii="Times New Roman" w:hAnsi="Times New Roman" w:cs="Times New Roman"/>
                <w:lang w:val="en-US"/>
              </w:rPr>
            </w:pPr>
            <w:r w:rsidRPr="00115E21">
              <w:rPr>
                <w:rFonts w:ascii="Times New Roman" w:hAnsi="Times New Roman" w:cs="Times New Roman"/>
                <w:lang w:val="en-US"/>
              </w:rPr>
              <w:t>#</w:t>
            </w:r>
          </w:p>
        </w:tc>
        <w:tc>
          <w:tcPr>
            <w:tcW w:w="1524" w:type="dxa"/>
            <w:vAlign w:val="center"/>
          </w:tcPr>
          <w:p w14:paraId="787D61FF" w14:textId="77777777" w:rsidR="00B95FE3" w:rsidRPr="00115E21" w:rsidRDefault="00B95FE3" w:rsidP="00D62FE4">
            <w:pPr>
              <w:jc w:val="center"/>
              <w:rPr>
                <w:rFonts w:ascii="Times New Roman" w:hAnsi="Times New Roman" w:cs="Times New Roman"/>
                <w:lang w:val="en-US"/>
              </w:rPr>
            </w:pPr>
            <w:r w:rsidRPr="00115E21">
              <w:rPr>
                <w:rFonts w:ascii="Times New Roman" w:hAnsi="Times New Roman" w:cs="Times New Roman"/>
                <w:lang w:val="en-US"/>
              </w:rPr>
              <w:t>Diagrid patter no.</w:t>
            </w:r>
          </w:p>
        </w:tc>
        <w:tc>
          <w:tcPr>
            <w:tcW w:w="886" w:type="dxa"/>
            <w:vAlign w:val="center"/>
          </w:tcPr>
          <w:p w14:paraId="7D255AE2" w14:textId="77777777" w:rsidR="00B95FE3" w:rsidRPr="00115E21" w:rsidRDefault="00B95FE3" w:rsidP="00D62FE4">
            <w:pPr>
              <w:jc w:val="center"/>
              <w:rPr>
                <w:rFonts w:ascii="Times New Roman" w:hAnsi="Times New Roman" w:cs="Times New Roman"/>
                <w:iCs/>
                <w:lang w:val="en-US"/>
              </w:rPr>
            </w:pPr>
            <w:r w:rsidRPr="00115E21">
              <w:rPr>
                <w:rFonts w:ascii="Times New Roman" w:hAnsi="Times New Roman" w:cs="Times New Roman"/>
                <w:iCs/>
                <w:lang w:val="en-US"/>
              </w:rPr>
              <w:t>Floor shape</w:t>
            </w:r>
          </w:p>
        </w:tc>
        <w:tc>
          <w:tcPr>
            <w:tcW w:w="0" w:type="auto"/>
            <w:vAlign w:val="center"/>
          </w:tcPr>
          <w:p w14:paraId="1D1C9BFF" w14:textId="77777777" w:rsidR="00B95FE3" w:rsidRPr="00115E21" w:rsidRDefault="00B95FE3" w:rsidP="00D62FE4">
            <w:pPr>
              <w:jc w:val="center"/>
              <w:rPr>
                <w:rFonts w:ascii="Times New Roman" w:hAnsi="Times New Roman" w:cs="Times New Roman"/>
                <w:i/>
                <w:vertAlign w:val="subscript"/>
                <w:lang w:val="en-US"/>
              </w:rPr>
            </w:pPr>
            <w:r w:rsidRPr="00115E21">
              <w:rPr>
                <w:rFonts w:ascii="Times New Roman" w:hAnsi="Times New Roman" w:cs="Times New Roman"/>
                <w:i/>
                <w:lang w:val="en-US"/>
              </w:rPr>
              <w:t>M</w:t>
            </w:r>
            <w:r w:rsidRPr="00115E21">
              <w:rPr>
                <w:rFonts w:ascii="Times New Roman" w:hAnsi="Times New Roman" w:cs="Times New Roman"/>
                <w:i/>
                <w:vertAlign w:val="subscript"/>
                <w:lang w:val="en-US"/>
              </w:rPr>
              <w:t>1</w:t>
            </w:r>
          </w:p>
        </w:tc>
        <w:tc>
          <w:tcPr>
            <w:tcW w:w="0" w:type="auto"/>
            <w:vAlign w:val="center"/>
          </w:tcPr>
          <w:p w14:paraId="6D993DE8" w14:textId="77777777" w:rsidR="00B95FE3" w:rsidRPr="00115E21" w:rsidRDefault="00B95FE3" w:rsidP="00D62FE4">
            <w:pPr>
              <w:jc w:val="center"/>
              <w:rPr>
                <w:rFonts w:ascii="Times New Roman" w:hAnsi="Times New Roman" w:cs="Times New Roman"/>
                <w:i/>
                <w:lang w:val="en-US"/>
              </w:rPr>
            </w:pPr>
            <w:r w:rsidRPr="00115E21">
              <w:rPr>
                <w:rFonts w:ascii="Times New Roman" w:hAnsi="Times New Roman" w:cs="Times New Roman"/>
                <w:i/>
                <w:lang w:val="en-US"/>
              </w:rPr>
              <w:t>M</w:t>
            </w:r>
            <w:r w:rsidRPr="00115E21">
              <w:rPr>
                <w:rFonts w:ascii="Times New Roman" w:hAnsi="Times New Roman" w:cs="Times New Roman"/>
                <w:i/>
                <w:vertAlign w:val="subscript"/>
                <w:lang w:val="en-US"/>
              </w:rPr>
              <w:t>2</w:t>
            </w:r>
          </w:p>
        </w:tc>
        <w:tc>
          <w:tcPr>
            <w:tcW w:w="0" w:type="auto"/>
            <w:vAlign w:val="center"/>
          </w:tcPr>
          <w:p w14:paraId="2AE8D6EF" w14:textId="77777777" w:rsidR="00B95FE3" w:rsidRPr="00115E21" w:rsidRDefault="00B95FE3" w:rsidP="00D62FE4">
            <w:pPr>
              <w:jc w:val="center"/>
              <w:rPr>
                <w:rFonts w:ascii="Times New Roman" w:hAnsi="Times New Roman" w:cs="Times New Roman"/>
                <w:i/>
                <w:lang w:val="en-US"/>
              </w:rPr>
            </w:pPr>
            <w:r w:rsidRPr="00115E21">
              <w:rPr>
                <w:rFonts w:ascii="Times New Roman" w:hAnsi="Times New Roman" w:cs="Times New Roman"/>
                <w:i/>
                <w:lang w:val="en-US"/>
              </w:rPr>
              <w:t>M</w:t>
            </w:r>
            <w:r w:rsidRPr="00115E21">
              <w:rPr>
                <w:rFonts w:ascii="Times New Roman" w:hAnsi="Times New Roman" w:cs="Times New Roman"/>
                <w:i/>
                <w:vertAlign w:val="subscript"/>
                <w:lang w:val="en-US"/>
              </w:rPr>
              <w:t>3</w:t>
            </w:r>
          </w:p>
        </w:tc>
        <w:tc>
          <w:tcPr>
            <w:tcW w:w="0" w:type="auto"/>
            <w:vAlign w:val="center"/>
          </w:tcPr>
          <w:p w14:paraId="418A46CC" w14:textId="77777777" w:rsidR="00B95FE3" w:rsidRPr="00115E21" w:rsidRDefault="00B95FE3" w:rsidP="00D62FE4">
            <w:pPr>
              <w:jc w:val="center"/>
              <w:rPr>
                <w:rFonts w:ascii="Times New Roman" w:hAnsi="Times New Roman" w:cs="Times New Roman"/>
                <w:i/>
                <w:lang w:val="en-US"/>
              </w:rPr>
            </w:pPr>
            <w:r w:rsidRPr="00115E21">
              <w:rPr>
                <w:rFonts w:ascii="Times New Roman" w:hAnsi="Times New Roman" w:cs="Times New Roman"/>
                <w:i/>
                <w:lang w:val="en-US"/>
              </w:rPr>
              <w:t>M</w:t>
            </w:r>
            <w:r w:rsidRPr="00115E21">
              <w:rPr>
                <w:rFonts w:ascii="Times New Roman" w:hAnsi="Times New Roman" w:cs="Times New Roman"/>
                <w:i/>
                <w:vertAlign w:val="subscript"/>
                <w:lang w:val="en-US"/>
              </w:rPr>
              <w:t>4</w:t>
            </w:r>
          </w:p>
        </w:tc>
        <w:tc>
          <w:tcPr>
            <w:tcW w:w="0" w:type="auto"/>
            <w:vAlign w:val="center"/>
          </w:tcPr>
          <w:p w14:paraId="70CACDE2" w14:textId="77777777" w:rsidR="00B95FE3" w:rsidRPr="00115E21" w:rsidRDefault="00B95FE3" w:rsidP="00D62FE4">
            <w:pPr>
              <w:jc w:val="center"/>
              <w:rPr>
                <w:rFonts w:ascii="Times New Roman" w:hAnsi="Times New Roman" w:cs="Times New Roman"/>
                <w:i/>
                <w:lang w:val="en-US"/>
              </w:rPr>
            </w:pPr>
            <w:r w:rsidRPr="00115E21">
              <w:rPr>
                <w:rFonts w:ascii="Times New Roman" w:hAnsi="Times New Roman" w:cs="Times New Roman"/>
                <w:i/>
                <w:lang w:val="en-US"/>
              </w:rPr>
              <w:t>M</w:t>
            </w:r>
            <w:r w:rsidRPr="00115E21">
              <w:rPr>
                <w:rFonts w:ascii="Times New Roman" w:hAnsi="Times New Roman" w:cs="Times New Roman"/>
                <w:i/>
                <w:vertAlign w:val="subscript"/>
                <w:lang w:val="en-US"/>
              </w:rPr>
              <w:t>5</w:t>
            </w:r>
          </w:p>
        </w:tc>
        <w:tc>
          <w:tcPr>
            <w:tcW w:w="0" w:type="auto"/>
            <w:vAlign w:val="center"/>
          </w:tcPr>
          <w:p w14:paraId="2F4945C6" w14:textId="77777777" w:rsidR="00B95FE3" w:rsidRPr="00115E21" w:rsidRDefault="00B95FE3" w:rsidP="00D62FE4">
            <w:pPr>
              <w:jc w:val="center"/>
              <w:rPr>
                <w:rFonts w:ascii="Times New Roman" w:hAnsi="Times New Roman" w:cs="Times New Roman"/>
                <w:i/>
                <w:lang w:val="en-US"/>
              </w:rPr>
            </w:pPr>
            <w:r w:rsidRPr="00115E21">
              <w:rPr>
                <w:rFonts w:ascii="Times New Roman" w:hAnsi="Times New Roman" w:cs="Times New Roman"/>
                <w:i/>
                <w:lang w:val="en-US"/>
              </w:rPr>
              <w:t>M</w:t>
            </w:r>
            <w:r w:rsidRPr="00115E21">
              <w:rPr>
                <w:rFonts w:ascii="Times New Roman" w:hAnsi="Times New Roman" w:cs="Times New Roman"/>
                <w:i/>
                <w:vertAlign w:val="subscript"/>
                <w:lang w:val="en-US"/>
              </w:rPr>
              <w:t>6</w:t>
            </w:r>
          </w:p>
        </w:tc>
        <w:tc>
          <w:tcPr>
            <w:tcW w:w="0" w:type="auto"/>
            <w:vAlign w:val="center"/>
          </w:tcPr>
          <w:p w14:paraId="29067B59" w14:textId="77777777" w:rsidR="00B95FE3" w:rsidRPr="00115E21" w:rsidRDefault="00B95FE3" w:rsidP="00D62FE4">
            <w:pPr>
              <w:jc w:val="center"/>
              <w:rPr>
                <w:rFonts w:ascii="Times New Roman" w:hAnsi="Times New Roman" w:cs="Times New Roman"/>
                <w:lang w:val="en-US"/>
              </w:rPr>
            </w:pPr>
            <w:r w:rsidRPr="00115E21">
              <w:rPr>
                <w:rFonts w:ascii="Times New Roman" w:hAnsi="Times New Roman" w:cs="Times New Roman"/>
                <w:i/>
                <w:lang w:val="en-US"/>
              </w:rPr>
              <w:t>d</w:t>
            </w:r>
            <w:r w:rsidRPr="00115E21">
              <w:rPr>
                <w:rFonts w:ascii="Times New Roman" w:hAnsi="Times New Roman" w:cs="Times New Roman"/>
                <w:i/>
                <w:vertAlign w:val="subscript"/>
                <w:lang w:val="en-US"/>
              </w:rPr>
              <w:t>i,δ</w:t>
            </w:r>
          </w:p>
        </w:tc>
        <w:tc>
          <w:tcPr>
            <w:tcW w:w="0" w:type="auto"/>
            <w:vAlign w:val="center"/>
          </w:tcPr>
          <w:p w14:paraId="78B6C492" w14:textId="77777777" w:rsidR="00B95FE3" w:rsidRPr="00115E21" w:rsidRDefault="00B95FE3" w:rsidP="00D62FE4">
            <w:pPr>
              <w:jc w:val="center"/>
              <w:rPr>
                <w:rFonts w:ascii="Times New Roman" w:hAnsi="Times New Roman" w:cs="Times New Roman"/>
                <w:vertAlign w:val="subscript"/>
                <w:lang w:val="en-US"/>
              </w:rPr>
            </w:pPr>
            <w:r w:rsidRPr="00115E21">
              <w:rPr>
                <w:rFonts w:ascii="Times New Roman" w:hAnsi="Times New Roman" w:cs="Times New Roman"/>
                <w:i/>
                <w:lang w:val="en-US"/>
              </w:rPr>
              <w:t>d</w:t>
            </w:r>
            <w:r w:rsidRPr="00115E21">
              <w:rPr>
                <w:rFonts w:ascii="Times New Roman" w:hAnsi="Times New Roman" w:cs="Times New Roman"/>
                <w:i/>
                <w:vertAlign w:val="subscript"/>
                <w:lang w:val="en-US"/>
              </w:rPr>
              <w:t>i,φ</w:t>
            </w:r>
          </w:p>
        </w:tc>
        <w:tc>
          <w:tcPr>
            <w:tcW w:w="0" w:type="auto"/>
            <w:vAlign w:val="center"/>
          </w:tcPr>
          <w:p w14:paraId="169FFA92" w14:textId="77777777" w:rsidR="00B95FE3" w:rsidRPr="00115E21" w:rsidRDefault="00B95FE3" w:rsidP="00D62FE4">
            <w:pPr>
              <w:jc w:val="center"/>
              <w:rPr>
                <w:rFonts w:ascii="Times New Roman" w:hAnsi="Times New Roman" w:cs="Times New Roman"/>
                <w:lang w:val="en-US"/>
              </w:rPr>
            </w:pPr>
            <w:r w:rsidRPr="00115E21">
              <w:rPr>
                <w:rFonts w:ascii="Times New Roman" w:hAnsi="Times New Roman" w:cs="Times New Roman"/>
                <w:i/>
                <w:lang w:val="en-US"/>
              </w:rPr>
              <w:t>d</w:t>
            </w:r>
            <w:r w:rsidRPr="00115E21">
              <w:rPr>
                <w:rFonts w:ascii="Times New Roman" w:hAnsi="Times New Roman" w:cs="Times New Roman"/>
                <w:i/>
                <w:vertAlign w:val="subscript"/>
                <w:lang w:val="en-US"/>
              </w:rPr>
              <w:t>i,W</w:t>
            </w:r>
          </w:p>
        </w:tc>
        <w:tc>
          <w:tcPr>
            <w:tcW w:w="0" w:type="auto"/>
            <w:vAlign w:val="center"/>
          </w:tcPr>
          <w:p w14:paraId="125C6B50" w14:textId="77777777" w:rsidR="00B95FE3" w:rsidRPr="00115E21" w:rsidRDefault="00B95FE3" w:rsidP="00D62FE4">
            <w:pPr>
              <w:jc w:val="center"/>
              <w:rPr>
                <w:rFonts w:ascii="Times New Roman" w:hAnsi="Times New Roman" w:cs="Times New Roman"/>
                <w:vertAlign w:val="subscript"/>
                <w:lang w:val="en-US"/>
              </w:rPr>
            </w:pPr>
            <w:r w:rsidRPr="00115E21">
              <w:rPr>
                <w:rFonts w:ascii="Times New Roman" w:hAnsi="Times New Roman" w:cs="Times New Roman"/>
                <w:i/>
                <w:lang w:val="en-US"/>
              </w:rPr>
              <w:t>d</w:t>
            </w:r>
            <w:r w:rsidRPr="00115E21">
              <w:rPr>
                <w:rFonts w:ascii="Times New Roman" w:hAnsi="Times New Roman" w:cs="Times New Roman"/>
                <w:i/>
                <w:vertAlign w:val="subscript"/>
                <w:lang w:val="en-US"/>
              </w:rPr>
              <w:t>i,CI</w:t>
            </w:r>
          </w:p>
        </w:tc>
        <w:tc>
          <w:tcPr>
            <w:tcW w:w="0" w:type="auto"/>
            <w:vAlign w:val="center"/>
          </w:tcPr>
          <w:p w14:paraId="7E8D9F58" w14:textId="77777777" w:rsidR="00B95FE3" w:rsidRPr="00115E21" w:rsidRDefault="00B95FE3" w:rsidP="00D62FE4">
            <w:pPr>
              <w:jc w:val="center"/>
              <w:rPr>
                <w:rFonts w:ascii="Times New Roman" w:hAnsi="Times New Roman" w:cs="Times New Roman"/>
                <w:vertAlign w:val="subscript"/>
                <w:lang w:val="en-US"/>
              </w:rPr>
            </w:pPr>
            <w:r w:rsidRPr="00115E21">
              <w:rPr>
                <w:rFonts w:ascii="Times New Roman" w:hAnsi="Times New Roman" w:cs="Times New Roman"/>
                <w:i/>
                <w:lang w:val="en-US"/>
              </w:rPr>
              <w:t>OD</w:t>
            </w:r>
          </w:p>
        </w:tc>
      </w:tr>
      <w:tr w:rsidR="00B95FE3" w:rsidRPr="00115E21" w14:paraId="389E99D0" w14:textId="77777777" w:rsidTr="00642CDB">
        <w:trPr>
          <w:jc w:val="center"/>
        </w:trPr>
        <w:tc>
          <w:tcPr>
            <w:tcW w:w="0" w:type="auto"/>
            <w:vAlign w:val="center"/>
          </w:tcPr>
          <w:p w14:paraId="63F2693A"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1</w:t>
            </w:r>
          </w:p>
        </w:tc>
        <w:tc>
          <w:tcPr>
            <w:tcW w:w="1524" w:type="dxa"/>
            <w:vAlign w:val="bottom"/>
          </w:tcPr>
          <w:p w14:paraId="65BBD3F3"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46370 (H2)</w:t>
            </w:r>
          </w:p>
        </w:tc>
        <w:tc>
          <w:tcPr>
            <w:tcW w:w="886" w:type="dxa"/>
            <w:vAlign w:val="center"/>
          </w:tcPr>
          <w:p w14:paraId="71BEF11C"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H</w:t>
            </w:r>
          </w:p>
        </w:tc>
        <w:tc>
          <w:tcPr>
            <w:tcW w:w="0" w:type="auto"/>
            <w:vAlign w:val="bottom"/>
          </w:tcPr>
          <w:p w14:paraId="4534A539"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0FB364D6"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36</w:t>
            </w:r>
          </w:p>
        </w:tc>
        <w:tc>
          <w:tcPr>
            <w:tcW w:w="0" w:type="auto"/>
            <w:vAlign w:val="bottom"/>
          </w:tcPr>
          <w:p w14:paraId="70301325"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7F5B757D"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72B730C5"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78D6F936"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6A23925D"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1.000</w:t>
            </w:r>
          </w:p>
        </w:tc>
        <w:tc>
          <w:tcPr>
            <w:tcW w:w="0" w:type="auto"/>
            <w:vAlign w:val="bottom"/>
          </w:tcPr>
          <w:p w14:paraId="71B2DC77"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0.850</w:t>
            </w:r>
          </w:p>
        </w:tc>
        <w:tc>
          <w:tcPr>
            <w:tcW w:w="0" w:type="auto"/>
            <w:vAlign w:val="bottom"/>
          </w:tcPr>
          <w:p w14:paraId="75C0A389"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0.678</w:t>
            </w:r>
          </w:p>
        </w:tc>
        <w:tc>
          <w:tcPr>
            <w:tcW w:w="0" w:type="auto"/>
            <w:vAlign w:val="bottom"/>
          </w:tcPr>
          <w:p w14:paraId="7A4EA498"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0.549</w:t>
            </w:r>
          </w:p>
        </w:tc>
        <w:tc>
          <w:tcPr>
            <w:tcW w:w="0" w:type="auto"/>
            <w:vAlign w:val="bottom"/>
          </w:tcPr>
          <w:p w14:paraId="360D55BA"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0.750</w:t>
            </w:r>
          </w:p>
        </w:tc>
      </w:tr>
      <w:tr w:rsidR="00B95FE3" w:rsidRPr="00115E21" w14:paraId="7BD40272" w14:textId="77777777" w:rsidTr="00642CDB">
        <w:trPr>
          <w:jc w:val="center"/>
        </w:trPr>
        <w:tc>
          <w:tcPr>
            <w:tcW w:w="0" w:type="auto"/>
            <w:vAlign w:val="center"/>
          </w:tcPr>
          <w:p w14:paraId="377F80DA"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2</w:t>
            </w:r>
          </w:p>
        </w:tc>
        <w:tc>
          <w:tcPr>
            <w:tcW w:w="1524" w:type="dxa"/>
            <w:vAlign w:val="bottom"/>
          </w:tcPr>
          <w:p w14:paraId="317EFF31"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46361</w:t>
            </w:r>
          </w:p>
        </w:tc>
        <w:tc>
          <w:tcPr>
            <w:tcW w:w="886" w:type="dxa"/>
            <w:vAlign w:val="center"/>
          </w:tcPr>
          <w:p w14:paraId="7010C607"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H</w:t>
            </w:r>
          </w:p>
        </w:tc>
        <w:tc>
          <w:tcPr>
            <w:tcW w:w="0" w:type="auto"/>
            <w:vAlign w:val="bottom"/>
          </w:tcPr>
          <w:p w14:paraId="4E89E278"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1AC1ED0A"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30</w:t>
            </w:r>
          </w:p>
        </w:tc>
        <w:tc>
          <w:tcPr>
            <w:tcW w:w="0" w:type="auto"/>
            <w:vAlign w:val="bottom"/>
          </w:tcPr>
          <w:p w14:paraId="1CAF4B23"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4</w:t>
            </w:r>
          </w:p>
        </w:tc>
        <w:tc>
          <w:tcPr>
            <w:tcW w:w="0" w:type="auto"/>
            <w:vAlign w:val="bottom"/>
          </w:tcPr>
          <w:p w14:paraId="0BE24187"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01F89A49"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39438583"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6E65C5C3"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1.000</w:t>
            </w:r>
          </w:p>
        </w:tc>
        <w:tc>
          <w:tcPr>
            <w:tcW w:w="0" w:type="auto"/>
            <w:vAlign w:val="bottom"/>
          </w:tcPr>
          <w:p w14:paraId="5160AC25"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0.821</w:t>
            </w:r>
          </w:p>
        </w:tc>
        <w:tc>
          <w:tcPr>
            <w:tcW w:w="0" w:type="auto"/>
            <w:vAlign w:val="bottom"/>
          </w:tcPr>
          <w:p w14:paraId="04B8ED46"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0.713</w:t>
            </w:r>
          </w:p>
        </w:tc>
        <w:tc>
          <w:tcPr>
            <w:tcW w:w="0" w:type="auto"/>
            <w:vAlign w:val="bottom"/>
          </w:tcPr>
          <w:p w14:paraId="45734423"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0.531</w:t>
            </w:r>
          </w:p>
        </w:tc>
        <w:tc>
          <w:tcPr>
            <w:tcW w:w="0" w:type="auto"/>
            <w:vAlign w:val="bottom"/>
          </w:tcPr>
          <w:p w14:paraId="7209C4E9"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0.747</w:t>
            </w:r>
          </w:p>
        </w:tc>
      </w:tr>
      <w:tr w:rsidR="00B95FE3" w:rsidRPr="00115E21" w14:paraId="3AE0ED61" w14:textId="77777777" w:rsidTr="00642CDB">
        <w:trPr>
          <w:jc w:val="center"/>
        </w:trPr>
        <w:tc>
          <w:tcPr>
            <w:tcW w:w="0" w:type="auto"/>
            <w:vAlign w:val="center"/>
          </w:tcPr>
          <w:p w14:paraId="0F6ECD86"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3</w:t>
            </w:r>
          </w:p>
        </w:tc>
        <w:tc>
          <w:tcPr>
            <w:tcW w:w="1524" w:type="dxa"/>
            <w:vAlign w:val="bottom"/>
          </w:tcPr>
          <w:p w14:paraId="28CF35C5"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46310</w:t>
            </w:r>
          </w:p>
        </w:tc>
        <w:tc>
          <w:tcPr>
            <w:tcW w:w="886" w:type="dxa"/>
            <w:vAlign w:val="center"/>
          </w:tcPr>
          <w:p w14:paraId="304E80DD"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H</w:t>
            </w:r>
          </w:p>
        </w:tc>
        <w:tc>
          <w:tcPr>
            <w:tcW w:w="0" w:type="auto"/>
            <w:vAlign w:val="bottom"/>
          </w:tcPr>
          <w:p w14:paraId="4EB25DE6"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2BC92290"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24</w:t>
            </w:r>
          </w:p>
        </w:tc>
        <w:tc>
          <w:tcPr>
            <w:tcW w:w="0" w:type="auto"/>
            <w:vAlign w:val="bottom"/>
          </w:tcPr>
          <w:p w14:paraId="5E3FB844"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8</w:t>
            </w:r>
          </w:p>
        </w:tc>
        <w:tc>
          <w:tcPr>
            <w:tcW w:w="0" w:type="auto"/>
            <w:vAlign w:val="bottom"/>
          </w:tcPr>
          <w:p w14:paraId="4D8CED42"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3276CDAD"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12BD3161"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7F1C0D4F"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1.000</w:t>
            </w:r>
          </w:p>
        </w:tc>
        <w:tc>
          <w:tcPr>
            <w:tcW w:w="0" w:type="auto"/>
            <w:vAlign w:val="bottom"/>
          </w:tcPr>
          <w:p w14:paraId="72377CF1"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0.791</w:t>
            </w:r>
          </w:p>
        </w:tc>
        <w:tc>
          <w:tcPr>
            <w:tcW w:w="0" w:type="auto"/>
            <w:vAlign w:val="bottom"/>
          </w:tcPr>
          <w:p w14:paraId="55C12375"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0.738</w:t>
            </w:r>
          </w:p>
        </w:tc>
        <w:tc>
          <w:tcPr>
            <w:tcW w:w="0" w:type="auto"/>
            <w:vAlign w:val="bottom"/>
          </w:tcPr>
          <w:p w14:paraId="6D7A2DB9"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0.530</w:t>
            </w:r>
          </w:p>
        </w:tc>
        <w:tc>
          <w:tcPr>
            <w:tcW w:w="0" w:type="auto"/>
            <w:vAlign w:val="bottom"/>
          </w:tcPr>
          <w:p w14:paraId="0338F378"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0.746</w:t>
            </w:r>
          </w:p>
        </w:tc>
      </w:tr>
      <w:tr w:rsidR="00B95FE3" w:rsidRPr="00115E21" w14:paraId="02056367" w14:textId="77777777" w:rsidTr="00642CDB">
        <w:trPr>
          <w:jc w:val="center"/>
        </w:trPr>
        <w:tc>
          <w:tcPr>
            <w:tcW w:w="0" w:type="auto"/>
            <w:vAlign w:val="center"/>
          </w:tcPr>
          <w:p w14:paraId="61FF7137"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4</w:t>
            </w:r>
          </w:p>
        </w:tc>
        <w:tc>
          <w:tcPr>
            <w:tcW w:w="1524" w:type="dxa"/>
            <w:vAlign w:val="bottom"/>
          </w:tcPr>
          <w:p w14:paraId="1FA726B2"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46344</w:t>
            </w:r>
          </w:p>
        </w:tc>
        <w:tc>
          <w:tcPr>
            <w:tcW w:w="886" w:type="dxa"/>
            <w:vAlign w:val="center"/>
          </w:tcPr>
          <w:p w14:paraId="6A843ABA"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H</w:t>
            </w:r>
          </w:p>
        </w:tc>
        <w:tc>
          <w:tcPr>
            <w:tcW w:w="0" w:type="auto"/>
            <w:vAlign w:val="bottom"/>
          </w:tcPr>
          <w:p w14:paraId="6DCDD705"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0CBED8C6"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27</w:t>
            </w:r>
          </w:p>
        </w:tc>
        <w:tc>
          <w:tcPr>
            <w:tcW w:w="0" w:type="auto"/>
            <w:vAlign w:val="bottom"/>
          </w:tcPr>
          <w:p w14:paraId="108EE472"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6</w:t>
            </w:r>
          </w:p>
        </w:tc>
        <w:tc>
          <w:tcPr>
            <w:tcW w:w="0" w:type="auto"/>
            <w:vAlign w:val="bottom"/>
          </w:tcPr>
          <w:p w14:paraId="54DEABF3"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7D776E81"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69D733E9"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7FEF64F5"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1.000</w:t>
            </w:r>
          </w:p>
        </w:tc>
        <w:tc>
          <w:tcPr>
            <w:tcW w:w="0" w:type="auto"/>
            <w:vAlign w:val="bottom"/>
          </w:tcPr>
          <w:p w14:paraId="1E00F9C0"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0.809</w:t>
            </w:r>
          </w:p>
        </w:tc>
        <w:tc>
          <w:tcPr>
            <w:tcW w:w="0" w:type="auto"/>
            <w:vAlign w:val="bottom"/>
          </w:tcPr>
          <w:p w14:paraId="267A0036"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0.725</w:t>
            </w:r>
          </w:p>
        </w:tc>
        <w:tc>
          <w:tcPr>
            <w:tcW w:w="0" w:type="auto"/>
            <w:vAlign w:val="bottom"/>
          </w:tcPr>
          <w:p w14:paraId="3166D9B5"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0.522</w:t>
            </w:r>
          </w:p>
        </w:tc>
        <w:tc>
          <w:tcPr>
            <w:tcW w:w="0" w:type="auto"/>
            <w:vAlign w:val="bottom"/>
          </w:tcPr>
          <w:p w14:paraId="51BAB02C"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0.744</w:t>
            </w:r>
          </w:p>
        </w:tc>
      </w:tr>
      <w:tr w:rsidR="00B95FE3" w:rsidRPr="00115E21" w14:paraId="50FC4AC2" w14:textId="77777777" w:rsidTr="00642CDB">
        <w:trPr>
          <w:jc w:val="center"/>
        </w:trPr>
        <w:tc>
          <w:tcPr>
            <w:tcW w:w="0" w:type="auto"/>
            <w:vAlign w:val="center"/>
          </w:tcPr>
          <w:p w14:paraId="23C30A9C"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5</w:t>
            </w:r>
          </w:p>
        </w:tc>
        <w:tc>
          <w:tcPr>
            <w:tcW w:w="1524" w:type="dxa"/>
            <w:vAlign w:val="bottom"/>
          </w:tcPr>
          <w:p w14:paraId="0C7AD240"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46154</w:t>
            </w:r>
          </w:p>
        </w:tc>
        <w:tc>
          <w:tcPr>
            <w:tcW w:w="886" w:type="dxa"/>
            <w:vAlign w:val="center"/>
          </w:tcPr>
          <w:p w14:paraId="5EE0A7FB"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H</w:t>
            </w:r>
          </w:p>
        </w:tc>
        <w:tc>
          <w:tcPr>
            <w:tcW w:w="0" w:type="auto"/>
            <w:vAlign w:val="bottom"/>
          </w:tcPr>
          <w:p w14:paraId="6B993401"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6F6CF2D0"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18</w:t>
            </w:r>
          </w:p>
        </w:tc>
        <w:tc>
          <w:tcPr>
            <w:tcW w:w="0" w:type="auto"/>
            <w:vAlign w:val="bottom"/>
          </w:tcPr>
          <w:p w14:paraId="41ABF77E"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12</w:t>
            </w:r>
          </w:p>
        </w:tc>
        <w:tc>
          <w:tcPr>
            <w:tcW w:w="0" w:type="auto"/>
            <w:vAlign w:val="bottom"/>
          </w:tcPr>
          <w:p w14:paraId="7D428632"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7C231BCE"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69EEA08D"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02921EAA"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1.000</w:t>
            </w:r>
          </w:p>
        </w:tc>
        <w:tc>
          <w:tcPr>
            <w:tcW w:w="0" w:type="auto"/>
            <w:vAlign w:val="bottom"/>
          </w:tcPr>
          <w:p w14:paraId="3AAF0047"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0.761</w:t>
            </w:r>
          </w:p>
        </w:tc>
        <w:tc>
          <w:tcPr>
            <w:tcW w:w="0" w:type="auto"/>
            <w:vAlign w:val="bottom"/>
          </w:tcPr>
          <w:p w14:paraId="66AA7730"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0.752</w:t>
            </w:r>
          </w:p>
        </w:tc>
        <w:tc>
          <w:tcPr>
            <w:tcW w:w="0" w:type="auto"/>
            <w:vAlign w:val="bottom"/>
          </w:tcPr>
          <w:p w14:paraId="34AB63A6"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0.534</w:t>
            </w:r>
          </w:p>
        </w:tc>
        <w:tc>
          <w:tcPr>
            <w:tcW w:w="0" w:type="auto"/>
            <w:vAlign w:val="bottom"/>
          </w:tcPr>
          <w:p w14:paraId="2E1AB0C5"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0.743</w:t>
            </w:r>
          </w:p>
        </w:tc>
      </w:tr>
      <w:tr w:rsidR="00B95FE3" w:rsidRPr="00115E21" w14:paraId="2385288E" w14:textId="77777777" w:rsidTr="00642CDB">
        <w:trPr>
          <w:jc w:val="center"/>
        </w:trPr>
        <w:tc>
          <w:tcPr>
            <w:tcW w:w="0" w:type="auto"/>
            <w:vAlign w:val="center"/>
          </w:tcPr>
          <w:p w14:paraId="79CCE278"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6</w:t>
            </w:r>
          </w:p>
        </w:tc>
        <w:tc>
          <w:tcPr>
            <w:tcW w:w="1524" w:type="dxa"/>
            <w:vAlign w:val="bottom"/>
          </w:tcPr>
          <w:p w14:paraId="4419084F"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46250</w:t>
            </w:r>
          </w:p>
        </w:tc>
        <w:tc>
          <w:tcPr>
            <w:tcW w:w="886" w:type="dxa"/>
            <w:vAlign w:val="center"/>
          </w:tcPr>
          <w:p w14:paraId="0F609C23"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H</w:t>
            </w:r>
          </w:p>
        </w:tc>
        <w:tc>
          <w:tcPr>
            <w:tcW w:w="0" w:type="auto"/>
            <w:vAlign w:val="bottom"/>
          </w:tcPr>
          <w:p w14:paraId="0852B19A"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67740DFA"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21</w:t>
            </w:r>
          </w:p>
        </w:tc>
        <w:tc>
          <w:tcPr>
            <w:tcW w:w="0" w:type="auto"/>
            <w:vAlign w:val="bottom"/>
          </w:tcPr>
          <w:p w14:paraId="6A491007"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10</w:t>
            </w:r>
          </w:p>
        </w:tc>
        <w:tc>
          <w:tcPr>
            <w:tcW w:w="0" w:type="auto"/>
            <w:vAlign w:val="bottom"/>
          </w:tcPr>
          <w:p w14:paraId="0FF8BF14"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54C71045"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73C81522"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5DDFB309"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1.000</w:t>
            </w:r>
          </w:p>
        </w:tc>
        <w:tc>
          <w:tcPr>
            <w:tcW w:w="0" w:type="auto"/>
            <w:vAlign w:val="bottom"/>
          </w:tcPr>
          <w:p w14:paraId="69E43982"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0.776</w:t>
            </w:r>
          </w:p>
        </w:tc>
        <w:tc>
          <w:tcPr>
            <w:tcW w:w="0" w:type="auto"/>
            <w:vAlign w:val="bottom"/>
          </w:tcPr>
          <w:p w14:paraId="737F16E0"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0.747</w:t>
            </w:r>
          </w:p>
        </w:tc>
        <w:tc>
          <w:tcPr>
            <w:tcW w:w="0" w:type="auto"/>
            <w:vAlign w:val="bottom"/>
          </w:tcPr>
          <w:p w14:paraId="6D9D89BB"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0.526</w:t>
            </w:r>
          </w:p>
        </w:tc>
        <w:tc>
          <w:tcPr>
            <w:tcW w:w="0" w:type="auto"/>
            <w:vAlign w:val="bottom"/>
          </w:tcPr>
          <w:p w14:paraId="4FB9BC99"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0.743</w:t>
            </w:r>
          </w:p>
        </w:tc>
      </w:tr>
      <w:tr w:rsidR="00B95FE3" w:rsidRPr="00115E21" w14:paraId="437D6C09" w14:textId="77777777" w:rsidTr="00642CDB">
        <w:trPr>
          <w:jc w:val="center"/>
        </w:trPr>
        <w:tc>
          <w:tcPr>
            <w:tcW w:w="0" w:type="auto"/>
            <w:vAlign w:val="center"/>
          </w:tcPr>
          <w:p w14:paraId="46718370"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7</w:t>
            </w:r>
          </w:p>
        </w:tc>
        <w:tc>
          <w:tcPr>
            <w:tcW w:w="1524" w:type="dxa"/>
            <w:vAlign w:val="bottom"/>
          </w:tcPr>
          <w:p w14:paraId="0BCC2DD7"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44001 (H3)</w:t>
            </w:r>
          </w:p>
        </w:tc>
        <w:tc>
          <w:tcPr>
            <w:tcW w:w="886" w:type="dxa"/>
            <w:vAlign w:val="center"/>
          </w:tcPr>
          <w:p w14:paraId="330755E4"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H</w:t>
            </w:r>
          </w:p>
        </w:tc>
        <w:tc>
          <w:tcPr>
            <w:tcW w:w="0" w:type="auto"/>
            <w:vAlign w:val="bottom"/>
          </w:tcPr>
          <w:p w14:paraId="3B76DBED"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59DFF39B"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7F915959"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24</w:t>
            </w:r>
          </w:p>
        </w:tc>
        <w:tc>
          <w:tcPr>
            <w:tcW w:w="0" w:type="auto"/>
            <w:vAlign w:val="bottom"/>
          </w:tcPr>
          <w:p w14:paraId="061D9596"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38003E7C"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7C69EE37"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06E4A5A7"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1.000</w:t>
            </w:r>
          </w:p>
        </w:tc>
        <w:tc>
          <w:tcPr>
            <w:tcW w:w="0" w:type="auto"/>
            <w:vAlign w:val="bottom"/>
          </w:tcPr>
          <w:p w14:paraId="0CB399EA"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0.684</w:t>
            </w:r>
          </w:p>
        </w:tc>
        <w:tc>
          <w:tcPr>
            <w:tcW w:w="0" w:type="auto"/>
            <w:vAlign w:val="bottom"/>
          </w:tcPr>
          <w:p w14:paraId="612459DB"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0.764</w:t>
            </w:r>
          </w:p>
        </w:tc>
        <w:tc>
          <w:tcPr>
            <w:tcW w:w="0" w:type="auto"/>
            <w:vAlign w:val="bottom"/>
          </w:tcPr>
          <w:p w14:paraId="4A981B12"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0.579</w:t>
            </w:r>
          </w:p>
        </w:tc>
        <w:tc>
          <w:tcPr>
            <w:tcW w:w="0" w:type="auto"/>
            <w:vAlign w:val="bottom"/>
          </w:tcPr>
          <w:p w14:paraId="48536CB0"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0.742</w:t>
            </w:r>
          </w:p>
        </w:tc>
      </w:tr>
      <w:tr w:rsidR="00B95FE3" w:rsidRPr="00115E21" w14:paraId="21A70068" w14:textId="77777777" w:rsidTr="00642CDB">
        <w:trPr>
          <w:jc w:val="center"/>
        </w:trPr>
        <w:tc>
          <w:tcPr>
            <w:tcW w:w="0" w:type="auto"/>
            <w:vAlign w:val="center"/>
          </w:tcPr>
          <w:p w14:paraId="3DA675C7"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8</w:t>
            </w:r>
          </w:p>
        </w:tc>
        <w:tc>
          <w:tcPr>
            <w:tcW w:w="1524" w:type="dxa"/>
            <w:vAlign w:val="bottom"/>
          </w:tcPr>
          <w:p w14:paraId="36012B56"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90122 (O2)</w:t>
            </w:r>
          </w:p>
        </w:tc>
        <w:tc>
          <w:tcPr>
            <w:tcW w:w="886" w:type="dxa"/>
            <w:vAlign w:val="center"/>
          </w:tcPr>
          <w:p w14:paraId="65E84620"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O</w:t>
            </w:r>
          </w:p>
        </w:tc>
        <w:tc>
          <w:tcPr>
            <w:tcW w:w="0" w:type="auto"/>
            <w:vAlign w:val="bottom"/>
          </w:tcPr>
          <w:p w14:paraId="1AD72932"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4B542866"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36</w:t>
            </w:r>
          </w:p>
        </w:tc>
        <w:tc>
          <w:tcPr>
            <w:tcW w:w="0" w:type="auto"/>
            <w:vAlign w:val="bottom"/>
          </w:tcPr>
          <w:p w14:paraId="769EA499"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3F1D6FBA"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67540D02"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1E83E8C9"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45861F71"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1.000</w:t>
            </w:r>
          </w:p>
        </w:tc>
        <w:tc>
          <w:tcPr>
            <w:tcW w:w="0" w:type="auto"/>
            <w:vAlign w:val="bottom"/>
          </w:tcPr>
          <w:p w14:paraId="45710346"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0.849</w:t>
            </w:r>
          </w:p>
        </w:tc>
        <w:tc>
          <w:tcPr>
            <w:tcW w:w="0" w:type="auto"/>
            <w:vAlign w:val="bottom"/>
          </w:tcPr>
          <w:p w14:paraId="1B976A60"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0.691</w:t>
            </w:r>
          </w:p>
        </w:tc>
        <w:tc>
          <w:tcPr>
            <w:tcW w:w="0" w:type="auto"/>
            <w:vAlign w:val="bottom"/>
          </w:tcPr>
          <w:p w14:paraId="1AD8A577"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0.513</w:t>
            </w:r>
          </w:p>
        </w:tc>
        <w:tc>
          <w:tcPr>
            <w:tcW w:w="0" w:type="auto"/>
            <w:vAlign w:val="bottom"/>
          </w:tcPr>
          <w:p w14:paraId="04508FBD"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0.741</w:t>
            </w:r>
          </w:p>
        </w:tc>
      </w:tr>
      <w:tr w:rsidR="00B95FE3" w:rsidRPr="00115E21" w14:paraId="095EA53C" w14:textId="77777777" w:rsidTr="00642CDB">
        <w:trPr>
          <w:jc w:val="center"/>
        </w:trPr>
        <w:tc>
          <w:tcPr>
            <w:tcW w:w="0" w:type="auto"/>
            <w:vAlign w:val="center"/>
          </w:tcPr>
          <w:p w14:paraId="1EC758D8"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9</w:t>
            </w:r>
          </w:p>
        </w:tc>
        <w:tc>
          <w:tcPr>
            <w:tcW w:w="1524" w:type="dxa"/>
            <w:vAlign w:val="bottom"/>
          </w:tcPr>
          <w:p w14:paraId="60A81FBF"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87753 (O3)</w:t>
            </w:r>
          </w:p>
        </w:tc>
        <w:tc>
          <w:tcPr>
            <w:tcW w:w="886" w:type="dxa"/>
            <w:vAlign w:val="center"/>
          </w:tcPr>
          <w:p w14:paraId="2CD6D4F4"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O</w:t>
            </w:r>
          </w:p>
        </w:tc>
        <w:tc>
          <w:tcPr>
            <w:tcW w:w="0" w:type="auto"/>
            <w:vAlign w:val="bottom"/>
          </w:tcPr>
          <w:p w14:paraId="48B46410"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4B6FA855"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15999BA6"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24</w:t>
            </w:r>
          </w:p>
        </w:tc>
        <w:tc>
          <w:tcPr>
            <w:tcW w:w="0" w:type="auto"/>
            <w:vAlign w:val="bottom"/>
          </w:tcPr>
          <w:p w14:paraId="40F4EFD1"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0FA10DD4"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309C3CE2"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74D86CC9"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1.000</w:t>
            </w:r>
          </w:p>
        </w:tc>
        <w:tc>
          <w:tcPr>
            <w:tcW w:w="0" w:type="auto"/>
            <w:vAlign w:val="bottom"/>
          </w:tcPr>
          <w:p w14:paraId="2DD24E30"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0.684</w:t>
            </w:r>
          </w:p>
        </w:tc>
        <w:tc>
          <w:tcPr>
            <w:tcW w:w="0" w:type="auto"/>
            <w:vAlign w:val="bottom"/>
          </w:tcPr>
          <w:p w14:paraId="780E41F4"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0.767</w:t>
            </w:r>
          </w:p>
        </w:tc>
        <w:tc>
          <w:tcPr>
            <w:tcW w:w="0" w:type="auto"/>
            <w:vAlign w:val="bottom"/>
          </w:tcPr>
          <w:p w14:paraId="56052886"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0.573</w:t>
            </w:r>
          </w:p>
        </w:tc>
        <w:tc>
          <w:tcPr>
            <w:tcW w:w="0" w:type="auto"/>
            <w:vAlign w:val="bottom"/>
          </w:tcPr>
          <w:p w14:paraId="1EF07253"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0.741</w:t>
            </w:r>
          </w:p>
        </w:tc>
      </w:tr>
      <w:tr w:rsidR="00B95FE3" w:rsidRPr="00115E21" w14:paraId="6EE68FCC" w14:textId="77777777" w:rsidTr="00642CDB">
        <w:trPr>
          <w:jc w:val="center"/>
        </w:trPr>
        <w:tc>
          <w:tcPr>
            <w:tcW w:w="0" w:type="auto"/>
            <w:vAlign w:val="center"/>
          </w:tcPr>
          <w:p w14:paraId="0EF5A26D"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10</w:t>
            </w:r>
          </w:p>
        </w:tc>
        <w:tc>
          <w:tcPr>
            <w:tcW w:w="1524" w:type="dxa"/>
            <w:vAlign w:val="bottom"/>
          </w:tcPr>
          <w:p w14:paraId="0064E8D9"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249 (S3)</w:t>
            </w:r>
          </w:p>
        </w:tc>
        <w:tc>
          <w:tcPr>
            <w:tcW w:w="886" w:type="dxa"/>
            <w:vAlign w:val="center"/>
          </w:tcPr>
          <w:p w14:paraId="3A45779E"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S</w:t>
            </w:r>
          </w:p>
        </w:tc>
        <w:tc>
          <w:tcPr>
            <w:tcW w:w="0" w:type="auto"/>
            <w:vAlign w:val="bottom"/>
          </w:tcPr>
          <w:p w14:paraId="160AB761"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3429B0F9"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3E7704CB"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24</w:t>
            </w:r>
          </w:p>
        </w:tc>
        <w:tc>
          <w:tcPr>
            <w:tcW w:w="0" w:type="auto"/>
            <w:vAlign w:val="bottom"/>
          </w:tcPr>
          <w:p w14:paraId="76FFAC65"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498597ED"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2522350B"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2C59A796"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1.000</w:t>
            </w:r>
          </w:p>
        </w:tc>
        <w:tc>
          <w:tcPr>
            <w:tcW w:w="0" w:type="auto"/>
            <w:vAlign w:val="bottom"/>
          </w:tcPr>
          <w:p w14:paraId="067EEF00"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0.681</w:t>
            </w:r>
          </w:p>
        </w:tc>
        <w:tc>
          <w:tcPr>
            <w:tcW w:w="0" w:type="auto"/>
            <w:vAlign w:val="bottom"/>
          </w:tcPr>
          <w:p w14:paraId="4EA38DBE"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0.761</w:t>
            </w:r>
          </w:p>
        </w:tc>
        <w:tc>
          <w:tcPr>
            <w:tcW w:w="0" w:type="auto"/>
            <w:vAlign w:val="bottom"/>
          </w:tcPr>
          <w:p w14:paraId="73819B72"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0.579</w:t>
            </w:r>
          </w:p>
        </w:tc>
        <w:tc>
          <w:tcPr>
            <w:tcW w:w="0" w:type="auto"/>
            <w:vAlign w:val="bottom"/>
          </w:tcPr>
          <w:p w14:paraId="4E35540F"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0.740</w:t>
            </w:r>
          </w:p>
        </w:tc>
      </w:tr>
      <w:tr w:rsidR="00B95FE3" w:rsidRPr="00115E21" w14:paraId="3A8F2A81" w14:textId="77777777" w:rsidTr="00642CDB">
        <w:trPr>
          <w:jc w:val="center"/>
        </w:trPr>
        <w:tc>
          <w:tcPr>
            <w:tcW w:w="0" w:type="auto"/>
            <w:vAlign w:val="center"/>
          </w:tcPr>
          <w:p w14:paraId="1E2788D6"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11</w:t>
            </w:r>
          </w:p>
        </w:tc>
        <w:tc>
          <w:tcPr>
            <w:tcW w:w="1524" w:type="dxa"/>
            <w:vAlign w:val="bottom"/>
          </w:tcPr>
          <w:p w14:paraId="6DB939CE"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46009</w:t>
            </w:r>
          </w:p>
        </w:tc>
        <w:tc>
          <w:tcPr>
            <w:tcW w:w="886" w:type="dxa"/>
            <w:vAlign w:val="center"/>
          </w:tcPr>
          <w:p w14:paraId="75EB7949"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H</w:t>
            </w:r>
          </w:p>
        </w:tc>
        <w:tc>
          <w:tcPr>
            <w:tcW w:w="0" w:type="auto"/>
            <w:vAlign w:val="bottom"/>
          </w:tcPr>
          <w:p w14:paraId="6598E39F"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35613F93"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15</w:t>
            </w:r>
          </w:p>
        </w:tc>
        <w:tc>
          <w:tcPr>
            <w:tcW w:w="0" w:type="auto"/>
            <w:vAlign w:val="bottom"/>
          </w:tcPr>
          <w:p w14:paraId="6ED0CB0F"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14</w:t>
            </w:r>
          </w:p>
        </w:tc>
        <w:tc>
          <w:tcPr>
            <w:tcW w:w="0" w:type="auto"/>
            <w:vAlign w:val="bottom"/>
          </w:tcPr>
          <w:p w14:paraId="5B0AE46D"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4BEA0BAE"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6CCEE322"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57EC6FC8"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1.000</w:t>
            </w:r>
          </w:p>
        </w:tc>
        <w:tc>
          <w:tcPr>
            <w:tcW w:w="0" w:type="auto"/>
            <w:vAlign w:val="bottom"/>
          </w:tcPr>
          <w:p w14:paraId="2489432B"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0.745</w:t>
            </w:r>
          </w:p>
        </w:tc>
        <w:tc>
          <w:tcPr>
            <w:tcW w:w="0" w:type="auto"/>
            <w:vAlign w:val="bottom"/>
          </w:tcPr>
          <w:p w14:paraId="40E29799"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0.757</w:t>
            </w:r>
          </w:p>
        </w:tc>
        <w:tc>
          <w:tcPr>
            <w:tcW w:w="0" w:type="auto"/>
            <w:vAlign w:val="bottom"/>
          </w:tcPr>
          <w:p w14:paraId="4FDE8D4A"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0.530</w:t>
            </w:r>
          </w:p>
        </w:tc>
        <w:tc>
          <w:tcPr>
            <w:tcW w:w="0" w:type="auto"/>
            <w:vAlign w:val="bottom"/>
          </w:tcPr>
          <w:p w14:paraId="27DF3F61"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0.739</w:t>
            </w:r>
          </w:p>
        </w:tc>
      </w:tr>
      <w:tr w:rsidR="00B95FE3" w:rsidRPr="00115E21" w14:paraId="53FA28B2" w14:textId="77777777" w:rsidTr="00642CDB">
        <w:trPr>
          <w:jc w:val="center"/>
        </w:trPr>
        <w:tc>
          <w:tcPr>
            <w:tcW w:w="0" w:type="auto"/>
            <w:vAlign w:val="center"/>
          </w:tcPr>
          <w:p w14:paraId="215E6E88"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12</w:t>
            </w:r>
          </w:p>
        </w:tc>
        <w:tc>
          <w:tcPr>
            <w:tcW w:w="1524" w:type="dxa"/>
            <w:vAlign w:val="bottom"/>
          </w:tcPr>
          <w:p w14:paraId="3EC31ED0"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89761</w:t>
            </w:r>
          </w:p>
        </w:tc>
        <w:tc>
          <w:tcPr>
            <w:tcW w:w="886" w:type="dxa"/>
            <w:vAlign w:val="center"/>
          </w:tcPr>
          <w:p w14:paraId="5E81EF5F"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O</w:t>
            </w:r>
          </w:p>
        </w:tc>
        <w:tc>
          <w:tcPr>
            <w:tcW w:w="0" w:type="auto"/>
            <w:vAlign w:val="bottom"/>
          </w:tcPr>
          <w:p w14:paraId="39C8F93C"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6E0E57F3"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15</w:t>
            </w:r>
          </w:p>
        </w:tc>
        <w:tc>
          <w:tcPr>
            <w:tcW w:w="0" w:type="auto"/>
            <w:vAlign w:val="bottom"/>
          </w:tcPr>
          <w:p w14:paraId="3750E75C"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14</w:t>
            </w:r>
          </w:p>
        </w:tc>
        <w:tc>
          <w:tcPr>
            <w:tcW w:w="0" w:type="auto"/>
            <w:vAlign w:val="bottom"/>
          </w:tcPr>
          <w:p w14:paraId="35C8856C"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68B34145"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3FDBE762"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724862FB"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1.000</w:t>
            </w:r>
          </w:p>
        </w:tc>
        <w:tc>
          <w:tcPr>
            <w:tcW w:w="0" w:type="auto"/>
            <w:vAlign w:val="bottom"/>
          </w:tcPr>
          <w:p w14:paraId="5E0A22DB"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0.742</w:t>
            </w:r>
          </w:p>
        </w:tc>
        <w:tc>
          <w:tcPr>
            <w:tcW w:w="0" w:type="auto"/>
            <w:vAlign w:val="bottom"/>
          </w:tcPr>
          <w:p w14:paraId="45E80626"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0.763</w:t>
            </w:r>
          </w:p>
        </w:tc>
        <w:tc>
          <w:tcPr>
            <w:tcW w:w="0" w:type="auto"/>
            <w:vAlign w:val="bottom"/>
          </w:tcPr>
          <w:p w14:paraId="7140AA6E"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0.524</w:t>
            </w:r>
          </w:p>
        </w:tc>
        <w:tc>
          <w:tcPr>
            <w:tcW w:w="0" w:type="auto"/>
            <w:vAlign w:val="bottom"/>
          </w:tcPr>
          <w:p w14:paraId="58D73ADD"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0.738</w:t>
            </w:r>
          </w:p>
        </w:tc>
      </w:tr>
      <w:tr w:rsidR="00B95FE3" w:rsidRPr="00115E21" w14:paraId="26FCFE9E" w14:textId="77777777" w:rsidTr="00642CDB">
        <w:trPr>
          <w:jc w:val="center"/>
        </w:trPr>
        <w:tc>
          <w:tcPr>
            <w:tcW w:w="0" w:type="auto"/>
            <w:vAlign w:val="center"/>
          </w:tcPr>
          <w:p w14:paraId="3EF80A88"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13</w:t>
            </w:r>
          </w:p>
        </w:tc>
        <w:tc>
          <w:tcPr>
            <w:tcW w:w="1524" w:type="dxa"/>
            <w:vAlign w:val="bottom"/>
          </w:tcPr>
          <w:p w14:paraId="4CB8E364"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131505 (C3)</w:t>
            </w:r>
          </w:p>
        </w:tc>
        <w:tc>
          <w:tcPr>
            <w:tcW w:w="886" w:type="dxa"/>
            <w:vAlign w:val="center"/>
          </w:tcPr>
          <w:p w14:paraId="6BF840F4"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C</w:t>
            </w:r>
          </w:p>
        </w:tc>
        <w:tc>
          <w:tcPr>
            <w:tcW w:w="0" w:type="auto"/>
            <w:vAlign w:val="bottom"/>
          </w:tcPr>
          <w:p w14:paraId="2DE0B160"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20017689"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732D2442"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24</w:t>
            </w:r>
          </w:p>
        </w:tc>
        <w:tc>
          <w:tcPr>
            <w:tcW w:w="0" w:type="auto"/>
            <w:vAlign w:val="bottom"/>
          </w:tcPr>
          <w:p w14:paraId="25D4E48D"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7350B057"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7989DF81"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39505944"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1.000</w:t>
            </w:r>
          </w:p>
        </w:tc>
        <w:tc>
          <w:tcPr>
            <w:tcW w:w="0" w:type="auto"/>
            <w:vAlign w:val="bottom"/>
          </w:tcPr>
          <w:p w14:paraId="5A7D53DA"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0.681</w:t>
            </w:r>
          </w:p>
        </w:tc>
        <w:tc>
          <w:tcPr>
            <w:tcW w:w="0" w:type="auto"/>
            <w:vAlign w:val="bottom"/>
          </w:tcPr>
          <w:p w14:paraId="1506BD59"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0.768</w:t>
            </w:r>
          </w:p>
        </w:tc>
        <w:tc>
          <w:tcPr>
            <w:tcW w:w="0" w:type="auto"/>
            <w:vAlign w:val="bottom"/>
          </w:tcPr>
          <w:p w14:paraId="3E9AA911"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0.568</w:t>
            </w:r>
          </w:p>
        </w:tc>
        <w:tc>
          <w:tcPr>
            <w:tcW w:w="0" w:type="auto"/>
            <w:vAlign w:val="bottom"/>
          </w:tcPr>
          <w:p w14:paraId="4E54D1AF"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0.738</w:t>
            </w:r>
          </w:p>
        </w:tc>
      </w:tr>
      <w:tr w:rsidR="00B95FE3" w:rsidRPr="00115E21" w14:paraId="552EB399" w14:textId="77777777" w:rsidTr="00642CDB">
        <w:trPr>
          <w:jc w:val="center"/>
        </w:trPr>
        <w:tc>
          <w:tcPr>
            <w:tcW w:w="0" w:type="auto"/>
            <w:vAlign w:val="center"/>
          </w:tcPr>
          <w:p w14:paraId="52C0B748"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14</w:t>
            </w:r>
          </w:p>
        </w:tc>
        <w:tc>
          <w:tcPr>
            <w:tcW w:w="1524" w:type="dxa"/>
            <w:vAlign w:val="bottom"/>
          </w:tcPr>
          <w:p w14:paraId="464434B9"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2592</w:t>
            </w:r>
          </w:p>
        </w:tc>
        <w:tc>
          <w:tcPr>
            <w:tcW w:w="886" w:type="dxa"/>
            <w:vAlign w:val="center"/>
          </w:tcPr>
          <w:p w14:paraId="41A788CE"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S</w:t>
            </w:r>
          </w:p>
        </w:tc>
        <w:tc>
          <w:tcPr>
            <w:tcW w:w="0" w:type="auto"/>
            <w:vAlign w:val="bottom"/>
          </w:tcPr>
          <w:p w14:paraId="53381A61"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2A58E962"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27</w:t>
            </w:r>
          </w:p>
        </w:tc>
        <w:tc>
          <w:tcPr>
            <w:tcW w:w="0" w:type="auto"/>
            <w:vAlign w:val="bottom"/>
          </w:tcPr>
          <w:p w14:paraId="2FFE2EE4"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6</w:t>
            </w:r>
          </w:p>
        </w:tc>
        <w:tc>
          <w:tcPr>
            <w:tcW w:w="0" w:type="auto"/>
            <w:vAlign w:val="bottom"/>
          </w:tcPr>
          <w:p w14:paraId="4559B5F2"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1DA5EBF1"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01594D07"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59ECBC2A"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1.000</w:t>
            </w:r>
          </w:p>
        </w:tc>
        <w:tc>
          <w:tcPr>
            <w:tcW w:w="0" w:type="auto"/>
            <w:vAlign w:val="bottom"/>
          </w:tcPr>
          <w:p w14:paraId="69FB810E"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0.803</w:t>
            </w:r>
          </w:p>
        </w:tc>
        <w:tc>
          <w:tcPr>
            <w:tcW w:w="0" w:type="auto"/>
            <w:vAlign w:val="bottom"/>
          </w:tcPr>
          <w:p w14:paraId="7092EDAB"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0.716</w:t>
            </w:r>
          </w:p>
        </w:tc>
        <w:tc>
          <w:tcPr>
            <w:tcW w:w="0" w:type="auto"/>
            <w:vAlign w:val="bottom"/>
          </w:tcPr>
          <w:p w14:paraId="4FB4B56D"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0.516</w:t>
            </w:r>
          </w:p>
        </w:tc>
        <w:tc>
          <w:tcPr>
            <w:tcW w:w="0" w:type="auto"/>
            <w:vAlign w:val="bottom"/>
          </w:tcPr>
          <w:p w14:paraId="62A0FD9F"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0.738</w:t>
            </w:r>
          </w:p>
        </w:tc>
      </w:tr>
      <w:tr w:rsidR="00B95FE3" w:rsidRPr="00115E21" w14:paraId="742E1540" w14:textId="77777777" w:rsidTr="00642CDB">
        <w:trPr>
          <w:jc w:val="center"/>
        </w:trPr>
        <w:tc>
          <w:tcPr>
            <w:tcW w:w="0" w:type="auto"/>
            <w:vAlign w:val="center"/>
          </w:tcPr>
          <w:p w14:paraId="7BACD191"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15</w:t>
            </w:r>
          </w:p>
        </w:tc>
        <w:tc>
          <w:tcPr>
            <w:tcW w:w="1524" w:type="dxa"/>
            <w:vAlign w:val="bottom"/>
          </w:tcPr>
          <w:p w14:paraId="2FF0917A"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90002</w:t>
            </w:r>
          </w:p>
        </w:tc>
        <w:tc>
          <w:tcPr>
            <w:tcW w:w="886" w:type="dxa"/>
            <w:vAlign w:val="center"/>
          </w:tcPr>
          <w:p w14:paraId="3B09BB14" w14:textId="77777777" w:rsidR="00B95FE3" w:rsidRPr="00115E21" w:rsidRDefault="00B95FE3" w:rsidP="00642CDB">
            <w:pPr>
              <w:jc w:val="center"/>
              <w:rPr>
                <w:rFonts w:ascii="Times New Roman" w:hAnsi="Times New Roman" w:cs="Times New Roman"/>
                <w:lang w:val="en-US"/>
              </w:rPr>
            </w:pPr>
            <w:r w:rsidRPr="00115E21">
              <w:rPr>
                <w:rFonts w:ascii="Times New Roman" w:hAnsi="Times New Roman" w:cs="Times New Roman"/>
                <w:lang w:val="en-US"/>
              </w:rPr>
              <w:t>O</w:t>
            </w:r>
          </w:p>
        </w:tc>
        <w:tc>
          <w:tcPr>
            <w:tcW w:w="0" w:type="auto"/>
            <w:vAlign w:val="bottom"/>
          </w:tcPr>
          <w:p w14:paraId="7F5ACC39"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59599E5E"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21</w:t>
            </w:r>
          </w:p>
        </w:tc>
        <w:tc>
          <w:tcPr>
            <w:tcW w:w="0" w:type="auto"/>
            <w:vAlign w:val="bottom"/>
          </w:tcPr>
          <w:p w14:paraId="5E1D5922"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10</w:t>
            </w:r>
          </w:p>
        </w:tc>
        <w:tc>
          <w:tcPr>
            <w:tcW w:w="0" w:type="auto"/>
            <w:vAlign w:val="bottom"/>
          </w:tcPr>
          <w:p w14:paraId="26F15727"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13A938EE"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5DF9BA0E"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w:t>
            </w:r>
          </w:p>
        </w:tc>
        <w:tc>
          <w:tcPr>
            <w:tcW w:w="0" w:type="auto"/>
            <w:vAlign w:val="bottom"/>
          </w:tcPr>
          <w:p w14:paraId="5063A2BF"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1.000</w:t>
            </w:r>
          </w:p>
        </w:tc>
        <w:tc>
          <w:tcPr>
            <w:tcW w:w="0" w:type="auto"/>
            <w:vAlign w:val="bottom"/>
          </w:tcPr>
          <w:p w14:paraId="1967564D"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0.775</w:t>
            </w:r>
          </w:p>
        </w:tc>
        <w:tc>
          <w:tcPr>
            <w:tcW w:w="0" w:type="auto"/>
            <w:vAlign w:val="bottom"/>
          </w:tcPr>
          <w:p w14:paraId="2C668471"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0.753</w:t>
            </w:r>
          </w:p>
        </w:tc>
        <w:tc>
          <w:tcPr>
            <w:tcW w:w="0" w:type="auto"/>
            <w:vAlign w:val="bottom"/>
          </w:tcPr>
          <w:p w14:paraId="73F3ACED"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0.508</w:t>
            </w:r>
          </w:p>
        </w:tc>
        <w:tc>
          <w:tcPr>
            <w:tcW w:w="0" w:type="auto"/>
            <w:vAlign w:val="bottom"/>
          </w:tcPr>
          <w:p w14:paraId="663E040B" w14:textId="77777777" w:rsidR="00B95FE3" w:rsidRPr="00115E21" w:rsidRDefault="00B95FE3" w:rsidP="00642CDB">
            <w:pPr>
              <w:jc w:val="center"/>
              <w:rPr>
                <w:rFonts w:ascii="Times New Roman" w:hAnsi="Times New Roman" w:cs="Times New Roman"/>
                <w:color w:val="000000"/>
              </w:rPr>
            </w:pPr>
            <w:r w:rsidRPr="00115E21">
              <w:rPr>
                <w:rFonts w:ascii="Times New Roman" w:hAnsi="Times New Roman" w:cs="Times New Roman"/>
                <w:color w:val="000000"/>
              </w:rPr>
              <w:t>0.738</w:t>
            </w:r>
          </w:p>
        </w:tc>
      </w:tr>
    </w:tbl>
    <w:p w14:paraId="26F230BD" w14:textId="77777777" w:rsidR="00B95FE3" w:rsidRPr="00115E21" w:rsidRDefault="00B95FE3" w:rsidP="00711B1D">
      <w:pPr>
        <w:ind w:firstLine="284"/>
        <w:jc w:val="both"/>
        <w:rPr>
          <w:rFonts w:ascii="Times New Roman" w:hAnsi="Times New Roman" w:cs="Times New Roman"/>
          <w:lang w:val="en-US"/>
        </w:rPr>
      </w:pPr>
    </w:p>
    <w:p w14:paraId="34447922" w14:textId="765ED41E" w:rsidR="00B95FE3" w:rsidRPr="00115E21" w:rsidRDefault="00B95FE3" w:rsidP="00711B1D">
      <w:pPr>
        <w:ind w:firstLine="284"/>
        <w:jc w:val="both"/>
        <w:rPr>
          <w:rFonts w:ascii="Times New Roman" w:hAnsi="Times New Roman" w:cs="Times New Roman"/>
          <w:lang w:val="en-US"/>
        </w:rPr>
      </w:pPr>
      <w:r w:rsidRPr="00115E21">
        <w:rPr>
          <w:rFonts w:ascii="Times New Roman" w:hAnsi="Times New Roman" w:cs="Times New Roman"/>
          <w:lang w:val="en-US"/>
        </w:rPr>
        <w:t xml:space="preserve">Another interesting outcome of this analysis is that in most of the cases, the most desirable geometries always involve diagrid modules with two or three intra-module floors (see Tables 2-5). Again, this might seem in contrast with the previous literature that showed that as the building </w:t>
      </w:r>
      <w:r w:rsidR="00B607B0" w:rsidRPr="00115E21">
        <w:rPr>
          <w:rFonts w:ascii="Times New Roman" w:hAnsi="Times New Roman" w:cs="Times New Roman"/>
          <w:lang w:val="en-US"/>
        </w:rPr>
        <w:t>becomes taller</w:t>
      </w:r>
      <w:r w:rsidRPr="00115E21">
        <w:rPr>
          <w:rFonts w:ascii="Times New Roman" w:hAnsi="Times New Roman" w:cs="Times New Roman"/>
          <w:lang w:val="en-US"/>
        </w:rPr>
        <w:t xml:space="preserve">, we should expect an increase in the optimum diagonal inclination </w:t>
      </w:r>
      <w:sdt>
        <w:sdtPr>
          <w:rPr>
            <w:rFonts w:ascii="Times New Roman" w:hAnsi="Times New Roman" w:cs="Times New Roman"/>
            <w:color w:val="000000"/>
            <w:lang w:val="en-US"/>
          </w:rPr>
          <w:tag w:val="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"/>
          <w:id w:val="-1987851799"/>
          <w:placeholder>
            <w:docPart w:val="DefaultPlaceholder_-1854013440"/>
          </w:placeholder>
        </w:sdtPr>
        <w:sdtEndPr>
          <w:rPr>
            <w:lang w:val="it-IT"/>
          </w:rPr>
        </w:sdtEndPr>
        <w:sdtContent>
          <w:r w:rsidR="002F1065" w:rsidRPr="00115E21">
            <w:rPr>
              <w:rFonts w:ascii="Times New Roman" w:hAnsi="Times New Roman" w:cs="Times New Roman"/>
              <w:color w:val="000000"/>
              <w:lang w:val="en-US"/>
            </w:rPr>
            <w:t>[19,24,32,33,35]</w:t>
          </w:r>
        </w:sdtContent>
      </w:sdt>
      <w:r w:rsidRPr="00115E21">
        <w:rPr>
          <w:rFonts w:ascii="Times New Roman" w:hAnsi="Times New Roman" w:cs="Times New Roman"/>
          <w:lang w:val="en-US"/>
        </w:rPr>
        <w:t xml:space="preserve">. Why, then, don’t we obtain optimal diagrid patterns with steeper diagonals for the slenderest buildings? Once again, this is strictly related to the fact that all previous </w:t>
      </w:r>
      <w:r w:rsidR="00B607B0" w:rsidRPr="00115E21">
        <w:rPr>
          <w:rFonts w:ascii="Times New Roman" w:hAnsi="Times New Roman" w:cs="Times New Roman"/>
          <w:lang w:val="en-US"/>
        </w:rPr>
        <w:t>works</w:t>
      </w:r>
      <w:r w:rsidRPr="00115E21">
        <w:rPr>
          <w:rFonts w:ascii="Times New Roman" w:hAnsi="Times New Roman" w:cs="Times New Roman"/>
          <w:lang w:val="en-US"/>
        </w:rPr>
        <w:t xml:space="preserve"> defined the optimal diagrid pattern as the one minimizing the structural weight, while complying with lateral flexibility criteria. In this case, torsional flexibility and construction complexity responses are also explicitly </w:t>
      </w:r>
      <w:r w:rsidR="00384C2D" w:rsidRPr="00115E21">
        <w:rPr>
          <w:rFonts w:ascii="Times New Roman" w:hAnsi="Times New Roman" w:cs="Times New Roman"/>
          <w:lang w:val="en-US"/>
        </w:rPr>
        <w:t>taken into account</w:t>
      </w:r>
      <w:r w:rsidRPr="00115E21">
        <w:rPr>
          <w:rFonts w:ascii="Times New Roman" w:hAnsi="Times New Roman" w:cs="Times New Roman"/>
          <w:lang w:val="en-US"/>
        </w:rPr>
        <w:t xml:space="preserve"> for the selection of the optimal geometry. We have already seen in Section 3.1 that shallow diagonals work better for the limitation of the torsional rotations. Moreover, we have seen that diagrid modules with more than three intra-floor modules increase the complexity of the structure due to a higher number of nodes and longer diagonals, which usually require more splices for transportation issues. Putting all this together within the desirability multi-response framework, we obtain the results reported in Tables 2-5, where the optimal diagrid geometry does not follow a precise trend with the increase of the building slenderness, since many responses come now explicitly into play.</w:t>
      </w:r>
    </w:p>
    <w:p w14:paraId="41E7E937" w14:textId="77777777" w:rsidR="00B95FE3" w:rsidRPr="00115E21" w:rsidRDefault="00B95FE3" w:rsidP="00E91850">
      <w:pPr>
        <w:jc w:val="both"/>
        <w:rPr>
          <w:rFonts w:ascii="Times New Roman" w:hAnsi="Times New Roman" w:cs="Times New Roman"/>
          <w:lang w:val="en-US"/>
        </w:rPr>
      </w:pPr>
    </w:p>
    <w:p w14:paraId="78EAB0FA" w14:textId="77777777" w:rsidR="00B95FE3" w:rsidRPr="00115E21" w:rsidRDefault="00B95FE3" w:rsidP="00644E57">
      <w:pPr>
        <w:pStyle w:val="Paragrafoelenco"/>
        <w:numPr>
          <w:ilvl w:val="0"/>
          <w:numId w:val="1"/>
        </w:numPr>
        <w:ind w:left="284" w:hanging="284"/>
        <w:jc w:val="both"/>
        <w:rPr>
          <w:rFonts w:ascii="Times New Roman" w:hAnsi="Times New Roman" w:cs="Times New Roman"/>
          <w:bCs/>
          <w:lang w:val="en-US"/>
        </w:rPr>
      </w:pPr>
      <w:r w:rsidRPr="00115E21">
        <w:rPr>
          <w:rFonts w:ascii="Times New Roman" w:hAnsi="Times New Roman" w:cs="Times New Roman"/>
          <w:b/>
          <w:lang w:val="en-US"/>
        </w:rPr>
        <w:t>Conclusions</w:t>
      </w:r>
    </w:p>
    <w:p w14:paraId="5E946A65" w14:textId="77777777" w:rsidR="00B95FE3" w:rsidRPr="00115E21" w:rsidRDefault="00B95FE3" w:rsidP="00E91850">
      <w:pPr>
        <w:jc w:val="both"/>
        <w:rPr>
          <w:rFonts w:ascii="Times New Roman" w:hAnsi="Times New Roman" w:cs="Times New Roman"/>
          <w:bCs/>
          <w:lang w:val="en-US"/>
        </w:rPr>
      </w:pPr>
    </w:p>
    <w:p w14:paraId="7EC27D07" w14:textId="734D70CD" w:rsidR="00B95FE3" w:rsidRPr="00115E21" w:rsidRDefault="00B95FE3" w:rsidP="00431F7B">
      <w:pPr>
        <w:ind w:firstLine="284"/>
        <w:jc w:val="both"/>
        <w:rPr>
          <w:rFonts w:ascii="Times New Roman" w:hAnsi="Times New Roman" w:cs="Times New Roman"/>
          <w:bCs/>
          <w:lang w:val="en-US"/>
        </w:rPr>
      </w:pPr>
      <w:r w:rsidRPr="00115E21">
        <w:rPr>
          <w:rFonts w:ascii="Times New Roman" w:hAnsi="Times New Roman" w:cs="Times New Roman"/>
          <w:bCs/>
          <w:lang w:val="en-US"/>
        </w:rPr>
        <w:t>In this paper, the desirability function approach was applied in combination with the matrix-based method (MBM) to carry out a fast and straightforward optimization analysis, aimed at selecting the optimal diagonal pattern for diagrid tall buildings in a multi-response framework. In particular, the MBM was used to perform the structural analysis and the preliminary sizing of uniform- and varying-angle diagrids under vertical loads and eccentric wind actions. Then, the desirability function was applied to compute the overall desirability (</w:t>
      </w:r>
      <w:r w:rsidRPr="00115E21">
        <w:rPr>
          <w:rFonts w:ascii="Times New Roman" w:hAnsi="Times New Roman" w:cs="Times New Roman"/>
          <w:bCs/>
          <w:i/>
          <w:iCs/>
          <w:lang w:val="en-US"/>
        </w:rPr>
        <w:t>OD</w:t>
      </w:r>
      <w:r w:rsidRPr="00115E21">
        <w:rPr>
          <w:rFonts w:ascii="Times New Roman" w:hAnsi="Times New Roman" w:cs="Times New Roman"/>
          <w:bCs/>
          <w:lang w:val="en-US"/>
        </w:rPr>
        <w:t xml:space="preserve">) of each diagrid pattern, considering the individual desirability scores for four selected responses, i.e., the lateral displacement at the top of the building, the top torsional rotation, the diagrid weight, and the construction complexity. Based on the analysis of the obtained </w:t>
      </w:r>
      <w:r w:rsidRPr="00115E21">
        <w:rPr>
          <w:rFonts w:ascii="Times New Roman" w:hAnsi="Times New Roman" w:cs="Times New Roman"/>
          <w:bCs/>
          <w:i/>
          <w:iCs/>
          <w:lang w:val="en-US"/>
        </w:rPr>
        <w:t>OD</w:t>
      </w:r>
      <w:r w:rsidRPr="00115E21">
        <w:rPr>
          <w:rFonts w:ascii="Times New Roman" w:hAnsi="Times New Roman" w:cs="Times New Roman"/>
          <w:bCs/>
          <w:lang w:val="en-US"/>
        </w:rPr>
        <w:t xml:space="preserve"> values, the most desirable diagrid patterns were selected.</w:t>
      </w:r>
      <w:r w:rsidR="00906798" w:rsidRPr="00115E21">
        <w:rPr>
          <w:rFonts w:ascii="Times New Roman" w:hAnsi="Times New Roman" w:cs="Times New Roman"/>
          <w:bCs/>
          <w:lang w:val="en-US"/>
        </w:rPr>
        <w:t xml:space="preserve"> Differently from the main approache</w:t>
      </w:r>
      <w:r w:rsidR="0039069C" w:rsidRPr="00115E21">
        <w:rPr>
          <w:rFonts w:ascii="Times New Roman" w:hAnsi="Times New Roman" w:cs="Times New Roman"/>
          <w:bCs/>
          <w:lang w:val="en-US"/>
        </w:rPr>
        <w:t>s</w:t>
      </w:r>
      <w:r w:rsidR="00906798" w:rsidRPr="00115E21">
        <w:rPr>
          <w:rFonts w:ascii="Times New Roman" w:hAnsi="Times New Roman" w:cs="Times New Roman"/>
          <w:bCs/>
          <w:lang w:val="en-US"/>
        </w:rPr>
        <w:t xml:space="preserve"> used in the literature, which used </w:t>
      </w:r>
      <w:r w:rsidR="007B4A0A" w:rsidRPr="00115E21">
        <w:rPr>
          <w:rFonts w:ascii="Times New Roman" w:hAnsi="Times New Roman" w:cs="Times New Roman"/>
          <w:bCs/>
          <w:lang w:val="en-US"/>
        </w:rPr>
        <w:t xml:space="preserve">only </w:t>
      </w:r>
      <w:r w:rsidR="00906798" w:rsidRPr="00115E21">
        <w:rPr>
          <w:rFonts w:ascii="Times New Roman" w:hAnsi="Times New Roman" w:cs="Times New Roman"/>
          <w:bCs/>
          <w:lang w:val="en-US"/>
        </w:rPr>
        <w:t xml:space="preserve">the minimization of structural weight as the driving optimization parameter, the methodology applied here allowed to consider multiple responses simultaneously to define the optimal </w:t>
      </w:r>
      <w:r w:rsidR="00B12A73" w:rsidRPr="00115E21">
        <w:rPr>
          <w:rFonts w:ascii="Times New Roman" w:hAnsi="Times New Roman" w:cs="Times New Roman"/>
          <w:bCs/>
          <w:lang w:val="en-US"/>
        </w:rPr>
        <w:t>diagrid geometry</w:t>
      </w:r>
      <w:r w:rsidR="00906798" w:rsidRPr="00115E21">
        <w:rPr>
          <w:rFonts w:ascii="Times New Roman" w:hAnsi="Times New Roman" w:cs="Times New Roman"/>
          <w:bCs/>
          <w:lang w:val="en-US"/>
        </w:rPr>
        <w:t xml:space="preserve">.  </w:t>
      </w:r>
    </w:p>
    <w:p w14:paraId="06437BAB" w14:textId="039AB67F" w:rsidR="00B95FE3" w:rsidRPr="00115E21" w:rsidRDefault="00B95FE3" w:rsidP="00476403">
      <w:pPr>
        <w:ind w:firstLine="284"/>
        <w:jc w:val="both"/>
        <w:rPr>
          <w:rFonts w:ascii="Times New Roman" w:hAnsi="Times New Roman" w:cs="Times New Roman"/>
          <w:bCs/>
          <w:lang w:val="en-US"/>
        </w:rPr>
      </w:pPr>
      <w:r w:rsidRPr="00115E21">
        <w:rPr>
          <w:rFonts w:ascii="Times New Roman" w:hAnsi="Times New Roman" w:cs="Times New Roman"/>
          <w:bCs/>
          <w:lang w:val="en-US"/>
        </w:rPr>
        <w:t>From the outcomes, it was observed that, in both uniform- and varying-angle diagrid populations, the specific plan shape of the building plays a minor role, although a slight bias towards more rounded shapes was found. More interestingly, the diagonal angle was found to be the key parameter</w:t>
      </w:r>
      <w:r w:rsidR="001E0171" w:rsidRPr="00115E21">
        <w:rPr>
          <w:rFonts w:ascii="Times New Roman" w:hAnsi="Times New Roman" w:cs="Times New Roman"/>
          <w:bCs/>
          <w:lang w:val="en-US"/>
        </w:rPr>
        <w:t>,</w:t>
      </w:r>
      <w:r w:rsidRPr="00115E21">
        <w:rPr>
          <w:rFonts w:ascii="Times New Roman" w:hAnsi="Times New Roman" w:cs="Times New Roman"/>
          <w:bCs/>
          <w:lang w:val="en-US"/>
        </w:rPr>
        <w:t xml:space="preserve"> affecting the performance of the building</w:t>
      </w:r>
      <w:r w:rsidR="001E0171" w:rsidRPr="00115E21">
        <w:rPr>
          <w:rFonts w:ascii="Times New Roman" w:hAnsi="Times New Roman" w:cs="Times New Roman"/>
          <w:bCs/>
          <w:lang w:val="en-US"/>
        </w:rPr>
        <w:t xml:space="preserve"> dramatically</w:t>
      </w:r>
      <w:r w:rsidRPr="00115E21">
        <w:rPr>
          <w:rFonts w:ascii="Times New Roman" w:hAnsi="Times New Roman" w:cs="Times New Roman"/>
          <w:bCs/>
          <w:lang w:val="en-US"/>
        </w:rPr>
        <w:t>.</w:t>
      </w:r>
    </w:p>
    <w:p w14:paraId="65EC07FD" w14:textId="77777777" w:rsidR="00B95FE3" w:rsidRPr="00115E21" w:rsidRDefault="00B95FE3" w:rsidP="00476403">
      <w:pPr>
        <w:ind w:firstLine="284"/>
        <w:jc w:val="both"/>
        <w:rPr>
          <w:rFonts w:ascii="Times New Roman" w:hAnsi="Times New Roman" w:cs="Times New Roman"/>
          <w:bCs/>
          <w:lang w:val="en-US"/>
        </w:rPr>
      </w:pPr>
    </w:p>
    <w:p w14:paraId="2AFB6FF2" w14:textId="77777777" w:rsidR="00B95FE3" w:rsidRPr="00115E21" w:rsidRDefault="00B95FE3" w:rsidP="00476403">
      <w:pPr>
        <w:ind w:firstLine="284"/>
        <w:jc w:val="both"/>
        <w:rPr>
          <w:rFonts w:ascii="Times New Roman" w:hAnsi="Times New Roman" w:cs="Times New Roman"/>
          <w:bCs/>
          <w:i/>
          <w:iCs/>
          <w:lang w:val="en-US"/>
        </w:rPr>
      </w:pPr>
      <w:r w:rsidRPr="00115E21">
        <w:rPr>
          <w:rFonts w:ascii="Times New Roman" w:hAnsi="Times New Roman" w:cs="Times New Roman"/>
          <w:bCs/>
          <w:i/>
          <w:iCs/>
          <w:lang w:val="en-US"/>
        </w:rPr>
        <w:t>4.1 Uniform-angle diagrid population</w:t>
      </w:r>
    </w:p>
    <w:p w14:paraId="0B025422" w14:textId="77777777" w:rsidR="00B95FE3" w:rsidRPr="00115E21" w:rsidRDefault="00B95FE3" w:rsidP="00476403">
      <w:pPr>
        <w:ind w:firstLine="284"/>
        <w:jc w:val="both"/>
        <w:rPr>
          <w:rFonts w:ascii="Times New Roman" w:hAnsi="Times New Roman" w:cs="Times New Roman"/>
          <w:bCs/>
          <w:lang w:val="en-US"/>
        </w:rPr>
      </w:pPr>
    </w:p>
    <w:p w14:paraId="73625F2F" w14:textId="108D271E" w:rsidR="00B95FE3" w:rsidRPr="00115E21" w:rsidRDefault="00B95FE3" w:rsidP="00476403">
      <w:pPr>
        <w:ind w:firstLine="284"/>
        <w:jc w:val="both"/>
        <w:rPr>
          <w:rFonts w:ascii="Times New Roman" w:hAnsi="Times New Roman" w:cs="Times New Roman"/>
          <w:bCs/>
          <w:lang w:val="en-US"/>
        </w:rPr>
      </w:pPr>
      <w:r w:rsidRPr="00115E21">
        <w:rPr>
          <w:rFonts w:ascii="Times New Roman" w:hAnsi="Times New Roman" w:cs="Times New Roman"/>
          <w:bCs/>
          <w:lang w:val="en-US"/>
        </w:rPr>
        <w:t xml:space="preserve">For the uniform-angle population, diagrid patterns with modules containing three intra-module floors (with diagonal inclination of about 65°) were found to be the most desirable taking simultaneously into account all four responses. Patterns with two intra-module floors (with diagonal inclination of about 55°) were also found quite desirable. Despite the lower performance of </w:t>
      </w:r>
      <w:r w:rsidR="004E7141" w:rsidRPr="00115E21">
        <w:rPr>
          <w:rFonts w:ascii="Times New Roman" w:hAnsi="Times New Roman" w:cs="Times New Roman"/>
          <w:bCs/>
          <w:lang w:val="en-US"/>
        </w:rPr>
        <w:t xml:space="preserve">patterns with </w:t>
      </w:r>
      <w:r w:rsidRPr="00115E21">
        <w:rPr>
          <w:rFonts w:ascii="Times New Roman" w:hAnsi="Times New Roman" w:cs="Times New Roman"/>
          <w:bCs/>
          <w:lang w:val="en-US"/>
        </w:rPr>
        <w:t>two intra-module floor</w:t>
      </w:r>
      <w:r w:rsidR="00C45C2A" w:rsidRPr="00115E21">
        <w:rPr>
          <w:rFonts w:ascii="Times New Roman" w:hAnsi="Times New Roman" w:cs="Times New Roman"/>
          <w:bCs/>
          <w:lang w:val="en-US"/>
        </w:rPr>
        <w:t>s</w:t>
      </w:r>
      <w:r w:rsidRPr="00115E21">
        <w:rPr>
          <w:rFonts w:ascii="Times New Roman" w:hAnsi="Times New Roman" w:cs="Times New Roman"/>
          <w:bCs/>
          <w:lang w:val="en-US"/>
        </w:rPr>
        <w:t xml:space="preserve"> in terms of structural weight and construction complexity, their torsional behavior was more efficient, hence their </w:t>
      </w:r>
      <w:r w:rsidRPr="00115E21">
        <w:rPr>
          <w:rFonts w:ascii="Times New Roman" w:hAnsi="Times New Roman" w:cs="Times New Roman"/>
          <w:bCs/>
          <w:i/>
          <w:iCs/>
          <w:lang w:val="en-US"/>
        </w:rPr>
        <w:t>OD</w:t>
      </w:r>
      <w:r w:rsidRPr="00115E21">
        <w:rPr>
          <w:rFonts w:ascii="Times New Roman" w:hAnsi="Times New Roman" w:cs="Times New Roman"/>
          <w:bCs/>
          <w:lang w:val="en-US"/>
        </w:rPr>
        <w:t xml:space="preserve"> value showed competitive values. Interestingly, it was also found that, as the building </w:t>
      </w:r>
      <w:r w:rsidR="00CF6C73" w:rsidRPr="00115E21">
        <w:rPr>
          <w:rFonts w:ascii="Times New Roman" w:hAnsi="Times New Roman" w:cs="Times New Roman"/>
          <w:bCs/>
          <w:lang w:val="en-US"/>
        </w:rPr>
        <w:t>becomes</w:t>
      </w:r>
      <w:r w:rsidRPr="00115E21">
        <w:rPr>
          <w:rFonts w:ascii="Times New Roman" w:hAnsi="Times New Roman" w:cs="Times New Roman"/>
          <w:bCs/>
          <w:lang w:val="en-US"/>
        </w:rPr>
        <w:t xml:space="preserve"> taller, the optimal diagonal inclination remains the same. This is not in agreement with previous studies, which found that </w:t>
      </w:r>
      <w:r w:rsidR="00282C24" w:rsidRPr="00115E21">
        <w:rPr>
          <w:rFonts w:ascii="Times New Roman" w:hAnsi="Times New Roman" w:cs="Times New Roman"/>
          <w:bCs/>
          <w:lang w:val="en-US"/>
        </w:rPr>
        <w:t>taller</w:t>
      </w:r>
      <w:r w:rsidRPr="00115E21">
        <w:rPr>
          <w:rFonts w:ascii="Times New Roman" w:hAnsi="Times New Roman" w:cs="Times New Roman"/>
          <w:bCs/>
          <w:lang w:val="en-US"/>
        </w:rPr>
        <w:t xml:space="preserve"> buildings usually require steeper diagonals for optimal performance. However, this comes from the need to minimize not only the lateral displacement of the building and structural weight, but also the torsional flexibility and construction complexity. Although the former </w:t>
      </w:r>
      <w:r w:rsidR="00B66F90" w:rsidRPr="00115E21">
        <w:rPr>
          <w:rFonts w:ascii="Times New Roman" w:hAnsi="Times New Roman" w:cs="Times New Roman"/>
          <w:bCs/>
          <w:lang w:val="en-US"/>
        </w:rPr>
        <w:t xml:space="preserve">responses </w:t>
      </w:r>
      <w:r w:rsidRPr="00115E21">
        <w:rPr>
          <w:rFonts w:ascii="Times New Roman" w:hAnsi="Times New Roman" w:cs="Times New Roman"/>
          <w:bCs/>
          <w:lang w:val="en-US"/>
        </w:rPr>
        <w:t xml:space="preserve">would require steeper diagonals for </w:t>
      </w:r>
      <w:r w:rsidR="00B66F90" w:rsidRPr="00115E21">
        <w:rPr>
          <w:rFonts w:ascii="Times New Roman" w:hAnsi="Times New Roman" w:cs="Times New Roman"/>
          <w:bCs/>
          <w:lang w:val="en-US"/>
        </w:rPr>
        <w:t>taller</w:t>
      </w:r>
      <w:r w:rsidRPr="00115E21">
        <w:rPr>
          <w:rFonts w:ascii="Times New Roman" w:hAnsi="Times New Roman" w:cs="Times New Roman"/>
          <w:bCs/>
          <w:lang w:val="en-US"/>
        </w:rPr>
        <w:t xml:space="preserve"> buildings, the latter do not. Increasing the diagonal inclination lowers the torsional performance of the diagrid, and steeper diagonals usually lead to higher construction complexity.</w:t>
      </w:r>
    </w:p>
    <w:p w14:paraId="1FEA8F2E" w14:textId="77777777" w:rsidR="00B95FE3" w:rsidRPr="00115E21" w:rsidRDefault="00B95FE3" w:rsidP="00476403">
      <w:pPr>
        <w:ind w:firstLine="284"/>
        <w:jc w:val="both"/>
        <w:rPr>
          <w:rFonts w:ascii="Times New Roman" w:hAnsi="Times New Roman" w:cs="Times New Roman"/>
          <w:bCs/>
          <w:lang w:val="en-US"/>
        </w:rPr>
      </w:pPr>
    </w:p>
    <w:p w14:paraId="048389FE" w14:textId="77777777" w:rsidR="00B95FE3" w:rsidRPr="00115E21" w:rsidRDefault="00B95FE3" w:rsidP="00F23856">
      <w:pPr>
        <w:ind w:firstLine="284"/>
        <w:jc w:val="both"/>
        <w:rPr>
          <w:rFonts w:ascii="Times New Roman" w:hAnsi="Times New Roman" w:cs="Times New Roman"/>
          <w:bCs/>
          <w:i/>
          <w:iCs/>
          <w:lang w:val="en-US"/>
        </w:rPr>
      </w:pPr>
      <w:r w:rsidRPr="00115E21">
        <w:rPr>
          <w:rFonts w:ascii="Times New Roman" w:hAnsi="Times New Roman" w:cs="Times New Roman"/>
          <w:bCs/>
          <w:i/>
          <w:iCs/>
          <w:lang w:val="en-US"/>
        </w:rPr>
        <w:t>4.2 Varying-angle diagrid population</w:t>
      </w:r>
    </w:p>
    <w:p w14:paraId="4551842E" w14:textId="77777777" w:rsidR="00B95FE3" w:rsidRPr="00115E21" w:rsidRDefault="00B95FE3" w:rsidP="00476403">
      <w:pPr>
        <w:ind w:firstLine="284"/>
        <w:jc w:val="both"/>
        <w:rPr>
          <w:rFonts w:ascii="Times New Roman" w:hAnsi="Times New Roman" w:cs="Times New Roman"/>
          <w:bCs/>
          <w:lang w:val="en-US"/>
        </w:rPr>
      </w:pPr>
    </w:p>
    <w:p w14:paraId="6348A74F" w14:textId="118DD822" w:rsidR="00B95FE3" w:rsidRPr="00115E21" w:rsidRDefault="00B95FE3" w:rsidP="00476403">
      <w:pPr>
        <w:ind w:firstLine="284"/>
        <w:jc w:val="both"/>
        <w:rPr>
          <w:rFonts w:ascii="Times New Roman" w:hAnsi="Times New Roman" w:cs="Times New Roman"/>
          <w:bCs/>
          <w:lang w:val="en-US"/>
        </w:rPr>
      </w:pPr>
      <w:r w:rsidRPr="00115E21">
        <w:rPr>
          <w:rFonts w:ascii="Times New Roman" w:hAnsi="Times New Roman" w:cs="Times New Roman"/>
          <w:bCs/>
          <w:lang w:val="en-US"/>
        </w:rPr>
        <w:t xml:space="preserve">For the wider varying-angle population, it was again found that the floor plan shape plays only a minor role on the building performance. Interestingly, it was found that a particular subset of varying-angle patterns, i.e., uniform-angle geometries, was always </w:t>
      </w:r>
      <w:r w:rsidR="00EE7C51" w:rsidRPr="00115E21">
        <w:rPr>
          <w:rFonts w:ascii="Times New Roman" w:hAnsi="Times New Roman" w:cs="Times New Roman"/>
          <w:bCs/>
          <w:lang w:val="en-US"/>
        </w:rPr>
        <w:t xml:space="preserve">found to be </w:t>
      </w:r>
      <w:r w:rsidRPr="00115E21">
        <w:rPr>
          <w:rFonts w:ascii="Times New Roman" w:hAnsi="Times New Roman" w:cs="Times New Roman"/>
          <w:bCs/>
          <w:lang w:val="en-US"/>
        </w:rPr>
        <w:t>among</w:t>
      </w:r>
      <w:r w:rsidR="00EE7C51" w:rsidRPr="00115E21">
        <w:rPr>
          <w:rFonts w:ascii="Times New Roman" w:hAnsi="Times New Roman" w:cs="Times New Roman"/>
          <w:bCs/>
          <w:lang w:val="en-US"/>
        </w:rPr>
        <w:t>st</w:t>
      </w:r>
      <w:r w:rsidRPr="00115E21">
        <w:rPr>
          <w:rFonts w:ascii="Times New Roman" w:hAnsi="Times New Roman" w:cs="Times New Roman"/>
          <w:bCs/>
          <w:lang w:val="en-US"/>
        </w:rPr>
        <w:t xml:space="preserve"> the most desirable solutions for all the investigated buildings. In the previous literature, it was found that uniform-angle diagrids are the most efficient for shorter buildings, while actually-varying-angle diagrids should have a prevailing performance for taller buildings. Once again, these outcomes only arise if you consider the optimal geometry as the one only minimizing the structural mass, while complying with strength requirements and the lateral displacement. When you put other responses in the mix, such as the construction complexity and torsional flexibility, the outcomes can change. In this case, the analysis revealed that uniform-angle diagonal patterns are the prevailing optimal layouts for both shorter and taller buildings, because they are more desirable from a torsional and constructional perspective.</w:t>
      </w:r>
      <w:r w:rsidR="002921F8" w:rsidRPr="00115E21">
        <w:rPr>
          <w:rFonts w:ascii="Times New Roman" w:hAnsi="Times New Roman" w:cs="Times New Roman"/>
          <w:bCs/>
          <w:lang w:val="en-US"/>
        </w:rPr>
        <w:t xml:space="preserve"> Again, it was found that diagrid patterns including diagonals spanning over two or three floors (corresponding to diagonal inclinations of about 55°</w:t>
      </w:r>
      <w:r w:rsidR="002921F8" w:rsidRPr="00115E21">
        <w:rPr>
          <w:rFonts w:ascii="Times New Roman" w:hAnsi="Times New Roman" w:cs="Times New Roman"/>
          <w:lang w:val="en-US"/>
        </w:rPr>
        <w:t>–65°) are the most desirable</w:t>
      </w:r>
      <w:r w:rsidR="00197192" w:rsidRPr="00115E21">
        <w:rPr>
          <w:rFonts w:ascii="Times New Roman" w:hAnsi="Times New Roman" w:cs="Times New Roman"/>
          <w:lang w:val="en-US"/>
        </w:rPr>
        <w:t xml:space="preserve"> in this multi-response framework</w:t>
      </w:r>
      <w:r w:rsidR="002921F8" w:rsidRPr="00115E21">
        <w:rPr>
          <w:rFonts w:ascii="Times New Roman" w:hAnsi="Times New Roman" w:cs="Times New Roman"/>
          <w:lang w:val="en-US"/>
        </w:rPr>
        <w:t>.</w:t>
      </w:r>
    </w:p>
    <w:p w14:paraId="7547704A" w14:textId="77777777" w:rsidR="00B95FE3" w:rsidRPr="00115E21" w:rsidRDefault="00B95FE3" w:rsidP="00476403">
      <w:pPr>
        <w:ind w:firstLine="284"/>
        <w:jc w:val="both"/>
        <w:rPr>
          <w:rFonts w:ascii="Times New Roman" w:hAnsi="Times New Roman" w:cs="Times New Roman"/>
          <w:bCs/>
          <w:lang w:val="en-US"/>
        </w:rPr>
      </w:pPr>
    </w:p>
    <w:p w14:paraId="50ABCAFB" w14:textId="77777777" w:rsidR="00B95FE3" w:rsidRPr="00115E21" w:rsidRDefault="00B95FE3" w:rsidP="00557719">
      <w:pPr>
        <w:ind w:firstLine="284"/>
        <w:jc w:val="both"/>
        <w:rPr>
          <w:rFonts w:ascii="Times New Roman" w:hAnsi="Times New Roman" w:cs="Times New Roman"/>
          <w:bCs/>
          <w:i/>
          <w:iCs/>
          <w:lang w:val="en-US"/>
        </w:rPr>
      </w:pPr>
      <w:r w:rsidRPr="00115E21">
        <w:rPr>
          <w:rFonts w:ascii="Times New Roman" w:hAnsi="Times New Roman" w:cs="Times New Roman"/>
          <w:bCs/>
          <w:i/>
          <w:iCs/>
          <w:lang w:val="en-US"/>
        </w:rPr>
        <w:t>4.3 Further considerations</w:t>
      </w:r>
    </w:p>
    <w:p w14:paraId="6996E203" w14:textId="77777777" w:rsidR="00B95FE3" w:rsidRPr="00115E21" w:rsidRDefault="00B95FE3" w:rsidP="00476403">
      <w:pPr>
        <w:ind w:firstLine="284"/>
        <w:jc w:val="both"/>
        <w:rPr>
          <w:rFonts w:ascii="Times New Roman" w:hAnsi="Times New Roman" w:cs="Times New Roman"/>
          <w:bCs/>
          <w:lang w:val="en-US"/>
        </w:rPr>
      </w:pPr>
    </w:p>
    <w:p w14:paraId="5C697D55" w14:textId="2EBA2075" w:rsidR="00B95FE3" w:rsidRPr="00115E21" w:rsidRDefault="00B95FE3" w:rsidP="00476403">
      <w:pPr>
        <w:ind w:firstLine="284"/>
        <w:jc w:val="both"/>
        <w:rPr>
          <w:rFonts w:ascii="Times New Roman" w:hAnsi="Times New Roman" w:cs="Times New Roman"/>
          <w:bCs/>
          <w:lang w:val="en-US"/>
        </w:rPr>
      </w:pPr>
      <w:r w:rsidRPr="00115E21">
        <w:rPr>
          <w:rFonts w:ascii="Times New Roman" w:hAnsi="Times New Roman" w:cs="Times New Roman"/>
          <w:bCs/>
          <w:lang w:val="en-US"/>
        </w:rPr>
        <w:t xml:space="preserve">The analysis presented in this paper was based on the adoption of four specific responses, i.e., the lateral and torsional flexibility, the structural weight, and the construction complexity, for the selection of the optimal diagrid pattern. </w:t>
      </w:r>
      <w:r w:rsidR="00BF2776" w:rsidRPr="00115E21">
        <w:rPr>
          <w:rFonts w:ascii="Times New Roman" w:hAnsi="Times New Roman" w:cs="Times New Roman"/>
          <w:bCs/>
          <w:lang w:val="en-US"/>
        </w:rPr>
        <w:t>It must be remarked that t</w:t>
      </w:r>
      <w:r w:rsidRPr="00115E21">
        <w:rPr>
          <w:rFonts w:ascii="Times New Roman" w:hAnsi="Times New Roman" w:cs="Times New Roman"/>
          <w:bCs/>
          <w:lang w:val="en-US"/>
        </w:rPr>
        <w:t xml:space="preserve">he same approach </w:t>
      </w:r>
      <w:r w:rsidR="00BF2776" w:rsidRPr="00115E21">
        <w:rPr>
          <w:rFonts w:ascii="Times New Roman" w:hAnsi="Times New Roman" w:cs="Times New Roman"/>
          <w:bCs/>
          <w:lang w:val="en-US"/>
        </w:rPr>
        <w:t>could</w:t>
      </w:r>
      <w:r w:rsidRPr="00115E21">
        <w:rPr>
          <w:rFonts w:ascii="Times New Roman" w:hAnsi="Times New Roman" w:cs="Times New Roman"/>
          <w:bCs/>
          <w:lang w:val="en-US"/>
        </w:rPr>
        <w:t xml:space="preserve"> also include other responses that might be of interest to </w:t>
      </w:r>
      <w:r w:rsidR="00031943" w:rsidRPr="00115E21">
        <w:rPr>
          <w:rFonts w:ascii="Times New Roman" w:hAnsi="Times New Roman" w:cs="Times New Roman"/>
          <w:bCs/>
          <w:lang w:val="en-US"/>
        </w:rPr>
        <w:t>the</w:t>
      </w:r>
      <w:r w:rsidRPr="00115E21">
        <w:rPr>
          <w:rFonts w:ascii="Times New Roman" w:hAnsi="Times New Roman" w:cs="Times New Roman"/>
          <w:bCs/>
          <w:lang w:val="en-US"/>
        </w:rPr>
        <w:t xml:space="preserve"> designer for a particular project. These can </w:t>
      </w:r>
      <w:r w:rsidR="00A7471B" w:rsidRPr="00115E21">
        <w:rPr>
          <w:rFonts w:ascii="Times New Roman" w:hAnsi="Times New Roman" w:cs="Times New Roman"/>
          <w:bCs/>
          <w:lang w:val="en-US"/>
        </w:rPr>
        <w:t>include</w:t>
      </w:r>
      <w:r w:rsidRPr="00115E21">
        <w:rPr>
          <w:rFonts w:ascii="Times New Roman" w:hAnsi="Times New Roman" w:cs="Times New Roman"/>
          <w:bCs/>
          <w:lang w:val="en-US"/>
        </w:rPr>
        <w:t xml:space="preserve">, e.g., the dynamical response of the building under earthquake motions, the energy efficiency of the building, the sustainability of the construction process, the architectural appearance, etc. The optimal diagrid pattern will then be selected </w:t>
      </w:r>
      <w:r w:rsidR="00031943" w:rsidRPr="00115E21">
        <w:rPr>
          <w:rFonts w:ascii="Times New Roman" w:hAnsi="Times New Roman" w:cs="Times New Roman"/>
          <w:bCs/>
          <w:lang w:val="en-US"/>
        </w:rPr>
        <w:t xml:space="preserve">accordingly </w:t>
      </w:r>
      <w:r w:rsidRPr="00115E21">
        <w:rPr>
          <w:rFonts w:ascii="Times New Roman" w:hAnsi="Times New Roman" w:cs="Times New Roman"/>
          <w:bCs/>
          <w:lang w:val="en-US"/>
        </w:rPr>
        <w:t xml:space="preserve">considering the individual performance with respect to these responses. The power of the desirability function approach is that it can include a large variety of responses that are of interest for the designer, </w:t>
      </w:r>
      <w:r w:rsidR="0044642C" w:rsidRPr="00115E21">
        <w:rPr>
          <w:rFonts w:ascii="Times New Roman" w:hAnsi="Times New Roman" w:cs="Times New Roman"/>
          <w:bCs/>
          <w:lang w:val="en-US"/>
        </w:rPr>
        <w:t xml:space="preserve">which </w:t>
      </w:r>
      <w:r w:rsidRPr="00115E21">
        <w:rPr>
          <w:rFonts w:ascii="Times New Roman" w:hAnsi="Times New Roman" w:cs="Times New Roman"/>
          <w:bCs/>
          <w:lang w:val="en-US"/>
        </w:rPr>
        <w:t>can</w:t>
      </w:r>
      <w:r w:rsidR="0044642C" w:rsidRPr="00115E21">
        <w:rPr>
          <w:rFonts w:ascii="Times New Roman" w:hAnsi="Times New Roman" w:cs="Times New Roman"/>
          <w:bCs/>
          <w:lang w:val="en-US"/>
        </w:rPr>
        <w:t xml:space="preserve"> then</w:t>
      </w:r>
      <w:r w:rsidRPr="00115E21">
        <w:rPr>
          <w:rFonts w:ascii="Times New Roman" w:hAnsi="Times New Roman" w:cs="Times New Roman"/>
          <w:bCs/>
          <w:lang w:val="en-US"/>
        </w:rPr>
        <w:t xml:space="preserve"> be used to drive the optimization process.</w:t>
      </w:r>
    </w:p>
    <w:p w14:paraId="55FA0377" w14:textId="1DAA75DA" w:rsidR="00B95FE3" w:rsidRPr="00115E21" w:rsidRDefault="00605EF5" w:rsidP="00476403">
      <w:pPr>
        <w:ind w:firstLine="284"/>
        <w:jc w:val="both"/>
        <w:rPr>
          <w:rFonts w:ascii="Times New Roman" w:hAnsi="Times New Roman" w:cs="Times New Roman"/>
          <w:bCs/>
          <w:lang w:val="en-US"/>
        </w:rPr>
      </w:pPr>
      <w:r w:rsidRPr="00115E21">
        <w:rPr>
          <w:rFonts w:ascii="Times New Roman" w:hAnsi="Times New Roman" w:cs="Times New Roman"/>
          <w:bCs/>
          <w:lang w:val="en-US"/>
        </w:rPr>
        <w:t>Moreover, t</w:t>
      </w:r>
      <w:r w:rsidR="00B95FE3" w:rsidRPr="00115E21">
        <w:rPr>
          <w:rFonts w:ascii="Times New Roman" w:hAnsi="Times New Roman" w:cs="Times New Roman"/>
          <w:bCs/>
          <w:lang w:val="en-US"/>
        </w:rPr>
        <w:t xml:space="preserve">he method shown in this paper was applied by considering the same weight for the four investigated responses, e.g., the exponents </w:t>
      </w:r>
      <w:r w:rsidR="00B95FE3" w:rsidRPr="00115E21">
        <w:rPr>
          <w:rFonts w:ascii="Times New Roman" w:hAnsi="Times New Roman" w:cs="Times New Roman"/>
          <w:bCs/>
          <w:i/>
          <w:iCs/>
          <w:lang w:val="en-US"/>
        </w:rPr>
        <w:t>r</w:t>
      </w:r>
      <w:r w:rsidR="00B95FE3" w:rsidRPr="00115E21">
        <w:rPr>
          <w:rFonts w:ascii="Times New Roman" w:hAnsi="Times New Roman" w:cs="Times New Roman"/>
          <w:bCs/>
          <w:i/>
          <w:iCs/>
          <w:vertAlign w:val="subscript"/>
          <w:lang w:val="en-US"/>
        </w:rPr>
        <w:t>p</w:t>
      </w:r>
      <w:r w:rsidR="00B95FE3" w:rsidRPr="00115E21">
        <w:rPr>
          <w:rFonts w:ascii="Times New Roman" w:hAnsi="Times New Roman" w:cs="Times New Roman"/>
          <w:bCs/>
          <w:lang w:val="en-US"/>
        </w:rPr>
        <w:t xml:space="preserve"> in Eqs. (4-7) were set equal to 1 for all responses. However, the methodology can </w:t>
      </w:r>
      <w:r w:rsidR="002F37DF" w:rsidRPr="00115E21">
        <w:rPr>
          <w:rFonts w:ascii="Times New Roman" w:hAnsi="Times New Roman" w:cs="Times New Roman"/>
          <w:bCs/>
          <w:lang w:val="en-US"/>
        </w:rPr>
        <w:t xml:space="preserve">also </w:t>
      </w:r>
      <w:r w:rsidR="00B95FE3" w:rsidRPr="00115E21">
        <w:rPr>
          <w:rFonts w:ascii="Times New Roman" w:hAnsi="Times New Roman" w:cs="Times New Roman"/>
          <w:bCs/>
          <w:lang w:val="en-US"/>
        </w:rPr>
        <w:t xml:space="preserve">be applied straightforwardly considering a different weight for the different responses. </w:t>
      </w:r>
      <w:r w:rsidR="00680BBF" w:rsidRPr="00115E21">
        <w:rPr>
          <w:rFonts w:ascii="Times New Roman" w:hAnsi="Times New Roman" w:cs="Times New Roman"/>
          <w:bCs/>
          <w:lang w:val="en-US"/>
        </w:rPr>
        <w:t>As mentioned above, i</w:t>
      </w:r>
      <w:r w:rsidR="00B95FE3" w:rsidRPr="00115E21">
        <w:rPr>
          <w:rFonts w:ascii="Times New Roman" w:hAnsi="Times New Roman" w:cs="Times New Roman"/>
          <w:bCs/>
          <w:lang w:val="en-US"/>
        </w:rPr>
        <w:t xml:space="preserve">ncreasing a certain exponent </w:t>
      </w:r>
      <w:r w:rsidR="00B95FE3" w:rsidRPr="00115E21">
        <w:rPr>
          <w:rFonts w:ascii="Times New Roman" w:hAnsi="Times New Roman" w:cs="Times New Roman"/>
          <w:bCs/>
          <w:i/>
          <w:iCs/>
          <w:lang w:val="en-US"/>
        </w:rPr>
        <w:t>r</w:t>
      </w:r>
      <w:r w:rsidR="00B95FE3" w:rsidRPr="00115E21">
        <w:rPr>
          <w:rFonts w:ascii="Times New Roman" w:hAnsi="Times New Roman" w:cs="Times New Roman"/>
          <w:bCs/>
          <w:i/>
          <w:iCs/>
          <w:vertAlign w:val="subscript"/>
          <w:lang w:val="en-US"/>
        </w:rPr>
        <w:t>p</w:t>
      </w:r>
      <w:r w:rsidR="00B95FE3" w:rsidRPr="00115E21">
        <w:rPr>
          <w:rFonts w:ascii="Times New Roman" w:hAnsi="Times New Roman" w:cs="Times New Roman"/>
          <w:bCs/>
          <w:lang w:val="en-US"/>
        </w:rPr>
        <w:t xml:space="preserve"> has the effect of increasing the weight that response </w:t>
      </w:r>
      <w:r w:rsidR="00B95FE3" w:rsidRPr="00115E21">
        <w:rPr>
          <w:rFonts w:ascii="Times New Roman" w:hAnsi="Times New Roman" w:cs="Times New Roman"/>
          <w:bCs/>
          <w:i/>
          <w:iCs/>
          <w:lang w:val="en-US"/>
        </w:rPr>
        <w:t>p</w:t>
      </w:r>
      <w:r w:rsidR="00B95FE3" w:rsidRPr="00115E21">
        <w:rPr>
          <w:rFonts w:ascii="Times New Roman" w:hAnsi="Times New Roman" w:cs="Times New Roman"/>
          <w:bCs/>
          <w:lang w:val="en-US"/>
        </w:rPr>
        <w:t xml:space="preserve"> has in the </w:t>
      </w:r>
      <w:r w:rsidR="00197D12" w:rsidRPr="00115E21">
        <w:rPr>
          <w:rFonts w:ascii="Times New Roman" w:hAnsi="Times New Roman" w:cs="Times New Roman"/>
          <w:bCs/>
          <w:lang w:val="en-US"/>
        </w:rPr>
        <w:t>determination</w:t>
      </w:r>
      <w:r w:rsidR="00B95FE3" w:rsidRPr="00115E21">
        <w:rPr>
          <w:rFonts w:ascii="Times New Roman" w:hAnsi="Times New Roman" w:cs="Times New Roman"/>
          <w:bCs/>
          <w:lang w:val="en-US"/>
        </w:rPr>
        <w:t xml:space="preserve"> of the optimal geometry. Decreasing it will make its influence to get lower. For instance, the designer </w:t>
      </w:r>
      <w:r w:rsidR="00D45119" w:rsidRPr="00115E21">
        <w:rPr>
          <w:rFonts w:ascii="Times New Roman" w:hAnsi="Times New Roman" w:cs="Times New Roman"/>
          <w:bCs/>
          <w:lang w:val="en-US"/>
        </w:rPr>
        <w:t>can</w:t>
      </w:r>
      <w:r w:rsidR="00B95FE3" w:rsidRPr="00115E21">
        <w:rPr>
          <w:rFonts w:ascii="Times New Roman" w:hAnsi="Times New Roman" w:cs="Times New Roman"/>
          <w:bCs/>
          <w:lang w:val="en-US"/>
        </w:rPr>
        <w:t xml:space="preserve"> assign a higher importance to the minimization of the lateral displacement and the structural weight, while assigning a lower weight to the minimization of the torsional rotation and construction complexity. As an extreme case, if a certain exponent </w:t>
      </w:r>
      <w:r w:rsidR="00B95FE3" w:rsidRPr="00115E21">
        <w:rPr>
          <w:rFonts w:ascii="Times New Roman" w:hAnsi="Times New Roman" w:cs="Times New Roman"/>
          <w:bCs/>
          <w:i/>
          <w:iCs/>
          <w:lang w:val="en-US"/>
        </w:rPr>
        <w:t>r</w:t>
      </w:r>
      <w:r w:rsidR="00B95FE3" w:rsidRPr="00115E21">
        <w:rPr>
          <w:rFonts w:ascii="Times New Roman" w:hAnsi="Times New Roman" w:cs="Times New Roman"/>
          <w:bCs/>
          <w:i/>
          <w:iCs/>
          <w:vertAlign w:val="subscript"/>
          <w:lang w:val="en-US"/>
        </w:rPr>
        <w:t>p</w:t>
      </w:r>
      <w:r w:rsidR="00B95FE3" w:rsidRPr="00115E21">
        <w:rPr>
          <w:rFonts w:ascii="Times New Roman" w:hAnsi="Times New Roman" w:cs="Times New Roman"/>
          <w:bCs/>
          <w:lang w:val="en-US"/>
        </w:rPr>
        <w:t xml:space="preserve"> is set to 0, the response </w:t>
      </w:r>
      <w:r w:rsidR="00B95FE3" w:rsidRPr="00115E21">
        <w:rPr>
          <w:rFonts w:ascii="Times New Roman" w:hAnsi="Times New Roman" w:cs="Times New Roman"/>
          <w:bCs/>
          <w:i/>
          <w:iCs/>
          <w:lang w:val="en-US"/>
        </w:rPr>
        <w:t>p</w:t>
      </w:r>
      <w:r w:rsidR="00B95FE3" w:rsidRPr="00115E21">
        <w:rPr>
          <w:rFonts w:ascii="Times New Roman" w:hAnsi="Times New Roman" w:cs="Times New Roman"/>
          <w:bCs/>
          <w:lang w:val="en-US"/>
        </w:rPr>
        <w:t xml:space="preserve"> turns out not to affect the selection of the optimal geometry at all. We believe that this </w:t>
      </w:r>
      <w:r w:rsidR="003B2A60" w:rsidRPr="00115E21">
        <w:rPr>
          <w:rFonts w:ascii="Times New Roman" w:hAnsi="Times New Roman" w:cs="Times New Roman"/>
          <w:bCs/>
          <w:lang w:val="en-US"/>
        </w:rPr>
        <w:t>feature</w:t>
      </w:r>
      <w:r w:rsidR="00B95FE3" w:rsidRPr="00115E21">
        <w:rPr>
          <w:rFonts w:ascii="Times New Roman" w:hAnsi="Times New Roman" w:cs="Times New Roman"/>
          <w:bCs/>
          <w:lang w:val="en-US"/>
        </w:rPr>
        <w:t xml:space="preserve"> of the desirability function </w:t>
      </w:r>
      <w:r w:rsidR="00612018" w:rsidRPr="00115E21">
        <w:rPr>
          <w:rFonts w:ascii="Times New Roman" w:hAnsi="Times New Roman" w:cs="Times New Roman"/>
          <w:bCs/>
          <w:lang w:val="en-US"/>
        </w:rPr>
        <w:t>can be</w:t>
      </w:r>
      <w:r w:rsidR="00B95FE3" w:rsidRPr="00115E21">
        <w:rPr>
          <w:rFonts w:ascii="Times New Roman" w:hAnsi="Times New Roman" w:cs="Times New Roman"/>
          <w:bCs/>
          <w:lang w:val="en-US"/>
        </w:rPr>
        <w:t xml:space="preserve"> extremely important for the purpose of pattern optimization, since it allows </w:t>
      </w:r>
      <w:r w:rsidR="00177496" w:rsidRPr="00115E21">
        <w:rPr>
          <w:rFonts w:ascii="Times New Roman" w:hAnsi="Times New Roman" w:cs="Times New Roman"/>
          <w:bCs/>
          <w:lang w:val="en-US"/>
        </w:rPr>
        <w:t xml:space="preserve">a </w:t>
      </w:r>
      <w:r w:rsidR="00B95FE3" w:rsidRPr="00115E21">
        <w:rPr>
          <w:rFonts w:ascii="Times New Roman" w:hAnsi="Times New Roman" w:cs="Times New Roman"/>
          <w:bCs/>
          <w:lang w:val="en-US"/>
        </w:rPr>
        <w:t>large freedom to the designer. Not only multiple responses can be properly defined for the purpose of optimizing the structure, but they can also be considered with a different impact.</w:t>
      </w:r>
    </w:p>
    <w:p w14:paraId="54F1DAE0" w14:textId="319AE028" w:rsidR="00B95FE3" w:rsidRPr="00115E21" w:rsidRDefault="00DE59B9" w:rsidP="00DE59B9">
      <w:pPr>
        <w:ind w:firstLine="284"/>
        <w:jc w:val="both"/>
        <w:rPr>
          <w:rFonts w:ascii="Times New Roman" w:hAnsi="Times New Roman" w:cs="Times New Roman"/>
          <w:bCs/>
          <w:lang w:val="en-US"/>
        </w:rPr>
      </w:pPr>
      <w:r w:rsidRPr="00115E21">
        <w:rPr>
          <w:rFonts w:ascii="Times New Roman" w:hAnsi="Times New Roman" w:cs="Times New Roman"/>
          <w:bCs/>
          <w:lang w:val="en-US"/>
        </w:rPr>
        <w:t xml:space="preserve">To summarize, the main advantages of this methodology rely in its ease of application, its straightforwardness in providing the results and interpreting their reliability, and the capability to provide the optimal solution considering an almost unlimited number of responses, whose impact on the optimization process can be </w:t>
      </w:r>
      <w:r w:rsidR="008A3E7A" w:rsidRPr="00115E21">
        <w:rPr>
          <w:rFonts w:ascii="Times New Roman" w:hAnsi="Times New Roman" w:cs="Times New Roman"/>
          <w:bCs/>
          <w:lang w:val="en-US"/>
        </w:rPr>
        <w:t xml:space="preserve">further </w:t>
      </w:r>
      <w:r w:rsidRPr="00115E21">
        <w:rPr>
          <w:rFonts w:ascii="Times New Roman" w:hAnsi="Times New Roman" w:cs="Times New Roman"/>
          <w:bCs/>
          <w:lang w:val="en-US"/>
        </w:rPr>
        <w:t xml:space="preserve">modulated through the parameters </w:t>
      </w:r>
      <w:r w:rsidRPr="00115E21">
        <w:rPr>
          <w:rFonts w:ascii="Times New Roman" w:hAnsi="Times New Roman" w:cs="Times New Roman"/>
          <w:bCs/>
          <w:i/>
          <w:iCs/>
          <w:lang w:val="en-US"/>
        </w:rPr>
        <w:t>r</w:t>
      </w:r>
      <w:r w:rsidRPr="00115E21">
        <w:rPr>
          <w:rFonts w:ascii="Times New Roman" w:hAnsi="Times New Roman" w:cs="Times New Roman"/>
          <w:bCs/>
          <w:i/>
          <w:iCs/>
          <w:vertAlign w:val="subscript"/>
          <w:lang w:val="en-US"/>
        </w:rPr>
        <w:t>p</w:t>
      </w:r>
      <w:r w:rsidRPr="00115E21">
        <w:rPr>
          <w:rFonts w:ascii="Times New Roman" w:hAnsi="Times New Roman" w:cs="Times New Roman"/>
          <w:bCs/>
          <w:lang w:val="en-US"/>
        </w:rPr>
        <w:t>.</w:t>
      </w:r>
    </w:p>
    <w:p w14:paraId="7FB8FA7D" w14:textId="38F57962" w:rsidR="00DE59B9" w:rsidRPr="00115E21" w:rsidRDefault="00DE59B9" w:rsidP="00DE59B9">
      <w:pPr>
        <w:ind w:firstLine="284"/>
        <w:jc w:val="both"/>
        <w:rPr>
          <w:rFonts w:ascii="Times New Roman" w:hAnsi="Times New Roman" w:cs="Times New Roman"/>
          <w:bCs/>
          <w:lang w:val="en-US"/>
        </w:rPr>
      </w:pPr>
      <w:r w:rsidRPr="00115E21">
        <w:rPr>
          <w:rFonts w:ascii="Times New Roman" w:hAnsi="Times New Roman" w:cs="Times New Roman"/>
          <w:bCs/>
          <w:lang w:val="en-US"/>
        </w:rPr>
        <w:t>On the other hand, the weak</w:t>
      </w:r>
      <w:r w:rsidR="00E75136" w:rsidRPr="00115E21">
        <w:rPr>
          <w:rFonts w:ascii="Times New Roman" w:hAnsi="Times New Roman" w:cs="Times New Roman"/>
          <w:bCs/>
          <w:lang w:val="en-US"/>
        </w:rPr>
        <w:t>est</w:t>
      </w:r>
      <w:r w:rsidRPr="00115E21">
        <w:rPr>
          <w:rFonts w:ascii="Times New Roman" w:hAnsi="Times New Roman" w:cs="Times New Roman"/>
          <w:bCs/>
          <w:lang w:val="en-US"/>
        </w:rPr>
        <w:t xml:space="preserve"> side of this </w:t>
      </w:r>
      <w:r w:rsidR="0056779D" w:rsidRPr="00115E21">
        <w:rPr>
          <w:rFonts w:ascii="Times New Roman" w:hAnsi="Times New Roman" w:cs="Times New Roman"/>
          <w:bCs/>
          <w:lang w:val="en-US"/>
        </w:rPr>
        <w:t xml:space="preserve">desirability-based </w:t>
      </w:r>
      <w:r w:rsidRPr="00115E21">
        <w:rPr>
          <w:rFonts w:ascii="Times New Roman" w:hAnsi="Times New Roman" w:cs="Times New Roman"/>
          <w:bCs/>
          <w:lang w:val="en-US"/>
        </w:rPr>
        <w:t>approach mainly relies on its dependence on t</w:t>
      </w:r>
      <w:r w:rsidR="00C57D6E" w:rsidRPr="00115E21">
        <w:rPr>
          <w:rFonts w:ascii="Times New Roman" w:hAnsi="Times New Roman" w:cs="Times New Roman"/>
          <w:bCs/>
          <w:lang w:val="en-US"/>
        </w:rPr>
        <w:t xml:space="preserve">he </w:t>
      </w:r>
      <w:r w:rsidRPr="00115E21">
        <w:rPr>
          <w:rFonts w:ascii="Times New Roman" w:hAnsi="Times New Roman" w:cs="Times New Roman"/>
          <w:bCs/>
          <w:lang w:val="en-US"/>
        </w:rPr>
        <w:t xml:space="preserve">population of </w:t>
      </w:r>
      <w:r w:rsidR="00C57D6E" w:rsidRPr="00115E21">
        <w:rPr>
          <w:rFonts w:ascii="Times New Roman" w:hAnsi="Times New Roman" w:cs="Times New Roman"/>
          <w:bCs/>
          <w:lang w:val="en-US"/>
        </w:rPr>
        <w:t xml:space="preserve">the defined </w:t>
      </w:r>
      <w:r w:rsidRPr="00115E21">
        <w:rPr>
          <w:rFonts w:ascii="Times New Roman" w:hAnsi="Times New Roman" w:cs="Times New Roman"/>
          <w:bCs/>
          <w:lang w:val="en-US"/>
        </w:rPr>
        <w:t xml:space="preserve">solutions. </w:t>
      </w:r>
      <w:r w:rsidR="00C57D6E" w:rsidRPr="00115E21">
        <w:rPr>
          <w:rFonts w:ascii="Times New Roman" w:hAnsi="Times New Roman" w:cs="Times New Roman"/>
          <w:bCs/>
          <w:lang w:val="en-US"/>
        </w:rPr>
        <w:t xml:space="preserve">As can easily be assessed by looking at Equations (2) and (4-7), this methodology assigns desirability values by comparing the performance of each solution </w:t>
      </w:r>
      <w:r w:rsidR="00C57D6E" w:rsidRPr="00115E21">
        <w:rPr>
          <w:rFonts w:ascii="Times New Roman" w:hAnsi="Times New Roman" w:cs="Times New Roman"/>
          <w:bCs/>
          <w:i/>
          <w:iCs/>
          <w:lang w:val="en-US"/>
        </w:rPr>
        <w:t>i</w:t>
      </w:r>
      <w:r w:rsidR="00C57D6E" w:rsidRPr="00115E21">
        <w:rPr>
          <w:rFonts w:ascii="Times New Roman" w:hAnsi="Times New Roman" w:cs="Times New Roman"/>
          <w:bCs/>
          <w:lang w:val="en-US"/>
        </w:rPr>
        <w:t xml:space="preserve"> to the performance of all other solutions in the population </w:t>
      </w:r>
      <w:r w:rsidR="00C57D6E" w:rsidRPr="00115E21">
        <w:rPr>
          <w:rFonts w:ascii="Times New Roman" w:hAnsi="Times New Roman" w:cs="Times New Roman"/>
          <w:bCs/>
          <w:i/>
          <w:iCs/>
          <w:lang w:val="en-US"/>
        </w:rPr>
        <w:t>P</w:t>
      </w:r>
      <w:r w:rsidR="00C57D6E" w:rsidRPr="00115E21">
        <w:rPr>
          <w:rFonts w:ascii="Times New Roman" w:hAnsi="Times New Roman" w:cs="Times New Roman"/>
          <w:bCs/>
          <w:lang w:val="en-US"/>
        </w:rPr>
        <w:t xml:space="preserve">. </w:t>
      </w:r>
      <w:r w:rsidR="00972D8A" w:rsidRPr="00115E21">
        <w:rPr>
          <w:rFonts w:ascii="Times New Roman" w:hAnsi="Times New Roman" w:cs="Times New Roman"/>
          <w:bCs/>
          <w:lang w:val="en-US"/>
        </w:rPr>
        <w:t>As a result, t</w:t>
      </w:r>
      <w:r w:rsidR="00C57D6E" w:rsidRPr="00115E21">
        <w:rPr>
          <w:rFonts w:ascii="Times New Roman" w:hAnsi="Times New Roman" w:cs="Times New Roman"/>
          <w:bCs/>
          <w:lang w:val="en-US"/>
        </w:rPr>
        <w:t xml:space="preserve">he desirability of a certain pattern </w:t>
      </w:r>
      <w:r w:rsidR="00972D8A" w:rsidRPr="00115E21">
        <w:rPr>
          <w:rFonts w:ascii="Times New Roman" w:hAnsi="Times New Roman" w:cs="Times New Roman"/>
          <w:bCs/>
          <w:lang w:val="en-US"/>
        </w:rPr>
        <w:t>turns out to depend</w:t>
      </w:r>
      <w:r w:rsidR="00C57D6E" w:rsidRPr="00115E21">
        <w:rPr>
          <w:rFonts w:ascii="Times New Roman" w:hAnsi="Times New Roman" w:cs="Times New Roman"/>
          <w:bCs/>
          <w:lang w:val="en-US"/>
        </w:rPr>
        <w:t xml:space="preserve"> on the population </w:t>
      </w:r>
      <w:r w:rsidR="00972D8A" w:rsidRPr="00115E21">
        <w:rPr>
          <w:rFonts w:ascii="Times New Roman" w:hAnsi="Times New Roman" w:cs="Times New Roman"/>
          <w:bCs/>
          <w:lang w:val="en-US"/>
        </w:rPr>
        <w:t>in</w:t>
      </w:r>
      <w:r w:rsidR="00C57D6E" w:rsidRPr="00115E21">
        <w:rPr>
          <w:rFonts w:ascii="Times New Roman" w:hAnsi="Times New Roman" w:cs="Times New Roman"/>
          <w:bCs/>
          <w:lang w:val="en-US"/>
        </w:rPr>
        <w:t xml:space="preserve"> which </w:t>
      </w:r>
      <w:r w:rsidR="00972D8A" w:rsidRPr="00115E21">
        <w:rPr>
          <w:rFonts w:ascii="Times New Roman" w:hAnsi="Times New Roman" w:cs="Times New Roman"/>
          <w:bCs/>
          <w:lang w:val="en-US"/>
        </w:rPr>
        <w:t xml:space="preserve">it is included and analyzed. Consequently, the solution </w:t>
      </w:r>
      <w:r w:rsidR="00D5618E" w:rsidRPr="00115E21">
        <w:rPr>
          <w:rFonts w:ascii="Times New Roman" w:hAnsi="Times New Roman" w:cs="Times New Roman"/>
          <w:bCs/>
          <w:lang w:val="en-US"/>
        </w:rPr>
        <w:t>that</w:t>
      </w:r>
      <w:r w:rsidR="00972D8A" w:rsidRPr="00115E21">
        <w:rPr>
          <w:rFonts w:ascii="Times New Roman" w:hAnsi="Times New Roman" w:cs="Times New Roman"/>
          <w:bCs/>
          <w:lang w:val="en-US"/>
        </w:rPr>
        <w:t xml:space="preserve"> is the most desirable within a certain population might not be the best one if the population is modified</w:t>
      </w:r>
      <w:r w:rsidR="00774694" w:rsidRPr="00115E21">
        <w:rPr>
          <w:rFonts w:ascii="Times New Roman" w:hAnsi="Times New Roman" w:cs="Times New Roman"/>
          <w:bCs/>
          <w:lang w:val="en-US"/>
        </w:rPr>
        <w:t>.</w:t>
      </w:r>
      <w:r w:rsidR="006D0725" w:rsidRPr="00115E21">
        <w:rPr>
          <w:rFonts w:ascii="Times New Roman" w:hAnsi="Times New Roman" w:cs="Times New Roman"/>
          <w:bCs/>
          <w:lang w:val="en-US"/>
        </w:rPr>
        <w:t xml:space="preserve"> A theoretically simple solution to this problem</w:t>
      </w:r>
      <w:r w:rsidR="00D70B6B" w:rsidRPr="00115E21">
        <w:rPr>
          <w:rFonts w:ascii="Times New Roman" w:hAnsi="Times New Roman" w:cs="Times New Roman"/>
          <w:bCs/>
          <w:lang w:val="en-US"/>
        </w:rPr>
        <w:t xml:space="preserve"> </w:t>
      </w:r>
      <w:r w:rsidR="006D0725" w:rsidRPr="00115E21">
        <w:rPr>
          <w:rFonts w:ascii="Times New Roman" w:hAnsi="Times New Roman" w:cs="Times New Roman"/>
          <w:bCs/>
          <w:lang w:val="en-US"/>
        </w:rPr>
        <w:t xml:space="preserve">would be to define the individual desirability </w:t>
      </w:r>
      <w:r w:rsidR="0028273D" w:rsidRPr="00115E21">
        <w:rPr>
          <w:rFonts w:ascii="Times New Roman" w:hAnsi="Times New Roman" w:cs="Times New Roman"/>
          <w:bCs/>
          <w:lang w:val="en-US"/>
        </w:rPr>
        <w:t>scores</w:t>
      </w:r>
      <w:r w:rsidR="006D0725" w:rsidRPr="00115E21">
        <w:rPr>
          <w:rFonts w:ascii="Times New Roman" w:hAnsi="Times New Roman" w:cs="Times New Roman"/>
          <w:bCs/>
          <w:lang w:val="en-US"/>
        </w:rPr>
        <w:t xml:space="preserve"> and the complexity index in a different way,</w:t>
      </w:r>
      <w:r w:rsidR="00710B7F" w:rsidRPr="00115E21">
        <w:rPr>
          <w:rFonts w:ascii="Times New Roman" w:hAnsi="Times New Roman" w:cs="Times New Roman"/>
          <w:bCs/>
          <w:lang w:val="en-US"/>
        </w:rPr>
        <w:t xml:space="preserve"> so that they are </w:t>
      </w:r>
      <w:r w:rsidR="006D0725" w:rsidRPr="00115E21">
        <w:rPr>
          <w:rFonts w:ascii="Times New Roman" w:hAnsi="Times New Roman" w:cs="Times New Roman"/>
          <w:bCs/>
          <w:lang w:val="en-US"/>
        </w:rPr>
        <w:t>independent o</w:t>
      </w:r>
      <w:r w:rsidR="00D5618E" w:rsidRPr="00115E21">
        <w:rPr>
          <w:rFonts w:ascii="Times New Roman" w:hAnsi="Times New Roman" w:cs="Times New Roman"/>
          <w:bCs/>
          <w:lang w:val="en-US"/>
        </w:rPr>
        <w:t>f</w:t>
      </w:r>
      <w:r w:rsidR="006D0725" w:rsidRPr="00115E21">
        <w:rPr>
          <w:rFonts w:ascii="Times New Roman" w:hAnsi="Times New Roman" w:cs="Times New Roman"/>
          <w:bCs/>
          <w:lang w:val="en-US"/>
        </w:rPr>
        <w:t xml:space="preserve"> the population</w:t>
      </w:r>
      <w:r w:rsidR="0071175E" w:rsidRPr="00115E21">
        <w:rPr>
          <w:rFonts w:ascii="Times New Roman" w:hAnsi="Times New Roman" w:cs="Times New Roman"/>
          <w:bCs/>
          <w:lang w:val="en-US"/>
        </w:rPr>
        <w:t xml:space="preserve">. This will </w:t>
      </w:r>
      <w:r w:rsidR="00AC5967" w:rsidRPr="00115E21">
        <w:rPr>
          <w:rFonts w:ascii="Times New Roman" w:hAnsi="Times New Roman" w:cs="Times New Roman"/>
          <w:bCs/>
          <w:lang w:val="en-US"/>
        </w:rPr>
        <w:t>require</w:t>
      </w:r>
      <w:r w:rsidR="00B249AC" w:rsidRPr="00115E21">
        <w:rPr>
          <w:rFonts w:ascii="Times New Roman" w:hAnsi="Times New Roman" w:cs="Times New Roman"/>
          <w:bCs/>
          <w:lang w:val="en-US"/>
        </w:rPr>
        <w:t xml:space="preserve"> </w:t>
      </w:r>
      <w:r w:rsidR="00A85865" w:rsidRPr="00115E21">
        <w:rPr>
          <w:rFonts w:ascii="Times New Roman" w:hAnsi="Times New Roman" w:cs="Times New Roman"/>
          <w:bCs/>
          <w:lang w:val="en-US"/>
        </w:rPr>
        <w:t>additio</w:t>
      </w:r>
      <w:r w:rsidR="00EB4F41" w:rsidRPr="00115E21">
        <w:rPr>
          <w:rFonts w:ascii="Times New Roman" w:hAnsi="Times New Roman" w:cs="Times New Roman"/>
          <w:bCs/>
          <w:lang w:val="en-US"/>
        </w:rPr>
        <w:t>nal</w:t>
      </w:r>
      <w:r w:rsidR="0071175E" w:rsidRPr="00115E21">
        <w:rPr>
          <w:rFonts w:ascii="Times New Roman" w:hAnsi="Times New Roman" w:cs="Times New Roman"/>
          <w:bCs/>
          <w:lang w:val="en-US"/>
        </w:rPr>
        <w:t xml:space="preserve"> </w:t>
      </w:r>
      <w:r w:rsidR="00E34A13" w:rsidRPr="00115E21">
        <w:rPr>
          <w:rFonts w:ascii="Times New Roman" w:hAnsi="Times New Roman" w:cs="Times New Roman"/>
          <w:bCs/>
          <w:lang w:val="en-US"/>
        </w:rPr>
        <w:t>investigations</w:t>
      </w:r>
      <w:r w:rsidR="0071175E" w:rsidRPr="00115E21">
        <w:rPr>
          <w:rFonts w:ascii="Times New Roman" w:hAnsi="Times New Roman" w:cs="Times New Roman"/>
          <w:bCs/>
          <w:lang w:val="en-US"/>
        </w:rPr>
        <w:t>.</w:t>
      </w:r>
    </w:p>
    <w:p w14:paraId="4CE0A6EA" w14:textId="0F568151" w:rsidR="00D45119" w:rsidRPr="00115E21" w:rsidRDefault="001A50EB" w:rsidP="00476403">
      <w:pPr>
        <w:ind w:firstLine="284"/>
        <w:jc w:val="both"/>
        <w:rPr>
          <w:rFonts w:ascii="Times New Roman" w:hAnsi="Times New Roman" w:cs="Times New Roman"/>
          <w:bCs/>
          <w:lang w:val="en-US"/>
        </w:rPr>
      </w:pPr>
      <w:r w:rsidRPr="00115E21">
        <w:rPr>
          <w:rFonts w:ascii="Times New Roman" w:hAnsi="Times New Roman" w:cs="Times New Roman"/>
          <w:bCs/>
          <w:lang w:val="en-US"/>
        </w:rPr>
        <w:t>Finally, it is worthy to mention that the desirability function approach can be applied to all the situations where a multi-response optimization is needed, and not only in the field of tall buildings for diagrid pattern optimization. It can be applied to other building types, as well as to an almost unlimited range of structural, architectural, and energetic systems. Its straightforwardness is expected to provide a useful tool to designers for the achievement of optimal solutions.</w:t>
      </w:r>
    </w:p>
    <w:p w14:paraId="04ABAD63" w14:textId="77777777" w:rsidR="001A50EB" w:rsidRPr="00115E21" w:rsidRDefault="001A50EB" w:rsidP="00476403">
      <w:pPr>
        <w:ind w:firstLine="284"/>
        <w:jc w:val="both"/>
        <w:rPr>
          <w:rFonts w:ascii="Times New Roman" w:hAnsi="Times New Roman" w:cs="Times New Roman"/>
          <w:bCs/>
          <w:lang w:val="en-US"/>
        </w:rPr>
      </w:pPr>
    </w:p>
    <w:p w14:paraId="5D66A468" w14:textId="77777777" w:rsidR="00B95FE3" w:rsidRPr="00115E21" w:rsidRDefault="00B95FE3" w:rsidP="000F323E">
      <w:pPr>
        <w:jc w:val="both"/>
        <w:rPr>
          <w:rFonts w:ascii="Times New Roman" w:hAnsi="Times New Roman" w:cs="Times New Roman"/>
          <w:b/>
          <w:lang w:val="en-US"/>
        </w:rPr>
      </w:pPr>
      <w:r w:rsidRPr="00115E21">
        <w:rPr>
          <w:rFonts w:ascii="Times New Roman" w:hAnsi="Times New Roman" w:cs="Times New Roman"/>
          <w:b/>
          <w:lang w:val="en-US"/>
        </w:rPr>
        <w:t>Acknowledgments</w:t>
      </w:r>
    </w:p>
    <w:p w14:paraId="45BE0C3D" w14:textId="77777777" w:rsidR="00B95FE3" w:rsidRPr="00115E21" w:rsidRDefault="00B95FE3" w:rsidP="00476403">
      <w:pPr>
        <w:ind w:firstLine="284"/>
        <w:jc w:val="both"/>
        <w:rPr>
          <w:rFonts w:ascii="Times New Roman" w:hAnsi="Times New Roman" w:cs="Times New Roman"/>
          <w:bCs/>
          <w:lang w:val="en-US"/>
        </w:rPr>
      </w:pPr>
    </w:p>
    <w:p w14:paraId="26E84D90" w14:textId="749BF7D9" w:rsidR="00B95FE3" w:rsidRPr="00115E21" w:rsidRDefault="00B95FE3" w:rsidP="000F323E">
      <w:pPr>
        <w:jc w:val="both"/>
        <w:rPr>
          <w:rFonts w:ascii="Times New Roman" w:hAnsi="Times New Roman" w:cs="Times New Roman"/>
          <w:bCs/>
        </w:rPr>
      </w:pPr>
      <w:r w:rsidRPr="00115E21">
        <w:rPr>
          <w:rFonts w:ascii="Times New Roman" w:hAnsi="Times New Roman" w:cs="Times New Roman"/>
          <w:bCs/>
          <w:lang w:val="en-US"/>
        </w:rPr>
        <w:t xml:space="preserve">The content presented in this paper arises from the MSc Thesis in Civil Engineering of Eng. </w:t>
      </w:r>
      <w:r w:rsidRPr="00115E21">
        <w:rPr>
          <w:rFonts w:ascii="Times New Roman" w:hAnsi="Times New Roman" w:cs="Times New Roman"/>
          <w:bCs/>
        </w:rPr>
        <w:t xml:space="preserve">Bonierose Albitos, graduated </w:t>
      </w:r>
      <w:r w:rsidR="001C7502" w:rsidRPr="00115E21">
        <w:rPr>
          <w:rFonts w:ascii="Times New Roman" w:hAnsi="Times New Roman" w:cs="Times New Roman"/>
          <w:bCs/>
        </w:rPr>
        <w:t>at the</w:t>
      </w:r>
      <w:r w:rsidRPr="00115E21">
        <w:rPr>
          <w:rFonts w:ascii="Times New Roman" w:hAnsi="Times New Roman" w:cs="Times New Roman"/>
          <w:bCs/>
        </w:rPr>
        <w:t xml:space="preserve"> Politecnico di Torino under the supervision of Dr. Domenico Scaramozzino, Prof. Giuseppe Lacidogna and Prof. Alberto Carpinteri.</w:t>
      </w:r>
    </w:p>
    <w:p w14:paraId="38F45924" w14:textId="77777777" w:rsidR="00B95FE3" w:rsidRPr="00115E21" w:rsidRDefault="00B95FE3" w:rsidP="00476403">
      <w:pPr>
        <w:ind w:firstLine="284"/>
        <w:jc w:val="both"/>
        <w:rPr>
          <w:rFonts w:ascii="Times New Roman" w:hAnsi="Times New Roman" w:cs="Times New Roman"/>
          <w:bCs/>
        </w:rPr>
      </w:pPr>
    </w:p>
    <w:p w14:paraId="110C8D07" w14:textId="77777777" w:rsidR="00B95FE3" w:rsidRPr="00115E21" w:rsidRDefault="00B95FE3" w:rsidP="00E91850">
      <w:pPr>
        <w:jc w:val="both"/>
        <w:rPr>
          <w:rFonts w:ascii="Times New Roman" w:hAnsi="Times New Roman" w:cs="Times New Roman"/>
          <w:b/>
          <w:lang w:val="en-US"/>
        </w:rPr>
      </w:pPr>
      <w:r w:rsidRPr="00115E21">
        <w:rPr>
          <w:rFonts w:ascii="Times New Roman" w:hAnsi="Times New Roman" w:cs="Times New Roman"/>
          <w:b/>
          <w:lang w:val="en-US"/>
        </w:rPr>
        <w:t>References</w:t>
      </w:r>
    </w:p>
    <w:p w14:paraId="298AFBF1" w14:textId="77777777" w:rsidR="00B95FE3" w:rsidRPr="00115E21" w:rsidRDefault="00B95FE3" w:rsidP="00A339C8">
      <w:pPr>
        <w:rPr>
          <w:rFonts w:ascii="Times New Roman" w:hAnsi="Times New Roman" w:cs="Times New Roman"/>
          <w:bCs/>
          <w:lang w:val="en-US"/>
        </w:rPr>
      </w:pPr>
    </w:p>
    <w:sdt>
      <w:sdtPr>
        <w:rPr>
          <w:rFonts w:ascii="Times New Roman" w:hAnsi="Times New Roman" w:cs="Times New Roman"/>
        </w:rPr>
        <w:tag w:val="MENDELEY_BIBLIOGRAPHY"/>
        <w:id w:val="-1395657619"/>
        <w:placeholder>
          <w:docPart w:val="DefaultPlaceholder_-1854013440"/>
        </w:placeholder>
      </w:sdtPr>
      <w:sdtEndPr/>
      <w:sdtContent>
        <w:p w14:paraId="3E188D4B" w14:textId="77777777" w:rsidR="002F1065" w:rsidRPr="00115E21" w:rsidRDefault="002F1065">
          <w:pPr>
            <w:autoSpaceDE w:val="0"/>
            <w:autoSpaceDN w:val="0"/>
            <w:ind w:hanging="640"/>
            <w:divId w:val="788276744"/>
            <w:rPr>
              <w:rFonts w:ascii="Times New Roman" w:eastAsia="Times New Roman" w:hAnsi="Times New Roman" w:cs="Times New Roman"/>
              <w:lang w:val="en-US"/>
            </w:rPr>
          </w:pPr>
          <w:r w:rsidRPr="00115E21">
            <w:rPr>
              <w:rFonts w:ascii="Times New Roman" w:eastAsia="Times New Roman" w:hAnsi="Times New Roman" w:cs="Times New Roman"/>
              <w:lang w:val="en-US"/>
            </w:rPr>
            <w:t>[1]</w:t>
          </w:r>
          <w:r w:rsidRPr="00115E21">
            <w:rPr>
              <w:rFonts w:ascii="Times New Roman" w:eastAsia="Times New Roman" w:hAnsi="Times New Roman" w:cs="Times New Roman"/>
              <w:lang w:val="en-US"/>
            </w:rPr>
            <w:tab/>
            <w:t>M.M. Ali, K. Al-Kodmany, Tall buildings and urban habitat of the 21st century: a global perspective, Buildings. 2 (2012) 384–423. https://doi.org/10.3390/buildings2040384.</w:t>
          </w:r>
        </w:p>
        <w:p w14:paraId="4EF140E0" w14:textId="77777777" w:rsidR="002F1065" w:rsidRPr="00115E21" w:rsidRDefault="002F1065">
          <w:pPr>
            <w:autoSpaceDE w:val="0"/>
            <w:autoSpaceDN w:val="0"/>
            <w:ind w:hanging="640"/>
            <w:divId w:val="488448201"/>
            <w:rPr>
              <w:rFonts w:ascii="Times New Roman" w:eastAsia="Times New Roman" w:hAnsi="Times New Roman" w:cs="Times New Roman"/>
              <w:lang w:val="en-US"/>
            </w:rPr>
          </w:pPr>
          <w:r w:rsidRPr="00115E21">
            <w:rPr>
              <w:rFonts w:ascii="Times New Roman" w:eastAsia="Times New Roman" w:hAnsi="Times New Roman" w:cs="Times New Roman"/>
              <w:lang w:val="en-US"/>
            </w:rPr>
            <w:t>[2]</w:t>
          </w:r>
          <w:r w:rsidRPr="00115E21">
            <w:rPr>
              <w:rFonts w:ascii="Times New Roman" w:eastAsia="Times New Roman" w:hAnsi="Times New Roman" w:cs="Times New Roman"/>
              <w:lang w:val="en-US"/>
            </w:rPr>
            <w:tab/>
            <w:t>M.M. Ali, K.S. Moon, Structural developments in tall buildings: current trends and future prospects, Architectural Science Review. 50 (2007) 205–223. https://doi.org/10.3763/asre.2007.5027.</w:t>
          </w:r>
        </w:p>
        <w:p w14:paraId="1852A7EC" w14:textId="77777777" w:rsidR="002F1065" w:rsidRPr="00115E21" w:rsidRDefault="002F1065">
          <w:pPr>
            <w:autoSpaceDE w:val="0"/>
            <w:autoSpaceDN w:val="0"/>
            <w:ind w:hanging="640"/>
            <w:divId w:val="1649170852"/>
            <w:rPr>
              <w:rFonts w:ascii="Times New Roman" w:eastAsia="Times New Roman" w:hAnsi="Times New Roman" w:cs="Times New Roman"/>
              <w:lang w:val="en-US"/>
            </w:rPr>
          </w:pPr>
          <w:r w:rsidRPr="00115E21">
            <w:rPr>
              <w:rFonts w:ascii="Times New Roman" w:eastAsia="Times New Roman" w:hAnsi="Times New Roman" w:cs="Times New Roman"/>
              <w:lang w:val="en-US"/>
            </w:rPr>
            <w:t>[3]</w:t>
          </w:r>
          <w:r w:rsidRPr="00115E21">
            <w:rPr>
              <w:rFonts w:ascii="Times New Roman" w:eastAsia="Times New Roman" w:hAnsi="Times New Roman" w:cs="Times New Roman"/>
              <w:lang w:val="en-US"/>
            </w:rPr>
            <w:tab/>
            <w:t>M.M. Ali, K.S. Moon, Advances in structural systems for tall buildings: Emerging developments for contemporary urban giants, Buildings. 8 (2018) 104. https://doi.org/10.3390/buildings8080104.</w:t>
          </w:r>
        </w:p>
        <w:p w14:paraId="3600B458" w14:textId="77777777" w:rsidR="002F1065" w:rsidRPr="00115E21" w:rsidRDefault="002F1065">
          <w:pPr>
            <w:autoSpaceDE w:val="0"/>
            <w:autoSpaceDN w:val="0"/>
            <w:ind w:hanging="640"/>
            <w:divId w:val="458689334"/>
            <w:rPr>
              <w:rFonts w:ascii="Times New Roman" w:eastAsia="Times New Roman" w:hAnsi="Times New Roman" w:cs="Times New Roman"/>
              <w:lang w:val="en-US"/>
            </w:rPr>
          </w:pPr>
          <w:r w:rsidRPr="00115E21">
            <w:rPr>
              <w:rFonts w:ascii="Times New Roman" w:eastAsia="Times New Roman" w:hAnsi="Times New Roman" w:cs="Times New Roman"/>
              <w:lang w:val="en-US"/>
            </w:rPr>
            <w:t>[4]</w:t>
          </w:r>
          <w:r w:rsidRPr="00115E21">
            <w:rPr>
              <w:rFonts w:ascii="Times New Roman" w:eastAsia="Times New Roman" w:hAnsi="Times New Roman" w:cs="Times New Roman"/>
              <w:lang w:val="en-US"/>
            </w:rPr>
            <w:tab/>
            <w:t>M. Wang, X.-L. Du, F.-F. Sun, S. Nagarajaiah, Y.-W. Li, Fragility analysis and inelastic seismic performance of steel braced-core-tube frame outrigger tall buildings with passive adaptive negative stiffness damped outrigger, Journal of Building Engineering. 52 (2022) 104428. https://doi.org/10.1016/j.jobe.2022.104428.</w:t>
          </w:r>
        </w:p>
        <w:p w14:paraId="541362DE" w14:textId="77777777" w:rsidR="002F1065" w:rsidRPr="00115E21" w:rsidRDefault="002F1065">
          <w:pPr>
            <w:autoSpaceDE w:val="0"/>
            <w:autoSpaceDN w:val="0"/>
            <w:ind w:hanging="640"/>
            <w:divId w:val="438527349"/>
            <w:rPr>
              <w:rFonts w:ascii="Times New Roman" w:eastAsia="Times New Roman" w:hAnsi="Times New Roman" w:cs="Times New Roman"/>
              <w:lang w:val="en-US"/>
            </w:rPr>
          </w:pPr>
          <w:r w:rsidRPr="00115E21">
            <w:rPr>
              <w:rFonts w:ascii="Times New Roman" w:eastAsia="Times New Roman" w:hAnsi="Times New Roman" w:cs="Times New Roman"/>
              <w:lang w:val="en-US"/>
            </w:rPr>
            <w:t>[5]</w:t>
          </w:r>
          <w:r w:rsidRPr="00115E21">
            <w:rPr>
              <w:rFonts w:ascii="Times New Roman" w:eastAsia="Times New Roman" w:hAnsi="Times New Roman" w:cs="Times New Roman"/>
              <w:lang w:val="en-US"/>
            </w:rPr>
            <w:tab/>
            <w:t>Q. Cao, J. Huang, L. Zhao, Z. Fang, Z. Zhang, Research on shear performance of corrugated steel plate shear walls with inelastic buckling of infilled plates under lateral loads, Journal of Building Engineering. 52 (2022) 104406. https://doi.org/10.1016/j.jobe.2022.104406.</w:t>
          </w:r>
        </w:p>
        <w:p w14:paraId="06C4C2C2" w14:textId="77777777" w:rsidR="002F1065" w:rsidRPr="00115E21" w:rsidRDefault="002F1065">
          <w:pPr>
            <w:autoSpaceDE w:val="0"/>
            <w:autoSpaceDN w:val="0"/>
            <w:ind w:hanging="640"/>
            <w:divId w:val="1565137789"/>
            <w:rPr>
              <w:rFonts w:ascii="Times New Roman" w:eastAsia="Times New Roman" w:hAnsi="Times New Roman" w:cs="Times New Roman"/>
              <w:lang w:val="en-US"/>
            </w:rPr>
          </w:pPr>
          <w:r w:rsidRPr="00115E21">
            <w:rPr>
              <w:rFonts w:ascii="Times New Roman" w:eastAsia="Times New Roman" w:hAnsi="Times New Roman" w:cs="Times New Roman"/>
              <w:lang w:val="en-US"/>
            </w:rPr>
            <w:t>[6]</w:t>
          </w:r>
          <w:r w:rsidRPr="00115E21">
            <w:rPr>
              <w:rFonts w:ascii="Times New Roman" w:eastAsia="Times New Roman" w:hAnsi="Times New Roman" w:cs="Times New Roman"/>
              <w:lang w:val="en-US"/>
            </w:rPr>
            <w:tab/>
            <w:t>J. Li, Z. Wang, F. Li, B. Mou, T. Wang, Experimental and numerical study on the seismic performance of an L-shaped double-steel plate composite shear wall, Journal of Building Engineering. 49 (2022). https://doi.org/10.1016/j.jobe.2022.104015.</w:t>
          </w:r>
        </w:p>
        <w:p w14:paraId="4570335D" w14:textId="77777777" w:rsidR="002F1065" w:rsidRPr="00115E21" w:rsidRDefault="002F1065">
          <w:pPr>
            <w:autoSpaceDE w:val="0"/>
            <w:autoSpaceDN w:val="0"/>
            <w:ind w:hanging="640"/>
            <w:divId w:val="594823088"/>
            <w:rPr>
              <w:rFonts w:ascii="Times New Roman" w:eastAsia="Times New Roman" w:hAnsi="Times New Roman" w:cs="Times New Roman"/>
              <w:lang w:val="en-US"/>
            </w:rPr>
          </w:pPr>
          <w:r w:rsidRPr="00115E21">
            <w:rPr>
              <w:rFonts w:ascii="Times New Roman" w:eastAsia="Times New Roman" w:hAnsi="Times New Roman" w:cs="Times New Roman"/>
              <w:lang w:val="en-US"/>
            </w:rPr>
            <w:t>[7]</w:t>
          </w:r>
          <w:r w:rsidRPr="00115E21">
            <w:rPr>
              <w:rFonts w:ascii="Times New Roman" w:eastAsia="Times New Roman" w:hAnsi="Times New Roman" w:cs="Times New Roman"/>
              <w:lang w:val="en-US"/>
            </w:rPr>
            <w:tab/>
            <w:t>J.K. Tan, X.H. Zhou, X. Nie, Y.H. Wang, K. Wang, Experimental and numerical investigation of cross-shaped buckling-restrained SPSWs with composite structure, Journal of Building Engineering. 47 (2022). https://doi.org/10.1016/j.jobe.2021.103873.</w:t>
          </w:r>
        </w:p>
        <w:p w14:paraId="7C6F5B09" w14:textId="77777777" w:rsidR="002F1065" w:rsidRPr="00115E21" w:rsidRDefault="002F1065">
          <w:pPr>
            <w:autoSpaceDE w:val="0"/>
            <w:autoSpaceDN w:val="0"/>
            <w:ind w:hanging="640"/>
            <w:divId w:val="1027675973"/>
            <w:rPr>
              <w:rFonts w:ascii="Times New Roman" w:eastAsia="Times New Roman" w:hAnsi="Times New Roman" w:cs="Times New Roman"/>
              <w:lang w:val="en-US"/>
            </w:rPr>
          </w:pPr>
          <w:r w:rsidRPr="00115E21">
            <w:rPr>
              <w:rFonts w:ascii="Times New Roman" w:eastAsia="Times New Roman" w:hAnsi="Times New Roman" w:cs="Times New Roman"/>
              <w:lang w:val="en-US"/>
            </w:rPr>
            <w:t>[8]</w:t>
          </w:r>
          <w:r w:rsidRPr="00115E21">
            <w:rPr>
              <w:rFonts w:ascii="Times New Roman" w:eastAsia="Times New Roman" w:hAnsi="Times New Roman" w:cs="Times New Roman"/>
              <w:lang w:val="en-US"/>
            </w:rPr>
            <w:tab/>
            <w:t>K. Wang, M.N. Su, Y.H. Wang, J.K. Tan, H. bin Zhang, J. Guo, Behaviour of buckling-restrained steel plate shear wall with concrete-filled L-shaped built-up section tube composite frame, Journal of Building Engineering. 50 (2022). https://doi.org/10.1016/j.jobe.2022.104217.</w:t>
          </w:r>
        </w:p>
        <w:p w14:paraId="570469D2" w14:textId="77777777" w:rsidR="002F1065" w:rsidRPr="00115E21" w:rsidRDefault="002F1065">
          <w:pPr>
            <w:autoSpaceDE w:val="0"/>
            <w:autoSpaceDN w:val="0"/>
            <w:ind w:hanging="640"/>
            <w:divId w:val="1030834600"/>
            <w:rPr>
              <w:rFonts w:ascii="Times New Roman" w:eastAsia="Times New Roman" w:hAnsi="Times New Roman" w:cs="Times New Roman"/>
              <w:lang w:val="en-US"/>
            </w:rPr>
          </w:pPr>
          <w:r w:rsidRPr="00115E21">
            <w:rPr>
              <w:rFonts w:ascii="Times New Roman" w:eastAsia="Times New Roman" w:hAnsi="Times New Roman" w:cs="Times New Roman"/>
              <w:lang w:val="en-US"/>
            </w:rPr>
            <w:t>[9]</w:t>
          </w:r>
          <w:r w:rsidRPr="00115E21">
            <w:rPr>
              <w:rFonts w:ascii="Times New Roman" w:eastAsia="Times New Roman" w:hAnsi="Times New Roman" w:cs="Times New Roman"/>
              <w:lang w:val="en-US"/>
            </w:rPr>
            <w:tab/>
            <w:t>N. Labrecque, S. Ménard, M. Oudjene, P. Blanchet, Finite element study of hyperstructure systems with modular light‐frame construction in high‐rise buildings, Buildings. 12 (2022). https://doi.org/10.3390/buildings12030330.</w:t>
          </w:r>
        </w:p>
        <w:p w14:paraId="5F5C7960" w14:textId="77777777" w:rsidR="002F1065" w:rsidRPr="00115E21" w:rsidRDefault="002F1065">
          <w:pPr>
            <w:autoSpaceDE w:val="0"/>
            <w:autoSpaceDN w:val="0"/>
            <w:ind w:hanging="640"/>
            <w:divId w:val="1545604535"/>
            <w:rPr>
              <w:rFonts w:ascii="Times New Roman" w:eastAsia="Times New Roman" w:hAnsi="Times New Roman" w:cs="Times New Roman"/>
              <w:lang w:val="en-US"/>
            </w:rPr>
          </w:pPr>
          <w:r w:rsidRPr="00115E21">
            <w:rPr>
              <w:rFonts w:ascii="Times New Roman" w:eastAsia="Times New Roman" w:hAnsi="Times New Roman" w:cs="Times New Roman"/>
              <w:lang w:val="en-US"/>
            </w:rPr>
            <w:t>[10]</w:t>
          </w:r>
          <w:r w:rsidRPr="00115E21">
            <w:rPr>
              <w:rFonts w:ascii="Times New Roman" w:eastAsia="Times New Roman" w:hAnsi="Times New Roman" w:cs="Times New Roman"/>
              <w:lang w:val="en-US"/>
            </w:rPr>
            <w:tab/>
            <w:t>C.P.D. Amoussou, H. Lei, Y. Halabi, W. Alhaddad, Performance-based seismic design methodology for tall buildings with outrigger and ladder systems, Structures. 34 (2021) 2288–2307. https://doi.org/10.1016/j.istruc.2021.08.078.</w:t>
          </w:r>
        </w:p>
        <w:p w14:paraId="79A93AC7" w14:textId="77777777" w:rsidR="002F1065" w:rsidRPr="00115E21" w:rsidRDefault="002F1065">
          <w:pPr>
            <w:autoSpaceDE w:val="0"/>
            <w:autoSpaceDN w:val="0"/>
            <w:ind w:hanging="640"/>
            <w:divId w:val="615253444"/>
            <w:rPr>
              <w:rFonts w:ascii="Times New Roman" w:eastAsia="Times New Roman" w:hAnsi="Times New Roman" w:cs="Times New Roman"/>
              <w:lang w:val="en-US"/>
            </w:rPr>
          </w:pPr>
          <w:r w:rsidRPr="00115E21">
            <w:rPr>
              <w:rFonts w:ascii="Times New Roman" w:eastAsia="Times New Roman" w:hAnsi="Times New Roman" w:cs="Times New Roman"/>
              <w:lang w:val="en-US"/>
            </w:rPr>
            <w:t>[11]</w:t>
          </w:r>
          <w:r w:rsidRPr="00115E21">
            <w:rPr>
              <w:rFonts w:ascii="Times New Roman" w:eastAsia="Times New Roman" w:hAnsi="Times New Roman" w:cs="Times New Roman"/>
              <w:lang w:val="en-US"/>
            </w:rPr>
            <w:tab/>
            <w:t>Z. Wang, K.D. Tsavdaridis, Optimality criteria-based minimum-weight design method for modular building systems subjected to generalised stiffness constraints: A comparative study, Engineering Structures. 251 (2022). https://doi.org/10.1016/j.engstruct.2021.113472.</w:t>
          </w:r>
        </w:p>
        <w:p w14:paraId="6C40DB80" w14:textId="77777777" w:rsidR="002F1065" w:rsidRPr="00115E21" w:rsidRDefault="002F1065">
          <w:pPr>
            <w:autoSpaceDE w:val="0"/>
            <w:autoSpaceDN w:val="0"/>
            <w:ind w:hanging="640"/>
            <w:divId w:val="976954826"/>
            <w:rPr>
              <w:rFonts w:ascii="Times New Roman" w:eastAsia="Times New Roman" w:hAnsi="Times New Roman" w:cs="Times New Roman"/>
              <w:lang w:val="en-US"/>
            </w:rPr>
          </w:pPr>
          <w:r w:rsidRPr="00115E21">
            <w:rPr>
              <w:rFonts w:ascii="Times New Roman" w:eastAsia="Times New Roman" w:hAnsi="Times New Roman" w:cs="Times New Roman"/>
              <w:lang w:val="en-US"/>
            </w:rPr>
            <w:t>[12]</w:t>
          </w:r>
          <w:r w:rsidRPr="00115E21">
            <w:rPr>
              <w:rFonts w:ascii="Times New Roman" w:eastAsia="Times New Roman" w:hAnsi="Times New Roman" w:cs="Times New Roman"/>
              <w:lang w:val="en-US"/>
            </w:rPr>
            <w:tab/>
            <w:t>A. Xu, H. Lin, J. Fu, W. Sun, Wind-resistant structural optimization of supertall buildings based on high-frequency force balance wind tunnel experiment, Engineering Structures. 248 (2021). https://doi.org/10.1016/j.engstruct.2021.113247.</w:t>
          </w:r>
        </w:p>
        <w:p w14:paraId="0F31BD68" w14:textId="77777777" w:rsidR="002F1065" w:rsidRPr="00115E21" w:rsidRDefault="002F1065">
          <w:pPr>
            <w:autoSpaceDE w:val="0"/>
            <w:autoSpaceDN w:val="0"/>
            <w:ind w:hanging="640"/>
            <w:divId w:val="1126197907"/>
            <w:rPr>
              <w:rFonts w:ascii="Times New Roman" w:eastAsia="Times New Roman" w:hAnsi="Times New Roman" w:cs="Times New Roman"/>
              <w:lang w:val="en-US"/>
            </w:rPr>
          </w:pPr>
          <w:r w:rsidRPr="00115E21">
            <w:rPr>
              <w:rFonts w:ascii="Times New Roman" w:eastAsia="Times New Roman" w:hAnsi="Times New Roman" w:cs="Times New Roman"/>
              <w:lang w:val="en-US"/>
            </w:rPr>
            <w:t>[13]</w:t>
          </w:r>
          <w:r w:rsidRPr="00115E21">
            <w:rPr>
              <w:rFonts w:ascii="Times New Roman" w:eastAsia="Times New Roman" w:hAnsi="Times New Roman" w:cs="Times New Roman"/>
              <w:lang w:val="en-US"/>
            </w:rPr>
            <w:tab/>
            <w:t>M.R. Maqhareh, The evolutionary process of diagrid structure towards architectural, structural and sustainability concepts: reviewing case studies, Journal of Architectural Engineering Technology. 3 (2014) 121. https://doi.org/10.4172/2168-9717.1000121.</w:t>
          </w:r>
        </w:p>
        <w:p w14:paraId="023BF4A9" w14:textId="77777777" w:rsidR="002F1065" w:rsidRPr="00115E21" w:rsidRDefault="002F1065">
          <w:pPr>
            <w:autoSpaceDE w:val="0"/>
            <w:autoSpaceDN w:val="0"/>
            <w:ind w:hanging="640"/>
            <w:divId w:val="797338120"/>
            <w:rPr>
              <w:rFonts w:ascii="Times New Roman" w:eastAsia="Times New Roman" w:hAnsi="Times New Roman" w:cs="Times New Roman"/>
              <w:lang w:val="en-US"/>
            </w:rPr>
          </w:pPr>
          <w:r w:rsidRPr="00115E21">
            <w:rPr>
              <w:rFonts w:ascii="Times New Roman" w:eastAsia="Times New Roman" w:hAnsi="Times New Roman" w:cs="Times New Roman"/>
              <w:lang w:val="en-US"/>
            </w:rPr>
            <w:t>[14]</w:t>
          </w:r>
          <w:r w:rsidRPr="00115E21">
            <w:rPr>
              <w:rFonts w:ascii="Times New Roman" w:eastAsia="Times New Roman" w:hAnsi="Times New Roman" w:cs="Times New Roman"/>
              <w:lang w:val="en-US"/>
            </w:rPr>
            <w:tab/>
            <w:t>E. Mele, Diagrid: the renaissance of steel structures for tall buildings geometry, design, behavior, Ce/Papers. 1 (2017) 4437–4446. https://doi.org/10.1002/cepa.503.</w:t>
          </w:r>
        </w:p>
        <w:p w14:paraId="51259B82" w14:textId="77777777" w:rsidR="002F1065" w:rsidRPr="00115E21" w:rsidRDefault="002F1065">
          <w:pPr>
            <w:autoSpaceDE w:val="0"/>
            <w:autoSpaceDN w:val="0"/>
            <w:ind w:hanging="640"/>
            <w:divId w:val="1662470153"/>
            <w:rPr>
              <w:rFonts w:ascii="Times New Roman" w:eastAsia="Times New Roman" w:hAnsi="Times New Roman" w:cs="Times New Roman"/>
              <w:lang w:val="en-US"/>
            </w:rPr>
          </w:pPr>
          <w:r w:rsidRPr="00115E21">
            <w:rPr>
              <w:rFonts w:ascii="Times New Roman" w:eastAsia="Times New Roman" w:hAnsi="Times New Roman" w:cs="Times New Roman"/>
              <w:lang w:val="en-US"/>
            </w:rPr>
            <w:t>[15]</w:t>
          </w:r>
          <w:r w:rsidRPr="00115E21">
            <w:rPr>
              <w:rFonts w:ascii="Times New Roman" w:eastAsia="Times New Roman" w:hAnsi="Times New Roman" w:cs="Times New Roman"/>
              <w:lang w:val="en-US"/>
            </w:rPr>
            <w:tab/>
            <w:t>D. Scaramozzino, G. Lacidogna, Diagrid and hexagrid structures: new perspectives in design of tall buildings, The Open Construction &amp; Building Technology Journal. 15 (2021) 214–217. https://doi.org/10.2174/1874836802115010.</w:t>
          </w:r>
        </w:p>
        <w:p w14:paraId="2ACBB933" w14:textId="77777777" w:rsidR="002F1065" w:rsidRPr="00115E21" w:rsidRDefault="002F1065">
          <w:pPr>
            <w:autoSpaceDE w:val="0"/>
            <w:autoSpaceDN w:val="0"/>
            <w:ind w:hanging="640"/>
            <w:divId w:val="809858953"/>
            <w:rPr>
              <w:rFonts w:ascii="Times New Roman" w:eastAsia="Times New Roman" w:hAnsi="Times New Roman" w:cs="Times New Roman"/>
              <w:lang w:val="en-US"/>
            </w:rPr>
          </w:pPr>
          <w:r w:rsidRPr="00115E21">
            <w:rPr>
              <w:rFonts w:ascii="Times New Roman" w:eastAsia="Times New Roman" w:hAnsi="Times New Roman" w:cs="Times New Roman"/>
              <w:lang w:val="en-US"/>
            </w:rPr>
            <w:t>[16]</w:t>
          </w:r>
          <w:r w:rsidRPr="00115E21">
            <w:rPr>
              <w:rFonts w:ascii="Times New Roman" w:eastAsia="Times New Roman" w:hAnsi="Times New Roman" w:cs="Times New Roman"/>
              <w:lang w:val="en-US"/>
            </w:rPr>
            <w:tab/>
            <w:t>E. Asadi, H. Adeli, Diagrid: an innovative, sustainable, and efficient structural system, Structural Design of Tall and Special Buildings. 26 (2017) e1358. https://doi.org/10.1002/tal.1358.</w:t>
          </w:r>
        </w:p>
        <w:p w14:paraId="648CA461" w14:textId="77777777" w:rsidR="002F1065" w:rsidRPr="00115E21" w:rsidRDefault="002F1065">
          <w:pPr>
            <w:autoSpaceDE w:val="0"/>
            <w:autoSpaceDN w:val="0"/>
            <w:ind w:hanging="640"/>
            <w:divId w:val="1970477002"/>
            <w:rPr>
              <w:rFonts w:ascii="Times New Roman" w:eastAsia="Times New Roman" w:hAnsi="Times New Roman" w:cs="Times New Roman"/>
              <w:lang w:val="en-US"/>
            </w:rPr>
          </w:pPr>
          <w:r w:rsidRPr="00115E21">
            <w:rPr>
              <w:rFonts w:ascii="Times New Roman" w:eastAsia="Times New Roman" w:hAnsi="Times New Roman" w:cs="Times New Roman"/>
              <w:lang w:val="en-US"/>
            </w:rPr>
            <w:t>[17]</w:t>
          </w:r>
          <w:r w:rsidRPr="00115E21">
            <w:rPr>
              <w:rFonts w:ascii="Times New Roman" w:eastAsia="Times New Roman" w:hAnsi="Times New Roman" w:cs="Times New Roman"/>
              <w:lang w:val="en-US"/>
            </w:rPr>
            <w:tab/>
            <w:t>C. Liu, Q. Li, Z. Lu, H. Wu, A review of the diagrid structural system for tall buildings, Structural Design of Tall and Special Buildings. 27 (2018) 1–10. https://doi.org/10.1002/tal.1445.</w:t>
          </w:r>
        </w:p>
        <w:p w14:paraId="028B08B1" w14:textId="77777777" w:rsidR="002F1065" w:rsidRPr="00115E21" w:rsidRDefault="002F1065">
          <w:pPr>
            <w:autoSpaceDE w:val="0"/>
            <w:autoSpaceDN w:val="0"/>
            <w:ind w:hanging="640"/>
            <w:divId w:val="716927742"/>
            <w:rPr>
              <w:rFonts w:ascii="Times New Roman" w:eastAsia="Times New Roman" w:hAnsi="Times New Roman" w:cs="Times New Roman"/>
              <w:lang w:val="en-US"/>
            </w:rPr>
          </w:pPr>
          <w:r w:rsidRPr="00115E21">
            <w:rPr>
              <w:rFonts w:ascii="Times New Roman" w:eastAsia="Times New Roman" w:hAnsi="Times New Roman" w:cs="Times New Roman"/>
              <w:lang w:val="en-US"/>
            </w:rPr>
            <w:t>[18]</w:t>
          </w:r>
          <w:r w:rsidRPr="00115E21">
            <w:rPr>
              <w:rFonts w:ascii="Times New Roman" w:eastAsia="Times New Roman" w:hAnsi="Times New Roman" w:cs="Times New Roman"/>
              <w:lang w:val="en-US"/>
            </w:rPr>
            <w:tab/>
            <w:t>D. Scaramozzino, G. Lacidogna, A. Carpinteri, New trends towards enhanced structural efficiency and aesthetic potential in tall buildings: the case of diagrids, Applied Sciences. 10 (2020) 3917. https://doi.org/10.3390/APP10113917.</w:t>
          </w:r>
        </w:p>
        <w:p w14:paraId="2AD90D8C" w14:textId="77777777" w:rsidR="002F1065" w:rsidRPr="00115E21" w:rsidRDefault="002F1065">
          <w:pPr>
            <w:autoSpaceDE w:val="0"/>
            <w:autoSpaceDN w:val="0"/>
            <w:ind w:hanging="640"/>
            <w:divId w:val="517739279"/>
            <w:rPr>
              <w:rFonts w:ascii="Times New Roman" w:eastAsia="Times New Roman" w:hAnsi="Times New Roman" w:cs="Times New Roman"/>
              <w:lang w:val="en-US"/>
            </w:rPr>
          </w:pPr>
          <w:r w:rsidRPr="00115E21">
            <w:rPr>
              <w:rFonts w:ascii="Times New Roman" w:eastAsia="Times New Roman" w:hAnsi="Times New Roman" w:cs="Times New Roman"/>
              <w:lang w:val="en-US"/>
            </w:rPr>
            <w:t>[19]</w:t>
          </w:r>
          <w:r w:rsidRPr="00115E21">
            <w:rPr>
              <w:rFonts w:ascii="Times New Roman" w:eastAsia="Times New Roman" w:hAnsi="Times New Roman" w:cs="Times New Roman"/>
              <w:lang w:val="en-US"/>
            </w:rPr>
            <w:tab/>
            <w:t>K.S. Moon, J.J. Connor, J.E. Fernandez, Diagrid structural systems for tall buildings: Characteristics and methodology for preliminary design, Structural Design of Tall and Special Buildings. 16 (2007) 205–230. https://doi.org/10.1002/tal.311.</w:t>
          </w:r>
        </w:p>
        <w:p w14:paraId="63E983E2" w14:textId="77777777" w:rsidR="002F1065" w:rsidRPr="00115E21" w:rsidRDefault="002F1065">
          <w:pPr>
            <w:autoSpaceDE w:val="0"/>
            <w:autoSpaceDN w:val="0"/>
            <w:ind w:hanging="640"/>
            <w:divId w:val="1121412197"/>
            <w:rPr>
              <w:rFonts w:ascii="Times New Roman" w:eastAsia="Times New Roman" w:hAnsi="Times New Roman" w:cs="Times New Roman"/>
              <w:lang w:val="en-US"/>
            </w:rPr>
          </w:pPr>
          <w:r w:rsidRPr="00115E21">
            <w:rPr>
              <w:rFonts w:ascii="Times New Roman" w:eastAsia="Times New Roman" w:hAnsi="Times New Roman" w:cs="Times New Roman"/>
              <w:lang w:val="en-US"/>
            </w:rPr>
            <w:t>[20]</w:t>
          </w:r>
          <w:r w:rsidRPr="00115E21">
            <w:rPr>
              <w:rFonts w:ascii="Times New Roman" w:eastAsia="Times New Roman" w:hAnsi="Times New Roman" w:cs="Times New Roman"/>
              <w:lang w:val="en-US"/>
            </w:rPr>
            <w:tab/>
            <w:t>C. Zhang, F. Zhao, Y. Liu, Diagrid tube structures composed of straight diagonals with gradually varying angles, Structural Design of Tall and Special Buildings. 21 (2012) 283–295. https://doi.org/10.1002/tal.596.</w:t>
          </w:r>
        </w:p>
        <w:p w14:paraId="107565A6" w14:textId="77777777" w:rsidR="002F1065" w:rsidRPr="00115E21" w:rsidRDefault="002F1065">
          <w:pPr>
            <w:autoSpaceDE w:val="0"/>
            <w:autoSpaceDN w:val="0"/>
            <w:ind w:hanging="640"/>
            <w:divId w:val="571742223"/>
            <w:rPr>
              <w:rFonts w:ascii="Times New Roman" w:eastAsia="Times New Roman" w:hAnsi="Times New Roman" w:cs="Times New Roman"/>
              <w:lang w:val="en-US"/>
            </w:rPr>
          </w:pPr>
          <w:r w:rsidRPr="00115E21">
            <w:rPr>
              <w:rFonts w:ascii="Times New Roman" w:eastAsia="Times New Roman" w:hAnsi="Times New Roman" w:cs="Times New Roman"/>
              <w:lang w:val="en-US"/>
            </w:rPr>
            <w:t>[21]</w:t>
          </w:r>
          <w:r w:rsidRPr="00115E21">
            <w:rPr>
              <w:rFonts w:ascii="Times New Roman" w:eastAsia="Times New Roman" w:hAnsi="Times New Roman" w:cs="Times New Roman"/>
              <w:lang w:val="en-US"/>
            </w:rPr>
            <w:tab/>
            <w:t>F. Zhao, C. Zhang, Diagonal arrangements of diagrid tube structures for preliminary design, The Structural Design of Tall and Special Buildings. 24 (2015) 159–175.</w:t>
          </w:r>
        </w:p>
        <w:p w14:paraId="02C93E0A" w14:textId="77777777" w:rsidR="002F1065" w:rsidRPr="00115E21" w:rsidRDefault="002F1065">
          <w:pPr>
            <w:autoSpaceDE w:val="0"/>
            <w:autoSpaceDN w:val="0"/>
            <w:ind w:hanging="640"/>
            <w:divId w:val="2147235059"/>
            <w:rPr>
              <w:rFonts w:ascii="Times New Roman" w:eastAsia="Times New Roman" w:hAnsi="Times New Roman" w:cs="Times New Roman"/>
              <w:lang w:val="en-US"/>
            </w:rPr>
          </w:pPr>
          <w:r w:rsidRPr="00115E21">
            <w:rPr>
              <w:rFonts w:ascii="Times New Roman" w:eastAsia="Times New Roman" w:hAnsi="Times New Roman" w:cs="Times New Roman"/>
              <w:lang w:val="en-US"/>
            </w:rPr>
            <w:t>[22]</w:t>
          </w:r>
          <w:r w:rsidRPr="00115E21">
            <w:rPr>
              <w:rFonts w:ascii="Times New Roman" w:eastAsia="Times New Roman" w:hAnsi="Times New Roman" w:cs="Times New Roman"/>
              <w:lang w:val="en-US"/>
            </w:rPr>
            <w:tab/>
            <w:t>G.M. Montuori, E. Mele, G. Brandonisio, A. De Luca, Design criteria for diagrid tall buildings: Stiffness versus strength, Structural Design of Tall and Special Buildings. (2014). https://doi.org/10.1002/tal.1144.</w:t>
          </w:r>
        </w:p>
        <w:p w14:paraId="7D5DC9F7" w14:textId="77777777" w:rsidR="002F1065" w:rsidRPr="00115E21" w:rsidRDefault="002F1065">
          <w:pPr>
            <w:autoSpaceDE w:val="0"/>
            <w:autoSpaceDN w:val="0"/>
            <w:ind w:hanging="640"/>
            <w:divId w:val="1699698406"/>
            <w:rPr>
              <w:rFonts w:ascii="Times New Roman" w:eastAsia="Times New Roman" w:hAnsi="Times New Roman" w:cs="Times New Roman"/>
              <w:lang w:val="en-US"/>
            </w:rPr>
          </w:pPr>
          <w:r w:rsidRPr="00115E21">
            <w:rPr>
              <w:rFonts w:ascii="Times New Roman" w:eastAsia="Times New Roman" w:hAnsi="Times New Roman" w:cs="Times New Roman"/>
              <w:lang w:val="en-US"/>
            </w:rPr>
            <w:t>[23]</w:t>
          </w:r>
          <w:r w:rsidRPr="00115E21">
            <w:rPr>
              <w:rFonts w:ascii="Times New Roman" w:eastAsia="Times New Roman" w:hAnsi="Times New Roman" w:cs="Times New Roman"/>
              <w:lang w:val="en-US"/>
            </w:rPr>
            <w:tab/>
            <w:t>E. Mele, M. Toreno, G. Brandonisio, A. De Luca, Diagrid structures for tall buildings: Case studies and design considerations, Structural Design of Tall and Special Buildings. 23 (2014) 124–145. https://doi.org/10.1002/tal.1029.</w:t>
          </w:r>
        </w:p>
        <w:p w14:paraId="1219FBC0" w14:textId="77777777" w:rsidR="002F1065" w:rsidRPr="00115E21" w:rsidRDefault="002F1065">
          <w:pPr>
            <w:autoSpaceDE w:val="0"/>
            <w:autoSpaceDN w:val="0"/>
            <w:ind w:hanging="640"/>
            <w:divId w:val="1555510025"/>
            <w:rPr>
              <w:rFonts w:ascii="Times New Roman" w:eastAsia="Times New Roman" w:hAnsi="Times New Roman" w:cs="Times New Roman"/>
              <w:lang w:val="en-US"/>
            </w:rPr>
          </w:pPr>
          <w:r w:rsidRPr="00115E21">
            <w:rPr>
              <w:rFonts w:ascii="Times New Roman" w:eastAsia="Times New Roman" w:hAnsi="Times New Roman" w:cs="Times New Roman"/>
              <w:lang w:val="en-US"/>
            </w:rPr>
            <w:t>[24]</w:t>
          </w:r>
          <w:r w:rsidRPr="00115E21">
            <w:rPr>
              <w:rFonts w:ascii="Times New Roman" w:eastAsia="Times New Roman" w:hAnsi="Times New Roman" w:cs="Times New Roman"/>
              <w:lang w:val="en-US"/>
            </w:rPr>
            <w:tab/>
            <w:t>E. Mele, M. Imbimbo, V. Tomei, The effect of slenderness on the design of diagrid structures, International Journal of High-Rise Buildings. 8 (2019) 83–94. https://doi.org/10.21022/IJHRB.2019.8.2.83.</w:t>
          </w:r>
        </w:p>
        <w:p w14:paraId="09DBB844" w14:textId="77777777" w:rsidR="002F1065" w:rsidRPr="00115E21" w:rsidRDefault="002F1065">
          <w:pPr>
            <w:autoSpaceDE w:val="0"/>
            <w:autoSpaceDN w:val="0"/>
            <w:ind w:hanging="640"/>
            <w:divId w:val="2017613096"/>
            <w:rPr>
              <w:rFonts w:ascii="Times New Roman" w:eastAsia="Times New Roman" w:hAnsi="Times New Roman" w:cs="Times New Roman"/>
              <w:lang w:val="en-US"/>
            </w:rPr>
          </w:pPr>
          <w:r w:rsidRPr="00115E21">
            <w:rPr>
              <w:rFonts w:ascii="Times New Roman" w:eastAsia="Times New Roman" w:hAnsi="Times New Roman" w:cs="Times New Roman"/>
              <w:lang w:val="en-US"/>
            </w:rPr>
            <w:t>[25]</w:t>
          </w:r>
          <w:r w:rsidRPr="00115E21">
            <w:rPr>
              <w:rFonts w:ascii="Times New Roman" w:eastAsia="Times New Roman" w:hAnsi="Times New Roman" w:cs="Times New Roman"/>
              <w:lang w:val="en-US"/>
            </w:rPr>
            <w:tab/>
            <w:t>S. Song, C. Zhang, Lateral stiffness and preliminary design methodology of twisted diagrid tube structures, Structural Design of Tall and Special Buildings. 29 (2020) 1–16. https://doi.org/10.1002/tal.1809.</w:t>
          </w:r>
        </w:p>
        <w:p w14:paraId="4D38AF11" w14:textId="77777777" w:rsidR="002F1065" w:rsidRPr="00115E21" w:rsidRDefault="002F1065">
          <w:pPr>
            <w:autoSpaceDE w:val="0"/>
            <w:autoSpaceDN w:val="0"/>
            <w:ind w:hanging="640"/>
            <w:divId w:val="229509810"/>
            <w:rPr>
              <w:rFonts w:ascii="Times New Roman" w:eastAsia="Times New Roman" w:hAnsi="Times New Roman" w:cs="Times New Roman"/>
              <w:lang w:val="en-US"/>
            </w:rPr>
          </w:pPr>
          <w:r w:rsidRPr="00115E21">
            <w:rPr>
              <w:rFonts w:ascii="Times New Roman" w:eastAsia="Times New Roman" w:hAnsi="Times New Roman" w:cs="Times New Roman"/>
              <w:lang w:val="en-US"/>
            </w:rPr>
            <w:t>[26]</w:t>
          </w:r>
          <w:r w:rsidRPr="00115E21">
            <w:rPr>
              <w:rFonts w:ascii="Times New Roman" w:eastAsia="Times New Roman" w:hAnsi="Times New Roman" w:cs="Times New Roman"/>
              <w:lang w:val="en-US"/>
            </w:rPr>
            <w:tab/>
            <w:t>C. Liu, K. Ma, Calculation model of the lateral stiffness of high-rise diagrid tube structures based on the modular method, Structural Design of Tall and Special Buildings. 26 (2017) e1333. https://doi.org/10.1002/tal.1333.</w:t>
          </w:r>
        </w:p>
        <w:p w14:paraId="12A0F905" w14:textId="77777777" w:rsidR="002F1065" w:rsidRPr="00115E21" w:rsidRDefault="002F1065">
          <w:pPr>
            <w:autoSpaceDE w:val="0"/>
            <w:autoSpaceDN w:val="0"/>
            <w:ind w:hanging="640"/>
            <w:divId w:val="1533883514"/>
            <w:rPr>
              <w:rFonts w:ascii="Times New Roman" w:eastAsia="Times New Roman" w:hAnsi="Times New Roman" w:cs="Times New Roman"/>
              <w:lang w:val="en-US"/>
            </w:rPr>
          </w:pPr>
          <w:r w:rsidRPr="00115E21">
            <w:rPr>
              <w:rFonts w:ascii="Times New Roman" w:eastAsia="Times New Roman" w:hAnsi="Times New Roman" w:cs="Times New Roman"/>
              <w:lang w:val="en-US"/>
            </w:rPr>
            <w:t>[27]</w:t>
          </w:r>
          <w:r w:rsidRPr="00115E21">
            <w:rPr>
              <w:rFonts w:ascii="Times New Roman" w:eastAsia="Times New Roman" w:hAnsi="Times New Roman" w:cs="Times New Roman"/>
              <w:lang w:val="en-US"/>
            </w:rPr>
            <w:tab/>
            <w:t>Q. Shi, F. Zhang, Simplified calculation of shear lag effect for high-rise diagrid tube structures, Journal of Building Engineering. 22 (2019) 486–495. https://doi.org/10.1016/j.jobe.2019.01.009.</w:t>
          </w:r>
        </w:p>
        <w:p w14:paraId="447DE020" w14:textId="77777777" w:rsidR="002F1065" w:rsidRPr="00115E21" w:rsidRDefault="002F1065">
          <w:pPr>
            <w:autoSpaceDE w:val="0"/>
            <w:autoSpaceDN w:val="0"/>
            <w:ind w:hanging="640"/>
            <w:divId w:val="989483346"/>
            <w:rPr>
              <w:rFonts w:ascii="Times New Roman" w:eastAsia="Times New Roman" w:hAnsi="Times New Roman" w:cs="Times New Roman"/>
              <w:lang w:val="en-US"/>
            </w:rPr>
          </w:pPr>
          <w:r w:rsidRPr="00115E21">
            <w:rPr>
              <w:rFonts w:ascii="Times New Roman" w:eastAsia="Times New Roman" w:hAnsi="Times New Roman" w:cs="Times New Roman"/>
              <w:lang w:val="en-US"/>
            </w:rPr>
            <w:t>[28]</w:t>
          </w:r>
          <w:r w:rsidRPr="00115E21">
            <w:rPr>
              <w:rFonts w:ascii="Times New Roman" w:eastAsia="Times New Roman" w:hAnsi="Times New Roman" w:cs="Times New Roman"/>
              <w:lang w:val="en-US"/>
            </w:rPr>
            <w:tab/>
            <w:t>G. Lacidogna, D. Scaramozzino, A. Carpinteri, A matrix-based method for the structural analysis of diagrid systems, Engineering Structures. 193 (2019) 340–352. https://doi.org/10.1016/j.engstruct.2019.05.046.</w:t>
          </w:r>
        </w:p>
        <w:p w14:paraId="2C0C0504" w14:textId="77777777" w:rsidR="002F1065" w:rsidRPr="00115E21" w:rsidRDefault="002F1065">
          <w:pPr>
            <w:autoSpaceDE w:val="0"/>
            <w:autoSpaceDN w:val="0"/>
            <w:ind w:hanging="640"/>
            <w:divId w:val="1148521641"/>
            <w:rPr>
              <w:rFonts w:ascii="Times New Roman" w:eastAsia="Times New Roman" w:hAnsi="Times New Roman" w:cs="Times New Roman"/>
              <w:lang w:val="en-US"/>
            </w:rPr>
          </w:pPr>
          <w:r w:rsidRPr="00115E21">
            <w:rPr>
              <w:rFonts w:ascii="Times New Roman" w:eastAsia="Times New Roman" w:hAnsi="Times New Roman" w:cs="Times New Roman"/>
              <w:lang w:val="en-US"/>
            </w:rPr>
            <w:t>[29]</w:t>
          </w:r>
          <w:r w:rsidRPr="00115E21">
            <w:rPr>
              <w:rFonts w:ascii="Times New Roman" w:eastAsia="Times New Roman" w:hAnsi="Times New Roman" w:cs="Times New Roman"/>
              <w:lang w:val="en-US"/>
            </w:rPr>
            <w:tab/>
            <w:t>G. Lacidogna, D. Scaramozzino, A. Carpinteri, Influence of the geometrical shape on the structural behavior of diagrid tall buildings under lateral and torque actions, Developments in the Built Environment. 2 (2020) 100009. https://doi.org/10.1016/j.dibe.2020.100009.</w:t>
          </w:r>
        </w:p>
        <w:p w14:paraId="642938AD" w14:textId="4BD811AD" w:rsidR="002F1065" w:rsidRPr="00115E21" w:rsidRDefault="002F1065">
          <w:pPr>
            <w:autoSpaceDE w:val="0"/>
            <w:autoSpaceDN w:val="0"/>
            <w:ind w:hanging="640"/>
            <w:divId w:val="1077480885"/>
            <w:rPr>
              <w:rFonts w:ascii="Times New Roman" w:eastAsia="Times New Roman" w:hAnsi="Times New Roman" w:cs="Times New Roman"/>
              <w:lang w:val="en-US"/>
            </w:rPr>
          </w:pPr>
          <w:r w:rsidRPr="00115E21">
            <w:rPr>
              <w:rFonts w:ascii="Times New Roman" w:eastAsia="Times New Roman" w:hAnsi="Times New Roman" w:cs="Times New Roman"/>
              <w:lang w:val="en-US"/>
            </w:rPr>
            <w:t>[30]</w:t>
          </w:r>
          <w:r w:rsidRPr="00115E21">
            <w:rPr>
              <w:rFonts w:ascii="Times New Roman" w:eastAsia="Times New Roman" w:hAnsi="Times New Roman" w:cs="Times New Roman"/>
              <w:lang w:val="en-US"/>
            </w:rPr>
            <w:tab/>
            <w:t>G. Lacidogna, G. Nitti, D. Scaramozzino, A. Carpinteri, Diagrid systems coupled with closed- and open-section shear walls: Optimization of geometrical characteristics in tall buildings, Procedia Manufacturing. 00 (2020).</w:t>
          </w:r>
        </w:p>
        <w:p w14:paraId="1C7036F7" w14:textId="77777777" w:rsidR="002F1065" w:rsidRPr="00115E21" w:rsidRDefault="002F1065">
          <w:pPr>
            <w:autoSpaceDE w:val="0"/>
            <w:autoSpaceDN w:val="0"/>
            <w:ind w:hanging="640"/>
            <w:divId w:val="1778938721"/>
            <w:rPr>
              <w:rFonts w:ascii="Times New Roman" w:eastAsia="Times New Roman" w:hAnsi="Times New Roman" w:cs="Times New Roman"/>
              <w:lang w:val="en-US"/>
            </w:rPr>
          </w:pPr>
          <w:r w:rsidRPr="00115E21">
            <w:rPr>
              <w:rFonts w:ascii="Times New Roman" w:eastAsia="Times New Roman" w:hAnsi="Times New Roman" w:cs="Times New Roman"/>
              <w:lang w:val="en-US"/>
            </w:rPr>
            <w:t>[31]</w:t>
          </w:r>
          <w:r w:rsidRPr="00115E21">
            <w:rPr>
              <w:rFonts w:ascii="Times New Roman" w:eastAsia="Times New Roman" w:hAnsi="Times New Roman" w:cs="Times New Roman"/>
              <w:lang w:val="en-US"/>
            </w:rPr>
            <w:tab/>
            <w:t>G. Lacidogna, G. Nitti, D. Scaramozzino, A. Carpinteri, Diagrid system coupled with shear walls: Analytical investigation on the dynamical response in tall buildings, 8th ECCOMAS Thematic Conference on Computational Methods in Structural Dynamics and Earthquake Engineering. (2021) 1793–1802.</w:t>
          </w:r>
        </w:p>
        <w:p w14:paraId="17F96DB6" w14:textId="77777777" w:rsidR="002F1065" w:rsidRPr="00115E21" w:rsidRDefault="002F1065">
          <w:pPr>
            <w:autoSpaceDE w:val="0"/>
            <w:autoSpaceDN w:val="0"/>
            <w:ind w:hanging="640"/>
            <w:divId w:val="1934777790"/>
            <w:rPr>
              <w:rFonts w:ascii="Times New Roman" w:eastAsia="Times New Roman" w:hAnsi="Times New Roman" w:cs="Times New Roman"/>
              <w:lang w:val="en-US"/>
            </w:rPr>
          </w:pPr>
          <w:r w:rsidRPr="00115E21">
            <w:rPr>
              <w:rFonts w:ascii="Times New Roman" w:eastAsia="Times New Roman" w:hAnsi="Times New Roman" w:cs="Times New Roman"/>
              <w:lang w:val="en-US"/>
            </w:rPr>
            <w:t>[32]</w:t>
          </w:r>
          <w:r w:rsidRPr="00115E21">
            <w:rPr>
              <w:rFonts w:ascii="Times New Roman" w:eastAsia="Times New Roman" w:hAnsi="Times New Roman" w:cs="Times New Roman"/>
              <w:lang w:val="en-US"/>
            </w:rPr>
            <w:tab/>
            <w:t>K.S. Moon, Optimal grid geometry of diagrid structures for tall buildings, Architectural Science Review. 51 (2008) 239–251. https://doi.org/10.3763/asre.2008.5129.</w:t>
          </w:r>
        </w:p>
        <w:p w14:paraId="56F299A3" w14:textId="77777777" w:rsidR="002F1065" w:rsidRPr="00115E21" w:rsidRDefault="002F1065">
          <w:pPr>
            <w:autoSpaceDE w:val="0"/>
            <w:autoSpaceDN w:val="0"/>
            <w:ind w:hanging="640"/>
            <w:divId w:val="1704094726"/>
            <w:rPr>
              <w:rFonts w:ascii="Times New Roman" w:eastAsia="Times New Roman" w:hAnsi="Times New Roman" w:cs="Times New Roman"/>
              <w:lang w:val="en-US"/>
            </w:rPr>
          </w:pPr>
          <w:r w:rsidRPr="00115E21">
            <w:rPr>
              <w:rFonts w:ascii="Times New Roman" w:eastAsia="Times New Roman" w:hAnsi="Times New Roman" w:cs="Times New Roman"/>
              <w:lang w:val="en-US"/>
            </w:rPr>
            <w:t>[33]</w:t>
          </w:r>
          <w:r w:rsidRPr="00115E21">
            <w:rPr>
              <w:rFonts w:ascii="Times New Roman" w:eastAsia="Times New Roman" w:hAnsi="Times New Roman" w:cs="Times New Roman"/>
              <w:lang w:val="en-US"/>
            </w:rPr>
            <w:tab/>
            <w:t>G.M. Montuori, E. Mele, G. Brandonisio, A. De Luca, Geometrical patterns for diagrid buildings: Exploring alternative design strategies from the structural point of view, Engineering Structures. 71 (2014) 112–127. https://doi.org/10.1016/j.engstruct.2014.04.017.</w:t>
          </w:r>
        </w:p>
        <w:p w14:paraId="33FCD6BC" w14:textId="77777777" w:rsidR="002F1065" w:rsidRPr="00115E21" w:rsidRDefault="002F1065">
          <w:pPr>
            <w:autoSpaceDE w:val="0"/>
            <w:autoSpaceDN w:val="0"/>
            <w:ind w:hanging="640"/>
            <w:divId w:val="1182740551"/>
            <w:rPr>
              <w:rFonts w:ascii="Times New Roman" w:eastAsia="Times New Roman" w:hAnsi="Times New Roman" w:cs="Times New Roman"/>
              <w:lang w:val="en-US"/>
            </w:rPr>
          </w:pPr>
          <w:r w:rsidRPr="00115E21">
            <w:rPr>
              <w:rFonts w:ascii="Times New Roman" w:eastAsia="Times New Roman" w:hAnsi="Times New Roman" w:cs="Times New Roman"/>
              <w:lang w:val="en-US"/>
            </w:rPr>
            <w:t>[34]</w:t>
          </w:r>
          <w:r w:rsidRPr="00115E21">
            <w:rPr>
              <w:rFonts w:ascii="Times New Roman" w:eastAsia="Times New Roman" w:hAnsi="Times New Roman" w:cs="Times New Roman"/>
              <w:lang w:val="en-US"/>
            </w:rPr>
            <w:tab/>
            <w:t>G. Angelucci, F. Mollaioli, Diagrid structural systems for tall buildings: changing pattern configuration through topological assessments, Structural Design of Tall and Special Buildings. (2017) e1396. https://doi.org/10.1002/tal.1396.</w:t>
          </w:r>
        </w:p>
        <w:p w14:paraId="05C6BFF2" w14:textId="77777777" w:rsidR="002F1065" w:rsidRPr="00115E21" w:rsidRDefault="002F1065">
          <w:pPr>
            <w:autoSpaceDE w:val="0"/>
            <w:autoSpaceDN w:val="0"/>
            <w:ind w:hanging="640"/>
            <w:divId w:val="402063688"/>
            <w:rPr>
              <w:rFonts w:ascii="Times New Roman" w:eastAsia="Times New Roman" w:hAnsi="Times New Roman" w:cs="Times New Roman"/>
              <w:lang w:val="en-US"/>
            </w:rPr>
          </w:pPr>
          <w:r w:rsidRPr="00115E21">
            <w:rPr>
              <w:rFonts w:ascii="Times New Roman" w:eastAsia="Times New Roman" w:hAnsi="Times New Roman" w:cs="Times New Roman"/>
              <w:lang w:val="en-US"/>
            </w:rPr>
            <w:t>[35]</w:t>
          </w:r>
          <w:r w:rsidRPr="00115E21">
            <w:rPr>
              <w:rFonts w:ascii="Times New Roman" w:eastAsia="Times New Roman" w:hAnsi="Times New Roman" w:cs="Times New Roman"/>
              <w:lang w:val="en-US"/>
            </w:rPr>
            <w:tab/>
            <w:t>V. Tomei, M. Imbimbo, E. Mele, Optimization of structural patterns for tall buildings: the case of diagrid, Engineering Structures. 171 (2018) 280–297. https://doi.org/10.1016/j.engstruct.2018.05.043.</w:t>
          </w:r>
        </w:p>
        <w:p w14:paraId="34BE4BA1" w14:textId="77777777" w:rsidR="002F1065" w:rsidRPr="00115E21" w:rsidRDefault="002F1065">
          <w:pPr>
            <w:autoSpaceDE w:val="0"/>
            <w:autoSpaceDN w:val="0"/>
            <w:ind w:hanging="640"/>
            <w:divId w:val="985276742"/>
            <w:rPr>
              <w:rFonts w:ascii="Times New Roman" w:eastAsia="Times New Roman" w:hAnsi="Times New Roman" w:cs="Times New Roman"/>
              <w:lang w:val="en-US"/>
            </w:rPr>
          </w:pPr>
          <w:r w:rsidRPr="00115E21">
            <w:rPr>
              <w:rFonts w:ascii="Times New Roman" w:eastAsia="Times New Roman" w:hAnsi="Times New Roman" w:cs="Times New Roman"/>
              <w:lang w:val="en-US"/>
            </w:rPr>
            <w:t>[36]</w:t>
          </w:r>
          <w:r w:rsidRPr="00115E21">
            <w:rPr>
              <w:rFonts w:ascii="Times New Roman" w:eastAsia="Times New Roman" w:hAnsi="Times New Roman" w:cs="Times New Roman"/>
              <w:lang w:val="en-US"/>
            </w:rPr>
            <w:tab/>
            <w:t>F. Cascone, D. Faiella, V. Tomei, E. Mele, Stress lines inspired structural patterns for tall buildings, Engineering Structures. 229 (2021). https://doi.org/10.1016/j.engstruct.2020.111546.</w:t>
          </w:r>
        </w:p>
        <w:p w14:paraId="0368397B" w14:textId="77777777" w:rsidR="002F1065" w:rsidRPr="00115E21" w:rsidRDefault="002F1065">
          <w:pPr>
            <w:autoSpaceDE w:val="0"/>
            <w:autoSpaceDN w:val="0"/>
            <w:ind w:hanging="640"/>
            <w:divId w:val="418136250"/>
            <w:rPr>
              <w:rFonts w:ascii="Times New Roman" w:eastAsia="Times New Roman" w:hAnsi="Times New Roman" w:cs="Times New Roman"/>
              <w:lang w:val="en-US"/>
            </w:rPr>
          </w:pPr>
          <w:r w:rsidRPr="00115E21">
            <w:rPr>
              <w:rFonts w:ascii="Times New Roman" w:eastAsia="Times New Roman" w:hAnsi="Times New Roman" w:cs="Times New Roman"/>
              <w:lang w:val="en-US"/>
            </w:rPr>
            <w:t>[37]</w:t>
          </w:r>
          <w:r w:rsidRPr="00115E21">
            <w:rPr>
              <w:rFonts w:ascii="Times New Roman" w:eastAsia="Times New Roman" w:hAnsi="Times New Roman" w:cs="Times New Roman"/>
              <w:lang w:val="en-US"/>
            </w:rPr>
            <w:tab/>
            <w:t>F. Cascone, D. Faiella, V. Tomei, E. Mele, A structural grammar approach for the generative design of diagrid‐like structures, Buildings. 11 (2021) 1–21. https://doi.org/10.3390/buildings11030090.</w:t>
          </w:r>
        </w:p>
        <w:p w14:paraId="5071DCEE" w14:textId="77777777" w:rsidR="002F1065" w:rsidRPr="00115E21" w:rsidRDefault="002F1065">
          <w:pPr>
            <w:autoSpaceDE w:val="0"/>
            <w:autoSpaceDN w:val="0"/>
            <w:ind w:hanging="640"/>
            <w:divId w:val="1011643861"/>
            <w:rPr>
              <w:rFonts w:ascii="Times New Roman" w:eastAsia="Times New Roman" w:hAnsi="Times New Roman" w:cs="Times New Roman"/>
              <w:lang w:val="en-US"/>
            </w:rPr>
          </w:pPr>
          <w:r w:rsidRPr="00115E21">
            <w:rPr>
              <w:rFonts w:ascii="Times New Roman" w:eastAsia="Times New Roman" w:hAnsi="Times New Roman" w:cs="Times New Roman"/>
              <w:lang w:val="en-US"/>
            </w:rPr>
            <w:t>[38]</w:t>
          </w:r>
          <w:r w:rsidRPr="00115E21">
            <w:rPr>
              <w:rFonts w:ascii="Times New Roman" w:eastAsia="Times New Roman" w:hAnsi="Times New Roman" w:cs="Times New Roman"/>
              <w:lang w:val="en-US"/>
            </w:rPr>
            <w:tab/>
            <w:t>P. Ashtari, R. Karami, S. Farahmand-Tabar, Optimum geometrical pattern and design of real-size diagrid structures using accelerated fuzzy-genetic algorithm with bilinear membership function, Applied Soft Computing. 110 (2021). https://doi.org/10.1016/j.asoc.2021.107646.</w:t>
          </w:r>
        </w:p>
        <w:p w14:paraId="3B35679C" w14:textId="77777777" w:rsidR="002F1065" w:rsidRPr="00115E21" w:rsidRDefault="002F1065">
          <w:pPr>
            <w:autoSpaceDE w:val="0"/>
            <w:autoSpaceDN w:val="0"/>
            <w:ind w:hanging="640"/>
            <w:divId w:val="587038095"/>
            <w:rPr>
              <w:rFonts w:ascii="Times New Roman" w:eastAsia="Times New Roman" w:hAnsi="Times New Roman" w:cs="Times New Roman"/>
              <w:lang w:val="en-US"/>
            </w:rPr>
          </w:pPr>
          <w:r w:rsidRPr="00115E21">
            <w:rPr>
              <w:rFonts w:ascii="Times New Roman" w:eastAsia="Times New Roman" w:hAnsi="Times New Roman" w:cs="Times New Roman"/>
              <w:lang w:val="en-US"/>
            </w:rPr>
            <w:t>[39]</w:t>
          </w:r>
          <w:r w:rsidRPr="00115E21">
            <w:rPr>
              <w:rFonts w:ascii="Times New Roman" w:eastAsia="Times New Roman" w:hAnsi="Times New Roman" w:cs="Times New Roman"/>
              <w:lang w:val="en-US"/>
            </w:rPr>
            <w:tab/>
            <w:t>T. Orhan, K. Taşkın, Automated topology design of high-rise diagrid buildings by genetic algorithm optimization, Structural Design of Tall and Special Buildings. 30 (2021) 1–29. https://doi.org/10.1002/tal.1853.</w:t>
          </w:r>
        </w:p>
        <w:p w14:paraId="0AD49AA6" w14:textId="77777777" w:rsidR="002F1065" w:rsidRPr="00115E21" w:rsidRDefault="002F1065">
          <w:pPr>
            <w:autoSpaceDE w:val="0"/>
            <w:autoSpaceDN w:val="0"/>
            <w:ind w:hanging="640"/>
            <w:divId w:val="144515591"/>
            <w:rPr>
              <w:rFonts w:ascii="Times New Roman" w:eastAsia="Times New Roman" w:hAnsi="Times New Roman" w:cs="Times New Roman"/>
              <w:lang w:val="en-US"/>
            </w:rPr>
          </w:pPr>
          <w:r w:rsidRPr="00115E21">
            <w:rPr>
              <w:rFonts w:ascii="Times New Roman" w:eastAsia="Times New Roman" w:hAnsi="Times New Roman" w:cs="Times New Roman"/>
              <w:lang w:val="en-US"/>
            </w:rPr>
            <w:t>[40]</w:t>
          </w:r>
          <w:r w:rsidRPr="00115E21">
            <w:rPr>
              <w:rFonts w:ascii="Times New Roman" w:eastAsia="Times New Roman" w:hAnsi="Times New Roman" w:cs="Times New Roman"/>
              <w:lang w:val="en-US"/>
            </w:rPr>
            <w:tab/>
            <w:t>A. Ardekani, I. Dabbaghchian, M. Alaghmandan, M. Golabchi, S.M. Hosseini, S.R. Mirghaderi, Parametric design of diagrid tall buildings regarding structural efficiency, Architectural Science Review. 63 (2020) 87–102. https://doi.org/10.1080/00038628.2019.1704395.</w:t>
          </w:r>
        </w:p>
        <w:p w14:paraId="193D9704" w14:textId="77777777" w:rsidR="002F1065" w:rsidRPr="00115E21" w:rsidRDefault="002F1065">
          <w:pPr>
            <w:autoSpaceDE w:val="0"/>
            <w:autoSpaceDN w:val="0"/>
            <w:ind w:hanging="640"/>
            <w:divId w:val="106431367"/>
            <w:rPr>
              <w:rFonts w:ascii="Times New Roman" w:eastAsia="Times New Roman" w:hAnsi="Times New Roman" w:cs="Times New Roman"/>
              <w:lang w:val="en-US"/>
            </w:rPr>
          </w:pPr>
          <w:r w:rsidRPr="00115E21">
            <w:rPr>
              <w:rFonts w:ascii="Times New Roman" w:eastAsia="Times New Roman" w:hAnsi="Times New Roman" w:cs="Times New Roman"/>
              <w:lang w:val="en-US"/>
            </w:rPr>
            <w:t>[41]</w:t>
          </w:r>
          <w:r w:rsidRPr="00115E21">
            <w:rPr>
              <w:rFonts w:ascii="Times New Roman" w:eastAsia="Times New Roman" w:hAnsi="Times New Roman" w:cs="Times New Roman"/>
              <w:lang w:val="en-US"/>
            </w:rPr>
            <w:tab/>
            <w:t>S. Mirniazmandan, M. Alaghmandan, F. Barazande, E. Rahimianzarif, Mutual effect of geometric modifications and diagrid structure on structural optimization of tall buildings, Architectural Science Review. (2018). https://doi.org/10.1080/00038628.2018.1477043.</w:t>
          </w:r>
        </w:p>
        <w:p w14:paraId="6AD73D95" w14:textId="77777777" w:rsidR="002F1065" w:rsidRPr="00115E21" w:rsidRDefault="002F1065">
          <w:pPr>
            <w:autoSpaceDE w:val="0"/>
            <w:autoSpaceDN w:val="0"/>
            <w:ind w:hanging="640"/>
            <w:divId w:val="1479416161"/>
            <w:rPr>
              <w:rFonts w:ascii="Times New Roman" w:eastAsia="Times New Roman" w:hAnsi="Times New Roman" w:cs="Times New Roman"/>
              <w:lang w:val="en-US"/>
            </w:rPr>
          </w:pPr>
          <w:r w:rsidRPr="00115E21">
            <w:rPr>
              <w:rFonts w:ascii="Times New Roman" w:eastAsia="Times New Roman" w:hAnsi="Times New Roman" w:cs="Times New Roman"/>
              <w:lang w:val="en-US"/>
            </w:rPr>
            <w:t>[42]</w:t>
          </w:r>
          <w:r w:rsidRPr="00115E21">
            <w:rPr>
              <w:rFonts w:ascii="Times New Roman" w:eastAsia="Times New Roman" w:hAnsi="Times New Roman" w:cs="Times New Roman"/>
              <w:lang w:val="en-US"/>
            </w:rPr>
            <w:tab/>
            <w:t>L. Vera Candioti, M.M. De Zan, M.S. Camara, H.C. Goicoechea, Experimental design and multiple response optimization. Using the desirability function in analytical methods development, Talanta. 124 (2014) 123–138.</w:t>
          </w:r>
        </w:p>
        <w:p w14:paraId="5E6261C2" w14:textId="77777777" w:rsidR="002F1065" w:rsidRPr="00115E21" w:rsidRDefault="002F1065">
          <w:pPr>
            <w:autoSpaceDE w:val="0"/>
            <w:autoSpaceDN w:val="0"/>
            <w:ind w:hanging="640"/>
            <w:divId w:val="931740567"/>
            <w:rPr>
              <w:rFonts w:ascii="Times New Roman" w:eastAsia="Times New Roman" w:hAnsi="Times New Roman" w:cs="Times New Roman"/>
              <w:lang w:val="en-US"/>
            </w:rPr>
          </w:pPr>
          <w:r w:rsidRPr="00115E21">
            <w:rPr>
              <w:rFonts w:ascii="Times New Roman" w:eastAsia="Times New Roman" w:hAnsi="Times New Roman" w:cs="Times New Roman"/>
              <w:lang w:val="en-US"/>
            </w:rPr>
            <w:t>[43]</w:t>
          </w:r>
          <w:r w:rsidRPr="00115E21">
            <w:rPr>
              <w:rFonts w:ascii="Times New Roman" w:eastAsia="Times New Roman" w:hAnsi="Times New Roman" w:cs="Times New Roman"/>
              <w:lang w:val="en-US"/>
            </w:rPr>
            <w:tab/>
            <w:t>E.C. Harrington, The desirability function, Industrial Quality Control. 4 (1965) 494–498.</w:t>
          </w:r>
        </w:p>
        <w:p w14:paraId="7F4D2737" w14:textId="77777777" w:rsidR="002F1065" w:rsidRPr="00115E21" w:rsidRDefault="002F1065">
          <w:pPr>
            <w:autoSpaceDE w:val="0"/>
            <w:autoSpaceDN w:val="0"/>
            <w:ind w:hanging="640"/>
            <w:divId w:val="636451494"/>
            <w:rPr>
              <w:rFonts w:ascii="Times New Roman" w:eastAsia="Times New Roman" w:hAnsi="Times New Roman" w:cs="Times New Roman"/>
              <w:lang w:val="en-US"/>
            </w:rPr>
          </w:pPr>
          <w:r w:rsidRPr="00115E21">
            <w:rPr>
              <w:rFonts w:ascii="Times New Roman" w:eastAsia="Times New Roman" w:hAnsi="Times New Roman" w:cs="Times New Roman"/>
              <w:lang w:val="en-US"/>
            </w:rPr>
            <w:t>[44]</w:t>
          </w:r>
          <w:r w:rsidRPr="00115E21">
            <w:rPr>
              <w:rFonts w:ascii="Times New Roman" w:eastAsia="Times New Roman" w:hAnsi="Times New Roman" w:cs="Times New Roman"/>
              <w:lang w:val="en-US"/>
            </w:rPr>
            <w:tab/>
            <w:t>G.C. Derringer, R. Suich, Simultaneous optimization of several response variables, Journal of Quality Technology. 12 (1980) 214–219.</w:t>
          </w:r>
        </w:p>
        <w:p w14:paraId="4DE65DB8" w14:textId="77777777" w:rsidR="002F1065" w:rsidRPr="00115E21" w:rsidRDefault="002F1065">
          <w:pPr>
            <w:autoSpaceDE w:val="0"/>
            <w:autoSpaceDN w:val="0"/>
            <w:ind w:hanging="640"/>
            <w:divId w:val="1838569920"/>
            <w:rPr>
              <w:rFonts w:ascii="Times New Roman" w:eastAsia="Times New Roman" w:hAnsi="Times New Roman" w:cs="Times New Roman"/>
              <w:lang w:val="en-US"/>
            </w:rPr>
          </w:pPr>
          <w:r w:rsidRPr="00115E21">
            <w:rPr>
              <w:rFonts w:ascii="Times New Roman" w:eastAsia="Times New Roman" w:hAnsi="Times New Roman" w:cs="Times New Roman"/>
              <w:lang w:val="en-US"/>
            </w:rPr>
            <w:t>[45]</w:t>
          </w:r>
          <w:r w:rsidRPr="00115E21">
            <w:rPr>
              <w:rFonts w:ascii="Times New Roman" w:eastAsia="Times New Roman" w:hAnsi="Times New Roman" w:cs="Times New Roman"/>
              <w:lang w:val="en-US"/>
            </w:rPr>
            <w:tab/>
            <w:t>G. Lacidogna, D. Scaramozzino, A. Carpinteri, Optimization of diagrid geometry based on the desirability function approach, Curved and Layered Structures. 7 (2020) 139–152. https://doi.org/10.1515/cls-2020-0011.</w:t>
          </w:r>
        </w:p>
        <w:p w14:paraId="19A635AF" w14:textId="77777777" w:rsidR="002F1065" w:rsidRPr="00115E21" w:rsidRDefault="002F1065">
          <w:pPr>
            <w:autoSpaceDE w:val="0"/>
            <w:autoSpaceDN w:val="0"/>
            <w:ind w:hanging="640"/>
            <w:divId w:val="1293292317"/>
            <w:rPr>
              <w:rFonts w:ascii="Times New Roman" w:eastAsia="Times New Roman" w:hAnsi="Times New Roman" w:cs="Times New Roman"/>
              <w:lang w:val="en-US"/>
            </w:rPr>
          </w:pPr>
          <w:r w:rsidRPr="00115E21">
            <w:rPr>
              <w:rFonts w:ascii="Times New Roman" w:eastAsia="Times New Roman" w:hAnsi="Times New Roman" w:cs="Times New Roman"/>
              <w:lang w:val="en-US"/>
            </w:rPr>
            <w:t>[46]</w:t>
          </w:r>
          <w:r w:rsidRPr="00115E21">
            <w:rPr>
              <w:rFonts w:ascii="Times New Roman" w:eastAsia="Times New Roman" w:hAnsi="Times New Roman" w:cs="Times New Roman"/>
              <w:lang w:val="en-US"/>
            </w:rPr>
            <w:tab/>
            <w:t>American Society of Civil Engineers, ASCE 7-10. Minimum design loads for buildings and other structures, 2010.</w:t>
          </w:r>
        </w:p>
        <w:p w14:paraId="18664C40" w14:textId="77777777" w:rsidR="002F1065" w:rsidRPr="00115E21" w:rsidRDefault="002F1065">
          <w:pPr>
            <w:autoSpaceDE w:val="0"/>
            <w:autoSpaceDN w:val="0"/>
            <w:ind w:hanging="640"/>
            <w:divId w:val="977370876"/>
            <w:rPr>
              <w:rFonts w:ascii="Times New Roman" w:eastAsia="Times New Roman" w:hAnsi="Times New Roman" w:cs="Times New Roman"/>
              <w:lang w:val="en-US"/>
            </w:rPr>
          </w:pPr>
          <w:r w:rsidRPr="00115E21">
            <w:rPr>
              <w:rFonts w:ascii="Times New Roman" w:eastAsia="Times New Roman" w:hAnsi="Times New Roman" w:cs="Times New Roman"/>
              <w:lang w:val="en-US"/>
            </w:rPr>
            <w:t>[47]</w:t>
          </w:r>
          <w:r w:rsidRPr="00115E21">
            <w:rPr>
              <w:rFonts w:ascii="Times New Roman" w:eastAsia="Times New Roman" w:hAnsi="Times New Roman" w:cs="Times New Roman"/>
              <w:lang w:val="en-US"/>
            </w:rPr>
            <w:tab/>
            <w:t>Profile library checked sections - Scia Engineer, (2010).</w:t>
          </w:r>
        </w:p>
        <w:p w14:paraId="2787E647" w14:textId="77777777" w:rsidR="002F1065" w:rsidRPr="00115E21" w:rsidRDefault="002F1065">
          <w:pPr>
            <w:autoSpaceDE w:val="0"/>
            <w:autoSpaceDN w:val="0"/>
            <w:ind w:hanging="640"/>
            <w:divId w:val="621616893"/>
            <w:rPr>
              <w:rFonts w:ascii="Times New Roman" w:eastAsia="Times New Roman" w:hAnsi="Times New Roman" w:cs="Times New Roman"/>
            </w:rPr>
          </w:pPr>
          <w:r w:rsidRPr="00115E21">
            <w:rPr>
              <w:rFonts w:ascii="Times New Roman" w:eastAsia="Times New Roman" w:hAnsi="Times New Roman" w:cs="Times New Roman"/>
              <w:lang w:val="en-US"/>
            </w:rPr>
            <w:t>[48]</w:t>
          </w:r>
          <w:r w:rsidRPr="00115E21">
            <w:rPr>
              <w:rFonts w:ascii="Times New Roman" w:eastAsia="Times New Roman" w:hAnsi="Times New Roman" w:cs="Times New Roman"/>
              <w:lang w:val="en-US"/>
            </w:rPr>
            <w:tab/>
            <w:t xml:space="preserve">K.S. Moon, Sustainable structural engineering strategies for tall buildings, Structural Design of Tall and Special Buildings. </w:t>
          </w:r>
          <w:r w:rsidRPr="00115E21">
            <w:rPr>
              <w:rFonts w:ascii="Times New Roman" w:eastAsia="Times New Roman" w:hAnsi="Times New Roman" w:cs="Times New Roman"/>
            </w:rPr>
            <w:t>17 (2008) 895–914. https://doi.org/10.1002/tal.475.</w:t>
          </w:r>
        </w:p>
        <w:p w14:paraId="53F02172" w14:textId="239A0005" w:rsidR="00B95FE3" w:rsidRPr="00D557D8" w:rsidRDefault="002F1065" w:rsidP="00A339C8">
          <w:pPr>
            <w:rPr>
              <w:rFonts w:ascii="Times New Roman" w:hAnsi="Times New Roman" w:cs="Times New Roman"/>
            </w:rPr>
          </w:pPr>
          <w:r w:rsidRPr="00115E21">
            <w:rPr>
              <w:rFonts w:ascii="Times New Roman" w:eastAsia="Times New Roman" w:hAnsi="Times New Roman" w:cs="Times New Roman"/>
            </w:rPr>
            <w:t> </w:t>
          </w:r>
        </w:p>
      </w:sdtContent>
    </w:sdt>
    <w:sectPr w:rsidR="00B95FE3" w:rsidRPr="00D557D8" w:rsidSect="00563871">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130319"/>
    <w:multiLevelType w:val="hybridMultilevel"/>
    <w:tmpl w:val="E0501E18"/>
    <w:lvl w:ilvl="0" w:tplc="65F4A46E">
      <w:start w:val="1"/>
      <w:numFmt w:val="decimal"/>
      <w:lvlText w:val="3.2.%1."/>
      <w:lvlJc w:val="left"/>
      <w:pPr>
        <w:ind w:left="144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2AE00D49"/>
    <w:multiLevelType w:val="hybridMultilevel"/>
    <w:tmpl w:val="9E4AE64C"/>
    <w:lvl w:ilvl="0" w:tplc="A2866E4A">
      <w:start w:val="3"/>
      <w:numFmt w:val="bullet"/>
      <w:lvlText w:val="-"/>
      <w:lvlJc w:val="left"/>
      <w:pPr>
        <w:ind w:left="644" w:hanging="360"/>
      </w:pPr>
      <w:rPr>
        <w:rFonts w:ascii="Times New Roman" w:eastAsiaTheme="minorHAnsi" w:hAnsi="Times New Roman" w:cs="Times New Roman" w:hint="default"/>
      </w:rPr>
    </w:lvl>
    <w:lvl w:ilvl="1" w:tplc="04100003" w:tentative="1">
      <w:start w:val="1"/>
      <w:numFmt w:val="bullet"/>
      <w:lvlText w:val="o"/>
      <w:lvlJc w:val="left"/>
      <w:pPr>
        <w:ind w:left="1364" w:hanging="360"/>
      </w:pPr>
      <w:rPr>
        <w:rFonts w:ascii="Courier New" w:hAnsi="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2" w15:restartNumberingAfterBreak="0">
    <w:nsid w:val="410A5E11"/>
    <w:multiLevelType w:val="hybridMultilevel"/>
    <w:tmpl w:val="BBB21076"/>
    <w:lvl w:ilvl="0" w:tplc="6C72C194">
      <w:numFmt w:val="bullet"/>
      <w:lvlText w:val="-"/>
      <w:lvlJc w:val="left"/>
      <w:pPr>
        <w:ind w:left="644" w:hanging="360"/>
      </w:pPr>
      <w:rPr>
        <w:rFonts w:ascii="Times New Roman" w:eastAsiaTheme="minorHAnsi" w:hAnsi="Times New Roman" w:cs="Times New Roman"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3" w15:restartNumberingAfterBreak="0">
    <w:nsid w:val="66772251"/>
    <w:multiLevelType w:val="hybridMultilevel"/>
    <w:tmpl w:val="60786D44"/>
    <w:lvl w:ilvl="0" w:tplc="E91EEA4C">
      <w:start w:val="1"/>
      <w:numFmt w:val="decimal"/>
      <w:lvlText w:val="%1."/>
      <w:lvlJc w:val="left"/>
      <w:pPr>
        <w:ind w:left="720" w:hanging="360"/>
      </w:pPr>
      <w:rPr>
        <w:rFonts w:hint="default"/>
        <w:b/>
      </w:rPr>
    </w:lvl>
    <w:lvl w:ilvl="1" w:tplc="5BB236B6">
      <w:start w:val="1"/>
      <w:numFmt w:val="decimal"/>
      <w:lvlText w:val="2.%2."/>
      <w:lvlJc w:val="left"/>
      <w:pPr>
        <w:ind w:left="1440" w:hanging="360"/>
      </w:pPr>
      <w:rPr>
        <w:rFonts w:hint="default"/>
        <w:b w:val="0"/>
        <w:bCs w:val="0"/>
      </w:rPr>
    </w:lvl>
    <w:lvl w:ilvl="2" w:tplc="400C5E34">
      <w:start w:val="1"/>
      <w:numFmt w:val="decimal"/>
      <w:lvlText w:val="2.2.%3."/>
      <w:lvlJc w:val="left"/>
      <w:pPr>
        <w:ind w:left="2340" w:hanging="360"/>
      </w:pPr>
      <w:rPr>
        <w:rFonts w:hint="default"/>
      </w:r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69A00019"/>
    <w:multiLevelType w:val="hybridMultilevel"/>
    <w:tmpl w:val="EAC8A620"/>
    <w:lvl w:ilvl="0" w:tplc="FB8AA496">
      <w:start w:val="1"/>
      <w:numFmt w:val="decimal"/>
      <w:lvlText w:val="3.%1."/>
      <w:lvlJc w:val="left"/>
      <w:pPr>
        <w:ind w:left="1440" w:hanging="360"/>
      </w:pPr>
      <w:rPr>
        <w:rFonts w:hint="default"/>
        <w:b w:val="0"/>
        <w:bCs w:val="0"/>
      </w:rPr>
    </w:lvl>
    <w:lvl w:ilvl="1" w:tplc="E56C17D0">
      <w:start w:val="1"/>
      <w:numFmt w:val="decimal"/>
      <w:lvlText w:val="3.1.%2."/>
      <w:lvlJc w:val="left"/>
      <w:pPr>
        <w:ind w:left="1440" w:hanging="360"/>
      </w:pPr>
      <w:rPr>
        <w:rFont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628855515">
    <w:abstractNumId w:val="3"/>
  </w:num>
  <w:num w:numId="2" w16cid:durableId="1734162696">
    <w:abstractNumId w:val="4"/>
  </w:num>
  <w:num w:numId="3" w16cid:durableId="945039244">
    <w:abstractNumId w:val="0"/>
  </w:num>
  <w:num w:numId="4" w16cid:durableId="1040787767">
    <w:abstractNumId w:val="1"/>
  </w:num>
  <w:num w:numId="5" w16cid:durableId="9953009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1"/>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2679"/>
    <w:rsid w:val="00001C76"/>
    <w:rsid w:val="0000428D"/>
    <w:rsid w:val="00005327"/>
    <w:rsid w:val="000053BC"/>
    <w:rsid w:val="00005506"/>
    <w:rsid w:val="00005D84"/>
    <w:rsid w:val="00005F6B"/>
    <w:rsid w:val="0001268B"/>
    <w:rsid w:val="00012CA5"/>
    <w:rsid w:val="00015303"/>
    <w:rsid w:val="00016BE3"/>
    <w:rsid w:val="00017A10"/>
    <w:rsid w:val="00020125"/>
    <w:rsid w:val="00021A7C"/>
    <w:rsid w:val="00023D31"/>
    <w:rsid w:val="000249EB"/>
    <w:rsid w:val="00026F0C"/>
    <w:rsid w:val="0002770E"/>
    <w:rsid w:val="00031943"/>
    <w:rsid w:val="00033ADF"/>
    <w:rsid w:val="00035AE6"/>
    <w:rsid w:val="00035F08"/>
    <w:rsid w:val="00041691"/>
    <w:rsid w:val="000426BE"/>
    <w:rsid w:val="00042843"/>
    <w:rsid w:val="00042AF5"/>
    <w:rsid w:val="00042B4D"/>
    <w:rsid w:val="00043925"/>
    <w:rsid w:val="000447F5"/>
    <w:rsid w:val="0004524B"/>
    <w:rsid w:val="000452EF"/>
    <w:rsid w:val="0004546F"/>
    <w:rsid w:val="00046565"/>
    <w:rsid w:val="00047F0F"/>
    <w:rsid w:val="000506D7"/>
    <w:rsid w:val="000507AF"/>
    <w:rsid w:val="0005212C"/>
    <w:rsid w:val="00052DB6"/>
    <w:rsid w:val="00052DEB"/>
    <w:rsid w:val="00054A4C"/>
    <w:rsid w:val="00057662"/>
    <w:rsid w:val="00060BF0"/>
    <w:rsid w:val="000616FD"/>
    <w:rsid w:val="00062292"/>
    <w:rsid w:val="000632BB"/>
    <w:rsid w:val="000651CE"/>
    <w:rsid w:val="000655E1"/>
    <w:rsid w:val="0006726B"/>
    <w:rsid w:val="00067E6B"/>
    <w:rsid w:val="00070F10"/>
    <w:rsid w:val="000722E2"/>
    <w:rsid w:val="00072C90"/>
    <w:rsid w:val="00073B50"/>
    <w:rsid w:val="00073C9A"/>
    <w:rsid w:val="0007544B"/>
    <w:rsid w:val="0007583E"/>
    <w:rsid w:val="00075C61"/>
    <w:rsid w:val="00077368"/>
    <w:rsid w:val="000778DE"/>
    <w:rsid w:val="00080256"/>
    <w:rsid w:val="0008027B"/>
    <w:rsid w:val="000805BB"/>
    <w:rsid w:val="00080F68"/>
    <w:rsid w:val="00083005"/>
    <w:rsid w:val="00083C40"/>
    <w:rsid w:val="00086360"/>
    <w:rsid w:val="00087200"/>
    <w:rsid w:val="00090CF3"/>
    <w:rsid w:val="0009278E"/>
    <w:rsid w:val="00092E66"/>
    <w:rsid w:val="0009350A"/>
    <w:rsid w:val="0009380E"/>
    <w:rsid w:val="000A0BD5"/>
    <w:rsid w:val="000A2AFE"/>
    <w:rsid w:val="000A2F97"/>
    <w:rsid w:val="000A3C71"/>
    <w:rsid w:val="000A3ED8"/>
    <w:rsid w:val="000A3F4C"/>
    <w:rsid w:val="000B0B41"/>
    <w:rsid w:val="000B1845"/>
    <w:rsid w:val="000B1EBF"/>
    <w:rsid w:val="000B43B2"/>
    <w:rsid w:val="000B747F"/>
    <w:rsid w:val="000C024E"/>
    <w:rsid w:val="000C1BC2"/>
    <w:rsid w:val="000C2CC4"/>
    <w:rsid w:val="000C33E2"/>
    <w:rsid w:val="000C451F"/>
    <w:rsid w:val="000C6020"/>
    <w:rsid w:val="000D0EF9"/>
    <w:rsid w:val="000D1409"/>
    <w:rsid w:val="000D18D0"/>
    <w:rsid w:val="000D2BB4"/>
    <w:rsid w:val="000D4F78"/>
    <w:rsid w:val="000D50B5"/>
    <w:rsid w:val="000D7564"/>
    <w:rsid w:val="000E0757"/>
    <w:rsid w:val="000E4329"/>
    <w:rsid w:val="000E69D2"/>
    <w:rsid w:val="000F1477"/>
    <w:rsid w:val="000F31CE"/>
    <w:rsid w:val="000F323E"/>
    <w:rsid w:val="000F366F"/>
    <w:rsid w:val="000F4247"/>
    <w:rsid w:val="000F4D46"/>
    <w:rsid w:val="000F5A83"/>
    <w:rsid w:val="000F6823"/>
    <w:rsid w:val="000F6CD7"/>
    <w:rsid w:val="00102D3C"/>
    <w:rsid w:val="00103744"/>
    <w:rsid w:val="001039BD"/>
    <w:rsid w:val="0011094C"/>
    <w:rsid w:val="00112199"/>
    <w:rsid w:val="0011463C"/>
    <w:rsid w:val="00115E21"/>
    <w:rsid w:val="00120E3E"/>
    <w:rsid w:val="00121199"/>
    <w:rsid w:val="00123962"/>
    <w:rsid w:val="00126704"/>
    <w:rsid w:val="00130502"/>
    <w:rsid w:val="00130C09"/>
    <w:rsid w:val="00130D0C"/>
    <w:rsid w:val="00133FB5"/>
    <w:rsid w:val="001365DF"/>
    <w:rsid w:val="00136E1D"/>
    <w:rsid w:val="0014415A"/>
    <w:rsid w:val="00145583"/>
    <w:rsid w:val="00145C31"/>
    <w:rsid w:val="00145C33"/>
    <w:rsid w:val="00147543"/>
    <w:rsid w:val="00150C17"/>
    <w:rsid w:val="00150C21"/>
    <w:rsid w:val="00153949"/>
    <w:rsid w:val="00154EAA"/>
    <w:rsid w:val="00155333"/>
    <w:rsid w:val="001636E6"/>
    <w:rsid w:val="00163DA6"/>
    <w:rsid w:val="00164E87"/>
    <w:rsid w:val="0016667D"/>
    <w:rsid w:val="00167357"/>
    <w:rsid w:val="00171AA9"/>
    <w:rsid w:val="00172E3E"/>
    <w:rsid w:val="0017483E"/>
    <w:rsid w:val="00176117"/>
    <w:rsid w:val="00177496"/>
    <w:rsid w:val="00177EF3"/>
    <w:rsid w:val="00181A0C"/>
    <w:rsid w:val="001830E6"/>
    <w:rsid w:val="001846AE"/>
    <w:rsid w:val="00184790"/>
    <w:rsid w:val="001862FC"/>
    <w:rsid w:val="0019031F"/>
    <w:rsid w:val="00190652"/>
    <w:rsid w:val="001915A6"/>
    <w:rsid w:val="001942E4"/>
    <w:rsid w:val="00194C80"/>
    <w:rsid w:val="00194F49"/>
    <w:rsid w:val="001954AD"/>
    <w:rsid w:val="00195850"/>
    <w:rsid w:val="00195D58"/>
    <w:rsid w:val="00196772"/>
    <w:rsid w:val="00197192"/>
    <w:rsid w:val="00197245"/>
    <w:rsid w:val="00197D12"/>
    <w:rsid w:val="001A08A1"/>
    <w:rsid w:val="001A1A19"/>
    <w:rsid w:val="001A50EB"/>
    <w:rsid w:val="001A519D"/>
    <w:rsid w:val="001A6544"/>
    <w:rsid w:val="001B420C"/>
    <w:rsid w:val="001B42D5"/>
    <w:rsid w:val="001B4445"/>
    <w:rsid w:val="001B477A"/>
    <w:rsid w:val="001B4BDA"/>
    <w:rsid w:val="001B5FF6"/>
    <w:rsid w:val="001C11E2"/>
    <w:rsid w:val="001C67AC"/>
    <w:rsid w:val="001C7502"/>
    <w:rsid w:val="001D16D6"/>
    <w:rsid w:val="001D1719"/>
    <w:rsid w:val="001D22BB"/>
    <w:rsid w:val="001D315E"/>
    <w:rsid w:val="001D3175"/>
    <w:rsid w:val="001D399D"/>
    <w:rsid w:val="001D6527"/>
    <w:rsid w:val="001E0171"/>
    <w:rsid w:val="001E4D15"/>
    <w:rsid w:val="001E6086"/>
    <w:rsid w:val="001F324A"/>
    <w:rsid w:val="001F34FB"/>
    <w:rsid w:val="001F7248"/>
    <w:rsid w:val="002011EE"/>
    <w:rsid w:val="00202ABE"/>
    <w:rsid w:val="0020514F"/>
    <w:rsid w:val="0020595F"/>
    <w:rsid w:val="0021211E"/>
    <w:rsid w:val="002125A8"/>
    <w:rsid w:val="002129B4"/>
    <w:rsid w:val="00216122"/>
    <w:rsid w:val="0022126F"/>
    <w:rsid w:val="00221D51"/>
    <w:rsid w:val="00222BB9"/>
    <w:rsid w:val="002234FE"/>
    <w:rsid w:val="0022539B"/>
    <w:rsid w:val="00226781"/>
    <w:rsid w:val="002270E3"/>
    <w:rsid w:val="00227B35"/>
    <w:rsid w:val="002302D0"/>
    <w:rsid w:val="0023335B"/>
    <w:rsid w:val="002337C5"/>
    <w:rsid w:val="00234411"/>
    <w:rsid w:val="00235C9B"/>
    <w:rsid w:val="00237821"/>
    <w:rsid w:val="00242BF7"/>
    <w:rsid w:val="00243BD5"/>
    <w:rsid w:val="002507F4"/>
    <w:rsid w:val="00253EF1"/>
    <w:rsid w:val="00256DFC"/>
    <w:rsid w:val="0026393F"/>
    <w:rsid w:val="0026484D"/>
    <w:rsid w:val="0026562B"/>
    <w:rsid w:val="002677B2"/>
    <w:rsid w:val="00271AE5"/>
    <w:rsid w:val="0027293A"/>
    <w:rsid w:val="00273ACD"/>
    <w:rsid w:val="002760E4"/>
    <w:rsid w:val="00276A3A"/>
    <w:rsid w:val="0027702B"/>
    <w:rsid w:val="0027766D"/>
    <w:rsid w:val="00281BEC"/>
    <w:rsid w:val="00281C46"/>
    <w:rsid w:val="00281FC3"/>
    <w:rsid w:val="0028273D"/>
    <w:rsid w:val="00282C24"/>
    <w:rsid w:val="002837AA"/>
    <w:rsid w:val="00285A57"/>
    <w:rsid w:val="0028641D"/>
    <w:rsid w:val="00287EE8"/>
    <w:rsid w:val="002913E0"/>
    <w:rsid w:val="002921F8"/>
    <w:rsid w:val="00292E42"/>
    <w:rsid w:val="00293E7D"/>
    <w:rsid w:val="00294189"/>
    <w:rsid w:val="002942EC"/>
    <w:rsid w:val="0029659A"/>
    <w:rsid w:val="00296BEB"/>
    <w:rsid w:val="002979AF"/>
    <w:rsid w:val="002A3EA8"/>
    <w:rsid w:val="002A4640"/>
    <w:rsid w:val="002A51DA"/>
    <w:rsid w:val="002A5AF5"/>
    <w:rsid w:val="002B19AF"/>
    <w:rsid w:val="002B2707"/>
    <w:rsid w:val="002B2E54"/>
    <w:rsid w:val="002B459D"/>
    <w:rsid w:val="002B5F9C"/>
    <w:rsid w:val="002B63F8"/>
    <w:rsid w:val="002C1850"/>
    <w:rsid w:val="002C186D"/>
    <w:rsid w:val="002C358B"/>
    <w:rsid w:val="002C42FF"/>
    <w:rsid w:val="002C6F0E"/>
    <w:rsid w:val="002C78AD"/>
    <w:rsid w:val="002D024C"/>
    <w:rsid w:val="002D0D21"/>
    <w:rsid w:val="002D1CCC"/>
    <w:rsid w:val="002D3A10"/>
    <w:rsid w:val="002D3D2E"/>
    <w:rsid w:val="002D6A6E"/>
    <w:rsid w:val="002D6ECD"/>
    <w:rsid w:val="002D77AE"/>
    <w:rsid w:val="002E032E"/>
    <w:rsid w:val="002E16F9"/>
    <w:rsid w:val="002E2EA3"/>
    <w:rsid w:val="002E3518"/>
    <w:rsid w:val="002F1065"/>
    <w:rsid w:val="002F1305"/>
    <w:rsid w:val="002F37DF"/>
    <w:rsid w:val="002F393D"/>
    <w:rsid w:val="002F62B8"/>
    <w:rsid w:val="002F727A"/>
    <w:rsid w:val="003024DF"/>
    <w:rsid w:val="0030644E"/>
    <w:rsid w:val="00307117"/>
    <w:rsid w:val="00310E02"/>
    <w:rsid w:val="00311113"/>
    <w:rsid w:val="003135FF"/>
    <w:rsid w:val="003151D5"/>
    <w:rsid w:val="00315ADC"/>
    <w:rsid w:val="0032200C"/>
    <w:rsid w:val="00322610"/>
    <w:rsid w:val="00324D30"/>
    <w:rsid w:val="003250DD"/>
    <w:rsid w:val="003304CE"/>
    <w:rsid w:val="00330DFE"/>
    <w:rsid w:val="003310AA"/>
    <w:rsid w:val="00333F5A"/>
    <w:rsid w:val="00334EC1"/>
    <w:rsid w:val="0033590B"/>
    <w:rsid w:val="0034092F"/>
    <w:rsid w:val="00340ECD"/>
    <w:rsid w:val="00340F24"/>
    <w:rsid w:val="0034332F"/>
    <w:rsid w:val="00344DE4"/>
    <w:rsid w:val="00345115"/>
    <w:rsid w:val="00346111"/>
    <w:rsid w:val="00347EEB"/>
    <w:rsid w:val="00350974"/>
    <w:rsid w:val="00350A0B"/>
    <w:rsid w:val="003541D0"/>
    <w:rsid w:val="00354790"/>
    <w:rsid w:val="00354EAE"/>
    <w:rsid w:val="003610D3"/>
    <w:rsid w:val="00361166"/>
    <w:rsid w:val="003645D7"/>
    <w:rsid w:val="00365AB1"/>
    <w:rsid w:val="00365C9E"/>
    <w:rsid w:val="00366692"/>
    <w:rsid w:val="00366D9A"/>
    <w:rsid w:val="00370FBF"/>
    <w:rsid w:val="00374FC0"/>
    <w:rsid w:val="00376471"/>
    <w:rsid w:val="003765FD"/>
    <w:rsid w:val="00380B10"/>
    <w:rsid w:val="00381D5A"/>
    <w:rsid w:val="003823FD"/>
    <w:rsid w:val="0038271E"/>
    <w:rsid w:val="0038319C"/>
    <w:rsid w:val="0038450F"/>
    <w:rsid w:val="003849A3"/>
    <w:rsid w:val="00384C2D"/>
    <w:rsid w:val="0039069C"/>
    <w:rsid w:val="0039347F"/>
    <w:rsid w:val="003A2AAC"/>
    <w:rsid w:val="003A2D03"/>
    <w:rsid w:val="003A2DD2"/>
    <w:rsid w:val="003A6096"/>
    <w:rsid w:val="003A6509"/>
    <w:rsid w:val="003A73BF"/>
    <w:rsid w:val="003B1C10"/>
    <w:rsid w:val="003B2A60"/>
    <w:rsid w:val="003B2B16"/>
    <w:rsid w:val="003B30E8"/>
    <w:rsid w:val="003B34F2"/>
    <w:rsid w:val="003B3F2F"/>
    <w:rsid w:val="003B694D"/>
    <w:rsid w:val="003C02D5"/>
    <w:rsid w:val="003C030C"/>
    <w:rsid w:val="003C123F"/>
    <w:rsid w:val="003C6601"/>
    <w:rsid w:val="003C6B07"/>
    <w:rsid w:val="003D16E6"/>
    <w:rsid w:val="003D32CD"/>
    <w:rsid w:val="003D672B"/>
    <w:rsid w:val="003E48C1"/>
    <w:rsid w:val="003E4A90"/>
    <w:rsid w:val="003E6D9F"/>
    <w:rsid w:val="003E7711"/>
    <w:rsid w:val="003E7F8A"/>
    <w:rsid w:val="003F3EE2"/>
    <w:rsid w:val="003F61DA"/>
    <w:rsid w:val="003F7BE5"/>
    <w:rsid w:val="00401B40"/>
    <w:rsid w:val="00401B91"/>
    <w:rsid w:val="00403D44"/>
    <w:rsid w:val="00404460"/>
    <w:rsid w:val="00404761"/>
    <w:rsid w:val="004047DE"/>
    <w:rsid w:val="004054E6"/>
    <w:rsid w:val="0040676B"/>
    <w:rsid w:val="0040716B"/>
    <w:rsid w:val="0041167C"/>
    <w:rsid w:val="00412741"/>
    <w:rsid w:val="00414164"/>
    <w:rsid w:val="00414D64"/>
    <w:rsid w:val="004152CB"/>
    <w:rsid w:val="00416DF4"/>
    <w:rsid w:val="00417326"/>
    <w:rsid w:val="00417B7A"/>
    <w:rsid w:val="0042040F"/>
    <w:rsid w:val="00421260"/>
    <w:rsid w:val="0042206B"/>
    <w:rsid w:val="004257B3"/>
    <w:rsid w:val="00425A0C"/>
    <w:rsid w:val="00430E8D"/>
    <w:rsid w:val="004310DE"/>
    <w:rsid w:val="00431A54"/>
    <w:rsid w:val="00431F7B"/>
    <w:rsid w:val="00435072"/>
    <w:rsid w:val="004351AC"/>
    <w:rsid w:val="00441597"/>
    <w:rsid w:val="00441AFB"/>
    <w:rsid w:val="00442B3F"/>
    <w:rsid w:val="00443986"/>
    <w:rsid w:val="00445AEF"/>
    <w:rsid w:val="00446354"/>
    <w:rsid w:val="0044642C"/>
    <w:rsid w:val="004507F5"/>
    <w:rsid w:val="00450981"/>
    <w:rsid w:val="004509D5"/>
    <w:rsid w:val="004522AE"/>
    <w:rsid w:val="004551CA"/>
    <w:rsid w:val="00456ED4"/>
    <w:rsid w:val="00460E74"/>
    <w:rsid w:val="004628FA"/>
    <w:rsid w:val="004638B1"/>
    <w:rsid w:val="0046511A"/>
    <w:rsid w:val="00466079"/>
    <w:rsid w:val="00472679"/>
    <w:rsid w:val="0047299D"/>
    <w:rsid w:val="0047385C"/>
    <w:rsid w:val="00476403"/>
    <w:rsid w:val="00477047"/>
    <w:rsid w:val="00480A22"/>
    <w:rsid w:val="00481CA4"/>
    <w:rsid w:val="004834DC"/>
    <w:rsid w:val="004847B1"/>
    <w:rsid w:val="004849D3"/>
    <w:rsid w:val="0049079D"/>
    <w:rsid w:val="00490B5F"/>
    <w:rsid w:val="00491041"/>
    <w:rsid w:val="00491E89"/>
    <w:rsid w:val="004926A3"/>
    <w:rsid w:val="004931F3"/>
    <w:rsid w:val="0049445B"/>
    <w:rsid w:val="004946AA"/>
    <w:rsid w:val="0049481E"/>
    <w:rsid w:val="00494C9A"/>
    <w:rsid w:val="00496131"/>
    <w:rsid w:val="00496748"/>
    <w:rsid w:val="004971CA"/>
    <w:rsid w:val="004A07BC"/>
    <w:rsid w:val="004A3F9E"/>
    <w:rsid w:val="004B045E"/>
    <w:rsid w:val="004B19F8"/>
    <w:rsid w:val="004B2570"/>
    <w:rsid w:val="004B3A9A"/>
    <w:rsid w:val="004B4332"/>
    <w:rsid w:val="004B4BB4"/>
    <w:rsid w:val="004C0CA8"/>
    <w:rsid w:val="004C19FA"/>
    <w:rsid w:val="004C4D5E"/>
    <w:rsid w:val="004C4DF3"/>
    <w:rsid w:val="004D020C"/>
    <w:rsid w:val="004D0588"/>
    <w:rsid w:val="004D6C6C"/>
    <w:rsid w:val="004D6C88"/>
    <w:rsid w:val="004D7341"/>
    <w:rsid w:val="004E096B"/>
    <w:rsid w:val="004E1632"/>
    <w:rsid w:val="004E1684"/>
    <w:rsid w:val="004E5454"/>
    <w:rsid w:val="004E7141"/>
    <w:rsid w:val="004E7F64"/>
    <w:rsid w:val="004F0EED"/>
    <w:rsid w:val="004F6067"/>
    <w:rsid w:val="004F644F"/>
    <w:rsid w:val="004F6F70"/>
    <w:rsid w:val="005020B1"/>
    <w:rsid w:val="005025BC"/>
    <w:rsid w:val="005034EB"/>
    <w:rsid w:val="0050397C"/>
    <w:rsid w:val="005053E1"/>
    <w:rsid w:val="0050784F"/>
    <w:rsid w:val="00511528"/>
    <w:rsid w:val="00513B94"/>
    <w:rsid w:val="0051462B"/>
    <w:rsid w:val="00514EE0"/>
    <w:rsid w:val="00515376"/>
    <w:rsid w:val="005208F9"/>
    <w:rsid w:val="00526603"/>
    <w:rsid w:val="00526959"/>
    <w:rsid w:val="00530947"/>
    <w:rsid w:val="005406F2"/>
    <w:rsid w:val="0054417A"/>
    <w:rsid w:val="00547559"/>
    <w:rsid w:val="005506CB"/>
    <w:rsid w:val="00552263"/>
    <w:rsid w:val="00554DDA"/>
    <w:rsid w:val="00556E62"/>
    <w:rsid w:val="00557719"/>
    <w:rsid w:val="00557E66"/>
    <w:rsid w:val="00560D05"/>
    <w:rsid w:val="00561B7F"/>
    <w:rsid w:val="00563871"/>
    <w:rsid w:val="00565265"/>
    <w:rsid w:val="0056684E"/>
    <w:rsid w:val="0056779D"/>
    <w:rsid w:val="00573EB7"/>
    <w:rsid w:val="00575FA8"/>
    <w:rsid w:val="00577CB0"/>
    <w:rsid w:val="00577D50"/>
    <w:rsid w:val="00577DE0"/>
    <w:rsid w:val="0058000A"/>
    <w:rsid w:val="00585227"/>
    <w:rsid w:val="0058690C"/>
    <w:rsid w:val="00590193"/>
    <w:rsid w:val="005916A7"/>
    <w:rsid w:val="005923AD"/>
    <w:rsid w:val="005978B4"/>
    <w:rsid w:val="005A00FF"/>
    <w:rsid w:val="005A0B9B"/>
    <w:rsid w:val="005A1C0E"/>
    <w:rsid w:val="005A2DFE"/>
    <w:rsid w:val="005A79C2"/>
    <w:rsid w:val="005B2255"/>
    <w:rsid w:val="005B3F7B"/>
    <w:rsid w:val="005B4069"/>
    <w:rsid w:val="005B41A7"/>
    <w:rsid w:val="005B528F"/>
    <w:rsid w:val="005B54AD"/>
    <w:rsid w:val="005C245F"/>
    <w:rsid w:val="005D293B"/>
    <w:rsid w:val="005D2C20"/>
    <w:rsid w:val="005D2F85"/>
    <w:rsid w:val="005D35FE"/>
    <w:rsid w:val="005D43AF"/>
    <w:rsid w:val="005D48E1"/>
    <w:rsid w:val="005D4FA8"/>
    <w:rsid w:val="005D640A"/>
    <w:rsid w:val="005E2B03"/>
    <w:rsid w:val="005E57E3"/>
    <w:rsid w:val="005E5A8C"/>
    <w:rsid w:val="005F02B8"/>
    <w:rsid w:val="005F06FC"/>
    <w:rsid w:val="005F1584"/>
    <w:rsid w:val="005F2694"/>
    <w:rsid w:val="005F45FA"/>
    <w:rsid w:val="005F5558"/>
    <w:rsid w:val="00600306"/>
    <w:rsid w:val="006026FE"/>
    <w:rsid w:val="006034B2"/>
    <w:rsid w:val="00605EF5"/>
    <w:rsid w:val="0061036F"/>
    <w:rsid w:val="00611831"/>
    <w:rsid w:val="00611920"/>
    <w:rsid w:val="00612018"/>
    <w:rsid w:val="0061214E"/>
    <w:rsid w:val="00612BEE"/>
    <w:rsid w:val="006138D1"/>
    <w:rsid w:val="0061404C"/>
    <w:rsid w:val="00614C47"/>
    <w:rsid w:val="00617DBC"/>
    <w:rsid w:val="00623860"/>
    <w:rsid w:val="006242AA"/>
    <w:rsid w:val="00624CEA"/>
    <w:rsid w:val="0062568F"/>
    <w:rsid w:val="00627DB9"/>
    <w:rsid w:val="00630BFD"/>
    <w:rsid w:val="00630E2A"/>
    <w:rsid w:val="00631A5B"/>
    <w:rsid w:val="00632041"/>
    <w:rsid w:val="00633433"/>
    <w:rsid w:val="0063354C"/>
    <w:rsid w:val="006369C2"/>
    <w:rsid w:val="00641818"/>
    <w:rsid w:val="006427E9"/>
    <w:rsid w:val="00642CDB"/>
    <w:rsid w:val="0064371B"/>
    <w:rsid w:val="00643A15"/>
    <w:rsid w:val="00643C59"/>
    <w:rsid w:val="00643F49"/>
    <w:rsid w:val="006447D8"/>
    <w:rsid w:val="00644E57"/>
    <w:rsid w:val="00650387"/>
    <w:rsid w:val="00650F33"/>
    <w:rsid w:val="00652286"/>
    <w:rsid w:val="0065253B"/>
    <w:rsid w:val="00653855"/>
    <w:rsid w:val="00654E22"/>
    <w:rsid w:val="006554DC"/>
    <w:rsid w:val="00656977"/>
    <w:rsid w:val="00656A96"/>
    <w:rsid w:val="00657969"/>
    <w:rsid w:val="00660073"/>
    <w:rsid w:val="00660901"/>
    <w:rsid w:val="006625F1"/>
    <w:rsid w:val="00662653"/>
    <w:rsid w:val="0066286F"/>
    <w:rsid w:val="006651CD"/>
    <w:rsid w:val="0066629F"/>
    <w:rsid w:val="006678A2"/>
    <w:rsid w:val="00670DD8"/>
    <w:rsid w:val="00671C7F"/>
    <w:rsid w:val="006721EE"/>
    <w:rsid w:val="00675895"/>
    <w:rsid w:val="00675C34"/>
    <w:rsid w:val="00676134"/>
    <w:rsid w:val="0067682E"/>
    <w:rsid w:val="00680174"/>
    <w:rsid w:val="00680BBF"/>
    <w:rsid w:val="00686D86"/>
    <w:rsid w:val="00687854"/>
    <w:rsid w:val="00691450"/>
    <w:rsid w:val="00691BDD"/>
    <w:rsid w:val="00692546"/>
    <w:rsid w:val="00692718"/>
    <w:rsid w:val="00692872"/>
    <w:rsid w:val="00692966"/>
    <w:rsid w:val="00692C7F"/>
    <w:rsid w:val="00692E70"/>
    <w:rsid w:val="00692F0C"/>
    <w:rsid w:val="006937E6"/>
    <w:rsid w:val="00695A49"/>
    <w:rsid w:val="00696A45"/>
    <w:rsid w:val="006A2427"/>
    <w:rsid w:val="006A44E5"/>
    <w:rsid w:val="006A5338"/>
    <w:rsid w:val="006A5C72"/>
    <w:rsid w:val="006A64C5"/>
    <w:rsid w:val="006A7B66"/>
    <w:rsid w:val="006B0C02"/>
    <w:rsid w:val="006B1FE4"/>
    <w:rsid w:val="006B2B1F"/>
    <w:rsid w:val="006B5444"/>
    <w:rsid w:val="006C041A"/>
    <w:rsid w:val="006C0C6B"/>
    <w:rsid w:val="006C10B3"/>
    <w:rsid w:val="006C17D8"/>
    <w:rsid w:val="006C3703"/>
    <w:rsid w:val="006D0725"/>
    <w:rsid w:val="006D289D"/>
    <w:rsid w:val="006D45A4"/>
    <w:rsid w:val="006D4B5A"/>
    <w:rsid w:val="006D4DBD"/>
    <w:rsid w:val="006D50AF"/>
    <w:rsid w:val="006D5232"/>
    <w:rsid w:val="006D5D76"/>
    <w:rsid w:val="006D65C3"/>
    <w:rsid w:val="006D7394"/>
    <w:rsid w:val="006D7A8B"/>
    <w:rsid w:val="006E2240"/>
    <w:rsid w:val="006E2B9B"/>
    <w:rsid w:val="006E385B"/>
    <w:rsid w:val="006E4217"/>
    <w:rsid w:val="006E6A3D"/>
    <w:rsid w:val="006F0253"/>
    <w:rsid w:val="006F1312"/>
    <w:rsid w:val="006F296C"/>
    <w:rsid w:val="006F29DE"/>
    <w:rsid w:val="006F30D4"/>
    <w:rsid w:val="006F7B72"/>
    <w:rsid w:val="00700EE0"/>
    <w:rsid w:val="00701CFB"/>
    <w:rsid w:val="00702095"/>
    <w:rsid w:val="007027C7"/>
    <w:rsid w:val="00703DC0"/>
    <w:rsid w:val="00704075"/>
    <w:rsid w:val="007048A4"/>
    <w:rsid w:val="00706987"/>
    <w:rsid w:val="00706A4A"/>
    <w:rsid w:val="00710B7F"/>
    <w:rsid w:val="0071175E"/>
    <w:rsid w:val="00711B1D"/>
    <w:rsid w:val="007126B0"/>
    <w:rsid w:val="0071276F"/>
    <w:rsid w:val="0071567C"/>
    <w:rsid w:val="00721645"/>
    <w:rsid w:val="0072203F"/>
    <w:rsid w:val="007256CC"/>
    <w:rsid w:val="00725854"/>
    <w:rsid w:val="007318F1"/>
    <w:rsid w:val="00732220"/>
    <w:rsid w:val="00732484"/>
    <w:rsid w:val="00735033"/>
    <w:rsid w:val="00735F3B"/>
    <w:rsid w:val="0073621E"/>
    <w:rsid w:val="00736AC2"/>
    <w:rsid w:val="00742E6F"/>
    <w:rsid w:val="007452C3"/>
    <w:rsid w:val="00745D01"/>
    <w:rsid w:val="007460C4"/>
    <w:rsid w:val="007463D6"/>
    <w:rsid w:val="00754130"/>
    <w:rsid w:val="00754916"/>
    <w:rsid w:val="00754E47"/>
    <w:rsid w:val="00755618"/>
    <w:rsid w:val="00755D0F"/>
    <w:rsid w:val="00756EFA"/>
    <w:rsid w:val="007630D3"/>
    <w:rsid w:val="00765270"/>
    <w:rsid w:val="007712BA"/>
    <w:rsid w:val="00771602"/>
    <w:rsid w:val="00772238"/>
    <w:rsid w:val="00772306"/>
    <w:rsid w:val="00772D9F"/>
    <w:rsid w:val="00773FC1"/>
    <w:rsid w:val="00774694"/>
    <w:rsid w:val="00774F39"/>
    <w:rsid w:val="00775408"/>
    <w:rsid w:val="007756BB"/>
    <w:rsid w:val="00777AE0"/>
    <w:rsid w:val="0078191B"/>
    <w:rsid w:val="007827A5"/>
    <w:rsid w:val="00784EF2"/>
    <w:rsid w:val="007864A5"/>
    <w:rsid w:val="00791217"/>
    <w:rsid w:val="00792116"/>
    <w:rsid w:val="00793D69"/>
    <w:rsid w:val="00796716"/>
    <w:rsid w:val="007A08B5"/>
    <w:rsid w:val="007A0B81"/>
    <w:rsid w:val="007A0B8D"/>
    <w:rsid w:val="007A11FE"/>
    <w:rsid w:val="007A1F5A"/>
    <w:rsid w:val="007A2753"/>
    <w:rsid w:val="007A3104"/>
    <w:rsid w:val="007A695B"/>
    <w:rsid w:val="007A6EFB"/>
    <w:rsid w:val="007A77AC"/>
    <w:rsid w:val="007B06EE"/>
    <w:rsid w:val="007B17E2"/>
    <w:rsid w:val="007B263E"/>
    <w:rsid w:val="007B3623"/>
    <w:rsid w:val="007B4A0A"/>
    <w:rsid w:val="007B7361"/>
    <w:rsid w:val="007C14CF"/>
    <w:rsid w:val="007C1724"/>
    <w:rsid w:val="007C3735"/>
    <w:rsid w:val="007C4CA3"/>
    <w:rsid w:val="007C5EEB"/>
    <w:rsid w:val="007C7E4E"/>
    <w:rsid w:val="007D1DAE"/>
    <w:rsid w:val="007D38CB"/>
    <w:rsid w:val="007D42C1"/>
    <w:rsid w:val="007D6EB1"/>
    <w:rsid w:val="007D79A2"/>
    <w:rsid w:val="007E036C"/>
    <w:rsid w:val="007E08CE"/>
    <w:rsid w:val="007E1018"/>
    <w:rsid w:val="007E1B4B"/>
    <w:rsid w:val="007E2FAF"/>
    <w:rsid w:val="007E3B9C"/>
    <w:rsid w:val="007E78C1"/>
    <w:rsid w:val="007F06BC"/>
    <w:rsid w:val="007F36C1"/>
    <w:rsid w:val="007F3949"/>
    <w:rsid w:val="007F5240"/>
    <w:rsid w:val="007F57A8"/>
    <w:rsid w:val="007F6D39"/>
    <w:rsid w:val="008002CD"/>
    <w:rsid w:val="00802BFF"/>
    <w:rsid w:val="00803EA6"/>
    <w:rsid w:val="00804B8E"/>
    <w:rsid w:val="00805120"/>
    <w:rsid w:val="008067F3"/>
    <w:rsid w:val="00807530"/>
    <w:rsid w:val="00810DE7"/>
    <w:rsid w:val="00812839"/>
    <w:rsid w:val="008159FC"/>
    <w:rsid w:val="00815E34"/>
    <w:rsid w:val="00820ACA"/>
    <w:rsid w:val="00823361"/>
    <w:rsid w:val="0082474A"/>
    <w:rsid w:val="00826648"/>
    <w:rsid w:val="008268BB"/>
    <w:rsid w:val="0083182F"/>
    <w:rsid w:val="00831B33"/>
    <w:rsid w:val="008326C8"/>
    <w:rsid w:val="008339B9"/>
    <w:rsid w:val="008341A6"/>
    <w:rsid w:val="0083775D"/>
    <w:rsid w:val="008427E4"/>
    <w:rsid w:val="00845D87"/>
    <w:rsid w:val="00846C35"/>
    <w:rsid w:val="00850012"/>
    <w:rsid w:val="008505A0"/>
    <w:rsid w:val="0085186F"/>
    <w:rsid w:val="00852CEC"/>
    <w:rsid w:val="00854AC2"/>
    <w:rsid w:val="00862BA7"/>
    <w:rsid w:val="00863944"/>
    <w:rsid w:val="00865CD5"/>
    <w:rsid w:val="00866D57"/>
    <w:rsid w:val="0087603D"/>
    <w:rsid w:val="008779A4"/>
    <w:rsid w:val="008808A0"/>
    <w:rsid w:val="00880B6B"/>
    <w:rsid w:val="00880DE5"/>
    <w:rsid w:val="00882C93"/>
    <w:rsid w:val="00885325"/>
    <w:rsid w:val="00886DAD"/>
    <w:rsid w:val="00886F35"/>
    <w:rsid w:val="00886F56"/>
    <w:rsid w:val="00887E9C"/>
    <w:rsid w:val="008909E9"/>
    <w:rsid w:val="008915FC"/>
    <w:rsid w:val="00892D15"/>
    <w:rsid w:val="0089453F"/>
    <w:rsid w:val="0089506D"/>
    <w:rsid w:val="008972DC"/>
    <w:rsid w:val="008A2822"/>
    <w:rsid w:val="008A2B72"/>
    <w:rsid w:val="008A2D4A"/>
    <w:rsid w:val="008A3E7A"/>
    <w:rsid w:val="008A7AE7"/>
    <w:rsid w:val="008B263B"/>
    <w:rsid w:val="008B2BD1"/>
    <w:rsid w:val="008B2BE6"/>
    <w:rsid w:val="008B3415"/>
    <w:rsid w:val="008B53DB"/>
    <w:rsid w:val="008C00C8"/>
    <w:rsid w:val="008C190E"/>
    <w:rsid w:val="008C4CB9"/>
    <w:rsid w:val="008C65F4"/>
    <w:rsid w:val="008D0D91"/>
    <w:rsid w:val="008D37B1"/>
    <w:rsid w:val="008D51A8"/>
    <w:rsid w:val="008D5B6B"/>
    <w:rsid w:val="008E22FF"/>
    <w:rsid w:val="008E237F"/>
    <w:rsid w:val="008E244F"/>
    <w:rsid w:val="008E32C3"/>
    <w:rsid w:val="008E390B"/>
    <w:rsid w:val="008E6849"/>
    <w:rsid w:val="008E71FA"/>
    <w:rsid w:val="008F0319"/>
    <w:rsid w:val="008F25C4"/>
    <w:rsid w:val="008F315E"/>
    <w:rsid w:val="008F739F"/>
    <w:rsid w:val="00900FE7"/>
    <w:rsid w:val="009012AB"/>
    <w:rsid w:val="00903B63"/>
    <w:rsid w:val="00906798"/>
    <w:rsid w:val="00910845"/>
    <w:rsid w:val="00913AE9"/>
    <w:rsid w:val="00913D7F"/>
    <w:rsid w:val="009144B1"/>
    <w:rsid w:val="00915D89"/>
    <w:rsid w:val="009161D7"/>
    <w:rsid w:val="00920DFF"/>
    <w:rsid w:val="009224BA"/>
    <w:rsid w:val="0092346E"/>
    <w:rsid w:val="00923803"/>
    <w:rsid w:val="00924650"/>
    <w:rsid w:val="00925415"/>
    <w:rsid w:val="009255E8"/>
    <w:rsid w:val="00931090"/>
    <w:rsid w:val="00934855"/>
    <w:rsid w:val="00935796"/>
    <w:rsid w:val="009416D3"/>
    <w:rsid w:val="009425F0"/>
    <w:rsid w:val="0094380E"/>
    <w:rsid w:val="00944670"/>
    <w:rsid w:val="00946158"/>
    <w:rsid w:val="00950DE5"/>
    <w:rsid w:val="0095235C"/>
    <w:rsid w:val="009534CA"/>
    <w:rsid w:val="00960BCB"/>
    <w:rsid w:val="00960E51"/>
    <w:rsid w:val="00961F95"/>
    <w:rsid w:val="00965AE6"/>
    <w:rsid w:val="00965FE0"/>
    <w:rsid w:val="009708FB"/>
    <w:rsid w:val="00972156"/>
    <w:rsid w:val="00972D8A"/>
    <w:rsid w:val="0097732B"/>
    <w:rsid w:val="00985F62"/>
    <w:rsid w:val="009865D5"/>
    <w:rsid w:val="00987D0C"/>
    <w:rsid w:val="0099293C"/>
    <w:rsid w:val="00992C52"/>
    <w:rsid w:val="00993138"/>
    <w:rsid w:val="00993750"/>
    <w:rsid w:val="0099392A"/>
    <w:rsid w:val="00995073"/>
    <w:rsid w:val="00996454"/>
    <w:rsid w:val="009A0BEE"/>
    <w:rsid w:val="009A1CA0"/>
    <w:rsid w:val="009A2F16"/>
    <w:rsid w:val="009A3BB9"/>
    <w:rsid w:val="009A786F"/>
    <w:rsid w:val="009B7345"/>
    <w:rsid w:val="009C1487"/>
    <w:rsid w:val="009C3C4A"/>
    <w:rsid w:val="009C48E3"/>
    <w:rsid w:val="009C4A34"/>
    <w:rsid w:val="009C61ED"/>
    <w:rsid w:val="009D2216"/>
    <w:rsid w:val="009D3F90"/>
    <w:rsid w:val="009D4A1B"/>
    <w:rsid w:val="009D593C"/>
    <w:rsid w:val="009D62CE"/>
    <w:rsid w:val="009D693A"/>
    <w:rsid w:val="009D77E8"/>
    <w:rsid w:val="009E15F2"/>
    <w:rsid w:val="009E288E"/>
    <w:rsid w:val="009E3441"/>
    <w:rsid w:val="009E39CB"/>
    <w:rsid w:val="009E4535"/>
    <w:rsid w:val="009E4723"/>
    <w:rsid w:val="009E4FAB"/>
    <w:rsid w:val="009E54A7"/>
    <w:rsid w:val="009E5A33"/>
    <w:rsid w:val="009E7A09"/>
    <w:rsid w:val="009E7BB4"/>
    <w:rsid w:val="009E7F8B"/>
    <w:rsid w:val="009F101B"/>
    <w:rsid w:val="009F2C15"/>
    <w:rsid w:val="009F3625"/>
    <w:rsid w:val="009F4F53"/>
    <w:rsid w:val="009F5C5C"/>
    <w:rsid w:val="009F7948"/>
    <w:rsid w:val="00A01174"/>
    <w:rsid w:val="00A013FB"/>
    <w:rsid w:val="00A0181A"/>
    <w:rsid w:val="00A035D2"/>
    <w:rsid w:val="00A03B64"/>
    <w:rsid w:val="00A04D1F"/>
    <w:rsid w:val="00A07395"/>
    <w:rsid w:val="00A07E48"/>
    <w:rsid w:val="00A103A2"/>
    <w:rsid w:val="00A12DB0"/>
    <w:rsid w:val="00A13C94"/>
    <w:rsid w:val="00A1493C"/>
    <w:rsid w:val="00A14F89"/>
    <w:rsid w:val="00A17FA9"/>
    <w:rsid w:val="00A203C9"/>
    <w:rsid w:val="00A21AC5"/>
    <w:rsid w:val="00A21D09"/>
    <w:rsid w:val="00A23450"/>
    <w:rsid w:val="00A265D9"/>
    <w:rsid w:val="00A26867"/>
    <w:rsid w:val="00A27063"/>
    <w:rsid w:val="00A278A9"/>
    <w:rsid w:val="00A30839"/>
    <w:rsid w:val="00A31B76"/>
    <w:rsid w:val="00A339C8"/>
    <w:rsid w:val="00A340C0"/>
    <w:rsid w:val="00A3772D"/>
    <w:rsid w:val="00A4378E"/>
    <w:rsid w:val="00A45A30"/>
    <w:rsid w:val="00A50A85"/>
    <w:rsid w:val="00A53477"/>
    <w:rsid w:val="00A6021D"/>
    <w:rsid w:val="00A630B8"/>
    <w:rsid w:val="00A6343A"/>
    <w:rsid w:val="00A634D0"/>
    <w:rsid w:val="00A63B24"/>
    <w:rsid w:val="00A64D23"/>
    <w:rsid w:val="00A66C05"/>
    <w:rsid w:val="00A706C1"/>
    <w:rsid w:val="00A71523"/>
    <w:rsid w:val="00A7157E"/>
    <w:rsid w:val="00A72626"/>
    <w:rsid w:val="00A73AC8"/>
    <w:rsid w:val="00A7471B"/>
    <w:rsid w:val="00A7491B"/>
    <w:rsid w:val="00A75BDC"/>
    <w:rsid w:val="00A76104"/>
    <w:rsid w:val="00A76B2D"/>
    <w:rsid w:val="00A76DD8"/>
    <w:rsid w:val="00A80DDA"/>
    <w:rsid w:val="00A8120E"/>
    <w:rsid w:val="00A829C7"/>
    <w:rsid w:val="00A8343A"/>
    <w:rsid w:val="00A85865"/>
    <w:rsid w:val="00A86A69"/>
    <w:rsid w:val="00A90258"/>
    <w:rsid w:val="00A929E7"/>
    <w:rsid w:val="00A97167"/>
    <w:rsid w:val="00AA03FD"/>
    <w:rsid w:val="00AA1C3E"/>
    <w:rsid w:val="00AA3EFE"/>
    <w:rsid w:val="00AA44FC"/>
    <w:rsid w:val="00AA5491"/>
    <w:rsid w:val="00AA60DC"/>
    <w:rsid w:val="00AB0896"/>
    <w:rsid w:val="00AB0970"/>
    <w:rsid w:val="00AB3764"/>
    <w:rsid w:val="00AB39EB"/>
    <w:rsid w:val="00AB598A"/>
    <w:rsid w:val="00AB5DA7"/>
    <w:rsid w:val="00AB5E60"/>
    <w:rsid w:val="00AC015F"/>
    <w:rsid w:val="00AC0BE5"/>
    <w:rsid w:val="00AC1E4B"/>
    <w:rsid w:val="00AC2614"/>
    <w:rsid w:val="00AC3AD3"/>
    <w:rsid w:val="00AC412C"/>
    <w:rsid w:val="00AC5967"/>
    <w:rsid w:val="00AC599F"/>
    <w:rsid w:val="00AC5A67"/>
    <w:rsid w:val="00AC5FE4"/>
    <w:rsid w:val="00AC6F94"/>
    <w:rsid w:val="00AC7228"/>
    <w:rsid w:val="00AD17D4"/>
    <w:rsid w:val="00AD299A"/>
    <w:rsid w:val="00AD6B9B"/>
    <w:rsid w:val="00AD6EFA"/>
    <w:rsid w:val="00AD71A3"/>
    <w:rsid w:val="00AD79E4"/>
    <w:rsid w:val="00AE0715"/>
    <w:rsid w:val="00AE0E05"/>
    <w:rsid w:val="00AE12EE"/>
    <w:rsid w:val="00AE1EE1"/>
    <w:rsid w:val="00AE3115"/>
    <w:rsid w:val="00AE4514"/>
    <w:rsid w:val="00AE6D86"/>
    <w:rsid w:val="00AE7358"/>
    <w:rsid w:val="00AF3736"/>
    <w:rsid w:val="00AF5B01"/>
    <w:rsid w:val="00AF5B1F"/>
    <w:rsid w:val="00AF64DD"/>
    <w:rsid w:val="00AF7023"/>
    <w:rsid w:val="00AF7B86"/>
    <w:rsid w:val="00AF7C35"/>
    <w:rsid w:val="00B01536"/>
    <w:rsid w:val="00B02585"/>
    <w:rsid w:val="00B04F13"/>
    <w:rsid w:val="00B055F7"/>
    <w:rsid w:val="00B065AF"/>
    <w:rsid w:val="00B12212"/>
    <w:rsid w:val="00B12A73"/>
    <w:rsid w:val="00B13514"/>
    <w:rsid w:val="00B13944"/>
    <w:rsid w:val="00B14199"/>
    <w:rsid w:val="00B148E7"/>
    <w:rsid w:val="00B14F7B"/>
    <w:rsid w:val="00B160C0"/>
    <w:rsid w:val="00B249AC"/>
    <w:rsid w:val="00B2643C"/>
    <w:rsid w:val="00B3291F"/>
    <w:rsid w:val="00B40200"/>
    <w:rsid w:val="00B407CA"/>
    <w:rsid w:val="00B40F54"/>
    <w:rsid w:val="00B40FA3"/>
    <w:rsid w:val="00B47492"/>
    <w:rsid w:val="00B47F57"/>
    <w:rsid w:val="00B500EF"/>
    <w:rsid w:val="00B5020B"/>
    <w:rsid w:val="00B51044"/>
    <w:rsid w:val="00B52429"/>
    <w:rsid w:val="00B607B0"/>
    <w:rsid w:val="00B60BF5"/>
    <w:rsid w:val="00B612D3"/>
    <w:rsid w:val="00B6199E"/>
    <w:rsid w:val="00B635F2"/>
    <w:rsid w:val="00B65D00"/>
    <w:rsid w:val="00B66767"/>
    <w:rsid w:val="00B66AC9"/>
    <w:rsid w:val="00B66F90"/>
    <w:rsid w:val="00B70181"/>
    <w:rsid w:val="00B71D28"/>
    <w:rsid w:val="00B72509"/>
    <w:rsid w:val="00B739D8"/>
    <w:rsid w:val="00B75070"/>
    <w:rsid w:val="00B77E84"/>
    <w:rsid w:val="00B8003B"/>
    <w:rsid w:val="00B80299"/>
    <w:rsid w:val="00B802CC"/>
    <w:rsid w:val="00B804E7"/>
    <w:rsid w:val="00B80FF0"/>
    <w:rsid w:val="00B81A54"/>
    <w:rsid w:val="00B85EE1"/>
    <w:rsid w:val="00B90017"/>
    <w:rsid w:val="00B909F4"/>
    <w:rsid w:val="00B9128D"/>
    <w:rsid w:val="00B92971"/>
    <w:rsid w:val="00B947D2"/>
    <w:rsid w:val="00B95444"/>
    <w:rsid w:val="00B95A58"/>
    <w:rsid w:val="00B95D31"/>
    <w:rsid w:val="00B95FE3"/>
    <w:rsid w:val="00B961DD"/>
    <w:rsid w:val="00B975DC"/>
    <w:rsid w:val="00B976D8"/>
    <w:rsid w:val="00BA1A22"/>
    <w:rsid w:val="00BA1C3D"/>
    <w:rsid w:val="00BA34AB"/>
    <w:rsid w:val="00BB00B9"/>
    <w:rsid w:val="00BB0371"/>
    <w:rsid w:val="00BB173F"/>
    <w:rsid w:val="00BB2631"/>
    <w:rsid w:val="00BB2994"/>
    <w:rsid w:val="00BB5CEE"/>
    <w:rsid w:val="00BC0BE9"/>
    <w:rsid w:val="00BD0554"/>
    <w:rsid w:val="00BD1FE4"/>
    <w:rsid w:val="00BD2F15"/>
    <w:rsid w:val="00BD6961"/>
    <w:rsid w:val="00BD6DCD"/>
    <w:rsid w:val="00BE00AB"/>
    <w:rsid w:val="00BE08F7"/>
    <w:rsid w:val="00BE180C"/>
    <w:rsid w:val="00BE4012"/>
    <w:rsid w:val="00BE41F7"/>
    <w:rsid w:val="00BE5627"/>
    <w:rsid w:val="00BE6031"/>
    <w:rsid w:val="00BE6370"/>
    <w:rsid w:val="00BF0938"/>
    <w:rsid w:val="00BF24DD"/>
    <w:rsid w:val="00BF2776"/>
    <w:rsid w:val="00BF34A6"/>
    <w:rsid w:val="00BF386E"/>
    <w:rsid w:val="00BF3EED"/>
    <w:rsid w:val="00BF40B4"/>
    <w:rsid w:val="00BF5896"/>
    <w:rsid w:val="00BF5B6C"/>
    <w:rsid w:val="00BF5D63"/>
    <w:rsid w:val="00C00B97"/>
    <w:rsid w:val="00C07F52"/>
    <w:rsid w:val="00C12DD9"/>
    <w:rsid w:val="00C15D3D"/>
    <w:rsid w:val="00C16678"/>
    <w:rsid w:val="00C216EE"/>
    <w:rsid w:val="00C244EB"/>
    <w:rsid w:val="00C24E60"/>
    <w:rsid w:val="00C26522"/>
    <w:rsid w:val="00C2676A"/>
    <w:rsid w:val="00C26C21"/>
    <w:rsid w:val="00C372AF"/>
    <w:rsid w:val="00C42669"/>
    <w:rsid w:val="00C45C2A"/>
    <w:rsid w:val="00C465BC"/>
    <w:rsid w:val="00C47EC0"/>
    <w:rsid w:val="00C50BEC"/>
    <w:rsid w:val="00C518D5"/>
    <w:rsid w:val="00C534D9"/>
    <w:rsid w:val="00C539FF"/>
    <w:rsid w:val="00C54CE8"/>
    <w:rsid w:val="00C5574D"/>
    <w:rsid w:val="00C56933"/>
    <w:rsid w:val="00C57D6E"/>
    <w:rsid w:val="00C60770"/>
    <w:rsid w:val="00C60D7D"/>
    <w:rsid w:val="00C60EE6"/>
    <w:rsid w:val="00C60FA0"/>
    <w:rsid w:val="00C614D9"/>
    <w:rsid w:val="00C621C7"/>
    <w:rsid w:val="00C634A0"/>
    <w:rsid w:val="00C66E81"/>
    <w:rsid w:val="00C67841"/>
    <w:rsid w:val="00C708BC"/>
    <w:rsid w:val="00C72587"/>
    <w:rsid w:val="00C76217"/>
    <w:rsid w:val="00C769E0"/>
    <w:rsid w:val="00C80FB7"/>
    <w:rsid w:val="00C8137F"/>
    <w:rsid w:val="00C81950"/>
    <w:rsid w:val="00C82543"/>
    <w:rsid w:val="00C82D68"/>
    <w:rsid w:val="00C836C6"/>
    <w:rsid w:val="00C8778E"/>
    <w:rsid w:val="00C901E8"/>
    <w:rsid w:val="00C90469"/>
    <w:rsid w:val="00C91BB2"/>
    <w:rsid w:val="00C93052"/>
    <w:rsid w:val="00C93092"/>
    <w:rsid w:val="00C94338"/>
    <w:rsid w:val="00C95FA9"/>
    <w:rsid w:val="00CA14EE"/>
    <w:rsid w:val="00CA2D20"/>
    <w:rsid w:val="00CA423D"/>
    <w:rsid w:val="00CA76AC"/>
    <w:rsid w:val="00CB22B4"/>
    <w:rsid w:val="00CB2CF5"/>
    <w:rsid w:val="00CB37C4"/>
    <w:rsid w:val="00CB46A6"/>
    <w:rsid w:val="00CB67F8"/>
    <w:rsid w:val="00CB70C5"/>
    <w:rsid w:val="00CB7508"/>
    <w:rsid w:val="00CB7B02"/>
    <w:rsid w:val="00CC245F"/>
    <w:rsid w:val="00CC41B0"/>
    <w:rsid w:val="00CC552F"/>
    <w:rsid w:val="00CC5D87"/>
    <w:rsid w:val="00CC6A18"/>
    <w:rsid w:val="00CC76F2"/>
    <w:rsid w:val="00CD0C42"/>
    <w:rsid w:val="00CD2E1C"/>
    <w:rsid w:val="00CD38A9"/>
    <w:rsid w:val="00CD48E1"/>
    <w:rsid w:val="00CD6F40"/>
    <w:rsid w:val="00CD7963"/>
    <w:rsid w:val="00CE0136"/>
    <w:rsid w:val="00CE1636"/>
    <w:rsid w:val="00CE1868"/>
    <w:rsid w:val="00CE1FF5"/>
    <w:rsid w:val="00CE6595"/>
    <w:rsid w:val="00CE7596"/>
    <w:rsid w:val="00CF4978"/>
    <w:rsid w:val="00CF5E71"/>
    <w:rsid w:val="00CF6C73"/>
    <w:rsid w:val="00CF786C"/>
    <w:rsid w:val="00D0056B"/>
    <w:rsid w:val="00D01872"/>
    <w:rsid w:val="00D02416"/>
    <w:rsid w:val="00D02CE4"/>
    <w:rsid w:val="00D04144"/>
    <w:rsid w:val="00D04BCC"/>
    <w:rsid w:val="00D05F13"/>
    <w:rsid w:val="00D0663C"/>
    <w:rsid w:val="00D070CE"/>
    <w:rsid w:val="00D12C5E"/>
    <w:rsid w:val="00D132E4"/>
    <w:rsid w:val="00D1554C"/>
    <w:rsid w:val="00D15BFC"/>
    <w:rsid w:val="00D15DB4"/>
    <w:rsid w:val="00D2487A"/>
    <w:rsid w:val="00D2643C"/>
    <w:rsid w:val="00D26CE0"/>
    <w:rsid w:val="00D2761D"/>
    <w:rsid w:val="00D30642"/>
    <w:rsid w:val="00D351B6"/>
    <w:rsid w:val="00D37EC0"/>
    <w:rsid w:val="00D40EDE"/>
    <w:rsid w:val="00D41AF9"/>
    <w:rsid w:val="00D421E2"/>
    <w:rsid w:val="00D4311E"/>
    <w:rsid w:val="00D43DC5"/>
    <w:rsid w:val="00D45119"/>
    <w:rsid w:val="00D46843"/>
    <w:rsid w:val="00D47129"/>
    <w:rsid w:val="00D47E1A"/>
    <w:rsid w:val="00D51A66"/>
    <w:rsid w:val="00D52AF2"/>
    <w:rsid w:val="00D5377F"/>
    <w:rsid w:val="00D54CD4"/>
    <w:rsid w:val="00D5537B"/>
    <w:rsid w:val="00D557D8"/>
    <w:rsid w:val="00D5618E"/>
    <w:rsid w:val="00D564D4"/>
    <w:rsid w:val="00D56BEB"/>
    <w:rsid w:val="00D573C3"/>
    <w:rsid w:val="00D578D0"/>
    <w:rsid w:val="00D61843"/>
    <w:rsid w:val="00D61A6D"/>
    <w:rsid w:val="00D62FE4"/>
    <w:rsid w:val="00D67FE2"/>
    <w:rsid w:val="00D70B6B"/>
    <w:rsid w:val="00D70EBC"/>
    <w:rsid w:val="00D7102F"/>
    <w:rsid w:val="00D71978"/>
    <w:rsid w:val="00D72E97"/>
    <w:rsid w:val="00D75BB3"/>
    <w:rsid w:val="00D75C4B"/>
    <w:rsid w:val="00D76201"/>
    <w:rsid w:val="00D7632D"/>
    <w:rsid w:val="00D763CD"/>
    <w:rsid w:val="00D77ACA"/>
    <w:rsid w:val="00D8507F"/>
    <w:rsid w:val="00D86C96"/>
    <w:rsid w:val="00D9066E"/>
    <w:rsid w:val="00D91F28"/>
    <w:rsid w:val="00D93A7D"/>
    <w:rsid w:val="00D94E0E"/>
    <w:rsid w:val="00D953A4"/>
    <w:rsid w:val="00D96788"/>
    <w:rsid w:val="00DA131F"/>
    <w:rsid w:val="00DA1FEF"/>
    <w:rsid w:val="00DA2055"/>
    <w:rsid w:val="00DA559E"/>
    <w:rsid w:val="00DA62B3"/>
    <w:rsid w:val="00DB4FC2"/>
    <w:rsid w:val="00DB5C0D"/>
    <w:rsid w:val="00DC6377"/>
    <w:rsid w:val="00DC6780"/>
    <w:rsid w:val="00DD00E8"/>
    <w:rsid w:val="00DD0BA6"/>
    <w:rsid w:val="00DD360D"/>
    <w:rsid w:val="00DD4130"/>
    <w:rsid w:val="00DD57C4"/>
    <w:rsid w:val="00DE10CB"/>
    <w:rsid w:val="00DE13C8"/>
    <w:rsid w:val="00DE2BAD"/>
    <w:rsid w:val="00DE3E8B"/>
    <w:rsid w:val="00DE4EB5"/>
    <w:rsid w:val="00DE543F"/>
    <w:rsid w:val="00DE59B9"/>
    <w:rsid w:val="00DE6E61"/>
    <w:rsid w:val="00DE751A"/>
    <w:rsid w:val="00DF51B1"/>
    <w:rsid w:val="00E00703"/>
    <w:rsid w:val="00E00CD7"/>
    <w:rsid w:val="00E04B44"/>
    <w:rsid w:val="00E07054"/>
    <w:rsid w:val="00E07536"/>
    <w:rsid w:val="00E12A0E"/>
    <w:rsid w:val="00E1537F"/>
    <w:rsid w:val="00E15D2D"/>
    <w:rsid w:val="00E20E42"/>
    <w:rsid w:val="00E212B3"/>
    <w:rsid w:val="00E227BB"/>
    <w:rsid w:val="00E22ED1"/>
    <w:rsid w:val="00E263DB"/>
    <w:rsid w:val="00E2741F"/>
    <w:rsid w:val="00E315D6"/>
    <w:rsid w:val="00E3266C"/>
    <w:rsid w:val="00E34A13"/>
    <w:rsid w:val="00E36E31"/>
    <w:rsid w:val="00E3740D"/>
    <w:rsid w:val="00E404A1"/>
    <w:rsid w:val="00E419AA"/>
    <w:rsid w:val="00E43B13"/>
    <w:rsid w:val="00E476F4"/>
    <w:rsid w:val="00E47F2D"/>
    <w:rsid w:val="00E516FD"/>
    <w:rsid w:val="00E55645"/>
    <w:rsid w:val="00E560D9"/>
    <w:rsid w:val="00E60BD4"/>
    <w:rsid w:val="00E61358"/>
    <w:rsid w:val="00E614A3"/>
    <w:rsid w:val="00E615BB"/>
    <w:rsid w:val="00E63A9D"/>
    <w:rsid w:val="00E64DA7"/>
    <w:rsid w:val="00E71157"/>
    <w:rsid w:val="00E7156A"/>
    <w:rsid w:val="00E75136"/>
    <w:rsid w:val="00E75855"/>
    <w:rsid w:val="00E812E4"/>
    <w:rsid w:val="00E8230E"/>
    <w:rsid w:val="00E825F9"/>
    <w:rsid w:val="00E86042"/>
    <w:rsid w:val="00E9131B"/>
    <w:rsid w:val="00E91850"/>
    <w:rsid w:val="00E9256F"/>
    <w:rsid w:val="00E93FD7"/>
    <w:rsid w:val="00E97CD2"/>
    <w:rsid w:val="00EA0FAD"/>
    <w:rsid w:val="00EA1857"/>
    <w:rsid w:val="00EA6CF9"/>
    <w:rsid w:val="00EB0590"/>
    <w:rsid w:val="00EB29C4"/>
    <w:rsid w:val="00EB4170"/>
    <w:rsid w:val="00EB431B"/>
    <w:rsid w:val="00EB4F41"/>
    <w:rsid w:val="00EB4F62"/>
    <w:rsid w:val="00EB58AE"/>
    <w:rsid w:val="00EB66FD"/>
    <w:rsid w:val="00EC04AC"/>
    <w:rsid w:val="00EC48CF"/>
    <w:rsid w:val="00ED1818"/>
    <w:rsid w:val="00ED23DF"/>
    <w:rsid w:val="00ED47D4"/>
    <w:rsid w:val="00ED4F54"/>
    <w:rsid w:val="00ED5627"/>
    <w:rsid w:val="00EE1C9F"/>
    <w:rsid w:val="00EE2E80"/>
    <w:rsid w:val="00EE40CE"/>
    <w:rsid w:val="00EE482C"/>
    <w:rsid w:val="00EE7C51"/>
    <w:rsid w:val="00EE7D8E"/>
    <w:rsid w:val="00EF023D"/>
    <w:rsid w:val="00EF0C99"/>
    <w:rsid w:val="00EF2724"/>
    <w:rsid w:val="00EF6511"/>
    <w:rsid w:val="00EF68A8"/>
    <w:rsid w:val="00F00DDF"/>
    <w:rsid w:val="00F02BA8"/>
    <w:rsid w:val="00F034ED"/>
    <w:rsid w:val="00F03A50"/>
    <w:rsid w:val="00F040BD"/>
    <w:rsid w:val="00F04C0C"/>
    <w:rsid w:val="00F059BC"/>
    <w:rsid w:val="00F06143"/>
    <w:rsid w:val="00F1022D"/>
    <w:rsid w:val="00F11AD6"/>
    <w:rsid w:val="00F12311"/>
    <w:rsid w:val="00F16C8A"/>
    <w:rsid w:val="00F21148"/>
    <w:rsid w:val="00F23856"/>
    <w:rsid w:val="00F238CE"/>
    <w:rsid w:val="00F244E1"/>
    <w:rsid w:val="00F24B90"/>
    <w:rsid w:val="00F24EDC"/>
    <w:rsid w:val="00F261DF"/>
    <w:rsid w:val="00F270AB"/>
    <w:rsid w:val="00F3047E"/>
    <w:rsid w:val="00F331C7"/>
    <w:rsid w:val="00F35130"/>
    <w:rsid w:val="00F44138"/>
    <w:rsid w:val="00F44CEA"/>
    <w:rsid w:val="00F45EE2"/>
    <w:rsid w:val="00F4791C"/>
    <w:rsid w:val="00F54496"/>
    <w:rsid w:val="00F55E49"/>
    <w:rsid w:val="00F56EFF"/>
    <w:rsid w:val="00F600A0"/>
    <w:rsid w:val="00F60FE5"/>
    <w:rsid w:val="00F63824"/>
    <w:rsid w:val="00F66C30"/>
    <w:rsid w:val="00F70AD3"/>
    <w:rsid w:val="00F711CC"/>
    <w:rsid w:val="00F715C1"/>
    <w:rsid w:val="00F7354D"/>
    <w:rsid w:val="00F81418"/>
    <w:rsid w:val="00F818A4"/>
    <w:rsid w:val="00F8362C"/>
    <w:rsid w:val="00F85AF7"/>
    <w:rsid w:val="00F86114"/>
    <w:rsid w:val="00F87DAE"/>
    <w:rsid w:val="00F90807"/>
    <w:rsid w:val="00F91D81"/>
    <w:rsid w:val="00F94639"/>
    <w:rsid w:val="00F95E28"/>
    <w:rsid w:val="00F95FC9"/>
    <w:rsid w:val="00F96808"/>
    <w:rsid w:val="00F96A8C"/>
    <w:rsid w:val="00F96BE2"/>
    <w:rsid w:val="00FA4EB9"/>
    <w:rsid w:val="00FA5241"/>
    <w:rsid w:val="00FA5AE4"/>
    <w:rsid w:val="00FB169A"/>
    <w:rsid w:val="00FB1C21"/>
    <w:rsid w:val="00FB2FA5"/>
    <w:rsid w:val="00FB320E"/>
    <w:rsid w:val="00FB3F03"/>
    <w:rsid w:val="00FC0B96"/>
    <w:rsid w:val="00FC4E52"/>
    <w:rsid w:val="00FC5313"/>
    <w:rsid w:val="00FC76EB"/>
    <w:rsid w:val="00FD0E2E"/>
    <w:rsid w:val="00FD1E61"/>
    <w:rsid w:val="00FD45A0"/>
    <w:rsid w:val="00FD4CF0"/>
    <w:rsid w:val="00FD57F5"/>
    <w:rsid w:val="00FD6C03"/>
    <w:rsid w:val="00FD7ECB"/>
    <w:rsid w:val="00FE2389"/>
    <w:rsid w:val="00FE4BBD"/>
    <w:rsid w:val="00FF0574"/>
    <w:rsid w:val="00FF0EB3"/>
    <w:rsid w:val="00FF30D9"/>
    <w:rsid w:val="00FF3253"/>
    <w:rsid w:val="00FF3B8E"/>
    <w:rsid w:val="00FF45C1"/>
    <w:rsid w:val="00FF50F2"/>
    <w:rsid w:val="00FF56D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A02C96"/>
  <w15:chartTrackingRefBased/>
  <w15:docId w15:val="{CCC58EC5-DCE9-2E46-8DEB-D61898EFA3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3024DF"/>
    <w:pPr>
      <w:ind w:left="720"/>
      <w:contextualSpacing/>
    </w:pPr>
  </w:style>
  <w:style w:type="table" w:styleId="Grigliatabella">
    <w:name w:val="Table Grid"/>
    <w:basedOn w:val="Tabellanormale"/>
    <w:uiPriority w:val="39"/>
    <w:rsid w:val="008B2B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stosegnaposto">
    <w:name w:val="Placeholder Text"/>
    <w:basedOn w:val="Carpredefinitoparagrafo"/>
    <w:uiPriority w:val="99"/>
    <w:semiHidden/>
    <w:rsid w:val="008B2BD1"/>
    <w:rPr>
      <w:color w:val="808080"/>
    </w:rPr>
  </w:style>
  <w:style w:type="paragraph" w:styleId="Revisione">
    <w:name w:val="Revision"/>
    <w:hidden/>
    <w:uiPriority w:val="99"/>
    <w:semiHidden/>
    <w:rsid w:val="00EB4F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85302">
      <w:bodyDiv w:val="1"/>
      <w:marLeft w:val="0"/>
      <w:marRight w:val="0"/>
      <w:marTop w:val="0"/>
      <w:marBottom w:val="0"/>
      <w:divBdr>
        <w:top w:val="none" w:sz="0" w:space="0" w:color="auto"/>
        <w:left w:val="none" w:sz="0" w:space="0" w:color="auto"/>
        <w:bottom w:val="none" w:sz="0" w:space="0" w:color="auto"/>
        <w:right w:val="none" w:sz="0" w:space="0" w:color="auto"/>
      </w:divBdr>
      <w:divsChild>
        <w:div w:id="1208908647">
          <w:marLeft w:val="640"/>
          <w:marRight w:val="0"/>
          <w:marTop w:val="0"/>
          <w:marBottom w:val="0"/>
          <w:divBdr>
            <w:top w:val="none" w:sz="0" w:space="0" w:color="auto"/>
            <w:left w:val="none" w:sz="0" w:space="0" w:color="auto"/>
            <w:bottom w:val="none" w:sz="0" w:space="0" w:color="auto"/>
            <w:right w:val="none" w:sz="0" w:space="0" w:color="auto"/>
          </w:divBdr>
        </w:div>
        <w:div w:id="1125465892">
          <w:marLeft w:val="640"/>
          <w:marRight w:val="0"/>
          <w:marTop w:val="0"/>
          <w:marBottom w:val="0"/>
          <w:divBdr>
            <w:top w:val="none" w:sz="0" w:space="0" w:color="auto"/>
            <w:left w:val="none" w:sz="0" w:space="0" w:color="auto"/>
            <w:bottom w:val="none" w:sz="0" w:space="0" w:color="auto"/>
            <w:right w:val="none" w:sz="0" w:space="0" w:color="auto"/>
          </w:divBdr>
        </w:div>
        <w:div w:id="1365786769">
          <w:marLeft w:val="640"/>
          <w:marRight w:val="0"/>
          <w:marTop w:val="0"/>
          <w:marBottom w:val="0"/>
          <w:divBdr>
            <w:top w:val="none" w:sz="0" w:space="0" w:color="auto"/>
            <w:left w:val="none" w:sz="0" w:space="0" w:color="auto"/>
            <w:bottom w:val="none" w:sz="0" w:space="0" w:color="auto"/>
            <w:right w:val="none" w:sz="0" w:space="0" w:color="auto"/>
          </w:divBdr>
        </w:div>
        <w:div w:id="374736699">
          <w:marLeft w:val="640"/>
          <w:marRight w:val="0"/>
          <w:marTop w:val="0"/>
          <w:marBottom w:val="0"/>
          <w:divBdr>
            <w:top w:val="none" w:sz="0" w:space="0" w:color="auto"/>
            <w:left w:val="none" w:sz="0" w:space="0" w:color="auto"/>
            <w:bottom w:val="none" w:sz="0" w:space="0" w:color="auto"/>
            <w:right w:val="none" w:sz="0" w:space="0" w:color="auto"/>
          </w:divBdr>
        </w:div>
        <w:div w:id="1938247157">
          <w:marLeft w:val="640"/>
          <w:marRight w:val="0"/>
          <w:marTop w:val="0"/>
          <w:marBottom w:val="0"/>
          <w:divBdr>
            <w:top w:val="none" w:sz="0" w:space="0" w:color="auto"/>
            <w:left w:val="none" w:sz="0" w:space="0" w:color="auto"/>
            <w:bottom w:val="none" w:sz="0" w:space="0" w:color="auto"/>
            <w:right w:val="none" w:sz="0" w:space="0" w:color="auto"/>
          </w:divBdr>
        </w:div>
        <w:div w:id="1646272838">
          <w:marLeft w:val="640"/>
          <w:marRight w:val="0"/>
          <w:marTop w:val="0"/>
          <w:marBottom w:val="0"/>
          <w:divBdr>
            <w:top w:val="none" w:sz="0" w:space="0" w:color="auto"/>
            <w:left w:val="none" w:sz="0" w:space="0" w:color="auto"/>
            <w:bottom w:val="none" w:sz="0" w:space="0" w:color="auto"/>
            <w:right w:val="none" w:sz="0" w:space="0" w:color="auto"/>
          </w:divBdr>
        </w:div>
        <w:div w:id="146674750">
          <w:marLeft w:val="640"/>
          <w:marRight w:val="0"/>
          <w:marTop w:val="0"/>
          <w:marBottom w:val="0"/>
          <w:divBdr>
            <w:top w:val="none" w:sz="0" w:space="0" w:color="auto"/>
            <w:left w:val="none" w:sz="0" w:space="0" w:color="auto"/>
            <w:bottom w:val="none" w:sz="0" w:space="0" w:color="auto"/>
            <w:right w:val="none" w:sz="0" w:space="0" w:color="auto"/>
          </w:divBdr>
        </w:div>
        <w:div w:id="695078817">
          <w:marLeft w:val="640"/>
          <w:marRight w:val="0"/>
          <w:marTop w:val="0"/>
          <w:marBottom w:val="0"/>
          <w:divBdr>
            <w:top w:val="none" w:sz="0" w:space="0" w:color="auto"/>
            <w:left w:val="none" w:sz="0" w:space="0" w:color="auto"/>
            <w:bottom w:val="none" w:sz="0" w:space="0" w:color="auto"/>
            <w:right w:val="none" w:sz="0" w:space="0" w:color="auto"/>
          </w:divBdr>
        </w:div>
        <w:div w:id="357462806">
          <w:marLeft w:val="640"/>
          <w:marRight w:val="0"/>
          <w:marTop w:val="0"/>
          <w:marBottom w:val="0"/>
          <w:divBdr>
            <w:top w:val="none" w:sz="0" w:space="0" w:color="auto"/>
            <w:left w:val="none" w:sz="0" w:space="0" w:color="auto"/>
            <w:bottom w:val="none" w:sz="0" w:space="0" w:color="auto"/>
            <w:right w:val="none" w:sz="0" w:space="0" w:color="auto"/>
          </w:divBdr>
        </w:div>
        <w:div w:id="1249389943">
          <w:marLeft w:val="640"/>
          <w:marRight w:val="0"/>
          <w:marTop w:val="0"/>
          <w:marBottom w:val="0"/>
          <w:divBdr>
            <w:top w:val="none" w:sz="0" w:space="0" w:color="auto"/>
            <w:left w:val="none" w:sz="0" w:space="0" w:color="auto"/>
            <w:bottom w:val="none" w:sz="0" w:space="0" w:color="auto"/>
            <w:right w:val="none" w:sz="0" w:space="0" w:color="auto"/>
          </w:divBdr>
        </w:div>
        <w:div w:id="855457919">
          <w:marLeft w:val="640"/>
          <w:marRight w:val="0"/>
          <w:marTop w:val="0"/>
          <w:marBottom w:val="0"/>
          <w:divBdr>
            <w:top w:val="none" w:sz="0" w:space="0" w:color="auto"/>
            <w:left w:val="none" w:sz="0" w:space="0" w:color="auto"/>
            <w:bottom w:val="none" w:sz="0" w:space="0" w:color="auto"/>
            <w:right w:val="none" w:sz="0" w:space="0" w:color="auto"/>
          </w:divBdr>
        </w:div>
        <w:div w:id="1956326557">
          <w:marLeft w:val="640"/>
          <w:marRight w:val="0"/>
          <w:marTop w:val="0"/>
          <w:marBottom w:val="0"/>
          <w:divBdr>
            <w:top w:val="none" w:sz="0" w:space="0" w:color="auto"/>
            <w:left w:val="none" w:sz="0" w:space="0" w:color="auto"/>
            <w:bottom w:val="none" w:sz="0" w:space="0" w:color="auto"/>
            <w:right w:val="none" w:sz="0" w:space="0" w:color="auto"/>
          </w:divBdr>
        </w:div>
        <w:div w:id="645549124">
          <w:marLeft w:val="640"/>
          <w:marRight w:val="0"/>
          <w:marTop w:val="0"/>
          <w:marBottom w:val="0"/>
          <w:divBdr>
            <w:top w:val="none" w:sz="0" w:space="0" w:color="auto"/>
            <w:left w:val="none" w:sz="0" w:space="0" w:color="auto"/>
            <w:bottom w:val="none" w:sz="0" w:space="0" w:color="auto"/>
            <w:right w:val="none" w:sz="0" w:space="0" w:color="auto"/>
          </w:divBdr>
        </w:div>
        <w:div w:id="1557233515">
          <w:marLeft w:val="640"/>
          <w:marRight w:val="0"/>
          <w:marTop w:val="0"/>
          <w:marBottom w:val="0"/>
          <w:divBdr>
            <w:top w:val="none" w:sz="0" w:space="0" w:color="auto"/>
            <w:left w:val="none" w:sz="0" w:space="0" w:color="auto"/>
            <w:bottom w:val="none" w:sz="0" w:space="0" w:color="auto"/>
            <w:right w:val="none" w:sz="0" w:space="0" w:color="auto"/>
          </w:divBdr>
        </w:div>
        <w:div w:id="1299411784">
          <w:marLeft w:val="640"/>
          <w:marRight w:val="0"/>
          <w:marTop w:val="0"/>
          <w:marBottom w:val="0"/>
          <w:divBdr>
            <w:top w:val="none" w:sz="0" w:space="0" w:color="auto"/>
            <w:left w:val="none" w:sz="0" w:space="0" w:color="auto"/>
            <w:bottom w:val="none" w:sz="0" w:space="0" w:color="auto"/>
            <w:right w:val="none" w:sz="0" w:space="0" w:color="auto"/>
          </w:divBdr>
        </w:div>
        <w:div w:id="825245709">
          <w:marLeft w:val="640"/>
          <w:marRight w:val="0"/>
          <w:marTop w:val="0"/>
          <w:marBottom w:val="0"/>
          <w:divBdr>
            <w:top w:val="none" w:sz="0" w:space="0" w:color="auto"/>
            <w:left w:val="none" w:sz="0" w:space="0" w:color="auto"/>
            <w:bottom w:val="none" w:sz="0" w:space="0" w:color="auto"/>
            <w:right w:val="none" w:sz="0" w:space="0" w:color="auto"/>
          </w:divBdr>
        </w:div>
        <w:div w:id="1053115354">
          <w:marLeft w:val="640"/>
          <w:marRight w:val="0"/>
          <w:marTop w:val="0"/>
          <w:marBottom w:val="0"/>
          <w:divBdr>
            <w:top w:val="none" w:sz="0" w:space="0" w:color="auto"/>
            <w:left w:val="none" w:sz="0" w:space="0" w:color="auto"/>
            <w:bottom w:val="none" w:sz="0" w:space="0" w:color="auto"/>
            <w:right w:val="none" w:sz="0" w:space="0" w:color="auto"/>
          </w:divBdr>
        </w:div>
        <w:div w:id="471751580">
          <w:marLeft w:val="640"/>
          <w:marRight w:val="0"/>
          <w:marTop w:val="0"/>
          <w:marBottom w:val="0"/>
          <w:divBdr>
            <w:top w:val="none" w:sz="0" w:space="0" w:color="auto"/>
            <w:left w:val="none" w:sz="0" w:space="0" w:color="auto"/>
            <w:bottom w:val="none" w:sz="0" w:space="0" w:color="auto"/>
            <w:right w:val="none" w:sz="0" w:space="0" w:color="auto"/>
          </w:divBdr>
        </w:div>
        <w:div w:id="389691061">
          <w:marLeft w:val="640"/>
          <w:marRight w:val="0"/>
          <w:marTop w:val="0"/>
          <w:marBottom w:val="0"/>
          <w:divBdr>
            <w:top w:val="none" w:sz="0" w:space="0" w:color="auto"/>
            <w:left w:val="none" w:sz="0" w:space="0" w:color="auto"/>
            <w:bottom w:val="none" w:sz="0" w:space="0" w:color="auto"/>
            <w:right w:val="none" w:sz="0" w:space="0" w:color="auto"/>
          </w:divBdr>
        </w:div>
        <w:div w:id="1248927104">
          <w:marLeft w:val="640"/>
          <w:marRight w:val="0"/>
          <w:marTop w:val="0"/>
          <w:marBottom w:val="0"/>
          <w:divBdr>
            <w:top w:val="none" w:sz="0" w:space="0" w:color="auto"/>
            <w:left w:val="none" w:sz="0" w:space="0" w:color="auto"/>
            <w:bottom w:val="none" w:sz="0" w:space="0" w:color="auto"/>
            <w:right w:val="none" w:sz="0" w:space="0" w:color="auto"/>
          </w:divBdr>
        </w:div>
        <w:div w:id="902443896">
          <w:marLeft w:val="640"/>
          <w:marRight w:val="0"/>
          <w:marTop w:val="0"/>
          <w:marBottom w:val="0"/>
          <w:divBdr>
            <w:top w:val="none" w:sz="0" w:space="0" w:color="auto"/>
            <w:left w:val="none" w:sz="0" w:space="0" w:color="auto"/>
            <w:bottom w:val="none" w:sz="0" w:space="0" w:color="auto"/>
            <w:right w:val="none" w:sz="0" w:space="0" w:color="auto"/>
          </w:divBdr>
        </w:div>
        <w:div w:id="130489312">
          <w:marLeft w:val="640"/>
          <w:marRight w:val="0"/>
          <w:marTop w:val="0"/>
          <w:marBottom w:val="0"/>
          <w:divBdr>
            <w:top w:val="none" w:sz="0" w:space="0" w:color="auto"/>
            <w:left w:val="none" w:sz="0" w:space="0" w:color="auto"/>
            <w:bottom w:val="none" w:sz="0" w:space="0" w:color="auto"/>
            <w:right w:val="none" w:sz="0" w:space="0" w:color="auto"/>
          </w:divBdr>
        </w:div>
        <w:div w:id="2077782773">
          <w:marLeft w:val="640"/>
          <w:marRight w:val="0"/>
          <w:marTop w:val="0"/>
          <w:marBottom w:val="0"/>
          <w:divBdr>
            <w:top w:val="none" w:sz="0" w:space="0" w:color="auto"/>
            <w:left w:val="none" w:sz="0" w:space="0" w:color="auto"/>
            <w:bottom w:val="none" w:sz="0" w:space="0" w:color="auto"/>
            <w:right w:val="none" w:sz="0" w:space="0" w:color="auto"/>
          </w:divBdr>
        </w:div>
        <w:div w:id="1140927642">
          <w:marLeft w:val="640"/>
          <w:marRight w:val="0"/>
          <w:marTop w:val="0"/>
          <w:marBottom w:val="0"/>
          <w:divBdr>
            <w:top w:val="none" w:sz="0" w:space="0" w:color="auto"/>
            <w:left w:val="none" w:sz="0" w:space="0" w:color="auto"/>
            <w:bottom w:val="none" w:sz="0" w:space="0" w:color="auto"/>
            <w:right w:val="none" w:sz="0" w:space="0" w:color="auto"/>
          </w:divBdr>
        </w:div>
        <w:div w:id="708335092">
          <w:marLeft w:val="640"/>
          <w:marRight w:val="0"/>
          <w:marTop w:val="0"/>
          <w:marBottom w:val="0"/>
          <w:divBdr>
            <w:top w:val="none" w:sz="0" w:space="0" w:color="auto"/>
            <w:left w:val="none" w:sz="0" w:space="0" w:color="auto"/>
            <w:bottom w:val="none" w:sz="0" w:space="0" w:color="auto"/>
            <w:right w:val="none" w:sz="0" w:space="0" w:color="auto"/>
          </w:divBdr>
        </w:div>
        <w:div w:id="557857237">
          <w:marLeft w:val="640"/>
          <w:marRight w:val="0"/>
          <w:marTop w:val="0"/>
          <w:marBottom w:val="0"/>
          <w:divBdr>
            <w:top w:val="none" w:sz="0" w:space="0" w:color="auto"/>
            <w:left w:val="none" w:sz="0" w:space="0" w:color="auto"/>
            <w:bottom w:val="none" w:sz="0" w:space="0" w:color="auto"/>
            <w:right w:val="none" w:sz="0" w:space="0" w:color="auto"/>
          </w:divBdr>
        </w:div>
        <w:div w:id="1222713386">
          <w:marLeft w:val="640"/>
          <w:marRight w:val="0"/>
          <w:marTop w:val="0"/>
          <w:marBottom w:val="0"/>
          <w:divBdr>
            <w:top w:val="none" w:sz="0" w:space="0" w:color="auto"/>
            <w:left w:val="none" w:sz="0" w:space="0" w:color="auto"/>
            <w:bottom w:val="none" w:sz="0" w:space="0" w:color="auto"/>
            <w:right w:val="none" w:sz="0" w:space="0" w:color="auto"/>
          </w:divBdr>
        </w:div>
        <w:div w:id="237373132">
          <w:marLeft w:val="640"/>
          <w:marRight w:val="0"/>
          <w:marTop w:val="0"/>
          <w:marBottom w:val="0"/>
          <w:divBdr>
            <w:top w:val="none" w:sz="0" w:space="0" w:color="auto"/>
            <w:left w:val="none" w:sz="0" w:space="0" w:color="auto"/>
            <w:bottom w:val="none" w:sz="0" w:space="0" w:color="auto"/>
            <w:right w:val="none" w:sz="0" w:space="0" w:color="auto"/>
          </w:divBdr>
        </w:div>
        <w:div w:id="1238635875">
          <w:marLeft w:val="640"/>
          <w:marRight w:val="0"/>
          <w:marTop w:val="0"/>
          <w:marBottom w:val="0"/>
          <w:divBdr>
            <w:top w:val="none" w:sz="0" w:space="0" w:color="auto"/>
            <w:left w:val="none" w:sz="0" w:space="0" w:color="auto"/>
            <w:bottom w:val="none" w:sz="0" w:space="0" w:color="auto"/>
            <w:right w:val="none" w:sz="0" w:space="0" w:color="auto"/>
          </w:divBdr>
        </w:div>
        <w:div w:id="337732229">
          <w:marLeft w:val="640"/>
          <w:marRight w:val="0"/>
          <w:marTop w:val="0"/>
          <w:marBottom w:val="0"/>
          <w:divBdr>
            <w:top w:val="none" w:sz="0" w:space="0" w:color="auto"/>
            <w:left w:val="none" w:sz="0" w:space="0" w:color="auto"/>
            <w:bottom w:val="none" w:sz="0" w:space="0" w:color="auto"/>
            <w:right w:val="none" w:sz="0" w:space="0" w:color="auto"/>
          </w:divBdr>
        </w:div>
        <w:div w:id="714309547">
          <w:marLeft w:val="640"/>
          <w:marRight w:val="0"/>
          <w:marTop w:val="0"/>
          <w:marBottom w:val="0"/>
          <w:divBdr>
            <w:top w:val="none" w:sz="0" w:space="0" w:color="auto"/>
            <w:left w:val="none" w:sz="0" w:space="0" w:color="auto"/>
            <w:bottom w:val="none" w:sz="0" w:space="0" w:color="auto"/>
            <w:right w:val="none" w:sz="0" w:space="0" w:color="auto"/>
          </w:divBdr>
        </w:div>
        <w:div w:id="2096047783">
          <w:marLeft w:val="640"/>
          <w:marRight w:val="0"/>
          <w:marTop w:val="0"/>
          <w:marBottom w:val="0"/>
          <w:divBdr>
            <w:top w:val="none" w:sz="0" w:space="0" w:color="auto"/>
            <w:left w:val="none" w:sz="0" w:space="0" w:color="auto"/>
            <w:bottom w:val="none" w:sz="0" w:space="0" w:color="auto"/>
            <w:right w:val="none" w:sz="0" w:space="0" w:color="auto"/>
          </w:divBdr>
        </w:div>
        <w:div w:id="1823308736">
          <w:marLeft w:val="640"/>
          <w:marRight w:val="0"/>
          <w:marTop w:val="0"/>
          <w:marBottom w:val="0"/>
          <w:divBdr>
            <w:top w:val="none" w:sz="0" w:space="0" w:color="auto"/>
            <w:left w:val="none" w:sz="0" w:space="0" w:color="auto"/>
            <w:bottom w:val="none" w:sz="0" w:space="0" w:color="auto"/>
            <w:right w:val="none" w:sz="0" w:space="0" w:color="auto"/>
          </w:divBdr>
        </w:div>
        <w:div w:id="683631224">
          <w:marLeft w:val="640"/>
          <w:marRight w:val="0"/>
          <w:marTop w:val="0"/>
          <w:marBottom w:val="0"/>
          <w:divBdr>
            <w:top w:val="none" w:sz="0" w:space="0" w:color="auto"/>
            <w:left w:val="none" w:sz="0" w:space="0" w:color="auto"/>
            <w:bottom w:val="none" w:sz="0" w:space="0" w:color="auto"/>
            <w:right w:val="none" w:sz="0" w:space="0" w:color="auto"/>
          </w:divBdr>
        </w:div>
        <w:div w:id="1115977172">
          <w:marLeft w:val="640"/>
          <w:marRight w:val="0"/>
          <w:marTop w:val="0"/>
          <w:marBottom w:val="0"/>
          <w:divBdr>
            <w:top w:val="none" w:sz="0" w:space="0" w:color="auto"/>
            <w:left w:val="none" w:sz="0" w:space="0" w:color="auto"/>
            <w:bottom w:val="none" w:sz="0" w:space="0" w:color="auto"/>
            <w:right w:val="none" w:sz="0" w:space="0" w:color="auto"/>
          </w:divBdr>
        </w:div>
        <w:div w:id="2074039838">
          <w:marLeft w:val="640"/>
          <w:marRight w:val="0"/>
          <w:marTop w:val="0"/>
          <w:marBottom w:val="0"/>
          <w:divBdr>
            <w:top w:val="none" w:sz="0" w:space="0" w:color="auto"/>
            <w:left w:val="none" w:sz="0" w:space="0" w:color="auto"/>
            <w:bottom w:val="none" w:sz="0" w:space="0" w:color="auto"/>
            <w:right w:val="none" w:sz="0" w:space="0" w:color="auto"/>
          </w:divBdr>
        </w:div>
        <w:div w:id="1564638432">
          <w:marLeft w:val="640"/>
          <w:marRight w:val="0"/>
          <w:marTop w:val="0"/>
          <w:marBottom w:val="0"/>
          <w:divBdr>
            <w:top w:val="none" w:sz="0" w:space="0" w:color="auto"/>
            <w:left w:val="none" w:sz="0" w:space="0" w:color="auto"/>
            <w:bottom w:val="none" w:sz="0" w:space="0" w:color="auto"/>
            <w:right w:val="none" w:sz="0" w:space="0" w:color="auto"/>
          </w:divBdr>
        </w:div>
        <w:div w:id="1337613212">
          <w:marLeft w:val="640"/>
          <w:marRight w:val="0"/>
          <w:marTop w:val="0"/>
          <w:marBottom w:val="0"/>
          <w:divBdr>
            <w:top w:val="none" w:sz="0" w:space="0" w:color="auto"/>
            <w:left w:val="none" w:sz="0" w:space="0" w:color="auto"/>
            <w:bottom w:val="none" w:sz="0" w:space="0" w:color="auto"/>
            <w:right w:val="none" w:sz="0" w:space="0" w:color="auto"/>
          </w:divBdr>
        </w:div>
      </w:divsChild>
    </w:div>
    <w:div w:id="60640332">
      <w:bodyDiv w:val="1"/>
      <w:marLeft w:val="0"/>
      <w:marRight w:val="0"/>
      <w:marTop w:val="0"/>
      <w:marBottom w:val="0"/>
      <w:divBdr>
        <w:top w:val="none" w:sz="0" w:space="0" w:color="auto"/>
        <w:left w:val="none" w:sz="0" w:space="0" w:color="auto"/>
        <w:bottom w:val="none" w:sz="0" w:space="0" w:color="auto"/>
        <w:right w:val="none" w:sz="0" w:space="0" w:color="auto"/>
      </w:divBdr>
      <w:divsChild>
        <w:div w:id="758063782">
          <w:marLeft w:val="640"/>
          <w:marRight w:val="0"/>
          <w:marTop w:val="0"/>
          <w:marBottom w:val="0"/>
          <w:divBdr>
            <w:top w:val="none" w:sz="0" w:space="0" w:color="auto"/>
            <w:left w:val="none" w:sz="0" w:space="0" w:color="auto"/>
            <w:bottom w:val="none" w:sz="0" w:space="0" w:color="auto"/>
            <w:right w:val="none" w:sz="0" w:space="0" w:color="auto"/>
          </w:divBdr>
        </w:div>
        <w:div w:id="976683852">
          <w:marLeft w:val="640"/>
          <w:marRight w:val="0"/>
          <w:marTop w:val="0"/>
          <w:marBottom w:val="0"/>
          <w:divBdr>
            <w:top w:val="none" w:sz="0" w:space="0" w:color="auto"/>
            <w:left w:val="none" w:sz="0" w:space="0" w:color="auto"/>
            <w:bottom w:val="none" w:sz="0" w:space="0" w:color="auto"/>
            <w:right w:val="none" w:sz="0" w:space="0" w:color="auto"/>
          </w:divBdr>
        </w:div>
        <w:div w:id="2099982937">
          <w:marLeft w:val="640"/>
          <w:marRight w:val="0"/>
          <w:marTop w:val="0"/>
          <w:marBottom w:val="0"/>
          <w:divBdr>
            <w:top w:val="none" w:sz="0" w:space="0" w:color="auto"/>
            <w:left w:val="none" w:sz="0" w:space="0" w:color="auto"/>
            <w:bottom w:val="none" w:sz="0" w:space="0" w:color="auto"/>
            <w:right w:val="none" w:sz="0" w:space="0" w:color="auto"/>
          </w:divBdr>
        </w:div>
        <w:div w:id="619382913">
          <w:marLeft w:val="640"/>
          <w:marRight w:val="0"/>
          <w:marTop w:val="0"/>
          <w:marBottom w:val="0"/>
          <w:divBdr>
            <w:top w:val="none" w:sz="0" w:space="0" w:color="auto"/>
            <w:left w:val="none" w:sz="0" w:space="0" w:color="auto"/>
            <w:bottom w:val="none" w:sz="0" w:space="0" w:color="auto"/>
            <w:right w:val="none" w:sz="0" w:space="0" w:color="auto"/>
          </w:divBdr>
        </w:div>
        <w:div w:id="1265727657">
          <w:marLeft w:val="640"/>
          <w:marRight w:val="0"/>
          <w:marTop w:val="0"/>
          <w:marBottom w:val="0"/>
          <w:divBdr>
            <w:top w:val="none" w:sz="0" w:space="0" w:color="auto"/>
            <w:left w:val="none" w:sz="0" w:space="0" w:color="auto"/>
            <w:bottom w:val="none" w:sz="0" w:space="0" w:color="auto"/>
            <w:right w:val="none" w:sz="0" w:space="0" w:color="auto"/>
          </w:divBdr>
        </w:div>
        <w:div w:id="157158843">
          <w:marLeft w:val="640"/>
          <w:marRight w:val="0"/>
          <w:marTop w:val="0"/>
          <w:marBottom w:val="0"/>
          <w:divBdr>
            <w:top w:val="none" w:sz="0" w:space="0" w:color="auto"/>
            <w:left w:val="none" w:sz="0" w:space="0" w:color="auto"/>
            <w:bottom w:val="none" w:sz="0" w:space="0" w:color="auto"/>
            <w:right w:val="none" w:sz="0" w:space="0" w:color="auto"/>
          </w:divBdr>
        </w:div>
        <w:div w:id="1355156473">
          <w:marLeft w:val="640"/>
          <w:marRight w:val="0"/>
          <w:marTop w:val="0"/>
          <w:marBottom w:val="0"/>
          <w:divBdr>
            <w:top w:val="none" w:sz="0" w:space="0" w:color="auto"/>
            <w:left w:val="none" w:sz="0" w:space="0" w:color="auto"/>
            <w:bottom w:val="none" w:sz="0" w:space="0" w:color="auto"/>
            <w:right w:val="none" w:sz="0" w:space="0" w:color="auto"/>
          </w:divBdr>
        </w:div>
        <w:div w:id="1465540043">
          <w:marLeft w:val="640"/>
          <w:marRight w:val="0"/>
          <w:marTop w:val="0"/>
          <w:marBottom w:val="0"/>
          <w:divBdr>
            <w:top w:val="none" w:sz="0" w:space="0" w:color="auto"/>
            <w:left w:val="none" w:sz="0" w:space="0" w:color="auto"/>
            <w:bottom w:val="none" w:sz="0" w:space="0" w:color="auto"/>
            <w:right w:val="none" w:sz="0" w:space="0" w:color="auto"/>
          </w:divBdr>
        </w:div>
        <w:div w:id="1391614213">
          <w:marLeft w:val="640"/>
          <w:marRight w:val="0"/>
          <w:marTop w:val="0"/>
          <w:marBottom w:val="0"/>
          <w:divBdr>
            <w:top w:val="none" w:sz="0" w:space="0" w:color="auto"/>
            <w:left w:val="none" w:sz="0" w:space="0" w:color="auto"/>
            <w:bottom w:val="none" w:sz="0" w:space="0" w:color="auto"/>
            <w:right w:val="none" w:sz="0" w:space="0" w:color="auto"/>
          </w:divBdr>
        </w:div>
        <w:div w:id="914782375">
          <w:marLeft w:val="640"/>
          <w:marRight w:val="0"/>
          <w:marTop w:val="0"/>
          <w:marBottom w:val="0"/>
          <w:divBdr>
            <w:top w:val="none" w:sz="0" w:space="0" w:color="auto"/>
            <w:left w:val="none" w:sz="0" w:space="0" w:color="auto"/>
            <w:bottom w:val="none" w:sz="0" w:space="0" w:color="auto"/>
            <w:right w:val="none" w:sz="0" w:space="0" w:color="auto"/>
          </w:divBdr>
        </w:div>
        <w:div w:id="1103957448">
          <w:marLeft w:val="640"/>
          <w:marRight w:val="0"/>
          <w:marTop w:val="0"/>
          <w:marBottom w:val="0"/>
          <w:divBdr>
            <w:top w:val="none" w:sz="0" w:space="0" w:color="auto"/>
            <w:left w:val="none" w:sz="0" w:space="0" w:color="auto"/>
            <w:bottom w:val="none" w:sz="0" w:space="0" w:color="auto"/>
            <w:right w:val="none" w:sz="0" w:space="0" w:color="auto"/>
          </w:divBdr>
        </w:div>
        <w:div w:id="1021279498">
          <w:marLeft w:val="640"/>
          <w:marRight w:val="0"/>
          <w:marTop w:val="0"/>
          <w:marBottom w:val="0"/>
          <w:divBdr>
            <w:top w:val="none" w:sz="0" w:space="0" w:color="auto"/>
            <w:left w:val="none" w:sz="0" w:space="0" w:color="auto"/>
            <w:bottom w:val="none" w:sz="0" w:space="0" w:color="auto"/>
            <w:right w:val="none" w:sz="0" w:space="0" w:color="auto"/>
          </w:divBdr>
        </w:div>
        <w:div w:id="54936045">
          <w:marLeft w:val="640"/>
          <w:marRight w:val="0"/>
          <w:marTop w:val="0"/>
          <w:marBottom w:val="0"/>
          <w:divBdr>
            <w:top w:val="none" w:sz="0" w:space="0" w:color="auto"/>
            <w:left w:val="none" w:sz="0" w:space="0" w:color="auto"/>
            <w:bottom w:val="none" w:sz="0" w:space="0" w:color="auto"/>
            <w:right w:val="none" w:sz="0" w:space="0" w:color="auto"/>
          </w:divBdr>
        </w:div>
        <w:div w:id="936712868">
          <w:marLeft w:val="640"/>
          <w:marRight w:val="0"/>
          <w:marTop w:val="0"/>
          <w:marBottom w:val="0"/>
          <w:divBdr>
            <w:top w:val="none" w:sz="0" w:space="0" w:color="auto"/>
            <w:left w:val="none" w:sz="0" w:space="0" w:color="auto"/>
            <w:bottom w:val="none" w:sz="0" w:space="0" w:color="auto"/>
            <w:right w:val="none" w:sz="0" w:space="0" w:color="auto"/>
          </w:divBdr>
        </w:div>
        <w:div w:id="173109378">
          <w:marLeft w:val="640"/>
          <w:marRight w:val="0"/>
          <w:marTop w:val="0"/>
          <w:marBottom w:val="0"/>
          <w:divBdr>
            <w:top w:val="none" w:sz="0" w:space="0" w:color="auto"/>
            <w:left w:val="none" w:sz="0" w:space="0" w:color="auto"/>
            <w:bottom w:val="none" w:sz="0" w:space="0" w:color="auto"/>
            <w:right w:val="none" w:sz="0" w:space="0" w:color="auto"/>
          </w:divBdr>
        </w:div>
        <w:div w:id="1357191677">
          <w:marLeft w:val="640"/>
          <w:marRight w:val="0"/>
          <w:marTop w:val="0"/>
          <w:marBottom w:val="0"/>
          <w:divBdr>
            <w:top w:val="none" w:sz="0" w:space="0" w:color="auto"/>
            <w:left w:val="none" w:sz="0" w:space="0" w:color="auto"/>
            <w:bottom w:val="none" w:sz="0" w:space="0" w:color="auto"/>
            <w:right w:val="none" w:sz="0" w:space="0" w:color="auto"/>
          </w:divBdr>
        </w:div>
        <w:div w:id="2112966258">
          <w:marLeft w:val="640"/>
          <w:marRight w:val="0"/>
          <w:marTop w:val="0"/>
          <w:marBottom w:val="0"/>
          <w:divBdr>
            <w:top w:val="none" w:sz="0" w:space="0" w:color="auto"/>
            <w:left w:val="none" w:sz="0" w:space="0" w:color="auto"/>
            <w:bottom w:val="none" w:sz="0" w:space="0" w:color="auto"/>
            <w:right w:val="none" w:sz="0" w:space="0" w:color="auto"/>
          </w:divBdr>
        </w:div>
        <w:div w:id="452557522">
          <w:marLeft w:val="640"/>
          <w:marRight w:val="0"/>
          <w:marTop w:val="0"/>
          <w:marBottom w:val="0"/>
          <w:divBdr>
            <w:top w:val="none" w:sz="0" w:space="0" w:color="auto"/>
            <w:left w:val="none" w:sz="0" w:space="0" w:color="auto"/>
            <w:bottom w:val="none" w:sz="0" w:space="0" w:color="auto"/>
            <w:right w:val="none" w:sz="0" w:space="0" w:color="auto"/>
          </w:divBdr>
        </w:div>
        <w:div w:id="79496806">
          <w:marLeft w:val="640"/>
          <w:marRight w:val="0"/>
          <w:marTop w:val="0"/>
          <w:marBottom w:val="0"/>
          <w:divBdr>
            <w:top w:val="none" w:sz="0" w:space="0" w:color="auto"/>
            <w:left w:val="none" w:sz="0" w:space="0" w:color="auto"/>
            <w:bottom w:val="none" w:sz="0" w:space="0" w:color="auto"/>
            <w:right w:val="none" w:sz="0" w:space="0" w:color="auto"/>
          </w:divBdr>
        </w:div>
        <w:div w:id="1912041299">
          <w:marLeft w:val="640"/>
          <w:marRight w:val="0"/>
          <w:marTop w:val="0"/>
          <w:marBottom w:val="0"/>
          <w:divBdr>
            <w:top w:val="none" w:sz="0" w:space="0" w:color="auto"/>
            <w:left w:val="none" w:sz="0" w:space="0" w:color="auto"/>
            <w:bottom w:val="none" w:sz="0" w:space="0" w:color="auto"/>
            <w:right w:val="none" w:sz="0" w:space="0" w:color="auto"/>
          </w:divBdr>
        </w:div>
        <w:div w:id="1540824324">
          <w:marLeft w:val="640"/>
          <w:marRight w:val="0"/>
          <w:marTop w:val="0"/>
          <w:marBottom w:val="0"/>
          <w:divBdr>
            <w:top w:val="none" w:sz="0" w:space="0" w:color="auto"/>
            <w:left w:val="none" w:sz="0" w:space="0" w:color="auto"/>
            <w:bottom w:val="none" w:sz="0" w:space="0" w:color="auto"/>
            <w:right w:val="none" w:sz="0" w:space="0" w:color="auto"/>
          </w:divBdr>
        </w:div>
        <w:div w:id="833762610">
          <w:marLeft w:val="640"/>
          <w:marRight w:val="0"/>
          <w:marTop w:val="0"/>
          <w:marBottom w:val="0"/>
          <w:divBdr>
            <w:top w:val="none" w:sz="0" w:space="0" w:color="auto"/>
            <w:left w:val="none" w:sz="0" w:space="0" w:color="auto"/>
            <w:bottom w:val="none" w:sz="0" w:space="0" w:color="auto"/>
            <w:right w:val="none" w:sz="0" w:space="0" w:color="auto"/>
          </w:divBdr>
        </w:div>
        <w:div w:id="1166281900">
          <w:marLeft w:val="640"/>
          <w:marRight w:val="0"/>
          <w:marTop w:val="0"/>
          <w:marBottom w:val="0"/>
          <w:divBdr>
            <w:top w:val="none" w:sz="0" w:space="0" w:color="auto"/>
            <w:left w:val="none" w:sz="0" w:space="0" w:color="auto"/>
            <w:bottom w:val="none" w:sz="0" w:space="0" w:color="auto"/>
            <w:right w:val="none" w:sz="0" w:space="0" w:color="auto"/>
          </w:divBdr>
        </w:div>
        <w:div w:id="985545792">
          <w:marLeft w:val="640"/>
          <w:marRight w:val="0"/>
          <w:marTop w:val="0"/>
          <w:marBottom w:val="0"/>
          <w:divBdr>
            <w:top w:val="none" w:sz="0" w:space="0" w:color="auto"/>
            <w:left w:val="none" w:sz="0" w:space="0" w:color="auto"/>
            <w:bottom w:val="none" w:sz="0" w:space="0" w:color="auto"/>
            <w:right w:val="none" w:sz="0" w:space="0" w:color="auto"/>
          </w:divBdr>
        </w:div>
        <w:div w:id="2007440745">
          <w:marLeft w:val="640"/>
          <w:marRight w:val="0"/>
          <w:marTop w:val="0"/>
          <w:marBottom w:val="0"/>
          <w:divBdr>
            <w:top w:val="none" w:sz="0" w:space="0" w:color="auto"/>
            <w:left w:val="none" w:sz="0" w:space="0" w:color="auto"/>
            <w:bottom w:val="none" w:sz="0" w:space="0" w:color="auto"/>
            <w:right w:val="none" w:sz="0" w:space="0" w:color="auto"/>
          </w:divBdr>
        </w:div>
        <w:div w:id="1756316636">
          <w:marLeft w:val="640"/>
          <w:marRight w:val="0"/>
          <w:marTop w:val="0"/>
          <w:marBottom w:val="0"/>
          <w:divBdr>
            <w:top w:val="none" w:sz="0" w:space="0" w:color="auto"/>
            <w:left w:val="none" w:sz="0" w:space="0" w:color="auto"/>
            <w:bottom w:val="none" w:sz="0" w:space="0" w:color="auto"/>
            <w:right w:val="none" w:sz="0" w:space="0" w:color="auto"/>
          </w:divBdr>
        </w:div>
        <w:div w:id="1623342511">
          <w:marLeft w:val="640"/>
          <w:marRight w:val="0"/>
          <w:marTop w:val="0"/>
          <w:marBottom w:val="0"/>
          <w:divBdr>
            <w:top w:val="none" w:sz="0" w:space="0" w:color="auto"/>
            <w:left w:val="none" w:sz="0" w:space="0" w:color="auto"/>
            <w:bottom w:val="none" w:sz="0" w:space="0" w:color="auto"/>
            <w:right w:val="none" w:sz="0" w:space="0" w:color="auto"/>
          </w:divBdr>
        </w:div>
        <w:div w:id="165561843">
          <w:marLeft w:val="640"/>
          <w:marRight w:val="0"/>
          <w:marTop w:val="0"/>
          <w:marBottom w:val="0"/>
          <w:divBdr>
            <w:top w:val="none" w:sz="0" w:space="0" w:color="auto"/>
            <w:left w:val="none" w:sz="0" w:space="0" w:color="auto"/>
            <w:bottom w:val="none" w:sz="0" w:space="0" w:color="auto"/>
            <w:right w:val="none" w:sz="0" w:space="0" w:color="auto"/>
          </w:divBdr>
        </w:div>
        <w:div w:id="276527494">
          <w:marLeft w:val="640"/>
          <w:marRight w:val="0"/>
          <w:marTop w:val="0"/>
          <w:marBottom w:val="0"/>
          <w:divBdr>
            <w:top w:val="none" w:sz="0" w:space="0" w:color="auto"/>
            <w:left w:val="none" w:sz="0" w:space="0" w:color="auto"/>
            <w:bottom w:val="none" w:sz="0" w:space="0" w:color="auto"/>
            <w:right w:val="none" w:sz="0" w:space="0" w:color="auto"/>
          </w:divBdr>
        </w:div>
        <w:div w:id="1097360088">
          <w:marLeft w:val="640"/>
          <w:marRight w:val="0"/>
          <w:marTop w:val="0"/>
          <w:marBottom w:val="0"/>
          <w:divBdr>
            <w:top w:val="none" w:sz="0" w:space="0" w:color="auto"/>
            <w:left w:val="none" w:sz="0" w:space="0" w:color="auto"/>
            <w:bottom w:val="none" w:sz="0" w:space="0" w:color="auto"/>
            <w:right w:val="none" w:sz="0" w:space="0" w:color="auto"/>
          </w:divBdr>
        </w:div>
        <w:div w:id="736896665">
          <w:marLeft w:val="640"/>
          <w:marRight w:val="0"/>
          <w:marTop w:val="0"/>
          <w:marBottom w:val="0"/>
          <w:divBdr>
            <w:top w:val="none" w:sz="0" w:space="0" w:color="auto"/>
            <w:left w:val="none" w:sz="0" w:space="0" w:color="auto"/>
            <w:bottom w:val="none" w:sz="0" w:space="0" w:color="auto"/>
            <w:right w:val="none" w:sz="0" w:space="0" w:color="auto"/>
          </w:divBdr>
        </w:div>
        <w:div w:id="1632781481">
          <w:marLeft w:val="640"/>
          <w:marRight w:val="0"/>
          <w:marTop w:val="0"/>
          <w:marBottom w:val="0"/>
          <w:divBdr>
            <w:top w:val="none" w:sz="0" w:space="0" w:color="auto"/>
            <w:left w:val="none" w:sz="0" w:space="0" w:color="auto"/>
            <w:bottom w:val="none" w:sz="0" w:space="0" w:color="auto"/>
            <w:right w:val="none" w:sz="0" w:space="0" w:color="auto"/>
          </w:divBdr>
        </w:div>
        <w:div w:id="641034872">
          <w:marLeft w:val="640"/>
          <w:marRight w:val="0"/>
          <w:marTop w:val="0"/>
          <w:marBottom w:val="0"/>
          <w:divBdr>
            <w:top w:val="none" w:sz="0" w:space="0" w:color="auto"/>
            <w:left w:val="none" w:sz="0" w:space="0" w:color="auto"/>
            <w:bottom w:val="none" w:sz="0" w:space="0" w:color="auto"/>
            <w:right w:val="none" w:sz="0" w:space="0" w:color="auto"/>
          </w:divBdr>
        </w:div>
        <w:div w:id="334384967">
          <w:marLeft w:val="640"/>
          <w:marRight w:val="0"/>
          <w:marTop w:val="0"/>
          <w:marBottom w:val="0"/>
          <w:divBdr>
            <w:top w:val="none" w:sz="0" w:space="0" w:color="auto"/>
            <w:left w:val="none" w:sz="0" w:space="0" w:color="auto"/>
            <w:bottom w:val="none" w:sz="0" w:space="0" w:color="auto"/>
            <w:right w:val="none" w:sz="0" w:space="0" w:color="auto"/>
          </w:divBdr>
        </w:div>
        <w:div w:id="2038659810">
          <w:marLeft w:val="640"/>
          <w:marRight w:val="0"/>
          <w:marTop w:val="0"/>
          <w:marBottom w:val="0"/>
          <w:divBdr>
            <w:top w:val="none" w:sz="0" w:space="0" w:color="auto"/>
            <w:left w:val="none" w:sz="0" w:space="0" w:color="auto"/>
            <w:bottom w:val="none" w:sz="0" w:space="0" w:color="auto"/>
            <w:right w:val="none" w:sz="0" w:space="0" w:color="auto"/>
          </w:divBdr>
        </w:div>
        <w:div w:id="1784498218">
          <w:marLeft w:val="640"/>
          <w:marRight w:val="0"/>
          <w:marTop w:val="0"/>
          <w:marBottom w:val="0"/>
          <w:divBdr>
            <w:top w:val="none" w:sz="0" w:space="0" w:color="auto"/>
            <w:left w:val="none" w:sz="0" w:space="0" w:color="auto"/>
            <w:bottom w:val="none" w:sz="0" w:space="0" w:color="auto"/>
            <w:right w:val="none" w:sz="0" w:space="0" w:color="auto"/>
          </w:divBdr>
        </w:div>
        <w:div w:id="556210776">
          <w:marLeft w:val="640"/>
          <w:marRight w:val="0"/>
          <w:marTop w:val="0"/>
          <w:marBottom w:val="0"/>
          <w:divBdr>
            <w:top w:val="none" w:sz="0" w:space="0" w:color="auto"/>
            <w:left w:val="none" w:sz="0" w:space="0" w:color="auto"/>
            <w:bottom w:val="none" w:sz="0" w:space="0" w:color="auto"/>
            <w:right w:val="none" w:sz="0" w:space="0" w:color="auto"/>
          </w:divBdr>
        </w:div>
        <w:div w:id="953712202">
          <w:marLeft w:val="640"/>
          <w:marRight w:val="0"/>
          <w:marTop w:val="0"/>
          <w:marBottom w:val="0"/>
          <w:divBdr>
            <w:top w:val="none" w:sz="0" w:space="0" w:color="auto"/>
            <w:left w:val="none" w:sz="0" w:space="0" w:color="auto"/>
            <w:bottom w:val="none" w:sz="0" w:space="0" w:color="auto"/>
            <w:right w:val="none" w:sz="0" w:space="0" w:color="auto"/>
          </w:divBdr>
        </w:div>
        <w:div w:id="387611460">
          <w:marLeft w:val="640"/>
          <w:marRight w:val="0"/>
          <w:marTop w:val="0"/>
          <w:marBottom w:val="0"/>
          <w:divBdr>
            <w:top w:val="none" w:sz="0" w:space="0" w:color="auto"/>
            <w:left w:val="none" w:sz="0" w:space="0" w:color="auto"/>
            <w:bottom w:val="none" w:sz="0" w:space="0" w:color="auto"/>
            <w:right w:val="none" w:sz="0" w:space="0" w:color="auto"/>
          </w:divBdr>
        </w:div>
        <w:div w:id="132021758">
          <w:marLeft w:val="640"/>
          <w:marRight w:val="0"/>
          <w:marTop w:val="0"/>
          <w:marBottom w:val="0"/>
          <w:divBdr>
            <w:top w:val="none" w:sz="0" w:space="0" w:color="auto"/>
            <w:left w:val="none" w:sz="0" w:space="0" w:color="auto"/>
            <w:bottom w:val="none" w:sz="0" w:space="0" w:color="auto"/>
            <w:right w:val="none" w:sz="0" w:space="0" w:color="auto"/>
          </w:divBdr>
        </w:div>
        <w:div w:id="472336449">
          <w:marLeft w:val="640"/>
          <w:marRight w:val="0"/>
          <w:marTop w:val="0"/>
          <w:marBottom w:val="0"/>
          <w:divBdr>
            <w:top w:val="none" w:sz="0" w:space="0" w:color="auto"/>
            <w:left w:val="none" w:sz="0" w:space="0" w:color="auto"/>
            <w:bottom w:val="none" w:sz="0" w:space="0" w:color="auto"/>
            <w:right w:val="none" w:sz="0" w:space="0" w:color="auto"/>
          </w:divBdr>
        </w:div>
        <w:div w:id="9642967">
          <w:marLeft w:val="640"/>
          <w:marRight w:val="0"/>
          <w:marTop w:val="0"/>
          <w:marBottom w:val="0"/>
          <w:divBdr>
            <w:top w:val="none" w:sz="0" w:space="0" w:color="auto"/>
            <w:left w:val="none" w:sz="0" w:space="0" w:color="auto"/>
            <w:bottom w:val="none" w:sz="0" w:space="0" w:color="auto"/>
            <w:right w:val="none" w:sz="0" w:space="0" w:color="auto"/>
          </w:divBdr>
        </w:div>
        <w:div w:id="88895586">
          <w:marLeft w:val="640"/>
          <w:marRight w:val="0"/>
          <w:marTop w:val="0"/>
          <w:marBottom w:val="0"/>
          <w:divBdr>
            <w:top w:val="none" w:sz="0" w:space="0" w:color="auto"/>
            <w:left w:val="none" w:sz="0" w:space="0" w:color="auto"/>
            <w:bottom w:val="none" w:sz="0" w:space="0" w:color="auto"/>
            <w:right w:val="none" w:sz="0" w:space="0" w:color="auto"/>
          </w:divBdr>
        </w:div>
        <w:div w:id="359936909">
          <w:marLeft w:val="640"/>
          <w:marRight w:val="0"/>
          <w:marTop w:val="0"/>
          <w:marBottom w:val="0"/>
          <w:divBdr>
            <w:top w:val="none" w:sz="0" w:space="0" w:color="auto"/>
            <w:left w:val="none" w:sz="0" w:space="0" w:color="auto"/>
            <w:bottom w:val="none" w:sz="0" w:space="0" w:color="auto"/>
            <w:right w:val="none" w:sz="0" w:space="0" w:color="auto"/>
          </w:divBdr>
        </w:div>
        <w:div w:id="990714157">
          <w:marLeft w:val="640"/>
          <w:marRight w:val="0"/>
          <w:marTop w:val="0"/>
          <w:marBottom w:val="0"/>
          <w:divBdr>
            <w:top w:val="none" w:sz="0" w:space="0" w:color="auto"/>
            <w:left w:val="none" w:sz="0" w:space="0" w:color="auto"/>
            <w:bottom w:val="none" w:sz="0" w:space="0" w:color="auto"/>
            <w:right w:val="none" w:sz="0" w:space="0" w:color="auto"/>
          </w:divBdr>
        </w:div>
        <w:div w:id="1646281217">
          <w:marLeft w:val="640"/>
          <w:marRight w:val="0"/>
          <w:marTop w:val="0"/>
          <w:marBottom w:val="0"/>
          <w:divBdr>
            <w:top w:val="none" w:sz="0" w:space="0" w:color="auto"/>
            <w:left w:val="none" w:sz="0" w:space="0" w:color="auto"/>
            <w:bottom w:val="none" w:sz="0" w:space="0" w:color="auto"/>
            <w:right w:val="none" w:sz="0" w:space="0" w:color="auto"/>
          </w:divBdr>
        </w:div>
        <w:div w:id="756095889">
          <w:marLeft w:val="640"/>
          <w:marRight w:val="0"/>
          <w:marTop w:val="0"/>
          <w:marBottom w:val="0"/>
          <w:divBdr>
            <w:top w:val="none" w:sz="0" w:space="0" w:color="auto"/>
            <w:left w:val="none" w:sz="0" w:space="0" w:color="auto"/>
            <w:bottom w:val="none" w:sz="0" w:space="0" w:color="auto"/>
            <w:right w:val="none" w:sz="0" w:space="0" w:color="auto"/>
          </w:divBdr>
        </w:div>
        <w:div w:id="351421150">
          <w:marLeft w:val="640"/>
          <w:marRight w:val="0"/>
          <w:marTop w:val="0"/>
          <w:marBottom w:val="0"/>
          <w:divBdr>
            <w:top w:val="none" w:sz="0" w:space="0" w:color="auto"/>
            <w:left w:val="none" w:sz="0" w:space="0" w:color="auto"/>
            <w:bottom w:val="none" w:sz="0" w:space="0" w:color="auto"/>
            <w:right w:val="none" w:sz="0" w:space="0" w:color="auto"/>
          </w:divBdr>
        </w:div>
        <w:div w:id="1230530754">
          <w:marLeft w:val="640"/>
          <w:marRight w:val="0"/>
          <w:marTop w:val="0"/>
          <w:marBottom w:val="0"/>
          <w:divBdr>
            <w:top w:val="none" w:sz="0" w:space="0" w:color="auto"/>
            <w:left w:val="none" w:sz="0" w:space="0" w:color="auto"/>
            <w:bottom w:val="none" w:sz="0" w:space="0" w:color="auto"/>
            <w:right w:val="none" w:sz="0" w:space="0" w:color="auto"/>
          </w:divBdr>
        </w:div>
      </w:divsChild>
    </w:div>
    <w:div w:id="115298670">
      <w:bodyDiv w:val="1"/>
      <w:marLeft w:val="0"/>
      <w:marRight w:val="0"/>
      <w:marTop w:val="0"/>
      <w:marBottom w:val="0"/>
      <w:divBdr>
        <w:top w:val="none" w:sz="0" w:space="0" w:color="auto"/>
        <w:left w:val="none" w:sz="0" w:space="0" w:color="auto"/>
        <w:bottom w:val="none" w:sz="0" w:space="0" w:color="auto"/>
        <w:right w:val="none" w:sz="0" w:space="0" w:color="auto"/>
      </w:divBdr>
      <w:divsChild>
        <w:div w:id="1207258950">
          <w:marLeft w:val="640"/>
          <w:marRight w:val="0"/>
          <w:marTop w:val="0"/>
          <w:marBottom w:val="0"/>
          <w:divBdr>
            <w:top w:val="none" w:sz="0" w:space="0" w:color="auto"/>
            <w:left w:val="none" w:sz="0" w:space="0" w:color="auto"/>
            <w:bottom w:val="none" w:sz="0" w:space="0" w:color="auto"/>
            <w:right w:val="none" w:sz="0" w:space="0" w:color="auto"/>
          </w:divBdr>
        </w:div>
        <w:div w:id="1286545927">
          <w:marLeft w:val="640"/>
          <w:marRight w:val="0"/>
          <w:marTop w:val="0"/>
          <w:marBottom w:val="0"/>
          <w:divBdr>
            <w:top w:val="none" w:sz="0" w:space="0" w:color="auto"/>
            <w:left w:val="none" w:sz="0" w:space="0" w:color="auto"/>
            <w:bottom w:val="none" w:sz="0" w:space="0" w:color="auto"/>
            <w:right w:val="none" w:sz="0" w:space="0" w:color="auto"/>
          </w:divBdr>
        </w:div>
        <w:div w:id="48386196">
          <w:marLeft w:val="640"/>
          <w:marRight w:val="0"/>
          <w:marTop w:val="0"/>
          <w:marBottom w:val="0"/>
          <w:divBdr>
            <w:top w:val="none" w:sz="0" w:space="0" w:color="auto"/>
            <w:left w:val="none" w:sz="0" w:space="0" w:color="auto"/>
            <w:bottom w:val="none" w:sz="0" w:space="0" w:color="auto"/>
            <w:right w:val="none" w:sz="0" w:space="0" w:color="auto"/>
          </w:divBdr>
        </w:div>
        <w:div w:id="1303804268">
          <w:marLeft w:val="640"/>
          <w:marRight w:val="0"/>
          <w:marTop w:val="0"/>
          <w:marBottom w:val="0"/>
          <w:divBdr>
            <w:top w:val="none" w:sz="0" w:space="0" w:color="auto"/>
            <w:left w:val="none" w:sz="0" w:space="0" w:color="auto"/>
            <w:bottom w:val="none" w:sz="0" w:space="0" w:color="auto"/>
            <w:right w:val="none" w:sz="0" w:space="0" w:color="auto"/>
          </w:divBdr>
        </w:div>
        <w:div w:id="1094741853">
          <w:marLeft w:val="640"/>
          <w:marRight w:val="0"/>
          <w:marTop w:val="0"/>
          <w:marBottom w:val="0"/>
          <w:divBdr>
            <w:top w:val="none" w:sz="0" w:space="0" w:color="auto"/>
            <w:left w:val="none" w:sz="0" w:space="0" w:color="auto"/>
            <w:bottom w:val="none" w:sz="0" w:space="0" w:color="auto"/>
            <w:right w:val="none" w:sz="0" w:space="0" w:color="auto"/>
          </w:divBdr>
        </w:div>
        <w:div w:id="1973436246">
          <w:marLeft w:val="640"/>
          <w:marRight w:val="0"/>
          <w:marTop w:val="0"/>
          <w:marBottom w:val="0"/>
          <w:divBdr>
            <w:top w:val="none" w:sz="0" w:space="0" w:color="auto"/>
            <w:left w:val="none" w:sz="0" w:space="0" w:color="auto"/>
            <w:bottom w:val="none" w:sz="0" w:space="0" w:color="auto"/>
            <w:right w:val="none" w:sz="0" w:space="0" w:color="auto"/>
          </w:divBdr>
        </w:div>
        <w:div w:id="1358853673">
          <w:marLeft w:val="640"/>
          <w:marRight w:val="0"/>
          <w:marTop w:val="0"/>
          <w:marBottom w:val="0"/>
          <w:divBdr>
            <w:top w:val="none" w:sz="0" w:space="0" w:color="auto"/>
            <w:left w:val="none" w:sz="0" w:space="0" w:color="auto"/>
            <w:bottom w:val="none" w:sz="0" w:space="0" w:color="auto"/>
            <w:right w:val="none" w:sz="0" w:space="0" w:color="auto"/>
          </w:divBdr>
        </w:div>
        <w:div w:id="530844993">
          <w:marLeft w:val="640"/>
          <w:marRight w:val="0"/>
          <w:marTop w:val="0"/>
          <w:marBottom w:val="0"/>
          <w:divBdr>
            <w:top w:val="none" w:sz="0" w:space="0" w:color="auto"/>
            <w:left w:val="none" w:sz="0" w:space="0" w:color="auto"/>
            <w:bottom w:val="none" w:sz="0" w:space="0" w:color="auto"/>
            <w:right w:val="none" w:sz="0" w:space="0" w:color="auto"/>
          </w:divBdr>
        </w:div>
        <w:div w:id="2146660867">
          <w:marLeft w:val="640"/>
          <w:marRight w:val="0"/>
          <w:marTop w:val="0"/>
          <w:marBottom w:val="0"/>
          <w:divBdr>
            <w:top w:val="none" w:sz="0" w:space="0" w:color="auto"/>
            <w:left w:val="none" w:sz="0" w:space="0" w:color="auto"/>
            <w:bottom w:val="none" w:sz="0" w:space="0" w:color="auto"/>
            <w:right w:val="none" w:sz="0" w:space="0" w:color="auto"/>
          </w:divBdr>
        </w:div>
        <w:div w:id="2055155950">
          <w:marLeft w:val="640"/>
          <w:marRight w:val="0"/>
          <w:marTop w:val="0"/>
          <w:marBottom w:val="0"/>
          <w:divBdr>
            <w:top w:val="none" w:sz="0" w:space="0" w:color="auto"/>
            <w:left w:val="none" w:sz="0" w:space="0" w:color="auto"/>
            <w:bottom w:val="none" w:sz="0" w:space="0" w:color="auto"/>
            <w:right w:val="none" w:sz="0" w:space="0" w:color="auto"/>
          </w:divBdr>
        </w:div>
        <w:div w:id="994407320">
          <w:marLeft w:val="640"/>
          <w:marRight w:val="0"/>
          <w:marTop w:val="0"/>
          <w:marBottom w:val="0"/>
          <w:divBdr>
            <w:top w:val="none" w:sz="0" w:space="0" w:color="auto"/>
            <w:left w:val="none" w:sz="0" w:space="0" w:color="auto"/>
            <w:bottom w:val="none" w:sz="0" w:space="0" w:color="auto"/>
            <w:right w:val="none" w:sz="0" w:space="0" w:color="auto"/>
          </w:divBdr>
        </w:div>
        <w:div w:id="1119956132">
          <w:marLeft w:val="640"/>
          <w:marRight w:val="0"/>
          <w:marTop w:val="0"/>
          <w:marBottom w:val="0"/>
          <w:divBdr>
            <w:top w:val="none" w:sz="0" w:space="0" w:color="auto"/>
            <w:left w:val="none" w:sz="0" w:space="0" w:color="auto"/>
            <w:bottom w:val="none" w:sz="0" w:space="0" w:color="auto"/>
            <w:right w:val="none" w:sz="0" w:space="0" w:color="auto"/>
          </w:divBdr>
        </w:div>
        <w:div w:id="723985879">
          <w:marLeft w:val="640"/>
          <w:marRight w:val="0"/>
          <w:marTop w:val="0"/>
          <w:marBottom w:val="0"/>
          <w:divBdr>
            <w:top w:val="none" w:sz="0" w:space="0" w:color="auto"/>
            <w:left w:val="none" w:sz="0" w:space="0" w:color="auto"/>
            <w:bottom w:val="none" w:sz="0" w:space="0" w:color="auto"/>
            <w:right w:val="none" w:sz="0" w:space="0" w:color="auto"/>
          </w:divBdr>
        </w:div>
        <w:div w:id="706954830">
          <w:marLeft w:val="640"/>
          <w:marRight w:val="0"/>
          <w:marTop w:val="0"/>
          <w:marBottom w:val="0"/>
          <w:divBdr>
            <w:top w:val="none" w:sz="0" w:space="0" w:color="auto"/>
            <w:left w:val="none" w:sz="0" w:space="0" w:color="auto"/>
            <w:bottom w:val="none" w:sz="0" w:space="0" w:color="auto"/>
            <w:right w:val="none" w:sz="0" w:space="0" w:color="auto"/>
          </w:divBdr>
        </w:div>
        <w:div w:id="1077824155">
          <w:marLeft w:val="640"/>
          <w:marRight w:val="0"/>
          <w:marTop w:val="0"/>
          <w:marBottom w:val="0"/>
          <w:divBdr>
            <w:top w:val="none" w:sz="0" w:space="0" w:color="auto"/>
            <w:left w:val="none" w:sz="0" w:space="0" w:color="auto"/>
            <w:bottom w:val="none" w:sz="0" w:space="0" w:color="auto"/>
            <w:right w:val="none" w:sz="0" w:space="0" w:color="auto"/>
          </w:divBdr>
        </w:div>
        <w:div w:id="1057439154">
          <w:marLeft w:val="640"/>
          <w:marRight w:val="0"/>
          <w:marTop w:val="0"/>
          <w:marBottom w:val="0"/>
          <w:divBdr>
            <w:top w:val="none" w:sz="0" w:space="0" w:color="auto"/>
            <w:left w:val="none" w:sz="0" w:space="0" w:color="auto"/>
            <w:bottom w:val="none" w:sz="0" w:space="0" w:color="auto"/>
            <w:right w:val="none" w:sz="0" w:space="0" w:color="auto"/>
          </w:divBdr>
        </w:div>
        <w:div w:id="2090425314">
          <w:marLeft w:val="640"/>
          <w:marRight w:val="0"/>
          <w:marTop w:val="0"/>
          <w:marBottom w:val="0"/>
          <w:divBdr>
            <w:top w:val="none" w:sz="0" w:space="0" w:color="auto"/>
            <w:left w:val="none" w:sz="0" w:space="0" w:color="auto"/>
            <w:bottom w:val="none" w:sz="0" w:space="0" w:color="auto"/>
            <w:right w:val="none" w:sz="0" w:space="0" w:color="auto"/>
          </w:divBdr>
        </w:div>
        <w:div w:id="10960961">
          <w:marLeft w:val="640"/>
          <w:marRight w:val="0"/>
          <w:marTop w:val="0"/>
          <w:marBottom w:val="0"/>
          <w:divBdr>
            <w:top w:val="none" w:sz="0" w:space="0" w:color="auto"/>
            <w:left w:val="none" w:sz="0" w:space="0" w:color="auto"/>
            <w:bottom w:val="none" w:sz="0" w:space="0" w:color="auto"/>
            <w:right w:val="none" w:sz="0" w:space="0" w:color="auto"/>
          </w:divBdr>
        </w:div>
        <w:div w:id="188640676">
          <w:marLeft w:val="640"/>
          <w:marRight w:val="0"/>
          <w:marTop w:val="0"/>
          <w:marBottom w:val="0"/>
          <w:divBdr>
            <w:top w:val="none" w:sz="0" w:space="0" w:color="auto"/>
            <w:left w:val="none" w:sz="0" w:space="0" w:color="auto"/>
            <w:bottom w:val="none" w:sz="0" w:space="0" w:color="auto"/>
            <w:right w:val="none" w:sz="0" w:space="0" w:color="auto"/>
          </w:divBdr>
        </w:div>
        <w:div w:id="1214348780">
          <w:marLeft w:val="640"/>
          <w:marRight w:val="0"/>
          <w:marTop w:val="0"/>
          <w:marBottom w:val="0"/>
          <w:divBdr>
            <w:top w:val="none" w:sz="0" w:space="0" w:color="auto"/>
            <w:left w:val="none" w:sz="0" w:space="0" w:color="auto"/>
            <w:bottom w:val="none" w:sz="0" w:space="0" w:color="auto"/>
            <w:right w:val="none" w:sz="0" w:space="0" w:color="auto"/>
          </w:divBdr>
        </w:div>
        <w:div w:id="1874608199">
          <w:marLeft w:val="640"/>
          <w:marRight w:val="0"/>
          <w:marTop w:val="0"/>
          <w:marBottom w:val="0"/>
          <w:divBdr>
            <w:top w:val="none" w:sz="0" w:space="0" w:color="auto"/>
            <w:left w:val="none" w:sz="0" w:space="0" w:color="auto"/>
            <w:bottom w:val="none" w:sz="0" w:space="0" w:color="auto"/>
            <w:right w:val="none" w:sz="0" w:space="0" w:color="auto"/>
          </w:divBdr>
        </w:div>
        <w:div w:id="1808007629">
          <w:marLeft w:val="640"/>
          <w:marRight w:val="0"/>
          <w:marTop w:val="0"/>
          <w:marBottom w:val="0"/>
          <w:divBdr>
            <w:top w:val="none" w:sz="0" w:space="0" w:color="auto"/>
            <w:left w:val="none" w:sz="0" w:space="0" w:color="auto"/>
            <w:bottom w:val="none" w:sz="0" w:space="0" w:color="auto"/>
            <w:right w:val="none" w:sz="0" w:space="0" w:color="auto"/>
          </w:divBdr>
        </w:div>
        <w:div w:id="202597615">
          <w:marLeft w:val="640"/>
          <w:marRight w:val="0"/>
          <w:marTop w:val="0"/>
          <w:marBottom w:val="0"/>
          <w:divBdr>
            <w:top w:val="none" w:sz="0" w:space="0" w:color="auto"/>
            <w:left w:val="none" w:sz="0" w:space="0" w:color="auto"/>
            <w:bottom w:val="none" w:sz="0" w:space="0" w:color="auto"/>
            <w:right w:val="none" w:sz="0" w:space="0" w:color="auto"/>
          </w:divBdr>
        </w:div>
        <w:div w:id="1027370246">
          <w:marLeft w:val="640"/>
          <w:marRight w:val="0"/>
          <w:marTop w:val="0"/>
          <w:marBottom w:val="0"/>
          <w:divBdr>
            <w:top w:val="none" w:sz="0" w:space="0" w:color="auto"/>
            <w:left w:val="none" w:sz="0" w:space="0" w:color="auto"/>
            <w:bottom w:val="none" w:sz="0" w:space="0" w:color="auto"/>
            <w:right w:val="none" w:sz="0" w:space="0" w:color="auto"/>
          </w:divBdr>
        </w:div>
        <w:div w:id="735274971">
          <w:marLeft w:val="640"/>
          <w:marRight w:val="0"/>
          <w:marTop w:val="0"/>
          <w:marBottom w:val="0"/>
          <w:divBdr>
            <w:top w:val="none" w:sz="0" w:space="0" w:color="auto"/>
            <w:left w:val="none" w:sz="0" w:space="0" w:color="auto"/>
            <w:bottom w:val="none" w:sz="0" w:space="0" w:color="auto"/>
            <w:right w:val="none" w:sz="0" w:space="0" w:color="auto"/>
          </w:divBdr>
        </w:div>
        <w:div w:id="1903372653">
          <w:marLeft w:val="640"/>
          <w:marRight w:val="0"/>
          <w:marTop w:val="0"/>
          <w:marBottom w:val="0"/>
          <w:divBdr>
            <w:top w:val="none" w:sz="0" w:space="0" w:color="auto"/>
            <w:left w:val="none" w:sz="0" w:space="0" w:color="auto"/>
            <w:bottom w:val="none" w:sz="0" w:space="0" w:color="auto"/>
            <w:right w:val="none" w:sz="0" w:space="0" w:color="auto"/>
          </w:divBdr>
        </w:div>
        <w:div w:id="1531844057">
          <w:marLeft w:val="640"/>
          <w:marRight w:val="0"/>
          <w:marTop w:val="0"/>
          <w:marBottom w:val="0"/>
          <w:divBdr>
            <w:top w:val="none" w:sz="0" w:space="0" w:color="auto"/>
            <w:left w:val="none" w:sz="0" w:space="0" w:color="auto"/>
            <w:bottom w:val="none" w:sz="0" w:space="0" w:color="auto"/>
            <w:right w:val="none" w:sz="0" w:space="0" w:color="auto"/>
          </w:divBdr>
        </w:div>
        <w:div w:id="732314284">
          <w:marLeft w:val="640"/>
          <w:marRight w:val="0"/>
          <w:marTop w:val="0"/>
          <w:marBottom w:val="0"/>
          <w:divBdr>
            <w:top w:val="none" w:sz="0" w:space="0" w:color="auto"/>
            <w:left w:val="none" w:sz="0" w:space="0" w:color="auto"/>
            <w:bottom w:val="none" w:sz="0" w:space="0" w:color="auto"/>
            <w:right w:val="none" w:sz="0" w:space="0" w:color="auto"/>
          </w:divBdr>
        </w:div>
        <w:div w:id="2047365452">
          <w:marLeft w:val="640"/>
          <w:marRight w:val="0"/>
          <w:marTop w:val="0"/>
          <w:marBottom w:val="0"/>
          <w:divBdr>
            <w:top w:val="none" w:sz="0" w:space="0" w:color="auto"/>
            <w:left w:val="none" w:sz="0" w:space="0" w:color="auto"/>
            <w:bottom w:val="none" w:sz="0" w:space="0" w:color="auto"/>
            <w:right w:val="none" w:sz="0" w:space="0" w:color="auto"/>
          </w:divBdr>
        </w:div>
        <w:div w:id="2007442856">
          <w:marLeft w:val="640"/>
          <w:marRight w:val="0"/>
          <w:marTop w:val="0"/>
          <w:marBottom w:val="0"/>
          <w:divBdr>
            <w:top w:val="none" w:sz="0" w:space="0" w:color="auto"/>
            <w:left w:val="none" w:sz="0" w:space="0" w:color="auto"/>
            <w:bottom w:val="none" w:sz="0" w:space="0" w:color="auto"/>
            <w:right w:val="none" w:sz="0" w:space="0" w:color="auto"/>
          </w:divBdr>
        </w:div>
        <w:div w:id="652418644">
          <w:marLeft w:val="640"/>
          <w:marRight w:val="0"/>
          <w:marTop w:val="0"/>
          <w:marBottom w:val="0"/>
          <w:divBdr>
            <w:top w:val="none" w:sz="0" w:space="0" w:color="auto"/>
            <w:left w:val="none" w:sz="0" w:space="0" w:color="auto"/>
            <w:bottom w:val="none" w:sz="0" w:space="0" w:color="auto"/>
            <w:right w:val="none" w:sz="0" w:space="0" w:color="auto"/>
          </w:divBdr>
        </w:div>
        <w:div w:id="139883797">
          <w:marLeft w:val="640"/>
          <w:marRight w:val="0"/>
          <w:marTop w:val="0"/>
          <w:marBottom w:val="0"/>
          <w:divBdr>
            <w:top w:val="none" w:sz="0" w:space="0" w:color="auto"/>
            <w:left w:val="none" w:sz="0" w:space="0" w:color="auto"/>
            <w:bottom w:val="none" w:sz="0" w:space="0" w:color="auto"/>
            <w:right w:val="none" w:sz="0" w:space="0" w:color="auto"/>
          </w:divBdr>
        </w:div>
        <w:div w:id="1650940433">
          <w:marLeft w:val="640"/>
          <w:marRight w:val="0"/>
          <w:marTop w:val="0"/>
          <w:marBottom w:val="0"/>
          <w:divBdr>
            <w:top w:val="none" w:sz="0" w:space="0" w:color="auto"/>
            <w:left w:val="none" w:sz="0" w:space="0" w:color="auto"/>
            <w:bottom w:val="none" w:sz="0" w:space="0" w:color="auto"/>
            <w:right w:val="none" w:sz="0" w:space="0" w:color="auto"/>
          </w:divBdr>
        </w:div>
        <w:div w:id="1843743317">
          <w:marLeft w:val="640"/>
          <w:marRight w:val="0"/>
          <w:marTop w:val="0"/>
          <w:marBottom w:val="0"/>
          <w:divBdr>
            <w:top w:val="none" w:sz="0" w:space="0" w:color="auto"/>
            <w:left w:val="none" w:sz="0" w:space="0" w:color="auto"/>
            <w:bottom w:val="none" w:sz="0" w:space="0" w:color="auto"/>
            <w:right w:val="none" w:sz="0" w:space="0" w:color="auto"/>
          </w:divBdr>
        </w:div>
        <w:div w:id="1221676815">
          <w:marLeft w:val="640"/>
          <w:marRight w:val="0"/>
          <w:marTop w:val="0"/>
          <w:marBottom w:val="0"/>
          <w:divBdr>
            <w:top w:val="none" w:sz="0" w:space="0" w:color="auto"/>
            <w:left w:val="none" w:sz="0" w:space="0" w:color="auto"/>
            <w:bottom w:val="none" w:sz="0" w:space="0" w:color="auto"/>
            <w:right w:val="none" w:sz="0" w:space="0" w:color="auto"/>
          </w:divBdr>
        </w:div>
        <w:div w:id="214657610">
          <w:marLeft w:val="640"/>
          <w:marRight w:val="0"/>
          <w:marTop w:val="0"/>
          <w:marBottom w:val="0"/>
          <w:divBdr>
            <w:top w:val="none" w:sz="0" w:space="0" w:color="auto"/>
            <w:left w:val="none" w:sz="0" w:space="0" w:color="auto"/>
            <w:bottom w:val="none" w:sz="0" w:space="0" w:color="auto"/>
            <w:right w:val="none" w:sz="0" w:space="0" w:color="auto"/>
          </w:divBdr>
        </w:div>
        <w:div w:id="987708709">
          <w:marLeft w:val="640"/>
          <w:marRight w:val="0"/>
          <w:marTop w:val="0"/>
          <w:marBottom w:val="0"/>
          <w:divBdr>
            <w:top w:val="none" w:sz="0" w:space="0" w:color="auto"/>
            <w:left w:val="none" w:sz="0" w:space="0" w:color="auto"/>
            <w:bottom w:val="none" w:sz="0" w:space="0" w:color="auto"/>
            <w:right w:val="none" w:sz="0" w:space="0" w:color="auto"/>
          </w:divBdr>
        </w:div>
        <w:div w:id="1222208234">
          <w:marLeft w:val="640"/>
          <w:marRight w:val="0"/>
          <w:marTop w:val="0"/>
          <w:marBottom w:val="0"/>
          <w:divBdr>
            <w:top w:val="none" w:sz="0" w:space="0" w:color="auto"/>
            <w:left w:val="none" w:sz="0" w:space="0" w:color="auto"/>
            <w:bottom w:val="none" w:sz="0" w:space="0" w:color="auto"/>
            <w:right w:val="none" w:sz="0" w:space="0" w:color="auto"/>
          </w:divBdr>
        </w:div>
        <w:div w:id="743644629">
          <w:marLeft w:val="640"/>
          <w:marRight w:val="0"/>
          <w:marTop w:val="0"/>
          <w:marBottom w:val="0"/>
          <w:divBdr>
            <w:top w:val="none" w:sz="0" w:space="0" w:color="auto"/>
            <w:left w:val="none" w:sz="0" w:space="0" w:color="auto"/>
            <w:bottom w:val="none" w:sz="0" w:space="0" w:color="auto"/>
            <w:right w:val="none" w:sz="0" w:space="0" w:color="auto"/>
          </w:divBdr>
        </w:div>
        <w:div w:id="57441434">
          <w:marLeft w:val="640"/>
          <w:marRight w:val="0"/>
          <w:marTop w:val="0"/>
          <w:marBottom w:val="0"/>
          <w:divBdr>
            <w:top w:val="none" w:sz="0" w:space="0" w:color="auto"/>
            <w:left w:val="none" w:sz="0" w:space="0" w:color="auto"/>
            <w:bottom w:val="none" w:sz="0" w:space="0" w:color="auto"/>
            <w:right w:val="none" w:sz="0" w:space="0" w:color="auto"/>
          </w:divBdr>
        </w:div>
        <w:div w:id="1612974247">
          <w:marLeft w:val="640"/>
          <w:marRight w:val="0"/>
          <w:marTop w:val="0"/>
          <w:marBottom w:val="0"/>
          <w:divBdr>
            <w:top w:val="none" w:sz="0" w:space="0" w:color="auto"/>
            <w:left w:val="none" w:sz="0" w:space="0" w:color="auto"/>
            <w:bottom w:val="none" w:sz="0" w:space="0" w:color="auto"/>
            <w:right w:val="none" w:sz="0" w:space="0" w:color="auto"/>
          </w:divBdr>
        </w:div>
      </w:divsChild>
    </w:div>
    <w:div w:id="240218218">
      <w:bodyDiv w:val="1"/>
      <w:marLeft w:val="0"/>
      <w:marRight w:val="0"/>
      <w:marTop w:val="0"/>
      <w:marBottom w:val="0"/>
      <w:divBdr>
        <w:top w:val="none" w:sz="0" w:space="0" w:color="auto"/>
        <w:left w:val="none" w:sz="0" w:space="0" w:color="auto"/>
        <w:bottom w:val="none" w:sz="0" w:space="0" w:color="auto"/>
        <w:right w:val="none" w:sz="0" w:space="0" w:color="auto"/>
      </w:divBdr>
      <w:divsChild>
        <w:div w:id="442380870">
          <w:marLeft w:val="640"/>
          <w:marRight w:val="0"/>
          <w:marTop w:val="0"/>
          <w:marBottom w:val="0"/>
          <w:divBdr>
            <w:top w:val="none" w:sz="0" w:space="0" w:color="auto"/>
            <w:left w:val="none" w:sz="0" w:space="0" w:color="auto"/>
            <w:bottom w:val="none" w:sz="0" w:space="0" w:color="auto"/>
            <w:right w:val="none" w:sz="0" w:space="0" w:color="auto"/>
          </w:divBdr>
        </w:div>
        <w:div w:id="1219632745">
          <w:marLeft w:val="640"/>
          <w:marRight w:val="0"/>
          <w:marTop w:val="0"/>
          <w:marBottom w:val="0"/>
          <w:divBdr>
            <w:top w:val="none" w:sz="0" w:space="0" w:color="auto"/>
            <w:left w:val="none" w:sz="0" w:space="0" w:color="auto"/>
            <w:bottom w:val="none" w:sz="0" w:space="0" w:color="auto"/>
            <w:right w:val="none" w:sz="0" w:space="0" w:color="auto"/>
          </w:divBdr>
        </w:div>
        <w:div w:id="755368504">
          <w:marLeft w:val="640"/>
          <w:marRight w:val="0"/>
          <w:marTop w:val="0"/>
          <w:marBottom w:val="0"/>
          <w:divBdr>
            <w:top w:val="none" w:sz="0" w:space="0" w:color="auto"/>
            <w:left w:val="none" w:sz="0" w:space="0" w:color="auto"/>
            <w:bottom w:val="none" w:sz="0" w:space="0" w:color="auto"/>
            <w:right w:val="none" w:sz="0" w:space="0" w:color="auto"/>
          </w:divBdr>
        </w:div>
        <w:div w:id="518470989">
          <w:marLeft w:val="640"/>
          <w:marRight w:val="0"/>
          <w:marTop w:val="0"/>
          <w:marBottom w:val="0"/>
          <w:divBdr>
            <w:top w:val="none" w:sz="0" w:space="0" w:color="auto"/>
            <w:left w:val="none" w:sz="0" w:space="0" w:color="auto"/>
            <w:bottom w:val="none" w:sz="0" w:space="0" w:color="auto"/>
            <w:right w:val="none" w:sz="0" w:space="0" w:color="auto"/>
          </w:divBdr>
        </w:div>
        <w:div w:id="1034499964">
          <w:marLeft w:val="640"/>
          <w:marRight w:val="0"/>
          <w:marTop w:val="0"/>
          <w:marBottom w:val="0"/>
          <w:divBdr>
            <w:top w:val="none" w:sz="0" w:space="0" w:color="auto"/>
            <w:left w:val="none" w:sz="0" w:space="0" w:color="auto"/>
            <w:bottom w:val="none" w:sz="0" w:space="0" w:color="auto"/>
            <w:right w:val="none" w:sz="0" w:space="0" w:color="auto"/>
          </w:divBdr>
        </w:div>
        <w:div w:id="958415302">
          <w:marLeft w:val="640"/>
          <w:marRight w:val="0"/>
          <w:marTop w:val="0"/>
          <w:marBottom w:val="0"/>
          <w:divBdr>
            <w:top w:val="none" w:sz="0" w:space="0" w:color="auto"/>
            <w:left w:val="none" w:sz="0" w:space="0" w:color="auto"/>
            <w:bottom w:val="none" w:sz="0" w:space="0" w:color="auto"/>
            <w:right w:val="none" w:sz="0" w:space="0" w:color="auto"/>
          </w:divBdr>
        </w:div>
        <w:div w:id="1419713269">
          <w:marLeft w:val="640"/>
          <w:marRight w:val="0"/>
          <w:marTop w:val="0"/>
          <w:marBottom w:val="0"/>
          <w:divBdr>
            <w:top w:val="none" w:sz="0" w:space="0" w:color="auto"/>
            <w:left w:val="none" w:sz="0" w:space="0" w:color="auto"/>
            <w:bottom w:val="none" w:sz="0" w:space="0" w:color="auto"/>
            <w:right w:val="none" w:sz="0" w:space="0" w:color="auto"/>
          </w:divBdr>
        </w:div>
        <w:div w:id="1090466100">
          <w:marLeft w:val="640"/>
          <w:marRight w:val="0"/>
          <w:marTop w:val="0"/>
          <w:marBottom w:val="0"/>
          <w:divBdr>
            <w:top w:val="none" w:sz="0" w:space="0" w:color="auto"/>
            <w:left w:val="none" w:sz="0" w:space="0" w:color="auto"/>
            <w:bottom w:val="none" w:sz="0" w:space="0" w:color="auto"/>
            <w:right w:val="none" w:sz="0" w:space="0" w:color="auto"/>
          </w:divBdr>
        </w:div>
        <w:div w:id="789789192">
          <w:marLeft w:val="640"/>
          <w:marRight w:val="0"/>
          <w:marTop w:val="0"/>
          <w:marBottom w:val="0"/>
          <w:divBdr>
            <w:top w:val="none" w:sz="0" w:space="0" w:color="auto"/>
            <w:left w:val="none" w:sz="0" w:space="0" w:color="auto"/>
            <w:bottom w:val="none" w:sz="0" w:space="0" w:color="auto"/>
            <w:right w:val="none" w:sz="0" w:space="0" w:color="auto"/>
          </w:divBdr>
        </w:div>
        <w:div w:id="1642149773">
          <w:marLeft w:val="640"/>
          <w:marRight w:val="0"/>
          <w:marTop w:val="0"/>
          <w:marBottom w:val="0"/>
          <w:divBdr>
            <w:top w:val="none" w:sz="0" w:space="0" w:color="auto"/>
            <w:left w:val="none" w:sz="0" w:space="0" w:color="auto"/>
            <w:bottom w:val="none" w:sz="0" w:space="0" w:color="auto"/>
            <w:right w:val="none" w:sz="0" w:space="0" w:color="auto"/>
          </w:divBdr>
        </w:div>
        <w:div w:id="1174539314">
          <w:marLeft w:val="640"/>
          <w:marRight w:val="0"/>
          <w:marTop w:val="0"/>
          <w:marBottom w:val="0"/>
          <w:divBdr>
            <w:top w:val="none" w:sz="0" w:space="0" w:color="auto"/>
            <w:left w:val="none" w:sz="0" w:space="0" w:color="auto"/>
            <w:bottom w:val="none" w:sz="0" w:space="0" w:color="auto"/>
            <w:right w:val="none" w:sz="0" w:space="0" w:color="auto"/>
          </w:divBdr>
        </w:div>
        <w:div w:id="1458258115">
          <w:marLeft w:val="640"/>
          <w:marRight w:val="0"/>
          <w:marTop w:val="0"/>
          <w:marBottom w:val="0"/>
          <w:divBdr>
            <w:top w:val="none" w:sz="0" w:space="0" w:color="auto"/>
            <w:left w:val="none" w:sz="0" w:space="0" w:color="auto"/>
            <w:bottom w:val="none" w:sz="0" w:space="0" w:color="auto"/>
            <w:right w:val="none" w:sz="0" w:space="0" w:color="auto"/>
          </w:divBdr>
        </w:div>
        <w:div w:id="16927323">
          <w:marLeft w:val="640"/>
          <w:marRight w:val="0"/>
          <w:marTop w:val="0"/>
          <w:marBottom w:val="0"/>
          <w:divBdr>
            <w:top w:val="none" w:sz="0" w:space="0" w:color="auto"/>
            <w:left w:val="none" w:sz="0" w:space="0" w:color="auto"/>
            <w:bottom w:val="none" w:sz="0" w:space="0" w:color="auto"/>
            <w:right w:val="none" w:sz="0" w:space="0" w:color="auto"/>
          </w:divBdr>
        </w:div>
        <w:div w:id="424961557">
          <w:marLeft w:val="640"/>
          <w:marRight w:val="0"/>
          <w:marTop w:val="0"/>
          <w:marBottom w:val="0"/>
          <w:divBdr>
            <w:top w:val="none" w:sz="0" w:space="0" w:color="auto"/>
            <w:left w:val="none" w:sz="0" w:space="0" w:color="auto"/>
            <w:bottom w:val="none" w:sz="0" w:space="0" w:color="auto"/>
            <w:right w:val="none" w:sz="0" w:space="0" w:color="auto"/>
          </w:divBdr>
        </w:div>
        <w:div w:id="1524394686">
          <w:marLeft w:val="640"/>
          <w:marRight w:val="0"/>
          <w:marTop w:val="0"/>
          <w:marBottom w:val="0"/>
          <w:divBdr>
            <w:top w:val="none" w:sz="0" w:space="0" w:color="auto"/>
            <w:left w:val="none" w:sz="0" w:space="0" w:color="auto"/>
            <w:bottom w:val="none" w:sz="0" w:space="0" w:color="auto"/>
            <w:right w:val="none" w:sz="0" w:space="0" w:color="auto"/>
          </w:divBdr>
        </w:div>
        <w:div w:id="457337360">
          <w:marLeft w:val="640"/>
          <w:marRight w:val="0"/>
          <w:marTop w:val="0"/>
          <w:marBottom w:val="0"/>
          <w:divBdr>
            <w:top w:val="none" w:sz="0" w:space="0" w:color="auto"/>
            <w:left w:val="none" w:sz="0" w:space="0" w:color="auto"/>
            <w:bottom w:val="none" w:sz="0" w:space="0" w:color="auto"/>
            <w:right w:val="none" w:sz="0" w:space="0" w:color="auto"/>
          </w:divBdr>
        </w:div>
        <w:div w:id="421728511">
          <w:marLeft w:val="640"/>
          <w:marRight w:val="0"/>
          <w:marTop w:val="0"/>
          <w:marBottom w:val="0"/>
          <w:divBdr>
            <w:top w:val="none" w:sz="0" w:space="0" w:color="auto"/>
            <w:left w:val="none" w:sz="0" w:space="0" w:color="auto"/>
            <w:bottom w:val="none" w:sz="0" w:space="0" w:color="auto"/>
            <w:right w:val="none" w:sz="0" w:space="0" w:color="auto"/>
          </w:divBdr>
        </w:div>
        <w:div w:id="450975954">
          <w:marLeft w:val="640"/>
          <w:marRight w:val="0"/>
          <w:marTop w:val="0"/>
          <w:marBottom w:val="0"/>
          <w:divBdr>
            <w:top w:val="none" w:sz="0" w:space="0" w:color="auto"/>
            <w:left w:val="none" w:sz="0" w:space="0" w:color="auto"/>
            <w:bottom w:val="none" w:sz="0" w:space="0" w:color="auto"/>
            <w:right w:val="none" w:sz="0" w:space="0" w:color="auto"/>
          </w:divBdr>
        </w:div>
        <w:div w:id="348872515">
          <w:marLeft w:val="640"/>
          <w:marRight w:val="0"/>
          <w:marTop w:val="0"/>
          <w:marBottom w:val="0"/>
          <w:divBdr>
            <w:top w:val="none" w:sz="0" w:space="0" w:color="auto"/>
            <w:left w:val="none" w:sz="0" w:space="0" w:color="auto"/>
            <w:bottom w:val="none" w:sz="0" w:space="0" w:color="auto"/>
            <w:right w:val="none" w:sz="0" w:space="0" w:color="auto"/>
          </w:divBdr>
        </w:div>
        <w:div w:id="1101338588">
          <w:marLeft w:val="640"/>
          <w:marRight w:val="0"/>
          <w:marTop w:val="0"/>
          <w:marBottom w:val="0"/>
          <w:divBdr>
            <w:top w:val="none" w:sz="0" w:space="0" w:color="auto"/>
            <w:left w:val="none" w:sz="0" w:space="0" w:color="auto"/>
            <w:bottom w:val="none" w:sz="0" w:space="0" w:color="auto"/>
            <w:right w:val="none" w:sz="0" w:space="0" w:color="auto"/>
          </w:divBdr>
        </w:div>
        <w:div w:id="1828552361">
          <w:marLeft w:val="640"/>
          <w:marRight w:val="0"/>
          <w:marTop w:val="0"/>
          <w:marBottom w:val="0"/>
          <w:divBdr>
            <w:top w:val="none" w:sz="0" w:space="0" w:color="auto"/>
            <w:left w:val="none" w:sz="0" w:space="0" w:color="auto"/>
            <w:bottom w:val="none" w:sz="0" w:space="0" w:color="auto"/>
            <w:right w:val="none" w:sz="0" w:space="0" w:color="auto"/>
          </w:divBdr>
        </w:div>
        <w:div w:id="984623419">
          <w:marLeft w:val="640"/>
          <w:marRight w:val="0"/>
          <w:marTop w:val="0"/>
          <w:marBottom w:val="0"/>
          <w:divBdr>
            <w:top w:val="none" w:sz="0" w:space="0" w:color="auto"/>
            <w:left w:val="none" w:sz="0" w:space="0" w:color="auto"/>
            <w:bottom w:val="none" w:sz="0" w:space="0" w:color="auto"/>
            <w:right w:val="none" w:sz="0" w:space="0" w:color="auto"/>
          </w:divBdr>
        </w:div>
        <w:div w:id="1597707487">
          <w:marLeft w:val="640"/>
          <w:marRight w:val="0"/>
          <w:marTop w:val="0"/>
          <w:marBottom w:val="0"/>
          <w:divBdr>
            <w:top w:val="none" w:sz="0" w:space="0" w:color="auto"/>
            <w:left w:val="none" w:sz="0" w:space="0" w:color="auto"/>
            <w:bottom w:val="none" w:sz="0" w:space="0" w:color="auto"/>
            <w:right w:val="none" w:sz="0" w:space="0" w:color="auto"/>
          </w:divBdr>
        </w:div>
        <w:div w:id="1034695356">
          <w:marLeft w:val="640"/>
          <w:marRight w:val="0"/>
          <w:marTop w:val="0"/>
          <w:marBottom w:val="0"/>
          <w:divBdr>
            <w:top w:val="none" w:sz="0" w:space="0" w:color="auto"/>
            <w:left w:val="none" w:sz="0" w:space="0" w:color="auto"/>
            <w:bottom w:val="none" w:sz="0" w:space="0" w:color="auto"/>
            <w:right w:val="none" w:sz="0" w:space="0" w:color="auto"/>
          </w:divBdr>
        </w:div>
        <w:div w:id="1603297333">
          <w:marLeft w:val="640"/>
          <w:marRight w:val="0"/>
          <w:marTop w:val="0"/>
          <w:marBottom w:val="0"/>
          <w:divBdr>
            <w:top w:val="none" w:sz="0" w:space="0" w:color="auto"/>
            <w:left w:val="none" w:sz="0" w:space="0" w:color="auto"/>
            <w:bottom w:val="none" w:sz="0" w:space="0" w:color="auto"/>
            <w:right w:val="none" w:sz="0" w:space="0" w:color="auto"/>
          </w:divBdr>
        </w:div>
        <w:div w:id="76220819">
          <w:marLeft w:val="640"/>
          <w:marRight w:val="0"/>
          <w:marTop w:val="0"/>
          <w:marBottom w:val="0"/>
          <w:divBdr>
            <w:top w:val="none" w:sz="0" w:space="0" w:color="auto"/>
            <w:left w:val="none" w:sz="0" w:space="0" w:color="auto"/>
            <w:bottom w:val="none" w:sz="0" w:space="0" w:color="auto"/>
            <w:right w:val="none" w:sz="0" w:space="0" w:color="auto"/>
          </w:divBdr>
        </w:div>
        <w:div w:id="1398437497">
          <w:marLeft w:val="640"/>
          <w:marRight w:val="0"/>
          <w:marTop w:val="0"/>
          <w:marBottom w:val="0"/>
          <w:divBdr>
            <w:top w:val="none" w:sz="0" w:space="0" w:color="auto"/>
            <w:left w:val="none" w:sz="0" w:space="0" w:color="auto"/>
            <w:bottom w:val="none" w:sz="0" w:space="0" w:color="auto"/>
            <w:right w:val="none" w:sz="0" w:space="0" w:color="auto"/>
          </w:divBdr>
        </w:div>
        <w:div w:id="583489829">
          <w:marLeft w:val="640"/>
          <w:marRight w:val="0"/>
          <w:marTop w:val="0"/>
          <w:marBottom w:val="0"/>
          <w:divBdr>
            <w:top w:val="none" w:sz="0" w:space="0" w:color="auto"/>
            <w:left w:val="none" w:sz="0" w:space="0" w:color="auto"/>
            <w:bottom w:val="none" w:sz="0" w:space="0" w:color="auto"/>
            <w:right w:val="none" w:sz="0" w:space="0" w:color="auto"/>
          </w:divBdr>
        </w:div>
        <w:div w:id="363411629">
          <w:marLeft w:val="640"/>
          <w:marRight w:val="0"/>
          <w:marTop w:val="0"/>
          <w:marBottom w:val="0"/>
          <w:divBdr>
            <w:top w:val="none" w:sz="0" w:space="0" w:color="auto"/>
            <w:left w:val="none" w:sz="0" w:space="0" w:color="auto"/>
            <w:bottom w:val="none" w:sz="0" w:space="0" w:color="auto"/>
            <w:right w:val="none" w:sz="0" w:space="0" w:color="auto"/>
          </w:divBdr>
        </w:div>
        <w:div w:id="1570387153">
          <w:marLeft w:val="640"/>
          <w:marRight w:val="0"/>
          <w:marTop w:val="0"/>
          <w:marBottom w:val="0"/>
          <w:divBdr>
            <w:top w:val="none" w:sz="0" w:space="0" w:color="auto"/>
            <w:left w:val="none" w:sz="0" w:space="0" w:color="auto"/>
            <w:bottom w:val="none" w:sz="0" w:space="0" w:color="auto"/>
            <w:right w:val="none" w:sz="0" w:space="0" w:color="auto"/>
          </w:divBdr>
        </w:div>
        <w:div w:id="1446537404">
          <w:marLeft w:val="640"/>
          <w:marRight w:val="0"/>
          <w:marTop w:val="0"/>
          <w:marBottom w:val="0"/>
          <w:divBdr>
            <w:top w:val="none" w:sz="0" w:space="0" w:color="auto"/>
            <w:left w:val="none" w:sz="0" w:space="0" w:color="auto"/>
            <w:bottom w:val="none" w:sz="0" w:space="0" w:color="auto"/>
            <w:right w:val="none" w:sz="0" w:space="0" w:color="auto"/>
          </w:divBdr>
        </w:div>
        <w:div w:id="580681492">
          <w:marLeft w:val="640"/>
          <w:marRight w:val="0"/>
          <w:marTop w:val="0"/>
          <w:marBottom w:val="0"/>
          <w:divBdr>
            <w:top w:val="none" w:sz="0" w:space="0" w:color="auto"/>
            <w:left w:val="none" w:sz="0" w:space="0" w:color="auto"/>
            <w:bottom w:val="none" w:sz="0" w:space="0" w:color="auto"/>
            <w:right w:val="none" w:sz="0" w:space="0" w:color="auto"/>
          </w:divBdr>
        </w:div>
        <w:div w:id="1507671292">
          <w:marLeft w:val="640"/>
          <w:marRight w:val="0"/>
          <w:marTop w:val="0"/>
          <w:marBottom w:val="0"/>
          <w:divBdr>
            <w:top w:val="none" w:sz="0" w:space="0" w:color="auto"/>
            <w:left w:val="none" w:sz="0" w:space="0" w:color="auto"/>
            <w:bottom w:val="none" w:sz="0" w:space="0" w:color="auto"/>
            <w:right w:val="none" w:sz="0" w:space="0" w:color="auto"/>
          </w:divBdr>
        </w:div>
        <w:div w:id="435297106">
          <w:marLeft w:val="640"/>
          <w:marRight w:val="0"/>
          <w:marTop w:val="0"/>
          <w:marBottom w:val="0"/>
          <w:divBdr>
            <w:top w:val="none" w:sz="0" w:space="0" w:color="auto"/>
            <w:left w:val="none" w:sz="0" w:space="0" w:color="auto"/>
            <w:bottom w:val="none" w:sz="0" w:space="0" w:color="auto"/>
            <w:right w:val="none" w:sz="0" w:space="0" w:color="auto"/>
          </w:divBdr>
        </w:div>
        <w:div w:id="795873276">
          <w:marLeft w:val="640"/>
          <w:marRight w:val="0"/>
          <w:marTop w:val="0"/>
          <w:marBottom w:val="0"/>
          <w:divBdr>
            <w:top w:val="none" w:sz="0" w:space="0" w:color="auto"/>
            <w:left w:val="none" w:sz="0" w:space="0" w:color="auto"/>
            <w:bottom w:val="none" w:sz="0" w:space="0" w:color="auto"/>
            <w:right w:val="none" w:sz="0" w:space="0" w:color="auto"/>
          </w:divBdr>
        </w:div>
        <w:div w:id="1078557906">
          <w:marLeft w:val="640"/>
          <w:marRight w:val="0"/>
          <w:marTop w:val="0"/>
          <w:marBottom w:val="0"/>
          <w:divBdr>
            <w:top w:val="none" w:sz="0" w:space="0" w:color="auto"/>
            <w:left w:val="none" w:sz="0" w:space="0" w:color="auto"/>
            <w:bottom w:val="none" w:sz="0" w:space="0" w:color="auto"/>
            <w:right w:val="none" w:sz="0" w:space="0" w:color="auto"/>
          </w:divBdr>
        </w:div>
        <w:div w:id="933321183">
          <w:marLeft w:val="640"/>
          <w:marRight w:val="0"/>
          <w:marTop w:val="0"/>
          <w:marBottom w:val="0"/>
          <w:divBdr>
            <w:top w:val="none" w:sz="0" w:space="0" w:color="auto"/>
            <w:left w:val="none" w:sz="0" w:space="0" w:color="auto"/>
            <w:bottom w:val="none" w:sz="0" w:space="0" w:color="auto"/>
            <w:right w:val="none" w:sz="0" w:space="0" w:color="auto"/>
          </w:divBdr>
        </w:div>
        <w:div w:id="1630281334">
          <w:marLeft w:val="640"/>
          <w:marRight w:val="0"/>
          <w:marTop w:val="0"/>
          <w:marBottom w:val="0"/>
          <w:divBdr>
            <w:top w:val="none" w:sz="0" w:space="0" w:color="auto"/>
            <w:left w:val="none" w:sz="0" w:space="0" w:color="auto"/>
            <w:bottom w:val="none" w:sz="0" w:space="0" w:color="auto"/>
            <w:right w:val="none" w:sz="0" w:space="0" w:color="auto"/>
          </w:divBdr>
        </w:div>
        <w:div w:id="927736564">
          <w:marLeft w:val="640"/>
          <w:marRight w:val="0"/>
          <w:marTop w:val="0"/>
          <w:marBottom w:val="0"/>
          <w:divBdr>
            <w:top w:val="none" w:sz="0" w:space="0" w:color="auto"/>
            <w:left w:val="none" w:sz="0" w:space="0" w:color="auto"/>
            <w:bottom w:val="none" w:sz="0" w:space="0" w:color="auto"/>
            <w:right w:val="none" w:sz="0" w:space="0" w:color="auto"/>
          </w:divBdr>
        </w:div>
      </w:divsChild>
    </w:div>
    <w:div w:id="244196061">
      <w:bodyDiv w:val="1"/>
      <w:marLeft w:val="0"/>
      <w:marRight w:val="0"/>
      <w:marTop w:val="0"/>
      <w:marBottom w:val="0"/>
      <w:divBdr>
        <w:top w:val="none" w:sz="0" w:space="0" w:color="auto"/>
        <w:left w:val="none" w:sz="0" w:space="0" w:color="auto"/>
        <w:bottom w:val="none" w:sz="0" w:space="0" w:color="auto"/>
        <w:right w:val="none" w:sz="0" w:space="0" w:color="auto"/>
      </w:divBdr>
      <w:divsChild>
        <w:div w:id="123935967">
          <w:marLeft w:val="640"/>
          <w:marRight w:val="0"/>
          <w:marTop w:val="0"/>
          <w:marBottom w:val="0"/>
          <w:divBdr>
            <w:top w:val="none" w:sz="0" w:space="0" w:color="auto"/>
            <w:left w:val="none" w:sz="0" w:space="0" w:color="auto"/>
            <w:bottom w:val="none" w:sz="0" w:space="0" w:color="auto"/>
            <w:right w:val="none" w:sz="0" w:space="0" w:color="auto"/>
          </w:divBdr>
        </w:div>
        <w:div w:id="564875339">
          <w:marLeft w:val="640"/>
          <w:marRight w:val="0"/>
          <w:marTop w:val="0"/>
          <w:marBottom w:val="0"/>
          <w:divBdr>
            <w:top w:val="none" w:sz="0" w:space="0" w:color="auto"/>
            <w:left w:val="none" w:sz="0" w:space="0" w:color="auto"/>
            <w:bottom w:val="none" w:sz="0" w:space="0" w:color="auto"/>
            <w:right w:val="none" w:sz="0" w:space="0" w:color="auto"/>
          </w:divBdr>
        </w:div>
        <w:div w:id="1929924063">
          <w:marLeft w:val="640"/>
          <w:marRight w:val="0"/>
          <w:marTop w:val="0"/>
          <w:marBottom w:val="0"/>
          <w:divBdr>
            <w:top w:val="none" w:sz="0" w:space="0" w:color="auto"/>
            <w:left w:val="none" w:sz="0" w:space="0" w:color="auto"/>
            <w:bottom w:val="none" w:sz="0" w:space="0" w:color="auto"/>
            <w:right w:val="none" w:sz="0" w:space="0" w:color="auto"/>
          </w:divBdr>
        </w:div>
        <w:div w:id="317005881">
          <w:marLeft w:val="640"/>
          <w:marRight w:val="0"/>
          <w:marTop w:val="0"/>
          <w:marBottom w:val="0"/>
          <w:divBdr>
            <w:top w:val="none" w:sz="0" w:space="0" w:color="auto"/>
            <w:left w:val="none" w:sz="0" w:space="0" w:color="auto"/>
            <w:bottom w:val="none" w:sz="0" w:space="0" w:color="auto"/>
            <w:right w:val="none" w:sz="0" w:space="0" w:color="auto"/>
          </w:divBdr>
        </w:div>
        <w:div w:id="1071123402">
          <w:marLeft w:val="640"/>
          <w:marRight w:val="0"/>
          <w:marTop w:val="0"/>
          <w:marBottom w:val="0"/>
          <w:divBdr>
            <w:top w:val="none" w:sz="0" w:space="0" w:color="auto"/>
            <w:left w:val="none" w:sz="0" w:space="0" w:color="auto"/>
            <w:bottom w:val="none" w:sz="0" w:space="0" w:color="auto"/>
            <w:right w:val="none" w:sz="0" w:space="0" w:color="auto"/>
          </w:divBdr>
        </w:div>
        <w:div w:id="1210529946">
          <w:marLeft w:val="640"/>
          <w:marRight w:val="0"/>
          <w:marTop w:val="0"/>
          <w:marBottom w:val="0"/>
          <w:divBdr>
            <w:top w:val="none" w:sz="0" w:space="0" w:color="auto"/>
            <w:left w:val="none" w:sz="0" w:space="0" w:color="auto"/>
            <w:bottom w:val="none" w:sz="0" w:space="0" w:color="auto"/>
            <w:right w:val="none" w:sz="0" w:space="0" w:color="auto"/>
          </w:divBdr>
        </w:div>
        <w:div w:id="2086563397">
          <w:marLeft w:val="640"/>
          <w:marRight w:val="0"/>
          <w:marTop w:val="0"/>
          <w:marBottom w:val="0"/>
          <w:divBdr>
            <w:top w:val="none" w:sz="0" w:space="0" w:color="auto"/>
            <w:left w:val="none" w:sz="0" w:space="0" w:color="auto"/>
            <w:bottom w:val="none" w:sz="0" w:space="0" w:color="auto"/>
            <w:right w:val="none" w:sz="0" w:space="0" w:color="auto"/>
          </w:divBdr>
        </w:div>
        <w:div w:id="1803617264">
          <w:marLeft w:val="640"/>
          <w:marRight w:val="0"/>
          <w:marTop w:val="0"/>
          <w:marBottom w:val="0"/>
          <w:divBdr>
            <w:top w:val="none" w:sz="0" w:space="0" w:color="auto"/>
            <w:left w:val="none" w:sz="0" w:space="0" w:color="auto"/>
            <w:bottom w:val="none" w:sz="0" w:space="0" w:color="auto"/>
            <w:right w:val="none" w:sz="0" w:space="0" w:color="auto"/>
          </w:divBdr>
        </w:div>
        <w:div w:id="556476663">
          <w:marLeft w:val="640"/>
          <w:marRight w:val="0"/>
          <w:marTop w:val="0"/>
          <w:marBottom w:val="0"/>
          <w:divBdr>
            <w:top w:val="none" w:sz="0" w:space="0" w:color="auto"/>
            <w:left w:val="none" w:sz="0" w:space="0" w:color="auto"/>
            <w:bottom w:val="none" w:sz="0" w:space="0" w:color="auto"/>
            <w:right w:val="none" w:sz="0" w:space="0" w:color="auto"/>
          </w:divBdr>
        </w:div>
        <w:div w:id="722219138">
          <w:marLeft w:val="640"/>
          <w:marRight w:val="0"/>
          <w:marTop w:val="0"/>
          <w:marBottom w:val="0"/>
          <w:divBdr>
            <w:top w:val="none" w:sz="0" w:space="0" w:color="auto"/>
            <w:left w:val="none" w:sz="0" w:space="0" w:color="auto"/>
            <w:bottom w:val="none" w:sz="0" w:space="0" w:color="auto"/>
            <w:right w:val="none" w:sz="0" w:space="0" w:color="auto"/>
          </w:divBdr>
        </w:div>
        <w:div w:id="2048098029">
          <w:marLeft w:val="640"/>
          <w:marRight w:val="0"/>
          <w:marTop w:val="0"/>
          <w:marBottom w:val="0"/>
          <w:divBdr>
            <w:top w:val="none" w:sz="0" w:space="0" w:color="auto"/>
            <w:left w:val="none" w:sz="0" w:space="0" w:color="auto"/>
            <w:bottom w:val="none" w:sz="0" w:space="0" w:color="auto"/>
            <w:right w:val="none" w:sz="0" w:space="0" w:color="auto"/>
          </w:divBdr>
        </w:div>
        <w:div w:id="2056655610">
          <w:marLeft w:val="640"/>
          <w:marRight w:val="0"/>
          <w:marTop w:val="0"/>
          <w:marBottom w:val="0"/>
          <w:divBdr>
            <w:top w:val="none" w:sz="0" w:space="0" w:color="auto"/>
            <w:left w:val="none" w:sz="0" w:space="0" w:color="auto"/>
            <w:bottom w:val="none" w:sz="0" w:space="0" w:color="auto"/>
            <w:right w:val="none" w:sz="0" w:space="0" w:color="auto"/>
          </w:divBdr>
        </w:div>
        <w:div w:id="79377445">
          <w:marLeft w:val="640"/>
          <w:marRight w:val="0"/>
          <w:marTop w:val="0"/>
          <w:marBottom w:val="0"/>
          <w:divBdr>
            <w:top w:val="none" w:sz="0" w:space="0" w:color="auto"/>
            <w:left w:val="none" w:sz="0" w:space="0" w:color="auto"/>
            <w:bottom w:val="none" w:sz="0" w:space="0" w:color="auto"/>
            <w:right w:val="none" w:sz="0" w:space="0" w:color="auto"/>
          </w:divBdr>
        </w:div>
        <w:div w:id="180633885">
          <w:marLeft w:val="640"/>
          <w:marRight w:val="0"/>
          <w:marTop w:val="0"/>
          <w:marBottom w:val="0"/>
          <w:divBdr>
            <w:top w:val="none" w:sz="0" w:space="0" w:color="auto"/>
            <w:left w:val="none" w:sz="0" w:space="0" w:color="auto"/>
            <w:bottom w:val="none" w:sz="0" w:space="0" w:color="auto"/>
            <w:right w:val="none" w:sz="0" w:space="0" w:color="auto"/>
          </w:divBdr>
        </w:div>
        <w:div w:id="204145491">
          <w:marLeft w:val="640"/>
          <w:marRight w:val="0"/>
          <w:marTop w:val="0"/>
          <w:marBottom w:val="0"/>
          <w:divBdr>
            <w:top w:val="none" w:sz="0" w:space="0" w:color="auto"/>
            <w:left w:val="none" w:sz="0" w:space="0" w:color="auto"/>
            <w:bottom w:val="none" w:sz="0" w:space="0" w:color="auto"/>
            <w:right w:val="none" w:sz="0" w:space="0" w:color="auto"/>
          </w:divBdr>
        </w:div>
        <w:div w:id="583078144">
          <w:marLeft w:val="640"/>
          <w:marRight w:val="0"/>
          <w:marTop w:val="0"/>
          <w:marBottom w:val="0"/>
          <w:divBdr>
            <w:top w:val="none" w:sz="0" w:space="0" w:color="auto"/>
            <w:left w:val="none" w:sz="0" w:space="0" w:color="auto"/>
            <w:bottom w:val="none" w:sz="0" w:space="0" w:color="auto"/>
            <w:right w:val="none" w:sz="0" w:space="0" w:color="auto"/>
          </w:divBdr>
        </w:div>
        <w:div w:id="787510547">
          <w:marLeft w:val="640"/>
          <w:marRight w:val="0"/>
          <w:marTop w:val="0"/>
          <w:marBottom w:val="0"/>
          <w:divBdr>
            <w:top w:val="none" w:sz="0" w:space="0" w:color="auto"/>
            <w:left w:val="none" w:sz="0" w:space="0" w:color="auto"/>
            <w:bottom w:val="none" w:sz="0" w:space="0" w:color="auto"/>
            <w:right w:val="none" w:sz="0" w:space="0" w:color="auto"/>
          </w:divBdr>
        </w:div>
        <w:div w:id="229460864">
          <w:marLeft w:val="640"/>
          <w:marRight w:val="0"/>
          <w:marTop w:val="0"/>
          <w:marBottom w:val="0"/>
          <w:divBdr>
            <w:top w:val="none" w:sz="0" w:space="0" w:color="auto"/>
            <w:left w:val="none" w:sz="0" w:space="0" w:color="auto"/>
            <w:bottom w:val="none" w:sz="0" w:space="0" w:color="auto"/>
            <w:right w:val="none" w:sz="0" w:space="0" w:color="auto"/>
          </w:divBdr>
        </w:div>
        <w:div w:id="2089184690">
          <w:marLeft w:val="640"/>
          <w:marRight w:val="0"/>
          <w:marTop w:val="0"/>
          <w:marBottom w:val="0"/>
          <w:divBdr>
            <w:top w:val="none" w:sz="0" w:space="0" w:color="auto"/>
            <w:left w:val="none" w:sz="0" w:space="0" w:color="auto"/>
            <w:bottom w:val="none" w:sz="0" w:space="0" w:color="auto"/>
            <w:right w:val="none" w:sz="0" w:space="0" w:color="auto"/>
          </w:divBdr>
        </w:div>
        <w:div w:id="8914205">
          <w:marLeft w:val="640"/>
          <w:marRight w:val="0"/>
          <w:marTop w:val="0"/>
          <w:marBottom w:val="0"/>
          <w:divBdr>
            <w:top w:val="none" w:sz="0" w:space="0" w:color="auto"/>
            <w:left w:val="none" w:sz="0" w:space="0" w:color="auto"/>
            <w:bottom w:val="none" w:sz="0" w:space="0" w:color="auto"/>
            <w:right w:val="none" w:sz="0" w:space="0" w:color="auto"/>
          </w:divBdr>
        </w:div>
        <w:div w:id="984578537">
          <w:marLeft w:val="640"/>
          <w:marRight w:val="0"/>
          <w:marTop w:val="0"/>
          <w:marBottom w:val="0"/>
          <w:divBdr>
            <w:top w:val="none" w:sz="0" w:space="0" w:color="auto"/>
            <w:left w:val="none" w:sz="0" w:space="0" w:color="auto"/>
            <w:bottom w:val="none" w:sz="0" w:space="0" w:color="auto"/>
            <w:right w:val="none" w:sz="0" w:space="0" w:color="auto"/>
          </w:divBdr>
        </w:div>
        <w:div w:id="2099132562">
          <w:marLeft w:val="640"/>
          <w:marRight w:val="0"/>
          <w:marTop w:val="0"/>
          <w:marBottom w:val="0"/>
          <w:divBdr>
            <w:top w:val="none" w:sz="0" w:space="0" w:color="auto"/>
            <w:left w:val="none" w:sz="0" w:space="0" w:color="auto"/>
            <w:bottom w:val="none" w:sz="0" w:space="0" w:color="auto"/>
            <w:right w:val="none" w:sz="0" w:space="0" w:color="auto"/>
          </w:divBdr>
        </w:div>
        <w:div w:id="1383941326">
          <w:marLeft w:val="640"/>
          <w:marRight w:val="0"/>
          <w:marTop w:val="0"/>
          <w:marBottom w:val="0"/>
          <w:divBdr>
            <w:top w:val="none" w:sz="0" w:space="0" w:color="auto"/>
            <w:left w:val="none" w:sz="0" w:space="0" w:color="auto"/>
            <w:bottom w:val="none" w:sz="0" w:space="0" w:color="auto"/>
            <w:right w:val="none" w:sz="0" w:space="0" w:color="auto"/>
          </w:divBdr>
        </w:div>
        <w:div w:id="857234204">
          <w:marLeft w:val="640"/>
          <w:marRight w:val="0"/>
          <w:marTop w:val="0"/>
          <w:marBottom w:val="0"/>
          <w:divBdr>
            <w:top w:val="none" w:sz="0" w:space="0" w:color="auto"/>
            <w:left w:val="none" w:sz="0" w:space="0" w:color="auto"/>
            <w:bottom w:val="none" w:sz="0" w:space="0" w:color="auto"/>
            <w:right w:val="none" w:sz="0" w:space="0" w:color="auto"/>
          </w:divBdr>
        </w:div>
        <w:div w:id="1969361474">
          <w:marLeft w:val="640"/>
          <w:marRight w:val="0"/>
          <w:marTop w:val="0"/>
          <w:marBottom w:val="0"/>
          <w:divBdr>
            <w:top w:val="none" w:sz="0" w:space="0" w:color="auto"/>
            <w:left w:val="none" w:sz="0" w:space="0" w:color="auto"/>
            <w:bottom w:val="none" w:sz="0" w:space="0" w:color="auto"/>
            <w:right w:val="none" w:sz="0" w:space="0" w:color="auto"/>
          </w:divBdr>
        </w:div>
        <w:div w:id="1848709708">
          <w:marLeft w:val="640"/>
          <w:marRight w:val="0"/>
          <w:marTop w:val="0"/>
          <w:marBottom w:val="0"/>
          <w:divBdr>
            <w:top w:val="none" w:sz="0" w:space="0" w:color="auto"/>
            <w:left w:val="none" w:sz="0" w:space="0" w:color="auto"/>
            <w:bottom w:val="none" w:sz="0" w:space="0" w:color="auto"/>
            <w:right w:val="none" w:sz="0" w:space="0" w:color="auto"/>
          </w:divBdr>
        </w:div>
        <w:div w:id="39786921">
          <w:marLeft w:val="640"/>
          <w:marRight w:val="0"/>
          <w:marTop w:val="0"/>
          <w:marBottom w:val="0"/>
          <w:divBdr>
            <w:top w:val="none" w:sz="0" w:space="0" w:color="auto"/>
            <w:left w:val="none" w:sz="0" w:space="0" w:color="auto"/>
            <w:bottom w:val="none" w:sz="0" w:space="0" w:color="auto"/>
            <w:right w:val="none" w:sz="0" w:space="0" w:color="auto"/>
          </w:divBdr>
        </w:div>
        <w:div w:id="122843834">
          <w:marLeft w:val="640"/>
          <w:marRight w:val="0"/>
          <w:marTop w:val="0"/>
          <w:marBottom w:val="0"/>
          <w:divBdr>
            <w:top w:val="none" w:sz="0" w:space="0" w:color="auto"/>
            <w:left w:val="none" w:sz="0" w:space="0" w:color="auto"/>
            <w:bottom w:val="none" w:sz="0" w:space="0" w:color="auto"/>
            <w:right w:val="none" w:sz="0" w:space="0" w:color="auto"/>
          </w:divBdr>
        </w:div>
        <w:div w:id="1775317835">
          <w:marLeft w:val="640"/>
          <w:marRight w:val="0"/>
          <w:marTop w:val="0"/>
          <w:marBottom w:val="0"/>
          <w:divBdr>
            <w:top w:val="none" w:sz="0" w:space="0" w:color="auto"/>
            <w:left w:val="none" w:sz="0" w:space="0" w:color="auto"/>
            <w:bottom w:val="none" w:sz="0" w:space="0" w:color="auto"/>
            <w:right w:val="none" w:sz="0" w:space="0" w:color="auto"/>
          </w:divBdr>
        </w:div>
        <w:div w:id="1705472486">
          <w:marLeft w:val="640"/>
          <w:marRight w:val="0"/>
          <w:marTop w:val="0"/>
          <w:marBottom w:val="0"/>
          <w:divBdr>
            <w:top w:val="none" w:sz="0" w:space="0" w:color="auto"/>
            <w:left w:val="none" w:sz="0" w:space="0" w:color="auto"/>
            <w:bottom w:val="none" w:sz="0" w:space="0" w:color="auto"/>
            <w:right w:val="none" w:sz="0" w:space="0" w:color="auto"/>
          </w:divBdr>
        </w:div>
        <w:div w:id="620767202">
          <w:marLeft w:val="640"/>
          <w:marRight w:val="0"/>
          <w:marTop w:val="0"/>
          <w:marBottom w:val="0"/>
          <w:divBdr>
            <w:top w:val="none" w:sz="0" w:space="0" w:color="auto"/>
            <w:left w:val="none" w:sz="0" w:space="0" w:color="auto"/>
            <w:bottom w:val="none" w:sz="0" w:space="0" w:color="auto"/>
            <w:right w:val="none" w:sz="0" w:space="0" w:color="auto"/>
          </w:divBdr>
        </w:div>
        <w:div w:id="372386642">
          <w:marLeft w:val="640"/>
          <w:marRight w:val="0"/>
          <w:marTop w:val="0"/>
          <w:marBottom w:val="0"/>
          <w:divBdr>
            <w:top w:val="none" w:sz="0" w:space="0" w:color="auto"/>
            <w:left w:val="none" w:sz="0" w:space="0" w:color="auto"/>
            <w:bottom w:val="none" w:sz="0" w:space="0" w:color="auto"/>
            <w:right w:val="none" w:sz="0" w:space="0" w:color="auto"/>
          </w:divBdr>
        </w:div>
        <w:div w:id="266819332">
          <w:marLeft w:val="640"/>
          <w:marRight w:val="0"/>
          <w:marTop w:val="0"/>
          <w:marBottom w:val="0"/>
          <w:divBdr>
            <w:top w:val="none" w:sz="0" w:space="0" w:color="auto"/>
            <w:left w:val="none" w:sz="0" w:space="0" w:color="auto"/>
            <w:bottom w:val="none" w:sz="0" w:space="0" w:color="auto"/>
            <w:right w:val="none" w:sz="0" w:space="0" w:color="auto"/>
          </w:divBdr>
        </w:div>
        <w:div w:id="1448085873">
          <w:marLeft w:val="640"/>
          <w:marRight w:val="0"/>
          <w:marTop w:val="0"/>
          <w:marBottom w:val="0"/>
          <w:divBdr>
            <w:top w:val="none" w:sz="0" w:space="0" w:color="auto"/>
            <w:left w:val="none" w:sz="0" w:space="0" w:color="auto"/>
            <w:bottom w:val="none" w:sz="0" w:space="0" w:color="auto"/>
            <w:right w:val="none" w:sz="0" w:space="0" w:color="auto"/>
          </w:divBdr>
        </w:div>
        <w:div w:id="1339117570">
          <w:marLeft w:val="640"/>
          <w:marRight w:val="0"/>
          <w:marTop w:val="0"/>
          <w:marBottom w:val="0"/>
          <w:divBdr>
            <w:top w:val="none" w:sz="0" w:space="0" w:color="auto"/>
            <w:left w:val="none" w:sz="0" w:space="0" w:color="auto"/>
            <w:bottom w:val="none" w:sz="0" w:space="0" w:color="auto"/>
            <w:right w:val="none" w:sz="0" w:space="0" w:color="auto"/>
          </w:divBdr>
        </w:div>
        <w:div w:id="164327621">
          <w:marLeft w:val="640"/>
          <w:marRight w:val="0"/>
          <w:marTop w:val="0"/>
          <w:marBottom w:val="0"/>
          <w:divBdr>
            <w:top w:val="none" w:sz="0" w:space="0" w:color="auto"/>
            <w:left w:val="none" w:sz="0" w:space="0" w:color="auto"/>
            <w:bottom w:val="none" w:sz="0" w:space="0" w:color="auto"/>
            <w:right w:val="none" w:sz="0" w:space="0" w:color="auto"/>
          </w:divBdr>
        </w:div>
        <w:div w:id="1535268911">
          <w:marLeft w:val="640"/>
          <w:marRight w:val="0"/>
          <w:marTop w:val="0"/>
          <w:marBottom w:val="0"/>
          <w:divBdr>
            <w:top w:val="none" w:sz="0" w:space="0" w:color="auto"/>
            <w:left w:val="none" w:sz="0" w:space="0" w:color="auto"/>
            <w:bottom w:val="none" w:sz="0" w:space="0" w:color="auto"/>
            <w:right w:val="none" w:sz="0" w:space="0" w:color="auto"/>
          </w:divBdr>
        </w:div>
        <w:div w:id="906035378">
          <w:marLeft w:val="640"/>
          <w:marRight w:val="0"/>
          <w:marTop w:val="0"/>
          <w:marBottom w:val="0"/>
          <w:divBdr>
            <w:top w:val="none" w:sz="0" w:space="0" w:color="auto"/>
            <w:left w:val="none" w:sz="0" w:space="0" w:color="auto"/>
            <w:bottom w:val="none" w:sz="0" w:space="0" w:color="auto"/>
            <w:right w:val="none" w:sz="0" w:space="0" w:color="auto"/>
          </w:divBdr>
        </w:div>
        <w:div w:id="708379387">
          <w:marLeft w:val="640"/>
          <w:marRight w:val="0"/>
          <w:marTop w:val="0"/>
          <w:marBottom w:val="0"/>
          <w:divBdr>
            <w:top w:val="none" w:sz="0" w:space="0" w:color="auto"/>
            <w:left w:val="none" w:sz="0" w:space="0" w:color="auto"/>
            <w:bottom w:val="none" w:sz="0" w:space="0" w:color="auto"/>
            <w:right w:val="none" w:sz="0" w:space="0" w:color="auto"/>
          </w:divBdr>
        </w:div>
        <w:div w:id="1612587200">
          <w:marLeft w:val="640"/>
          <w:marRight w:val="0"/>
          <w:marTop w:val="0"/>
          <w:marBottom w:val="0"/>
          <w:divBdr>
            <w:top w:val="none" w:sz="0" w:space="0" w:color="auto"/>
            <w:left w:val="none" w:sz="0" w:space="0" w:color="auto"/>
            <w:bottom w:val="none" w:sz="0" w:space="0" w:color="auto"/>
            <w:right w:val="none" w:sz="0" w:space="0" w:color="auto"/>
          </w:divBdr>
        </w:div>
        <w:div w:id="2142185401">
          <w:marLeft w:val="640"/>
          <w:marRight w:val="0"/>
          <w:marTop w:val="0"/>
          <w:marBottom w:val="0"/>
          <w:divBdr>
            <w:top w:val="none" w:sz="0" w:space="0" w:color="auto"/>
            <w:left w:val="none" w:sz="0" w:space="0" w:color="auto"/>
            <w:bottom w:val="none" w:sz="0" w:space="0" w:color="auto"/>
            <w:right w:val="none" w:sz="0" w:space="0" w:color="auto"/>
          </w:divBdr>
        </w:div>
        <w:div w:id="1786608058">
          <w:marLeft w:val="640"/>
          <w:marRight w:val="0"/>
          <w:marTop w:val="0"/>
          <w:marBottom w:val="0"/>
          <w:divBdr>
            <w:top w:val="none" w:sz="0" w:space="0" w:color="auto"/>
            <w:left w:val="none" w:sz="0" w:space="0" w:color="auto"/>
            <w:bottom w:val="none" w:sz="0" w:space="0" w:color="auto"/>
            <w:right w:val="none" w:sz="0" w:space="0" w:color="auto"/>
          </w:divBdr>
        </w:div>
        <w:div w:id="2022776328">
          <w:marLeft w:val="640"/>
          <w:marRight w:val="0"/>
          <w:marTop w:val="0"/>
          <w:marBottom w:val="0"/>
          <w:divBdr>
            <w:top w:val="none" w:sz="0" w:space="0" w:color="auto"/>
            <w:left w:val="none" w:sz="0" w:space="0" w:color="auto"/>
            <w:bottom w:val="none" w:sz="0" w:space="0" w:color="auto"/>
            <w:right w:val="none" w:sz="0" w:space="0" w:color="auto"/>
          </w:divBdr>
        </w:div>
        <w:div w:id="653295250">
          <w:marLeft w:val="640"/>
          <w:marRight w:val="0"/>
          <w:marTop w:val="0"/>
          <w:marBottom w:val="0"/>
          <w:divBdr>
            <w:top w:val="none" w:sz="0" w:space="0" w:color="auto"/>
            <w:left w:val="none" w:sz="0" w:space="0" w:color="auto"/>
            <w:bottom w:val="none" w:sz="0" w:space="0" w:color="auto"/>
            <w:right w:val="none" w:sz="0" w:space="0" w:color="auto"/>
          </w:divBdr>
        </w:div>
        <w:div w:id="1585338074">
          <w:marLeft w:val="640"/>
          <w:marRight w:val="0"/>
          <w:marTop w:val="0"/>
          <w:marBottom w:val="0"/>
          <w:divBdr>
            <w:top w:val="none" w:sz="0" w:space="0" w:color="auto"/>
            <w:left w:val="none" w:sz="0" w:space="0" w:color="auto"/>
            <w:bottom w:val="none" w:sz="0" w:space="0" w:color="auto"/>
            <w:right w:val="none" w:sz="0" w:space="0" w:color="auto"/>
          </w:divBdr>
        </w:div>
        <w:div w:id="110101208">
          <w:marLeft w:val="640"/>
          <w:marRight w:val="0"/>
          <w:marTop w:val="0"/>
          <w:marBottom w:val="0"/>
          <w:divBdr>
            <w:top w:val="none" w:sz="0" w:space="0" w:color="auto"/>
            <w:left w:val="none" w:sz="0" w:space="0" w:color="auto"/>
            <w:bottom w:val="none" w:sz="0" w:space="0" w:color="auto"/>
            <w:right w:val="none" w:sz="0" w:space="0" w:color="auto"/>
          </w:divBdr>
        </w:div>
      </w:divsChild>
    </w:div>
    <w:div w:id="257063650">
      <w:bodyDiv w:val="1"/>
      <w:marLeft w:val="0"/>
      <w:marRight w:val="0"/>
      <w:marTop w:val="0"/>
      <w:marBottom w:val="0"/>
      <w:divBdr>
        <w:top w:val="none" w:sz="0" w:space="0" w:color="auto"/>
        <w:left w:val="none" w:sz="0" w:space="0" w:color="auto"/>
        <w:bottom w:val="none" w:sz="0" w:space="0" w:color="auto"/>
        <w:right w:val="none" w:sz="0" w:space="0" w:color="auto"/>
      </w:divBdr>
      <w:divsChild>
        <w:div w:id="90703441">
          <w:marLeft w:val="640"/>
          <w:marRight w:val="0"/>
          <w:marTop w:val="0"/>
          <w:marBottom w:val="0"/>
          <w:divBdr>
            <w:top w:val="none" w:sz="0" w:space="0" w:color="auto"/>
            <w:left w:val="none" w:sz="0" w:space="0" w:color="auto"/>
            <w:bottom w:val="none" w:sz="0" w:space="0" w:color="auto"/>
            <w:right w:val="none" w:sz="0" w:space="0" w:color="auto"/>
          </w:divBdr>
        </w:div>
        <w:div w:id="1732121825">
          <w:marLeft w:val="640"/>
          <w:marRight w:val="0"/>
          <w:marTop w:val="0"/>
          <w:marBottom w:val="0"/>
          <w:divBdr>
            <w:top w:val="none" w:sz="0" w:space="0" w:color="auto"/>
            <w:left w:val="none" w:sz="0" w:space="0" w:color="auto"/>
            <w:bottom w:val="none" w:sz="0" w:space="0" w:color="auto"/>
            <w:right w:val="none" w:sz="0" w:space="0" w:color="auto"/>
          </w:divBdr>
        </w:div>
        <w:div w:id="300959485">
          <w:marLeft w:val="640"/>
          <w:marRight w:val="0"/>
          <w:marTop w:val="0"/>
          <w:marBottom w:val="0"/>
          <w:divBdr>
            <w:top w:val="none" w:sz="0" w:space="0" w:color="auto"/>
            <w:left w:val="none" w:sz="0" w:space="0" w:color="auto"/>
            <w:bottom w:val="none" w:sz="0" w:space="0" w:color="auto"/>
            <w:right w:val="none" w:sz="0" w:space="0" w:color="auto"/>
          </w:divBdr>
        </w:div>
        <w:div w:id="2057585774">
          <w:marLeft w:val="640"/>
          <w:marRight w:val="0"/>
          <w:marTop w:val="0"/>
          <w:marBottom w:val="0"/>
          <w:divBdr>
            <w:top w:val="none" w:sz="0" w:space="0" w:color="auto"/>
            <w:left w:val="none" w:sz="0" w:space="0" w:color="auto"/>
            <w:bottom w:val="none" w:sz="0" w:space="0" w:color="auto"/>
            <w:right w:val="none" w:sz="0" w:space="0" w:color="auto"/>
          </w:divBdr>
        </w:div>
        <w:div w:id="1422986163">
          <w:marLeft w:val="640"/>
          <w:marRight w:val="0"/>
          <w:marTop w:val="0"/>
          <w:marBottom w:val="0"/>
          <w:divBdr>
            <w:top w:val="none" w:sz="0" w:space="0" w:color="auto"/>
            <w:left w:val="none" w:sz="0" w:space="0" w:color="auto"/>
            <w:bottom w:val="none" w:sz="0" w:space="0" w:color="auto"/>
            <w:right w:val="none" w:sz="0" w:space="0" w:color="auto"/>
          </w:divBdr>
        </w:div>
        <w:div w:id="1612735706">
          <w:marLeft w:val="640"/>
          <w:marRight w:val="0"/>
          <w:marTop w:val="0"/>
          <w:marBottom w:val="0"/>
          <w:divBdr>
            <w:top w:val="none" w:sz="0" w:space="0" w:color="auto"/>
            <w:left w:val="none" w:sz="0" w:space="0" w:color="auto"/>
            <w:bottom w:val="none" w:sz="0" w:space="0" w:color="auto"/>
            <w:right w:val="none" w:sz="0" w:space="0" w:color="auto"/>
          </w:divBdr>
        </w:div>
        <w:div w:id="379668085">
          <w:marLeft w:val="640"/>
          <w:marRight w:val="0"/>
          <w:marTop w:val="0"/>
          <w:marBottom w:val="0"/>
          <w:divBdr>
            <w:top w:val="none" w:sz="0" w:space="0" w:color="auto"/>
            <w:left w:val="none" w:sz="0" w:space="0" w:color="auto"/>
            <w:bottom w:val="none" w:sz="0" w:space="0" w:color="auto"/>
            <w:right w:val="none" w:sz="0" w:space="0" w:color="auto"/>
          </w:divBdr>
        </w:div>
        <w:div w:id="489715203">
          <w:marLeft w:val="640"/>
          <w:marRight w:val="0"/>
          <w:marTop w:val="0"/>
          <w:marBottom w:val="0"/>
          <w:divBdr>
            <w:top w:val="none" w:sz="0" w:space="0" w:color="auto"/>
            <w:left w:val="none" w:sz="0" w:space="0" w:color="auto"/>
            <w:bottom w:val="none" w:sz="0" w:space="0" w:color="auto"/>
            <w:right w:val="none" w:sz="0" w:space="0" w:color="auto"/>
          </w:divBdr>
        </w:div>
        <w:div w:id="236674155">
          <w:marLeft w:val="640"/>
          <w:marRight w:val="0"/>
          <w:marTop w:val="0"/>
          <w:marBottom w:val="0"/>
          <w:divBdr>
            <w:top w:val="none" w:sz="0" w:space="0" w:color="auto"/>
            <w:left w:val="none" w:sz="0" w:space="0" w:color="auto"/>
            <w:bottom w:val="none" w:sz="0" w:space="0" w:color="auto"/>
            <w:right w:val="none" w:sz="0" w:space="0" w:color="auto"/>
          </w:divBdr>
        </w:div>
        <w:div w:id="372660109">
          <w:marLeft w:val="640"/>
          <w:marRight w:val="0"/>
          <w:marTop w:val="0"/>
          <w:marBottom w:val="0"/>
          <w:divBdr>
            <w:top w:val="none" w:sz="0" w:space="0" w:color="auto"/>
            <w:left w:val="none" w:sz="0" w:space="0" w:color="auto"/>
            <w:bottom w:val="none" w:sz="0" w:space="0" w:color="auto"/>
            <w:right w:val="none" w:sz="0" w:space="0" w:color="auto"/>
          </w:divBdr>
        </w:div>
        <w:div w:id="1873422676">
          <w:marLeft w:val="640"/>
          <w:marRight w:val="0"/>
          <w:marTop w:val="0"/>
          <w:marBottom w:val="0"/>
          <w:divBdr>
            <w:top w:val="none" w:sz="0" w:space="0" w:color="auto"/>
            <w:left w:val="none" w:sz="0" w:space="0" w:color="auto"/>
            <w:bottom w:val="none" w:sz="0" w:space="0" w:color="auto"/>
            <w:right w:val="none" w:sz="0" w:space="0" w:color="auto"/>
          </w:divBdr>
        </w:div>
        <w:div w:id="330498085">
          <w:marLeft w:val="640"/>
          <w:marRight w:val="0"/>
          <w:marTop w:val="0"/>
          <w:marBottom w:val="0"/>
          <w:divBdr>
            <w:top w:val="none" w:sz="0" w:space="0" w:color="auto"/>
            <w:left w:val="none" w:sz="0" w:space="0" w:color="auto"/>
            <w:bottom w:val="none" w:sz="0" w:space="0" w:color="auto"/>
            <w:right w:val="none" w:sz="0" w:space="0" w:color="auto"/>
          </w:divBdr>
        </w:div>
        <w:div w:id="359940339">
          <w:marLeft w:val="640"/>
          <w:marRight w:val="0"/>
          <w:marTop w:val="0"/>
          <w:marBottom w:val="0"/>
          <w:divBdr>
            <w:top w:val="none" w:sz="0" w:space="0" w:color="auto"/>
            <w:left w:val="none" w:sz="0" w:space="0" w:color="auto"/>
            <w:bottom w:val="none" w:sz="0" w:space="0" w:color="auto"/>
            <w:right w:val="none" w:sz="0" w:space="0" w:color="auto"/>
          </w:divBdr>
        </w:div>
        <w:div w:id="899708558">
          <w:marLeft w:val="640"/>
          <w:marRight w:val="0"/>
          <w:marTop w:val="0"/>
          <w:marBottom w:val="0"/>
          <w:divBdr>
            <w:top w:val="none" w:sz="0" w:space="0" w:color="auto"/>
            <w:left w:val="none" w:sz="0" w:space="0" w:color="auto"/>
            <w:bottom w:val="none" w:sz="0" w:space="0" w:color="auto"/>
            <w:right w:val="none" w:sz="0" w:space="0" w:color="auto"/>
          </w:divBdr>
        </w:div>
        <w:div w:id="1366637060">
          <w:marLeft w:val="640"/>
          <w:marRight w:val="0"/>
          <w:marTop w:val="0"/>
          <w:marBottom w:val="0"/>
          <w:divBdr>
            <w:top w:val="none" w:sz="0" w:space="0" w:color="auto"/>
            <w:left w:val="none" w:sz="0" w:space="0" w:color="auto"/>
            <w:bottom w:val="none" w:sz="0" w:space="0" w:color="auto"/>
            <w:right w:val="none" w:sz="0" w:space="0" w:color="auto"/>
          </w:divBdr>
        </w:div>
        <w:div w:id="1335494642">
          <w:marLeft w:val="640"/>
          <w:marRight w:val="0"/>
          <w:marTop w:val="0"/>
          <w:marBottom w:val="0"/>
          <w:divBdr>
            <w:top w:val="none" w:sz="0" w:space="0" w:color="auto"/>
            <w:left w:val="none" w:sz="0" w:space="0" w:color="auto"/>
            <w:bottom w:val="none" w:sz="0" w:space="0" w:color="auto"/>
            <w:right w:val="none" w:sz="0" w:space="0" w:color="auto"/>
          </w:divBdr>
        </w:div>
        <w:div w:id="1254823840">
          <w:marLeft w:val="640"/>
          <w:marRight w:val="0"/>
          <w:marTop w:val="0"/>
          <w:marBottom w:val="0"/>
          <w:divBdr>
            <w:top w:val="none" w:sz="0" w:space="0" w:color="auto"/>
            <w:left w:val="none" w:sz="0" w:space="0" w:color="auto"/>
            <w:bottom w:val="none" w:sz="0" w:space="0" w:color="auto"/>
            <w:right w:val="none" w:sz="0" w:space="0" w:color="auto"/>
          </w:divBdr>
        </w:div>
        <w:div w:id="1768429181">
          <w:marLeft w:val="640"/>
          <w:marRight w:val="0"/>
          <w:marTop w:val="0"/>
          <w:marBottom w:val="0"/>
          <w:divBdr>
            <w:top w:val="none" w:sz="0" w:space="0" w:color="auto"/>
            <w:left w:val="none" w:sz="0" w:space="0" w:color="auto"/>
            <w:bottom w:val="none" w:sz="0" w:space="0" w:color="auto"/>
            <w:right w:val="none" w:sz="0" w:space="0" w:color="auto"/>
          </w:divBdr>
        </w:div>
        <w:div w:id="1081634097">
          <w:marLeft w:val="640"/>
          <w:marRight w:val="0"/>
          <w:marTop w:val="0"/>
          <w:marBottom w:val="0"/>
          <w:divBdr>
            <w:top w:val="none" w:sz="0" w:space="0" w:color="auto"/>
            <w:left w:val="none" w:sz="0" w:space="0" w:color="auto"/>
            <w:bottom w:val="none" w:sz="0" w:space="0" w:color="auto"/>
            <w:right w:val="none" w:sz="0" w:space="0" w:color="auto"/>
          </w:divBdr>
        </w:div>
        <w:div w:id="596209901">
          <w:marLeft w:val="640"/>
          <w:marRight w:val="0"/>
          <w:marTop w:val="0"/>
          <w:marBottom w:val="0"/>
          <w:divBdr>
            <w:top w:val="none" w:sz="0" w:space="0" w:color="auto"/>
            <w:left w:val="none" w:sz="0" w:space="0" w:color="auto"/>
            <w:bottom w:val="none" w:sz="0" w:space="0" w:color="auto"/>
            <w:right w:val="none" w:sz="0" w:space="0" w:color="auto"/>
          </w:divBdr>
        </w:div>
        <w:div w:id="1320964574">
          <w:marLeft w:val="640"/>
          <w:marRight w:val="0"/>
          <w:marTop w:val="0"/>
          <w:marBottom w:val="0"/>
          <w:divBdr>
            <w:top w:val="none" w:sz="0" w:space="0" w:color="auto"/>
            <w:left w:val="none" w:sz="0" w:space="0" w:color="auto"/>
            <w:bottom w:val="none" w:sz="0" w:space="0" w:color="auto"/>
            <w:right w:val="none" w:sz="0" w:space="0" w:color="auto"/>
          </w:divBdr>
        </w:div>
        <w:div w:id="1178041507">
          <w:marLeft w:val="640"/>
          <w:marRight w:val="0"/>
          <w:marTop w:val="0"/>
          <w:marBottom w:val="0"/>
          <w:divBdr>
            <w:top w:val="none" w:sz="0" w:space="0" w:color="auto"/>
            <w:left w:val="none" w:sz="0" w:space="0" w:color="auto"/>
            <w:bottom w:val="none" w:sz="0" w:space="0" w:color="auto"/>
            <w:right w:val="none" w:sz="0" w:space="0" w:color="auto"/>
          </w:divBdr>
        </w:div>
        <w:div w:id="647788518">
          <w:marLeft w:val="640"/>
          <w:marRight w:val="0"/>
          <w:marTop w:val="0"/>
          <w:marBottom w:val="0"/>
          <w:divBdr>
            <w:top w:val="none" w:sz="0" w:space="0" w:color="auto"/>
            <w:left w:val="none" w:sz="0" w:space="0" w:color="auto"/>
            <w:bottom w:val="none" w:sz="0" w:space="0" w:color="auto"/>
            <w:right w:val="none" w:sz="0" w:space="0" w:color="auto"/>
          </w:divBdr>
        </w:div>
        <w:div w:id="1389692323">
          <w:marLeft w:val="640"/>
          <w:marRight w:val="0"/>
          <w:marTop w:val="0"/>
          <w:marBottom w:val="0"/>
          <w:divBdr>
            <w:top w:val="none" w:sz="0" w:space="0" w:color="auto"/>
            <w:left w:val="none" w:sz="0" w:space="0" w:color="auto"/>
            <w:bottom w:val="none" w:sz="0" w:space="0" w:color="auto"/>
            <w:right w:val="none" w:sz="0" w:space="0" w:color="auto"/>
          </w:divBdr>
        </w:div>
        <w:div w:id="1151947440">
          <w:marLeft w:val="640"/>
          <w:marRight w:val="0"/>
          <w:marTop w:val="0"/>
          <w:marBottom w:val="0"/>
          <w:divBdr>
            <w:top w:val="none" w:sz="0" w:space="0" w:color="auto"/>
            <w:left w:val="none" w:sz="0" w:space="0" w:color="auto"/>
            <w:bottom w:val="none" w:sz="0" w:space="0" w:color="auto"/>
            <w:right w:val="none" w:sz="0" w:space="0" w:color="auto"/>
          </w:divBdr>
        </w:div>
        <w:div w:id="1281381124">
          <w:marLeft w:val="640"/>
          <w:marRight w:val="0"/>
          <w:marTop w:val="0"/>
          <w:marBottom w:val="0"/>
          <w:divBdr>
            <w:top w:val="none" w:sz="0" w:space="0" w:color="auto"/>
            <w:left w:val="none" w:sz="0" w:space="0" w:color="auto"/>
            <w:bottom w:val="none" w:sz="0" w:space="0" w:color="auto"/>
            <w:right w:val="none" w:sz="0" w:space="0" w:color="auto"/>
          </w:divBdr>
        </w:div>
        <w:div w:id="1575162394">
          <w:marLeft w:val="640"/>
          <w:marRight w:val="0"/>
          <w:marTop w:val="0"/>
          <w:marBottom w:val="0"/>
          <w:divBdr>
            <w:top w:val="none" w:sz="0" w:space="0" w:color="auto"/>
            <w:left w:val="none" w:sz="0" w:space="0" w:color="auto"/>
            <w:bottom w:val="none" w:sz="0" w:space="0" w:color="auto"/>
            <w:right w:val="none" w:sz="0" w:space="0" w:color="auto"/>
          </w:divBdr>
        </w:div>
        <w:div w:id="2008049262">
          <w:marLeft w:val="640"/>
          <w:marRight w:val="0"/>
          <w:marTop w:val="0"/>
          <w:marBottom w:val="0"/>
          <w:divBdr>
            <w:top w:val="none" w:sz="0" w:space="0" w:color="auto"/>
            <w:left w:val="none" w:sz="0" w:space="0" w:color="auto"/>
            <w:bottom w:val="none" w:sz="0" w:space="0" w:color="auto"/>
            <w:right w:val="none" w:sz="0" w:space="0" w:color="auto"/>
          </w:divBdr>
        </w:div>
        <w:div w:id="927158105">
          <w:marLeft w:val="640"/>
          <w:marRight w:val="0"/>
          <w:marTop w:val="0"/>
          <w:marBottom w:val="0"/>
          <w:divBdr>
            <w:top w:val="none" w:sz="0" w:space="0" w:color="auto"/>
            <w:left w:val="none" w:sz="0" w:space="0" w:color="auto"/>
            <w:bottom w:val="none" w:sz="0" w:space="0" w:color="auto"/>
            <w:right w:val="none" w:sz="0" w:space="0" w:color="auto"/>
          </w:divBdr>
        </w:div>
        <w:div w:id="385224558">
          <w:marLeft w:val="640"/>
          <w:marRight w:val="0"/>
          <w:marTop w:val="0"/>
          <w:marBottom w:val="0"/>
          <w:divBdr>
            <w:top w:val="none" w:sz="0" w:space="0" w:color="auto"/>
            <w:left w:val="none" w:sz="0" w:space="0" w:color="auto"/>
            <w:bottom w:val="none" w:sz="0" w:space="0" w:color="auto"/>
            <w:right w:val="none" w:sz="0" w:space="0" w:color="auto"/>
          </w:divBdr>
        </w:div>
        <w:div w:id="11885500">
          <w:marLeft w:val="640"/>
          <w:marRight w:val="0"/>
          <w:marTop w:val="0"/>
          <w:marBottom w:val="0"/>
          <w:divBdr>
            <w:top w:val="none" w:sz="0" w:space="0" w:color="auto"/>
            <w:left w:val="none" w:sz="0" w:space="0" w:color="auto"/>
            <w:bottom w:val="none" w:sz="0" w:space="0" w:color="auto"/>
            <w:right w:val="none" w:sz="0" w:space="0" w:color="auto"/>
          </w:divBdr>
        </w:div>
        <w:div w:id="1417894585">
          <w:marLeft w:val="640"/>
          <w:marRight w:val="0"/>
          <w:marTop w:val="0"/>
          <w:marBottom w:val="0"/>
          <w:divBdr>
            <w:top w:val="none" w:sz="0" w:space="0" w:color="auto"/>
            <w:left w:val="none" w:sz="0" w:space="0" w:color="auto"/>
            <w:bottom w:val="none" w:sz="0" w:space="0" w:color="auto"/>
            <w:right w:val="none" w:sz="0" w:space="0" w:color="auto"/>
          </w:divBdr>
        </w:div>
        <w:div w:id="74061558">
          <w:marLeft w:val="640"/>
          <w:marRight w:val="0"/>
          <w:marTop w:val="0"/>
          <w:marBottom w:val="0"/>
          <w:divBdr>
            <w:top w:val="none" w:sz="0" w:space="0" w:color="auto"/>
            <w:left w:val="none" w:sz="0" w:space="0" w:color="auto"/>
            <w:bottom w:val="none" w:sz="0" w:space="0" w:color="auto"/>
            <w:right w:val="none" w:sz="0" w:space="0" w:color="auto"/>
          </w:divBdr>
        </w:div>
        <w:div w:id="1970477825">
          <w:marLeft w:val="640"/>
          <w:marRight w:val="0"/>
          <w:marTop w:val="0"/>
          <w:marBottom w:val="0"/>
          <w:divBdr>
            <w:top w:val="none" w:sz="0" w:space="0" w:color="auto"/>
            <w:left w:val="none" w:sz="0" w:space="0" w:color="auto"/>
            <w:bottom w:val="none" w:sz="0" w:space="0" w:color="auto"/>
            <w:right w:val="none" w:sz="0" w:space="0" w:color="auto"/>
          </w:divBdr>
        </w:div>
        <w:div w:id="122502336">
          <w:marLeft w:val="640"/>
          <w:marRight w:val="0"/>
          <w:marTop w:val="0"/>
          <w:marBottom w:val="0"/>
          <w:divBdr>
            <w:top w:val="none" w:sz="0" w:space="0" w:color="auto"/>
            <w:left w:val="none" w:sz="0" w:space="0" w:color="auto"/>
            <w:bottom w:val="none" w:sz="0" w:space="0" w:color="auto"/>
            <w:right w:val="none" w:sz="0" w:space="0" w:color="auto"/>
          </w:divBdr>
        </w:div>
        <w:div w:id="453907986">
          <w:marLeft w:val="640"/>
          <w:marRight w:val="0"/>
          <w:marTop w:val="0"/>
          <w:marBottom w:val="0"/>
          <w:divBdr>
            <w:top w:val="none" w:sz="0" w:space="0" w:color="auto"/>
            <w:left w:val="none" w:sz="0" w:space="0" w:color="auto"/>
            <w:bottom w:val="none" w:sz="0" w:space="0" w:color="auto"/>
            <w:right w:val="none" w:sz="0" w:space="0" w:color="auto"/>
          </w:divBdr>
        </w:div>
        <w:div w:id="919215140">
          <w:marLeft w:val="640"/>
          <w:marRight w:val="0"/>
          <w:marTop w:val="0"/>
          <w:marBottom w:val="0"/>
          <w:divBdr>
            <w:top w:val="none" w:sz="0" w:space="0" w:color="auto"/>
            <w:left w:val="none" w:sz="0" w:space="0" w:color="auto"/>
            <w:bottom w:val="none" w:sz="0" w:space="0" w:color="auto"/>
            <w:right w:val="none" w:sz="0" w:space="0" w:color="auto"/>
          </w:divBdr>
        </w:div>
        <w:div w:id="387337026">
          <w:marLeft w:val="640"/>
          <w:marRight w:val="0"/>
          <w:marTop w:val="0"/>
          <w:marBottom w:val="0"/>
          <w:divBdr>
            <w:top w:val="none" w:sz="0" w:space="0" w:color="auto"/>
            <w:left w:val="none" w:sz="0" w:space="0" w:color="auto"/>
            <w:bottom w:val="none" w:sz="0" w:space="0" w:color="auto"/>
            <w:right w:val="none" w:sz="0" w:space="0" w:color="auto"/>
          </w:divBdr>
        </w:div>
        <w:div w:id="1127510516">
          <w:marLeft w:val="640"/>
          <w:marRight w:val="0"/>
          <w:marTop w:val="0"/>
          <w:marBottom w:val="0"/>
          <w:divBdr>
            <w:top w:val="none" w:sz="0" w:space="0" w:color="auto"/>
            <w:left w:val="none" w:sz="0" w:space="0" w:color="auto"/>
            <w:bottom w:val="none" w:sz="0" w:space="0" w:color="auto"/>
            <w:right w:val="none" w:sz="0" w:space="0" w:color="auto"/>
          </w:divBdr>
        </w:div>
        <w:div w:id="972953555">
          <w:marLeft w:val="640"/>
          <w:marRight w:val="0"/>
          <w:marTop w:val="0"/>
          <w:marBottom w:val="0"/>
          <w:divBdr>
            <w:top w:val="none" w:sz="0" w:space="0" w:color="auto"/>
            <w:left w:val="none" w:sz="0" w:space="0" w:color="auto"/>
            <w:bottom w:val="none" w:sz="0" w:space="0" w:color="auto"/>
            <w:right w:val="none" w:sz="0" w:space="0" w:color="auto"/>
          </w:divBdr>
        </w:div>
      </w:divsChild>
    </w:div>
    <w:div w:id="301930256">
      <w:bodyDiv w:val="1"/>
      <w:marLeft w:val="0"/>
      <w:marRight w:val="0"/>
      <w:marTop w:val="0"/>
      <w:marBottom w:val="0"/>
      <w:divBdr>
        <w:top w:val="none" w:sz="0" w:space="0" w:color="auto"/>
        <w:left w:val="none" w:sz="0" w:space="0" w:color="auto"/>
        <w:bottom w:val="none" w:sz="0" w:space="0" w:color="auto"/>
        <w:right w:val="none" w:sz="0" w:space="0" w:color="auto"/>
      </w:divBdr>
      <w:divsChild>
        <w:div w:id="1844053064">
          <w:marLeft w:val="640"/>
          <w:marRight w:val="0"/>
          <w:marTop w:val="0"/>
          <w:marBottom w:val="0"/>
          <w:divBdr>
            <w:top w:val="none" w:sz="0" w:space="0" w:color="auto"/>
            <w:left w:val="none" w:sz="0" w:space="0" w:color="auto"/>
            <w:bottom w:val="none" w:sz="0" w:space="0" w:color="auto"/>
            <w:right w:val="none" w:sz="0" w:space="0" w:color="auto"/>
          </w:divBdr>
        </w:div>
        <w:div w:id="883635003">
          <w:marLeft w:val="640"/>
          <w:marRight w:val="0"/>
          <w:marTop w:val="0"/>
          <w:marBottom w:val="0"/>
          <w:divBdr>
            <w:top w:val="none" w:sz="0" w:space="0" w:color="auto"/>
            <w:left w:val="none" w:sz="0" w:space="0" w:color="auto"/>
            <w:bottom w:val="none" w:sz="0" w:space="0" w:color="auto"/>
            <w:right w:val="none" w:sz="0" w:space="0" w:color="auto"/>
          </w:divBdr>
        </w:div>
        <w:div w:id="1826126682">
          <w:marLeft w:val="640"/>
          <w:marRight w:val="0"/>
          <w:marTop w:val="0"/>
          <w:marBottom w:val="0"/>
          <w:divBdr>
            <w:top w:val="none" w:sz="0" w:space="0" w:color="auto"/>
            <w:left w:val="none" w:sz="0" w:space="0" w:color="auto"/>
            <w:bottom w:val="none" w:sz="0" w:space="0" w:color="auto"/>
            <w:right w:val="none" w:sz="0" w:space="0" w:color="auto"/>
          </w:divBdr>
        </w:div>
        <w:div w:id="1535581216">
          <w:marLeft w:val="640"/>
          <w:marRight w:val="0"/>
          <w:marTop w:val="0"/>
          <w:marBottom w:val="0"/>
          <w:divBdr>
            <w:top w:val="none" w:sz="0" w:space="0" w:color="auto"/>
            <w:left w:val="none" w:sz="0" w:space="0" w:color="auto"/>
            <w:bottom w:val="none" w:sz="0" w:space="0" w:color="auto"/>
            <w:right w:val="none" w:sz="0" w:space="0" w:color="auto"/>
          </w:divBdr>
        </w:div>
        <w:div w:id="2037392033">
          <w:marLeft w:val="640"/>
          <w:marRight w:val="0"/>
          <w:marTop w:val="0"/>
          <w:marBottom w:val="0"/>
          <w:divBdr>
            <w:top w:val="none" w:sz="0" w:space="0" w:color="auto"/>
            <w:left w:val="none" w:sz="0" w:space="0" w:color="auto"/>
            <w:bottom w:val="none" w:sz="0" w:space="0" w:color="auto"/>
            <w:right w:val="none" w:sz="0" w:space="0" w:color="auto"/>
          </w:divBdr>
        </w:div>
        <w:div w:id="84151393">
          <w:marLeft w:val="640"/>
          <w:marRight w:val="0"/>
          <w:marTop w:val="0"/>
          <w:marBottom w:val="0"/>
          <w:divBdr>
            <w:top w:val="none" w:sz="0" w:space="0" w:color="auto"/>
            <w:left w:val="none" w:sz="0" w:space="0" w:color="auto"/>
            <w:bottom w:val="none" w:sz="0" w:space="0" w:color="auto"/>
            <w:right w:val="none" w:sz="0" w:space="0" w:color="auto"/>
          </w:divBdr>
        </w:div>
        <w:div w:id="1839347541">
          <w:marLeft w:val="640"/>
          <w:marRight w:val="0"/>
          <w:marTop w:val="0"/>
          <w:marBottom w:val="0"/>
          <w:divBdr>
            <w:top w:val="none" w:sz="0" w:space="0" w:color="auto"/>
            <w:left w:val="none" w:sz="0" w:space="0" w:color="auto"/>
            <w:bottom w:val="none" w:sz="0" w:space="0" w:color="auto"/>
            <w:right w:val="none" w:sz="0" w:space="0" w:color="auto"/>
          </w:divBdr>
        </w:div>
        <w:div w:id="1550654583">
          <w:marLeft w:val="640"/>
          <w:marRight w:val="0"/>
          <w:marTop w:val="0"/>
          <w:marBottom w:val="0"/>
          <w:divBdr>
            <w:top w:val="none" w:sz="0" w:space="0" w:color="auto"/>
            <w:left w:val="none" w:sz="0" w:space="0" w:color="auto"/>
            <w:bottom w:val="none" w:sz="0" w:space="0" w:color="auto"/>
            <w:right w:val="none" w:sz="0" w:space="0" w:color="auto"/>
          </w:divBdr>
        </w:div>
        <w:div w:id="54354154">
          <w:marLeft w:val="640"/>
          <w:marRight w:val="0"/>
          <w:marTop w:val="0"/>
          <w:marBottom w:val="0"/>
          <w:divBdr>
            <w:top w:val="none" w:sz="0" w:space="0" w:color="auto"/>
            <w:left w:val="none" w:sz="0" w:space="0" w:color="auto"/>
            <w:bottom w:val="none" w:sz="0" w:space="0" w:color="auto"/>
            <w:right w:val="none" w:sz="0" w:space="0" w:color="auto"/>
          </w:divBdr>
        </w:div>
        <w:div w:id="676736054">
          <w:marLeft w:val="640"/>
          <w:marRight w:val="0"/>
          <w:marTop w:val="0"/>
          <w:marBottom w:val="0"/>
          <w:divBdr>
            <w:top w:val="none" w:sz="0" w:space="0" w:color="auto"/>
            <w:left w:val="none" w:sz="0" w:space="0" w:color="auto"/>
            <w:bottom w:val="none" w:sz="0" w:space="0" w:color="auto"/>
            <w:right w:val="none" w:sz="0" w:space="0" w:color="auto"/>
          </w:divBdr>
        </w:div>
        <w:div w:id="471943859">
          <w:marLeft w:val="640"/>
          <w:marRight w:val="0"/>
          <w:marTop w:val="0"/>
          <w:marBottom w:val="0"/>
          <w:divBdr>
            <w:top w:val="none" w:sz="0" w:space="0" w:color="auto"/>
            <w:left w:val="none" w:sz="0" w:space="0" w:color="auto"/>
            <w:bottom w:val="none" w:sz="0" w:space="0" w:color="auto"/>
            <w:right w:val="none" w:sz="0" w:space="0" w:color="auto"/>
          </w:divBdr>
        </w:div>
        <w:div w:id="1515338344">
          <w:marLeft w:val="640"/>
          <w:marRight w:val="0"/>
          <w:marTop w:val="0"/>
          <w:marBottom w:val="0"/>
          <w:divBdr>
            <w:top w:val="none" w:sz="0" w:space="0" w:color="auto"/>
            <w:left w:val="none" w:sz="0" w:space="0" w:color="auto"/>
            <w:bottom w:val="none" w:sz="0" w:space="0" w:color="auto"/>
            <w:right w:val="none" w:sz="0" w:space="0" w:color="auto"/>
          </w:divBdr>
        </w:div>
        <w:div w:id="1171409990">
          <w:marLeft w:val="640"/>
          <w:marRight w:val="0"/>
          <w:marTop w:val="0"/>
          <w:marBottom w:val="0"/>
          <w:divBdr>
            <w:top w:val="none" w:sz="0" w:space="0" w:color="auto"/>
            <w:left w:val="none" w:sz="0" w:space="0" w:color="auto"/>
            <w:bottom w:val="none" w:sz="0" w:space="0" w:color="auto"/>
            <w:right w:val="none" w:sz="0" w:space="0" w:color="auto"/>
          </w:divBdr>
        </w:div>
        <w:div w:id="754859603">
          <w:marLeft w:val="640"/>
          <w:marRight w:val="0"/>
          <w:marTop w:val="0"/>
          <w:marBottom w:val="0"/>
          <w:divBdr>
            <w:top w:val="none" w:sz="0" w:space="0" w:color="auto"/>
            <w:left w:val="none" w:sz="0" w:space="0" w:color="auto"/>
            <w:bottom w:val="none" w:sz="0" w:space="0" w:color="auto"/>
            <w:right w:val="none" w:sz="0" w:space="0" w:color="auto"/>
          </w:divBdr>
        </w:div>
        <w:div w:id="569267141">
          <w:marLeft w:val="640"/>
          <w:marRight w:val="0"/>
          <w:marTop w:val="0"/>
          <w:marBottom w:val="0"/>
          <w:divBdr>
            <w:top w:val="none" w:sz="0" w:space="0" w:color="auto"/>
            <w:left w:val="none" w:sz="0" w:space="0" w:color="auto"/>
            <w:bottom w:val="none" w:sz="0" w:space="0" w:color="auto"/>
            <w:right w:val="none" w:sz="0" w:space="0" w:color="auto"/>
          </w:divBdr>
        </w:div>
        <w:div w:id="1201166852">
          <w:marLeft w:val="640"/>
          <w:marRight w:val="0"/>
          <w:marTop w:val="0"/>
          <w:marBottom w:val="0"/>
          <w:divBdr>
            <w:top w:val="none" w:sz="0" w:space="0" w:color="auto"/>
            <w:left w:val="none" w:sz="0" w:space="0" w:color="auto"/>
            <w:bottom w:val="none" w:sz="0" w:space="0" w:color="auto"/>
            <w:right w:val="none" w:sz="0" w:space="0" w:color="auto"/>
          </w:divBdr>
        </w:div>
        <w:div w:id="2093382805">
          <w:marLeft w:val="640"/>
          <w:marRight w:val="0"/>
          <w:marTop w:val="0"/>
          <w:marBottom w:val="0"/>
          <w:divBdr>
            <w:top w:val="none" w:sz="0" w:space="0" w:color="auto"/>
            <w:left w:val="none" w:sz="0" w:space="0" w:color="auto"/>
            <w:bottom w:val="none" w:sz="0" w:space="0" w:color="auto"/>
            <w:right w:val="none" w:sz="0" w:space="0" w:color="auto"/>
          </w:divBdr>
        </w:div>
        <w:div w:id="58678344">
          <w:marLeft w:val="640"/>
          <w:marRight w:val="0"/>
          <w:marTop w:val="0"/>
          <w:marBottom w:val="0"/>
          <w:divBdr>
            <w:top w:val="none" w:sz="0" w:space="0" w:color="auto"/>
            <w:left w:val="none" w:sz="0" w:space="0" w:color="auto"/>
            <w:bottom w:val="none" w:sz="0" w:space="0" w:color="auto"/>
            <w:right w:val="none" w:sz="0" w:space="0" w:color="auto"/>
          </w:divBdr>
        </w:div>
        <w:div w:id="1642492201">
          <w:marLeft w:val="640"/>
          <w:marRight w:val="0"/>
          <w:marTop w:val="0"/>
          <w:marBottom w:val="0"/>
          <w:divBdr>
            <w:top w:val="none" w:sz="0" w:space="0" w:color="auto"/>
            <w:left w:val="none" w:sz="0" w:space="0" w:color="auto"/>
            <w:bottom w:val="none" w:sz="0" w:space="0" w:color="auto"/>
            <w:right w:val="none" w:sz="0" w:space="0" w:color="auto"/>
          </w:divBdr>
        </w:div>
        <w:div w:id="1323200086">
          <w:marLeft w:val="640"/>
          <w:marRight w:val="0"/>
          <w:marTop w:val="0"/>
          <w:marBottom w:val="0"/>
          <w:divBdr>
            <w:top w:val="none" w:sz="0" w:space="0" w:color="auto"/>
            <w:left w:val="none" w:sz="0" w:space="0" w:color="auto"/>
            <w:bottom w:val="none" w:sz="0" w:space="0" w:color="auto"/>
            <w:right w:val="none" w:sz="0" w:space="0" w:color="auto"/>
          </w:divBdr>
        </w:div>
        <w:div w:id="286208557">
          <w:marLeft w:val="640"/>
          <w:marRight w:val="0"/>
          <w:marTop w:val="0"/>
          <w:marBottom w:val="0"/>
          <w:divBdr>
            <w:top w:val="none" w:sz="0" w:space="0" w:color="auto"/>
            <w:left w:val="none" w:sz="0" w:space="0" w:color="auto"/>
            <w:bottom w:val="none" w:sz="0" w:space="0" w:color="auto"/>
            <w:right w:val="none" w:sz="0" w:space="0" w:color="auto"/>
          </w:divBdr>
        </w:div>
        <w:div w:id="114253803">
          <w:marLeft w:val="640"/>
          <w:marRight w:val="0"/>
          <w:marTop w:val="0"/>
          <w:marBottom w:val="0"/>
          <w:divBdr>
            <w:top w:val="none" w:sz="0" w:space="0" w:color="auto"/>
            <w:left w:val="none" w:sz="0" w:space="0" w:color="auto"/>
            <w:bottom w:val="none" w:sz="0" w:space="0" w:color="auto"/>
            <w:right w:val="none" w:sz="0" w:space="0" w:color="auto"/>
          </w:divBdr>
        </w:div>
        <w:div w:id="1529023590">
          <w:marLeft w:val="640"/>
          <w:marRight w:val="0"/>
          <w:marTop w:val="0"/>
          <w:marBottom w:val="0"/>
          <w:divBdr>
            <w:top w:val="none" w:sz="0" w:space="0" w:color="auto"/>
            <w:left w:val="none" w:sz="0" w:space="0" w:color="auto"/>
            <w:bottom w:val="none" w:sz="0" w:space="0" w:color="auto"/>
            <w:right w:val="none" w:sz="0" w:space="0" w:color="auto"/>
          </w:divBdr>
        </w:div>
        <w:div w:id="916935485">
          <w:marLeft w:val="640"/>
          <w:marRight w:val="0"/>
          <w:marTop w:val="0"/>
          <w:marBottom w:val="0"/>
          <w:divBdr>
            <w:top w:val="none" w:sz="0" w:space="0" w:color="auto"/>
            <w:left w:val="none" w:sz="0" w:space="0" w:color="auto"/>
            <w:bottom w:val="none" w:sz="0" w:space="0" w:color="auto"/>
            <w:right w:val="none" w:sz="0" w:space="0" w:color="auto"/>
          </w:divBdr>
        </w:div>
        <w:div w:id="1887445964">
          <w:marLeft w:val="640"/>
          <w:marRight w:val="0"/>
          <w:marTop w:val="0"/>
          <w:marBottom w:val="0"/>
          <w:divBdr>
            <w:top w:val="none" w:sz="0" w:space="0" w:color="auto"/>
            <w:left w:val="none" w:sz="0" w:space="0" w:color="auto"/>
            <w:bottom w:val="none" w:sz="0" w:space="0" w:color="auto"/>
            <w:right w:val="none" w:sz="0" w:space="0" w:color="auto"/>
          </w:divBdr>
        </w:div>
        <w:div w:id="1561667602">
          <w:marLeft w:val="640"/>
          <w:marRight w:val="0"/>
          <w:marTop w:val="0"/>
          <w:marBottom w:val="0"/>
          <w:divBdr>
            <w:top w:val="none" w:sz="0" w:space="0" w:color="auto"/>
            <w:left w:val="none" w:sz="0" w:space="0" w:color="auto"/>
            <w:bottom w:val="none" w:sz="0" w:space="0" w:color="auto"/>
            <w:right w:val="none" w:sz="0" w:space="0" w:color="auto"/>
          </w:divBdr>
        </w:div>
        <w:div w:id="1274441260">
          <w:marLeft w:val="640"/>
          <w:marRight w:val="0"/>
          <w:marTop w:val="0"/>
          <w:marBottom w:val="0"/>
          <w:divBdr>
            <w:top w:val="none" w:sz="0" w:space="0" w:color="auto"/>
            <w:left w:val="none" w:sz="0" w:space="0" w:color="auto"/>
            <w:bottom w:val="none" w:sz="0" w:space="0" w:color="auto"/>
            <w:right w:val="none" w:sz="0" w:space="0" w:color="auto"/>
          </w:divBdr>
        </w:div>
        <w:div w:id="995957723">
          <w:marLeft w:val="640"/>
          <w:marRight w:val="0"/>
          <w:marTop w:val="0"/>
          <w:marBottom w:val="0"/>
          <w:divBdr>
            <w:top w:val="none" w:sz="0" w:space="0" w:color="auto"/>
            <w:left w:val="none" w:sz="0" w:space="0" w:color="auto"/>
            <w:bottom w:val="none" w:sz="0" w:space="0" w:color="auto"/>
            <w:right w:val="none" w:sz="0" w:space="0" w:color="auto"/>
          </w:divBdr>
        </w:div>
        <w:div w:id="1136869401">
          <w:marLeft w:val="640"/>
          <w:marRight w:val="0"/>
          <w:marTop w:val="0"/>
          <w:marBottom w:val="0"/>
          <w:divBdr>
            <w:top w:val="none" w:sz="0" w:space="0" w:color="auto"/>
            <w:left w:val="none" w:sz="0" w:space="0" w:color="auto"/>
            <w:bottom w:val="none" w:sz="0" w:space="0" w:color="auto"/>
            <w:right w:val="none" w:sz="0" w:space="0" w:color="auto"/>
          </w:divBdr>
        </w:div>
        <w:div w:id="523057033">
          <w:marLeft w:val="640"/>
          <w:marRight w:val="0"/>
          <w:marTop w:val="0"/>
          <w:marBottom w:val="0"/>
          <w:divBdr>
            <w:top w:val="none" w:sz="0" w:space="0" w:color="auto"/>
            <w:left w:val="none" w:sz="0" w:space="0" w:color="auto"/>
            <w:bottom w:val="none" w:sz="0" w:space="0" w:color="auto"/>
            <w:right w:val="none" w:sz="0" w:space="0" w:color="auto"/>
          </w:divBdr>
        </w:div>
        <w:div w:id="183056867">
          <w:marLeft w:val="640"/>
          <w:marRight w:val="0"/>
          <w:marTop w:val="0"/>
          <w:marBottom w:val="0"/>
          <w:divBdr>
            <w:top w:val="none" w:sz="0" w:space="0" w:color="auto"/>
            <w:left w:val="none" w:sz="0" w:space="0" w:color="auto"/>
            <w:bottom w:val="none" w:sz="0" w:space="0" w:color="auto"/>
            <w:right w:val="none" w:sz="0" w:space="0" w:color="auto"/>
          </w:divBdr>
        </w:div>
        <w:div w:id="1072194090">
          <w:marLeft w:val="640"/>
          <w:marRight w:val="0"/>
          <w:marTop w:val="0"/>
          <w:marBottom w:val="0"/>
          <w:divBdr>
            <w:top w:val="none" w:sz="0" w:space="0" w:color="auto"/>
            <w:left w:val="none" w:sz="0" w:space="0" w:color="auto"/>
            <w:bottom w:val="none" w:sz="0" w:space="0" w:color="auto"/>
            <w:right w:val="none" w:sz="0" w:space="0" w:color="auto"/>
          </w:divBdr>
        </w:div>
        <w:div w:id="267084580">
          <w:marLeft w:val="640"/>
          <w:marRight w:val="0"/>
          <w:marTop w:val="0"/>
          <w:marBottom w:val="0"/>
          <w:divBdr>
            <w:top w:val="none" w:sz="0" w:space="0" w:color="auto"/>
            <w:left w:val="none" w:sz="0" w:space="0" w:color="auto"/>
            <w:bottom w:val="none" w:sz="0" w:space="0" w:color="auto"/>
            <w:right w:val="none" w:sz="0" w:space="0" w:color="auto"/>
          </w:divBdr>
        </w:div>
        <w:div w:id="1885020107">
          <w:marLeft w:val="640"/>
          <w:marRight w:val="0"/>
          <w:marTop w:val="0"/>
          <w:marBottom w:val="0"/>
          <w:divBdr>
            <w:top w:val="none" w:sz="0" w:space="0" w:color="auto"/>
            <w:left w:val="none" w:sz="0" w:space="0" w:color="auto"/>
            <w:bottom w:val="none" w:sz="0" w:space="0" w:color="auto"/>
            <w:right w:val="none" w:sz="0" w:space="0" w:color="auto"/>
          </w:divBdr>
        </w:div>
        <w:div w:id="998997504">
          <w:marLeft w:val="640"/>
          <w:marRight w:val="0"/>
          <w:marTop w:val="0"/>
          <w:marBottom w:val="0"/>
          <w:divBdr>
            <w:top w:val="none" w:sz="0" w:space="0" w:color="auto"/>
            <w:left w:val="none" w:sz="0" w:space="0" w:color="auto"/>
            <w:bottom w:val="none" w:sz="0" w:space="0" w:color="auto"/>
            <w:right w:val="none" w:sz="0" w:space="0" w:color="auto"/>
          </w:divBdr>
        </w:div>
        <w:div w:id="1856453296">
          <w:marLeft w:val="640"/>
          <w:marRight w:val="0"/>
          <w:marTop w:val="0"/>
          <w:marBottom w:val="0"/>
          <w:divBdr>
            <w:top w:val="none" w:sz="0" w:space="0" w:color="auto"/>
            <w:left w:val="none" w:sz="0" w:space="0" w:color="auto"/>
            <w:bottom w:val="none" w:sz="0" w:space="0" w:color="auto"/>
            <w:right w:val="none" w:sz="0" w:space="0" w:color="auto"/>
          </w:divBdr>
        </w:div>
        <w:div w:id="136924458">
          <w:marLeft w:val="640"/>
          <w:marRight w:val="0"/>
          <w:marTop w:val="0"/>
          <w:marBottom w:val="0"/>
          <w:divBdr>
            <w:top w:val="none" w:sz="0" w:space="0" w:color="auto"/>
            <w:left w:val="none" w:sz="0" w:space="0" w:color="auto"/>
            <w:bottom w:val="none" w:sz="0" w:space="0" w:color="auto"/>
            <w:right w:val="none" w:sz="0" w:space="0" w:color="auto"/>
          </w:divBdr>
        </w:div>
        <w:div w:id="1610896554">
          <w:marLeft w:val="640"/>
          <w:marRight w:val="0"/>
          <w:marTop w:val="0"/>
          <w:marBottom w:val="0"/>
          <w:divBdr>
            <w:top w:val="none" w:sz="0" w:space="0" w:color="auto"/>
            <w:left w:val="none" w:sz="0" w:space="0" w:color="auto"/>
            <w:bottom w:val="none" w:sz="0" w:space="0" w:color="auto"/>
            <w:right w:val="none" w:sz="0" w:space="0" w:color="auto"/>
          </w:divBdr>
        </w:div>
        <w:div w:id="301081080">
          <w:marLeft w:val="640"/>
          <w:marRight w:val="0"/>
          <w:marTop w:val="0"/>
          <w:marBottom w:val="0"/>
          <w:divBdr>
            <w:top w:val="none" w:sz="0" w:space="0" w:color="auto"/>
            <w:left w:val="none" w:sz="0" w:space="0" w:color="auto"/>
            <w:bottom w:val="none" w:sz="0" w:space="0" w:color="auto"/>
            <w:right w:val="none" w:sz="0" w:space="0" w:color="auto"/>
          </w:divBdr>
        </w:div>
        <w:div w:id="753627488">
          <w:marLeft w:val="640"/>
          <w:marRight w:val="0"/>
          <w:marTop w:val="0"/>
          <w:marBottom w:val="0"/>
          <w:divBdr>
            <w:top w:val="none" w:sz="0" w:space="0" w:color="auto"/>
            <w:left w:val="none" w:sz="0" w:space="0" w:color="auto"/>
            <w:bottom w:val="none" w:sz="0" w:space="0" w:color="auto"/>
            <w:right w:val="none" w:sz="0" w:space="0" w:color="auto"/>
          </w:divBdr>
        </w:div>
        <w:div w:id="246890130">
          <w:marLeft w:val="640"/>
          <w:marRight w:val="0"/>
          <w:marTop w:val="0"/>
          <w:marBottom w:val="0"/>
          <w:divBdr>
            <w:top w:val="none" w:sz="0" w:space="0" w:color="auto"/>
            <w:left w:val="none" w:sz="0" w:space="0" w:color="auto"/>
            <w:bottom w:val="none" w:sz="0" w:space="0" w:color="auto"/>
            <w:right w:val="none" w:sz="0" w:space="0" w:color="auto"/>
          </w:divBdr>
        </w:div>
        <w:div w:id="1964530260">
          <w:marLeft w:val="640"/>
          <w:marRight w:val="0"/>
          <w:marTop w:val="0"/>
          <w:marBottom w:val="0"/>
          <w:divBdr>
            <w:top w:val="none" w:sz="0" w:space="0" w:color="auto"/>
            <w:left w:val="none" w:sz="0" w:space="0" w:color="auto"/>
            <w:bottom w:val="none" w:sz="0" w:space="0" w:color="auto"/>
            <w:right w:val="none" w:sz="0" w:space="0" w:color="auto"/>
          </w:divBdr>
        </w:div>
        <w:div w:id="1789153595">
          <w:marLeft w:val="640"/>
          <w:marRight w:val="0"/>
          <w:marTop w:val="0"/>
          <w:marBottom w:val="0"/>
          <w:divBdr>
            <w:top w:val="none" w:sz="0" w:space="0" w:color="auto"/>
            <w:left w:val="none" w:sz="0" w:space="0" w:color="auto"/>
            <w:bottom w:val="none" w:sz="0" w:space="0" w:color="auto"/>
            <w:right w:val="none" w:sz="0" w:space="0" w:color="auto"/>
          </w:divBdr>
        </w:div>
        <w:div w:id="1517378327">
          <w:marLeft w:val="640"/>
          <w:marRight w:val="0"/>
          <w:marTop w:val="0"/>
          <w:marBottom w:val="0"/>
          <w:divBdr>
            <w:top w:val="none" w:sz="0" w:space="0" w:color="auto"/>
            <w:left w:val="none" w:sz="0" w:space="0" w:color="auto"/>
            <w:bottom w:val="none" w:sz="0" w:space="0" w:color="auto"/>
            <w:right w:val="none" w:sz="0" w:space="0" w:color="auto"/>
          </w:divBdr>
        </w:div>
      </w:divsChild>
    </w:div>
    <w:div w:id="362021450">
      <w:bodyDiv w:val="1"/>
      <w:marLeft w:val="0"/>
      <w:marRight w:val="0"/>
      <w:marTop w:val="0"/>
      <w:marBottom w:val="0"/>
      <w:divBdr>
        <w:top w:val="none" w:sz="0" w:space="0" w:color="auto"/>
        <w:left w:val="none" w:sz="0" w:space="0" w:color="auto"/>
        <w:bottom w:val="none" w:sz="0" w:space="0" w:color="auto"/>
        <w:right w:val="none" w:sz="0" w:space="0" w:color="auto"/>
      </w:divBdr>
      <w:divsChild>
        <w:div w:id="724181130">
          <w:marLeft w:val="640"/>
          <w:marRight w:val="0"/>
          <w:marTop w:val="0"/>
          <w:marBottom w:val="0"/>
          <w:divBdr>
            <w:top w:val="none" w:sz="0" w:space="0" w:color="auto"/>
            <w:left w:val="none" w:sz="0" w:space="0" w:color="auto"/>
            <w:bottom w:val="none" w:sz="0" w:space="0" w:color="auto"/>
            <w:right w:val="none" w:sz="0" w:space="0" w:color="auto"/>
          </w:divBdr>
        </w:div>
        <w:div w:id="1461455430">
          <w:marLeft w:val="640"/>
          <w:marRight w:val="0"/>
          <w:marTop w:val="0"/>
          <w:marBottom w:val="0"/>
          <w:divBdr>
            <w:top w:val="none" w:sz="0" w:space="0" w:color="auto"/>
            <w:left w:val="none" w:sz="0" w:space="0" w:color="auto"/>
            <w:bottom w:val="none" w:sz="0" w:space="0" w:color="auto"/>
            <w:right w:val="none" w:sz="0" w:space="0" w:color="auto"/>
          </w:divBdr>
        </w:div>
        <w:div w:id="827476666">
          <w:marLeft w:val="640"/>
          <w:marRight w:val="0"/>
          <w:marTop w:val="0"/>
          <w:marBottom w:val="0"/>
          <w:divBdr>
            <w:top w:val="none" w:sz="0" w:space="0" w:color="auto"/>
            <w:left w:val="none" w:sz="0" w:space="0" w:color="auto"/>
            <w:bottom w:val="none" w:sz="0" w:space="0" w:color="auto"/>
            <w:right w:val="none" w:sz="0" w:space="0" w:color="auto"/>
          </w:divBdr>
        </w:div>
        <w:div w:id="1684042109">
          <w:marLeft w:val="640"/>
          <w:marRight w:val="0"/>
          <w:marTop w:val="0"/>
          <w:marBottom w:val="0"/>
          <w:divBdr>
            <w:top w:val="none" w:sz="0" w:space="0" w:color="auto"/>
            <w:left w:val="none" w:sz="0" w:space="0" w:color="auto"/>
            <w:bottom w:val="none" w:sz="0" w:space="0" w:color="auto"/>
            <w:right w:val="none" w:sz="0" w:space="0" w:color="auto"/>
          </w:divBdr>
        </w:div>
        <w:div w:id="1727947032">
          <w:marLeft w:val="640"/>
          <w:marRight w:val="0"/>
          <w:marTop w:val="0"/>
          <w:marBottom w:val="0"/>
          <w:divBdr>
            <w:top w:val="none" w:sz="0" w:space="0" w:color="auto"/>
            <w:left w:val="none" w:sz="0" w:space="0" w:color="auto"/>
            <w:bottom w:val="none" w:sz="0" w:space="0" w:color="auto"/>
            <w:right w:val="none" w:sz="0" w:space="0" w:color="auto"/>
          </w:divBdr>
        </w:div>
        <w:div w:id="2068331463">
          <w:marLeft w:val="640"/>
          <w:marRight w:val="0"/>
          <w:marTop w:val="0"/>
          <w:marBottom w:val="0"/>
          <w:divBdr>
            <w:top w:val="none" w:sz="0" w:space="0" w:color="auto"/>
            <w:left w:val="none" w:sz="0" w:space="0" w:color="auto"/>
            <w:bottom w:val="none" w:sz="0" w:space="0" w:color="auto"/>
            <w:right w:val="none" w:sz="0" w:space="0" w:color="auto"/>
          </w:divBdr>
        </w:div>
        <w:div w:id="1584101238">
          <w:marLeft w:val="640"/>
          <w:marRight w:val="0"/>
          <w:marTop w:val="0"/>
          <w:marBottom w:val="0"/>
          <w:divBdr>
            <w:top w:val="none" w:sz="0" w:space="0" w:color="auto"/>
            <w:left w:val="none" w:sz="0" w:space="0" w:color="auto"/>
            <w:bottom w:val="none" w:sz="0" w:space="0" w:color="auto"/>
            <w:right w:val="none" w:sz="0" w:space="0" w:color="auto"/>
          </w:divBdr>
        </w:div>
        <w:div w:id="443161195">
          <w:marLeft w:val="640"/>
          <w:marRight w:val="0"/>
          <w:marTop w:val="0"/>
          <w:marBottom w:val="0"/>
          <w:divBdr>
            <w:top w:val="none" w:sz="0" w:space="0" w:color="auto"/>
            <w:left w:val="none" w:sz="0" w:space="0" w:color="auto"/>
            <w:bottom w:val="none" w:sz="0" w:space="0" w:color="auto"/>
            <w:right w:val="none" w:sz="0" w:space="0" w:color="auto"/>
          </w:divBdr>
        </w:div>
        <w:div w:id="227955467">
          <w:marLeft w:val="640"/>
          <w:marRight w:val="0"/>
          <w:marTop w:val="0"/>
          <w:marBottom w:val="0"/>
          <w:divBdr>
            <w:top w:val="none" w:sz="0" w:space="0" w:color="auto"/>
            <w:left w:val="none" w:sz="0" w:space="0" w:color="auto"/>
            <w:bottom w:val="none" w:sz="0" w:space="0" w:color="auto"/>
            <w:right w:val="none" w:sz="0" w:space="0" w:color="auto"/>
          </w:divBdr>
        </w:div>
        <w:div w:id="1783768747">
          <w:marLeft w:val="640"/>
          <w:marRight w:val="0"/>
          <w:marTop w:val="0"/>
          <w:marBottom w:val="0"/>
          <w:divBdr>
            <w:top w:val="none" w:sz="0" w:space="0" w:color="auto"/>
            <w:left w:val="none" w:sz="0" w:space="0" w:color="auto"/>
            <w:bottom w:val="none" w:sz="0" w:space="0" w:color="auto"/>
            <w:right w:val="none" w:sz="0" w:space="0" w:color="auto"/>
          </w:divBdr>
        </w:div>
        <w:div w:id="1874610703">
          <w:marLeft w:val="640"/>
          <w:marRight w:val="0"/>
          <w:marTop w:val="0"/>
          <w:marBottom w:val="0"/>
          <w:divBdr>
            <w:top w:val="none" w:sz="0" w:space="0" w:color="auto"/>
            <w:left w:val="none" w:sz="0" w:space="0" w:color="auto"/>
            <w:bottom w:val="none" w:sz="0" w:space="0" w:color="auto"/>
            <w:right w:val="none" w:sz="0" w:space="0" w:color="auto"/>
          </w:divBdr>
        </w:div>
        <w:div w:id="1029648683">
          <w:marLeft w:val="640"/>
          <w:marRight w:val="0"/>
          <w:marTop w:val="0"/>
          <w:marBottom w:val="0"/>
          <w:divBdr>
            <w:top w:val="none" w:sz="0" w:space="0" w:color="auto"/>
            <w:left w:val="none" w:sz="0" w:space="0" w:color="auto"/>
            <w:bottom w:val="none" w:sz="0" w:space="0" w:color="auto"/>
            <w:right w:val="none" w:sz="0" w:space="0" w:color="auto"/>
          </w:divBdr>
        </w:div>
        <w:div w:id="1523128151">
          <w:marLeft w:val="640"/>
          <w:marRight w:val="0"/>
          <w:marTop w:val="0"/>
          <w:marBottom w:val="0"/>
          <w:divBdr>
            <w:top w:val="none" w:sz="0" w:space="0" w:color="auto"/>
            <w:left w:val="none" w:sz="0" w:space="0" w:color="auto"/>
            <w:bottom w:val="none" w:sz="0" w:space="0" w:color="auto"/>
            <w:right w:val="none" w:sz="0" w:space="0" w:color="auto"/>
          </w:divBdr>
        </w:div>
        <w:div w:id="2146464658">
          <w:marLeft w:val="640"/>
          <w:marRight w:val="0"/>
          <w:marTop w:val="0"/>
          <w:marBottom w:val="0"/>
          <w:divBdr>
            <w:top w:val="none" w:sz="0" w:space="0" w:color="auto"/>
            <w:left w:val="none" w:sz="0" w:space="0" w:color="auto"/>
            <w:bottom w:val="none" w:sz="0" w:space="0" w:color="auto"/>
            <w:right w:val="none" w:sz="0" w:space="0" w:color="auto"/>
          </w:divBdr>
        </w:div>
        <w:div w:id="1470980214">
          <w:marLeft w:val="640"/>
          <w:marRight w:val="0"/>
          <w:marTop w:val="0"/>
          <w:marBottom w:val="0"/>
          <w:divBdr>
            <w:top w:val="none" w:sz="0" w:space="0" w:color="auto"/>
            <w:left w:val="none" w:sz="0" w:space="0" w:color="auto"/>
            <w:bottom w:val="none" w:sz="0" w:space="0" w:color="auto"/>
            <w:right w:val="none" w:sz="0" w:space="0" w:color="auto"/>
          </w:divBdr>
        </w:div>
        <w:div w:id="927234463">
          <w:marLeft w:val="640"/>
          <w:marRight w:val="0"/>
          <w:marTop w:val="0"/>
          <w:marBottom w:val="0"/>
          <w:divBdr>
            <w:top w:val="none" w:sz="0" w:space="0" w:color="auto"/>
            <w:left w:val="none" w:sz="0" w:space="0" w:color="auto"/>
            <w:bottom w:val="none" w:sz="0" w:space="0" w:color="auto"/>
            <w:right w:val="none" w:sz="0" w:space="0" w:color="auto"/>
          </w:divBdr>
        </w:div>
        <w:div w:id="1818256086">
          <w:marLeft w:val="640"/>
          <w:marRight w:val="0"/>
          <w:marTop w:val="0"/>
          <w:marBottom w:val="0"/>
          <w:divBdr>
            <w:top w:val="none" w:sz="0" w:space="0" w:color="auto"/>
            <w:left w:val="none" w:sz="0" w:space="0" w:color="auto"/>
            <w:bottom w:val="none" w:sz="0" w:space="0" w:color="auto"/>
            <w:right w:val="none" w:sz="0" w:space="0" w:color="auto"/>
          </w:divBdr>
        </w:div>
        <w:div w:id="1680309908">
          <w:marLeft w:val="640"/>
          <w:marRight w:val="0"/>
          <w:marTop w:val="0"/>
          <w:marBottom w:val="0"/>
          <w:divBdr>
            <w:top w:val="none" w:sz="0" w:space="0" w:color="auto"/>
            <w:left w:val="none" w:sz="0" w:space="0" w:color="auto"/>
            <w:bottom w:val="none" w:sz="0" w:space="0" w:color="auto"/>
            <w:right w:val="none" w:sz="0" w:space="0" w:color="auto"/>
          </w:divBdr>
        </w:div>
        <w:div w:id="596982088">
          <w:marLeft w:val="640"/>
          <w:marRight w:val="0"/>
          <w:marTop w:val="0"/>
          <w:marBottom w:val="0"/>
          <w:divBdr>
            <w:top w:val="none" w:sz="0" w:space="0" w:color="auto"/>
            <w:left w:val="none" w:sz="0" w:space="0" w:color="auto"/>
            <w:bottom w:val="none" w:sz="0" w:space="0" w:color="auto"/>
            <w:right w:val="none" w:sz="0" w:space="0" w:color="auto"/>
          </w:divBdr>
        </w:div>
        <w:div w:id="512184638">
          <w:marLeft w:val="640"/>
          <w:marRight w:val="0"/>
          <w:marTop w:val="0"/>
          <w:marBottom w:val="0"/>
          <w:divBdr>
            <w:top w:val="none" w:sz="0" w:space="0" w:color="auto"/>
            <w:left w:val="none" w:sz="0" w:space="0" w:color="auto"/>
            <w:bottom w:val="none" w:sz="0" w:space="0" w:color="auto"/>
            <w:right w:val="none" w:sz="0" w:space="0" w:color="auto"/>
          </w:divBdr>
        </w:div>
        <w:div w:id="1762139076">
          <w:marLeft w:val="640"/>
          <w:marRight w:val="0"/>
          <w:marTop w:val="0"/>
          <w:marBottom w:val="0"/>
          <w:divBdr>
            <w:top w:val="none" w:sz="0" w:space="0" w:color="auto"/>
            <w:left w:val="none" w:sz="0" w:space="0" w:color="auto"/>
            <w:bottom w:val="none" w:sz="0" w:space="0" w:color="auto"/>
            <w:right w:val="none" w:sz="0" w:space="0" w:color="auto"/>
          </w:divBdr>
        </w:div>
        <w:div w:id="1006857412">
          <w:marLeft w:val="640"/>
          <w:marRight w:val="0"/>
          <w:marTop w:val="0"/>
          <w:marBottom w:val="0"/>
          <w:divBdr>
            <w:top w:val="none" w:sz="0" w:space="0" w:color="auto"/>
            <w:left w:val="none" w:sz="0" w:space="0" w:color="auto"/>
            <w:bottom w:val="none" w:sz="0" w:space="0" w:color="auto"/>
            <w:right w:val="none" w:sz="0" w:space="0" w:color="auto"/>
          </w:divBdr>
        </w:div>
        <w:div w:id="1086537183">
          <w:marLeft w:val="640"/>
          <w:marRight w:val="0"/>
          <w:marTop w:val="0"/>
          <w:marBottom w:val="0"/>
          <w:divBdr>
            <w:top w:val="none" w:sz="0" w:space="0" w:color="auto"/>
            <w:left w:val="none" w:sz="0" w:space="0" w:color="auto"/>
            <w:bottom w:val="none" w:sz="0" w:space="0" w:color="auto"/>
            <w:right w:val="none" w:sz="0" w:space="0" w:color="auto"/>
          </w:divBdr>
        </w:div>
        <w:div w:id="739593961">
          <w:marLeft w:val="640"/>
          <w:marRight w:val="0"/>
          <w:marTop w:val="0"/>
          <w:marBottom w:val="0"/>
          <w:divBdr>
            <w:top w:val="none" w:sz="0" w:space="0" w:color="auto"/>
            <w:left w:val="none" w:sz="0" w:space="0" w:color="auto"/>
            <w:bottom w:val="none" w:sz="0" w:space="0" w:color="auto"/>
            <w:right w:val="none" w:sz="0" w:space="0" w:color="auto"/>
          </w:divBdr>
        </w:div>
        <w:div w:id="1764915483">
          <w:marLeft w:val="640"/>
          <w:marRight w:val="0"/>
          <w:marTop w:val="0"/>
          <w:marBottom w:val="0"/>
          <w:divBdr>
            <w:top w:val="none" w:sz="0" w:space="0" w:color="auto"/>
            <w:left w:val="none" w:sz="0" w:space="0" w:color="auto"/>
            <w:bottom w:val="none" w:sz="0" w:space="0" w:color="auto"/>
            <w:right w:val="none" w:sz="0" w:space="0" w:color="auto"/>
          </w:divBdr>
        </w:div>
        <w:div w:id="659500963">
          <w:marLeft w:val="640"/>
          <w:marRight w:val="0"/>
          <w:marTop w:val="0"/>
          <w:marBottom w:val="0"/>
          <w:divBdr>
            <w:top w:val="none" w:sz="0" w:space="0" w:color="auto"/>
            <w:left w:val="none" w:sz="0" w:space="0" w:color="auto"/>
            <w:bottom w:val="none" w:sz="0" w:space="0" w:color="auto"/>
            <w:right w:val="none" w:sz="0" w:space="0" w:color="auto"/>
          </w:divBdr>
        </w:div>
        <w:div w:id="455175321">
          <w:marLeft w:val="640"/>
          <w:marRight w:val="0"/>
          <w:marTop w:val="0"/>
          <w:marBottom w:val="0"/>
          <w:divBdr>
            <w:top w:val="none" w:sz="0" w:space="0" w:color="auto"/>
            <w:left w:val="none" w:sz="0" w:space="0" w:color="auto"/>
            <w:bottom w:val="none" w:sz="0" w:space="0" w:color="auto"/>
            <w:right w:val="none" w:sz="0" w:space="0" w:color="auto"/>
          </w:divBdr>
        </w:div>
        <w:div w:id="1088846431">
          <w:marLeft w:val="640"/>
          <w:marRight w:val="0"/>
          <w:marTop w:val="0"/>
          <w:marBottom w:val="0"/>
          <w:divBdr>
            <w:top w:val="none" w:sz="0" w:space="0" w:color="auto"/>
            <w:left w:val="none" w:sz="0" w:space="0" w:color="auto"/>
            <w:bottom w:val="none" w:sz="0" w:space="0" w:color="auto"/>
            <w:right w:val="none" w:sz="0" w:space="0" w:color="auto"/>
          </w:divBdr>
        </w:div>
        <w:div w:id="858353452">
          <w:marLeft w:val="640"/>
          <w:marRight w:val="0"/>
          <w:marTop w:val="0"/>
          <w:marBottom w:val="0"/>
          <w:divBdr>
            <w:top w:val="none" w:sz="0" w:space="0" w:color="auto"/>
            <w:left w:val="none" w:sz="0" w:space="0" w:color="auto"/>
            <w:bottom w:val="none" w:sz="0" w:space="0" w:color="auto"/>
            <w:right w:val="none" w:sz="0" w:space="0" w:color="auto"/>
          </w:divBdr>
        </w:div>
        <w:div w:id="202989065">
          <w:marLeft w:val="640"/>
          <w:marRight w:val="0"/>
          <w:marTop w:val="0"/>
          <w:marBottom w:val="0"/>
          <w:divBdr>
            <w:top w:val="none" w:sz="0" w:space="0" w:color="auto"/>
            <w:left w:val="none" w:sz="0" w:space="0" w:color="auto"/>
            <w:bottom w:val="none" w:sz="0" w:space="0" w:color="auto"/>
            <w:right w:val="none" w:sz="0" w:space="0" w:color="auto"/>
          </w:divBdr>
        </w:div>
        <w:div w:id="891039595">
          <w:marLeft w:val="640"/>
          <w:marRight w:val="0"/>
          <w:marTop w:val="0"/>
          <w:marBottom w:val="0"/>
          <w:divBdr>
            <w:top w:val="none" w:sz="0" w:space="0" w:color="auto"/>
            <w:left w:val="none" w:sz="0" w:space="0" w:color="auto"/>
            <w:bottom w:val="none" w:sz="0" w:space="0" w:color="auto"/>
            <w:right w:val="none" w:sz="0" w:space="0" w:color="auto"/>
          </w:divBdr>
        </w:div>
        <w:div w:id="1158570165">
          <w:marLeft w:val="640"/>
          <w:marRight w:val="0"/>
          <w:marTop w:val="0"/>
          <w:marBottom w:val="0"/>
          <w:divBdr>
            <w:top w:val="none" w:sz="0" w:space="0" w:color="auto"/>
            <w:left w:val="none" w:sz="0" w:space="0" w:color="auto"/>
            <w:bottom w:val="none" w:sz="0" w:space="0" w:color="auto"/>
            <w:right w:val="none" w:sz="0" w:space="0" w:color="auto"/>
          </w:divBdr>
        </w:div>
        <w:div w:id="833490631">
          <w:marLeft w:val="640"/>
          <w:marRight w:val="0"/>
          <w:marTop w:val="0"/>
          <w:marBottom w:val="0"/>
          <w:divBdr>
            <w:top w:val="none" w:sz="0" w:space="0" w:color="auto"/>
            <w:left w:val="none" w:sz="0" w:space="0" w:color="auto"/>
            <w:bottom w:val="none" w:sz="0" w:space="0" w:color="auto"/>
            <w:right w:val="none" w:sz="0" w:space="0" w:color="auto"/>
          </w:divBdr>
        </w:div>
        <w:div w:id="11881085">
          <w:marLeft w:val="640"/>
          <w:marRight w:val="0"/>
          <w:marTop w:val="0"/>
          <w:marBottom w:val="0"/>
          <w:divBdr>
            <w:top w:val="none" w:sz="0" w:space="0" w:color="auto"/>
            <w:left w:val="none" w:sz="0" w:space="0" w:color="auto"/>
            <w:bottom w:val="none" w:sz="0" w:space="0" w:color="auto"/>
            <w:right w:val="none" w:sz="0" w:space="0" w:color="auto"/>
          </w:divBdr>
        </w:div>
        <w:div w:id="1159031687">
          <w:marLeft w:val="640"/>
          <w:marRight w:val="0"/>
          <w:marTop w:val="0"/>
          <w:marBottom w:val="0"/>
          <w:divBdr>
            <w:top w:val="none" w:sz="0" w:space="0" w:color="auto"/>
            <w:left w:val="none" w:sz="0" w:space="0" w:color="auto"/>
            <w:bottom w:val="none" w:sz="0" w:space="0" w:color="auto"/>
            <w:right w:val="none" w:sz="0" w:space="0" w:color="auto"/>
          </w:divBdr>
        </w:div>
        <w:div w:id="844978499">
          <w:marLeft w:val="640"/>
          <w:marRight w:val="0"/>
          <w:marTop w:val="0"/>
          <w:marBottom w:val="0"/>
          <w:divBdr>
            <w:top w:val="none" w:sz="0" w:space="0" w:color="auto"/>
            <w:left w:val="none" w:sz="0" w:space="0" w:color="auto"/>
            <w:bottom w:val="none" w:sz="0" w:space="0" w:color="auto"/>
            <w:right w:val="none" w:sz="0" w:space="0" w:color="auto"/>
          </w:divBdr>
        </w:div>
        <w:div w:id="353188003">
          <w:marLeft w:val="640"/>
          <w:marRight w:val="0"/>
          <w:marTop w:val="0"/>
          <w:marBottom w:val="0"/>
          <w:divBdr>
            <w:top w:val="none" w:sz="0" w:space="0" w:color="auto"/>
            <w:left w:val="none" w:sz="0" w:space="0" w:color="auto"/>
            <w:bottom w:val="none" w:sz="0" w:space="0" w:color="auto"/>
            <w:right w:val="none" w:sz="0" w:space="0" w:color="auto"/>
          </w:divBdr>
        </w:div>
        <w:div w:id="1374387601">
          <w:marLeft w:val="640"/>
          <w:marRight w:val="0"/>
          <w:marTop w:val="0"/>
          <w:marBottom w:val="0"/>
          <w:divBdr>
            <w:top w:val="none" w:sz="0" w:space="0" w:color="auto"/>
            <w:left w:val="none" w:sz="0" w:space="0" w:color="auto"/>
            <w:bottom w:val="none" w:sz="0" w:space="0" w:color="auto"/>
            <w:right w:val="none" w:sz="0" w:space="0" w:color="auto"/>
          </w:divBdr>
        </w:div>
        <w:div w:id="1388723003">
          <w:marLeft w:val="640"/>
          <w:marRight w:val="0"/>
          <w:marTop w:val="0"/>
          <w:marBottom w:val="0"/>
          <w:divBdr>
            <w:top w:val="none" w:sz="0" w:space="0" w:color="auto"/>
            <w:left w:val="none" w:sz="0" w:space="0" w:color="auto"/>
            <w:bottom w:val="none" w:sz="0" w:space="0" w:color="auto"/>
            <w:right w:val="none" w:sz="0" w:space="0" w:color="auto"/>
          </w:divBdr>
        </w:div>
        <w:div w:id="1493259494">
          <w:marLeft w:val="640"/>
          <w:marRight w:val="0"/>
          <w:marTop w:val="0"/>
          <w:marBottom w:val="0"/>
          <w:divBdr>
            <w:top w:val="none" w:sz="0" w:space="0" w:color="auto"/>
            <w:left w:val="none" w:sz="0" w:space="0" w:color="auto"/>
            <w:bottom w:val="none" w:sz="0" w:space="0" w:color="auto"/>
            <w:right w:val="none" w:sz="0" w:space="0" w:color="auto"/>
          </w:divBdr>
        </w:div>
        <w:div w:id="741214720">
          <w:marLeft w:val="640"/>
          <w:marRight w:val="0"/>
          <w:marTop w:val="0"/>
          <w:marBottom w:val="0"/>
          <w:divBdr>
            <w:top w:val="none" w:sz="0" w:space="0" w:color="auto"/>
            <w:left w:val="none" w:sz="0" w:space="0" w:color="auto"/>
            <w:bottom w:val="none" w:sz="0" w:space="0" w:color="auto"/>
            <w:right w:val="none" w:sz="0" w:space="0" w:color="auto"/>
          </w:divBdr>
        </w:div>
        <w:div w:id="815217674">
          <w:marLeft w:val="640"/>
          <w:marRight w:val="0"/>
          <w:marTop w:val="0"/>
          <w:marBottom w:val="0"/>
          <w:divBdr>
            <w:top w:val="none" w:sz="0" w:space="0" w:color="auto"/>
            <w:left w:val="none" w:sz="0" w:space="0" w:color="auto"/>
            <w:bottom w:val="none" w:sz="0" w:space="0" w:color="auto"/>
            <w:right w:val="none" w:sz="0" w:space="0" w:color="auto"/>
          </w:divBdr>
        </w:div>
        <w:div w:id="1682201996">
          <w:marLeft w:val="640"/>
          <w:marRight w:val="0"/>
          <w:marTop w:val="0"/>
          <w:marBottom w:val="0"/>
          <w:divBdr>
            <w:top w:val="none" w:sz="0" w:space="0" w:color="auto"/>
            <w:left w:val="none" w:sz="0" w:space="0" w:color="auto"/>
            <w:bottom w:val="none" w:sz="0" w:space="0" w:color="auto"/>
            <w:right w:val="none" w:sz="0" w:space="0" w:color="auto"/>
          </w:divBdr>
        </w:div>
        <w:div w:id="1655909239">
          <w:marLeft w:val="640"/>
          <w:marRight w:val="0"/>
          <w:marTop w:val="0"/>
          <w:marBottom w:val="0"/>
          <w:divBdr>
            <w:top w:val="none" w:sz="0" w:space="0" w:color="auto"/>
            <w:left w:val="none" w:sz="0" w:space="0" w:color="auto"/>
            <w:bottom w:val="none" w:sz="0" w:space="0" w:color="auto"/>
            <w:right w:val="none" w:sz="0" w:space="0" w:color="auto"/>
          </w:divBdr>
        </w:div>
        <w:div w:id="2037195079">
          <w:marLeft w:val="640"/>
          <w:marRight w:val="0"/>
          <w:marTop w:val="0"/>
          <w:marBottom w:val="0"/>
          <w:divBdr>
            <w:top w:val="none" w:sz="0" w:space="0" w:color="auto"/>
            <w:left w:val="none" w:sz="0" w:space="0" w:color="auto"/>
            <w:bottom w:val="none" w:sz="0" w:space="0" w:color="auto"/>
            <w:right w:val="none" w:sz="0" w:space="0" w:color="auto"/>
          </w:divBdr>
        </w:div>
        <w:div w:id="1164129891">
          <w:marLeft w:val="640"/>
          <w:marRight w:val="0"/>
          <w:marTop w:val="0"/>
          <w:marBottom w:val="0"/>
          <w:divBdr>
            <w:top w:val="none" w:sz="0" w:space="0" w:color="auto"/>
            <w:left w:val="none" w:sz="0" w:space="0" w:color="auto"/>
            <w:bottom w:val="none" w:sz="0" w:space="0" w:color="auto"/>
            <w:right w:val="none" w:sz="0" w:space="0" w:color="auto"/>
          </w:divBdr>
        </w:div>
        <w:div w:id="26759034">
          <w:marLeft w:val="640"/>
          <w:marRight w:val="0"/>
          <w:marTop w:val="0"/>
          <w:marBottom w:val="0"/>
          <w:divBdr>
            <w:top w:val="none" w:sz="0" w:space="0" w:color="auto"/>
            <w:left w:val="none" w:sz="0" w:space="0" w:color="auto"/>
            <w:bottom w:val="none" w:sz="0" w:space="0" w:color="auto"/>
            <w:right w:val="none" w:sz="0" w:space="0" w:color="auto"/>
          </w:divBdr>
        </w:div>
        <w:div w:id="474179376">
          <w:marLeft w:val="640"/>
          <w:marRight w:val="0"/>
          <w:marTop w:val="0"/>
          <w:marBottom w:val="0"/>
          <w:divBdr>
            <w:top w:val="none" w:sz="0" w:space="0" w:color="auto"/>
            <w:left w:val="none" w:sz="0" w:space="0" w:color="auto"/>
            <w:bottom w:val="none" w:sz="0" w:space="0" w:color="auto"/>
            <w:right w:val="none" w:sz="0" w:space="0" w:color="auto"/>
          </w:divBdr>
        </w:div>
        <w:div w:id="1172912539">
          <w:marLeft w:val="640"/>
          <w:marRight w:val="0"/>
          <w:marTop w:val="0"/>
          <w:marBottom w:val="0"/>
          <w:divBdr>
            <w:top w:val="none" w:sz="0" w:space="0" w:color="auto"/>
            <w:left w:val="none" w:sz="0" w:space="0" w:color="auto"/>
            <w:bottom w:val="none" w:sz="0" w:space="0" w:color="auto"/>
            <w:right w:val="none" w:sz="0" w:space="0" w:color="auto"/>
          </w:divBdr>
        </w:div>
      </w:divsChild>
    </w:div>
    <w:div w:id="364067038">
      <w:bodyDiv w:val="1"/>
      <w:marLeft w:val="0"/>
      <w:marRight w:val="0"/>
      <w:marTop w:val="0"/>
      <w:marBottom w:val="0"/>
      <w:divBdr>
        <w:top w:val="none" w:sz="0" w:space="0" w:color="auto"/>
        <w:left w:val="none" w:sz="0" w:space="0" w:color="auto"/>
        <w:bottom w:val="none" w:sz="0" w:space="0" w:color="auto"/>
        <w:right w:val="none" w:sz="0" w:space="0" w:color="auto"/>
      </w:divBdr>
      <w:divsChild>
        <w:div w:id="1526746249">
          <w:marLeft w:val="640"/>
          <w:marRight w:val="0"/>
          <w:marTop w:val="0"/>
          <w:marBottom w:val="0"/>
          <w:divBdr>
            <w:top w:val="none" w:sz="0" w:space="0" w:color="auto"/>
            <w:left w:val="none" w:sz="0" w:space="0" w:color="auto"/>
            <w:bottom w:val="none" w:sz="0" w:space="0" w:color="auto"/>
            <w:right w:val="none" w:sz="0" w:space="0" w:color="auto"/>
          </w:divBdr>
        </w:div>
        <w:div w:id="1335108359">
          <w:marLeft w:val="640"/>
          <w:marRight w:val="0"/>
          <w:marTop w:val="0"/>
          <w:marBottom w:val="0"/>
          <w:divBdr>
            <w:top w:val="none" w:sz="0" w:space="0" w:color="auto"/>
            <w:left w:val="none" w:sz="0" w:space="0" w:color="auto"/>
            <w:bottom w:val="none" w:sz="0" w:space="0" w:color="auto"/>
            <w:right w:val="none" w:sz="0" w:space="0" w:color="auto"/>
          </w:divBdr>
        </w:div>
        <w:div w:id="1718091987">
          <w:marLeft w:val="640"/>
          <w:marRight w:val="0"/>
          <w:marTop w:val="0"/>
          <w:marBottom w:val="0"/>
          <w:divBdr>
            <w:top w:val="none" w:sz="0" w:space="0" w:color="auto"/>
            <w:left w:val="none" w:sz="0" w:space="0" w:color="auto"/>
            <w:bottom w:val="none" w:sz="0" w:space="0" w:color="auto"/>
            <w:right w:val="none" w:sz="0" w:space="0" w:color="auto"/>
          </w:divBdr>
        </w:div>
        <w:div w:id="503591730">
          <w:marLeft w:val="640"/>
          <w:marRight w:val="0"/>
          <w:marTop w:val="0"/>
          <w:marBottom w:val="0"/>
          <w:divBdr>
            <w:top w:val="none" w:sz="0" w:space="0" w:color="auto"/>
            <w:left w:val="none" w:sz="0" w:space="0" w:color="auto"/>
            <w:bottom w:val="none" w:sz="0" w:space="0" w:color="auto"/>
            <w:right w:val="none" w:sz="0" w:space="0" w:color="auto"/>
          </w:divBdr>
        </w:div>
        <w:div w:id="367875924">
          <w:marLeft w:val="640"/>
          <w:marRight w:val="0"/>
          <w:marTop w:val="0"/>
          <w:marBottom w:val="0"/>
          <w:divBdr>
            <w:top w:val="none" w:sz="0" w:space="0" w:color="auto"/>
            <w:left w:val="none" w:sz="0" w:space="0" w:color="auto"/>
            <w:bottom w:val="none" w:sz="0" w:space="0" w:color="auto"/>
            <w:right w:val="none" w:sz="0" w:space="0" w:color="auto"/>
          </w:divBdr>
        </w:div>
        <w:div w:id="1464156760">
          <w:marLeft w:val="640"/>
          <w:marRight w:val="0"/>
          <w:marTop w:val="0"/>
          <w:marBottom w:val="0"/>
          <w:divBdr>
            <w:top w:val="none" w:sz="0" w:space="0" w:color="auto"/>
            <w:left w:val="none" w:sz="0" w:space="0" w:color="auto"/>
            <w:bottom w:val="none" w:sz="0" w:space="0" w:color="auto"/>
            <w:right w:val="none" w:sz="0" w:space="0" w:color="auto"/>
          </w:divBdr>
        </w:div>
        <w:div w:id="950937613">
          <w:marLeft w:val="640"/>
          <w:marRight w:val="0"/>
          <w:marTop w:val="0"/>
          <w:marBottom w:val="0"/>
          <w:divBdr>
            <w:top w:val="none" w:sz="0" w:space="0" w:color="auto"/>
            <w:left w:val="none" w:sz="0" w:space="0" w:color="auto"/>
            <w:bottom w:val="none" w:sz="0" w:space="0" w:color="auto"/>
            <w:right w:val="none" w:sz="0" w:space="0" w:color="auto"/>
          </w:divBdr>
        </w:div>
        <w:div w:id="212012067">
          <w:marLeft w:val="640"/>
          <w:marRight w:val="0"/>
          <w:marTop w:val="0"/>
          <w:marBottom w:val="0"/>
          <w:divBdr>
            <w:top w:val="none" w:sz="0" w:space="0" w:color="auto"/>
            <w:left w:val="none" w:sz="0" w:space="0" w:color="auto"/>
            <w:bottom w:val="none" w:sz="0" w:space="0" w:color="auto"/>
            <w:right w:val="none" w:sz="0" w:space="0" w:color="auto"/>
          </w:divBdr>
        </w:div>
        <w:div w:id="851844261">
          <w:marLeft w:val="640"/>
          <w:marRight w:val="0"/>
          <w:marTop w:val="0"/>
          <w:marBottom w:val="0"/>
          <w:divBdr>
            <w:top w:val="none" w:sz="0" w:space="0" w:color="auto"/>
            <w:left w:val="none" w:sz="0" w:space="0" w:color="auto"/>
            <w:bottom w:val="none" w:sz="0" w:space="0" w:color="auto"/>
            <w:right w:val="none" w:sz="0" w:space="0" w:color="auto"/>
          </w:divBdr>
        </w:div>
        <w:div w:id="1849252685">
          <w:marLeft w:val="640"/>
          <w:marRight w:val="0"/>
          <w:marTop w:val="0"/>
          <w:marBottom w:val="0"/>
          <w:divBdr>
            <w:top w:val="none" w:sz="0" w:space="0" w:color="auto"/>
            <w:left w:val="none" w:sz="0" w:space="0" w:color="auto"/>
            <w:bottom w:val="none" w:sz="0" w:space="0" w:color="auto"/>
            <w:right w:val="none" w:sz="0" w:space="0" w:color="auto"/>
          </w:divBdr>
        </w:div>
        <w:div w:id="1298486944">
          <w:marLeft w:val="640"/>
          <w:marRight w:val="0"/>
          <w:marTop w:val="0"/>
          <w:marBottom w:val="0"/>
          <w:divBdr>
            <w:top w:val="none" w:sz="0" w:space="0" w:color="auto"/>
            <w:left w:val="none" w:sz="0" w:space="0" w:color="auto"/>
            <w:bottom w:val="none" w:sz="0" w:space="0" w:color="auto"/>
            <w:right w:val="none" w:sz="0" w:space="0" w:color="auto"/>
          </w:divBdr>
        </w:div>
        <w:div w:id="1291742072">
          <w:marLeft w:val="640"/>
          <w:marRight w:val="0"/>
          <w:marTop w:val="0"/>
          <w:marBottom w:val="0"/>
          <w:divBdr>
            <w:top w:val="none" w:sz="0" w:space="0" w:color="auto"/>
            <w:left w:val="none" w:sz="0" w:space="0" w:color="auto"/>
            <w:bottom w:val="none" w:sz="0" w:space="0" w:color="auto"/>
            <w:right w:val="none" w:sz="0" w:space="0" w:color="auto"/>
          </w:divBdr>
        </w:div>
        <w:div w:id="1965500665">
          <w:marLeft w:val="640"/>
          <w:marRight w:val="0"/>
          <w:marTop w:val="0"/>
          <w:marBottom w:val="0"/>
          <w:divBdr>
            <w:top w:val="none" w:sz="0" w:space="0" w:color="auto"/>
            <w:left w:val="none" w:sz="0" w:space="0" w:color="auto"/>
            <w:bottom w:val="none" w:sz="0" w:space="0" w:color="auto"/>
            <w:right w:val="none" w:sz="0" w:space="0" w:color="auto"/>
          </w:divBdr>
        </w:div>
        <w:div w:id="2076276333">
          <w:marLeft w:val="640"/>
          <w:marRight w:val="0"/>
          <w:marTop w:val="0"/>
          <w:marBottom w:val="0"/>
          <w:divBdr>
            <w:top w:val="none" w:sz="0" w:space="0" w:color="auto"/>
            <w:left w:val="none" w:sz="0" w:space="0" w:color="auto"/>
            <w:bottom w:val="none" w:sz="0" w:space="0" w:color="auto"/>
            <w:right w:val="none" w:sz="0" w:space="0" w:color="auto"/>
          </w:divBdr>
        </w:div>
        <w:div w:id="1734888643">
          <w:marLeft w:val="640"/>
          <w:marRight w:val="0"/>
          <w:marTop w:val="0"/>
          <w:marBottom w:val="0"/>
          <w:divBdr>
            <w:top w:val="none" w:sz="0" w:space="0" w:color="auto"/>
            <w:left w:val="none" w:sz="0" w:space="0" w:color="auto"/>
            <w:bottom w:val="none" w:sz="0" w:space="0" w:color="auto"/>
            <w:right w:val="none" w:sz="0" w:space="0" w:color="auto"/>
          </w:divBdr>
        </w:div>
        <w:div w:id="1911573862">
          <w:marLeft w:val="640"/>
          <w:marRight w:val="0"/>
          <w:marTop w:val="0"/>
          <w:marBottom w:val="0"/>
          <w:divBdr>
            <w:top w:val="none" w:sz="0" w:space="0" w:color="auto"/>
            <w:left w:val="none" w:sz="0" w:space="0" w:color="auto"/>
            <w:bottom w:val="none" w:sz="0" w:space="0" w:color="auto"/>
            <w:right w:val="none" w:sz="0" w:space="0" w:color="auto"/>
          </w:divBdr>
        </w:div>
        <w:div w:id="1716155450">
          <w:marLeft w:val="640"/>
          <w:marRight w:val="0"/>
          <w:marTop w:val="0"/>
          <w:marBottom w:val="0"/>
          <w:divBdr>
            <w:top w:val="none" w:sz="0" w:space="0" w:color="auto"/>
            <w:left w:val="none" w:sz="0" w:space="0" w:color="auto"/>
            <w:bottom w:val="none" w:sz="0" w:space="0" w:color="auto"/>
            <w:right w:val="none" w:sz="0" w:space="0" w:color="auto"/>
          </w:divBdr>
        </w:div>
        <w:div w:id="2006592819">
          <w:marLeft w:val="640"/>
          <w:marRight w:val="0"/>
          <w:marTop w:val="0"/>
          <w:marBottom w:val="0"/>
          <w:divBdr>
            <w:top w:val="none" w:sz="0" w:space="0" w:color="auto"/>
            <w:left w:val="none" w:sz="0" w:space="0" w:color="auto"/>
            <w:bottom w:val="none" w:sz="0" w:space="0" w:color="auto"/>
            <w:right w:val="none" w:sz="0" w:space="0" w:color="auto"/>
          </w:divBdr>
        </w:div>
        <w:div w:id="289171748">
          <w:marLeft w:val="640"/>
          <w:marRight w:val="0"/>
          <w:marTop w:val="0"/>
          <w:marBottom w:val="0"/>
          <w:divBdr>
            <w:top w:val="none" w:sz="0" w:space="0" w:color="auto"/>
            <w:left w:val="none" w:sz="0" w:space="0" w:color="auto"/>
            <w:bottom w:val="none" w:sz="0" w:space="0" w:color="auto"/>
            <w:right w:val="none" w:sz="0" w:space="0" w:color="auto"/>
          </w:divBdr>
        </w:div>
        <w:div w:id="877857162">
          <w:marLeft w:val="640"/>
          <w:marRight w:val="0"/>
          <w:marTop w:val="0"/>
          <w:marBottom w:val="0"/>
          <w:divBdr>
            <w:top w:val="none" w:sz="0" w:space="0" w:color="auto"/>
            <w:left w:val="none" w:sz="0" w:space="0" w:color="auto"/>
            <w:bottom w:val="none" w:sz="0" w:space="0" w:color="auto"/>
            <w:right w:val="none" w:sz="0" w:space="0" w:color="auto"/>
          </w:divBdr>
        </w:div>
        <w:div w:id="2099789748">
          <w:marLeft w:val="640"/>
          <w:marRight w:val="0"/>
          <w:marTop w:val="0"/>
          <w:marBottom w:val="0"/>
          <w:divBdr>
            <w:top w:val="none" w:sz="0" w:space="0" w:color="auto"/>
            <w:left w:val="none" w:sz="0" w:space="0" w:color="auto"/>
            <w:bottom w:val="none" w:sz="0" w:space="0" w:color="auto"/>
            <w:right w:val="none" w:sz="0" w:space="0" w:color="auto"/>
          </w:divBdr>
        </w:div>
        <w:div w:id="163057749">
          <w:marLeft w:val="640"/>
          <w:marRight w:val="0"/>
          <w:marTop w:val="0"/>
          <w:marBottom w:val="0"/>
          <w:divBdr>
            <w:top w:val="none" w:sz="0" w:space="0" w:color="auto"/>
            <w:left w:val="none" w:sz="0" w:space="0" w:color="auto"/>
            <w:bottom w:val="none" w:sz="0" w:space="0" w:color="auto"/>
            <w:right w:val="none" w:sz="0" w:space="0" w:color="auto"/>
          </w:divBdr>
        </w:div>
        <w:div w:id="577445856">
          <w:marLeft w:val="640"/>
          <w:marRight w:val="0"/>
          <w:marTop w:val="0"/>
          <w:marBottom w:val="0"/>
          <w:divBdr>
            <w:top w:val="none" w:sz="0" w:space="0" w:color="auto"/>
            <w:left w:val="none" w:sz="0" w:space="0" w:color="auto"/>
            <w:bottom w:val="none" w:sz="0" w:space="0" w:color="auto"/>
            <w:right w:val="none" w:sz="0" w:space="0" w:color="auto"/>
          </w:divBdr>
        </w:div>
        <w:div w:id="1685747164">
          <w:marLeft w:val="640"/>
          <w:marRight w:val="0"/>
          <w:marTop w:val="0"/>
          <w:marBottom w:val="0"/>
          <w:divBdr>
            <w:top w:val="none" w:sz="0" w:space="0" w:color="auto"/>
            <w:left w:val="none" w:sz="0" w:space="0" w:color="auto"/>
            <w:bottom w:val="none" w:sz="0" w:space="0" w:color="auto"/>
            <w:right w:val="none" w:sz="0" w:space="0" w:color="auto"/>
          </w:divBdr>
        </w:div>
        <w:div w:id="828179624">
          <w:marLeft w:val="640"/>
          <w:marRight w:val="0"/>
          <w:marTop w:val="0"/>
          <w:marBottom w:val="0"/>
          <w:divBdr>
            <w:top w:val="none" w:sz="0" w:space="0" w:color="auto"/>
            <w:left w:val="none" w:sz="0" w:space="0" w:color="auto"/>
            <w:bottom w:val="none" w:sz="0" w:space="0" w:color="auto"/>
            <w:right w:val="none" w:sz="0" w:space="0" w:color="auto"/>
          </w:divBdr>
        </w:div>
        <w:div w:id="980886394">
          <w:marLeft w:val="640"/>
          <w:marRight w:val="0"/>
          <w:marTop w:val="0"/>
          <w:marBottom w:val="0"/>
          <w:divBdr>
            <w:top w:val="none" w:sz="0" w:space="0" w:color="auto"/>
            <w:left w:val="none" w:sz="0" w:space="0" w:color="auto"/>
            <w:bottom w:val="none" w:sz="0" w:space="0" w:color="auto"/>
            <w:right w:val="none" w:sz="0" w:space="0" w:color="auto"/>
          </w:divBdr>
        </w:div>
        <w:div w:id="156968061">
          <w:marLeft w:val="640"/>
          <w:marRight w:val="0"/>
          <w:marTop w:val="0"/>
          <w:marBottom w:val="0"/>
          <w:divBdr>
            <w:top w:val="none" w:sz="0" w:space="0" w:color="auto"/>
            <w:left w:val="none" w:sz="0" w:space="0" w:color="auto"/>
            <w:bottom w:val="none" w:sz="0" w:space="0" w:color="auto"/>
            <w:right w:val="none" w:sz="0" w:space="0" w:color="auto"/>
          </w:divBdr>
        </w:div>
        <w:div w:id="1896547625">
          <w:marLeft w:val="640"/>
          <w:marRight w:val="0"/>
          <w:marTop w:val="0"/>
          <w:marBottom w:val="0"/>
          <w:divBdr>
            <w:top w:val="none" w:sz="0" w:space="0" w:color="auto"/>
            <w:left w:val="none" w:sz="0" w:space="0" w:color="auto"/>
            <w:bottom w:val="none" w:sz="0" w:space="0" w:color="auto"/>
            <w:right w:val="none" w:sz="0" w:space="0" w:color="auto"/>
          </w:divBdr>
        </w:div>
        <w:div w:id="1920867613">
          <w:marLeft w:val="640"/>
          <w:marRight w:val="0"/>
          <w:marTop w:val="0"/>
          <w:marBottom w:val="0"/>
          <w:divBdr>
            <w:top w:val="none" w:sz="0" w:space="0" w:color="auto"/>
            <w:left w:val="none" w:sz="0" w:space="0" w:color="auto"/>
            <w:bottom w:val="none" w:sz="0" w:space="0" w:color="auto"/>
            <w:right w:val="none" w:sz="0" w:space="0" w:color="auto"/>
          </w:divBdr>
        </w:div>
        <w:div w:id="2109347238">
          <w:marLeft w:val="640"/>
          <w:marRight w:val="0"/>
          <w:marTop w:val="0"/>
          <w:marBottom w:val="0"/>
          <w:divBdr>
            <w:top w:val="none" w:sz="0" w:space="0" w:color="auto"/>
            <w:left w:val="none" w:sz="0" w:space="0" w:color="auto"/>
            <w:bottom w:val="none" w:sz="0" w:space="0" w:color="auto"/>
            <w:right w:val="none" w:sz="0" w:space="0" w:color="auto"/>
          </w:divBdr>
        </w:div>
        <w:div w:id="392974579">
          <w:marLeft w:val="640"/>
          <w:marRight w:val="0"/>
          <w:marTop w:val="0"/>
          <w:marBottom w:val="0"/>
          <w:divBdr>
            <w:top w:val="none" w:sz="0" w:space="0" w:color="auto"/>
            <w:left w:val="none" w:sz="0" w:space="0" w:color="auto"/>
            <w:bottom w:val="none" w:sz="0" w:space="0" w:color="auto"/>
            <w:right w:val="none" w:sz="0" w:space="0" w:color="auto"/>
          </w:divBdr>
        </w:div>
        <w:div w:id="731317144">
          <w:marLeft w:val="640"/>
          <w:marRight w:val="0"/>
          <w:marTop w:val="0"/>
          <w:marBottom w:val="0"/>
          <w:divBdr>
            <w:top w:val="none" w:sz="0" w:space="0" w:color="auto"/>
            <w:left w:val="none" w:sz="0" w:space="0" w:color="auto"/>
            <w:bottom w:val="none" w:sz="0" w:space="0" w:color="auto"/>
            <w:right w:val="none" w:sz="0" w:space="0" w:color="auto"/>
          </w:divBdr>
        </w:div>
        <w:div w:id="1445660683">
          <w:marLeft w:val="640"/>
          <w:marRight w:val="0"/>
          <w:marTop w:val="0"/>
          <w:marBottom w:val="0"/>
          <w:divBdr>
            <w:top w:val="none" w:sz="0" w:space="0" w:color="auto"/>
            <w:left w:val="none" w:sz="0" w:space="0" w:color="auto"/>
            <w:bottom w:val="none" w:sz="0" w:space="0" w:color="auto"/>
            <w:right w:val="none" w:sz="0" w:space="0" w:color="auto"/>
          </w:divBdr>
        </w:div>
        <w:div w:id="138881708">
          <w:marLeft w:val="640"/>
          <w:marRight w:val="0"/>
          <w:marTop w:val="0"/>
          <w:marBottom w:val="0"/>
          <w:divBdr>
            <w:top w:val="none" w:sz="0" w:space="0" w:color="auto"/>
            <w:left w:val="none" w:sz="0" w:space="0" w:color="auto"/>
            <w:bottom w:val="none" w:sz="0" w:space="0" w:color="auto"/>
            <w:right w:val="none" w:sz="0" w:space="0" w:color="auto"/>
          </w:divBdr>
        </w:div>
        <w:div w:id="638192435">
          <w:marLeft w:val="640"/>
          <w:marRight w:val="0"/>
          <w:marTop w:val="0"/>
          <w:marBottom w:val="0"/>
          <w:divBdr>
            <w:top w:val="none" w:sz="0" w:space="0" w:color="auto"/>
            <w:left w:val="none" w:sz="0" w:space="0" w:color="auto"/>
            <w:bottom w:val="none" w:sz="0" w:space="0" w:color="auto"/>
            <w:right w:val="none" w:sz="0" w:space="0" w:color="auto"/>
          </w:divBdr>
        </w:div>
        <w:div w:id="854882027">
          <w:marLeft w:val="640"/>
          <w:marRight w:val="0"/>
          <w:marTop w:val="0"/>
          <w:marBottom w:val="0"/>
          <w:divBdr>
            <w:top w:val="none" w:sz="0" w:space="0" w:color="auto"/>
            <w:left w:val="none" w:sz="0" w:space="0" w:color="auto"/>
            <w:bottom w:val="none" w:sz="0" w:space="0" w:color="auto"/>
            <w:right w:val="none" w:sz="0" w:space="0" w:color="auto"/>
          </w:divBdr>
        </w:div>
        <w:div w:id="1089081273">
          <w:marLeft w:val="640"/>
          <w:marRight w:val="0"/>
          <w:marTop w:val="0"/>
          <w:marBottom w:val="0"/>
          <w:divBdr>
            <w:top w:val="none" w:sz="0" w:space="0" w:color="auto"/>
            <w:left w:val="none" w:sz="0" w:space="0" w:color="auto"/>
            <w:bottom w:val="none" w:sz="0" w:space="0" w:color="auto"/>
            <w:right w:val="none" w:sz="0" w:space="0" w:color="auto"/>
          </w:divBdr>
        </w:div>
        <w:div w:id="781336809">
          <w:marLeft w:val="640"/>
          <w:marRight w:val="0"/>
          <w:marTop w:val="0"/>
          <w:marBottom w:val="0"/>
          <w:divBdr>
            <w:top w:val="none" w:sz="0" w:space="0" w:color="auto"/>
            <w:left w:val="none" w:sz="0" w:space="0" w:color="auto"/>
            <w:bottom w:val="none" w:sz="0" w:space="0" w:color="auto"/>
            <w:right w:val="none" w:sz="0" w:space="0" w:color="auto"/>
          </w:divBdr>
        </w:div>
        <w:div w:id="1080103268">
          <w:marLeft w:val="640"/>
          <w:marRight w:val="0"/>
          <w:marTop w:val="0"/>
          <w:marBottom w:val="0"/>
          <w:divBdr>
            <w:top w:val="none" w:sz="0" w:space="0" w:color="auto"/>
            <w:left w:val="none" w:sz="0" w:space="0" w:color="auto"/>
            <w:bottom w:val="none" w:sz="0" w:space="0" w:color="auto"/>
            <w:right w:val="none" w:sz="0" w:space="0" w:color="auto"/>
          </w:divBdr>
        </w:div>
        <w:div w:id="1171868651">
          <w:marLeft w:val="640"/>
          <w:marRight w:val="0"/>
          <w:marTop w:val="0"/>
          <w:marBottom w:val="0"/>
          <w:divBdr>
            <w:top w:val="none" w:sz="0" w:space="0" w:color="auto"/>
            <w:left w:val="none" w:sz="0" w:space="0" w:color="auto"/>
            <w:bottom w:val="none" w:sz="0" w:space="0" w:color="auto"/>
            <w:right w:val="none" w:sz="0" w:space="0" w:color="auto"/>
          </w:divBdr>
        </w:div>
        <w:div w:id="644503360">
          <w:marLeft w:val="640"/>
          <w:marRight w:val="0"/>
          <w:marTop w:val="0"/>
          <w:marBottom w:val="0"/>
          <w:divBdr>
            <w:top w:val="none" w:sz="0" w:space="0" w:color="auto"/>
            <w:left w:val="none" w:sz="0" w:space="0" w:color="auto"/>
            <w:bottom w:val="none" w:sz="0" w:space="0" w:color="auto"/>
            <w:right w:val="none" w:sz="0" w:space="0" w:color="auto"/>
          </w:divBdr>
        </w:div>
        <w:div w:id="1594818664">
          <w:marLeft w:val="640"/>
          <w:marRight w:val="0"/>
          <w:marTop w:val="0"/>
          <w:marBottom w:val="0"/>
          <w:divBdr>
            <w:top w:val="none" w:sz="0" w:space="0" w:color="auto"/>
            <w:left w:val="none" w:sz="0" w:space="0" w:color="auto"/>
            <w:bottom w:val="none" w:sz="0" w:space="0" w:color="auto"/>
            <w:right w:val="none" w:sz="0" w:space="0" w:color="auto"/>
          </w:divBdr>
        </w:div>
      </w:divsChild>
    </w:div>
    <w:div w:id="366221029">
      <w:bodyDiv w:val="1"/>
      <w:marLeft w:val="0"/>
      <w:marRight w:val="0"/>
      <w:marTop w:val="0"/>
      <w:marBottom w:val="0"/>
      <w:divBdr>
        <w:top w:val="none" w:sz="0" w:space="0" w:color="auto"/>
        <w:left w:val="none" w:sz="0" w:space="0" w:color="auto"/>
        <w:bottom w:val="none" w:sz="0" w:space="0" w:color="auto"/>
        <w:right w:val="none" w:sz="0" w:space="0" w:color="auto"/>
      </w:divBdr>
      <w:divsChild>
        <w:div w:id="377319704">
          <w:marLeft w:val="640"/>
          <w:marRight w:val="0"/>
          <w:marTop w:val="0"/>
          <w:marBottom w:val="0"/>
          <w:divBdr>
            <w:top w:val="none" w:sz="0" w:space="0" w:color="auto"/>
            <w:left w:val="none" w:sz="0" w:space="0" w:color="auto"/>
            <w:bottom w:val="none" w:sz="0" w:space="0" w:color="auto"/>
            <w:right w:val="none" w:sz="0" w:space="0" w:color="auto"/>
          </w:divBdr>
        </w:div>
        <w:div w:id="1632519652">
          <w:marLeft w:val="640"/>
          <w:marRight w:val="0"/>
          <w:marTop w:val="0"/>
          <w:marBottom w:val="0"/>
          <w:divBdr>
            <w:top w:val="none" w:sz="0" w:space="0" w:color="auto"/>
            <w:left w:val="none" w:sz="0" w:space="0" w:color="auto"/>
            <w:bottom w:val="none" w:sz="0" w:space="0" w:color="auto"/>
            <w:right w:val="none" w:sz="0" w:space="0" w:color="auto"/>
          </w:divBdr>
        </w:div>
        <w:div w:id="1236430748">
          <w:marLeft w:val="640"/>
          <w:marRight w:val="0"/>
          <w:marTop w:val="0"/>
          <w:marBottom w:val="0"/>
          <w:divBdr>
            <w:top w:val="none" w:sz="0" w:space="0" w:color="auto"/>
            <w:left w:val="none" w:sz="0" w:space="0" w:color="auto"/>
            <w:bottom w:val="none" w:sz="0" w:space="0" w:color="auto"/>
            <w:right w:val="none" w:sz="0" w:space="0" w:color="auto"/>
          </w:divBdr>
        </w:div>
        <w:div w:id="1579511092">
          <w:marLeft w:val="640"/>
          <w:marRight w:val="0"/>
          <w:marTop w:val="0"/>
          <w:marBottom w:val="0"/>
          <w:divBdr>
            <w:top w:val="none" w:sz="0" w:space="0" w:color="auto"/>
            <w:left w:val="none" w:sz="0" w:space="0" w:color="auto"/>
            <w:bottom w:val="none" w:sz="0" w:space="0" w:color="auto"/>
            <w:right w:val="none" w:sz="0" w:space="0" w:color="auto"/>
          </w:divBdr>
        </w:div>
        <w:div w:id="488446502">
          <w:marLeft w:val="640"/>
          <w:marRight w:val="0"/>
          <w:marTop w:val="0"/>
          <w:marBottom w:val="0"/>
          <w:divBdr>
            <w:top w:val="none" w:sz="0" w:space="0" w:color="auto"/>
            <w:left w:val="none" w:sz="0" w:space="0" w:color="auto"/>
            <w:bottom w:val="none" w:sz="0" w:space="0" w:color="auto"/>
            <w:right w:val="none" w:sz="0" w:space="0" w:color="auto"/>
          </w:divBdr>
        </w:div>
        <w:div w:id="617299801">
          <w:marLeft w:val="640"/>
          <w:marRight w:val="0"/>
          <w:marTop w:val="0"/>
          <w:marBottom w:val="0"/>
          <w:divBdr>
            <w:top w:val="none" w:sz="0" w:space="0" w:color="auto"/>
            <w:left w:val="none" w:sz="0" w:space="0" w:color="auto"/>
            <w:bottom w:val="none" w:sz="0" w:space="0" w:color="auto"/>
            <w:right w:val="none" w:sz="0" w:space="0" w:color="auto"/>
          </w:divBdr>
        </w:div>
        <w:div w:id="1373338052">
          <w:marLeft w:val="640"/>
          <w:marRight w:val="0"/>
          <w:marTop w:val="0"/>
          <w:marBottom w:val="0"/>
          <w:divBdr>
            <w:top w:val="none" w:sz="0" w:space="0" w:color="auto"/>
            <w:left w:val="none" w:sz="0" w:space="0" w:color="auto"/>
            <w:bottom w:val="none" w:sz="0" w:space="0" w:color="auto"/>
            <w:right w:val="none" w:sz="0" w:space="0" w:color="auto"/>
          </w:divBdr>
        </w:div>
        <w:div w:id="208154536">
          <w:marLeft w:val="640"/>
          <w:marRight w:val="0"/>
          <w:marTop w:val="0"/>
          <w:marBottom w:val="0"/>
          <w:divBdr>
            <w:top w:val="none" w:sz="0" w:space="0" w:color="auto"/>
            <w:left w:val="none" w:sz="0" w:space="0" w:color="auto"/>
            <w:bottom w:val="none" w:sz="0" w:space="0" w:color="auto"/>
            <w:right w:val="none" w:sz="0" w:space="0" w:color="auto"/>
          </w:divBdr>
        </w:div>
        <w:div w:id="1250499631">
          <w:marLeft w:val="640"/>
          <w:marRight w:val="0"/>
          <w:marTop w:val="0"/>
          <w:marBottom w:val="0"/>
          <w:divBdr>
            <w:top w:val="none" w:sz="0" w:space="0" w:color="auto"/>
            <w:left w:val="none" w:sz="0" w:space="0" w:color="auto"/>
            <w:bottom w:val="none" w:sz="0" w:space="0" w:color="auto"/>
            <w:right w:val="none" w:sz="0" w:space="0" w:color="auto"/>
          </w:divBdr>
        </w:div>
        <w:div w:id="1379695854">
          <w:marLeft w:val="640"/>
          <w:marRight w:val="0"/>
          <w:marTop w:val="0"/>
          <w:marBottom w:val="0"/>
          <w:divBdr>
            <w:top w:val="none" w:sz="0" w:space="0" w:color="auto"/>
            <w:left w:val="none" w:sz="0" w:space="0" w:color="auto"/>
            <w:bottom w:val="none" w:sz="0" w:space="0" w:color="auto"/>
            <w:right w:val="none" w:sz="0" w:space="0" w:color="auto"/>
          </w:divBdr>
        </w:div>
        <w:div w:id="1358850055">
          <w:marLeft w:val="640"/>
          <w:marRight w:val="0"/>
          <w:marTop w:val="0"/>
          <w:marBottom w:val="0"/>
          <w:divBdr>
            <w:top w:val="none" w:sz="0" w:space="0" w:color="auto"/>
            <w:left w:val="none" w:sz="0" w:space="0" w:color="auto"/>
            <w:bottom w:val="none" w:sz="0" w:space="0" w:color="auto"/>
            <w:right w:val="none" w:sz="0" w:space="0" w:color="auto"/>
          </w:divBdr>
        </w:div>
        <w:div w:id="229656054">
          <w:marLeft w:val="640"/>
          <w:marRight w:val="0"/>
          <w:marTop w:val="0"/>
          <w:marBottom w:val="0"/>
          <w:divBdr>
            <w:top w:val="none" w:sz="0" w:space="0" w:color="auto"/>
            <w:left w:val="none" w:sz="0" w:space="0" w:color="auto"/>
            <w:bottom w:val="none" w:sz="0" w:space="0" w:color="auto"/>
            <w:right w:val="none" w:sz="0" w:space="0" w:color="auto"/>
          </w:divBdr>
        </w:div>
        <w:div w:id="68775100">
          <w:marLeft w:val="640"/>
          <w:marRight w:val="0"/>
          <w:marTop w:val="0"/>
          <w:marBottom w:val="0"/>
          <w:divBdr>
            <w:top w:val="none" w:sz="0" w:space="0" w:color="auto"/>
            <w:left w:val="none" w:sz="0" w:space="0" w:color="auto"/>
            <w:bottom w:val="none" w:sz="0" w:space="0" w:color="auto"/>
            <w:right w:val="none" w:sz="0" w:space="0" w:color="auto"/>
          </w:divBdr>
        </w:div>
        <w:div w:id="2588437">
          <w:marLeft w:val="640"/>
          <w:marRight w:val="0"/>
          <w:marTop w:val="0"/>
          <w:marBottom w:val="0"/>
          <w:divBdr>
            <w:top w:val="none" w:sz="0" w:space="0" w:color="auto"/>
            <w:left w:val="none" w:sz="0" w:space="0" w:color="auto"/>
            <w:bottom w:val="none" w:sz="0" w:space="0" w:color="auto"/>
            <w:right w:val="none" w:sz="0" w:space="0" w:color="auto"/>
          </w:divBdr>
        </w:div>
        <w:div w:id="2038385004">
          <w:marLeft w:val="640"/>
          <w:marRight w:val="0"/>
          <w:marTop w:val="0"/>
          <w:marBottom w:val="0"/>
          <w:divBdr>
            <w:top w:val="none" w:sz="0" w:space="0" w:color="auto"/>
            <w:left w:val="none" w:sz="0" w:space="0" w:color="auto"/>
            <w:bottom w:val="none" w:sz="0" w:space="0" w:color="auto"/>
            <w:right w:val="none" w:sz="0" w:space="0" w:color="auto"/>
          </w:divBdr>
        </w:div>
        <w:div w:id="1262713696">
          <w:marLeft w:val="640"/>
          <w:marRight w:val="0"/>
          <w:marTop w:val="0"/>
          <w:marBottom w:val="0"/>
          <w:divBdr>
            <w:top w:val="none" w:sz="0" w:space="0" w:color="auto"/>
            <w:left w:val="none" w:sz="0" w:space="0" w:color="auto"/>
            <w:bottom w:val="none" w:sz="0" w:space="0" w:color="auto"/>
            <w:right w:val="none" w:sz="0" w:space="0" w:color="auto"/>
          </w:divBdr>
        </w:div>
        <w:div w:id="820583950">
          <w:marLeft w:val="640"/>
          <w:marRight w:val="0"/>
          <w:marTop w:val="0"/>
          <w:marBottom w:val="0"/>
          <w:divBdr>
            <w:top w:val="none" w:sz="0" w:space="0" w:color="auto"/>
            <w:left w:val="none" w:sz="0" w:space="0" w:color="auto"/>
            <w:bottom w:val="none" w:sz="0" w:space="0" w:color="auto"/>
            <w:right w:val="none" w:sz="0" w:space="0" w:color="auto"/>
          </w:divBdr>
        </w:div>
        <w:div w:id="298270952">
          <w:marLeft w:val="640"/>
          <w:marRight w:val="0"/>
          <w:marTop w:val="0"/>
          <w:marBottom w:val="0"/>
          <w:divBdr>
            <w:top w:val="none" w:sz="0" w:space="0" w:color="auto"/>
            <w:left w:val="none" w:sz="0" w:space="0" w:color="auto"/>
            <w:bottom w:val="none" w:sz="0" w:space="0" w:color="auto"/>
            <w:right w:val="none" w:sz="0" w:space="0" w:color="auto"/>
          </w:divBdr>
        </w:div>
        <w:div w:id="611135270">
          <w:marLeft w:val="640"/>
          <w:marRight w:val="0"/>
          <w:marTop w:val="0"/>
          <w:marBottom w:val="0"/>
          <w:divBdr>
            <w:top w:val="none" w:sz="0" w:space="0" w:color="auto"/>
            <w:left w:val="none" w:sz="0" w:space="0" w:color="auto"/>
            <w:bottom w:val="none" w:sz="0" w:space="0" w:color="auto"/>
            <w:right w:val="none" w:sz="0" w:space="0" w:color="auto"/>
          </w:divBdr>
        </w:div>
        <w:div w:id="1207763978">
          <w:marLeft w:val="640"/>
          <w:marRight w:val="0"/>
          <w:marTop w:val="0"/>
          <w:marBottom w:val="0"/>
          <w:divBdr>
            <w:top w:val="none" w:sz="0" w:space="0" w:color="auto"/>
            <w:left w:val="none" w:sz="0" w:space="0" w:color="auto"/>
            <w:bottom w:val="none" w:sz="0" w:space="0" w:color="auto"/>
            <w:right w:val="none" w:sz="0" w:space="0" w:color="auto"/>
          </w:divBdr>
        </w:div>
        <w:div w:id="1895847727">
          <w:marLeft w:val="640"/>
          <w:marRight w:val="0"/>
          <w:marTop w:val="0"/>
          <w:marBottom w:val="0"/>
          <w:divBdr>
            <w:top w:val="none" w:sz="0" w:space="0" w:color="auto"/>
            <w:left w:val="none" w:sz="0" w:space="0" w:color="auto"/>
            <w:bottom w:val="none" w:sz="0" w:space="0" w:color="auto"/>
            <w:right w:val="none" w:sz="0" w:space="0" w:color="auto"/>
          </w:divBdr>
        </w:div>
        <w:div w:id="1224952012">
          <w:marLeft w:val="640"/>
          <w:marRight w:val="0"/>
          <w:marTop w:val="0"/>
          <w:marBottom w:val="0"/>
          <w:divBdr>
            <w:top w:val="none" w:sz="0" w:space="0" w:color="auto"/>
            <w:left w:val="none" w:sz="0" w:space="0" w:color="auto"/>
            <w:bottom w:val="none" w:sz="0" w:space="0" w:color="auto"/>
            <w:right w:val="none" w:sz="0" w:space="0" w:color="auto"/>
          </w:divBdr>
        </w:div>
        <w:div w:id="1373506208">
          <w:marLeft w:val="640"/>
          <w:marRight w:val="0"/>
          <w:marTop w:val="0"/>
          <w:marBottom w:val="0"/>
          <w:divBdr>
            <w:top w:val="none" w:sz="0" w:space="0" w:color="auto"/>
            <w:left w:val="none" w:sz="0" w:space="0" w:color="auto"/>
            <w:bottom w:val="none" w:sz="0" w:space="0" w:color="auto"/>
            <w:right w:val="none" w:sz="0" w:space="0" w:color="auto"/>
          </w:divBdr>
        </w:div>
        <w:div w:id="340593088">
          <w:marLeft w:val="640"/>
          <w:marRight w:val="0"/>
          <w:marTop w:val="0"/>
          <w:marBottom w:val="0"/>
          <w:divBdr>
            <w:top w:val="none" w:sz="0" w:space="0" w:color="auto"/>
            <w:left w:val="none" w:sz="0" w:space="0" w:color="auto"/>
            <w:bottom w:val="none" w:sz="0" w:space="0" w:color="auto"/>
            <w:right w:val="none" w:sz="0" w:space="0" w:color="auto"/>
          </w:divBdr>
        </w:div>
        <w:div w:id="522599400">
          <w:marLeft w:val="640"/>
          <w:marRight w:val="0"/>
          <w:marTop w:val="0"/>
          <w:marBottom w:val="0"/>
          <w:divBdr>
            <w:top w:val="none" w:sz="0" w:space="0" w:color="auto"/>
            <w:left w:val="none" w:sz="0" w:space="0" w:color="auto"/>
            <w:bottom w:val="none" w:sz="0" w:space="0" w:color="auto"/>
            <w:right w:val="none" w:sz="0" w:space="0" w:color="auto"/>
          </w:divBdr>
        </w:div>
        <w:div w:id="1153914326">
          <w:marLeft w:val="640"/>
          <w:marRight w:val="0"/>
          <w:marTop w:val="0"/>
          <w:marBottom w:val="0"/>
          <w:divBdr>
            <w:top w:val="none" w:sz="0" w:space="0" w:color="auto"/>
            <w:left w:val="none" w:sz="0" w:space="0" w:color="auto"/>
            <w:bottom w:val="none" w:sz="0" w:space="0" w:color="auto"/>
            <w:right w:val="none" w:sz="0" w:space="0" w:color="auto"/>
          </w:divBdr>
        </w:div>
        <w:div w:id="576135356">
          <w:marLeft w:val="640"/>
          <w:marRight w:val="0"/>
          <w:marTop w:val="0"/>
          <w:marBottom w:val="0"/>
          <w:divBdr>
            <w:top w:val="none" w:sz="0" w:space="0" w:color="auto"/>
            <w:left w:val="none" w:sz="0" w:space="0" w:color="auto"/>
            <w:bottom w:val="none" w:sz="0" w:space="0" w:color="auto"/>
            <w:right w:val="none" w:sz="0" w:space="0" w:color="auto"/>
          </w:divBdr>
        </w:div>
        <w:div w:id="1472752710">
          <w:marLeft w:val="640"/>
          <w:marRight w:val="0"/>
          <w:marTop w:val="0"/>
          <w:marBottom w:val="0"/>
          <w:divBdr>
            <w:top w:val="none" w:sz="0" w:space="0" w:color="auto"/>
            <w:left w:val="none" w:sz="0" w:space="0" w:color="auto"/>
            <w:bottom w:val="none" w:sz="0" w:space="0" w:color="auto"/>
            <w:right w:val="none" w:sz="0" w:space="0" w:color="auto"/>
          </w:divBdr>
        </w:div>
        <w:div w:id="1375036180">
          <w:marLeft w:val="640"/>
          <w:marRight w:val="0"/>
          <w:marTop w:val="0"/>
          <w:marBottom w:val="0"/>
          <w:divBdr>
            <w:top w:val="none" w:sz="0" w:space="0" w:color="auto"/>
            <w:left w:val="none" w:sz="0" w:space="0" w:color="auto"/>
            <w:bottom w:val="none" w:sz="0" w:space="0" w:color="auto"/>
            <w:right w:val="none" w:sz="0" w:space="0" w:color="auto"/>
          </w:divBdr>
        </w:div>
        <w:div w:id="763763346">
          <w:marLeft w:val="640"/>
          <w:marRight w:val="0"/>
          <w:marTop w:val="0"/>
          <w:marBottom w:val="0"/>
          <w:divBdr>
            <w:top w:val="none" w:sz="0" w:space="0" w:color="auto"/>
            <w:left w:val="none" w:sz="0" w:space="0" w:color="auto"/>
            <w:bottom w:val="none" w:sz="0" w:space="0" w:color="auto"/>
            <w:right w:val="none" w:sz="0" w:space="0" w:color="auto"/>
          </w:divBdr>
        </w:div>
        <w:div w:id="1379164101">
          <w:marLeft w:val="640"/>
          <w:marRight w:val="0"/>
          <w:marTop w:val="0"/>
          <w:marBottom w:val="0"/>
          <w:divBdr>
            <w:top w:val="none" w:sz="0" w:space="0" w:color="auto"/>
            <w:left w:val="none" w:sz="0" w:space="0" w:color="auto"/>
            <w:bottom w:val="none" w:sz="0" w:space="0" w:color="auto"/>
            <w:right w:val="none" w:sz="0" w:space="0" w:color="auto"/>
          </w:divBdr>
        </w:div>
        <w:div w:id="576087321">
          <w:marLeft w:val="640"/>
          <w:marRight w:val="0"/>
          <w:marTop w:val="0"/>
          <w:marBottom w:val="0"/>
          <w:divBdr>
            <w:top w:val="none" w:sz="0" w:space="0" w:color="auto"/>
            <w:left w:val="none" w:sz="0" w:space="0" w:color="auto"/>
            <w:bottom w:val="none" w:sz="0" w:space="0" w:color="auto"/>
            <w:right w:val="none" w:sz="0" w:space="0" w:color="auto"/>
          </w:divBdr>
        </w:div>
        <w:div w:id="533151383">
          <w:marLeft w:val="640"/>
          <w:marRight w:val="0"/>
          <w:marTop w:val="0"/>
          <w:marBottom w:val="0"/>
          <w:divBdr>
            <w:top w:val="none" w:sz="0" w:space="0" w:color="auto"/>
            <w:left w:val="none" w:sz="0" w:space="0" w:color="auto"/>
            <w:bottom w:val="none" w:sz="0" w:space="0" w:color="auto"/>
            <w:right w:val="none" w:sz="0" w:space="0" w:color="auto"/>
          </w:divBdr>
        </w:div>
        <w:div w:id="1241907620">
          <w:marLeft w:val="640"/>
          <w:marRight w:val="0"/>
          <w:marTop w:val="0"/>
          <w:marBottom w:val="0"/>
          <w:divBdr>
            <w:top w:val="none" w:sz="0" w:space="0" w:color="auto"/>
            <w:left w:val="none" w:sz="0" w:space="0" w:color="auto"/>
            <w:bottom w:val="none" w:sz="0" w:space="0" w:color="auto"/>
            <w:right w:val="none" w:sz="0" w:space="0" w:color="auto"/>
          </w:divBdr>
        </w:div>
        <w:div w:id="2021662444">
          <w:marLeft w:val="640"/>
          <w:marRight w:val="0"/>
          <w:marTop w:val="0"/>
          <w:marBottom w:val="0"/>
          <w:divBdr>
            <w:top w:val="none" w:sz="0" w:space="0" w:color="auto"/>
            <w:left w:val="none" w:sz="0" w:space="0" w:color="auto"/>
            <w:bottom w:val="none" w:sz="0" w:space="0" w:color="auto"/>
            <w:right w:val="none" w:sz="0" w:space="0" w:color="auto"/>
          </w:divBdr>
        </w:div>
        <w:div w:id="1381588017">
          <w:marLeft w:val="640"/>
          <w:marRight w:val="0"/>
          <w:marTop w:val="0"/>
          <w:marBottom w:val="0"/>
          <w:divBdr>
            <w:top w:val="none" w:sz="0" w:space="0" w:color="auto"/>
            <w:left w:val="none" w:sz="0" w:space="0" w:color="auto"/>
            <w:bottom w:val="none" w:sz="0" w:space="0" w:color="auto"/>
            <w:right w:val="none" w:sz="0" w:space="0" w:color="auto"/>
          </w:divBdr>
        </w:div>
        <w:div w:id="2045518572">
          <w:marLeft w:val="640"/>
          <w:marRight w:val="0"/>
          <w:marTop w:val="0"/>
          <w:marBottom w:val="0"/>
          <w:divBdr>
            <w:top w:val="none" w:sz="0" w:space="0" w:color="auto"/>
            <w:left w:val="none" w:sz="0" w:space="0" w:color="auto"/>
            <w:bottom w:val="none" w:sz="0" w:space="0" w:color="auto"/>
            <w:right w:val="none" w:sz="0" w:space="0" w:color="auto"/>
          </w:divBdr>
        </w:div>
        <w:div w:id="1275989147">
          <w:marLeft w:val="640"/>
          <w:marRight w:val="0"/>
          <w:marTop w:val="0"/>
          <w:marBottom w:val="0"/>
          <w:divBdr>
            <w:top w:val="none" w:sz="0" w:space="0" w:color="auto"/>
            <w:left w:val="none" w:sz="0" w:space="0" w:color="auto"/>
            <w:bottom w:val="none" w:sz="0" w:space="0" w:color="auto"/>
            <w:right w:val="none" w:sz="0" w:space="0" w:color="auto"/>
          </w:divBdr>
        </w:div>
      </w:divsChild>
    </w:div>
    <w:div w:id="384331120">
      <w:bodyDiv w:val="1"/>
      <w:marLeft w:val="0"/>
      <w:marRight w:val="0"/>
      <w:marTop w:val="0"/>
      <w:marBottom w:val="0"/>
      <w:divBdr>
        <w:top w:val="none" w:sz="0" w:space="0" w:color="auto"/>
        <w:left w:val="none" w:sz="0" w:space="0" w:color="auto"/>
        <w:bottom w:val="none" w:sz="0" w:space="0" w:color="auto"/>
        <w:right w:val="none" w:sz="0" w:space="0" w:color="auto"/>
      </w:divBdr>
      <w:divsChild>
        <w:div w:id="1899196507">
          <w:marLeft w:val="640"/>
          <w:marRight w:val="0"/>
          <w:marTop w:val="0"/>
          <w:marBottom w:val="0"/>
          <w:divBdr>
            <w:top w:val="none" w:sz="0" w:space="0" w:color="auto"/>
            <w:left w:val="none" w:sz="0" w:space="0" w:color="auto"/>
            <w:bottom w:val="none" w:sz="0" w:space="0" w:color="auto"/>
            <w:right w:val="none" w:sz="0" w:space="0" w:color="auto"/>
          </w:divBdr>
        </w:div>
        <w:div w:id="188494139">
          <w:marLeft w:val="640"/>
          <w:marRight w:val="0"/>
          <w:marTop w:val="0"/>
          <w:marBottom w:val="0"/>
          <w:divBdr>
            <w:top w:val="none" w:sz="0" w:space="0" w:color="auto"/>
            <w:left w:val="none" w:sz="0" w:space="0" w:color="auto"/>
            <w:bottom w:val="none" w:sz="0" w:space="0" w:color="auto"/>
            <w:right w:val="none" w:sz="0" w:space="0" w:color="auto"/>
          </w:divBdr>
        </w:div>
        <w:div w:id="872041767">
          <w:marLeft w:val="640"/>
          <w:marRight w:val="0"/>
          <w:marTop w:val="0"/>
          <w:marBottom w:val="0"/>
          <w:divBdr>
            <w:top w:val="none" w:sz="0" w:space="0" w:color="auto"/>
            <w:left w:val="none" w:sz="0" w:space="0" w:color="auto"/>
            <w:bottom w:val="none" w:sz="0" w:space="0" w:color="auto"/>
            <w:right w:val="none" w:sz="0" w:space="0" w:color="auto"/>
          </w:divBdr>
        </w:div>
        <w:div w:id="2084450728">
          <w:marLeft w:val="640"/>
          <w:marRight w:val="0"/>
          <w:marTop w:val="0"/>
          <w:marBottom w:val="0"/>
          <w:divBdr>
            <w:top w:val="none" w:sz="0" w:space="0" w:color="auto"/>
            <w:left w:val="none" w:sz="0" w:space="0" w:color="auto"/>
            <w:bottom w:val="none" w:sz="0" w:space="0" w:color="auto"/>
            <w:right w:val="none" w:sz="0" w:space="0" w:color="auto"/>
          </w:divBdr>
        </w:div>
        <w:div w:id="239171327">
          <w:marLeft w:val="640"/>
          <w:marRight w:val="0"/>
          <w:marTop w:val="0"/>
          <w:marBottom w:val="0"/>
          <w:divBdr>
            <w:top w:val="none" w:sz="0" w:space="0" w:color="auto"/>
            <w:left w:val="none" w:sz="0" w:space="0" w:color="auto"/>
            <w:bottom w:val="none" w:sz="0" w:space="0" w:color="auto"/>
            <w:right w:val="none" w:sz="0" w:space="0" w:color="auto"/>
          </w:divBdr>
        </w:div>
        <w:div w:id="817956403">
          <w:marLeft w:val="640"/>
          <w:marRight w:val="0"/>
          <w:marTop w:val="0"/>
          <w:marBottom w:val="0"/>
          <w:divBdr>
            <w:top w:val="none" w:sz="0" w:space="0" w:color="auto"/>
            <w:left w:val="none" w:sz="0" w:space="0" w:color="auto"/>
            <w:bottom w:val="none" w:sz="0" w:space="0" w:color="auto"/>
            <w:right w:val="none" w:sz="0" w:space="0" w:color="auto"/>
          </w:divBdr>
        </w:div>
        <w:div w:id="1349260917">
          <w:marLeft w:val="640"/>
          <w:marRight w:val="0"/>
          <w:marTop w:val="0"/>
          <w:marBottom w:val="0"/>
          <w:divBdr>
            <w:top w:val="none" w:sz="0" w:space="0" w:color="auto"/>
            <w:left w:val="none" w:sz="0" w:space="0" w:color="auto"/>
            <w:bottom w:val="none" w:sz="0" w:space="0" w:color="auto"/>
            <w:right w:val="none" w:sz="0" w:space="0" w:color="auto"/>
          </w:divBdr>
        </w:div>
        <w:div w:id="150946493">
          <w:marLeft w:val="640"/>
          <w:marRight w:val="0"/>
          <w:marTop w:val="0"/>
          <w:marBottom w:val="0"/>
          <w:divBdr>
            <w:top w:val="none" w:sz="0" w:space="0" w:color="auto"/>
            <w:left w:val="none" w:sz="0" w:space="0" w:color="auto"/>
            <w:bottom w:val="none" w:sz="0" w:space="0" w:color="auto"/>
            <w:right w:val="none" w:sz="0" w:space="0" w:color="auto"/>
          </w:divBdr>
        </w:div>
        <w:div w:id="1684087730">
          <w:marLeft w:val="640"/>
          <w:marRight w:val="0"/>
          <w:marTop w:val="0"/>
          <w:marBottom w:val="0"/>
          <w:divBdr>
            <w:top w:val="none" w:sz="0" w:space="0" w:color="auto"/>
            <w:left w:val="none" w:sz="0" w:space="0" w:color="auto"/>
            <w:bottom w:val="none" w:sz="0" w:space="0" w:color="auto"/>
            <w:right w:val="none" w:sz="0" w:space="0" w:color="auto"/>
          </w:divBdr>
        </w:div>
        <w:div w:id="16393496">
          <w:marLeft w:val="640"/>
          <w:marRight w:val="0"/>
          <w:marTop w:val="0"/>
          <w:marBottom w:val="0"/>
          <w:divBdr>
            <w:top w:val="none" w:sz="0" w:space="0" w:color="auto"/>
            <w:left w:val="none" w:sz="0" w:space="0" w:color="auto"/>
            <w:bottom w:val="none" w:sz="0" w:space="0" w:color="auto"/>
            <w:right w:val="none" w:sz="0" w:space="0" w:color="auto"/>
          </w:divBdr>
        </w:div>
        <w:div w:id="791747031">
          <w:marLeft w:val="640"/>
          <w:marRight w:val="0"/>
          <w:marTop w:val="0"/>
          <w:marBottom w:val="0"/>
          <w:divBdr>
            <w:top w:val="none" w:sz="0" w:space="0" w:color="auto"/>
            <w:left w:val="none" w:sz="0" w:space="0" w:color="auto"/>
            <w:bottom w:val="none" w:sz="0" w:space="0" w:color="auto"/>
            <w:right w:val="none" w:sz="0" w:space="0" w:color="auto"/>
          </w:divBdr>
        </w:div>
        <w:div w:id="1379352471">
          <w:marLeft w:val="640"/>
          <w:marRight w:val="0"/>
          <w:marTop w:val="0"/>
          <w:marBottom w:val="0"/>
          <w:divBdr>
            <w:top w:val="none" w:sz="0" w:space="0" w:color="auto"/>
            <w:left w:val="none" w:sz="0" w:space="0" w:color="auto"/>
            <w:bottom w:val="none" w:sz="0" w:space="0" w:color="auto"/>
            <w:right w:val="none" w:sz="0" w:space="0" w:color="auto"/>
          </w:divBdr>
        </w:div>
        <w:div w:id="313339308">
          <w:marLeft w:val="640"/>
          <w:marRight w:val="0"/>
          <w:marTop w:val="0"/>
          <w:marBottom w:val="0"/>
          <w:divBdr>
            <w:top w:val="none" w:sz="0" w:space="0" w:color="auto"/>
            <w:left w:val="none" w:sz="0" w:space="0" w:color="auto"/>
            <w:bottom w:val="none" w:sz="0" w:space="0" w:color="auto"/>
            <w:right w:val="none" w:sz="0" w:space="0" w:color="auto"/>
          </w:divBdr>
        </w:div>
        <w:div w:id="711538281">
          <w:marLeft w:val="640"/>
          <w:marRight w:val="0"/>
          <w:marTop w:val="0"/>
          <w:marBottom w:val="0"/>
          <w:divBdr>
            <w:top w:val="none" w:sz="0" w:space="0" w:color="auto"/>
            <w:left w:val="none" w:sz="0" w:space="0" w:color="auto"/>
            <w:bottom w:val="none" w:sz="0" w:space="0" w:color="auto"/>
            <w:right w:val="none" w:sz="0" w:space="0" w:color="auto"/>
          </w:divBdr>
        </w:div>
        <w:div w:id="2019000287">
          <w:marLeft w:val="640"/>
          <w:marRight w:val="0"/>
          <w:marTop w:val="0"/>
          <w:marBottom w:val="0"/>
          <w:divBdr>
            <w:top w:val="none" w:sz="0" w:space="0" w:color="auto"/>
            <w:left w:val="none" w:sz="0" w:space="0" w:color="auto"/>
            <w:bottom w:val="none" w:sz="0" w:space="0" w:color="auto"/>
            <w:right w:val="none" w:sz="0" w:space="0" w:color="auto"/>
          </w:divBdr>
        </w:div>
        <w:div w:id="1195727848">
          <w:marLeft w:val="640"/>
          <w:marRight w:val="0"/>
          <w:marTop w:val="0"/>
          <w:marBottom w:val="0"/>
          <w:divBdr>
            <w:top w:val="none" w:sz="0" w:space="0" w:color="auto"/>
            <w:left w:val="none" w:sz="0" w:space="0" w:color="auto"/>
            <w:bottom w:val="none" w:sz="0" w:space="0" w:color="auto"/>
            <w:right w:val="none" w:sz="0" w:space="0" w:color="auto"/>
          </w:divBdr>
        </w:div>
        <w:div w:id="2080205749">
          <w:marLeft w:val="640"/>
          <w:marRight w:val="0"/>
          <w:marTop w:val="0"/>
          <w:marBottom w:val="0"/>
          <w:divBdr>
            <w:top w:val="none" w:sz="0" w:space="0" w:color="auto"/>
            <w:left w:val="none" w:sz="0" w:space="0" w:color="auto"/>
            <w:bottom w:val="none" w:sz="0" w:space="0" w:color="auto"/>
            <w:right w:val="none" w:sz="0" w:space="0" w:color="auto"/>
          </w:divBdr>
        </w:div>
        <w:div w:id="690451644">
          <w:marLeft w:val="640"/>
          <w:marRight w:val="0"/>
          <w:marTop w:val="0"/>
          <w:marBottom w:val="0"/>
          <w:divBdr>
            <w:top w:val="none" w:sz="0" w:space="0" w:color="auto"/>
            <w:left w:val="none" w:sz="0" w:space="0" w:color="auto"/>
            <w:bottom w:val="none" w:sz="0" w:space="0" w:color="auto"/>
            <w:right w:val="none" w:sz="0" w:space="0" w:color="auto"/>
          </w:divBdr>
        </w:div>
        <w:div w:id="229197378">
          <w:marLeft w:val="640"/>
          <w:marRight w:val="0"/>
          <w:marTop w:val="0"/>
          <w:marBottom w:val="0"/>
          <w:divBdr>
            <w:top w:val="none" w:sz="0" w:space="0" w:color="auto"/>
            <w:left w:val="none" w:sz="0" w:space="0" w:color="auto"/>
            <w:bottom w:val="none" w:sz="0" w:space="0" w:color="auto"/>
            <w:right w:val="none" w:sz="0" w:space="0" w:color="auto"/>
          </w:divBdr>
        </w:div>
        <w:div w:id="1963805741">
          <w:marLeft w:val="640"/>
          <w:marRight w:val="0"/>
          <w:marTop w:val="0"/>
          <w:marBottom w:val="0"/>
          <w:divBdr>
            <w:top w:val="none" w:sz="0" w:space="0" w:color="auto"/>
            <w:left w:val="none" w:sz="0" w:space="0" w:color="auto"/>
            <w:bottom w:val="none" w:sz="0" w:space="0" w:color="auto"/>
            <w:right w:val="none" w:sz="0" w:space="0" w:color="auto"/>
          </w:divBdr>
        </w:div>
        <w:div w:id="2906057">
          <w:marLeft w:val="640"/>
          <w:marRight w:val="0"/>
          <w:marTop w:val="0"/>
          <w:marBottom w:val="0"/>
          <w:divBdr>
            <w:top w:val="none" w:sz="0" w:space="0" w:color="auto"/>
            <w:left w:val="none" w:sz="0" w:space="0" w:color="auto"/>
            <w:bottom w:val="none" w:sz="0" w:space="0" w:color="auto"/>
            <w:right w:val="none" w:sz="0" w:space="0" w:color="auto"/>
          </w:divBdr>
        </w:div>
        <w:div w:id="1372076330">
          <w:marLeft w:val="640"/>
          <w:marRight w:val="0"/>
          <w:marTop w:val="0"/>
          <w:marBottom w:val="0"/>
          <w:divBdr>
            <w:top w:val="none" w:sz="0" w:space="0" w:color="auto"/>
            <w:left w:val="none" w:sz="0" w:space="0" w:color="auto"/>
            <w:bottom w:val="none" w:sz="0" w:space="0" w:color="auto"/>
            <w:right w:val="none" w:sz="0" w:space="0" w:color="auto"/>
          </w:divBdr>
        </w:div>
        <w:div w:id="726533515">
          <w:marLeft w:val="640"/>
          <w:marRight w:val="0"/>
          <w:marTop w:val="0"/>
          <w:marBottom w:val="0"/>
          <w:divBdr>
            <w:top w:val="none" w:sz="0" w:space="0" w:color="auto"/>
            <w:left w:val="none" w:sz="0" w:space="0" w:color="auto"/>
            <w:bottom w:val="none" w:sz="0" w:space="0" w:color="auto"/>
            <w:right w:val="none" w:sz="0" w:space="0" w:color="auto"/>
          </w:divBdr>
        </w:div>
        <w:div w:id="561864104">
          <w:marLeft w:val="640"/>
          <w:marRight w:val="0"/>
          <w:marTop w:val="0"/>
          <w:marBottom w:val="0"/>
          <w:divBdr>
            <w:top w:val="none" w:sz="0" w:space="0" w:color="auto"/>
            <w:left w:val="none" w:sz="0" w:space="0" w:color="auto"/>
            <w:bottom w:val="none" w:sz="0" w:space="0" w:color="auto"/>
            <w:right w:val="none" w:sz="0" w:space="0" w:color="auto"/>
          </w:divBdr>
        </w:div>
        <w:div w:id="314188781">
          <w:marLeft w:val="640"/>
          <w:marRight w:val="0"/>
          <w:marTop w:val="0"/>
          <w:marBottom w:val="0"/>
          <w:divBdr>
            <w:top w:val="none" w:sz="0" w:space="0" w:color="auto"/>
            <w:left w:val="none" w:sz="0" w:space="0" w:color="auto"/>
            <w:bottom w:val="none" w:sz="0" w:space="0" w:color="auto"/>
            <w:right w:val="none" w:sz="0" w:space="0" w:color="auto"/>
          </w:divBdr>
        </w:div>
        <w:div w:id="1323310296">
          <w:marLeft w:val="640"/>
          <w:marRight w:val="0"/>
          <w:marTop w:val="0"/>
          <w:marBottom w:val="0"/>
          <w:divBdr>
            <w:top w:val="none" w:sz="0" w:space="0" w:color="auto"/>
            <w:left w:val="none" w:sz="0" w:space="0" w:color="auto"/>
            <w:bottom w:val="none" w:sz="0" w:space="0" w:color="auto"/>
            <w:right w:val="none" w:sz="0" w:space="0" w:color="auto"/>
          </w:divBdr>
        </w:div>
        <w:div w:id="132409951">
          <w:marLeft w:val="640"/>
          <w:marRight w:val="0"/>
          <w:marTop w:val="0"/>
          <w:marBottom w:val="0"/>
          <w:divBdr>
            <w:top w:val="none" w:sz="0" w:space="0" w:color="auto"/>
            <w:left w:val="none" w:sz="0" w:space="0" w:color="auto"/>
            <w:bottom w:val="none" w:sz="0" w:space="0" w:color="auto"/>
            <w:right w:val="none" w:sz="0" w:space="0" w:color="auto"/>
          </w:divBdr>
        </w:div>
        <w:div w:id="1432048177">
          <w:marLeft w:val="640"/>
          <w:marRight w:val="0"/>
          <w:marTop w:val="0"/>
          <w:marBottom w:val="0"/>
          <w:divBdr>
            <w:top w:val="none" w:sz="0" w:space="0" w:color="auto"/>
            <w:left w:val="none" w:sz="0" w:space="0" w:color="auto"/>
            <w:bottom w:val="none" w:sz="0" w:space="0" w:color="auto"/>
            <w:right w:val="none" w:sz="0" w:space="0" w:color="auto"/>
          </w:divBdr>
        </w:div>
        <w:div w:id="835337364">
          <w:marLeft w:val="640"/>
          <w:marRight w:val="0"/>
          <w:marTop w:val="0"/>
          <w:marBottom w:val="0"/>
          <w:divBdr>
            <w:top w:val="none" w:sz="0" w:space="0" w:color="auto"/>
            <w:left w:val="none" w:sz="0" w:space="0" w:color="auto"/>
            <w:bottom w:val="none" w:sz="0" w:space="0" w:color="auto"/>
            <w:right w:val="none" w:sz="0" w:space="0" w:color="auto"/>
          </w:divBdr>
        </w:div>
        <w:div w:id="478109894">
          <w:marLeft w:val="640"/>
          <w:marRight w:val="0"/>
          <w:marTop w:val="0"/>
          <w:marBottom w:val="0"/>
          <w:divBdr>
            <w:top w:val="none" w:sz="0" w:space="0" w:color="auto"/>
            <w:left w:val="none" w:sz="0" w:space="0" w:color="auto"/>
            <w:bottom w:val="none" w:sz="0" w:space="0" w:color="auto"/>
            <w:right w:val="none" w:sz="0" w:space="0" w:color="auto"/>
          </w:divBdr>
        </w:div>
        <w:div w:id="985280475">
          <w:marLeft w:val="640"/>
          <w:marRight w:val="0"/>
          <w:marTop w:val="0"/>
          <w:marBottom w:val="0"/>
          <w:divBdr>
            <w:top w:val="none" w:sz="0" w:space="0" w:color="auto"/>
            <w:left w:val="none" w:sz="0" w:space="0" w:color="auto"/>
            <w:bottom w:val="none" w:sz="0" w:space="0" w:color="auto"/>
            <w:right w:val="none" w:sz="0" w:space="0" w:color="auto"/>
          </w:divBdr>
        </w:div>
        <w:div w:id="2058047391">
          <w:marLeft w:val="640"/>
          <w:marRight w:val="0"/>
          <w:marTop w:val="0"/>
          <w:marBottom w:val="0"/>
          <w:divBdr>
            <w:top w:val="none" w:sz="0" w:space="0" w:color="auto"/>
            <w:left w:val="none" w:sz="0" w:space="0" w:color="auto"/>
            <w:bottom w:val="none" w:sz="0" w:space="0" w:color="auto"/>
            <w:right w:val="none" w:sz="0" w:space="0" w:color="auto"/>
          </w:divBdr>
        </w:div>
        <w:div w:id="893736913">
          <w:marLeft w:val="640"/>
          <w:marRight w:val="0"/>
          <w:marTop w:val="0"/>
          <w:marBottom w:val="0"/>
          <w:divBdr>
            <w:top w:val="none" w:sz="0" w:space="0" w:color="auto"/>
            <w:left w:val="none" w:sz="0" w:space="0" w:color="auto"/>
            <w:bottom w:val="none" w:sz="0" w:space="0" w:color="auto"/>
            <w:right w:val="none" w:sz="0" w:space="0" w:color="auto"/>
          </w:divBdr>
        </w:div>
        <w:div w:id="2139033297">
          <w:marLeft w:val="640"/>
          <w:marRight w:val="0"/>
          <w:marTop w:val="0"/>
          <w:marBottom w:val="0"/>
          <w:divBdr>
            <w:top w:val="none" w:sz="0" w:space="0" w:color="auto"/>
            <w:left w:val="none" w:sz="0" w:space="0" w:color="auto"/>
            <w:bottom w:val="none" w:sz="0" w:space="0" w:color="auto"/>
            <w:right w:val="none" w:sz="0" w:space="0" w:color="auto"/>
          </w:divBdr>
        </w:div>
        <w:div w:id="1702583460">
          <w:marLeft w:val="640"/>
          <w:marRight w:val="0"/>
          <w:marTop w:val="0"/>
          <w:marBottom w:val="0"/>
          <w:divBdr>
            <w:top w:val="none" w:sz="0" w:space="0" w:color="auto"/>
            <w:left w:val="none" w:sz="0" w:space="0" w:color="auto"/>
            <w:bottom w:val="none" w:sz="0" w:space="0" w:color="auto"/>
            <w:right w:val="none" w:sz="0" w:space="0" w:color="auto"/>
          </w:divBdr>
        </w:div>
        <w:div w:id="818693990">
          <w:marLeft w:val="640"/>
          <w:marRight w:val="0"/>
          <w:marTop w:val="0"/>
          <w:marBottom w:val="0"/>
          <w:divBdr>
            <w:top w:val="none" w:sz="0" w:space="0" w:color="auto"/>
            <w:left w:val="none" w:sz="0" w:space="0" w:color="auto"/>
            <w:bottom w:val="none" w:sz="0" w:space="0" w:color="auto"/>
            <w:right w:val="none" w:sz="0" w:space="0" w:color="auto"/>
          </w:divBdr>
        </w:div>
        <w:div w:id="751119405">
          <w:marLeft w:val="640"/>
          <w:marRight w:val="0"/>
          <w:marTop w:val="0"/>
          <w:marBottom w:val="0"/>
          <w:divBdr>
            <w:top w:val="none" w:sz="0" w:space="0" w:color="auto"/>
            <w:left w:val="none" w:sz="0" w:space="0" w:color="auto"/>
            <w:bottom w:val="none" w:sz="0" w:space="0" w:color="auto"/>
            <w:right w:val="none" w:sz="0" w:space="0" w:color="auto"/>
          </w:divBdr>
        </w:div>
        <w:div w:id="1470055243">
          <w:marLeft w:val="640"/>
          <w:marRight w:val="0"/>
          <w:marTop w:val="0"/>
          <w:marBottom w:val="0"/>
          <w:divBdr>
            <w:top w:val="none" w:sz="0" w:space="0" w:color="auto"/>
            <w:left w:val="none" w:sz="0" w:space="0" w:color="auto"/>
            <w:bottom w:val="none" w:sz="0" w:space="0" w:color="auto"/>
            <w:right w:val="none" w:sz="0" w:space="0" w:color="auto"/>
          </w:divBdr>
        </w:div>
        <w:div w:id="591084809">
          <w:marLeft w:val="640"/>
          <w:marRight w:val="0"/>
          <w:marTop w:val="0"/>
          <w:marBottom w:val="0"/>
          <w:divBdr>
            <w:top w:val="none" w:sz="0" w:space="0" w:color="auto"/>
            <w:left w:val="none" w:sz="0" w:space="0" w:color="auto"/>
            <w:bottom w:val="none" w:sz="0" w:space="0" w:color="auto"/>
            <w:right w:val="none" w:sz="0" w:space="0" w:color="auto"/>
          </w:divBdr>
        </w:div>
      </w:divsChild>
    </w:div>
    <w:div w:id="422647828">
      <w:bodyDiv w:val="1"/>
      <w:marLeft w:val="0"/>
      <w:marRight w:val="0"/>
      <w:marTop w:val="0"/>
      <w:marBottom w:val="0"/>
      <w:divBdr>
        <w:top w:val="none" w:sz="0" w:space="0" w:color="auto"/>
        <w:left w:val="none" w:sz="0" w:space="0" w:color="auto"/>
        <w:bottom w:val="none" w:sz="0" w:space="0" w:color="auto"/>
        <w:right w:val="none" w:sz="0" w:space="0" w:color="auto"/>
      </w:divBdr>
      <w:divsChild>
        <w:div w:id="1092900212">
          <w:marLeft w:val="640"/>
          <w:marRight w:val="0"/>
          <w:marTop w:val="0"/>
          <w:marBottom w:val="0"/>
          <w:divBdr>
            <w:top w:val="none" w:sz="0" w:space="0" w:color="auto"/>
            <w:left w:val="none" w:sz="0" w:space="0" w:color="auto"/>
            <w:bottom w:val="none" w:sz="0" w:space="0" w:color="auto"/>
            <w:right w:val="none" w:sz="0" w:space="0" w:color="auto"/>
          </w:divBdr>
        </w:div>
        <w:div w:id="1798600162">
          <w:marLeft w:val="640"/>
          <w:marRight w:val="0"/>
          <w:marTop w:val="0"/>
          <w:marBottom w:val="0"/>
          <w:divBdr>
            <w:top w:val="none" w:sz="0" w:space="0" w:color="auto"/>
            <w:left w:val="none" w:sz="0" w:space="0" w:color="auto"/>
            <w:bottom w:val="none" w:sz="0" w:space="0" w:color="auto"/>
            <w:right w:val="none" w:sz="0" w:space="0" w:color="auto"/>
          </w:divBdr>
        </w:div>
        <w:div w:id="301232763">
          <w:marLeft w:val="640"/>
          <w:marRight w:val="0"/>
          <w:marTop w:val="0"/>
          <w:marBottom w:val="0"/>
          <w:divBdr>
            <w:top w:val="none" w:sz="0" w:space="0" w:color="auto"/>
            <w:left w:val="none" w:sz="0" w:space="0" w:color="auto"/>
            <w:bottom w:val="none" w:sz="0" w:space="0" w:color="auto"/>
            <w:right w:val="none" w:sz="0" w:space="0" w:color="auto"/>
          </w:divBdr>
        </w:div>
        <w:div w:id="1918126047">
          <w:marLeft w:val="640"/>
          <w:marRight w:val="0"/>
          <w:marTop w:val="0"/>
          <w:marBottom w:val="0"/>
          <w:divBdr>
            <w:top w:val="none" w:sz="0" w:space="0" w:color="auto"/>
            <w:left w:val="none" w:sz="0" w:space="0" w:color="auto"/>
            <w:bottom w:val="none" w:sz="0" w:space="0" w:color="auto"/>
            <w:right w:val="none" w:sz="0" w:space="0" w:color="auto"/>
          </w:divBdr>
        </w:div>
        <w:div w:id="1426536055">
          <w:marLeft w:val="640"/>
          <w:marRight w:val="0"/>
          <w:marTop w:val="0"/>
          <w:marBottom w:val="0"/>
          <w:divBdr>
            <w:top w:val="none" w:sz="0" w:space="0" w:color="auto"/>
            <w:left w:val="none" w:sz="0" w:space="0" w:color="auto"/>
            <w:bottom w:val="none" w:sz="0" w:space="0" w:color="auto"/>
            <w:right w:val="none" w:sz="0" w:space="0" w:color="auto"/>
          </w:divBdr>
        </w:div>
        <w:div w:id="344988995">
          <w:marLeft w:val="640"/>
          <w:marRight w:val="0"/>
          <w:marTop w:val="0"/>
          <w:marBottom w:val="0"/>
          <w:divBdr>
            <w:top w:val="none" w:sz="0" w:space="0" w:color="auto"/>
            <w:left w:val="none" w:sz="0" w:space="0" w:color="auto"/>
            <w:bottom w:val="none" w:sz="0" w:space="0" w:color="auto"/>
            <w:right w:val="none" w:sz="0" w:space="0" w:color="auto"/>
          </w:divBdr>
        </w:div>
        <w:div w:id="506293531">
          <w:marLeft w:val="640"/>
          <w:marRight w:val="0"/>
          <w:marTop w:val="0"/>
          <w:marBottom w:val="0"/>
          <w:divBdr>
            <w:top w:val="none" w:sz="0" w:space="0" w:color="auto"/>
            <w:left w:val="none" w:sz="0" w:space="0" w:color="auto"/>
            <w:bottom w:val="none" w:sz="0" w:space="0" w:color="auto"/>
            <w:right w:val="none" w:sz="0" w:space="0" w:color="auto"/>
          </w:divBdr>
        </w:div>
        <w:div w:id="1176265948">
          <w:marLeft w:val="640"/>
          <w:marRight w:val="0"/>
          <w:marTop w:val="0"/>
          <w:marBottom w:val="0"/>
          <w:divBdr>
            <w:top w:val="none" w:sz="0" w:space="0" w:color="auto"/>
            <w:left w:val="none" w:sz="0" w:space="0" w:color="auto"/>
            <w:bottom w:val="none" w:sz="0" w:space="0" w:color="auto"/>
            <w:right w:val="none" w:sz="0" w:space="0" w:color="auto"/>
          </w:divBdr>
        </w:div>
        <w:div w:id="1661469820">
          <w:marLeft w:val="640"/>
          <w:marRight w:val="0"/>
          <w:marTop w:val="0"/>
          <w:marBottom w:val="0"/>
          <w:divBdr>
            <w:top w:val="none" w:sz="0" w:space="0" w:color="auto"/>
            <w:left w:val="none" w:sz="0" w:space="0" w:color="auto"/>
            <w:bottom w:val="none" w:sz="0" w:space="0" w:color="auto"/>
            <w:right w:val="none" w:sz="0" w:space="0" w:color="auto"/>
          </w:divBdr>
        </w:div>
        <w:div w:id="64451051">
          <w:marLeft w:val="640"/>
          <w:marRight w:val="0"/>
          <w:marTop w:val="0"/>
          <w:marBottom w:val="0"/>
          <w:divBdr>
            <w:top w:val="none" w:sz="0" w:space="0" w:color="auto"/>
            <w:left w:val="none" w:sz="0" w:space="0" w:color="auto"/>
            <w:bottom w:val="none" w:sz="0" w:space="0" w:color="auto"/>
            <w:right w:val="none" w:sz="0" w:space="0" w:color="auto"/>
          </w:divBdr>
        </w:div>
        <w:div w:id="1702514523">
          <w:marLeft w:val="640"/>
          <w:marRight w:val="0"/>
          <w:marTop w:val="0"/>
          <w:marBottom w:val="0"/>
          <w:divBdr>
            <w:top w:val="none" w:sz="0" w:space="0" w:color="auto"/>
            <w:left w:val="none" w:sz="0" w:space="0" w:color="auto"/>
            <w:bottom w:val="none" w:sz="0" w:space="0" w:color="auto"/>
            <w:right w:val="none" w:sz="0" w:space="0" w:color="auto"/>
          </w:divBdr>
        </w:div>
        <w:div w:id="1924220253">
          <w:marLeft w:val="640"/>
          <w:marRight w:val="0"/>
          <w:marTop w:val="0"/>
          <w:marBottom w:val="0"/>
          <w:divBdr>
            <w:top w:val="none" w:sz="0" w:space="0" w:color="auto"/>
            <w:left w:val="none" w:sz="0" w:space="0" w:color="auto"/>
            <w:bottom w:val="none" w:sz="0" w:space="0" w:color="auto"/>
            <w:right w:val="none" w:sz="0" w:space="0" w:color="auto"/>
          </w:divBdr>
        </w:div>
        <w:div w:id="531191116">
          <w:marLeft w:val="640"/>
          <w:marRight w:val="0"/>
          <w:marTop w:val="0"/>
          <w:marBottom w:val="0"/>
          <w:divBdr>
            <w:top w:val="none" w:sz="0" w:space="0" w:color="auto"/>
            <w:left w:val="none" w:sz="0" w:space="0" w:color="auto"/>
            <w:bottom w:val="none" w:sz="0" w:space="0" w:color="auto"/>
            <w:right w:val="none" w:sz="0" w:space="0" w:color="auto"/>
          </w:divBdr>
        </w:div>
        <w:div w:id="1605183915">
          <w:marLeft w:val="640"/>
          <w:marRight w:val="0"/>
          <w:marTop w:val="0"/>
          <w:marBottom w:val="0"/>
          <w:divBdr>
            <w:top w:val="none" w:sz="0" w:space="0" w:color="auto"/>
            <w:left w:val="none" w:sz="0" w:space="0" w:color="auto"/>
            <w:bottom w:val="none" w:sz="0" w:space="0" w:color="auto"/>
            <w:right w:val="none" w:sz="0" w:space="0" w:color="auto"/>
          </w:divBdr>
        </w:div>
        <w:div w:id="426847618">
          <w:marLeft w:val="640"/>
          <w:marRight w:val="0"/>
          <w:marTop w:val="0"/>
          <w:marBottom w:val="0"/>
          <w:divBdr>
            <w:top w:val="none" w:sz="0" w:space="0" w:color="auto"/>
            <w:left w:val="none" w:sz="0" w:space="0" w:color="auto"/>
            <w:bottom w:val="none" w:sz="0" w:space="0" w:color="auto"/>
            <w:right w:val="none" w:sz="0" w:space="0" w:color="auto"/>
          </w:divBdr>
        </w:div>
        <w:div w:id="1934170375">
          <w:marLeft w:val="640"/>
          <w:marRight w:val="0"/>
          <w:marTop w:val="0"/>
          <w:marBottom w:val="0"/>
          <w:divBdr>
            <w:top w:val="none" w:sz="0" w:space="0" w:color="auto"/>
            <w:left w:val="none" w:sz="0" w:space="0" w:color="auto"/>
            <w:bottom w:val="none" w:sz="0" w:space="0" w:color="auto"/>
            <w:right w:val="none" w:sz="0" w:space="0" w:color="auto"/>
          </w:divBdr>
        </w:div>
        <w:div w:id="740954200">
          <w:marLeft w:val="640"/>
          <w:marRight w:val="0"/>
          <w:marTop w:val="0"/>
          <w:marBottom w:val="0"/>
          <w:divBdr>
            <w:top w:val="none" w:sz="0" w:space="0" w:color="auto"/>
            <w:left w:val="none" w:sz="0" w:space="0" w:color="auto"/>
            <w:bottom w:val="none" w:sz="0" w:space="0" w:color="auto"/>
            <w:right w:val="none" w:sz="0" w:space="0" w:color="auto"/>
          </w:divBdr>
        </w:div>
        <w:div w:id="181747681">
          <w:marLeft w:val="640"/>
          <w:marRight w:val="0"/>
          <w:marTop w:val="0"/>
          <w:marBottom w:val="0"/>
          <w:divBdr>
            <w:top w:val="none" w:sz="0" w:space="0" w:color="auto"/>
            <w:left w:val="none" w:sz="0" w:space="0" w:color="auto"/>
            <w:bottom w:val="none" w:sz="0" w:space="0" w:color="auto"/>
            <w:right w:val="none" w:sz="0" w:space="0" w:color="auto"/>
          </w:divBdr>
        </w:div>
        <w:div w:id="1116364928">
          <w:marLeft w:val="640"/>
          <w:marRight w:val="0"/>
          <w:marTop w:val="0"/>
          <w:marBottom w:val="0"/>
          <w:divBdr>
            <w:top w:val="none" w:sz="0" w:space="0" w:color="auto"/>
            <w:left w:val="none" w:sz="0" w:space="0" w:color="auto"/>
            <w:bottom w:val="none" w:sz="0" w:space="0" w:color="auto"/>
            <w:right w:val="none" w:sz="0" w:space="0" w:color="auto"/>
          </w:divBdr>
        </w:div>
        <w:div w:id="1112280315">
          <w:marLeft w:val="640"/>
          <w:marRight w:val="0"/>
          <w:marTop w:val="0"/>
          <w:marBottom w:val="0"/>
          <w:divBdr>
            <w:top w:val="none" w:sz="0" w:space="0" w:color="auto"/>
            <w:left w:val="none" w:sz="0" w:space="0" w:color="auto"/>
            <w:bottom w:val="none" w:sz="0" w:space="0" w:color="auto"/>
            <w:right w:val="none" w:sz="0" w:space="0" w:color="auto"/>
          </w:divBdr>
        </w:div>
        <w:div w:id="2016033937">
          <w:marLeft w:val="640"/>
          <w:marRight w:val="0"/>
          <w:marTop w:val="0"/>
          <w:marBottom w:val="0"/>
          <w:divBdr>
            <w:top w:val="none" w:sz="0" w:space="0" w:color="auto"/>
            <w:left w:val="none" w:sz="0" w:space="0" w:color="auto"/>
            <w:bottom w:val="none" w:sz="0" w:space="0" w:color="auto"/>
            <w:right w:val="none" w:sz="0" w:space="0" w:color="auto"/>
          </w:divBdr>
        </w:div>
        <w:div w:id="767971634">
          <w:marLeft w:val="640"/>
          <w:marRight w:val="0"/>
          <w:marTop w:val="0"/>
          <w:marBottom w:val="0"/>
          <w:divBdr>
            <w:top w:val="none" w:sz="0" w:space="0" w:color="auto"/>
            <w:left w:val="none" w:sz="0" w:space="0" w:color="auto"/>
            <w:bottom w:val="none" w:sz="0" w:space="0" w:color="auto"/>
            <w:right w:val="none" w:sz="0" w:space="0" w:color="auto"/>
          </w:divBdr>
        </w:div>
        <w:div w:id="380402102">
          <w:marLeft w:val="640"/>
          <w:marRight w:val="0"/>
          <w:marTop w:val="0"/>
          <w:marBottom w:val="0"/>
          <w:divBdr>
            <w:top w:val="none" w:sz="0" w:space="0" w:color="auto"/>
            <w:left w:val="none" w:sz="0" w:space="0" w:color="auto"/>
            <w:bottom w:val="none" w:sz="0" w:space="0" w:color="auto"/>
            <w:right w:val="none" w:sz="0" w:space="0" w:color="auto"/>
          </w:divBdr>
        </w:div>
        <w:div w:id="1810435960">
          <w:marLeft w:val="640"/>
          <w:marRight w:val="0"/>
          <w:marTop w:val="0"/>
          <w:marBottom w:val="0"/>
          <w:divBdr>
            <w:top w:val="none" w:sz="0" w:space="0" w:color="auto"/>
            <w:left w:val="none" w:sz="0" w:space="0" w:color="auto"/>
            <w:bottom w:val="none" w:sz="0" w:space="0" w:color="auto"/>
            <w:right w:val="none" w:sz="0" w:space="0" w:color="auto"/>
          </w:divBdr>
        </w:div>
        <w:div w:id="1858035070">
          <w:marLeft w:val="640"/>
          <w:marRight w:val="0"/>
          <w:marTop w:val="0"/>
          <w:marBottom w:val="0"/>
          <w:divBdr>
            <w:top w:val="none" w:sz="0" w:space="0" w:color="auto"/>
            <w:left w:val="none" w:sz="0" w:space="0" w:color="auto"/>
            <w:bottom w:val="none" w:sz="0" w:space="0" w:color="auto"/>
            <w:right w:val="none" w:sz="0" w:space="0" w:color="auto"/>
          </w:divBdr>
        </w:div>
        <w:div w:id="1357737181">
          <w:marLeft w:val="640"/>
          <w:marRight w:val="0"/>
          <w:marTop w:val="0"/>
          <w:marBottom w:val="0"/>
          <w:divBdr>
            <w:top w:val="none" w:sz="0" w:space="0" w:color="auto"/>
            <w:left w:val="none" w:sz="0" w:space="0" w:color="auto"/>
            <w:bottom w:val="none" w:sz="0" w:space="0" w:color="auto"/>
            <w:right w:val="none" w:sz="0" w:space="0" w:color="auto"/>
          </w:divBdr>
        </w:div>
        <w:div w:id="179896534">
          <w:marLeft w:val="640"/>
          <w:marRight w:val="0"/>
          <w:marTop w:val="0"/>
          <w:marBottom w:val="0"/>
          <w:divBdr>
            <w:top w:val="none" w:sz="0" w:space="0" w:color="auto"/>
            <w:left w:val="none" w:sz="0" w:space="0" w:color="auto"/>
            <w:bottom w:val="none" w:sz="0" w:space="0" w:color="auto"/>
            <w:right w:val="none" w:sz="0" w:space="0" w:color="auto"/>
          </w:divBdr>
        </w:div>
        <w:div w:id="148445819">
          <w:marLeft w:val="640"/>
          <w:marRight w:val="0"/>
          <w:marTop w:val="0"/>
          <w:marBottom w:val="0"/>
          <w:divBdr>
            <w:top w:val="none" w:sz="0" w:space="0" w:color="auto"/>
            <w:left w:val="none" w:sz="0" w:space="0" w:color="auto"/>
            <w:bottom w:val="none" w:sz="0" w:space="0" w:color="auto"/>
            <w:right w:val="none" w:sz="0" w:space="0" w:color="auto"/>
          </w:divBdr>
        </w:div>
        <w:div w:id="1599679697">
          <w:marLeft w:val="640"/>
          <w:marRight w:val="0"/>
          <w:marTop w:val="0"/>
          <w:marBottom w:val="0"/>
          <w:divBdr>
            <w:top w:val="none" w:sz="0" w:space="0" w:color="auto"/>
            <w:left w:val="none" w:sz="0" w:space="0" w:color="auto"/>
            <w:bottom w:val="none" w:sz="0" w:space="0" w:color="auto"/>
            <w:right w:val="none" w:sz="0" w:space="0" w:color="auto"/>
          </w:divBdr>
        </w:div>
        <w:div w:id="1644891204">
          <w:marLeft w:val="640"/>
          <w:marRight w:val="0"/>
          <w:marTop w:val="0"/>
          <w:marBottom w:val="0"/>
          <w:divBdr>
            <w:top w:val="none" w:sz="0" w:space="0" w:color="auto"/>
            <w:left w:val="none" w:sz="0" w:space="0" w:color="auto"/>
            <w:bottom w:val="none" w:sz="0" w:space="0" w:color="auto"/>
            <w:right w:val="none" w:sz="0" w:space="0" w:color="auto"/>
          </w:divBdr>
        </w:div>
        <w:div w:id="451479304">
          <w:marLeft w:val="640"/>
          <w:marRight w:val="0"/>
          <w:marTop w:val="0"/>
          <w:marBottom w:val="0"/>
          <w:divBdr>
            <w:top w:val="none" w:sz="0" w:space="0" w:color="auto"/>
            <w:left w:val="none" w:sz="0" w:space="0" w:color="auto"/>
            <w:bottom w:val="none" w:sz="0" w:space="0" w:color="auto"/>
            <w:right w:val="none" w:sz="0" w:space="0" w:color="auto"/>
          </w:divBdr>
        </w:div>
        <w:div w:id="1087308896">
          <w:marLeft w:val="640"/>
          <w:marRight w:val="0"/>
          <w:marTop w:val="0"/>
          <w:marBottom w:val="0"/>
          <w:divBdr>
            <w:top w:val="none" w:sz="0" w:space="0" w:color="auto"/>
            <w:left w:val="none" w:sz="0" w:space="0" w:color="auto"/>
            <w:bottom w:val="none" w:sz="0" w:space="0" w:color="auto"/>
            <w:right w:val="none" w:sz="0" w:space="0" w:color="auto"/>
          </w:divBdr>
        </w:div>
        <w:div w:id="1406534216">
          <w:marLeft w:val="640"/>
          <w:marRight w:val="0"/>
          <w:marTop w:val="0"/>
          <w:marBottom w:val="0"/>
          <w:divBdr>
            <w:top w:val="none" w:sz="0" w:space="0" w:color="auto"/>
            <w:left w:val="none" w:sz="0" w:space="0" w:color="auto"/>
            <w:bottom w:val="none" w:sz="0" w:space="0" w:color="auto"/>
            <w:right w:val="none" w:sz="0" w:space="0" w:color="auto"/>
          </w:divBdr>
        </w:div>
        <w:div w:id="355085684">
          <w:marLeft w:val="640"/>
          <w:marRight w:val="0"/>
          <w:marTop w:val="0"/>
          <w:marBottom w:val="0"/>
          <w:divBdr>
            <w:top w:val="none" w:sz="0" w:space="0" w:color="auto"/>
            <w:left w:val="none" w:sz="0" w:space="0" w:color="auto"/>
            <w:bottom w:val="none" w:sz="0" w:space="0" w:color="auto"/>
            <w:right w:val="none" w:sz="0" w:space="0" w:color="auto"/>
          </w:divBdr>
        </w:div>
        <w:div w:id="1481845259">
          <w:marLeft w:val="640"/>
          <w:marRight w:val="0"/>
          <w:marTop w:val="0"/>
          <w:marBottom w:val="0"/>
          <w:divBdr>
            <w:top w:val="none" w:sz="0" w:space="0" w:color="auto"/>
            <w:left w:val="none" w:sz="0" w:space="0" w:color="auto"/>
            <w:bottom w:val="none" w:sz="0" w:space="0" w:color="auto"/>
            <w:right w:val="none" w:sz="0" w:space="0" w:color="auto"/>
          </w:divBdr>
        </w:div>
        <w:div w:id="1858736885">
          <w:marLeft w:val="640"/>
          <w:marRight w:val="0"/>
          <w:marTop w:val="0"/>
          <w:marBottom w:val="0"/>
          <w:divBdr>
            <w:top w:val="none" w:sz="0" w:space="0" w:color="auto"/>
            <w:left w:val="none" w:sz="0" w:space="0" w:color="auto"/>
            <w:bottom w:val="none" w:sz="0" w:space="0" w:color="auto"/>
            <w:right w:val="none" w:sz="0" w:space="0" w:color="auto"/>
          </w:divBdr>
        </w:div>
        <w:div w:id="1320187911">
          <w:marLeft w:val="640"/>
          <w:marRight w:val="0"/>
          <w:marTop w:val="0"/>
          <w:marBottom w:val="0"/>
          <w:divBdr>
            <w:top w:val="none" w:sz="0" w:space="0" w:color="auto"/>
            <w:left w:val="none" w:sz="0" w:space="0" w:color="auto"/>
            <w:bottom w:val="none" w:sz="0" w:space="0" w:color="auto"/>
            <w:right w:val="none" w:sz="0" w:space="0" w:color="auto"/>
          </w:divBdr>
        </w:div>
        <w:div w:id="1525360481">
          <w:marLeft w:val="640"/>
          <w:marRight w:val="0"/>
          <w:marTop w:val="0"/>
          <w:marBottom w:val="0"/>
          <w:divBdr>
            <w:top w:val="none" w:sz="0" w:space="0" w:color="auto"/>
            <w:left w:val="none" w:sz="0" w:space="0" w:color="auto"/>
            <w:bottom w:val="none" w:sz="0" w:space="0" w:color="auto"/>
            <w:right w:val="none" w:sz="0" w:space="0" w:color="auto"/>
          </w:divBdr>
        </w:div>
        <w:div w:id="1300040051">
          <w:marLeft w:val="640"/>
          <w:marRight w:val="0"/>
          <w:marTop w:val="0"/>
          <w:marBottom w:val="0"/>
          <w:divBdr>
            <w:top w:val="none" w:sz="0" w:space="0" w:color="auto"/>
            <w:left w:val="none" w:sz="0" w:space="0" w:color="auto"/>
            <w:bottom w:val="none" w:sz="0" w:space="0" w:color="auto"/>
            <w:right w:val="none" w:sz="0" w:space="0" w:color="auto"/>
          </w:divBdr>
        </w:div>
        <w:div w:id="507254278">
          <w:marLeft w:val="640"/>
          <w:marRight w:val="0"/>
          <w:marTop w:val="0"/>
          <w:marBottom w:val="0"/>
          <w:divBdr>
            <w:top w:val="none" w:sz="0" w:space="0" w:color="auto"/>
            <w:left w:val="none" w:sz="0" w:space="0" w:color="auto"/>
            <w:bottom w:val="none" w:sz="0" w:space="0" w:color="auto"/>
            <w:right w:val="none" w:sz="0" w:space="0" w:color="auto"/>
          </w:divBdr>
        </w:div>
        <w:div w:id="1801222706">
          <w:marLeft w:val="640"/>
          <w:marRight w:val="0"/>
          <w:marTop w:val="0"/>
          <w:marBottom w:val="0"/>
          <w:divBdr>
            <w:top w:val="none" w:sz="0" w:space="0" w:color="auto"/>
            <w:left w:val="none" w:sz="0" w:space="0" w:color="auto"/>
            <w:bottom w:val="none" w:sz="0" w:space="0" w:color="auto"/>
            <w:right w:val="none" w:sz="0" w:space="0" w:color="auto"/>
          </w:divBdr>
        </w:div>
        <w:div w:id="1904221689">
          <w:marLeft w:val="640"/>
          <w:marRight w:val="0"/>
          <w:marTop w:val="0"/>
          <w:marBottom w:val="0"/>
          <w:divBdr>
            <w:top w:val="none" w:sz="0" w:space="0" w:color="auto"/>
            <w:left w:val="none" w:sz="0" w:space="0" w:color="auto"/>
            <w:bottom w:val="none" w:sz="0" w:space="0" w:color="auto"/>
            <w:right w:val="none" w:sz="0" w:space="0" w:color="auto"/>
          </w:divBdr>
        </w:div>
        <w:div w:id="1808812126">
          <w:marLeft w:val="640"/>
          <w:marRight w:val="0"/>
          <w:marTop w:val="0"/>
          <w:marBottom w:val="0"/>
          <w:divBdr>
            <w:top w:val="none" w:sz="0" w:space="0" w:color="auto"/>
            <w:left w:val="none" w:sz="0" w:space="0" w:color="auto"/>
            <w:bottom w:val="none" w:sz="0" w:space="0" w:color="auto"/>
            <w:right w:val="none" w:sz="0" w:space="0" w:color="auto"/>
          </w:divBdr>
        </w:div>
        <w:div w:id="1248615218">
          <w:marLeft w:val="640"/>
          <w:marRight w:val="0"/>
          <w:marTop w:val="0"/>
          <w:marBottom w:val="0"/>
          <w:divBdr>
            <w:top w:val="none" w:sz="0" w:space="0" w:color="auto"/>
            <w:left w:val="none" w:sz="0" w:space="0" w:color="auto"/>
            <w:bottom w:val="none" w:sz="0" w:space="0" w:color="auto"/>
            <w:right w:val="none" w:sz="0" w:space="0" w:color="auto"/>
          </w:divBdr>
        </w:div>
        <w:div w:id="637762841">
          <w:marLeft w:val="640"/>
          <w:marRight w:val="0"/>
          <w:marTop w:val="0"/>
          <w:marBottom w:val="0"/>
          <w:divBdr>
            <w:top w:val="none" w:sz="0" w:space="0" w:color="auto"/>
            <w:left w:val="none" w:sz="0" w:space="0" w:color="auto"/>
            <w:bottom w:val="none" w:sz="0" w:space="0" w:color="auto"/>
            <w:right w:val="none" w:sz="0" w:space="0" w:color="auto"/>
          </w:divBdr>
        </w:div>
        <w:div w:id="1345980734">
          <w:marLeft w:val="640"/>
          <w:marRight w:val="0"/>
          <w:marTop w:val="0"/>
          <w:marBottom w:val="0"/>
          <w:divBdr>
            <w:top w:val="none" w:sz="0" w:space="0" w:color="auto"/>
            <w:left w:val="none" w:sz="0" w:space="0" w:color="auto"/>
            <w:bottom w:val="none" w:sz="0" w:space="0" w:color="auto"/>
            <w:right w:val="none" w:sz="0" w:space="0" w:color="auto"/>
          </w:divBdr>
        </w:div>
      </w:divsChild>
    </w:div>
    <w:div w:id="467599579">
      <w:bodyDiv w:val="1"/>
      <w:marLeft w:val="0"/>
      <w:marRight w:val="0"/>
      <w:marTop w:val="0"/>
      <w:marBottom w:val="0"/>
      <w:divBdr>
        <w:top w:val="none" w:sz="0" w:space="0" w:color="auto"/>
        <w:left w:val="none" w:sz="0" w:space="0" w:color="auto"/>
        <w:bottom w:val="none" w:sz="0" w:space="0" w:color="auto"/>
        <w:right w:val="none" w:sz="0" w:space="0" w:color="auto"/>
      </w:divBdr>
      <w:divsChild>
        <w:div w:id="1862817054">
          <w:marLeft w:val="640"/>
          <w:marRight w:val="0"/>
          <w:marTop w:val="0"/>
          <w:marBottom w:val="0"/>
          <w:divBdr>
            <w:top w:val="none" w:sz="0" w:space="0" w:color="auto"/>
            <w:left w:val="none" w:sz="0" w:space="0" w:color="auto"/>
            <w:bottom w:val="none" w:sz="0" w:space="0" w:color="auto"/>
            <w:right w:val="none" w:sz="0" w:space="0" w:color="auto"/>
          </w:divBdr>
        </w:div>
        <w:div w:id="150950465">
          <w:marLeft w:val="640"/>
          <w:marRight w:val="0"/>
          <w:marTop w:val="0"/>
          <w:marBottom w:val="0"/>
          <w:divBdr>
            <w:top w:val="none" w:sz="0" w:space="0" w:color="auto"/>
            <w:left w:val="none" w:sz="0" w:space="0" w:color="auto"/>
            <w:bottom w:val="none" w:sz="0" w:space="0" w:color="auto"/>
            <w:right w:val="none" w:sz="0" w:space="0" w:color="auto"/>
          </w:divBdr>
        </w:div>
        <w:div w:id="471140718">
          <w:marLeft w:val="640"/>
          <w:marRight w:val="0"/>
          <w:marTop w:val="0"/>
          <w:marBottom w:val="0"/>
          <w:divBdr>
            <w:top w:val="none" w:sz="0" w:space="0" w:color="auto"/>
            <w:left w:val="none" w:sz="0" w:space="0" w:color="auto"/>
            <w:bottom w:val="none" w:sz="0" w:space="0" w:color="auto"/>
            <w:right w:val="none" w:sz="0" w:space="0" w:color="auto"/>
          </w:divBdr>
        </w:div>
        <w:div w:id="1139223712">
          <w:marLeft w:val="640"/>
          <w:marRight w:val="0"/>
          <w:marTop w:val="0"/>
          <w:marBottom w:val="0"/>
          <w:divBdr>
            <w:top w:val="none" w:sz="0" w:space="0" w:color="auto"/>
            <w:left w:val="none" w:sz="0" w:space="0" w:color="auto"/>
            <w:bottom w:val="none" w:sz="0" w:space="0" w:color="auto"/>
            <w:right w:val="none" w:sz="0" w:space="0" w:color="auto"/>
          </w:divBdr>
        </w:div>
        <w:div w:id="73669418">
          <w:marLeft w:val="640"/>
          <w:marRight w:val="0"/>
          <w:marTop w:val="0"/>
          <w:marBottom w:val="0"/>
          <w:divBdr>
            <w:top w:val="none" w:sz="0" w:space="0" w:color="auto"/>
            <w:left w:val="none" w:sz="0" w:space="0" w:color="auto"/>
            <w:bottom w:val="none" w:sz="0" w:space="0" w:color="auto"/>
            <w:right w:val="none" w:sz="0" w:space="0" w:color="auto"/>
          </w:divBdr>
        </w:div>
        <w:div w:id="466630572">
          <w:marLeft w:val="640"/>
          <w:marRight w:val="0"/>
          <w:marTop w:val="0"/>
          <w:marBottom w:val="0"/>
          <w:divBdr>
            <w:top w:val="none" w:sz="0" w:space="0" w:color="auto"/>
            <w:left w:val="none" w:sz="0" w:space="0" w:color="auto"/>
            <w:bottom w:val="none" w:sz="0" w:space="0" w:color="auto"/>
            <w:right w:val="none" w:sz="0" w:space="0" w:color="auto"/>
          </w:divBdr>
        </w:div>
        <w:div w:id="1328511766">
          <w:marLeft w:val="640"/>
          <w:marRight w:val="0"/>
          <w:marTop w:val="0"/>
          <w:marBottom w:val="0"/>
          <w:divBdr>
            <w:top w:val="none" w:sz="0" w:space="0" w:color="auto"/>
            <w:left w:val="none" w:sz="0" w:space="0" w:color="auto"/>
            <w:bottom w:val="none" w:sz="0" w:space="0" w:color="auto"/>
            <w:right w:val="none" w:sz="0" w:space="0" w:color="auto"/>
          </w:divBdr>
        </w:div>
        <w:div w:id="554467035">
          <w:marLeft w:val="640"/>
          <w:marRight w:val="0"/>
          <w:marTop w:val="0"/>
          <w:marBottom w:val="0"/>
          <w:divBdr>
            <w:top w:val="none" w:sz="0" w:space="0" w:color="auto"/>
            <w:left w:val="none" w:sz="0" w:space="0" w:color="auto"/>
            <w:bottom w:val="none" w:sz="0" w:space="0" w:color="auto"/>
            <w:right w:val="none" w:sz="0" w:space="0" w:color="auto"/>
          </w:divBdr>
        </w:div>
        <w:div w:id="1360354755">
          <w:marLeft w:val="640"/>
          <w:marRight w:val="0"/>
          <w:marTop w:val="0"/>
          <w:marBottom w:val="0"/>
          <w:divBdr>
            <w:top w:val="none" w:sz="0" w:space="0" w:color="auto"/>
            <w:left w:val="none" w:sz="0" w:space="0" w:color="auto"/>
            <w:bottom w:val="none" w:sz="0" w:space="0" w:color="auto"/>
            <w:right w:val="none" w:sz="0" w:space="0" w:color="auto"/>
          </w:divBdr>
        </w:div>
        <w:div w:id="861627593">
          <w:marLeft w:val="640"/>
          <w:marRight w:val="0"/>
          <w:marTop w:val="0"/>
          <w:marBottom w:val="0"/>
          <w:divBdr>
            <w:top w:val="none" w:sz="0" w:space="0" w:color="auto"/>
            <w:left w:val="none" w:sz="0" w:space="0" w:color="auto"/>
            <w:bottom w:val="none" w:sz="0" w:space="0" w:color="auto"/>
            <w:right w:val="none" w:sz="0" w:space="0" w:color="auto"/>
          </w:divBdr>
        </w:div>
        <w:div w:id="309212903">
          <w:marLeft w:val="640"/>
          <w:marRight w:val="0"/>
          <w:marTop w:val="0"/>
          <w:marBottom w:val="0"/>
          <w:divBdr>
            <w:top w:val="none" w:sz="0" w:space="0" w:color="auto"/>
            <w:left w:val="none" w:sz="0" w:space="0" w:color="auto"/>
            <w:bottom w:val="none" w:sz="0" w:space="0" w:color="auto"/>
            <w:right w:val="none" w:sz="0" w:space="0" w:color="auto"/>
          </w:divBdr>
        </w:div>
        <w:div w:id="1647053722">
          <w:marLeft w:val="640"/>
          <w:marRight w:val="0"/>
          <w:marTop w:val="0"/>
          <w:marBottom w:val="0"/>
          <w:divBdr>
            <w:top w:val="none" w:sz="0" w:space="0" w:color="auto"/>
            <w:left w:val="none" w:sz="0" w:space="0" w:color="auto"/>
            <w:bottom w:val="none" w:sz="0" w:space="0" w:color="auto"/>
            <w:right w:val="none" w:sz="0" w:space="0" w:color="auto"/>
          </w:divBdr>
        </w:div>
        <w:div w:id="300885664">
          <w:marLeft w:val="640"/>
          <w:marRight w:val="0"/>
          <w:marTop w:val="0"/>
          <w:marBottom w:val="0"/>
          <w:divBdr>
            <w:top w:val="none" w:sz="0" w:space="0" w:color="auto"/>
            <w:left w:val="none" w:sz="0" w:space="0" w:color="auto"/>
            <w:bottom w:val="none" w:sz="0" w:space="0" w:color="auto"/>
            <w:right w:val="none" w:sz="0" w:space="0" w:color="auto"/>
          </w:divBdr>
        </w:div>
        <w:div w:id="1612057115">
          <w:marLeft w:val="640"/>
          <w:marRight w:val="0"/>
          <w:marTop w:val="0"/>
          <w:marBottom w:val="0"/>
          <w:divBdr>
            <w:top w:val="none" w:sz="0" w:space="0" w:color="auto"/>
            <w:left w:val="none" w:sz="0" w:space="0" w:color="auto"/>
            <w:bottom w:val="none" w:sz="0" w:space="0" w:color="auto"/>
            <w:right w:val="none" w:sz="0" w:space="0" w:color="auto"/>
          </w:divBdr>
        </w:div>
        <w:div w:id="1211380860">
          <w:marLeft w:val="640"/>
          <w:marRight w:val="0"/>
          <w:marTop w:val="0"/>
          <w:marBottom w:val="0"/>
          <w:divBdr>
            <w:top w:val="none" w:sz="0" w:space="0" w:color="auto"/>
            <w:left w:val="none" w:sz="0" w:space="0" w:color="auto"/>
            <w:bottom w:val="none" w:sz="0" w:space="0" w:color="auto"/>
            <w:right w:val="none" w:sz="0" w:space="0" w:color="auto"/>
          </w:divBdr>
        </w:div>
        <w:div w:id="157621643">
          <w:marLeft w:val="640"/>
          <w:marRight w:val="0"/>
          <w:marTop w:val="0"/>
          <w:marBottom w:val="0"/>
          <w:divBdr>
            <w:top w:val="none" w:sz="0" w:space="0" w:color="auto"/>
            <w:left w:val="none" w:sz="0" w:space="0" w:color="auto"/>
            <w:bottom w:val="none" w:sz="0" w:space="0" w:color="auto"/>
            <w:right w:val="none" w:sz="0" w:space="0" w:color="auto"/>
          </w:divBdr>
        </w:div>
        <w:div w:id="1545680367">
          <w:marLeft w:val="640"/>
          <w:marRight w:val="0"/>
          <w:marTop w:val="0"/>
          <w:marBottom w:val="0"/>
          <w:divBdr>
            <w:top w:val="none" w:sz="0" w:space="0" w:color="auto"/>
            <w:left w:val="none" w:sz="0" w:space="0" w:color="auto"/>
            <w:bottom w:val="none" w:sz="0" w:space="0" w:color="auto"/>
            <w:right w:val="none" w:sz="0" w:space="0" w:color="auto"/>
          </w:divBdr>
        </w:div>
        <w:div w:id="665401442">
          <w:marLeft w:val="640"/>
          <w:marRight w:val="0"/>
          <w:marTop w:val="0"/>
          <w:marBottom w:val="0"/>
          <w:divBdr>
            <w:top w:val="none" w:sz="0" w:space="0" w:color="auto"/>
            <w:left w:val="none" w:sz="0" w:space="0" w:color="auto"/>
            <w:bottom w:val="none" w:sz="0" w:space="0" w:color="auto"/>
            <w:right w:val="none" w:sz="0" w:space="0" w:color="auto"/>
          </w:divBdr>
        </w:div>
        <w:div w:id="291597908">
          <w:marLeft w:val="640"/>
          <w:marRight w:val="0"/>
          <w:marTop w:val="0"/>
          <w:marBottom w:val="0"/>
          <w:divBdr>
            <w:top w:val="none" w:sz="0" w:space="0" w:color="auto"/>
            <w:left w:val="none" w:sz="0" w:space="0" w:color="auto"/>
            <w:bottom w:val="none" w:sz="0" w:space="0" w:color="auto"/>
            <w:right w:val="none" w:sz="0" w:space="0" w:color="auto"/>
          </w:divBdr>
        </w:div>
        <w:div w:id="1006590313">
          <w:marLeft w:val="640"/>
          <w:marRight w:val="0"/>
          <w:marTop w:val="0"/>
          <w:marBottom w:val="0"/>
          <w:divBdr>
            <w:top w:val="none" w:sz="0" w:space="0" w:color="auto"/>
            <w:left w:val="none" w:sz="0" w:space="0" w:color="auto"/>
            <w:bottom w:val="none" w:sz="0" w:space="0" w:color="auto"/>
            <w:right w:val="none" w:sz="0" w:space="0" w:color="auto"/>
          </w:divBdr>
        </w:div>
        <w:div w:id="851262936">
          <w:marLeft w:val="640"/>
          <w:marRight w:val="0"/>
          <w:marTop w:val="0"/>
          <w:marBottom w:val="0"/>
          <w:divBdr>
            <w:top w:val="none" w:sz="0" w:space="0" w:color="auto"/>
            <w:left w:val="none" w:sz="0" w:space="0" w:color="auto"/>
            <w:bottom w:val="none" w:sz="0" w:space="0" w:color="auto"/>
            <w:right w:val="none" w:sz="0" w:space="0" w:color="auto"/>
          </w:divBdr>
        </w:div>
        <w:div w:id="566304821">
          <w:marLeft w:val="640"/>
          <w:marRight w:val="0"/>
          <w:marTop w:val="0"/>
          <w:marBottom w:val="0"/>
          <w:divBdr>
            <w:top w:val="none" w:sz="0" w:space="0" w:color="auto"/>
            <w:left w:val="none" w:sz="0" w:space="0" w:color="auto"/>
            <w:bottom w:val="none" w:sz="0" w:space="0" w:color="auto"/>
            <w:right w:val="none" w:sz="0" w:space="0" w:color="auto"/>
          </w:divBdr>
        </w:div>
        <w:div w:id="435249535">
          <w:marLeft w:val="640"/>
          <w:marRight w:val="0"/>
          <w:marTop w:val="0"/>
          <w:marBottom w:val="0"/>
          <w:divBdr>
            <w:top w:val="none" w:sz="0" w:space="0" w:color="auto"/>
            <w:left w:val="none" w:sz="0" w:space="0" w:color="auto"/>
            <w:bottom w:val="none" w:sz="0" w:space="0" w:color="auto"/>
            <w:right w:val="none" w:sz="0" w:space="0" w:color="auto"/>
          </w:divBdr>
        </w:div>
        <w:div w:id="1772509109">
          <w:marLeft w:val="640"/>
          <w:marRight w:val="0"/>
          <w:marTop w:val="0"/>
          <w:marBottom w:val="0"/>
          <w:divBdr>
            <w:top w:val="none" w:sz="0" w:space="0" w:color="auto"/>
            <w:left w:val="none" w:sz="0" w:space="0" w:color="auto"/>
            <w:bottom w:val="none" w:sz="0" w:space="0" w:color="auto"/>
            <w:right w:val="none" w:sz="0" w:space="0" w:color="auto"/>
          </w:divBdr>
        </w:div>
        <w:div w:id="1527600947">
          <w:marLeft w:val="640"/>
          <w:marRight w:val="0"/>
          <w:marTop w:val="0"/>
          <w:marBottom w:val="0"/>
          <w:divBdr>
            <w:top w:val="none" w:sz="0" w:space="0" w:color="auto"/>
            <w:left w:val="none" w:sz="0" w:space="0" w:color="auto"/>
            <w:bottom w:val="none" w:sz="0" w:space="0" w:color="auto"/>
            <w:right w:val="none" w:sz="0" w:space="0" w:color="auto"/>
          </w:divBdr>
        </w:div>
        <w:div w:id="1582369324">
          <w:marLeft w:val="640"/>
          <w:marRight w:val="0"/>
          <w:marTop w:val="0"/>
          <w:marBottom w:val="0"/>
          <w:divBdr>
            <w:top w:val="none" w:sz="0" w:space="0" w:color="auto"/>
            <w:left w:val="none" w:sz="0" w:space="0" w:color="auto"/>
            <w:bottom w:val="none" w:sz="0" w:space="0" w:color="auto"/>
            <w:right w:val="none" w:sz="0" w:space="0" w:color="auto"/>
          </w:divBdr>
        </w:div>
        <w:div w:id="1435898540">
          <w:marLeft w:val="640"/>
          <w:marRight w:val="0"/>
          <w:marTop w:val="0"/>
          <w:marBottom w:val="0"/>
          <w:divBdr>
            <w:top w:val="none" w:sz="0" w:space="0" w:color="auto"/>
            <w:left w:val="none" w:sz="0" w:space="0" w:color="auto"/>
            <w:bottom w:val="none" w:sz="0" w:space="0" w:color="auto"/>
            <w:right w:val="none" w:sz="0" w:space="0" w:color="auto"/>
          </w:divBdr>
        </w:div>
        <w:div w:id="1551186848">
          <w:marLeft w:val="640"/>
          <w:marRight w:val="0"/>
          <w:marTop w:val="0"/>
          <w:marBottom w:val="0"/>
          <w:divBdr>
            <w:top w:val="none" w:sz="0" w:space="0" w:color="auto"/>
            <w:left w:val="none" w:sz="0" w:space="0" w:color="auto"/>
            <w:bottom w:val="none" w:sz="0" w:space="0" w:color="auto"/>
            <w:right w:val="none" w:sz="0" w:space="0" w:color="auto"/>
          </w:divBdr>
        </w:div>
        <w:div w:id="293371167">
          <w:marLeft w:val="640"/>
          <w:marRight w:val="0"/>
          <w:marTop w:val="0"/>
          <w:marBottom w:val="0"/>
          <w:divBdr>
            <w:top w:val="none" w:sz="0" w:space="0" w:color="auto"/>
            <w:left w:val="none" w:sz="0" w:space="0" w:color="auto"/>
            <w:bottom w:val="none" w:sz="0" w:space="0" w:color="auto"/>
            <w:right w:val="none" w:sz="0" w:space="0" w:color="auto"/>
          </w:divBdr>
        </w:div>
        <w:div w:id="1227910419">
          <w:marLeft w:val="640"/>
          <w:marRight w:val="0"/>
          <w:marTop w:val="0"/>
          <w:marBottom w:val="0"/>
          <w:divBdr>
            <w:top w:val="none" w:sz="0" w:space="0" w:color="auto"/>
            <w:left w:val="none" w:sz="0" w:space="0" w:color="auto"/>
            <w:bottom w:val="none" w:sz="0" w:space="0" w:color="auto"/>
            <w:right w:val="none" w:sz="0" w:space="0" w:color="auto"/>
          </w:divBdr>
        </w:div>
        <w:div w:id="297760635">
          <w:marLeft w:val="640"/>
          <w:marRight w:val="0"/>
          <w:marTop w:val="0"/>
          <w:marBottom w:val="0"/>
          <w:divBdr>
            <w:top w:val="none" w:sz="0" w:space="0" w:color="auto"/>
            <w:left w:val="none" w:sz="0" w:space="0" w:color="auto"/>
            <w:bottom w:val="none" w:sz="0" w:space="0" w:color="auto"/>
            <w:right w:val="none" w:sz="0" w:space="0" w:color="auto"/>
          </w:divBdr>
        </w:div>
        <w:div w:id="1616714019">
          <w:marLeft w:val="640"/>
          <w:marRight w:val="0"/>
          <w:marTop w:val="0"/>
          <w:marBottom w:val="0"/>
          <w:divBdr>
            <w:top w:val="none" w:sz="0" w:space="0" w:color="auto"/>
            <w:left w:val="none" w:sz="0" w:space="0" w:color="auto"/>
            <w:bottom w:val="none" w:sz="0" w:space="0" w:color="auto"/>
            <w:right w:val="none" w:sz="0" w:space="0" w:color="auto"/>
          </w:divBdr>
        </w:div>
        <w:div w:id="1659110233">
          <w:marLeft w:val="640"/>
          <w:marRight w:val="0"/>
          <w:marTop w:val="0"/>
          <w:marBottom w:val="0"/>
          <w:divBdr>
            <w:top w:val="none" w:sz="0" w:space="0" w:color="auto"/>
            <w:left w:val="none" w:sz="0" w:space="0" w:color="auto"/>
            <w:bottom w:val="none" w:sz="0" w:space="0" w:color="auto"/>
            <w:right w:val="none" w:sz="0" w:space="0" w:color="auto"/>
          </w:divBdr>
        </w:div>
        <w:div w:id="2074279962">
          <w:marLeft w:val="640"/>
          <w:marRight w:val="0"/>
          <w:marTop w:val="0"/>
          <w:marBottom w:val="0"/>
          <w:divBdr>
            <w:top w:val="none" w:sz="0" w:space="0" w:color="auto"/>
            <w:left w:val="none" w:sz="0" w:space="0" w:color="auto"/>
            <w:bottom w:val="none" w:sz="0" w:space="0" w:color="auto"/>
            <w:right w:val="none" w:sz="0" w:space="0" w:color="auto"/>
          </w:divBdr>
        </w:div>
        <w:div w:id="1919947828">
          <w:marLeft w:val="640"/>
          <w:marRight w:val="0"/>
          <w:marTop w:val="0"/>
          <w:marBottom w:val="0"/>
          <w:divBdr>
            <w:top w:val="none" w:sz="0" w:space="0" w:color="auto"/>
            <w:left w:val="none" w:sz="0" w:space="0" w:color="auto"/>
            <w:bottom w:val="none" w:sz="0" w:space="0" w:color="auto"/>
            <w:right w:val="none" w:sz="0" w:space="0" w:color="auto"/>
          </w:divBdr>
        </w:div>
        <w:div w:id="253050384">
          <w:marLeft w:val="640"/>
          <w:marRight w:val="0"/>
          <w:marTop w:val="0"/>
          <w:marBottom w:val="0"/>
          <w:divBdr>
            <w:top w:val="none" w:sz="0" w:space="0" w:color="auto"/>
            <w:left w:val="none" w:sz="0" w:space="0" w:color="auto"/>
            <w:bottom w:val="none" w:sz="0" w:space="0" w:color="auto"/>
            <w:right w:val="none" w:sz="0" w:space="0" w:color="auto"/>
          </w:divBdr>
        </w:div>
        <w:div w:id="11882660">
          <w:marLeft w:val="640"/>
          <w:marRight w:val="0"/>
          <w:marTop w:val="0"/>
          <w:marBottom w:val="0"/>
          <w:divBdr>
            <w:top w:val="none" w:sz="0" w:space="0" w:color="auto"/>
            <w:left w:val="none" w:sz="0" w:space="0" w:color="auto"/>
            <w:bottom w:val="none" w:sz="0" w:space="0" w:color="auto"/>
            <w:right w:val="none" w:sz="0" w:space="0" w:color="auto"/>
          </w:divBdr>
        </w:div>
        <w:div w:id="1243176695">
          <w:marLeft w:val="640"/>
          <w:marRight w:val="0"/>
          <w:marTop w:val="0"/>
          <w:marBottom w:val="0"/>
          <w:divBdr>
            <w:top w:val="none" w:sz="0" w:space="0" w:color="auto"/>
            <w:left w:val="none" w:sz="0" w:space="0" w:color="auto"/>
            <w:bottom w:val="none" w:sz="0" w:space="0" w:color="auto"/>
            <w:right w:val="none" w:sz="0" w:space="0" w:color="auto"/>
          </w:divBdr>
        </w:div>
        <w:div w:id="1037004467">
          <w:marLeft w:val="640"/>
          <w:marRight w:val="0"/>
          <w:marTop w:val="0"/>
          <w:marBottom w:val="0"/>
          <w:divBdr>
            <w:top w:val="none" w:sz="0" w:space="0" w:color="auto"/>
            <w:left w:val="none" w:sz="0" w:space="0" w:color="auto"/>
            <w:bottom w:val="none" w:sz="0" w:space="0" w:color="auto"/>
            <w:right w:val="none" w:sz="0" w:space="0" w:color="auto"/>
          </w:divBdr>
        </w:div>
        <w:div w:id="1810634445">
          <w:marLeft w:val="640"/>
          <w:marRight w:val="0"/>
          <w:marTop w:val="0"/>
          <w:marBottom w:val="0"/>
          <w:divBdr>
            <w:top w:val="none" w:sz="0" w:space="0" w:color="auto"/>
            <w:left w:val="none" w:sz="0" w:space="0" w:color="auto"/>
            <w:bottom w:val="none" w:sz="0" w:space="0" w:color="auto"/>
            <w:right w:val="none" w:sz="0" w:space="0" w:color="auto"/>
          </w:divBdr>
        </w:div>
        <w:div w:id="1435124766">
          <w:marLeft w:val="640"/>
          <w:marRight w:val="0"/>
          <w:marTop w:val="0"/>
          <w:marBottom w:val="0"/>
          <w:divBdr>
            <w:top w:val="none" w:sz="0" w:space="0" w:color="auto"/>
            <w:left w:val="none" w:sz="0" w:space="0" w:color="auto"/>
            <w:bottom w:val="none" w:sz="0" w:space="0" w:color="auto"/>
            <w:right w:val="none" w:sz="0" w:space="0" w:color="auto"/>
          </w:divBdr>
        </w:div>
        <w:div w:id="1065100928">
          <w:marLeft w:val="640"/>
          <w:marRight w:val="0"/>
          <w:marTop w:val="0"/>
          <w:marBottom w:val="0"/>
          <w:divBdr>
            <w:top w:val="none" w:sz="0" w:space="0" w:color="auto"/>
            <w:left w:val="none" w:sz="0" w:space="0" w:color="auto"/>
            <w:bottom w:val="none" w:sz="0" w:space="0" w:color="auto"/>
            <w:right w:val="none" w:sz="0" w:space="0" w:color="auto"/>
          </w:divBdr>
        </w:div>
        <w:div w:id="2124614466">
          <w:marLeft w:val="640"/>
          <w:marRight w:val="0"/>
          <w:marTop w:val="0"/>
          <w:marBottom w:val="0"/>
          <w:divBdr>
            <w:top w:val="none" w:sz="0" w:space="0" w:color="auto"/>
            <w:left w:val="none" w:sz="0" w:space="0" w:color="auto"/>
            <w:bottom w:val="none" w:sz="0" w:space="0" w:color="auto"/>
            <w:right w:val="none" w:sz="0" w:space="0" w:color="auto"/>
          </w:divBdr>
        </w:div>
        <w:div w:id="1642609538">
          <w:marLeft w:val="640"/>
          <w:marRight w:val="0"/>
          <w:marTop w:val="0"/>
          <w:marBottom w:val="0"/>
          <w:divBdr>
            <w:top w:val="none" w:sz="0" w:space="0" w:color="auto"/>
            <w:left w:val="none" w:sz="0" w:space="0" w:color="auto"/>
            <w:bottom w:val="none" w:sz="0" w:space="0" w:color="auto"/>
            <w:right w:val="none" w:sz="0" w:space="0" w:color="auto"/>
          </w:divBdr>
        </w:div>
        <w:div w:id="185407654">
          <w:marLeft w:val="640"/>
          <w:marRight w:val="0"/>
          <w:marTop w:val="0"/>
          <w:marBottom w:val="0"/>
          <w:divBdr>
            <w:top w:val="none" w:sz="0" w:space="0" w:color="auto"/>
            <w:left w:val="none" w:sz="0" w:space="0" w:color="auto"/>
            <w:bottom w:val="none" w:sz="0" w:space="0" w:color="auto"/>
            <w:right w:val="none" w:sz="0" w:space="0" w:color="auto"/>
          </w:divBdr>
        </w:div>
        <w:div w:id="415979521">
          <w:marLeft w:val="640"/>
          <w:marRight w:val="0"/>
          <w:marTop w:val="0"/>
          <w:marBottom w:val="0"/>
          <w:divBdr>
            <w:top w:val="none" w:sz="0" w:space="0" w:color="auto"/>
            <w:left w:val="none" w:sz="0" w:space="0" w:color="auto"/>
            <w:bottom w:val="none" w:sz="0" w:space="0" w:color="auto"/>
            <w:right w:val="none" w:sz="0" w:space="0" w:color="auto"/>
          </w:divBdr>
        </w:div>
        <w:div w:id="1122113570">
          <w:marLeft w:val="640"/>
          <w:marRight w:val="0"/>
          <w:marTop w:val="0"/>
          <w:marBottom w:val="0"/>
          <w:divBdr>
            <w:top w:val="none" w:sz="0" w:space="0" w:color="auto"/>
            <w:left w:val="none" w:sz="0" w:space="0" w:color="auto"/>
            <w:bottom w:val="none" w:sz="0" w:space="0" w:color="auto"/>
            <w:right w:val="none" w:sz="0" w:space="0" w:color="auto"/>
          </w:divBdr>
        </w:div>
        <w:div w:id="1728797069">
          <w:marLeft w:val="640"/>
          <w:marRight w:val="0"/>
          <w:marTop w:val="0"/>
          <w:marBottom w:val="0"/>
          <w:divBdr>
            <w:top w:val="none" w:sz="0" w:space="0" w:color="auto"/>
            <w:left w:val="none" w:sz="0" w:space="0" w:color="auto"/>
            <w:bottom w:val="none" w:sz="0" w:space="0" w:color="auto"/>
            <w:right w:val="none" w:sz="0" w:space="0" w:color="auto"/>
          </w:divBdr>
        </w:div>
      </w:divsChild>
    </w:div>
    <w:div w:id="531305487">
      <w:bodyDiv w:val="1"/>
      <w:marLeft w:val="0"/>
      <w:marRight w:val="0"/>
      <w:marTop w:val="0"/>
      <w:marBottom w:val="0"/>
      <w:divBdr>
        <w:top w:val="none" w:sz="0" w:space="0" w:color="auto"/>
        <w:left w:val="none" w:sz="0" w:space="0" w:color="auto"/>
        <w:bottom w:val="none" w:sz="0" w:space="0" w:color="auto"/>
        <w:right w:val="none" w:sz="0" w:space="0" w:color="auto"/>
      </w:divBdr>
      <w:divsChild>
        <w:div w:id="1656493760">
          <w:marLeft w:val="640"/>
          <w:marRight w:val="0"/>
          <w:marTop w:val="0"/>
          <w:marBottom w:val="0"/>
          <w:divBdr>
            <w:top w:val="none" w:sz="0" w:space="0" w:color="auto"/>
            <w:left w:val="none" w:sz="0" w:space="0" w:color="auto"/>
            <w:bottom w:val="none" w:sz="0" w:space="0" w:color="auto"/>
            <w:right w:val="none" w:sz="0" w:space="0" w:color="auto"/>
          </w:divBdr>
        </w:div>
        <w:div w:id="1603106995">
          <w:marLeft w:val="640"/>
          <w:marRight w:val="0"/>
          <w:marTop w:val="0"/>
          <w:marBottom w:val="0"/>
          <w:divBdr>
            <w:top w:val="none" w:sz="0" w:space="0" w:color="auto"/>
            <w:left w:val="none" w:sz="0" w:space="0" w:color="auto"/>
            <w:bottom w:val="none" w:sz="0" w:space="0" w:color="auto"/>
            <w:right w:val="none" w:sz="0" w:space="0" w:color="auto"/>
          </w:divBdr>
        </w:div>
        <w:div w:id="271254788">
          <w:marLeft w:val="640"/>
          <w:marRight w:val="0"/>
          <w:marTop w:val="0"/>
          <w:marBottom w:val="0"/>
          <w:divBdr>
            <w:top w:val="none" w:sz="0" w:space="0" w:color="auto"/>
            <w:left w:val="none" w:sz="0" w:space="0" w:color="auto"/>
            <w:bottom w:val="none" w:sz="0" w:space="0" w:color="auto"/>
            <w:right w:val="none" w:sz="0" w:space="0" w:color="auto"/>
          </w:divBdr>
        </w:div>
        <w:div w:id="45297202">
          <w:marLeft w:val="640"/>
          <w:marRight w:val="0"/>
          <w:marTop w:val="0"/>
          <w:marBottom w:val="0"/>
          <w:divBdr>
            <w:top w:val="none" w:sz="0" w:space="0" w:color="auto"/>
            <w:left w:val="none" w:sz="0" w:space="0" w:color="auto"/>
            <w:bottom w:val="none" w:sz="0" w:space="0" w:color="auto"/>
            <w:right w:val="none" w:sz="0" w:space="0" w:color="auto"/>
          </w:divBdr>
        </w:div>
        <w:div w:id="1153452918">
          <w:marLeft w:val="640"/>
          <w:marRight w:val="0"/>
          <w:marTop w:val="0"/>
          <w:marBottom w:val="0"/>
          <w:divBdr>
            <w:top w:val="none" w:sz="0" w:space="0" w:color="auto"/>
            <w:left w:val="none" w:sz="0" w:space="0" w:color="auto"/>
            <w:bottom w:val="none" w:sz="0" w:space="0" w:color="auto"/>
            <w:right w:val="none" w:sz="0" w:space="0" w:color="auto"/>
          </w:divBdr>
        </w:div>
        <w:div w:id="188221750">
          <w:marLeft w:val="640"/>
          <w:marRight w:val="0"/>
          <w:marTop w:val="0"/>
          <w:marBottom w:val="0"/>
          <w:divBdr>
            <w:top w:val="none" w:sz="0" w:space="0" w:color="auto"/>
            <w:left w:val="none" w:sz="0" w:space="0" w:color="auto"/>
            <w:bottom w:val="none" w:sz="0" w:space="0" w:color="auto"/>
            <w:right w:val="none" w:sz="0" w:space="0" w:color="auto"/>
          </w:divBdr>
        </w:div>
        <w:div w:id="1534685547">
          <w:marLeft w:val="640"/>
          <w:marRight w:val="0"/>
          <w:marTop w:val="0"/>
          <w:marBottom w:val="0"/>
          <w:divBdr>
            <w:top w:val="none" w:sz="0" w:space="0" w:color="auto"/>
            <w:left w:val="none" w:sz="0" w:space="0" w:color="auto"/>
            <w:bottom w:val="none" w:sz="0" w:space="0" w:color="auto"/>
            <w:right w:val="none" w:sz="0" w:space="0" w:color="auto"/>
          </w:divBdr>
        </w:div>
        <w:div w:id="1248030517">
          <w:marLeft w:val="640"/>
          <w:marRight w:val="0"/>
          <w:marTop w:val="0"/>
          <w:marBottom w:val="0"/>
          <w:divBdr>
            <w:top w:val="none" w:sz="0" w:space="0" w:color="auto"/>
            <w:left w:val="none" w:sz="0" w:space="0" w:color="auto"/>
            <w:bottom w:val="none" w:sz="0" w:space="0" w:color="auto"/>
            <w:right w:val="none" w:sz="0" w:space="0" w:color="auto"/>
          </w:divBdr>
        </w:div>
        <w:div w:id="2133861879">
          <w:marLeft w:val="640"/>
          <w:marRight w:val="0"/>
          <w:marTop w:val="0"/>
          <w:marBottom w:val="0"/>
          <w:divBdr>
            <w:top w:val="none" w:sz="0" w:space="0" w:color="auto"/>
            <w:left w:val="none" w:sz="0" w:space="0" w:color="auto"/>
            <w:bottom w:val="none" w:sz="0" w:space="0" w:color="auto"/>
            <w:right w:val="none" w:sz="0" w:space="0" w:color="auto"/>
          </w:divBdr>
        </w:div>
        <w:div w:id="241064015">
          <w:marLeft w:val="640"/>
          <w:marRight w:val="0"/>
          <w:marTop w:val="0"/>
          <w:marBottom w:val="0"/>
          <w:divBdr>
            <w:top w:val="none" w:sz="0" w:space="0" w:color="auto"/>
            <w:left w:val="none" w:sz="0" w:space="0" w:color="auto"/>
            <w:bottom w:val="none" w:sz="0" w:space="0" w:color="auto"/>
            <w:right w:val="none" w:sz="0" w:space="0" w:color="auto"/>
          </w:divBdr>
        </w:div>
        <w:div w:id="47188540">
          <w:marLeft w:val="640"/>
          <w:marRight w:val="0"/>
          <w:marTop w:val="0"/>
          <w:marBottom w:val="0"/>
          <w:divBdr>
            <w:top w:val="none" w:sz="0" w:space="0" w:color="auto"/>
            <w:left w:val="none" w:sz="0" w:space="0" w:color="auto"/>
            <w:bottom w:val="none" w:sz="0" w:space="0" w:color="auto"/>
            <w:right w:val="none" w:sz="0" w:space="0" w:color="auto"/>
          </w:divBdr>
        </w:div>
        <w:div w:id="951282388">
          <w:marLeft w:val="640"/>
          <w:marRight w:val="0"/>
          <w:marTop w:val="0"/>
          <w:marBottom w:val="0"/>
          <w:divBdr>
            <w:top w:val="none" w:sz="0" w:space="0" w:color="auto"/>
            <w:left w:val="none" w:sz="0" w:space="0" w:color="auto"/>
            <w:bottom w:val="none" w:sz="0" w:space="0" w:color="auto"/>
            <w:right w:val="none" w:sz="0" w:space="0" w:color="auto"/>
          </w:divBdr>
        </w:div>
        <w:div w:id="1546599546">
          <w:marLeft w:val="640"/>
          <w:marRight w:val="0"/>
          <w:marTop w:val="0"/>
          <w:marBottom w:val="0"/>
          <w:divBdr>
            <w:top w:val="none" w:sz="0" w:space="0" w:color="auto"/>
            <w:left w:val="none" w:sz="0" w:space="0" w:color="auto"/>
            <w:bottom w:val="none" w:sz="0" w:space="0" w:color="auto"/>
            <w:right w:val="none" w:sz="0" w:space="0" w:color="auto"/>
          </w:divBdr>
        </w:div>
        <w:div w:id="750615682">
          <w:marLeft w:val="640"/>
          <w:marRight w:val="0"/>
          <w:marTop w:val="0"/>
          <w:marBottom w:val="0"/>
          <w:divBdr>
            <w:top w:val="none" w:sz="0" w:space="0" w:color="auto"/>
            <w:left w:val="none" w:sz="0" w:space="0" w:color="auto"/>
            <w:bottom w:val="none" w:sz="0" w:space="0" w:color="auto"/>
            <w:right w:val="none" w:sz="0" w:space="0" w:color="auto"/>
          </w:divBdr>
        </w:div>
        <w:div w:id="1033918167">
          <w:marLeft w:val="640"/>
          <w:marRight w:val="0"/>
          <w:marTop w:val="0"/>
          <w:marBottom w:val="0"/>
          <w:divBdr>
            <w:top w:val="none" w:sz="0" w:space="0" w:color="auto"/>
            <w:left w:val="none" w:sz="0" w:space="0" w:color="auto"/>
            <w:bottom w:val="none" w:sz="0" w:space="0" w:color="auto"/>
            <w:right w:val="none" w:sz="0" w:space="0" w:color="auto"/>
          </w:divBdr>
        </w:div>
        <w:div w:id="406850371">
          <w:marLeft w:val="640"/>
          <w:marRight w:val="0"/>
          <w:marTop w:val="0"/>
          <w:marBottom w:val="0"/>
          <w:divBdr>
            <w:top w:val="none" w:sz="0" w:space="0" w:color="auto"/>
            <w:left w:val="none" w:sz="0" w:space="0" w:color="auto"/>
            <w:bottom w:val="none" w:sz="0" w:space="0" w:color="auto"/>
            <w:right w:val="none" w:sz="0" w:space="0" w:color="auto"/>
          </w:divBdr>
        </w:div>
        <w:div w:id="512308736">
          <w:marLeft w:val="640"/>
          <w:marRight w:val="0"/>
          <w:marTop w:val="0"/>
          <w:marBottom w:val="0"/>
          <w:divBdr>
            <w:top w:val="none" w:sz="0" w:space="0" w:color="auto"/>
            <w:left w:val="none" w:sz="0" w:space="0" w:color="auto"/>
            <w:bottom w:val="none" w:sz="0" w:space="0" w:color="auto"/>
            <w:right w:val="none" w:sz="0" w:space="0" w:color="auto"/>
          </w:divBdr>
        </w:div>
        <w:div w:id="778337429">
          <w:marLeft w:val="640"/>
          <w:marRight w:val="0"/>
          <w:marTop w:val="0"/>
          <w:marBottom w:val="0"/>
          <w:divBdr>
            <w:top w:val="none" w:sz="0" w:space="0" w:color="auto"/>
            <w:left w:val="none" w:sz="0" w:space="0" w:color="auto"/>
            <w:bottom w:val="none" w:sz="0" w:space="0" w:color="auto"/>
            <w:right w:val="none" w:sz="0" w:space="0" w:color="auto"/>
          </w:divBdr>
        </w:div>
        <w:div w:id="147793867">
          <w:marLeft w:val="640"/>
          <w:marRight w:val="0"/>
          <w:marTop w:val="0"/>
          <w:marBottom w:val="0"/>
          <w:divBdr>
            <w:top w:val="none" w:sz="0" w:space="0" w:color="auto"/>
            <w:left w:val="none" w:sz="0" w:space="0" w:color="auto"/>
            <w:bottom w:val="none" w:sz="0" w:space="0" w:color="auto"/>
            <w:right w:val="none" w:sz="0" w:space="0" w:color="auto"/>
          </w:divBdr>
        </w:div>
        <w:div w:id="559438063">
          <w:marLeft w:val="640"/>
          <w:marRight w:val="0"/>
          <w:marTop w:val="0"/>
          <w:marBottom w:val="0"/>
          <w:divBdr>
            <w:top w:val="none" w:sz="0" w:space="0" w:color="auto"/>
            <w:left w:val="none" w:sz="0" w:space="0" w:color="auto"/>
            <w:bottom w:val="none" w:sz="0" w:space="0" w:color="auto"/>
            <w:right w:val="none" w:sz="0" w:space="0" w:color="auto"/>
          </w:divBdr>
        </w:div>
        <w:div w:id="1591355111">
          <w:marLeft w:val="640"/>
          <w:marRight w:val="0"/>
          <w:marTop w:val="0"/>
          <w:marBottom w:val="0"/>
          <w:divBdr>
            <w:top w:val="none" w:sz="0" w:space="0" w:color="auto"/>
            <w:left w:val="none" w:sz="0" w:space="0" w:color="auto"/>
            <w:bottom w:val="none" w:sz="0" w:space="0" w:color="auto"/>
            <w:right w:val="none" w:sz="0" w:space="0" w:color="auto"/>
          </w:divBdr>
        </w:div>
        <w:div w:id="1928995059">
          <w:marLeft w:val="640"/>
          <w:marRight w:val="0"/>
          <w:marTop w:val="0"/>
          <w:marBottom w:val="0"/>
          <w:divBdr>
            <w:top w:val="none" w:sz="0" w:space="0" w:color="auto"/>
            <w:left w:val="none" w:sz="0" w:space="0" w:color="auto"/>
            <w:bottom w:val="none" w:sz="0" w:space="0" w:color="auto"/>
            <w:right w:val="none" w:sz="0" w:space="0" w:color="auto"/>
          </w:divBdr>
        </w:div>
        <w:div w:id="763767095">
          <w:marLeft w:val="640"/>
          <w:marRight w:val="0"/>
          <w:marTop w:val="0"/>
          <w:marBottom w:val="0"/>
          <w:divBdr>
            <w:top w:val="none" w:sz="0" w:space="0" w:color="auto"/>
            <w:left w:val="none" w:sz="0" w:space="0" w:color="auto"/>
            <w:bottom w:val="none" w:sz="0" w:space="0" w:color="auto"/>
            <w:right w:val="none" w:sz="0" w:space="0" w:color="auto"/>
          </w:divBdr>
        </w:div>
        <w:div w:id="1210066910">
          <w:marLeft w:val="640"/>
          <w:marRight w:val="0"/>
          <w:marTop w:val="0"/>
          <w:marBottom w:val="0"/>
          <w:divBdr>
            <w:top w:val="none" w:sz="0" w:space="0" w:color="auto"/>
            <w:left w:val="none" w:sz="0" w:space="0" w:color="auto"/>
            <w:bottom w:val="none" w:sz="0" w:space="0" w:color="auto"/>
            <w:right w:val="none" w:sz="0" w:space="0" w:color="auto"/>
          </w:divBdr>
        </w:div>
        <w:div w:id="2010056482">
          <w:marLeft w:val="640"/>
          <w:marRight w:val="0"/>
          <w:marTop w:val="0"/>
          <w:marBottom w:val="0"/>
          <w:divBdr>
            <w:top w:val="none" w:sz="0" w:space="0" w:color="auto"/>
            <w:left w:val="none" w:sz="0" w:space="0" w:color="auto"/>
            <w:bottom w:val="none" w:sz="0" w:space="0" w:color="auto"/>
            <w:right w:val="none" w:sz="0" w:space="0" w:color="auto"/>
          </w:divBdr>
        </w:div>
        <w:div w:id="597711368">
          <w:marLeft w:val="640"/>
          <w:marRight w:val="0"/>
          <w:marTop w:val="0"/>
          <w:marBottom w:val="0"/>
          <w:divBdr>
            <w:top w:val="none" w:sz="0" w:space="0" w:color="auto"/>
            <w:left w:val="none" w:sz="0" w:space="0" w:color="auto"/>
            <w:bottom w:val="none" w:sz="0" w:space="0" w:color="auto"/>
            <w:right w:val="none" w:sz="0" w:space="0" w:color="auto"/>
          </w:divBdr>
        </w:div>
        <w:div w:id="119881050">
          <w:marLeft w:val="640"/>
          <w:marRight w:val="0"/>
          <w:marTop w:val="0"/>
          <w:marBottom w:val="0"/>
          <w:divBdr>
            <w:top w:val="none" w:sz="0" w:space="0" w:color="auto"/>
            <w:left w:val="none" w:sz="0" w:space="0" w:color="auto"/>
            <w:bottom w:val="none" w:sz="0" w:space="0" w:color="auto"/>
            <w:right w:val="none" w:sz="0" w:space="0" w:color="auto"/>
          </w:divBdr>
        </w:div>
        <w:div w:id="763115617">
          <w:marLeft w:val="640"/>
          <w:marRight w:val="0"/>
          <w:marTop w:val="0"/>
          <w:marBottom w:val="0"/>
          <w:divBdr>
            <w:top w:val="none" w:sz="0" w:space="0" w:color="auto"/>
            <w:left w:val="none" w:sz="0" w:space="0" w:color="auto"/>
            <w:bottom w:val="none" w:sz="0" w:space="0" w:color="auto"/>
            <w:right w:val="none" w:sz="0" w:space="0" w:color="auto"/>
          </w:divBdr>
        </w:div>
        <w:div w:id="174921876">
          <w:marLeft w:val="640"/>
          <w:marRight w:val="0"/>
          <w:marTop w:val="0"/>
          <w:marBottom w:val="0"/>
          <w:divBdr>
            <w:top w:val="none" w:sz="0" w:space="0" w:color="auto"/>
            <w:left w:val="none" w:sz="0" w:space="0" w:color="auto"/>
            <w:bottom w:val="none" w:sz="0" w:space="0" w:color="auto"/>
            <w:right w:val="none" w:sz="0" w:space="0" w:color="auto"/>
          </w:divBdr>
        </w:div>
        <w:div w:id="1980303484">
          <w:marLeft w:val="640"/>
          <w:marRight w:val="0"/>
          <w:marTop w:val="0"/>
          <w:marBottom w:val="0"/>
          <w:divBdr>
            <w:top w:val="none" w:sz="0" w:space="0" w:color="auto"/>
            <w:left w:val="none" w:sz="0" w:space="0" w:color="auto"/>
            <w:bottom w:val="none" w:sz="0" w:space="0" w:color="auto"/>
            <w:right w:val="none" w:sz="0" w:space="0" w:color="auto"/>
          </w:divBdr>
        </w:div>
        <w:div w:id="33039700">
          <w:marLeft w:val="640"/>
          <w:marRight w:val="0"/>
          <w:marTop w:val="0"/>
          <w:marBottom w:val="0"/>
          <w:divBdr>
            <w:top w:val="none" w:sz="0" w:space="0" w:color="auto"/>
            <w:left w:val="none" w:sz="0" w:space="0" w:color="auto"/>
            <w:bottom w:val="none" w:sz="0" w:space="0" w:color="auto"/>
            <w:right w:val="none" w:sz="0" w:space="0" w:color="auto"/>
          </w:divBdr>
        </w:div>
        <w:div w:id="729889538">
          <w:marLeft w:val="640"/>
          <w:marRight w:val="0"/>
          <w:marTop w:val="0"/>
          <w:marBottom w:val="0"/>
          <w:divBdr>
            <w:top w:val="none" w:sz="0" w:space="0" w:color="auto"/>
            <w:left w:val="none" w:sz="0" w:space="0" w:color="auto"/>
            <w:bottom w:val="none" w:sz="0" w:space="0" w:color="auto"/>
            <w:right w:val="none" w:sz="0" w:space="0" w:color="auto"/>
          </w:divBdr>
        </w:div>
        <w:div w:id="1707868355">
          <w:marLeft w:val="640"/>
          <w:marRight w:val="0"/>
          <w:marTop w:val="0"/>
          <w:marBottom w:val="0"/>
          <w:divBdr>
            <w:top w:val="none" w:sz="0" w:space="0" w:color="auto"/>
            <w:left w:val="none" w:sz="0" w:space="0" w:color="auto"/>
            <w:bottom w:val="none" w:sz="0" w:space="0" w:color="auto"/>
            <w:right w:val="none" w:sz="0" w:space="0" w:color="auto"/>
          </w:divBdr>
        </w:div>
        <w:div w:id="911352462">
          <w:marLeft w:val="640"/>
          <w:marRight w:val="0"/>
          <w:marTop w:val="0"/>
          <w:marBottom w:val="0"/>
          <w:divBdr>
            <w:top w:val="none" w:sz="0" w:space="0" w:color="auto"/>
            <w:left w:val="none" w:sz="0" w:space="0" w:color="auto"/>
            <w:bottom w:val="none" w:sz="0" w:space="0" w:color="auto"/>
            <w:right w:val="none" w:sz="0" w:space="0" w:color="auto"/>
          </w:divBdr>
        </w:div>
        <w:div w:id="596137773">
          <w:marLeft w:val="640"/>
          <w:marRight w:val="0"/>
          <w:marTop w:val="0"/>
          <w:marBottom w:val="0"/>
          <w:divBdr>
            <w:top w:val="none" w:sz="0" w:space="0" w:color="auto"/>
            <w:left w:val="none" w:sz="0" w:space="0" w:color="auto"/>
            <w:bottom w:val="none" w:sz="0" w:space="0" w:color="auto"/>
            <w:right w:val="none" w:sz="0" w:space="0" w:color="auto"/>
          </w:divBdr>
        </w:div>
        <w:div w:id="1938445384">
          <w:marLeft w:val="640"/>
          <w:marRight w:val="0"/>
          <w:marTop w:val="0"/>
          <w:marBottom w:val="0"/>
          <w:divBdr>
            <w:top w:val="none" w:sz="0" w:space="0" w:color="auto"/>
            <w:left w:val="none" w:sz="0" w:space="0" w:color="auto"/>
            <w:bottom w:val="none" w:sz="0" w:space="0" w:color="auto"/>
            <w:right w:val="none" w:sz="0" w:space="0" w:color="auto"/>
          </w:divBdr>
        </w:div>
        <w:div w:id="1776636340">
          <w:marLeft w:val="640"/>
          <w:marRight w:val="0"/>
          <w:marTop w:val="0"/>
          <w:marBottom w:val="0"/>
          <w:divBdr>
            <w:top w:val="none" w:sz="0" w:space="0" w:color="auto"/>
            <w:left w:val="none" w:sz="0" w:space="0" w:color="auto"/>
            <w:bottom w:val="none" w:sz="0" w:space="0" w:color="auto"/>
            <w:right w:val="none" w:sz="0" w:space="0" w:color="auto"/>
          </w:divBdr>
        </w:div>
        <w:div w:id="305743638">
          <w:marLeft w:val="640"/>
          <w:marRight w:val="0"/>
          <w:marTop w:val="0"/>
          <w:marBottom w:val="0"/>
          <w:divBdr>
            <w:top w:val="none" w:sz="0" w:space="0" w:color="auto"/>
            <w:left w:val="none" w:sz="0" w:space="0" w:color="auto"/>
            <w:bottom w:val="none" w:sz="0" w:space="0" w:color="auto"/>
            <w:right w:val="none" w:sz="0" w:space="0" w:color="auto"/>
          </w:divBdr>
        </w:div>
        <w:div w:id="799303204">
          <w:marLeft w:val="640"/>
          <w:marRight w:val="0"/>
          <w:marTop w:val="0"/>
          <w:marBottom w:val="0"/>
          <w:divBdr>
            <w:top w:val="none" w:sz="0" w:space="0" w:color="auto"/>
            <w:left w:val="none" w:sz="0" w:space="0" w:color="auto"/>
            <w:bottom w:val="none" w:sz="0" w:space="0" w:color="auto"/>
            <w:right w:val="none" w:sz="0" w:space="0" w:color="auto"/>
          </w:divBdr>
        </w:div>
      </w:divsChild>
    </w:div>
    <w:div w:id="543368024">
      <w:bodyDiv w:val="1"/>
      <w:marLeft w:val="0"/>
      <w:marRight w:val="0"/>
      <w:marTop w:val="0"/>
      <w:marBottom w:val="0"/>
      <w:divBdr>
        <w:top w:val="none" w:sz="0" w:space="0" w:color="auto"/>
        <w:left w:val="none" w:sz="0" w:space="0" w:color="auto"/>
        <w:bottom w:val="none" w:sz="0" w:space="0" w:color="auto"/>
        <w:right w:val="none" w:sz="0" w:space="0" w:color="auto"/>
      </w:divBdr>
      <w:divsChild>
        <w:div w:id="706106456">
          <w:marLeft w:val="640"/>
          <w:marRight w:val="0"/>
          <w:marTop w:val="0"/>
          <w:marBottom w:val="0"/>
          <w:divBdr>
            <w:top w:val="none" w:sz="0" w:space="0" w:color="auto"/>
            <w:left w:val="none" w:sz="0" w:space="0" w:color="auto"/>
            <w:bottom w:val="none" w:sz="0" w:space="0" w:color="auto"/>
            <w:right w:val="none" w:sz="0" w:space="0" w:color="auto"/>
          </w:divBdr>
        </w:div>
        <w:div w:id="1715737752">
          <w:marLeft w:val="640"/>
          <w:marRight w:val="0"/>
          <w:marTop w:val="0"/>
          <w:marBottom w:val="0"/>
          <w:divBdr>
            <w:top w:val="none" w:sz="0" w:space="0" w:color="auto"/>
            <w:left w:val="none" w:sz="0" w:space="0" w:color="auto"/>
            <w:bottom w:val="none" w:sz="0" w:space="0" w:color="auto"/>
            <w:right w:val="none" w:sz="0" w:space="0" w:color="auto"/>
          </w:divBdr>
        </w:div>
        <w:div w:id="202865796">
          <w:marLeft w:val="640"/>
          <w:marRight w:val="0"/>
          <w:marTop w:val="0"/>
          <w:marBottom w:val="0"/>
          <w:divBdr>
            <w:top w:val="none" w:sz="0" w:space="0" w:color="auto"/>
            <w:left w:val="none" w:sz="0" w:space="0" w:color="auto"/>
            <w:bottom w:val="none" w:sz="0" w:space="0" w:color="auto"/>
            <w:right w:val="none" w:sz="0" w:space="0" w:color="auto"/>
          </w:divBdr>
        </w:div>
        <w:div w:id="277105756">
          <w:marLeft w:val="640"/>
          <w:marRight w:val="0"/>
          <w:marTop w:val="0"/>
          <w:marBottom w:val="0"/>
          <w:divBdr>
            <w:top w:val="none" w:sz="0" w:space="0" w:color="auto"/>
            <w:left w:val="none" w:sz="0" w:space="0" w:color="auto"/>
            <w:bottom w:val="none" w:sz="0" w:space="0" w:color="auto"/>
            <w:right w:val="none" w:sz="0" w:space="0" w:color="auto"/>
          </w:divBdr>
        </w:div>
        <w:div w:id="270892803">
          <w:marLeft w:val="640"/>
          <w:marRight w:val="0"/>
          <w:marTop w:val="0"/>
          <w:marBottom w:val="0"/>
          <w:divBdr>
            <w:top w:val="none" w:sz="0" w:space="0" w:color="auto"/>
            <w:left w:val="none" w:sz="0" w:space="0" w:color="auto"/>
            <w:bottom w:val="none" w:sz="0" w:space="0" w:color="auto"/>
            <w:right w:val="none" w:sz="0" w:space="0" w:color="auto"/>
          </w:divBdr>
        </w:div>
        <w:div w:id="1410884523">
          <w:marLeft w:val="640"/>
          <w:marRight w:val="0"/>
          <w:marTop w:val="0"/>
          <w:marBottom w:val="0"/>
          <w:divBdr>
            <w:top w:val="none" w:sz="0" w:space="0" w:color="auto"/>
            <w:left w:val="none" w:sz="0" w:space="0" w:color="auto"/>
            <w:bottom w:val="none" w:sz="0" w:space="0" w:color="auto"/>
            <w:right w:val="none" w:sz="0" w:space="0" w:color="auto"/>
          </w:divBdr>
        </w:div>
        <w:div w:id="1200358410">
          <w:marLeft w:val="640"/>
          <w:marRight w:val="0"/>
          <w:marTop w:val="0"/>
          <w:marBottom w:val="0"/>
          <w:divBdr>
            <w:top w:val="none" w:sz="0" w:space="0" w:color="auto"/>
            <w:left w:val="none" w:sz="0" w:space="0" w:color="auto"/>
            <w:bottom w:val="none" w:sz="0" w:space="0" w:color="auto"/>
            <w:right w:val="none" w:sz="0" w:space="0" w:color="auto"/>
          </w:divBdr>
        </w:div>
        <w:div w:id="253438928">
          <w:marLeft w:val="640"/>
          <w:marRight w:val="0"/>
          <w:marTop w:val="0"/>
          <w:marBottom w:val="0"/>
          <w:divBdr>
            <w:top w:val="none" w:sz="0" w:space="0" w:color="auto"/>
            <w:left w:val="none" w:sz="0" w:space="0" w:color="auto"/>
            <w:bottom w:val="none" w:sz="0" w:space="0" w:color="auto"/>
            <w:right w:val="none" w:sz="0" w:space="0" w:color="auto"/>
          </w:divBdr>
        </w:div>
        <w:div w:id="1558467007">
          <w:marLeft w:val="640"/>
          <w:marRight w:val="0"/>
          <w:marTop w:val="0"/>
          <w:marBottom w:val="0"/>
          <w:divBdr>
            <w:top w:val="none" w:sz="0" w:space="0" w:color="auto"/>
            <w:left w:val="none" w:sz="0" w:space="0" w:color="auto"/>
            <w:bottom w:val="none" w:sz="0" w:space="0" w:color="auto"/>
            <w:right w:val="none" w:sz="0" w:space="0" w:color="auto"/>
          </w:divBdr>
        </w:div>
        <w:div w:id="952253378">
          <w:marLeft w:val="640"/>
          <w:marRight w:val="0"/>
          <w:marTop w:val="0"/>
          <w:marBottom w:val="0"/>
          <w:divBdr>
            <w:top w:val="none" w:sz="0" w:space="0" w:color="auto"/>
            <w:left w:val="none" w:sz="0" w:space="0" w:color="auto"/>
            <w:bottom w:val="none" w:sz="0" w:space="0" w:color="auto"/>
            <w:right w:val="none" w:sz="0" w:space="0" w:color="auto"/>
          </w:divBdr>
        </w:div>
        <w:div w:id="468787300">
          <w:marLeft w:val="640"/>
          <w:marRight w:val="0"/>
          <w:marTop w:val="0"/>
          <w:marBottom w:val="0"/>
          <w:divBdr>
            <w:top w:val="none" w:sz="0" w:space="0" w:color="auto"/>
            <w:left w:val="none" w:sz="0" w:space="0" w:color="auto"/>
            <w:bottom w:val="none" w:sz="0" w:space="0" w:color="auto"/>
            <w:right w:val="none" w:sz="0" w:space="0" w:color="auto"/>
          </w:divBdr>
        </w:div>
        <w:div w:id="943152508">
          <w:marLeft w:val="640"/>
          <w:marRight w:val="0"/>
          <w:marTop w:val="0"/>
          <w:marBottom w:val="0"/>
          <w:divBdr>
            <w:top w:val="none" w:sz="0" w:space="0" w:color="auto"/>
            <w:left w:val="none" w:sz="0" w:space="0" w:color="auto"/>
            <w:bottom w:val="none" w:sz="0" w:space="0" w:color="auto"/>
            <w:right w:val="none" w:sz="0" w:space="0" w:color="auto"/>
          </w:divBdr>
        </w:div>
        <w:div w:id="286350386">
          <w:marLeft w:val="640"/>
          <w:marRight w:val="0"/>
          <w:marTop w:val="0"/>
          <w:marBottom w:val="0"/>
          <w:divBdr>
            <w:top w:val="none" w:sz="0" w:space="0" w:color="auto"/>
            <w:left w:val="none" w:sz="0" w:space="0" w:color="auto"/>
            <w:bottom w:val="none" w:sz="0" w:space="0" w:color="auto"/>
            <w:right w:val="none" w:sz="0" w:space="0" w:color="auto"/>
          </w:divBdr>
        </w:div>
        <w:div w:id="519973665">
          <w:marLeft w:val="640"/>
          <w:marRight w:val="0"/>
          <w:marTop w:val="0"/>
          <w:marBottom w:val="0"/>
          <w:divBdr>
            <w:top w:val="none" w:sz="0" w:space="0" w:color="auto"/>
            <w:left w:val="none" w:sz="0" w:space="0" w:color="auto"/>
            <w:bottom w:val="none" w:sz="0" w:space="0" w:color="auto"/>
            <w:right w:val="none" w:sz="0" w:space="0" w:color="auto"/>
          </w:divBdr>
        </w:div>
        <w:div w:id="406654313">
          <w:marLeft w:val="640"/>
          <w:marRight w:val="0"/>
          <w:marTop w:val="0"/>
          <w:marBottom w:val="0"/>
          <w:divBdr>
            <w:top w:val="none" w:sz="0" w:space="0" w:color="auto"/>
            <w:left w:val="none" w:sz="0" w:space="0" w:color="auto"/>
            <w:bottom w:val="none" w:sz="0" w:space="0" w:color="auto"/>
            <w:right w:val="none" w:sz="0" w:space="0" w:color="auto"/>
          </w:divBdr>
        </w:div>
        <w:div w:id="1974677809">
          <w:marLeft w:val="640"/>
          <w:marRight w:val="0"/>
          <w:marTop w:val="0"/>
          <w:marBottom w:val="0"/>
          <w:divBdr>
            <w:top w:val="none" w:sz="0" w:space="0" w:color="auto"/>
            <w:left w:val="none" w:sz="0" w:space="0" w:color="auto"/>
            <w:bottom w:val="none" w:sz="0" w:space="0" w:color="auto"/>
            <w:right w:val="none" w:sz="0" w:space="0" w:color="auto"/>
          </w:divBdr>
        </w:div>
        <w:div w:id="710612862">
          <w:marLeft w:val="640"/>
          <w:marRight w:val="0"/>
          <w:marTop w:val="0"/>
          <w:marBottom w:val="0"/>
          <w:divBdr>
            <w:top w:val="none" w:sz="0" w:space="0" w:color="auto"/>
            <w:left w:val="none" w:sz="0" w:space="0" w:color="auto"/>
            <w:bottom w:val="none" w:sz="0" w:space="0" w:color="auto"/>
            <w:right w:val="none" w:sz="0" w:space="0" w:color="auto"/>
          </w:divBdr>
        </w:div>
        <w:div w:id="1288776823">
          <w:marLeft w:val="640"/>
          <w:marRight w:val="0"/>
          <w:marTop w:val="0"/>
          <w:marBottom w:val="0"/>
          <w:divBdr>
            <w:top w:val="none" w:sz="0" w:space="0" w:color="auto"/>
            <w:left w:val="none" w:sz="0" w:space="0" w:color="auto"/>
            <w:bottom w:val="none" w:sz="0" w:space="0" w:color="auto"/>
            <w:right w:val="none" w:sz="0" w:space="0" w:color="auto"/>
          </w:divBdr>
        </w:div>
        <w:div w:id="1572733557">
          <w:marLeft w:val="640"/>
          <w:marRight w:val="0"/>
          <w:marTop w:val="0"/>
          <w:marBottom w:val="0"/>
          <w:divBdr>
            <w:top w:val="none" w:sz="0" w:space="0" w:color="auto"/>
            <w:left w:val="none" w:sz="0" w:space="0" w:color="auto"/>
            <w:bottom w:val="none" w:sz="0" w:space="0" w:color="auto"/>
            <w:right w:val="none" w:sz="0" w:space="0" w:color="auto"/>
          </w:divBdr>
        </w:div>
        <w:div w:id="1302878998">
          <w:marLeft w:val="640"/>
          <w:marRight w:val="0"/>
          <w:marTop w:val="0"/>
          <w:marBottom w:val="0"/>
          <w:divBdr>
            <w:top w:val="none" w:sz="0" w:space="0" w:color="auto"/>
            <w:left w:val="none" w:sz="0" w:space="0" w:color="auto"/>
            <w:bottom w:val="none" w:sz="0" w:space="0" w:color="auto"/>
            <w:right w:val="none" w:sz="0" w:space="0" w:color="auto"/>
          </w:divBdr>
        </w:div>
        <w:div w:id="150758480">
          <w:marLeft w:val="640"/>
          <w:marRight w:val="0"/>
          <w:marTop w:val="0"/>
          <w:marBottom w:val="0"/>
          <w:divBdr>
            <w:top w:val="none" w:sz="0" w:space="0" w:color="auto"/>
            <w:left w:val="none" w:sz="0" w:space="0" w:color="auto"/>
            <w:bottom w:val="none" w:sz="0" w:space="0" w:color="auto"/>
            <w:right w:val="none" w:sz="0" w:space="0" w:color="auto"/>
          </w:divBdr>
        </w:div>
        <w:div w:id="20059053">
          <w:marLeft w:val="640"/>
          <w:marRight w:val="0"/>
          <w:marTop w:val="0"/>
          <w:marBottom w:val="0"/>
          <w:divBdr>
            <w:top w:val="none" w:sz="0" w:space="0" w:color="auto"/>
            <w:left w:val="none" w:sz="0" w:space="0" w:color="auto"/>
            <w:bottom w:val="none" w:sz="0" w:space="0" w:color="auto"/>
            <w:right w:val="none" w:sz="0" w:space="0" w:color="auto"/>
          </w:divBdr>
        </w:div>
        <w:div w:id="1516655271">
          <w:marLeft w:val="640"/>
          <w:marRight w:val="0"/>
          <w:marTop w:val="0"/>
          <w:marBottom w:val="0"/>
          <w:divBdr>
            <w:top w:val="none" w:sz="0" w:space="0" w:color="auto"/>
            <w:left w:val="none" w:sz="0" w:space="0" w:color="auto"/>
            <w:bottom w:val="none" w:sz="0" w:space="0" w:color="auto"/>
            <w:right w:val="none" w:sz="0" w:space="0" w:color="auto"/>
          </w:divBdr>
        </w:div>
        <w:div w:id="1860042788">
          <w:marLeft w:val="640"/>
          <w:marRight w:val="0"/>
          <w:marTop w:val="0"/>
          <w:marBottom w:val="0"/>
          <w:divBdr>
            <w:top w:val="none" w:sz="0" w:space="0" w:color="auto"/>
            <w:left w:val="none" w:sz="0" w:space="0" w:color="auto"/>
            <w:bottom w:val="none" w:sz="0" w:space="0" w:color="auto"/>
            <w:right w:val="none" w:sz="0" w:space="0" w:color="auto"/>
          </w:divBdr>
        </w:div>
        <w:div w:id="2102096697">
          <w:marLeft w:val="640"/>
          <w:marRight w:val="0"/>
          <w:marTop w:val="0"/>
          <w:marBottom w:val="0"/>
          <w:divBdr>
            <w:top w:val="none" w:sz="0" w:space="0" w:color="auto"/>
            <w:left w:val="none" w:sz="0" w:space="0" w:color="auto"/>
            <w:bottom w:val="none" w:sz="0" w:space="0" w:color="auto"/>
            <w:right w:val="none" w:sz="0" w:space="0" w:color="auto"/>
          </w:divBdr>
        </w:div>
        <w:div w:id="2107266301">
          <w:marLeft w:val="640"/>
          <w:marRight w:val="0"/>
          <w:marTop w:val="0"/>
          <w:marBottom w:val="0"/>
          <w:divBdr>
            <w:top w:val="none" w:sz="0" w:space="0" w:color="auto"/>
            <w:left w:val="none" w:sz="0" w:space="0" w:color="auto"/>
            <w:bottom w:val="none" w:sz="0" w:space="0" w:color="auto"/>
            <w:right w:val="none" w:sz="0" w:space="0" w:color="auto"/>
          </w:divBdr>
        </w:div>
        <w:div w:id="232206516">
          <w:marLeft w:val="640"/>
          <w:marRight w:val="0"/>
          <w:marTop w:val="0"/>
          <w:marBottom w:val="0"/>
          <w:divBdr>
            <w:top w:val="none" w:sz="0" w:space="0" w:color="auto"/>
            <w:left w:val="none" w:sz="0" w:space="0" w:color="auto"/>
            <w:bottom w:val="none" w:sz="0" w:space="0" w:color="auto"/>
            <w:right w:val="none" w:sz="0" w:space="0" w:color="auto"/>
          </w:divBdr>
        </w:div>
        <w:div w:id="42605709">
          <w:marLeft w:val="640"/>
          <w:marRight w:val="0"/>
          <w:marTop w:val="0"/>
          <w:marBottom w:val="0"/>
          <w:divBdr>
            <w:top w:val="none" w:sz="0" w:space="0" w:color="auto"/>
            <w:left w:val="none" w:sz="0" w:space="0" w:color="auto"/>
            <w:bottom w:val="none" w:sz="0" w:space="0" w:color="auto"/>
            <w:right w:val="none" w:sz="0" w:space="0" w:color="auto"/>
          </w:divBdr>
        </w:div>
        <w:div w:id="1447770648">
          <w:marLeft w:val="640"/>
          <w:marRight w:val="0"/>
          <w:marTop w:val="0"/>
          <w:marBottom w:val="0"/>
          <w:divBdr>
            <w:top w:val="none" w:sz="0" w:space="0" w:color="auto"/>
            <w:left w:val="none" w:sz="0" w:space="0" w:color="auto"/>
            <w:bottom w:val="none" w:sz="0" w:space="0" w:color="auto"/>
            <w:right w:val="none" w:sz="0" w:space="0" w:color="auto"/>
          </w:divBdr>
        </w:div>
        <w:div w:id="1234003104">
          <w:marLeft w:val="640"/>
          <w:marRight w:val="0"/>
          <w:marTop w:val="0"/>
          <w:marBottom w:val="0"/>
          <w:divBdr>
            <w:top w:val="none" w:sz="0" w:space="0" w:color="auto"/>
            <w:left w:val="none" w:sz="0" w:space="0" w:color="auto"/>
            <w:bottom w:val="none" w:sz="0" w:space="0" w:color="auto"/>
            <w:right w:val="none" w:sz="0" w:space="0" w:color="auto"/>
          </w:divBdr>
        </w:div>
        <w:div w:id="2011591109">
          <w:marLeft w:val="640"/>
          <w:marRight w:val="0"/>
          <w:marTop w:val="0"/>
          <w:marBottom w:val="0"/>
          <w:divBdr>
            <w:top w:val="none" w:sz="0" w:space="0" w:color="auto"/>
            <w:left w:val="none" w:sz="0" w:space="0" w:color="auto"/>
            <w:bottom w:val="none" w:sz="0" w:space="0" w:color="auto"/>
            <w:right w:val="none" w:sz="0" w:space="0" w:color="auto"/>
          </w:divBdr>
        </w:div>
        <w:div w:id="1141388636">
          <w:marLeft w:val="640"/>
          <w:marRight w:val="0"/>
          <w:marTop w:val="0"/>
          <w:marBottom w:val="0"/>
          <w:divBdr>
            <w:top w:val="none" w:sz="0" w:space="0" w:color="auto"/>
            <w:left w:val="none" w:sz="0" w:space="0" w:color="auto"/>
            <w:bottom w:val="none" w:sz="0" w:space="0" w:color="auto"/>
            <w:right w:val="none" w:sz="0" w:space="0" w:color="auto"/>
          </w:divBdr>
        </w:div>
        <w:div w:id="653996855">
          <w:marLeft w:val="640"/>
          <w:marRight w:val="0"/>
          <w:marTop w:val="0"/>
          <w:marBottom w:val="0"/>
          <w:divBdr>
            <w:top w:val="none" w:sz="0" w:space="0" w:color="auto"/>
            <w:left w:val="none" w:sz="0" w:space="0" w:color="auto"/>
            <w:bottom w:val="none" w:sz="0" w:space="0" w:color="auto"/>
            <w:right w:val="none" w:sz="0" w:space="0" w:color="auto"/>
          </w:divBdr>
        </w:div>
        <w:div w:id="1598176749">
          <w:marLeft w:val="640"/>
          <w:marRight w:val="0"/>
          <w:marTop w:val="0"/>
          <w:marBottom w:val="0"/>
          <w:divBdr>
            <w:top w:val="none" w:sz="0" w:space="0" w:color="auto"/>
            <w:left w:val="none" w:sz="0" w:space="0" w:color="auto"/>
            <w:bottom w:val="none" w:sz="0" w:space="0" w:color="auto"/>
            <w:right w:val="none" w:sz="0" w:space="0" w:color="auto"/>
          </w:divBdr>
        </w:div>
        <w:div w:id="1236234714">
          <w:marLeft w:val="640"/>
          <w:marRight w:val="0"/>
          <w:marTop w:val="0"/>
          <w:marBottom w:val="0"/>
          <w:divBdr>
            <w:top w:val="none" w:sz="0" w:space="0" w:color="auto"/>
            <w:left w:val="none" w:sz="0" w:space="0" w:color="auto"/>
            <w:bottom w:val="none" w:sz="0" w:space="0" w:color="auto"/>
            <w:right w:val="none" w:sz="0" w:space="0" w:color="auto"/>
          </w:divBdr>
        </w:div>
        <w:div w:id="1610047936">
          <w:marLeft w:val="640"/>
          <w:marRight w:val="0"/>
          <w:marTop w:val="0"/>
          <w:marBottom w:val="0"/>
          <w:divBdr>
            <w:top w:val="none" w:sz="0" w:space="0" w:color="auto"/>
            <w:left w:val="none" w:sz="0" w:space="0" w:color="auto"/>
            <w:bottom w:val="none" w:sz="0" w:space="0" w:color="auto"/>
            <w:right w:val="none" w:sz="0" w:space="0" w:color="auto"/>
          </w:divBdr>
        </w:div>
        <w:div w:id="351348547">
          <w:marLeft w:val="640"/>
          <w:marRight w:val="0"/>
          <w:marTop w:val="0"/>
          <w:marBottom w:val="0"/>
          <w:divBdr>
            <w:top w:val="none" w:sz="0" w:space="0" w:color="auto"/>
            <w:left w:val="none" w:sz="0" w:space="0" w:color="auto"/>
            <w:bottom w:val="none" w:sz="0" w:space="0" w:color="auto"/>
            <w:right w:val="none" w:sz="0" w:space="0" w:color="auto"/>
          </w:divBdr>
        </w:div>
        <w:div w:id="1268850744">
          <w:marLeft w:val="640"/>
          <w:marRight w:val="0"/>
          <w:marTop w:val="0"/>
          <w:marBottom w:val="0"/>
          <w:divBdr>
            <w:top w:val="none" w:sz="0" w:space="0" w:color="auto"/>
            <w:left w:val="none" w:sz="0" w:space="0" w:color="auto"/>
            <w:bottom w:val="none" w:sz="0" w:space="0" w:color="auto"/>
            <w:right w:val="none" w:sz="0" w:space="0" w:color="auto"/>
          </w:divBdr>
        </w:div>
        <w:div w:id="63991058">
          <w:marLeft w:val="640"/>
          <w:marRight w:val="0"/>
          <w:marTop w:val="0"/>
          <w:marBottom w:val="0"/>
          <w:divBdr>
            <w:top w:val="none" w:sz="0" w:space="0" w:color="auto"/>
            <w:left w:val="none" w:sz="0" w:space="0" w:color="auto"/>
            <w:bottom w:val="none" w:sz="0" w:space="0" w:color="auto"/>
            <w:right w:val="none" w:sz="0" w:space="0" w:color="auto"/>
          </w:divBdr>
        </w:div>
        <w:div w:id="1911191051">
          <w:marLeft w:val="640"/>
          <w:marRight w:val="0"/>
          <w:marTop w:val="0"/>
          <w:marBottom w:val="0"/>
          <w:divBdr>
            <w:top w:val="none" w:sz="0" w:space="0" w:color="auto"/>
            <w:left w:val="none" w:sz="0" w:space="0" w:color="auto"/>
            <w:bottom w:val="none" w:sz="0" w:space="0" w:color="auto"/>
            <w:right w:val="none" w:sz="0" w:space="0" w:color="auto"/>
          </w:divBdr>
        </w:div>
        <w:div w:id="574710232">
          <w:marLeft w:val="640"/>
          <w:marRight w:val="0"/>
          <w:marTop w:val="0"/>
          <w:marBottom w:val="0"/>
          <w:divBdr>
            <w:top w:val="none" w:sz="0" w:space="0" w:color="auto"/>
            <w:left w:val="none" w:sz="0" w:space="0" w:color="auto"/>
            <w:bottom w:val="none" w:sz="0" w:space="0" w:color="auto"/>
            <w:right w:val="none" w:sz="0" w:space="0" w:color="auto"/>
          </w:divBdr>
        </w:div>
        <w:div w:id="881406513">
          <w:marLeft w:val="640"/>
          <w:marRight w:val="0"/>
          <w:marTop w:val="0"/>
          <w:marBottom w:val="0"/>
          <w:divBdr>
            <w:top w:val="none" w:sz="0" w:space="0" w:color="auto"/>
            <w:left w:val="none" w:sz="0" w:space="0" w:color="auto"/>
            <w:bottom w:val="none" w:sz="0" w:space="0" w:color="auto"/>
            <w:right w:val="none" w:sz="0" w:space="0" w:color="auto"/>
          </w:divBdr>
        </w:div>
      </w:divsChild>
    </w:div>
    <w:div w:id="567963530">
      <w:bodyDiv w:val="1"/>
      <w:marLeft w:val="0"/>
      <w:marRight w:val="0"/>
      <w:marTop w:val="0"/>
      <w:marBottom w:val="0"/>
      <w:divBdr>
        <w:top w:val="none" w:sz="0" w:space="0" w:color="auto"/>
        <w:left w:val="none" w:sz="0" w:space="0" w:color="auto"/>
        <w:bottom w:val="none" w:sz="0" w:space="0" w:color="auto"/>
        <w:right w:val="none" w:sz="0" w:space="0" w:color="auto"/>
      </w:divBdr>
      <w:divsChild>
        <w:div w:id="171605061">
          <w:marLeft w:val="640"/>
          <w:marRight w:val="0"/>
          <w:marTop w:val="0"/>
          <w:marBottom w:val="0"/>
          <w:divBdr>
            <w:top w:val="none" w:sz="0" w:space="0" w:color="auto"/>
            <w:left w:val="none" w:sz="0" w:space="0" w:color="auto"/>
            <w:bottom w:val="none" w:sz="0" w:space="0" w:color="auto"/>
            <w:right w:val="none" w:sz="0" w:space="0" w:color="auto"/>
          </w:divBdr>
        </w:div>
        <w:div w:id="119148900">
          <w:marLeft w:val="640"/>
          <w:marRight w:val="0"/>
          <w:marTop w:val="0"/>
          <w:marBottom w:val="0"/>
          <w:divBdr>
            <w:top w:val="none" w:sz="0" w:space="0" w:color="auto"/>
            <w:left w:val="none" w:sz="0" w:space="0" w:color="auto"/>
            <w:bottom w:val="none" w:sz="0" w:space="0" w:color="auto"/>
            <w:right w:val="none" w:sz="0" w:space="0" w:color="auto"/>
          </w:divBdr>
        </w:div>
        <w:div w:id="943877950">
          <w:marLeft w:val="640"/>
          <w:marRight w:val="0"/>
          <w:marTop w:val="0"/>
          <w:marBottom w:val="0"/>
          <w:divBdr>
            <w:top w:val="none" w:sz="0" w:space="0" w:color="auto"/>
            <w:left w:val="none" w:sz="0" w:space="0" w:color="auto"/>
            <w:bottom w:val="none" w:sz="0" w:space="0" w:color="auto"/>
            <w:right w:val="none" w:sz="0" w:space="0" w:color="auto"/>
          </w:divBdr>
        </w:div>
        <w:div w:id="892427494">
          <w:marLeft w:val="640"/>
          <w:marRight w:val="0"/>
          <w:marTop w:val="0"/>
          <w:marBottom w:val="0"/>
          <w:divBdr>
            <w:top w:val="none" w:sz="0" w:space="0" w:color="auto"/>
            <w:left w:val="none" w:sz="0" w:space="0" w:color="auto"/>
            <w:bottom w:val="none" w:sz="0" w:space="0" w:color="auto"/>
            <w:right w:val="none" w:sz="0" w:space="0" w:color="auto"/>
          </w:divBdr>
        </w:div>
        <w:div w:id="2029483124">
          <w:marLeft w:val="640"/>
          <w:marRight w:val="0"/>
          <w:marTop w:val="0"/>
          <w:marBottom w:val="0"/>
          <w:divBdr>
            <w:top w:val="none" w:sz="0" w:space="0" w:color="auto"/>
            <w:left w:val="none" w:sz="0" w:space="0" w:color="auto"/>
            <w:bottom w:val="none" w:sz="0" w:space="0" w:color="auto"/>
            <w:right w:val="none" w:sz="0" w:space="0" w:color="auto"/>
          </w:divBdr>
        </w:div>
        <w:div w:id="750129207">
          <w:marLeft w:val="640"/>
          <w:marRight w:val="0"/>
          <w:marTop w:val="0"/>
          <w:marBottom w:val="0"/>
          <w:divBdr>
            <w:top w:val="none" w:sz="0" w:space="0" w:color="auto"/>
            <w:left w:val="none" w:sz="0" w:space="0" w:color="auto"/>
            <w:bottom w:val="none" w:sz="0" w:space="0" w:color="auto"/>
            <w:right w:val="none" w:sz="0" w:space="0" w:color="auto"/>
          </w:divBdr>
        </w:div>
        <w:div w:id="756823172">
          <w:marLeft w:val="640"/>
          <w:marRight w:val="0"/>
          <w:marTop w:val="0"/>
          <w:marBottom w:val="0"/>
          <w:divBdr>
            <w:top w:val="none" w:sz="0" w:space="0" w:color="auto"/>
            <w:left w:val="none" w:sz="0" w:space="0" w:color="auto"/>
            <w:bottom w:val="none" w:sz="0" w:space="0" w:color="auto"/>
            <w:right w:val="none" w:sz="0" w:space="0" w:color="auto"/>
          </w:divBdr>
        </w:div>
        <w:div w:id="1130517959">
          <w:marLeft w:val="640"/>
          <w:marRight w:val="0"/>
          <w:marTop w:val="0"/>
          <w:marBottom w:val="0"/>
          <w:divBdr>
            <w:top w:val="none" w:sz="0" w:space="0" w:color="auto"/>
            <w:left w:val="none" w:sz="0" w:space="0" w:color="auto"/>
            <w:bottom w:val="none" w:sz="0" w:space="0" w:color="auto"/>
            <w:right w:val="none" w:sz="0" w:space="0" w:color="auto"/>
          </w:divBdr>
        </w:div>
        <w:div w:id="1243831593">
          <w:marLeft w:val="640"/>
          <w:marRight w:val="0"/>
          <w:marTop w:val="0"/>
          <w:marBottom w:val="0"/>
          <w:divBdr>
            <w:top w:val="none" w:sz="0" w:space="0" w:color="auto"/>
            <w:left w:val="none" w:sz="0" w:space="0" w:color="auto"/>
            <w:bottom w:val="none" w:sz="0" w:space="0" w:color="auto"/>
            <w:right w:val="none" w:sz="0" w:space="0" w:color="auto"/>
          </w:divBdr>
        </w:div>
        <w:div w:id="396130810">
          <w:marLeft w:val="640"/>
          <w:marRight w:val="0"/>
          <w:marTop w:val="0"/>
          <w:marBottom w:val="0"/>
          <w:divBdr>
            <w:top w:val="none" w:sz="0" w:space="0" w:color="auto"/>
            <w:left w:val="none" w:sz="0" w:space="0" w:color="auto"/>
            <w:bottom w:val="none" w:sz="0" w:space="0" w:color="auto"/>
            <w:right w:val="none" w:sz="0" w:space="0" w:color="auto"/>
          </w:divBdr>
        </w:div>
        <w:div w:id="607809737">
          <w:marLeft w:val="640"/>
          <w:marRight w:val="0"/>
          <w:marTop w:val="0"/>
          <w:marBottom w:val="0"/>
          <w:divBdr>
            <w:top w:val="none" w:sz="0" w:space="0" w:color="auto"/>
            <w:left w:val="none" w:sz="0" w:space="0" w:color="auto"/>
            <w:bottom w:val="none" w:sz="0" w:space="0" w:color="auto"/>
            <w:right w:val="none" w:sz="0" w:space="0" w:color="auto"/>
          </w:divBdr>
        </w:div>
        <w:div w:id="1704406738">
          <w:marLeft w:val="640"/>
          <w:marRight w:val="0"/>
          <w:marTop w:val="0"/>
          <w:marBottom w:val="0"/>
          <w:divBdr>
            <w:top w:val="none" w:sz="0" w:space="0" w:color="auto"/>
            <w:left w:val="none" w:sz="0" w:space="0" w:color="auto"/>
            <w:bottom w:val="none" w:sz="0" w:space="0" w:color="auto"/>
            <w:right w:val="none" w:sz="0" w:space="0" w:color="auto"/>
          </w:divBdr>
        </w:div>
        <w:div w:id="1223709837">
          <w:marLeft w:val="640"/>
          <w:marRight w:val="0"/>
          <w:marTop w:val="0"/>
          <w:marBottom w:val="0"/>
          <w:divBdr>
            <w:top w:val="none" w:sz="0" w:space="0" w:color="auto"/>
            <w:left w:val="none" w:sz="0" w:space="0" w:color="auto"/>
            <w:bottom w:val="none" w:sz="0" w:space="0" w:color="auto"/>
            <w:right w:val="none" w:sz="0" w:space="0" w:color="auto"/>
          </w:divBdr>
        </w:div>
        <w:div w:id="1291667148">
          <w:marLeft w:val="640"/>
          <w:marRight w:val="0"/>
          <w:marTop w:val="0"/>
          <w:marBottom w:val="0"/>
          <w:divBdr>
            <w:top w:val="none" w:sz="0" w:space="0" w:color="auto"/>
            <w:left w:val="none" w:sz="0" w:space="0" w:color="auto"/>
            <w:bottom w:val="none" w:sz="0" w:space="0" w:color="auto"/>
            <w:right w:val="none" w:sz="0" w:space="0" w:color="auto"/>
          </w:divBdr>
        </w:div>
        <w:div w:id="243875870">
          <w:marLeft w:val="640"/>
          <w:marRight w:val="0"/>
          <w:marTop w:val="0"/>
          <w:marBottom w:val="0"/>
          <w:divBdr>
            <w:top w:val="none" w:sz="0" w:space="0" w:color="auto"/>
            <w:left w:val="none" w:sz="0" w:space="0" w:color="auto"/>
            <w:bottom w:val="none" w:sz="0" w:space="0" w:color="auto"/>
            <w:right w:val="none" w:sz="0" w:space="0" w:color="auto"/>
          </w:divBdr>
        </w:div>
        <w:div w:id="1719090485">
          <w:marLeft w:val="640"/>
          <w:marRight w:val="0"/>
          <w:marTop w:val="0"/>
          <w:marBottom w:val="0"/>
          <w:divBdr>
            <w:top w:val="none" w:sz="0" w:space="0" w:color="auto"/>
            <w:left w:val="none" w:sz="0" w:space="0" w:color="auto"/>
            <w:bottom w:val="none" w:sz="0" w:space="0" w:color="auto"/>
            <w:right w:val="none" w:sz="0" w:space="0" w:color="auto"/>
          </w:divBdr>
        </w:div>
        <w:div w:id="937908205">
          <w:marLeft w:val="640"/>
          <w:marRight w:val="0"/>
          <w:marTop w:val="0"/>
          <w:marBottom w:val="0"/>
          <w:divBdr>
            <w:top w:val="none" w:sz="0" w:space="0" w:color="auto"/>
            <w:left w:val="none" w:sz="0" w:space="0" w:color="auto"/>
            <w:bottom w:val="none" w:sz="0" w:space="0" w:color="auto"/>
            <w:right w:val="none" w:sz="0" w:space="0" w:color="auto"/>
          </w:divBdr>
        </w:div>
        <w:div w:id="1189955258">
          <w:marLeft w:val="640"/>
          <w:marRight w:val="0"/>
          <w:marTop w:val="0"/>
          <w:marBottom w:val="0"/>
          <w:divBdr>
            <w:top w:val="none" w:sz="0" w:space="0" w:color="auto"/>
            <w:left w:val="none" w:sz="0" w:space="0" w:color="auto"/>
            <w:bottom w:val="none" w:sz="0" w:space="0" w:color="auto"/>
            <w:right w:val="none" w:sz="0" w:space="0" w:color="auto"/>
          </w:divBdr>
        </w:div>
        <w:div w:id="1862471020">
          <w:marLeft w:val="640"/>
          <w:marRight w:val="0"/>
          <w:marTop w:val="0"/>
          <w:marBottom w:val="0"/>
          <w:divBdr>
            <w:top w:val="none" w:sz="0" w:space="0" w:color="auto"/>
            <w:left w:val="none" w:sz="0" w:space="0" w:color="auto"/>
            <w:bottom w:val="none" w:sz="0" w:space="0" w:color="auto"/>
            <w:right w:val="none" w:sz="0" w:space="0" w:color="auto"/>
          </w:divBdr>
        </w:div>
        <w:div w:id="1891916962">
          <w:marLeft w:val="640"/>
          <w:marRight w:val="0"/>
          <w:marTop w:val="0"/>
          <w:marBottom w:val="0"/>
          <w:divBdr>
            <w:top w:val="none" w:sz="0" w:space="0" w:color="auto"/>
            <w:left w:val="none" w:sz="0" w:space="0" w:color="auto"/>
            <w:bottom w:val="none" w:sz="0" w:space="0" w:color="auto"/>
            <w:right w:val="none" w:sz="0" w:space="0" w:color="auto"/>
          </w:divBdr>
        </w:div>
        <w:div w:id="1654485395">
          <w:marLeft w:val="640"/>
          <w:marRight w:val="0"/>
          <w:marTop w:val="0"/>
          <w:marBottom w:val="0"/>
          <w:divBdr>
            <w:top w:val="none" w:sz="0" w:space="0" w:color="auto"/>
            <w:left w:val="none" w:sz="0" w:space="0" w:color="auto"/>
            <w:bottom w:val="none" w:sz="0" w:space="0" w:color="auto"/>
            <w:right w:val="none" w:sz="0" w:space="0" w:color="auto"/>
          </w:divBdr>
        </w:div>
        <w:div w:id="782698117">
          <w:marLeft w:val="640"/>
          <w:marRight w:val="0"/>
          <w:marTop w:val="0"/>
          <w:marBottom w:val="0"/>
          <w:divBdr>
            <w:top w:val="none" w:sz="0" w:space="0" w:color="auto"/>
            <w:left w:val="none" w:sz="0" w:space="0" w:color="auto"/>
            <w:bottom w:val="none" w:sz="0" w:space="0" w:color="auto"/>
            <w:right w:val="none" w:sz="0" w:space="0" w:color="auto"/>
          </w:divBdr>
        </w:div>
        <w:div w:id="341124871">
          <w:marLeft w:val="640"/>
          <w:marRight w:val="0"/>
          <w:marTop w:val="0"/>
          <w:marBottom w:val="0"/>
          <w:divBdr>
            <w:top w:val="none" w:sz="0" w:space="0" w:color="auto"/>
            <w:left w:val="none" w:sz="0" w:space="0" w:color="auto"/>
            <w:bottom w:val="none" w:sz="0" w:space="0" w:color="auto"/>
            <w:right w:val="none" w:sz="0" w:space="0" w:color="auto"/>
          </w:divBdr>
        </w:div>
        <w:div w:id="1025639360">
          <w:marLeft w:val="640"/>
          <w:marRight w:val="0"/>
          <w:marTop w:val="0"/>
          <w:marBottom w:val="0"/>
          <w:divBdr>
            <w:top w:val="none" w:sz="0" w:space="0" w:color="auto"/>
            <w:left w:val="none" w:sz="0" w:space="0" w:color="auto"/>
            <w:bottom w:val="none" w:sz="0" w:space="0" w:color="auto"/>
            <w:right w:val="none" w:sz="0" w:space="0" w:color="auto"/>
          </w:divBdr>
        </w:div>
        <w:div w:id="1421635919">
          <w:marLeft w:val="640"/>
          <w:marRight w:val="0"/>
          <w:marTop w:val="0"/>
          <w:marBottom w:val="0"/>
          <w:divBdr>
            <w:top w:val="none" w:sz="0" w:space="0" w:color="auto"/>
            <w:left w:val="none" w:sz="0" w:space="0" w:color="auto"/>
            <w:bottom w:val="none" w:sz="0" w:space="0" w:color="auto"/>
            <w:right w:val="none" w:sz="0" w:space="0" w:color="auto"/>
          </w:divBdr>
        </w:div>
        <w:div w:id="326446933">
          <w:marLeft w:val="640"/>
          <w:marRight w:val="0"/>
          <w:marTop w:val="0"/>
          <w:marBottom w:val="0"/>
          <w:divBdr>
            <w:top w:val="none" w:sz="0" w:space="0" w:color="auto"/>
            <w:left w:val="none" w:sz="0" w:space="0" w:color="auto"/>
            <w:bottom w:val="none" w:sz="0" w:space="0" w:color="auto"/>
            <w:right w:val="none" w:sz="0" w:space="0" w:color="auto"/>
          </w:divBdr>
        </w:div>
        <w:div w:id="1525362209">
          <w:marLeft w:val="640"/>
          <w:marRight w:val="0"/>
          <w:marTop w:val="0"/>
          <w:marBottom w:val="0"/>
          <w:divBdr>
            <w:top w:val="none" w:sz="0" w:space="0" w:color="auto"/>
            <w:left w:val="none" w:sz="0" w:space="0" w:color="auto"/>
            <w:bottom w:val="none" w:sz="0" w:space="0" w:color="auto"/>
            <w:right w:val="none" w:sz="0" w:space="0" w:color="auto"/>
          </w:divBdr>
        </w:div>
        <w:div w:id="1263807375">
          <w:marLeft w:val="640"/>
          <w:marRight w:val="0"/>
          <w:marTop w:val="0"/>
          <w:marBottom w:val="0"/>
          <w:divBdr>
            <w:top w:val="none" w:sz="0" w:space="0" w:color="auto"/>
            <w:left w:val="none" w:sz="0" w:space="0" w:color="auto"/>
            <w:bottom w:val="none" w:sz="0" w:space="0" w:color="auto"/>
            <w:right w:val="none" w:sz="0" w:space="0" w:color="auto"/>
          </w:divBdr>
        </w:div>
        <w:div w:id="524172477">
          <w:marLeft w:val="640"/>
          <w:marRight w:val="0"/>
          <w:marTop w:val="0"/>
          <w:marBottom w:val="0"/>
          <w:divBdr>
            <w:top w:val="none" w:sz="0" w:space="0" w:color="auto"/>
            <w:left w:val="none" w:sz="0" w:space="0" w:color="auto"/>
            <w:bottom w:val="none" w:sz="0" w:space="0" w:color="auto"/>
            <w:right w:val="none" w:sz="0" w:space="0" w:color="auto"/>
          </w:divBdr>
        </w:div>
        <w:div w:id="654264969">
          <w:marLeft w:val="640"/>
          <w:marRight w:val="0"/>
          <w:marTop w:val="0"/>
          <w:marBottom w:val="0"/>
          <w:divBdr>
            <w:top w:val="none" w:sz="0" w:space="0" w:color="auto"/>
            <w:left w:val="none" w:sz="0" w:space="0" w:color="auto"/>
            <w:bottom w:val="none" w:sz="0" w:space="0" w:color="auto"/>
            <w:right w:val="none" w:sz="0" w:space="0" w:color="auto"/>
          </w:divBdr>
        </w:div>
        <w:div w:id="2101948022">
          <w:marLeft w:val="640"/>
          <w:marRight w:val="0"/>
          <w:marTop w:val="0"/>
          <w:marBottom w:val="0"/>
          <w:divBdr>
            <w:top w:val="none" w:sz="0" w:space="0" w:color="auto"/>
            <w:left w:val="none" w:sz="0" w:space="0" w:color="auto"/>
            <w:bottom w:val="none" w:sz="0" w:space="0" w:color="auto"/>
            <w:right w:val="none" w:sz="0" w:space="0" w:color="auto"/>
          </w:divBdr>
        </w:div>
        <w:div w:id="48968172">
          <w:marLeft w:val="640"/>
          <w:marRight w:val="0"/>
          <w:marTop w:val="0"/>
          <w:marBottom w:val="0"/>
          <w:divBdr>
            <w:top w:val="none" w:sz="0" w:space="0" w:color="auto"/>
            <w:left w:val="none" w:sz="0" w:space="0" w:color="auto"/>
            <w:bottom w:val="none" w:sz="0" w:space="0" w:color="auto"/>
            <w:right w:val="none" w:sz="0" w:space="0" w:color="auto"/>
          </w:divBdr>
        </w:div>
        <w:div w:id="920674709">
          <w:marLeft w:val="640"/>
          <w:marRight w:val="0"/>
          <w:marTop w:val="0"/>
          <w:marBottom w:val="0"/>
          <w:divBdr>
            <w:top w:val="none" w:sz="0" w:space="0" w:color="auto"/>
            <w:left w:val="none" w:sz="0" w:space="0" w:color="auto"/>
            <w:bottom w:val="none" w:sz="0" w:space="0" w:color="auto"/>
            <w:right w:val="none" w:sz="0" w:space="0" w:color="auto"/>
          </w:divBdr>
        </w:div>
        <w:div w:id="602879832">
          <w:marLeft w:val="640"/>
          <w:marRight w:val="0"/>
          <w:marTop w:val="0"/>
          <w:marBottom w:val="0"/>
          <w:divBdr>
            <w:top w:val="none" w:sz="0" w:space="0" w:color="auto"/>
            <w:left w:val="none" w:sz="0" w:space="0" w:color="auto"/>
            <w:bottom w:val="none" w:sz="0" w:space="0" w:color="auto"/>
            <w:right w:val="none" w:sz="0" w:space="0" w:color="auto"/>
          </w:divBdr>
        </w:div>
        <w:div w:id="1266768653">
          <w:marLeft w:val="640"/>
          <w:marRight w:val="0"/>
          <w:marTop w:val="0"/>
          <w:marBottom w:val="0"/>
          <w:divBdr>
            <w:top w:val="none" w:sz="0" w:space="0" w:color="auto"/>
            <w:left w:val="none" w:sz="0" w:space="0" w:color="auto"/>
            <w:bottom w:val="none" w:sz="0" w:space="0" w:color="auto"/>
            <w:right w:val="none" w:sz="0" w:space="0" w:color="auto"/>
          </w:divBdr>
        </w:div>
        <w:div w:id="453596014">
          <w:marLeft w:val="640"/>
          <w:marRight w:val="0"/>
          <w:marTop w:val="0"/>
          <w:marBottom w:val="0"/>
          <w:divBdr>
            <w:top w:val="none" w:sz="0" w:space="0" w:color="auto"/>
            <w:left w:val="none" w:sz="0" w:space="0" w:color="auto"/>
            <w:bottom w:val="none" w:sz="0" w:space="0" w:color="auto"/>
            <w:right w:val="none" w:sz="0" w:space="0" w:color="auto"/>
          </w:divBdr>
        </w:div>
        <w:div w:id="1253323111">
          <w:marLeft w:val="640"/>
          <w:marRight w:val="0"/>
          <w:marTop w:val="0"/>
          <w:marBottom w:val="0"/>
          <w:divBdr>
            <w:top w:val="none" w:sz="0" w:space="0" w:color="auto"/>
            <w:left w:val="none" w:sz="0" w:space="0" w:color="auto"/>
            <w:bottom w:val="none" w:sz="0" w:space="0" w:color="auto"/>
            <w:right w:val="none" w:sz="0" w:space="0" w:color="auto"/>
          </w:divBdr>
        </w:div>
        <w:div w:id="1677459663">
          <w:marLeft w:val="640"/>
          <w:marRight w:val="0"/>
          <w:marTop w:val="0"/>
          <w:marBottom w:val="0"/>
          <w:divBdr>
            <w:top w:val="none" w:sz="0" w:space="0" w:color="auto"/>
            <w:left w:val="none" w:sz="0" w:space="0" w:color="auto"/>
            <w:bottom w:val="none" w:sz="0" w:space="0" w:color="auto"/>
            <w:right w:val="none" w:sz="0" w:space="0" w:color="auto"/>
          </w:divBdr>
        </w:div>
        <w:div w:id="190190609">
          <w:marLeft w:val="640"/>
          <w:marRight w:val="0"/>
          <w:marTop w:val="0"/>
          <w:marBottom w:val="0"/>
          <w:divBdr>
            <w:top w:val="none" w:sz="0" w:space="0" w:color="auto"/>
            <w:left w:val="none" w:sz="0" w:space="0" w:color="auto"/>
            <w:bottom w:val="none" w:sz="0" w:space="0" w:color="auto"/>
            <w:right w:val="none" w:sz="0" w:space="0" w:color="auto"/>
          </w:divBdr>
        </w:div>
        <w:div w:id="1279068962">
          <w:marLeft w:val="640"/>
          <w:marRight w:val="0"/>
          <w:marTop w:val="0"/>
          <w:marBottom w:val="0"/>
          <w:divBdr>
            <w:top w:val="none" w:sz="0" w:space="0" w:color="auto"/>
            <w:left w:val="none" w:sz="0" w:space="0" w:color="auto"/>
            <w:bottom w:val="none" w:sz="0" w:space="0" w:color="auto"/>
            <w:right w:val="none" w:sz="0" w:space="0" w:color="auto"/>
          </w:divBdr>
        </w:div>
        <w:div w:id="501432082">
          <w:marLeft w:val="640"/>
          <w:marRight w:val="0"/>
          <w:marTop w:val="0"/>
          <w:marBottom w:val="0"/>
          <w:divBdr>
            <w:top w:val="none" w:sz="0" w:space="0" w:color="auto"/>
            <w:left w:val="none" w:sz="0" w:space="0" w:color="auto"/>
            <w:bottom w:val="none" w:sz="0" w:space="0" w:color="auto"/>
            <w:right w:val="none" w:sz="0" w:space="0" w:color="auto"/>
          </w:divBdr>
        </w:div>
        <w:div w:id="751194585">
          <w:marLeft w:val="640"/>
          <w:marRight w:val="0"/>
          <w:marTop w:val="0"/>
          <w:marBottom w:val="0"/>
          <w:divBdr>
            <w:top w:val="none" w:sz="0" w:space="0" w:color="auto"/>
            <w:left w:val="none" w:sz="0" w:space="0" w:color="auto"/>
            <w:bottom w:val="none" w:sz="0" w:space="0" w:color="auto"/>
            <w:right w:val="none" w:sz="0" w:space="0" w:color="auto"/>
          </w:divBdr>
        </w:div>
        <w:div w:id="451872713">
          <w:marLeft w:val="640"/>
          <w:marRight w:val="0"/>
          <w:marTop w:val="0"/>
          <w:marBottom w:val="0"/>
          <w:divBdr>
            <w:top w:val="none" w:sz="0" w:space="0" w:color="auto"/>
            <w:left w:val="none" w:sz="0" w:space="0" w:color="auto"/>
            <w:bottom w:val="none" w:sz="0" w:space="0" w:color="auto"/>
            <w:right w:val="none" w:sz="0" w:space="0" w:color="auto"/>
          </w:divBdr>
        </w:div>
        <w:div w:id="642122999">
          <w:marLeft w:val="640"/>
          <w:marRight w:val="0"/>
          <w:marTop w:val="0"/>
          <w:marBottom w:val="0"/>
          <w:divBdr>
            <w:top w:val="none" w:sz="0" w:space="0" w:color="auto"/>
            <w:left w:val="none" w:sz="0" w:space="0" w:color="auto"/>
            <w:bottom w:val="none" w:sz="0" w:space="0" w:color="auto"/>
            <w:right w:val="none" w:sz="0" w:space="0" w:color="auto"/>
          </w:divBdr>
        </w:div>
        <w:div w:id="66343065">
          <w:marLeft w:val="640"/>
          <w:marRight w:val="0"/>
          <w:marTop w:val="0"/>
          <w:marBottom w:val="0"/>
          <w:divBdr>
            <w:top w:val="none" w:sz="0" w:space="0" w:color="auto"/>
            <w:left w:val="none" w:sz="0" w:space="0" w:color="auto"/>
            <w:bottom w:val="none" w:sz="0" w:space="0" w:color="auto"/>
            <w:right w:val="none" w:sz="0" w:space="0" w:color="auto"/>
          </w:divBdr>
        </w:div>
      </w:divsChild>
    </w:div>
    <w:div w:id="605161201">
      <w:bodyDiv w:val="1"/>
      <w:marLeft w:val="0"/>
      <w:marRight w:val="0"/>
      <w:marTop w:val="0"/>
      <w:marBottom w:val="0"/>
      <w:divBdr>
        <w:top w:val="none" w:sz="0" w:space="0" w:color="auto"/>
        <w:left w:val="none" w:sz="0" w:space="0" w:color="auto"/>
        <w:bottom w:val="none" w:sz="0" w:space="0" w:color="auto"/>
        <w:right w:val="none" w:sz="0" w:space="0" w:color="auto"/>
      </w:divBdr>
      <w:divsChild>
        <w:div w:id="298076343">
          <w:marLeft w:val="640"/>
          <w:marRight w:val="0"/>
          <w:marTop w:val="0"/>
          <w:marBottom w:val="0"/>
          <w:divBdr>
            <w:top w:val="none" w:sz="0" w:space="0" w:color="auto"/>
            <w:left w:val="none" w:sz="0" w:space="0" w:color="auto"/>
            <w:bottom w:val="none" w:sz="0" w:space="0" w:color="auto"/>
            <w:right w:val="none" w:sz="0" w:space="0" w:color="auto"/>
          </w:divBdr>
        </w:div>
        <w:div w:id="1134953842">
          <w:marLeft w:val="640"/>
          <w:marRight w:val="0"/>
          <w:marTop w:val="0"/>
          <w:marBottom w:val="0"/>
          <w:divBdr>
            <w:top w:val="none" w:sz="0" w:space="0" w:color="auto"/>
            <w:left w:val="none" w:sz="0" w:space="0" w:color="auto"/>
            <w:bottom w:val="none" w:sz="0" w:space="0" w:color="auto"/>
            <w:right w:val="none" w:sz="0" w:space="0" w:color="auto"/>
          </w:divBdr>
        </w:div>
        <w:div w:id="1891068494">
          <w:marLeft w:val="640"/>
          <w:marRight w:val="0"/>
          <w:marTop w:val="0"/>
          <w:marBottom w:val="0"/>
          <w:divBdr>
            <w:top w:val="none" w:sz="0" w:space="0" w:color="auto"/>
            <w:left w:val="none" w:sz="0" w:space="0" w:color="auto"/>
            <w:bottom w:val="none" w:sz="0" w:space="0" w:color="auto"/>
            <w:right w:val="none" w:sz="0" w:space="0" w:color="auto"/>
          </w:divBdr>
        </w:div>
        <w:div w:id="1472946531">
          <w:marLeft w:val="640"/>
          <w:marRight w:val="0"/>
          <w:marTop w:val="0"/>
          <w:marBottom w:val="0"/>
          <w:divBdr>
            <w:top w:val="none" w:sz="0" w:space="0" w:color="auto"/>
            <w:left w:val="none" w:sz="0" w:space="0" w:color="auto"/>
            <w:bottom w:val="none" w:sz="0" w:space="0" w:color="auto"/>
            <w:right w:val="none" w:sz="0" w:space="0" w:color="auto"/>
          </w:divBdr>
        </w:div>
        <w:div w:id="900944423">
          <w:marLeft w:val="640"/>
          <w:marRight w:val="0"/>
          <w:marTop w:val="0"/>
          <w:marBottom w:val="0"/>
          <w:divBdr>
            <w:top w:val="none" w:sz="0" w:space="0" w:color="auto"/>
            <w:left w:val="none" w:sz="0" w:space="0" w:color="auto"/>
            <w:bottom w:val="none" w:sz="0" w:space="0" w:color="auto"/>
            <w:right w:val="none" w:sz="0" w:space="0" w:color="auto"/>
          </w:divBdr>
        </w:div>
        <w:div w:id="1189223064">
          <w:marLeft w:val="640"/>
          <w:marRight w:val="0"/>
          <w:marTop w:val="0"/>
          <w:marBottom w:val="0"/>
          <w:divBdr>
            <w:top w:val="none" w:sz="0" w:space="0" w:color="auto"/>
            <w:left w:val="none" w:sz="0" w:space="0" w:color="auto"/>
            <w:bottom w:val="none" w:sz="0" w:space="0" w:color="auto"/>
            <w:right w:val="none" w:sz="0" w:space="0" w:color="auto"/>
          </w:divBdr>
        </w:div>
        <w:div w:id="1533495998">
          <w:marLeft w:val="640"/>
          <w:marRight w:val="0"/>
          <w:marTop w:val="0"/>
          <w:marBottom w:val="0"/>
          <w:divBdr>
            <w:top w:val="none" w:sz="0" w:space="0" w:color="auto"/>
            <w:left w:val="none" w:sz="0" w:space="0" w:color="auto"/>
            <w:bottom w:val="none" w:sz="0" w:space="0" w:color="auto"/>
            <w:right w:val="none" w:sz="0" w:space="0" w:color="auto"/>
          </w:divBdr>
        </w:div>
        <w:div w:id="141430924">
          <w:marLeft w:val="640"/>
          <w:marRight w:val="0"/>
          <w:marTop w:val="0"/>
          <w:marBottom w:val="0"/>
          <w:divBdr>
            <w:top w:val="none" w:sz="0" w:space="0" w:color="auto"/>
            <w:left w:val="none" w:sz="0" w:space="0" w:color="auto"/>
            <w:bottom w:val="none" w:sz="0" w:space="0" w:color="auto"/>
            <w:right w:val="none" w:sz="0" w:space="0" w:color="auto"/>
          </w:divBdr>
        </w:div>
        <w:div w:id="1627346621">
          <w:marLeft w:val="640"/>
          <w:marRight w:val="0"/>
          <w:marTop w:val="0"/>
          <w:marBottom w:val="0"/>
          <w:divBdr>
            <w:top w:val="none" w:sz="0" w:space="0" w:color="auto"/>
            <w:left w:val="none" w:sz="0" w:space="0" w:color="auto"/>
            <w:bottom w:val="none" w:sz="0" w:space="0" w:color="auto"/>
            <w:right w:val="none" w:sz="0" w:space="0" w:color="auto"/>
          </w:divBdr>
        </w:div>
        <w:div w:id="1053844020">
          <w:marLeft w:val="640"/>
          <w:marRight w:val="0"/>
          <w:marTop w:val="0"/>
          <w:marBottom w:val="0"/>
          <w:divBdr>
            <w:top w:val="none" w:sz="0" w:space="0" w:color="auto"/>
            <w:left w:val="none" w:sz="0" w:space="0" w:color="auto"/>
            <w:bottom w:val="none" w:sz="0" w:space="0" w:color="auto"/>
            <w:right w:val="none" w:sz="0" w:space="0" w:color="auto"/>
          </w:divBdr>
        </w:div>
        <w:div w:id="336467243">
          <w:marLeft w:val="640"/>
          <w:marRight w:val="0"/>
          <w:marTop w:val="0"/>
          <w:marBottom w:val="0"/>
          <w:divBdr>
            <w:top w:val="none" w:sz="0" w:space="0" w:color="auto"/>
            <w:left w:val="none" w:sz="0" w:space="0" w:color="auto"/>
            <w:bottom w:val="none" w:sz="0" w:space="0" w:color="auto"/>
            <w:right w:val="none" w:sz="0" w:space="0" w:color="auto"/>
          </w:divBdr>
        </w:div>
        <w:div w:id="706294090">
          <w:marLeft w:val="640"/>
          <w:marRight w:val="0"/>
          <w:marTop w:val="0"/>
          <w:marBottom w:val="0"/>
          <w:divBdr>
            <w:top w:val="none" w:sz="0" w:space="0" w:color="auto"/>
            <w:left w:val="none" w:sz="0" w:space="0" w:color="auto"/>
            <w:bottom w:val="none" w:sz="0" w:space="0" w:color="auto"/>
            <w:right w:val="none" w:sz="0" w:space="0" w:color="auto"/>
          </w:divBdr>
        </w:div>
        <w:div w:id="1773478169">
          <w:marLeft w:val="640"/>
          <w:marRight w:val="0"/>
          <w:marTop w:val="0"/>
          <w:marBottom w:val="0"/>
          <w:divBdr>
            <w:top w:val="none" w:sz="0" w:space="0" w:color="auto"/>
            <w:left w:val="none" w:sz="0" w:space="0" w:color="auto"/>
            <w:bottom w:val="none" w:sz="0" w:space="0" w:color="auto"/>
            <w:right w:val="none" w:sz="0" w:space="0" w:color="auto"/>
          </w:divBdr>
        </w:div>
        <w:div w:id="1451363835">
          <w:marLeft w:val="640"/>
          <w:marRight w:val="0"/>
          <w:marTop w:val="0"/>
          <w:marBottom w:val="0"/>
          <w:divBdr>
            <w:top w:val="none" w:sz="0" w:space="0" w:color="auto"/>
            <w:left w:val="none" w:sz="0" w:space="0" w:color="auto"/>
            <w:bottom w:val="none" w:sz="0" w:space="0" w:color="auto"/>
            <w:right w:val="none" w:sz="0" w:space="0" w:color="auto"/>
          </w:divBdr>
        </w:div>
        <w:div w:id="1369453158">
          <w:marLeft w:val="640"/>
          <w:marRight w:val="0"/>
          <w:marTop w:val="0"/>
          <w:marBottom w:val="0"/>
          <w:divBdr>
            <w:top w:val="none" w:sz="0" w:space="0" w:color="auto"/>
            <w:left w:val="none" w:sz="0" w:space="0" w:color="auto"/>
            <w:bottom w:val="none" w:sz="0" w:space="0" w:color="auto"/>
            <w:right w:val="none" w:sz="0" w:space="0" w:color="auto"/>
          </w:divBdr>
        </w:div>
        <w:div w:id="202792092">
          <w:marLeft w:val="640"/>
          <w:marRight w:val="0"/>
          <w:marTop w:val="0"/>
          <w:marBottom w:val="0"/>
          <w:divBdr>
            <w:top w:val="none" w:sz="0" w:space="0" w:color="auto"/>
            <w:left w:val="none" w:sz="0" w:space="0" w:color="auto"/>
            <w:bottom w:val="none" w:sz="0" w:space="0" w:color="auto"/>
            <w:right w:val="none" w:sz="0" w:space="0" w:color="auto"/>
          </w:divBdr>
        </w:div>
        <w:div w:id="1934587199">
          <w:marLeft w:val="640"/>
          <w:marRight w:val="0"/>
          <w:marTop w:val="0"/>
          <w:marBottom w:val="0"/>
          <w:divBdr>
            <w:top w:val="none" w:sz="0" w:space="0" w:color="auto"/>
            <w:left w:val="none" w:sz="0" w:space="0" w:color="auto"/>
            <w:bottom w:val="none" w:sz="0" w:space="0" w:color="auto"/>
            <w:right w:val="none" w:sz="0" w:space="0" w:color="auto"/>
          </w:divBdr>
        </w:div>
        <w:div w:id="756942866">
          <w:marLeft w:val="640"/>
          <w:marRight w:val="0"/>
          <w:marTop w:val="0"/>
          <w:marBottom w:val="0"/>
          <w:divBdr>
            <w:top w:val="none" w:sz="0" w:space="0" w:color="auto"/>
            <w:left w:val="none" w:sz="0" w:space="0" w:color="auto"/>
            <w:bottom w:val="none" w:sz="0" w:space="0" w:color="auto"/>
            <w:right w:val="none" w:sz="0" w:space="0" w:color="auto"/>
          </w:divBdr>
        </w:div>
        <w:div w:id="843397892">
          <w:marLeft w:val="640"/>
          <w:marRight w:val="0"/>
          <w:marTop w:val="0"/>
          <w:marBottom w:val="0"/>
          <w:divBdr>
            <w:top w:val="none" w:sz="0" w:space="0" w:color="auto"/>
            <w:left w:val="none" w:sz="0" w:space="0" w:color="auto"/>
            <w:bottom w:val="none" w:sz="0" w:space="0" w:color="auto"/>
            <w:right w:val="none" w:sz="0" w:space="0" w:color="auto"/>
          </w:divBdr>
        </w:div>
        <w:div w:id="881206764">
          <w:marLeft w:val="640"/>
          <w:marRight w:val="0"/>
          <w:marTop w:val="0"/>
          <w:marBottom w:val="0"/>
          <w:divBdr>
            <w:top w:val="none" w:sz="0" w:space="0" w:color="auto"/>
            <w:left w:val="none" w:sz="0" w:space="0" w:color="auto"/>
            <w:bottom w:val="none" w:sz="0" w:space="0" w:color="auto"/>
            <w:right w:val="none" w:sz="0" w:space="0" w:color="auto"/>
          </w:divBdr>
        </w:div>
        <w:div w:id="1457991831">
          <w:marLeft w:val="640"/>
          <w:marRight w:val="0"/>
          <w:marTop w:val="0"/>
          <w:marBottom w:val="0"/>
          <w:divBdr>
            <w:top w:val="none" w:sz="0" w:space="0" w:color="auto"/>
            <w:left w:val="none" w:sz="0" w:space="0" w:color="auto"/>
            <w:bottom w:val="none" w:sz="0" w:space="0" w:color="auto"/>
            <w:right w:val="none" w:sz="0" w:space="0" w:color="auto"/>
          </w:divBdr>
        </w:div>
        <w:div w:id="805319230">
          <w:marLeft w:val="640"/>
          <w:marRight w:val="0"/>
          <w:marTop w:val="0"/>
          <w:marBottom w:val="0"/>
          <w:divBdr>
            <w:top w:val="none" w:sz="0" w:space="0" w:color="auto"/>
            <w:left w:val="none" w:sz="0" w:space="0" w:color="auto"/>
            <w:bottom w:val="none" w:sz="0" w:space="0" w:color="auto"/>
            <w:right w:val="none" w:sz="0" w:space="0" w:color="auto"/>
          </w:divBdr>
        </w:div>
        <w:div w:id="506791720">
          <w:marLeft w:val="640"/>
          <w:marRight w:val="0"/>
          <w:marTop w:val="0"/>
          <w:marBottom w:val="0"/>
          <w:divBdr>
            <w:top w:val="none" w:sz="0" w:space="0" w:color="auto"/>
            <w:left w:val="none" w:sz="0" w:space="0" w:color="auto"/>
            <w:bottom w:val="none" w:sz="0" w:space="0" w:color="auto"/>
            <w:right w:val="none" w:sz="0" w:space="0" w:color="auto"/>
          </w:divBdr>
        </w:div>
        <w:div w:id="112603017">
          <w:marLeft w:val="640"/>
          <w:marRight w:val="0"/>
          <w:marTop w:val="0"/>
          <w:marBottom w:val="0"/>
          <w:divBdr>
            <w:top w:val="none" w:sz="0" w:space="0" w:color="auto"/>
            <w:left w:val="none" w:sz="0" w:space="0" w:color="auto"/>
            <w:bottom w:val="none" w:sz="0" w:space="0" w:color="auto"/>
            <w:right w:val="none" w:sz="0" w:space="0" w:color="auto"/>
          </w:divBdr>
        </w:div>
        <w:div w:id="721364728">
          <w:marLeft w:val="640"/>
          <w:marRight w:val="0"/>
          <w:marTop w:val="0"/>
          <w:marBottom w:val="0"/>
          <w:divBdr>
            <w:top w:val="none" w:sz="0" w:space="0" w:color="auto"/>
            <w:left w:val="none" w:sz="0" w:space="0" w:color="auto"/>
            <w:bottom w:val="none" w:sz="0" w:space="0" w:color="auto"/>
            <w:right w:val="none" w:sz="0" w:space="0" w:color="auto"/>
          </w:divBdr>
        </w:div>
        <w:div w:id="387727868">
          <w:marLeft w:val="640"/>
          <w:marRight w:val="0"/>
          <w:marTop w:val="0"/>
          <w:marBottom w:val="0"/>
          <w:divBdr>
            <w:top w:val="none" w:sz="0" w:space="0" w:color="auto"/>
            <w:left w:val="none" w:sz="0" w:space="0" w:color="auto"/>
            <w:bottom w:val="none" w:sz="0" w:space="0" w:color="auto"/>
            <w:right w:val="none" w:sz="0" w:space="0" w:color="auto"/>
          </w:divBdr>
        </w:div>
        <w:div w:id="2037267654">
          <w:marLeft w:val="640"/>
          <w:marRight w:val="0"/>
          <w:marTop w:val="0"/>
          <w:marBottom w:val="0"/>
          <w:divBdr>
            <w:top w:val="none" w:sz="0" w:space="0" w:color="auto"/>
            <w:left w:val="none" w:sz="0" w:space="0" w:color="auto"/>
            <w:bottom w:val="none" w:sz="0" w:space="0" w:color="auto"/>
            <w:right w:val="none" w:sz="0" w:space="0" w:color="auto"/>
          </w:divBdr>
        </w:div>
        <w:div w:id="621806369">
          <w:marLeft w:val="640"/>
          <w:marRight w:val="0"/>
          <w:marTop w:val="0"/>
          <w:marBottom w:val="0"/>
          <w:divBdr>
            <w:top w:val="none" w:sz="0" w:space="0" w:color="auto"/>
            <w:left w:val="none" w:sz="0" w:space="0" w:color="auto"/>
            <w:bottom w:val="none" w:sz="0" w:space="0" w:color="auto"/>
            <w:right w:val="none" w:sz="0" w:space="0" w:color="auto"/>
          </w:divBdr>
        </w:div>
        <w:div w:id="574827575">
          <w:marLeft w:val="640"/>
          <w:marRight w:val="0"/>
          <w:marTop w:val="0"/>
          <w:marBottom w:val="0"/>
          <w:divBdr>
            <w:top w:val="none" w:sz="0" w:space="0" w:color="auto"/>
            <w:left w:val="none" w:sz="0" w:space="0" w:color="auto"/>
            <w:bottom w:val="none" w:sz="0" w:space="0" w:color="auto"/>
            <w:right w:val="none" w:sz="0" w:space="0" w:color="auto"/>
          </w:divBdr>
        </w:div>
        <w:div w:id="1055932307">
          <w:marLeft w:val="640"/>
          <w:marRight w:val="0"/>
          <w:marTop w:val="0"/>
          <w:marBottom w:val="0"/>
          <w:divBdr>
            <w:top w:val="none" w:sz="0" w:space="0" w:color="auto"/>
            <w:left w:val="none" w:sz="0" w:space="0" w:color="auto"/>
            <w:bottom w:val="none" w:sz="0" w:space="0" w:color="auto"/>
            <w:right w:val="none" w:sz="0" w:space="0" w:color="auto"/>
          </w:divBdr>
        </w:div>
        <w:div w:id="57754827">
          <w:marLeft w:val="640"/>
          <w:marRight w:val="0"/>
          <w:marTop w:val="0"/>
          <w:marBottom w:val="0"/>
          <w:divBdr>
            <w:top w:val="none" w:sz="0" w:space="0" w:color="auto"/>
            <w:left w:val="none" w:sz="0" w:space="0" w:color="auto"/>
            <w:bottom w:val="none" w:sz="0" w:space="0" w:color="auto"/>
            <w:right w:val="none" w:sz="0" w:space="0" w:color="auto"/>
          </w:divBdr>
        </w:div>
        <w:div w:id="1320843464">
          <w:marLeft w:val="640"/>
          <w:marRight w:val="0"/>
          <w:marTop w:val="0"/>
          <w:marBottom w:val="0"/>
          <w:divBdr>
            <w:top w:val="none" w:sz="0" w:space="0" w:color="auto"/>
            <w:left w:val="none" w:sz="0" w:space="0" w:color="auto"/>
            <w:bottom w:val="none" w:sz="0" w:space="0" w:color="auto"/>
            <w:right w:val="none" w:sz="0" w:space="0" w:color="auto"/>
          </w:divBdr>
        </w:div>
        <w:div w:id="831679302">
          <w:marLeft w:val="640"/>
          <w:marRight w:val="0"/>
          <w:marTop w:val="0"/>
          <w:marBottom w:val="0"/>
          <w:divBdr>
            <w:top w:val="none" w:sz="0" w:space="0" w:color="auto"/>
            <w:left w:val="none" w:sz="0" w:space="0" w:color="auto"/>
            <w:bottom w:val="none" w:sz="0" w:space="0" w:color="auto"/>
            <w:right w:val="none" w:sz="0" w:space="0" w:color="auto"/>
          </w:divBdr>
        </w:div>
        <w:div w:id="166945081">
          <w:marLeft w:val="640"/>
          <w:marRight w:val="0"/>
          <w:marTop w:val="0"/>
          <w:marBottom w:val="0"/>
          <w:divBdr>
            <w:top w:val="none" w:sz="0" w:space="0" w:color="auto"/>
            <w:left w:val="none" w:sz="0" w:space="0" w:color="auto"/>
            <w:bottom w:val="none" w:sz="0" w:space="0" w:color="auto"/>
            <w:right w:val="none" w:sz="0" w:space="0" w:color="auto"/>
          </w:divBdr>
        </w:div>
        <w:div w:id="2108890558">
          <w:marLeft w:val="640"/>
          <w:marRight w:val="0"/>
          <w:marTop w:val="0"/>
          <w:marBottom w:val="0"/>
          <w:divBdr>
            <w:top w:val="none" w:sz="0" w:space="0" w:color="auto"/>
            <w:left w:val="none" w:sz="0" w:space="0" w:color="auto"/>
            <w:bottom w:val="none" w:sz="0" w:space="0" w:color="auto"/>
            <w:right w:val="none" w:sz="0" w:space="0" w:color="auto"/>
          </w:divBdr>
        </w:div>
        <w:div w:id="81686127">
          <w:marLeft w:val="640"/>
          <w:marRight w:val="0"/>
          <w:marTop w:val="0"/>
          <w:marBottom w:val="0"/>
          <w:divBdr>
            <w:top w:val="none" w:sz="0" w:space="0" w:color="auto"/>
            <w:left w:val="none" w:sz="0" w:space="0" w:color="auto"/>
            <w:bottom w:val="none" w:sz="0" w:space="0" w:color="auto"/>
            <w:right w:val="none" w:sz="0" w:space="0" w:color="auto"/>
          </w:divBdr>
        </w:div>
        <w:div w:id="960381284">
          <w:marLeft w:val="640"/>
          <w:marRight w:val="0"/>
          <w:marTop w:val="0"/>
          <w:marBottom w:val="0"/>
          <w:divBdr>
            <w:top w:val="none" w:sz="0" w:space="0" w:color="auto"/>
            <w:left w:val="none" w:sz="0" w:space="0" w:color="auto"/>
            <w:bottom w:val="none" w:sz="0" w:space="0" w:color="auto"/>
            <w:right w:val="none" w:sz="0" w:space="0" w:color="auto"/>
          </w:divBdr>
        </w:div>
        <w:div w:id="828442038">
          <w:marLeft w:val="640"/>
          <w:marRight w:val="0"/>
          <w:marTop w:val="0"/>
          <w:marBottom w:val="0"/>
          <w:divBdr>
            <w:top w:val="none" w:sz="0" w:space="0" w:color="auto"/>
            <w:left w:val="none" w:sz="0" w:space="0" w:color="auto"/>
            <w:bottom w:val="none" w:sz="0" w:space="0" w:color="auto"/>
            <w:right w:val="none" w:sz="0" w:space="0" w:color="auto"/>
          </w:divBdr>
        </w:div>
        <w:div w:id="766658917">
          <w:marLeft w:val="640"/>
          <w:marRight w:val="0"/>
          <w:marTop w:val="0"/>
          <w:marBottom w:val="0"/>
          <w:divBdr>
            <w:top w:val="none" w:sz="0" w:space="0" w:color="auto"/>
            <w:left w:val="none" w:sz="0" w:space="0" w:color="auto"/>
            <w:bottom w:val="none" w:sz="0" w:space="0" w:color="auto"/>
            <w:right w:val="none" w:sz="0" w:space="0" w:color="auto"/>
          </w:divBdr>
        </w:div>
        <w:div w:id="1391492498">
          <w:marLeft w:val="640"/>
          <w:marRight w:val="0"/>
          <w:marTop w:val="0"/>
          <w:marBottom w:val="0"/>
          <w:divBdr>
            <w:top w:val="none" w:sz="0" w:space="0" w:color="auto"/>
            <w:left w:val="none" w:sz="0" w:space="0" w:color="auto"/>
            <w:bottom w:val="none" w:sz="0" w:space="0" w:color="auto"/>
            <w:right w:val="none" w:sz="0" w:space="0" w:color="auto"/>
          </w:divBdr>
        </w:div>
        <w:div w:id="1864322201">
          <w:marLeft w:val="640"/>
          <w:marRight w:val="0"/>
          <w:marTop w:val="0"/>
          <w:marBottom w:val="0"/>
          <w:divBdr>
            <w:top w:val="none" w:sz="0" w:space="0" w:color="auto"/>
            <w:left w:val="none" w:sz="0" w:space="0" w:color="auto"/>
            <w:bottom w:val="none" w:sz="0" w:space="0" w:color="auto"/>
            <w:right w:val="none" w:sz="0" w:space="0" w:color="auto"/>
          </w:divBdr>
        </w:div>
        <w:div w:id="971444693">
          <w:marLeft w:val="640"/>
          <w:marRight w:val="0"/>
          <w:marTop w:val="0"/>
          <w:marBottom w:val="0"/>
          <w:divBdr>
            <w:top w:val="none" w:sz="0" w:space="0" w:color="auto"/>
            <w:left w:val="none" w:sz="0" w:space="0" w:color="auto"/>
            <w:bottom w:val="none" w:sz="0" w:space="0" w:color="auto"/>
            <w:right w:val="none" w:sz="0" w:space="0" w:color="auto"/>
          </w:divBdr>
        </w:div>
        <w:div w:id="512064377">
          <w:marLeft w:val="640"/>
          <w:marRight w:val="0"/>
          <w:marTop w:val="0"/>
          <w:marBottom w:val="0"/>
          <w:divBdr>
            <w:top w:val="none" w:sz="0" w:space="0" w:color="auto"/>
            <w:left w:val="none" w:sz="0" w:space="0" w:color="auto"/>
            <w:bottom w:val="none" w:sz="0" w:space="0" w:color="auto"/>
            <w:right w:val="none" w:sz="0" w:space="0" w:color="auto"/>
          </w:divBdr>
        </w:div>
        <w:div w:id="32121271">
          <w:marLeft w:val="640"/>
          <w:marRight w:val="0"/>
          <w:marTop w:val="0"/>
          <w:marBottom w:val="0"/>
          <w:divBdr>
            <w:top w:val="none" w:sz="0" w:space="0" w:color="auto"/>
            <w:left w:val="none" w:sz="0" w:space="0" w:color="auto"/>
            <w:bottom w:val="none" w:sz="0" w:space="0" w:color="auto"/>
            <w:right w:val="none" w:sz="0" w:space="0" w:color="auto"/>
          </w:divBdr>
        </w:div>
        <w:div w:id="154611234">
          <w:marLeft w:val="640"/>
          <w:marRight w:val="0"/>
          <w:marTop w:val="0"/>
          <w:marBottom w:val="0"/>
          <w:divBdr>
            <w:top w:val="none" w:sz="0" w:space="0" w:color="auto"/>
            <w:left w:val="none" w:sz="0" w:space="0" w:color="auto"/>
            <w:bottom w:val="none" w:sz="0" w:space="0" w:color="auto"/>
            <w:right w:val="none" w:sz="0" w:space="0" w:color="auto"/>
          </w:divBdr>
        </w:div>
        <w:div w:id="1533348042">
          <w:marLeft w:val="640"/>
          <w:marRight w:val="0"/>
          <w:marTop w:val="0"/>
          <w:marBottom w:val="0"/>
          <w:divBdr>
            <w:top w:val="none" w:sz="0" w:space="0" w:color="auto"/>
            <w:left w:val="none" w:sz="0" w:space="0" w:color="auto"/>
            <w:bottom w:val="none" w:sz="0" w:space="0" w:color="auto"/>
            <w:right w:val="none" w:sz="0" w:space="0" w:color="auto"/>
          </w:divBdr>
        </w:div>
        <w:div w:id="784419903">
          <w:marLeft w:val="640"/>
          <w:marRight w:val="0"/>
          <w:marTop w:val="0"/>
          <w:marBottom w:val="0"/>
          <w:divBdr>
            <w:top w:val="none" w:sz="0" w:space="0" w:color="auto"/>
            <w:left w:val="none" w:sz="0" w:space="0" w:color="auto"/>
            <w:bottom w:val="none" w:sz="0" w:space="0" w:color="auto"/>
            <w:right w:val="none" w:sz="0" w:space="0" w:color="auto"/>
          </w:divBdr>
        </w:div>
        <w:div w:id="912935992">
          <w:marLeft w:val="640"/>
          <w:marRight w:val="0"/>
          <w:marTop w:val="0"/>
          <w:marBottom w:val="0"/>
          <w:divBdr>
            <w:top w:val="none" w:sz="0" w:space="0" w:color="auto"/>
            <w:left w:val="none" w:sz="0" w:space="0" w:color="auto"/>
            <w:bottom w:val="none" w:sz="0" w:space="0" w:color="auto"/>
            <w:right w:val="none" w:sz="0" w:space="0" w:color="auto"/>
          </w:divBdr>
        </w:div>
        <w:div w:id="707333982">
          <w:marLeft w:val="640"/>
          <w:marRight w:val="0"/>
          <w:marTop w:val="0"/>
          <w:marBottom w:val="0"/>
          <w:divBdr>
            <w:top w:val="none" w:sz="0" w:space="0" w:color="auto"/>
            <w:left w:val="none" w:sz="0" w:space="0" w:color="auto"/>
            <w:bottom w:val="none" w:sz="0" w:space="0" w:color="auto"/>
            <w:right w:val="none" w:sz="0" w:space="0" w:color="auto"/>
          </w:divBdr>
        </w:div>
      </w:divsChild>
    </w:div>
    <w:div w:id="651105176">
      <w:bodyDiv w:val="1"/>
      <w:marLeft w:val="0"/>
      <w:marRight w:val="0"/>
      <w:marTop w:val="0"/>
      <w:marBottom w:val="0"/>
      <w:divBdr>
        <w:top w:val="none" w:sz="0" w:space="0" w:color="auto"/>
        <w:left w:val="none" w:sz="0" w:space="0" w:color="auto"/>
        <w:bottom w:val="none" w:sz="0" w:space="0" w:color="auto"/>
        <w:right w:val="none" w:sz="0" w:space="0" w:color="auto"/>
      </w:divBdr>
      <w:divsChild>
        <w:div w:id="1569609102">
          <w:marLeft w:val="640"/>
          <w:marRight w:val="0"/>
          <w:marTop w:val="0"/>
          <w:marBottom w:val="0"/>
          <w:divBdr>
            <w:top w:val="none" w:sz="0" w:space="0" w:color="auto"/>
            <w:left w:val="none" w:sz="0" w:space="0" w:color="auto"/>
            <w:bottom w:val="none" w:sz="0" w:space="0" w:color="auto"/>
            <w:right w:val="none" w:sz="0" w:space="0" w:color="auto"/>
          </w:divBdr>
        </w:div>
        <w:div w:id="1476071008">
          <w:marLeft w:val="640"/>
          <w:marRight w:val="0"/>
          <w:marTop w:val="0"/>
          <w:marBottom w:val="0"/>
          <w:divBdr>
            <w:top w:val="none" w:sz="0" w:space="0" w:color="auto"/>
            <w:left w:val="none" w:sz="0" w:space="0" w:color="auto"/>
            <w:bottom w:val="none" w:sz="0" w:space="0" w:color="auto"/>
            <w:right w:val="none" w:sz="0" w:space="0" w:color="auto"/>
          </w:divBdr>
        </w:div>
        <w:div w:id="394403001">
          <w:marLeft w:val="640"/>
          <w:marRight w:val="0"/>
          <w:marTop w:val="0"/>
          <w:marBottom w:val="0"/>
          <w:divBdr>
            <w:top w:val="none" w:sz="0" w:space="0" w:color="auto"/>
            <w:left w:val="none" w:sz="0" w:space="0" w:color="auto"/>
            <w:bottom w:val="none" w:sz="0" w:space="0" w:color="auto"/>
            <w:right w:val="none" w:sz="0" w:space="0" w:color="auto"/>
          </w:divBdr>
        </w:div>
        <w:div w:id="2020157097">
          <w:marLeft w:val="640"/>
          <w:marRight w:val="0"/>
          <w:marTop w:val="0"/>
          <w:marBottom w:val="0"/>
          <w:divBdr>
            <w:top w:val="none" w:sz="0" w:space="0" w:color="auto"/>
            <w:left w:val="none" w:sz="0" w:space="0" w:color="auto"/>
            <w:bottom w:val="none" w:sz="0" w:space="0" w:color="auto"/>
            <w:right w:val="none" w:sz="0" w:space="0" w:color="auto"/>
          </w:divBdr>
        </w:div>
        <w:div w:id="1185905656">
          <w:marLeft w:val="640"/>
          <w:marRight w:val="0"/>
          <w:marTop w:val="0"/>
          <w:marBottom w:val="0"/>
          <w:divBdr>
            <w:top w:val="none" w:sz="0" w:space="0" w:color="auto"/>
            <w:left w:val="none" w:sz="0" w:space="0" w:color="auto"/>
            <w:bottom w:val="none" w:sz="0" w:space="0" w:color="auto"/>
            <w:right w:val="none" w:sz="0" w:space="0" w:color="auto"/>
          </w:divBdr>
        </w:div>
        <w:div w:id="90198737">
          <w:marLeft w:val="640"/>
          <w:marRight w:val="0"/>
          <w:marTop w:val="0"/>
          <w:marBottom w:val="0"/>
          <w:divBdr>
            <w:top w:val="none" w:sz="0" w:space="0" w:color="auto"/>
            <w:left w:val="none" w:sz="0" w:space="0" w:color="auto"/>
            <w:bottom w:val="none" w:sz="0" w:space="0" w:color="auto"/>
            <w:right w:val="none" w:sz="0" w:space="0" w:color="auto"/>
          </w:divBdr>
        </w:div>
        <w:div w:id="969167264">
          <w:marLeft w:val="640"/>
          <w:marRight w:val="0"/>
          <w:marTop w:val="0"/>
          <w:marBottom w:val="0"/>
          <w:divBdr>
            <w:top w:val="none" w:sz="0" w:space="0" w:color="auto"/>
            <w:left w:val="none" w:sz="0" w:space="0" w:color="auto"/>
            <w:bottom w:val="none" w:sz="0" w:space="0" w:color="auto"/>
            <w:right w:val="none" w:sz="0" w:space="0" w:color="auto"/>
          </w:divBdr>
        </w:div>
        <w:div w:id="2075078315">
          <w:marLeft w:val="640"/>
          <w:marRight w:val="0"/>
          <w:marTop w:val="0"/>
          <w:marBottom w:val="0"/>
          <w:divBdr>
            <w:top w:val="none" w:sz="0" w:space="0" w:color="auto"/>
            <w:left w:val="none" w:sz="0" w:space="0" w:color="auto"/>
            <w:bottom w:val="none" w:sz="0" w:space="0" w:color="auto"/>
            <w:right w:val="none" w:sz="0" w:space="0" w:color="auto"/>
          </w:divBdr>
        </w:div>
        <w:div w:id="1998728160">
          <w:marLeft w:val="640"/>
          <w:marRight w:val="0"/>
          <w:marTop w:val="0"/>
          <w:marBottom w:val="0"/>
          <w:divBdr>
            <w:top w:val="none" w:sz="0" w:space="0" w:color="auto"/>
            <w:left w:val="none" w:sz="0" w:space="0" w:color="auto"/>
            <w:bottom w:val="none" w:sz="0" w:space="0" w:color="auto"/>
            <w:right w:val="none" w:sz="0" w:space="0" w:color="auto"/>
          </w:divBdr>
        </w:div>
        <w:div w:id="929698179">
          <w:marLeft w:val="640"/>
          <w:marRight w:val="0"/>
          <w:marTop w:val="0"/>
          <w:marBottom w:val="0"/>
          <w:divBdr>
            <w:top w:val="none" w:sz="0" w:space="0" w:color="auto"/>
            <w:left w:val="none" w:sz="0" w:space="0" w:color="auto"/>
            <w:bottom w:val="none" w:sz="0" w:space="0" w:color="auto"/>
            <w:right w:val="none" w:sz="0" w:space="0" w:color="auto"/>
          </w:divBdr>
        </w:div>
        <w:div w:id="1620600863">
          <w:marLeft w:val="640"/>
          <w:marRight w:val="0"/>
          <w:marTop w:val="0"/>
          <w:marBottom w:val="0"/>
          <w:divBdr>
            <w:top w:val="none" w:sz="0" w:space="0" w:color="auto"/>
            <w:left w:val="none" w:sz="0" w:space="0" w:color="auto"/>
            <w:bottom w:val="none" w:sz="0" w:space="0" w:color="auto"/>
            <w:right w:val="none" w:sz="0" w:space="0" w:color="auto"/>
          </w:divBdr>
        </w:div>
        <w:div w:id="181289349">
          <w:marLeft w:val="640"/>
          <w:marRight w:val="0"/>
          <w:marTop w:val="0"/>
          <w:marBottom w:val="0"/>
          <w:divBdr>
            <w:top w:val="none" w:sz="0" w:space="0" w:color="auto"/>
            <w:left w:val="none" w:sz="0" w:space="0" w:color="auto"/>
            <w:bottom w:val="none" w:sz="0" w:space="0" w:color="auto"/>
            <w:right w:val="none" w:sz="0" w:space="0" w:color="auto"/>
          </w:divBdr>
        </w:div>
        <w:div w:id="794717738">
          <w:marLeft w:val="640"/>
          <w:marRight w:val="0"/>
          <w:marTop w:val="0"/>
          <w:marBottom w:val="0"/>
          <w:divBdr>
            <w:top w:val="none" w:sz="0" w:space="0" w:color="auto"/>
            <w:left w:val="none" w:sz="0" w:space="0" w:color="auto"/>
            <w:bottom w:val="none" w:sz="0" w:space="0" w:color="auto"/>
            <w:right w:val="none" w:sz="0" w:space="0" w:color="auto"/>
          </w:divBdr>
        </w:div>
        <w:div w:id="1729843341">
          <w:marLeft w:val="640"/>
          <w:marRight w:val="0"/>
          <w:marTop w:val="0"/>
          <w:marBottom w:val="0"/>
          <w:divBdr>
            <w:top w:val="none" w:sz="0" w:space="0" w:color="auto"/>
            <w:left w:val="none" w:sz="0" w:space="0" w:color="auto"/>
            <w:bottom w:val="none" w:sz="0" w:space="0" w:color="auto"/>
            <w:right w:val="none" w:sz="0" w:space="0" w:color="auto"/>
          </w:divBdr>
        </w:div>
        <w:div w:id="1370689440">
          <w:marLeft w:val="640"/>
          <w:marRight w:val="0"/>
          <w:marTop w:val="0"/>
          <w:marBottom w:val="0"/>
          <w:divBdr>
            <w:top w:val="none" w:sz="0" w:space="0" w:color="auto"/>
            <w:left w:val="none" w:sz="0" w:space="0" w:color="auto"/>
            <w:bottom w:val="none" w:sz="0" w:space="0" w:color="auto"/>
            <w:right w:val="none" w:sz="0" w:space="0" w:color="auto"/>
          </w:divBdr>
        </w:div>
        <w:div w:id="115417270">
          <w:marLeft w:val="640"/>
          <w:marRight w:val="0"/>
          <w:marTop w:val="0"/>
          <w:marBottom w:val="0"/>
          <w:divBdr>
            <w:top w:val="none" w:sz="0" w:space="0" w:color="auto"/>
            <w:left w:val="none" w:sz="0" w:space="0" w:color="auto"/>
            <w:bottom w:val="none" w:sz="0" w:space="0" w:color="auto"/>
            <w:right w:val="none" w:sz="0" w:space="0" w:color="auto"/>
          </w:divBdr>
        </w:div>
        <w:div w:id="72436462">
          <w:marLeft w:val="640"/>
          <w:marRight w:val="0"/>
          <w:marTop w:val="0"/>
          <w:marBottom w:val="0"/>
          <w:divBdr>
            <w:top w:val="none" w:sz="0" w:space="0" w:color="auto"/>
            <w:left w:val="none" w:sz="0" w:space="0" w:color="auto"/>
            <w:bottom w:val="none" w:sz="0" w:space="0" w:color="auto"/>
            <w:right w:val="none" w:sz="0" w:space="0" w:color="auto"/>
          </w:divBdr>
        </w:div>
        <w:div w:id="653529832">
          <w:marLeft w:val="640"/>
          <w:marRight w:val="0"/>
          <w:marTop w:val="0"/>
          <w:marBottom w:val="0"/>
          <w:divBdr>
            <w:top w:val="none" w:sz="0" w:space="0" w:color="auto"/>
            <w:left w:val="none" w:sz="0" w:space="0" w:color="auto"/>
            <w:bottom w:val="none" w:sz="0" w:space="0" w:color="auto"/>
            <w:right w:val="none" w:sz="0" w:space="0" w:color="auto"/>
          </w:divBdr>
        </w:div>
        <w:div w:id="1555238674">
          <w:marLeft w:val="640"/>
          <w:marRight w:val="0"/>
          <w:marTop w:val="0"/>
          <w:marBottom w:val="0"/>
          <w:divBdr>
            <w:top w:val="none" w:sz="0" w:space="0" w:color="auto"/>
            <w:left w:val="none" w:sz="0" w:space="0" w:color="auto"/>
            <w:bottom w:val="none" w:sz="0" w:space="0" w:color="auto"/>
            <w:right w:val="none" w:sz="0" w:space="0" w:color="auto"/>
          </w:divBdr>
        </w:div>
        <w:div w:id="583338016">
          <w:marLeft w:val="640"/>
          <w:marRight w:val="0"/>
          <w:marTop w:val="0"/>
          <w:marBottom w:val="0"/>
          <w:divBdr>
            <w:top w:val="none" w:sz="0" w:space="0" w:color="auto"/>
            <w:left w:val="none" w:sz="0" w:space="0" w:color="auto"/>
            <w:bottom w:val="none" w:sz="0" w:space="0" w:color="auto"/>
            <w:right w:val="none" w:sz="0" w:space="0" w:color="auto"/>
          </w:divBdr>
        </w:div>
        <w:div w:id="759060111">
          <w:marLeft w:val="640"/>
          <w:marRight w:val="0"/>
          <w:marTop w:val="0"/>
          <w:marBottom w:val="0"/>
          <w:divBdr>
            <w:top w:val="none" w:sz="0" w:space="0" w:color="auto"/>
            <w:left w:val="none" w:sz="0" w:space="0" w:color="auto"/>
            <w:bottom w:val="none" w:sz="0" w:space="0" w:color="auto"/>
            <w:right w:val="none" w:sz="0" w:space="0" w:color="auto"/>
          </w:divBdr>
        </w:div>
        <w:div w:id="1160730391">
          <w:marLeft w:val="640"/>
          <w:marRight w:val="0"/>
          <w:marTop w:val="0"/>
          <w:marBottom w:val="0"/>
          <w:divBdr>
            <w:top w:val="none" w:sz="0" w:space="0" w:color="auto"/>
            <w:left w:val="none" w:sz="0" w:space="0" w:color="auto"/>
            <w:bottom w:val="none" w:sz="0" w:space="0" w:color="auto"/>
            <w:right w:val="none" w:sz="0" w:space="0" w:color="auto"/>
          </w:divBdr>
        </w:div>
        <w:div w:id="766390212">
          <w:marLeft w:val="640"/>
          <w:marRight w:val="0"/>
          <w:marTop w:val="0"/>
          <w:marBottom w:val="0"/>
          <w:divBdr>
            <w:top w:val="none" w:sz="0" w:space="0" w:color="auto"/>
            <w:left w:val="none" w:sz="0" w:space="0" w:color="auto"/>
            <w:bottom w:val="none" w:sz="0" w:space="0" w:color="auto"/>
            <w:right w:val="none" w:sz="0" w:space="0" w:color="auto"/>
          </w:divBdr>
        </w:div>
        <w:div w:id="107742399">
          <w:marLeft w:val="640"/>
          <w:marRight w:val="0"/>
          <w:marTop w:val="0"/>
          <w:marBottom w:val="0"/>
          <w:divBdr>
            <w:top w:val="none" w:sz="0" w:space="0" w:color="auto"/>
            <w:left w:val="none" w:sz="0" w:space="0" w:color="auto"/>
            <w:bottom w:val="none" w:sz="0" w:space="0" w:color="auto"/>
            <w:right w:val="none" w:sz="0" w:space="0" w:color="auto"/>
          </w:divBdr>
        </w:div>
        <w:div w:id="581531431">
          <w:marLeft w:val="640"/>
          <w:marRight w:val="0"/>
          <w:marTop w:val="0"/>
          <w:marBottom w:val="0"/>
          <w:divBdr>
            <w:top w:val="none" w:sz="0" w:space="0" w:color="auto"/>
            <w:left w:val="none" w:sz="0" w:space="0" w:color="auto"/>
            <w:bottom w:val="none" w:sz="0" w:space="0" w:color="auto"/>
            <w:right w:val="none" w:sz="0" w:space="0" w:color="auto"/>
          </w:divBdr>
        </w:div>
        <w:div w:id="783380215">
          <w:marLeft w:val="640"/>
          <w:marRight w:val="0"/>
          <w:marTop w:val="0"/>
          <w:marBottom w:val="0"/>
          <w:divBdr>
            <w:top w:val="none" w:sz="0" w:space="0" w:color="auto"/>
            <w:left w:val="none" w:sz="0" w:space="0" w:color="auto"/>
            <w:bottom w:val="none" w:sz="0" w:space="0" w:color="auto"/>
            <w:right w:val="none" w:sz="0" w:space="0" w:color="auto"/>
          </w:divBdr>
        </w:div>
        <w:div w:id="400174598">
          <w:marLeft w:val="640"/>
          <w:marRight w:val="0"/>
          <w:marTop w:val="0"/>
          <w:marBottom w:val="0"/>
          <w:divBdr>
            <w:top w:val="none" w:sz="0" w:space="0" w:color="auto"/>
            <w:left w:val="none" w:sz="0" w:space="0" w:color="auto"/>
            <w:bottom w:val="none" w:sz="0" w:space="0" w:color="auto"/>
            <w:right w:val="none" w:sz="0" w:space="0" w:color="auto"/>
          </w:divBdr>
        </w:div>
        <w:div w:id="624967120">
          <w:marLeft w:val="640"/>
          <w:marRight w:val="0"/>
          <w:marTop w:val="0"/>
          <w:marBottom w:val="0"/>
          <w:divBdr>
            <w:top w:val="none" w:sz="0" w:space="0" w:color="auto"/>
            <w:left w:val="none" w:sz="0" w:space="0" w:color="auto"/>
            <w:bottom w:val="none" w:sz="0" w:space="0" w:color="auto"/>
            <w:right w:val="none" w:sz="0" w:space="0" w:color="auto"/>
          </w:divBdr>
        </w:div>
        <w:div w:id="1744793969">
          <w:marLeft w:val="640"/>
          <w:marRight w:val="0"/>
          <w:marTop w:val="0"/>
          <w:marBottom w:val="0"/>
          <w:divBdr>
            <w:top w:val="none" w:sz="0" w:space="0" w:color="auto"/>
            <w:left w:val="none" w:sz="0" w:space="0" w:color="auto"/>
            <w:bottom w:val="none" w:sz="0" w:space="0" w:color="auto"/>
            <w:right w:val="none" w:sz="0" w:space="0" w:color="auto"/>
          </w:divBdr>
        </w:div>
        <w:div w:id="583999834">
          <w:marLeft w:val="640"/>
          <w:marRight w:val="0"/>
          <w:marTop w:val="0"/>
          <w:marBottom w:val="0"/>
          <w:divBdr>
            <w:top w:val="none" w:sz="0" w:space="0" w:color="auto"/>
            <w:left w:val="none" w:sz="0" w:space="0" w:color="auto"/>
            <w:bottom w:val="none" w:sz="0" w:space="0" w:color="auto"/>
            <w:right w:val="none" w:sz="0" w:space="0" w:color="auto"/>
          </w:divBdr>
        </w:div>
        <w:div w:id="458232185">
          <w:marLeft w:val="640"/>
          <w:marRight w:val="0"/>
          <w:marTop w:val="0"/>
          <w:marBottom w:val="0"/>
          <w:divBdr>
            <w:top w:val="none" w:sz="0" w:space="0" w:color="auto"/>
            <w:left w:val="none" w:sz="0" w:space="0" w:color="auto"/>
            <w:bottom w:val="none" w:sz="0" w:space="0" w:color="auto"/>
            <w:right w:val="none" w:sz="0" w:space="0" w:color="auto"/>
          </w:divBdr>
        </w:div>
        <w:div w:id="1735935506">
          <w:marLeft w:val="640"/>
          <w:marRight w:val="0"/>
          <w:marTop w:val="0"/>
          <w:marBottom w:val="0"/>
          <w:divBdr>
            <w:top w:val="none" w:sz="0" w:space="0" w:color="auto"/>
            <w:left w:val="none" w:sz="0" w:space="0" w:color="auto"/>
            <w:bottom w:val="none" w:sz="0" w:space="0" w:color="auto"/>
            <w:right w:val="none" w:sz="0" w:space="0" w:color="auto"/>
          </w:divBdr>
        </w:div>
        <w:div w:id="875047712">
          <w:marLeft w:val="640"/>
          <w:marRight w:val="0"/>
          <w:marTop w:val="0"/>
          <w:marBottom w:val="0"/>
          <w:divBdr>
            <w:top w:val="none" w:sz="0" w:space="0" w:color="auto"/>
            <w:left w:val="none" w:sz="0" w:space="0" w:color="auto"/>
            <w:bottom w:val="none" w:sz="0" w:space="0" w:color="auto"/>
            <w:right w:val="none" w:sz="0" w:space="0" w:color="auto"/>
          </w:divBdr>
        </w:div>
        <w:div w:id="261189775">
          <w:marLeft w:val="640"/>
          <w:marRight w:val="0"/>
          <w:marTop w:val="0"/>
          <w:marBottom w:val="0"/>
          <w:divBdr>
            <w:top w:val="none" w:sz="0" w:space="0" w:color="auto"/>
            <w:left w:val="none" w:sz="0" w:space="0" w:color="auto"/>
            <w:bottom w:val="none" w:sz="0" w:space="0" w:color="auto"/>
            <w:right w:val="none" w:sz="0" w:space="0" w:color="auto"/>
          </w:divBdr>
        </w:div>
        <w:div w:id="1262371826">
          <w:marLeft w:val="640"/>
          <w:marRight w:val="0"/>
          <w:marTop w:val="0"/>
          <w:marBottom w:val="0"/>
          <w:divBdr>
            <w:top w:val="none" w:sz="0" w:space="0" w:color="auto"/>
            <w:left w:val="none" w:sz="0" w:space="0" w:color="auto"/>
            <w:bottom w:val="none" w:sz="0" w:space="0" w:color="auto"/>
            <w:right w:val="none" w:sz="0" w:space="0" w:color="auto"/>
          </w:divBdr>
        </w:div>
        <w:div w:id="1181355584">
          <w:marLeft w:val="640"/>
          <w:marRight w:val="0"/>
          <w:marTop w:val="0"/>
          <w:marBottom w:val="0"/>
          <w:divBdr>
            <w:top w:val="none" w:sz="0" w:space="0" w:color="auto"/>
            <w:left w:val="none" w:sz="0" w:space="0" w:color="auto"/>
            <w:bottom w:val="none" w:sz="0" w:space="0" w:color="auto"/>
            <w:right w:val="none" w:sz="0" w:space="0" w:color="auto"/>
          </w:divBdr>
        </w:div>
        <w:div w:id="1219902020">
          <w:marLeft w:val="640"/>
          <w:marRight w:val="0"/>
          <w:marTop w:val="0"/>
          <w:marBottom w:val="0"/>
          <w:divBdr>
            <w:top w:val="none" w:sz="0" w:space="0" w:color="auto"/>
            <w:left w:val="none" w:sz="0" w:space="0" w:color="auto"/>
            <w:bottom w:val="none" w:sz="0" w:space="0" w:color="auto"/>
            <w:right w:val="none" w:sz="0" w:space="0" w:color="auto"/>
          </w:divBdr>
        </w:div>
        <w:div w:id="1604653376">
          <w:marLeft w:val="640"/>
          <w:marRight w:val="0"/>
          <w:marTop w:val="0"/>
          <w:marBottom w:val="0"/>
          <w:divBdr>
            <w:top w:val="none" w:sz="0" w:space="0" w:color="auto"/>
            <w:left w:val="none" w:sz="0" w:space="0" w:color="auto"/>
            <w:bottom w:val="none" w:sz="0" w:space="0" w:color="auto"/>
            <w:right w:val="none" w:sz="0" w:space="0" w:color="auto"/>
          </w:divBdr>
        </w:div>
        <w:div w:id="1135562926">
          <w:marLeft w:val="640"/>
          <w:marRight w:val="0"/>
          <w:marTop w:val="0"/>
          <w:marBottom w:val="0"/>
          <w:divBdr>
            <w:top w:val="none" w:sz="0" w:space="0" w:color="auto"/>
            <w:left w:val="none" w:sz="0" w:space="0" w:color="auto"/>
            <w:bottom w:val="none" w:sz="0" w:space="0" w:color="auto"/>
            <w:right w:val="none" w:sz="0" w:space="0" w:color="auto"/>
          </w:divBdr>
        </w:div>
        <w:div w:id="1113790100">
          <w:marLeft w:val="640"/>
          <w:marRight w:val="0"/>
          <w:marTop w:val="0"/>
          <w:marBottom w:val="0"/>
          <w:divBdr>
            <w:top w:val="none" w:sz="0" w:space="0" w:color="auto"/>
            <w:left w:val="none" w:sz="0" w:space="0" w:color="auto"/>
            <w:bottom w:val="none" w:sz="0" w:space="0" w:color="auto"/>
            <w:right w:val="none" w:sz="0" w:space="0" w:color="auto"/>
          </w:divBdr>
        </w:div>
        <w:div w:id="1269702868">
          <w:marLeft w:val="640"/>
          <w:marRight w:val="0"/>
          <w:marTop w:val="0"/>
          <w:marBottom w:val="0"/>
          <w:divBdr>
            <w:top w:val="none" w:sz="0" w:space="0" w:color="auto"/>
            <w:left w:val="none" w:sz="0" w:space="0" w:color="auto"/>
            <w:bottom w:val="none" w:sz="0" w:space="0" w:color="auto"/>
            <w:right w:val="none" w:sz="0" w:space="0" w:color="auto"/>
          </w:divBdr>
        </w:div>
        <w:div w:id="1700467601">
          <w:marLeft w:val="640"/>
          <w:marRight w:val="0"/>
          <w:marTop w:val="0"/>
          <w:marBottom w:val="0"/>
          <w:divBdr>
            <w:top w:val="none" w:sz="0" w:space="0" w:color="auto"/>
            <w:left w:val="none" w:sz="0" w:space="0" w:color="auto"/>
            <w:bottom w:val="none" w:sz="0" w:space="0" w:color="auto"/>
            <w:right w:val="none" w:sz="0" w:space="0" w:color="auto"/>
          </w:divBdr>
        </w:div>
        <w:div w:id="988941547">
          <w:marLeft w:val="640"/>
          <w:marRight w:val="0"/>
          <w:marTop w:val="0"/>
          <w:marBottom w:val="0"/>
          <w:divBdr>
            <w:top w:val="none" w:sz="0" w:space="0" w:color="auto"/>
            <w:left w:val="none" w:sz="0" w:space="0" w:color="auto"/>
            <w:bottom w:val="none" w:sz="0" w:space="0" w:color="auto"/>
            <w:right w:val="none" w:sz="0" w:space="0" w:color="auto"/>
          </w:divBdr>
        </w:div>
        <w:div w:id="639850551">
          <w:marLeft w:val="640"/>
          <w:marRight w:val="0"/>
          <w:marTop w:val="0"/>
          <w:marBottom w:val="0"/>
          <w:divBdr>
            <w:top w:val="none" w:sz="0" w:space="0" w:color="auto"/>
            <w:left w:val="none" w:sz="0" w:space="0" w:color="auto"/>
            <w:bottom w:val="none" w:sz="0" w:space="0" w:color="auto"/>
            <w:right w:val="none" w:sz="0" w:space="0" w:color="auto"/>
          </w:divBdr>
        </w:div>
        <w:div w:id="1613055560">
          <w:marLeft w:val="640"/>
          <w:marRight w:val="0"/>
          <w:marTop w:val="0"/>
          <w:marBottom w:val="0"/>
          <w:divBdr>
            <w:top w:val="none" w:sz="0" w:space="0" w:color="auto"/>
            <w:left w:val="none" w:sz="0" w:space="0" w:color="auto"/>
            <w:bottom w:val="none" w:sz="0" w:space="0" w:color="auto"/>
            <w:right w:val="none" w:sz="0" w:space="0" w:color="auto"/>
          </w:divBdr>
        </w:div>
        <w:div w:id="1229927010">
          <w:marLeft w:val="640"/>
          <w:marRight w:val="0"/>
          <w:marTop w:val="0"/>
          <w:marBottom w:val="0"/>
          <w:divBdr>
            <w:top w:val="none" w:sz="0" w:space="0" w:color="auto"/>
            <w:left w:val="none" w:sz="0" w:space="0" w:color="auto"/>
            <w:bottom w:val="none" w:sz="0" w:space="0" w:color="auto"/>
            <w:right w:val="none" w:sz="0" w:space="0" w:color="auto"/>
          </w:divBdr>
        </w:div>
        <w:div w:id="2103144708">
          <w:marLeft w:val="640"/>
          <w:marRight w:val="0"/>
          <w:marTop w:val="0"/>
          <w:marBottom w:val="0"/>
          <w:divBdr>
            <w:top w:val="none" w:sz="0" w:space="0" w:color="auto"/>
            <w:left w:val="none" w:sz="0" w:space="0" w:color="auto"/>
            <w:bottom w:val="none" w:sz="0" w:space="0" w:color="auto"/>
            <w:right w:val="none" w:sz="0" w:space="0" w:color="auto"/>
          </w:divBdr>
        </w:div>
        <w:div w:id="1192378406">
          <w:marLeft w:val="640"/>
          <w:marRight w:val="0"/>
          <w:marTop w:val="0"/>
          <w:marBottom w:val="0"/>
          <w:divBdr>
            <w:top w:val="none" w:sz="0" w:space="0" w:color="auto"/>
            <w:left w:val="none" w:sz="0" w:space="0" w:color="auto"/>
            <w:bottom w:val="none" w:sz="0" w:space="0" w:color="auto"/>
            <w:right w:val="none" w:sz="0" w:space="0" w:color="auto"/>
          </w:divBdr>
        </w:div>
        <w:div w:id="402334924">
          <w:marLeft w:val="640"/>
          <w:marRight w:val="0"/>
          <w:marTop w:val="0"/>
          <w:marBottom w:val="0"/>
          <w:divBdr>
            <w:top w:val="none" w:sz="0" w:space="0" w:color="auto"/>
            <w:left w:val="none" w:sz="0" w:space="0" w:color="auto"/>
            <w:bottom w:val="none" w:sz="0" w:space="0" w:color="auto"/>
            <w:right w:val="none" w:sz="0" w:space="0" w:color="auto"/>
          </w:divBdr>
        </w:div>
      </w:divsChild>
    </w:div>
    <w:div w:id="721055259">
      <w:bodyDiv w:val="1"/>
      <w:marLeft w:val="0"/>
      <w:marRight w:val="0"/>
      <w:marTop w:val="0"/>
      <w:marBottom w:val="0"/>
      <w:divBdr>
        <w:top w:val="none" w:sz="0" w:space="0" w:color="auto"/>
        <w:left w:val="none" w:sz="0" w:space="0" w:color="auto"/>
        <w:bottom w:val="none" w:sz="0" w:space="0" w:color="auto"/>
        <w:right w:val="none" w:sz="0" w:space="0" w:color="auto"/>
      </w:divBdr>
      <w:divsChild>
        <w:div w:id="627246867">
          <w:marLeft w:val="640"/>
          <w:marRight w:val="0"/>
          <w:marTop w:val="0"/>
          <w:marBottom w:val="0"/>
          <w:divBdr>
            <w:top w:val="none" w:sz="0" w:space="0" w:color="auto"/>
            <w:left w:val="none" w:sz="0" w:space="0" w:color="auto"/>
            <w:bottom w:val="none" w:sz="0" w:space="0" w:color="auto"/>
            <w:right w:val="none" w:sz="0" w:space="0" w:color="auto"/>
          </w:divBdr>
        </w:div>
        <w:div w:id="1627658865">
          <w:marLeft w:val="640"/>
          <w:marRight w:val="0"/>
          <w:marTop w:val="0"/>
          <w:marBottom w:val="0"/>
          <w:divBdr>
            <w:top w:val="none" w:sz="0" w:space="0" w:color="auto"/>
            <w:left w:val="none" w:sz="0" w:space="0" w:color="auto"/>
            <w:bottom w:val="none" w:sz="0" w:space="0" w:color="auto"/>
            <w:right w:val="none" w:sz="0" w:space="0" w:color="auto"/>
          </w:divBdr>
        </w:div>
        <w:div w:id="1791897370">
          <w:marLeft w:val="640"/>
          <w:marRight w:val="0"/>
          <w:marTop w:val="0"/>
          <w:marBottom w:val="0"/>
          <w:divBdr>
            <w:top w:val="none" w:sz="0" w:space="0" w:color="auto"/>
            <w:left w:val="none" w:sz="0" w:space="0" w:color="auto"/>
            <w:bottom w:val="none" w:sz="0" w:space="0" w:color="auto"/>
            <w:right w:val="none" w:sz="0" w:space="0" w:color="auto"/>
          </w:divBdr>
        </w:div>
        <w:div w:id="15615846">
          <w:marLeft w:val="640"/>
          <w:marRight w:val="0"/>
          <w:marTop w:val="0"/>
          <w:marBottom w:val="0"/>
          <w:divBdr>
            <w:top w:val="none" w:sz="0" w:space="0" w:color="auto"/>
            <w:left w:val="none" w:sz="0" w:space="0" w:color="auto"/>
            <w:bottom w:val="none" w:sz="0" w:space="0" w:color="auto"/>
            <w:right w:val="none" w:sz="0" w:space="0" w:color="auto"/>
          </w:divBdr>
        </w:div>
        <w:div w:id="908467044">
          <w:marLeft w:val="640"/>
          <w:marRight w:val="0"/>
          <w:marTop w:val="0"/>
          <w:marBottom w:val="0"/>
          <w:divBdr>
            <w:top w:val="none" w:sz="0" w:space="0" w:color="auto"/>
            <w:left w:val="none" w:sz="0" w:space="0" w:color="auto"/>
            <w:bottom w:val="none" w:sz="0" w:space="0" w:color="auto"/>
            <w:right w:val="none" w:sz="0" w:space="0" w:color="auto"/>
          </w:divBdr>
        </w:div>
        <w:div w:id="1237856751">
          <w:marLeft w:val="640"/>
          <w:marRight w:val="0"/>
          <w:marTop w:val="0"/>
          <w:marBottom w:val="0"/>
          <w:divBdr>
            <w:top w:val="none" w:sz="0" w:space="0" w:color="auto"/>
            <w:left w:val="none" w:sz="0" w:space="0" w:color="auto"/>
            <w:bottom w:val="none" w:sz="0" w:space="0" w:color="auto"/>
            <w:right w:val="none" w:sz="0" w:space="0" w:color="auto"/>
          </w:divBdr>
        </w:div>
        <w:div w:id="1188762722">
          <w:marLeft w:val="640"/>
          <w:marRight w:val="0"/>
          <w:marTop w:val="0"/>
          <w:marBottom w:val="0"/>
          <w:divBdr>
            <w:top w:val="none" w:sz="0" w:space="0" w:color="auto"/>
            <w:left w:val="none" w:sz="0" w:space="0" w:color="auto"/>
            <w:bottom w:val="none" w:sz="0" w:space="0" w:color="auto"/>
            <w:right w:val="none" w:sz="0" w:space="0" w:color="auto"/>
          </w:divBdr>
        </w:div>
        <w:div w:id="1943680860">
          <w:marLeft w:val="640"/>
          <w:marRight w:val="0"/>
          <w:marTop w:val="0"/>
          <w:marBottom w:val="0"/>
          <w:divBdr>
            <w:top w:val="none" w:sz="0" w:space="0" w:color="auto"/>
            <w:left w:val="none" w:sz="0" w:space="0" w:color="auto"/>
            <w:bottom w:val="none" w:sz="0" w:space="0" w:color="auto"/>
            <w:right w:val="none" w:sz="0" w:space="0" w:color="auto"/>
          </w:divBdr>
        </w:div>
        <w:div w:id="1696342247">
          <w:marLeft w:val="640"/>
          <w:marRight w:val="0"/>
          <w:marTop w:val="0"/>
          <w:marBottom w:val="0"/>
          <w:divBdr>
            <w:top w:val="none" w:sz="0" w:space="0" w:color="auto"/>
            <w:left w:val="none" w:sz="0" w:space="0" w:color="auto"/>
            <w:bottom w:val="none" w:sz="0" w:space="0" w:color="auto"/>
            <w:right w:val="none" w:sz="0" w:space="0" w:color="auto"/>
          </w:divBdr>
        </w:div>
        <w:div w:id="1133133688">
          <w:marLeft w:val="640"/>
          <w:marRight w:val="0"/>
          <w:marTop w:val="0"/>
          <w:marBottom w:val="0"/>
          <w:divBdr>
            <w:top w:val="none" w:sz="0" w:space="0" w:color="auto"/>
            <w:left w:val="none" w:sz="0" w:space="0" w:color="auto"/>
            <w:bottom w:val="none" w:sz="0" w:space="0" w:color="auto"/>
            <w:right w:val="none" w:sz="0" w:space="0" w:color="auto"/>
          </w:divBdr>
        </w:div>
        <w:div w:id="1890022421">
          <w:marLeft w:val="640"/>
          <w:marRight w:val="0"/>
          <w:marTop w:val="0"/>
          <w:marBottom w:val="0"/>
          <w:divBdr>
            <w:top w:val="none" w:sz="0" w:space="0" w:color="auto"/>
            <w:left w:val="none" w:sz="0" w:space="0" w:color="auto"/>
            <w:bottom w:val="none" w:sz="0" w:space="0" w:color="auto"/>
            <w:right w:val="none" w:sz="0" w:space="0" w:color="auto"/>
          </w:divBdr>
        </w:div>
        <w:div w:id="61609425">
          <w:marLeft w:val="640"/>
          <w:marRight w:val="0"/>
          <w:marTop w:val="0"/>
          <w:marBottom w:val="0"/>
          <w:divBdr>
            <w:top w:val="none" w:sz="0" w:space="0" w:color="auto"/>
            <w:left w:val="none" w:sz="0" w:space="0" w:color="auto"/>
            <w:bottom w:val="none" w:sz="0" w:space="0" w:color="auto"/>
            <w:right w:val="none" w:sz="0" w:space="0" w:color="auto"/>
          </w:divBdr>
        </w:div>
        <w:div w:id="1898587911">
          <w:marLeft w:val="640"/>
          <w:marRight w:val="0"/>
          <w:marTop w:val="0"/>
          <w:marBottom w:val="0"/>
          <w:divBdr>
            <w:top w:val="none" w:sz="0" w:space="0" w:color="auto"/>
            <w:left w:val="none" w:sz="0" w:space="0" w:color="auto"/>
            <w:bottom w:val="none" w:sz="0" w:space="0" w:color="auto"/>
            <w:right w:val="none" w:sz="0" w:space="0" w:color="auto"/>
          </w:divBdr>
        </w:div>
        <w:div w:id="968973044">
          <w:marLeft w:val="640"/>
          <w:marRight w:val="0"/>
          <w:marTop w:val="0"/>
          <w:marBottom w:val="0"/>
          <w:divBdr>
            <w:top w:val="none" w:sz="0" w:space="0" w:color="auto"/>
            <w:left w:val="none" w:sz="0" w:space="0" w:color="auto"/>
            <w:bottom w:val="none" w:sz="0" w:space="0" w:color="auto"/>
            <w:right w:val="none" w:sz="0" w:space="0" w:color="auto"/>
          </w:divBdr>
        </w:div>
        <w:div w:id="1946232371">
          <w:marLeft w:val="640"/>
          <w:marRight w:val="0"/>
          <w:marTop w:val="0"/>
          <w:marBottom w:val="0"/>
          <w:divBdr>
            <w:top w:val="none" w:sz="0" w:space="0" w:color="auto"/>
            <w:left w:val="none" w:sz="0" w:space="0" w:color="auto"/>
            <w:bottom w:val="none" w:sz="0" w:space="0" w:color="auto"/>
            <w:right w:val="none" w:sz="0" w:space="0" w:color="auto"/>
          </w:divBdr>
        </w:div>
        <w:div w:id="1933080564">
          <w:marLeft w:val="640"/>
          <w:marRight w:val="0"/>
          <w:marTop w:val="0"/>
          <w:marBottom w:val="0"/>
          <w:divBdr>
            <w:top w:val="none" w:sz="0" w:space="0" w:color="auto"/>
            <w:left w:val="none" w:sz="0" w:space="0" w:color="auto"/>
            <w:bottom w:val="none" w:sz="0" w:space="0" w:color="auto"/>
            <w:right w:val="none" w:sz="0" w:space="0" w:color="auto"/>
          </w:divBdr>
        </w:div>
        <w:div w:id="1979921145">
          <w:marLeft w:val="640"/>
          <w:marRight w:val="0"/>
          <w:marTop w:val="0"/>
          <w:marBottom w:val="0"/>
          <w:divBdr>
            <w:top w:val="none" w:sz="0" w:space="0" w:color="auto"/>
            <w:left w:val="none" w:sz="0" w:space="0" w:color="auto"/>
            <w:bottom w:val="none" w:sz="0" w:space="0" w:color="auto"/>
            <w:right w:val="none" w:sz="0" w:space="0" w:color="auto"/>
          </w:divBdr>
        </w:div>
        <w:div w:id="85855388">
          <w:marLeft w:val="640"/>
          <w:marRight w:val="0"/>
          <w:marTop w:val="0"/>
          <w:marBottom w:val="0"/>
          <w:divBdr>
            <w:top w:val="none" w:sz="0" w:space="0" w:color="auto"/>
            <w:left w:val="none" w:sz="0" w:space="0" w:color="auto"/>
            <w:bottom w:val="none" w:sz="0" w:space="0" w:color="auto"/>
            <w:right w:val="none" w:sz="0" w:space="0" w:color="auto"/>
          </w:divBdr>
        </w:div>
        <w:div w:id="1391150282">
          <w:marLeft w:val="640"/>
          <w:marRight w:val="0"/>
          <w:marTop w:val="0"/>
          <w:marBottom w:val="0"/>
          <w:divBdr>
            <w:top w:val="none" w:sz="0" w:space="0" w:color="auto"/>
            <w:left w:val="none" w:sz="0" w:space="0" w:color="auto"/>
            <w:bottom w:val="none" w:sz="0" w:space="0" w:color="auto"/>
            <w:right w:val="none" w:sz="0" w:space="0" w:color="auto"/>
          </w:divBdr>
        </w:div>
        <w:div w:id="356278484">
          <w:marLeft w:val="640"/>
          <w:marRight w:val="0"/>
          <w:marTop w:val="0"/>
          <w:marBottom w:val="0"/>
          <w:divBdr>
            <w:top w:val="none" w:sz="0" w:space="0" w:color="auto"/>
            <w:left w:val="none" w:sz="0" w:space="0" w:color="auto"/>
            <w:bottom w:val="none" w:sz="0" w:space="0" w:color="auto"/>
            <w:right w:val="none" w:sz="0" w:space="0" w:color="auto"/>
          </w:divBdr>
        </w:div>
        <w:div w:id="1094135491">
          <w:marLeft w:val="640"/>
          <w:marRight w:val="0"/>
          <w:marTop w:val="0"/>
          <w:marBottom w:val="0"/>
          <w:divBdr>
            <w:top w:val="none" w:sz="0" w:space="0" w:color="auto"/>
            <w:left w:val="none" w:sz="0" w:space="0" w:color="auto"/>
            <w:bottom w:val="none" w:sz="0" w:space="0" w:color="auto"/>
            <w:right w:val="none" w:sz="0" w:space="0" w:color="auto"/>
          </w:divBdr>
        </w:div>
        <w:div w:id="1906602804">
          <w:marLeft w:val="640"/>
          <w:marRight w:val="0"/>
          <w:marTop w:val="0"/>
          <w:marBottom w:val="0"/>
          <w:divBdr>
            <w:top w:val="none" w:sz="0" w:space="0" w:color="auto"/>
            <w:left w:val="none" w:sz="0" w:space="0" w:color="auto"/>
            <w:bottom w:val="none" w:sz="0" w:space="0" w:color="auto"/>
            <w:right w:val="none" w:sz="0" w:space="0" w:color="auto"/>
          </w:divBdr>
        </w:div>
        <w:div w:id="1134563805">
          <w:marLeft w:val="640"/>
          <w:marRight w:val="0"/>
          <w:marTop w:val="0"/>
          <w:marBottom w:val="0"/>
          <w:divBdr>
            <w:top w:val="none" w:sz="0" w:space="0" w:color="auto"/>
            <w:left w:val="none" w:sz="0" w:space="0" w:color="auto"/>
            <w:bottom w:val="none" w:sz="0" w:space="0" w:color="auto"/>
            <w:right w:val="none" w:sz="0" w:space="0" w:color="auto"/>
          </w:divBdr>
        </w:div>
        <w:div w:id="1757246248">
          <w:marLeft w:val="640"/>
          <w:marRight w:val="0"/>
          <w:marTop w:val="0"/>
          <w:marBottom w:val="0"/>
          <w:divBdr>
            <w:top w:val="none" w:sz="0" w:space="0" w:color="auto"/>
            <w:left w:val="none" w:sz="0" w:space="0" w:color="auto"/>
            <w:bottom w:val="none" w:sz="0" w:space="0" w:color="auto"/>
            <w:right w:val="none" w:sz="0" w:space="0" w:color="auto"/>
          </w:divBdr>
        </w:div>
        <w:div w:id="1933272153">
          <w:marLeft w:val="640"/>
          <w:marRight w:val="0"/>
          <w:marTop w:val="0"/>
          <w:marBottom w:val="0"/>
          <w:divBdr>
            <w:top w:val="none" w:sz="0" w:space="0" w:color="auto"/>
            <w:left w:val="none" w:sz="0" w:space="0" w:color="auto"/>
            <w:bottom w:val="none" w:sz="0" w:space="0" w:color="auto"/>
            <w:right w:val="none" w:sz="0" w:space="0" w:color="auto"/>
          </w:divBdr>
        </w:div>
        <w:div w:id="1587301665">
          <w:marLeft w:val="640"/>
          <w:marRight w:val="0"/>
          <w:marTop w:val="0"/>
          <w:marBottom w:val="0"/>
          <w:divBdr>
            <w:top w:val="none" w:sz="0" w:space="0" w:color="auto"/>
            <w:left w:val="none" w:sz="0" w:space="0" w:color="auto"/>
            <w:bottom w:val="none" w:sz="0" w:space="0" w:color="auto"/>
            <w:right w:val="none" w:sz="0" w:space="0" w:color="auto"/>
          </w:divBdr>
        </w:div>
        <w:div w:id="2044279873">
          <w:marLeft w:val="640"/>
          <w:marRight w:val="0"/>
          <w:marTop w:val="0"/>
          <w:marBottom w:val="0"/>
          <w:divBdr>
            <w:top w:val="none" w:sz="0" w:space="0" w:color="auto"/>
            <w:left w:val="none" w:sz="0" w:space="0" w:color="auto"/>
            <w:bottom w:val="none" w:sz="0" w:space="0" w:color="auto"/>
            <w:right w:val="none" w:sz="0" w:space="0" w:color="auto"/>
          </w:divBdr>
        </w:div>
        <w:div w:id="565527515">
          <w:marLeft w:val="640"/>
          <w:marRight w:val="0"/>
          <w:marTop w:val="0"/>
          <w:marBottom w:val="0"/>
          <w:divBdr>
            <w:top w:val="none" w:sz="0" w:space="0" w:color="auto"/>
            <w:left w:val="none" w:sz="0" w:space="0" w:color="auto"/>
            <w:bottom w:val="none" w:sz="0" w:space="0" w:color="auto"/>
            <w:right w:val="none" w:sz="0" w:space="0" w:color="auto"/>
          </w:divBdr>
        </w:div>
        <w:div w:id="908465891">
          <w:marLeft w:val="640"/>
          <w:marRight w:val="0"/>
          <w:marTop w:val="0"/>
          <w:marBottom w:val="0"/>
          <w:divBdr>
            <w:top w:val="none" w:sz="0" w:space="0" w:color="auto"/>
            <w:left w:val="none" w:sz="0" w:space="0" w:color="auto"/>
            <w:bottom w:val="none" w:sz="0" w:space="0" w:color="auto"/>
            <w:right w:val="none" w:sz="0" w:space="0" w:color="auto"/>
          </w:divBdr>
        </w:div>
        <w:div w:id="599289856">
          <w:marLeft w:val="640"/>
          <w:marRight w:val="0"/>
          <w:marTop w:val="0"/>
          <w:marBottom w:val="0"/>
          <w:divBdr>
            <w:top w:val="none" w:sz="0" w:space="0" w:color="auto"/>
            <w:left w:val="none" w:sz="0" w:space="0" w:color="auto"/>
            <w:bottom w:val="none" w:sz="0" w:space="0" w:color="auto"/>
            <w:right w:val="none" w:sz="0" w:space="0" w:color="auto"/>
          </w:divBdr>
        </w:div>
        <w:div w:id="1730572340">
          <w:marLeft w:val="640"/>
          <w:marRight w:val="0"/>
          <w:marTop w:val="0"/>
          <w:marBottom w:val="0"/>
          <w:divBdr>
            <w:top w:val="none" w:sz="0" w:space="0" w:color="auto"/>
            <w:left w:val="none" w:sz="0" w:space="0" w:color="auto"/>
            <w:bottom w:val="none" w:sz="0" w:space="0" w:color="auto"/>
            <w:right w:val="none" w:sz="0" w:space="0" w:color="auto"/>
          </w:divBdr>
        </w:div>
        <w:div w:id="524945043">
          <w:marLeft w:val="640"/>
          <w:marRight w:val="0"/>
          <w:marTop w:val="0"/>
          <w:marBottom w:val="0"/>
          <w:divBdr>
            <w:top w:val="none" w:sz="0" w:space="0" w:color="auto"/>
            <w:left w:val="none" w:sz="0" w:space="0" w:color="auto"/>
            <w:bottom w:val="none" w:sz="0" w:space="0" w:color="auto"/>
            <w:right w:val="none" w:sz="0" w:space="0" w:color="auto"/>
          </w:divBdr>
        </w:div>
        <w:div w:id="1277323962">
          <w:marLeft w:val="640"/>
          <w:marRight w:val="0"/>
          <w:marTop w:val="0"/>
          <w:marBottom w:val="0"/>
          <w:divBdr>
            <w:top w:val="none" w:sz="0" w:space="0" w:color="auto"/>
            <w:left w:val="none" w:sz="0" w:space="0" w:color="auto"/>
            <w:bottom w:val="none" w:sz="0" w:space="0" w:color="auto"/>
            <w:right w:val="none" w:sz="0" w:space="0" w:color="auto"/>
          </w:divBdr>
        </w:div>
        <w:div w:id="238907732">
          <w:marLeft w:val="640"/>
          <w:marRight w:val="0"/>
          <w:marTop w:val="0"/>
          <w:marBottom w:val="0"/>
          <w:divBdr>
            <w:top w:val="none" w:sz="0" w:space="0" w:color="auto"/>
            <w:left w:val="none" w:sz="0" w:space="0" w:color="auto"/>
            <w:bottom w:val="none" w:sz="0" w:space="0" w:color="auto"/>
            <w:right w:val="none" w:sz="0" w:space="0" w:color="auto"/>
          </w:divBdr>
        </w:div>
        <w:div w:id="1039356380">
          <w:marLeft w:val="640"/>
          <w:marRight w:val="0"/>
          <w:marTop w:val="0"/>
          <w:marBottom w:val="0"/>
          <w:divBdr>
            <w:top w:val="none" w:sz="0" w:space="0" w:color="auto"/>
            <w:left w:val="none" w:sz="0" w:space="0" w:color="auto"/>
            <w:bottom w:val="none" w:sz="0" w:space="0" w:color="auto"/>
            <w:right w:val="none" w:sz="0" w:space="0" w:color="auto"/>
          </w:divBdr>
        </w:div>
        <w:div w:id="222913940">
          <w:marLeft w:val="640"/>
          <w:marRight w:val="0"/>
          <w:marTop w:val="0"/>
          <w:marBottom w:val="0"/>
          <w:divBdr>
            <w:top w:val="none" w:sz="0" w:space="0" w:color="auto"/>
            <w:left w:val="none" w:sz="0" w:space="0" w:color="auto"/>
            <w:bottom w:val="none" w:sz="0" w:space="0" w:color="auto"/>
            <w:right w:val="none" w:sz="0" w:space="0" w:color="auto"/>
          </w:divBdr>
        </w:div>
        <w:div w:id="2082823321">
          <w:marLeft w:val="640"/>
          <w:marRight w:val="0"/>
          <w:marTop w:val="0"/>
          <w:marBottom w:val="0"/>
          <w:divBdr>
            <w:top w:val="none" w:sz="0" w:space="0" w:color="auto"/>
            <w:left w:val="none" w:sz="0" w:space="0" w:color="auto"/>
            <w:bottom w:val="none" w:sz="0" w:space="0" w:color="auto"/>
            <w:right w:val="none" w:sz="0" w:space="0" w:color="auto"/>
          </w:divBdr>
        </w:div>
        <w:div w:id="1892571918">
          <w:marLeft w:val="640"/>
          <w:marRight w:val="0"/>
          <w:marTop w:val="0"/>
          <w:marBottom w:val="0"/>
          <w:divBdr>
            <w:top w:val="none" w:sz="0" w:space="0" w:color="auto"/>
            <w:left w:val="none" w:sz="0" w:space="0" w:color="auto"/>
            <w:bottom w:val="none" w:sz="0" w:space="0" w:color="auto"/>
            <w:right w:val="none" w:sz="0" w:space="0" w:color="auto"/>
          </w:divBdr>
        </w:div>
        <w:div w:id="1368408627">
          <w:marLeft w:val="640"/>
          <w:marRight w:val="0"/>
          <w:marTop w:val="0"/>
          <w:marBottom w:val="0"/>
          <w:divBdr>
            <w:top w:val="none" w:sz="0" w:space="0" w:color="auto"/>
            <w:left w:val="none" w:sz="0" w:space="0" w:color="auto"/>
            <w:bottom w:val="none" w:sz="0" w:space="0" w:color="auto"/>
            <w:right w:val="none" w:sz="0" w:space="0" w:color="auto"/>
          </w:divBdr>
        </w:div>
        <w:div w:id="843664292">
          <w:marLeft w:val="640"/>
          <w:marRight w:val="0"/>
          <w:marTop w:val="0"/>
          <w:marBottom w:val="0"/>
          <w:divBdr>
            <w:top w:val="none" w:sz="0" w:space="0" w:color="auto"/>
            <w:left w:val="none" w:sz="0" w:space="0" w:color="auto"/>
            <w:bottom w:val="none" w:sz="0" w:space="0" w:color="auto"/>
            <w:right w:val="none" w:sz="0" w:space="0" w:color="auto"/>
          </w:divBdr>
        </w:div>
        <w:div w:id="1712535996">
          <w:marLeft w:val="640"/>
          <w:marRight w:val="0"/>
          <w:marTop w:val="0"/>
          <w:marBottom w:val="0"/>
          <w:divBdr>
            <w:top w:val="none" w:sz="0" w:space="0" w:color="auto"/>
            <w:left w:val="none" w:sz="0" w:space="0" w:color="auto"/>
            <w:bottom w:val="none" w:sz="0" w:space="0" w:color="auto"/>
            <w:right w:val="none" w:sz="0" w:space="0" w:color="auto"/>
          </w:divBdr>
        </w:div>
        <w:div w:id="1879078012">
          <w:marLeft w:val="640"/>
          <w:marRight w:val="0"/>
          <w:marTop w:val="0"/>
          <w:marBottom w:val="0"/>
          <w:divBdr>
            <w:top w:val="none" w:sz="0" w:space="0" w:color="auto"/>
            <w:left w:val="none" w:sz="0" w:space="0" w:color="auto"/>
            <w:bottom w:val="none" w:sz="0" w:space="0" w:color="auto"/>
            <w:right w:val="none" w:sz="0" w:space="0" w:color="auto"/>
          </w:divBdr>
        </w:div>
        <w:div w:id="1970699999">
          <w:marLeft w:val="640"/>
          <w:marRight w:val="0"/>
          <w:marTop w:val="0"/>
          <w:marBottom w:val="0"/>
          <w:divBdr>
            <w:top w:val="none" w:sz="0" w:space="0" w:color="auto"/>
            <w:left w:val="none" w:sz="0" w:space="0" w:color="auto"/>
            <w:bottom w:val="none" w:sz="0" w:space="0" w:color="auto"/>
            <w:right w:val="none" w:sz="0" w:space="0" w:color="auto"/>
          </w:divBdr>
        </w:div>
        <w:div w:id="1629821498">
          <w:marLeft w:val="640"/>
          <w:marRight w:val="0"/>
          <w:marTop w:val="0"/>
          <w:marBottom w:val="0"/>
          <w:divBdr>
            <w:top w:val="none" w:sz="0" w:space="0" w:color="auto"/>
            <w:left w:val="none" w:sz="0" w:space="0" w:color="auto"/>
            <w:bottom w:val="none" w:sz="0" w:space="0" w:color="auto"/>
            <w:right w:val="none" w:sz="0" w:space="0" w:color="auto"/>
          </w:divBdr>
        </w:div>
        <w:div w:id="1012562097">
          <w:marLeft w:val="640"/>
          <w:marRight w:val="0"/>
          <w:marTop w:val="0"/>
          <w:marBottom w:val="0"/>
          <w:divBdr>
            <w:top w:val="none" w:sz="0" w:space="0" w:color="auto"/>
            <w:left w:val="none" w:sz="0" w:space="0" w:color="auto"/>
            <w:bottom w:val="none" w:sz="0" w:space="0" w:color="auto"/>
            <w:right w:val="none" w:sz="0" w:space="0" w:color="auto"/>
          </w:divBdr>
        </w:div>
        <w:div w:id="1394231984">
          <w:marLeft w:val="640"/>
          <w:marRight w:val="0"/>
          <w:marTop w:val="0"/>
          <w:marBottom w:val="0"/>
          <w:divBdr>
            <w:top w:val="none" w:sz="0" w:space="0" w:color="auto"/>
            <w:left w:val="none" w:sz="0" w:space="0" w:color="auto"/>
            <w:bottom w:val="none" w:sz="0" w:space="0" w:color="auto"/>
            <w:right w:val="none" w:sz="0" w:space="0" w:color="auto"/>
          </w:divBdr>
        </w:div>
        <w:div w:id="1652363769">
          <w:marLeft w:val="640"/>
          <w:marRight w:val="0"/>
          <w:marTop w:val="0"/>
          <w:marBottom w:val="0"/>
          <w:divBdr>
            <w:top w:val="none" w:sz="0" w:space="0" w:color="auto"/>
            <w:left w:val="none" w:sz="0" w:space="0" w:color="auto"/>
            <w:bottom w:val="none" w:sz="0" w:space="0" w:color="auto"/>
            <w:right w:val="none" w:sz="0" w:space="0" w:color="auto"/>
          </w:divBdr>
        </w:div>
        <w:div w:id="107898391">
          <w:marLeft w:val="640"/>
          <w:marRight w:val="0"/>
          <w:marTop w:val="0"/>
          <w:marBottom w:val="0"/>
          <w:divBdr>
            <w:top w:val="none" w:sz="0" w:space="0" w:color="auto"/>
            <w:left w:val="none" w:sz="0" w:space="0" w:color="auto"/>
            <w:bottom w:val="none" w:sz="0" w:space="0" w:color="auto"/>
            <w:right w:val="none" w:sz="0" w:space="0" w:color="auto"/>
          </w:divBdr>
        </w:div>
      </w:divsChild>
    </w:div>
    <w:div w:id="765854548">
      <w:bodyDiv w:val="1"/>
      <w:marLeft w:val="0"/>
      <w:marRight w:val="0"/>
      <w:marTop w:val="0"/>
      <w:marBottom w:val="0"/>
      <w:divBdr>
        <w:top w:val="none" w:sz="0" w:space="0" w:color="auto"/>
        <w:left w:val="none" w:sz="0" w:space="0" w:color="auto"/>
        <w:bottom w:val="none" w:sz="0" w:space="0" w:color="auto"/>
        <w:right w:val="none" w:sz="0" w:space="0" w:color="auto"/>
      </w:divBdr>
      <w:divsChild>
        <w:div w:id="347606684">
          <w:marLeft w:val="640"/>
          <w:marRight w:val="0"/>
          <w:marTop w:val="0"/>
          <w:marBottom w:val="0"/>
          <w:divBdr>
            <w:top w:val="none" w:sz="0" w:space="0" w:color="auto"/>
            <w:left w:val="none" w:sz="0" w:space="0" w:color="auto"/>
            <w:bottom w:val="none" w:sz="0" w:space="0" w:color="auto"/>
            <w:right w:val="none" w:sz="0" w:space="0" w:color="auto"/>
          </w:divBdr>
        </w:div>
        <w:div w:id="284393409">
          <w:marLeft w:val="640"/>
          <w:marRight w:val="0"/>
          <w:marTop w:val="0"/>
          <w:marBottom w:val="0"/>
          <w:divBdr>
            <w:top w:val="none" w:sz="0" w:space="0" w:color="auto"/>
            <w:left w:val="none" w:sz="0" w:space="0" w:color="auto"/>
            <w:bottom w:val="none" w:sz="0" w:space="0" w:color="auto"/>
            <w:right w:val="none" w:sz="0" w:space="0" w:color="auto"/>
          </w:divBdr>
        </w:div>
        <w:div w:id="917251704">
          <w:marLeft w:val="640"/>
          <w:marRight w:val="0"/>
          <w:marTop w:val="0"/>
          <w:marBottom w:val="0"/>
          <w:divBdr>
            <w:top w:val="none" w:sz="0" w:space="0" w:color="auto"/>
            <w:left w:val="none" w:sz="0" w:space="0" w:color="auto"/>
            <w:bottom w:val="none" w:sz="0" w:space="0" w:color="auto"/>
            <w:right w:val="none" w:sz="0" w:space="0" w:color="auto"/>
          </w:divBdr>
        </w:div>
        <w:div w:id="1591815579">
          <w:marLeft w:val="640"/>
          <w:marRight w:val="0"/>
          <w:marTop w:val="0"/>
          <w:marBottom w:val="0"/>
          <w:divBdr>
            <w:top w:val="none" w:sz="0" w:space="0" w:color="auto"/>
            <w:left w:val="none" w:sz="0" w:space="0" w:color="auto"/>
            <w:bottom w:val="none" w:sz="0" w:space="0" w:color="auto"/>
            <w:right w:val="none" w:sz="0" w:space="0" w:color="auto"/>
          </w:divBdr>
        </w:div>
        <w:div w:id="733162435">
          <w:marLeft w:val="640"/>
          <w:marRight w:val="0"/>
          <w:marTop w:val="0"/>
          <w:marBottom w:val="0"/>
          <w:divBdr>
            <w:top w:val="none" w:sz="0" w:space="0" w:color="auto"/>
            <w:left w:val="none" w:sz="0" w:space="0" w:color="auto"/>
            <w:bottom w:val="none" w:sz="0" w:space="0" w:color="auto"/>
            <w:right w:val="none" w:sz="0" w:space="0" w:color="auto"/>
          </w:divBdr>
        </w:div>
        <w:div w:id="1612348886">
          <w:marLeft w:val="640"/>
          <w:marRight w:val="0"/>
          <w:marTop w:val="0"/>
          <w:marBottom w:val="0"/>
          <w:divBdr>
            <w:top w:val="none" w:sz="0" w:space="0" w:color="auto"/>
            <w:left w:val="none" w:sz="0" w:space="0" w:color="auto"/>
            <w:bottom w:val="none" w:sz="0" w:space="0" w:color="auto"/>
            <w:right w:val="none" w:sz="0" w:space="0" w:color="auto"/>
          </w:divBdr>
        </w:div>
        <w:div w:id="980380841">
          <w:marLeft w:val="640"/>
          <w:marRight w:val="0"/>
          <w:marTop w:val="0"/>
          <w:marBottom w:val="0"/>
          <w:divBdr>
            <w:top w:val="none" w:sz="0" w:space="0" w:color="auto"/>
            <w:left w:val="none" w:sz="0" w:space="0" w:color="auto"/>
            <w:bottom w:val="none" w:sz="0" w:space="0" w:color="auto"/>
            <w:right w:val="none" w:sz="0" w:space="0" w:color="auto"/>
          </w:divBdr>
        </w:div>
        <w:div w:id="1248923163">
          <w:marLeft w:val="640"/>
          <w:marRight w:val="0"/>
          <w:marTop w:val="0"/>
          <w:marBottom w:val="0"/>
          <w:divBdr>
            <w:top w:val="none" w:sz="0" w:space="0" w:color="auto"/>
            <w:left w:val="none" w:sz="0" w:space="0" w:color="auto"/>
            <w:bottom w:val="none" w:sz="0" w:space="0" w:color="auto"/>
            <w:right w:val="none" w:sz="0" w:space="0" w:color="auto"/>
          </w:divBdr>
        </w:div>
        <w:div w:id="751389452">
          <w:marLeft w:val="640"/>
          <w:marRight w:val="0"/>
          <w:marTop w:val="0"/>
          <w:marBottom w:val="0"/>
          <w:divBdr>
            <w:top w:val="none" w:sz="0" w:space="0" w:color="auto"/>
            <w:left w:val="none" w:sz="0" w:space="0" w:color="auto"/>
            <w:bottom w:val="none" w:sz="0" w:space="0" w:color="auto"/>
            <w:right w:val="none" w:sz="0" w:space="0" w:color="auto"/>
          </w:divBdr>
        </w:div>
        <w:div w:id="493037324">
          <w:marLeft w:val="640"/>
          <w:marRight w:val="0"/>
          <w:marTop w:val="0"/>
          <w:marBottom w:val="0"/>
          <w:divBdr>
            <w:top w:val="none" w:sz="0" w:space="0" w:color="auto"/>
            <w:left w:val="none" w:sz="0" w:space="0" w:color="auto"/>
            <w:bottom w:val="none" w:sz="0" w:space="0" w:color="auto"/>
            <w:right w:val="none" w:sz="0" w:space="0" w:color="auto"/>
          </w:divBdr>
        </w:div>
        <w:div w:id="315961313">
          <w:marLeft w:val="640"/>
          <w:marRight w:val="0"/>
          <w:marTop w:val="0"/>
          <w:marBottom w:val="0"/>
          <w:divBdr>
            <w:top w:val="none" w:sz="0" w:space="0" w:color="auto"/>
            <w:left w:val="none" w:sz="0" w:space="0" w:color="auto"/>
            <w:bottom w:val="none" w:sz="0" w:space="0" w:color="auto"/>
            <w:right w:val="none" w:sz="0" w:space="0" w:color="auto"/>
          </w:divBdr>
        </w:div>
        <w:div w:id="1653289138">
          <w:marLeft w:val="640"/>
          <w:marRight w:val="0"/>
          <w:marTop w:val="0"/>
          <w:marBottom w:val="0"/>
          <w:divBdr>
            <w:top w:val="none" w:sz="0" w:space="0" w:color="auto"/>
            <w:left w:val="none" w:sz="0" w:space="0" w:color="auto"/>
            <w:bottom w:val="none" w:sz="0" w:space="0" w:color="auto"/>
            <w:right w:val="none" w:sz="0" w:space="0" w:color="auto"/>
          </w:divBdr>
        </w:div>
        <w:div w:id="953169690">
          <w:marLeft w:val="640"/>
          <w:marRight w:val="0"/>
          <w:marTop w:val="0"/>
          <w:marBottom w:val="0"/>
          <w:divBdr>
            <w:top w:val="none" w:sz="0" w:space="0" w:color="auto"/>
            <w:left w:val="none" w:sz="0" w:space="0" w:color="auto"/>
            <w:bottom w:val="none" w:sz="0" w:space="0" w:color="auto"/>
            <w:right w:val="none" w:sz="0" w:space="0" w:color="auto"/>
          </w:divBdr>
        </w:div>
        <w:div w:id="8995904">
          <w:marLeft w:val="640"/>
          <w:marRight w:val="0"/>
          <w:marTop w:val="0"/>
          <w:marBottom w:val="0"/>
          <w:divBdr>
            <w:top w:val="none" w:sz="0" w:space="0" w:color="auto"/>
            <w:left w:val="none" w:sz="0" w:space="0" w:color="auto"/>
            <w:bottom w:val="none" w:sz="0" w:space="0" w:color="auto"/>
            <w:right w:val="none" w:sz="0" w:space="0" w:color="auto"/>
          </w:divBdr>
        </w:div>
        <w:div w:id="1684045140">
          <w:marLeft w:val="640"/>
          <w:marRight w:val="0"/>
          <w:marTop w:val="0"/>
          <w:marBottom w:val="0"/>
          <w:divBdr>
            <w:top w:val="none" w:sz="0" w:space="0" w:color="auto"/>
            <w:left w:val="none" w:sz="0" w:space="0" w:color="auto"/>
            <w:bottom w:val="none" w:sz="0" w:space="0" w:color="auto"/>
            <w:right w:val="none" w:sz="0" w:space="0" w:color="auto"/>
          </w:divBdr>
        </w:div>
        <w:div w:id="925500543">
          <w:marLeft w:val="640"/>
          <w:marRight w:val="0"/>
          <w:marTop w:val="0"/>
          <w:marBottom w:val="0"/>
          <w:divBdr>
            <w:top w:val="none" w:sz="0" w:space="0" w:color="auto"/>
            <w:left w:val="none" w:sz="0" w:space="0" w:color="auto"/>
            <w:bottom w:val="none" w:sz="0" w:space="0" w:color="auto"/>
            <w:right w:val="none" w:sz="0" w:space="0" w:color="auto"/>
          </w:divBdr>
        </w:div>
        <w:div w:id="2065567819">
          <w:marLeft w:val="640"/>
          <w:marRight w:val="0"/>
          <w:marTop w:val="0"/>
          <w:marBottom w:val="0"/>
          <w:divBdr>
            <w:top w:val="none" w:sz="0" w:space="0" w:color="auto"/>
            <w:left w:val="none" w:sz="0" w:space="0" w:color="auto"/>
            <w:bottom w:val="none" w:sz="0" w:space="0" w:color="auto"/>
            <w:right w:val="none" w:sz="0" w:space="0" w:color="auto"/>
          </w:divBdr>
        </w:div>
        <w:div w:id="534735901">
          <w:marLeft w:val="640"/>
          <w:marRight w:val="0"/>
          <w:marTop w:val="0"/>
          <w:marBottom w:val="0"/>
          <w:divBdr>
            <w:top w:val="none" w:sz="0" w:space="0" w:color="auto"/>
            <w:left w:val="none" w:sz="0" w:space="0" w:color="auto"/>
            <w:bottom w:val="none" w:sz="0" w:space="0" w:color="auto"/>
            <w:right w:val="none" w:sz="0" w:space="0" w:color="auto"/>
          </w:divBdr>
        </w:div>
        <w:div w:id="803351928">
          <w:marLeft w:val="640"/>
          <w:marRight w:val="0"/>
          <w:marTop w:val="0"/>
          <w:marBottom w:val="0"/>
          <w:divBdr>
            <w:top w:val="none" w:sz="0" w:space="0" w:color="auto"/>
            <w:left w:val="none" w:sz="0" w:space="0" w:color="auto"/>
            <w:bottom w:val="none" w:sz="0" w:space="0" w:color="auto"/>
            <w:right w:val="none" w:sz="0" w:space="0" w:color="auto"/>
          </w:divBdr>
        </w:div>
        <w:div w:id="1672639461">
          <w:marLeft w:val="640"/>
          <w:marRight w:val="0"/>
          <w:marTop w:val="0"/>
          <w:marBottom w:val="0"/>
          <w:divBdr>
            <w:top w:val="none" w:sz="0" w:space="0" w:color="auto"/>
            <w:left w:val="none" w:sz="0" w:space="0" w:color="auto"/>
            <w:bottom w:val="none" w:sz="0" w:space="0" w:color="auto"/>
            <w:right w:val="none" w:sz="0" w:space="0" w:color="auto"/>
          </w:divBdr>
        </w:div>
        <w:div w:id="804932995">
          <w:marLeft w:val="640"/>
          <w:marRight w:val="0"/>
          <w:marTop w:val="0"/>
          <w:marBottom w:val="0"/>
          <w:divBdr>
            <w:top w:val="none" w:sz="0" w:space="0" w:color="auto"/>
            <w:left w:val="none" w:sz="0" w:space="0" w:color="auto"/>
            <w:bottom w:val="none" w:sz="0" w:space="0" w:color="auto"/>
            <w:right w:val="none" w:sz="0" w:space="0" w:color="auto"/>
          </w:divBdr>
        </w:div>
        <w:div w:id="1120032804">
          <w:marLeft w:val="640"/>
          <w:marRight w:val="0"/>
          <w:marTop w:val="0"/>
          <w:marBottom w:val="0"/>
          <w:divBdr>
            <w:top w:val="none" w:sz="0" w:space="0" w:color="auto"/>
            <w:left w:val="none" w:sz="0" w:space="0" w:color="auto"/>
            <w:bottom w:val="none" w:sz="0" w:space="0" w:color="auto"/>
            <w:right w:val="none" w:sz="0" w:space="0" w:color="auto"/>
          </w:divBdr>
        </w:div>
        <w:div w:id="291640084">
          <w:marLeft w:val="640"/>
          <w:marRight w:val="0"/>
          <w:marTop w:val="0"/>
          <w:marBottom w:val="0"/>
          <w:divBdr>
            <w:top w:val="none" w:sz="0" w:space="0" w:color="auto"/>
            <w:left w:val="none" w:sz="0" w:space="0" w:color="auto"/>
            <w:bottom w:val="none" w:sz="0" w:space="0" w:color="auto"/>
            <w:right w:val="none" w:sz="0" w:space="0" w:color="auto"/>
          </w:divBdr>
        </w:div>
        <w:div w:id="1972779551">
          <w:marLeft w:val="640"/>
          <w:marRight w:val="0"/>
          <w:marTop w:val="0"/>
          <w:marBottom w:val="0"/>
          <w:divBdr>
            <w:top w:val="none" w:sz="0" w:space="0" w:color="auto"/>
            <w:left w:val="none" w:sz="0" w:space="0" w:color="auto"/>
            <w:bottom w:val="none" w:sz="0" w:space="0" w:color="auto"/>
            <w:right w:val="none" w:sz="0" w:space="0" w:color="auto"/>
          </w:divBdr>
        </w:div>
        <w:div w:id="1252934581">
          <w:marLeft w:val="640"/>
          <w:marRight w:val="0"/>
          <w:marTop w:val="0"/>
          <w:marBottom w:val="0"/>
          <w:divBdr>
            <w:top w:val="none" w:sz="0" w:space="0" w:color="auto"/>
            <w:left w:val="none" w:sz="0" w:space="0" w:color="auto"/>
            <w:bottom w:val="none" w:sz="0" w:space="0" w:color="auto"/>
            <w:right w:val="none" w:sz="0" w:space="0" w:color="auto"/>
          </w:divBdr>
        </w:div>
        <w:div w:id="390812967">
          <w:marLeft w:val="640"/>
          <w:marRight w:val="0"/>
          <w:marTop w:val="0"/>
          <w:marBottom w:val="0"/>
          <w:divBdr>
            <w:top w:val="none" w:sz="0" w:space="0" w:color="auto"/>
            <w:left w:val="none" w:sz="0" w:space="0" w:color="auto"/>
            <w:bottom w:val="none" w:sz="0" w:space="0" w:color="auto"/>
            <w:right w:val="none" w:sz="0" w:space="0" w:color="auto"/>
          </w:divBdr>
        </w:div>
        <w:div w:id="1455558375">
          <w:marLeft w:val="640"/>
          <w:marRight w:val="0"/>
          <w:marTop w:val="0"/>
          <w:marBottom w:val="0"/>
          <w:divBdr>
            <w:top w:val="none" w:sz="0" w:space="0" w:color="auto"/>
            <w:left w:val="none" w:sz="0" w:space="0" w:color="auto"/>
            <w:bottom w:val="none" w:sz="0" w:space="0" w:color="auto"/>
            <w:right w:val="none" w:sz="0" w:space="0" w:color="auto"/>
          </w:divBdr>
        </w:div>
        <w:div w:id="1244022152">
          <w:marLeft w:val="640"/>
          <w:marRight w:val="0"/>
          <w:marTop w:val="0"/>
          <w:marBottom w:val="0"/>
          <w:divBdr>
            <w:top w:val="none" w:sz="0" w:space="0" w:color="auto"/>
            <w:left w:val="none" w:sz="0" w:space="0" w:color="auto"/>
            <w:bottom w:val="none" w:sz="0" w:space="0" w:color="auto"/>
            <w:right w:val="none" w:sz="0" w:space="0" w:color="auto"/>
          </w:divBdr>
        </w:div>
        <w:div w:id="207032176">
          <w:marLeft w:val="640"/>
          <w:marRight w:val="0"/>
          <w:marTop w:val="0"/>
          <w:marBottom w:val="0"/>
          <w:divBdr>
            <w:top w:val="none" w:sz="0" w:space="0" w:color="auto"/>
            <w:left w:val="none" w:sz="0" w:space="0" w:color="auto"/>
            <w:bottom w:val="none" w:sz="0" w:space="0" w:color="auto"/>
            <w:right w:val="none" w:sz="0" w:space="0" w:color="auto"/>
          </w:divBdr>
        </w:div>
        <w:div w:id="1347370890">
          <w:marLeft w:val="640"/>
          <w:marRight w:val="0"/>
          <w:marTop w:val="0"/>
          <w:marBottom w:val="0"/>
          <w:divBdr>
            <w:top w:val="none" w:sz="0" w:space="0" w:color="auto"/>
            <w:left w:val="none" w:sz="0" w:space="0" w:color="auto"/>
            <w:bottom w:val="none" w:sz="0" w:space="0" w:color="auto"/>
            <w:right w:val="none" w:sz="0" w:space="0" w:color="auto"/>
          </w:divBdr>
        </w:div>
        <w:div w:id="626202898">
          <w:marLeft w:val="640"/>
          <w:marRight w:val="0"/>
          <w:marTop w:val="0"/>
          <w:marBottom w:val="0"/>
          <w:divBdr>
            <w:top w:val="none" w:sz="0" w:space="0" w:color="auto"/>
            <w:left w:val="none" w:sz="0" w:space="0" w:color="auto"/>
            <w:bottom w:val="none" w:sz="0" w:space="0" w:color="auto"/>
            <w:right w:val="none" w:sz="0" w:space="0" w:color="auto"/>
          </w:divBdr>
        </w:div>
        <w:div w:id="1597323006">
          <w:marLeft w:val="640"/>
          <w:marRight w:val="0"/>
          <w:marTop w:val="0"/>
          <w:marBottom w:val="0"/>
          <w:divBdr>
            <w:top w:val="none" w:sz="0" w:space="0" w:color="auto"/>
            <w:left w:val="none" w:sz="0" w:space="0" w:color="auto"/>
            <w:bottom w:val="none" w:sz="0" w:space="0" w:color="auto"/>
            <w:right w:val="none" w:sz="0" w:space="0" w:color="auto"/>
          </w:divBdr>
        </w:div>
        <w:div w:id="1255364470">
          <w:marLeft w:val="640"/>
          <w:marRight w:val="0"/>
          <w:marTop w:val="0"/>
          <w:marBottom w:val="0"/>
          <w:divBdr>
            <w:top w:val="none" w:sz="0" w:space="0" w:color="auto"/>
            <w:left w:val="none" w:sz="0" w:space="0" w:color="auto"/>
            <w:bottom w:val="none" w:sz="0" w:space="0" w:color="auto"/>
            <w:right w:val="none" w:sz="0" w:space="0" w:color="auto"/>
          </w:divBdr>
        </w:div>
        <w:div w:id="1945382291">
          <w:marLeft w:val="640"/>
          <w:marRight w:val="0"/>
          <w:marTop w:val="0"/>
          <w:marBottom w:val="0"/>
          <w:divBdr>
            <w:top w:val="none" w:sz="0" w:space="0" w:color="auto"/>
            <w:left w:val="none" w:sz="0" w:space="0" w:color="auto"/>
            <w:bottom w:val="none" w:sz="0" w:space="0" w:color="auto"/>
            <w:right w:val="none" w:sz="0" w:space="0" w:color="auto"/>
          </w:divBdr>
        </w:div>
        <w:div w:id="1818719970">
          <w:marLeft w:val="640"/>
          <w:marRight w:val="0"/>
          <w:marTop w:val="0"/>
          <w:marBottom w:val="0"/>
          <w:divBdr>
            <w:top w:val="none" w:sz="0" w:space="0" w:color="auto"/>
            <w:left w:val="none" w:sz="0" w:space="0" w:color="auto"/>
            <w:bottom w:val="none" w:sz="0" w:space="0" w:color="auto"/>
            <w:right w:val="none" w:sz="0" w:space="0" w:color="auto"/>
          </w:divBdr>
        </w:div>
        <w:div w:id="1587379822">
          <w:marLeft w:val="640"/>
          <w:marRight w:val="0"/>
          <w:marTop w:val="0"/>
          <w:marBottom w:val="0"/>
          <w:divBdr>
            <w:top w:val="none" w:sz="0" w:space="0" w:color="auto"/>
            <w:left w:val="none" w:sz="0" w:space="0" w:color="auto"/>
            <w:bottom w:val="none" w:sz="0" w:space="0" w:color="auto"/>
            <w:right w:val="none" w:sz="0" w:space="0" w:color="auto"/>
          </w:divBdr>
        </w:div>
        <w:div w:id="1893226123">
          <w:marLeft w:val="640"/>
          <w:marRight w:val="0"/>
          <w:marTop w:val="0"/>
          <w:marBottom w:val="0"/>
          <w:divBdr>
            <w:top w:val="none" w:sz="0" w:space="0" w:color="auto"/>
            <w:left w:val="none" w:sz="0" w:space="0" w:color="auto"/>
            <w:bottom w:val="none" w:sz="0" w:space="0" w:color="auto"/>
            <w:right w:val="none" w:sz="0" w:space="0" w:color="auto"/>
          </w:divBdr>
        </w:div>
        <w:div w:id="657658849">
          <w:marLeft w:val="640"/>
          <w:marRight w:val="0"/>
          <w:marTop w:val="0"/>
          <w:marBottom w:val="0"/>
          <w:divBdr>
            <w:top w:val="none" w:sz="0" w:space="0" w:color="auto"/>
            <w:left w:val="none" w:sz="0" w:space="0" w:color="auto"/>
            <w:bottom w:val="none" w:sz="0" w:space="0" w:color="auto"/>
            <w:right w:val="none" w:sz="0" w:space="0" w:color="auto"/>
          </w:divBdr>
        </w:div>
        <w:div w:id="967662431">
          <w:marLeft w:val="640"/>
          <w:marRight w:val="0"/>
          <w:marTop w:val="0"/>
          <w:marBottom w:val="0"/>
          <w:divBdr>
            <w:top w:val="none" w:sz="0" w:space="0" w:color="auto"/>
            <w:left w:val="none" w:sz="0" w:space="0" w:color="auto"/>
            <w:bottom w:val="none" w:sz="0" w:space="0" w:color="auto"/>
            <w:right w:val="none" w:sz="0" w:space="0" w:color="auto"/>
          </w:divBdr>
        </w:div>
        <w:div w:id="2071876700">
          <w:marLeft w:val="640"/>
          <w:marRight w:val="0"/>
          <w:marTop w:val="0"/>
          <w:marBottom w:val="0"/>
          <w:divBdr>
            <w:top w:val="none" w:sz="0" w:space="0" w:color="auto"/>
            <w:left w:val="none" w:sz="0" w:space="0" w:color="auto"/>
            <w:bottom w:val="none" w:sz="0" w:space="0" w:color="auto"/>
            <w:right w:val="none" w:sz="0" w:space="0" w:color="auto"/>
          </w:divBdr>
        </w:div>
        <w:div w:id="1692343572">
          <w:marLeft w:val="640"/>
          <w:marRight w:val="0"/>
          <w:marTop w:val="0"/>
          <w:marBottom w:val="0"/>
          <w:divBdr>
            <w:top w:val="none" w:sz="0" w:space="0" w:color="auto"/>
            <w:left w:val="none" w:sz="0" w:space="0" w:color="auto"/>
            <w:bottom w:val="none" w:sz="0" w:space="0" w:color="auto"/>
            <w:right w:val="none" w:sz="0" w:space="0" w:color="auto"/>
          </w:divBdr>
        </w:div>
        <w:div w:id="248540980">
          <w:marLeft w:val="640"/>
          <w:marRight w:val="0"/>
          <w:marTop w:val="0"/>
          <w:marBottom w:val="0"/>
          <w:divBdr>
            <w:top w:val="none" w:sz="0" w:space="0" w:color="auto"/>
            <w:left w:val="none" w:sz="0" w:space="0" w:color="auto"/>
            <w:bottom w:val="none" w:sz="0" w:space="0" w:color="auto"/>
            <w:right w:val="none" w:sz="0" w:space="0" w:color="auto"/>
          </w:divBdr>
        </w:div>
        <w:div w:id="1454593972">
          <w:marLeft w:val="640"/>
          <w:marRight w:val="0"/>
          <w:marTop w:val="0"/>
          <w:marBottom w:val="0"/>
          <w:divBdr>
            <w:top w:val="none" w:sz="0" w:space="0" w:color="auto"/>
            <w:left w:val="none" w:sz="0" w:space="0" w:color="auto"/>
            <w:bottom w:val="none" w:sz="0" w:space="0" w:color="auto"/>
            <w:right w:val="none" w:sz="0" w:space="0" w:color="auto"/>
          </w:divBdr>
        </w:div>
        <w:div w:id="807555105">
          <w:marLeft w:val="640"/>
          <w:marRight w:val="0"/>
          <w:marTop w:val="0"/>
          <w:marBottom w:val="0"/>
          <w:divBdr>
            <w:top w:val="none" w:sz="0" w:space="0" w:color="auto"/>
            <w:left w:val="none" w:sz="0" w:space="0" w:color="auto"/>
            <w:bottom w:val="none" w:sz="0" w:space="0" w:color="auto"/>
            <w:right w:val="none" w:sz="0" w:space="0" w:color="auto"/>
          </w:divBdr>
        </w:div>
        <w:div w:id="631596493">
          <w:marLeft w:val="640"/>
          <w:marRight w:val="0"/>
          <w:marTop w:val="0"/>
          <w:marBottom w:val="0"/>
          <w:divBdr>
            <w:top w:val="none" w:sz="0" w:space="0" w:color="auto"/>
            <w:left w:val="none" w:sz="0" w:space="0" w:color="auto"/>
            <w:bottom w:val="none" w:sz="0" w:space="0" w:color="auto"/>
            <w:right w:val="none" w:sz="0" w:space="0" w:color="auto"/>
          </w:divBdr>
        </w:div>
        <w:div w:id="519318116">
          <w:marLeft w:val="640"/>
          <w:marRight w:val="0"/>
          <w:marTop w:val="0"/>
          <w:marBottom w:val="0"/>
          <w:divBdr>
            <w:top w:val="none" w:sz="0" w:space="0" w:color="auto"/>
            <w:left w:val="none" w:sz="0" w:space="0" w:color="auto"/>
            <w:bottom w:val="none" w:sz="0" w:space="0" w:color="auto"/>
            <w:right w:val="none" w:sz="0" w:space="0" w:color="auto"/>
          </w:divBdr>
        </w:div>
        <w:div w:id="1526745488">
          <w:marLeft w:val="640"/>
          <w:marRight w:val="0"/>
          <w:marTop w:val="0"/>
          <w:marBottom w:val="0"/>
          <w:divBdr>
            <w:top w:val="none" w:sz="0" w:space="0" w:color="auto"/>
            <w:left w:val="none" w:sz="0" w:space="0" w:color="auto"/>
            <w:bottom w:val="none" w:sz="0" w:space="0" w:color="auto"/>
            <w:right w:val="none" w:sz="0" w:space="0" w:color="auto"/>
          </w:divBdr>
        </w:div>
        <w:div w:id="1059981815">
          <w:marLeft w:val="640"/>
          <w:marRight w:val="0"/>
          <w:marTop w:val="0"/>
          <w:marBottom w:val="0"/>
          <w:divBdr>
            <w:top w:val="none" w:sz="0" w:space="0" w:color="auto"/>
            <w:left w:val="none" w:sz="0" w:space="0" w:color="auto"/>
            <w:bottom w:val="none" w:sz="0" w:space="0" w:color="auto"/>
            <w:right w:val="none" w:sz="0" w:space="0" w:color="auto"/>
          </w:divBdr>
        </w:div>
        <w:div w:id="1476488044">
          <w:marLeft w:val="640"/>
          <w:marRight w:val="0"/>
          <w:marTop w:val="0"/>
          <w:marBottom w:val="0"/>
          <w:divBdr>
            <w:top w:val="none" w:sz="0" w:space="0" w:color="auto"/>
            <w:left w:val="none" w:sz="0" w:space="0" w:color="auto"/>
            <w:bottom w:val="none" w:sz="0" w:space="0" w:color="auto"/>
            <w:right w:val="none" w:sz="0" w:space="0" w:color="auto"/>
          </w:divBdr>
        </w:div>
      </w:divsChild>
    </w:div>
    <w:div w:id="786780947">
      <w:bodyDiv w:val="1"/>
      <w:marLeft w:val="0"/>
      <w:marRight w:val="0"/>
      <w:marTop w:val="0"/>
      <w:marBottom w:val="0"/>
      <w:divBdr>
        <w:top w:val="none" w:sz="0" w:space="0" w:color="auto"/>
        <w:left w:val="none" w:sz="0" w:space="0" w:color="auto"/>
        <w:bottom w:val="none" w:sz="0" w:space="0" w:color="auto"/>
        <w:right w:val="none" w:sz="0" w:space="0" w:color="auto"/>
      </w:divBdr>
      <w:divsChild>
        <w:div w:id="75250811">
          <w:marLeft w:val="640"/>
          <w:marRight w:val="0"/>
          <w:marTop w:val="0"/>
          <w:marBottom w:val="0"/>
          <w:divBdr>
            <w:top w:val="none" w:sz="0" w:space="0" w:color="auto"/>
            <w:left w:val="none" w:sz="0" w:space="0" w:color="auto"/>
            <w:bottom w:val="none" w:sz="0" w:space="0" w:color="auto"/>
            <w:right w:val="none" w:sz="0" w:space="0" w:color="auto"/>
          </w:divBdr>
        </w:div>
        <w:div w:id="1700812069">
          <w:marLeft w:val="640"/>
          <w:marRight w:val="0"/>
          <w:marTop w:val="0"/>
          <w:marBottom w:val="0"/>
          <w:divBdr>
            <w:top w:val="none" w:sz="0" w:space="0" w:color="auto"/>
            <w:left w:val="none" w:sz="0" w:space="0" w:color="auto"/>
            <w:bottom w:val="none" w:sz="0" w:space="0" w:color="auto"/>
            <w:right w:val="none" w:sz="0" w:space="0" w:color="auto"/>
          </w:divBdr>
        </w:div>
        <w:div w:id="372266628">
          <w:marLeft w:val="640"/>
          <w:marRight w:val="0"/>
          <w:marTop w:val="0"/>
          <w:marBottom w:val="0"/>
          <w:divBdr>
            <w:top w:val="none" w:sz="0" w:space="0" w:color="auto"/>
            <w:left w:val="none" w:sz="0" w:space="0" w:color="auto"/>
            <w:bottom w:val="none" w:sz="0" w:space="0" w:color="auto"/>
            <w:right w:val="none" w:sz="0" w:space="0" w:color="auto"/>
          </w:divBdr>
        </w:div>
        <w:div w:id="555238576">
          <w:marLeft w:val="640"/>
          <w:marRight w:val="0"/>
          <w:marTop w:val="0"/>
          <w:marBottom w:val="0"/>
          <w:divBdr>
            <w:top w:val="none" w:sz="0" w:space="0" w:color="auto"/>
            <w:left w:val="none" w:sz="0" w:space="0" w:color="auto"/>
            <w:bottom w:val="none" w:sz="0" w:space="0" w:color="auto"/>
            <w:right w:val="none" w:sz="0" w:space="0" w:color="auto"/>
          </w:divBdr>
        </w:div>
        <w:div w:id="719983193">
          <w:marLeft w:val="640"/>
          <w:marRight w:val="0"/>
          <w:marTop w:val="0"/>
          <w:marBottom w:val="0"/>
          <w:divBdr>
            <w:top w:val="none" w:sz="0" w:space="0" w:color="auto"/>
            <w:left w:val="none" w:sz="0" w:space="0" w:color="auto"/>
            <w:bottom w:val="none" w:sz="0" w:space="0" w:color="auto"/>
            <w:right w:val="none" w:sz="0" w:space="0" w:color="auto"/>
          </w:divBdr>
        </w:div>
        <w:div w:id="1953048694">
          <w:marLeft w:val="640"/>
          <w:marRight w:val="0"/>
          <w:marTop w:val="0"/>
          <w:marBottom w:val="0"/>
          <w:divBdr>
            <w:top w:val="none" w:sz="0" w:space="0" w:color="auto"/>
            <w:left w:val="none" w:sz="0" w:space="0" w:color="auto"/>
            <w:bottom w:val="none" w:sz="0" w:space="0" w:color="auto"/>
            <w:right w:val="none" w:sz="0" w:space="0" w:color="auto"/>
          </w:divBdr>
        </w:div>
        <w:div w:id="1279684428">
          <w:marLeft w:val="640"/>
          <w:marRight w:val="0"/>
          <w:marTop w:val="0"/>
          <w:marBottom w:val="0"/>
          <w:divBdr>
            <w:top w:val="none" w:sz="0" w:space="0" w:color="auto"/>
            <w:left w:val="none" w:sz="0" w:space="0" w:color="auto"/>
            <w:bottom w:val="none" w:sz="0" w:space="0" w:color="auto"/>
            <w:right w:val="none" w:sz="0" w:space="0" w:color="auto"/>
          </w:divBdr>
        </w:div>
        <w:div w:id="1389258098">
          <w:marLeft w:val="640"/>
          <w:marRight w:val="0"/>
          <w:marTop w:val="0"/>
          <w:marBottom w:val="0"/>
          <w:divBdr>
            <w:top w:val="none" w:sz="0" w:space="0" w:color="auto"/>
            <w:left w:val="none" w:sz="0" w:space="0" w:color="auto"/>
            <w:bottom w:val="none" w:sz="0" w:space="0" w:color="auto"/>
            <w:right w:val="none" w:sz="0" w:space="0" w:color="auto"/>
          </w:divBdr>
        </w:div>
        <w:div w:id="1723097054">
          <w:marLeft w:val="640"/>
          <w:marRight w:val="0"/>
          <w:marTop w:val="0"/>
          <w:marBottom w:val="0"/>
          <w:divBdr>
            <w:top w:val="none" w:sz="0" w:space="0" w:color="auto"/>
            <w:left w:val="none" w:sz="0" w:space="0" w:color="auto"/>
            <w:bottom w:val="none" w:sz="0" w:space="0" w:color="auto"/>
            <w:right w:val="none" w:sz="0" w:space="0" w:color="auto"/>
          </w:divBdr>
        </w:div>
        <w:div w:id="1761752360">
          <w:marLeft w:val="640"/>
          <w:marRight w:val="0"/>
          <w:marTop w:val="0"/>
          <w:marBottom w:val="0"/>
          <w:divBdr>
            <w:top w:val="none" w:sz="0" w:space="0" w:color="auto"/>
            <w:left w:val="none" w:sz="0" w:space="0" w:color="auto"/>
            <w:bottom w:val="none" w:sz="0" w:space="0" w:color="auto"/>
            <w:right w:val="none" w:sz="0" w:space="0" w:color="auto"/>
          </w:divBdr>
        </w:div>
        <w:div w:id="1480264521">
          <w:marLeft w:val="640"/>
          <w:marRight w:val="0"/>
          <w:marTop w:val="0"/>
          <w:marBottom w:val="0"/>
          <w:divBdr>
            <w:top w:val="none" w:sz="0" w:space="0" w:color="auto"/>
            <w:left w:val="none" w:sz="0" w:space="0" w:color="auto"/>
            <w:bottom w:val="none" w:sz="0" w:space="0" w:color="auto"/>
            <w:right w:val="none" w:sz="0" w:space="0" w:color="auto"/>
          </w:divBdr>
        </w:div>
        <w:div w:id="2042438512">
          <w:marLeft w:val="640"/>
          <w:marRight w:val="0"/>
          <w:marTop w:val="0"/>
          <w:marBottom w:val="0"/>
          <w:divBdr>
            <w:top w:val="none" w:sz="0" w:space="0" w:color="auto"/>
            <w:left w:val="none" w:sz="0" w:space="0" w:color="auto"/>
            <w:bottom w:val="none" w:sz="0" w:space="0" w:color="auto"/>
            <w:right w:val="none" w:sz="0" w:space="0" w:color="auto"/>
          </w:divBdr>
        </w:div>
        <w:div w:id="538398505">
          <w:marLeft w:val="640"/>
          <w:marRight w:val="0"/>
          <w:marTop w:val="0"/>
          <w:marBottom w:val="0"/>
          <w:divBdr>
            <w:top w:val="none" w:sz="0" w:space="0" w:color="auto"/>
            <w:left w:val="none" w:sz="0" w:space="0" w:color="auto"/>
            <w:bottom w:val="none" w:sz="0" w:space="0" w:color="auto"/>
            <w:right w:val="none" w:sz="0" w:space="0" w:color="auto"/>
          </w:divBdr>
        </w:div>
        <w:div w:id="2076852207">
          <w:marLeft w:val="640"/>
          <w:marRight w:val="0"/>
          <w:marTop w:val="0"/>
          <w:marBottom w:val="0"/>
          <w:divBdr>
            <w:top w:val="none" w:sz="0" w:space="0" w:color="auto"/>
            <w:left w:val="none" w:sz="0" w:space="0" w:color="auto"/>
            <w:bottom w:val="none" w:sz="0" w:space="0" w:color="auto"/>
            <w:right w:val="none" w:sz="0" w:space="0" w:color="auto"/>
          </w:divBdr>
        </w:div>
        <w:div w:id="1501774741">
          <w:marLeft w:val="640"/>
          <w:marRight w:val="0"/>
          <w:marTop w:val="0"/>
          <w:marBottom w:val="0"/>
          <w:divBdr>
            <w:top w:val="none" w:sz="0" w:space="0" w:color="auto"/>
            <w:left w:val="none" w:sz="0" w:space="0" w:color="auto"/>
            <w:bottom w:val="none" w:sz="0" w:space="0" w:color="auto"/>
            <w:right w:val="none" w:sz="0" w:space="0" w:color="auto"/>
          </w:divBdr>
        </w:div>
        <w:div w:id="1486706141">
          <w:marLeft w:val="640"/>
          <w:marRight w:val="0"/>
          <w:marTop w:val="0"/>
          <w:marBottom w:val="0"/>
          <w:divBdr>
            <w:top w:val="none" w:sz="0" w:space="0" w:color="auto"/>
            <w:left w:val="none" w:sz="0" w:space="0" w:color="auto"/>
            <w:bottom w:val="none" w:sz="0" w:space="0" w:color="auto"/>
            <w:right w:val="none" w:sz="0" w:space="0" w:color="auto"/>
          </w:divBdr>
        </w:div>
        <w:div w:id="249777255">
          <w:marLeft w:val="640"/>
          <w:marRight w:val="0"/>
          <w:marTop w:val="0"/>
          <w:marBottom w:val="0"/>
          <w:divBdr>
            <w:top w:val="none" w:sz="0" w:space="0" w:color="auto"/>
            <w:left w:val="none" w:sz="0" w:space="0" w:color="auto"/>
            <w:bottom w:val="none" w:sz="0" w:space="0" w:color="auto"/>
            <w:right w:val="none" w:sz="0" w:space="0" w:color="auto"/>
          </w:divBdr>
        </w:div>
        <w:div w:id="629558721">
          <w:marLeft w:val="640"/>
          <w:marRight w:val="0"/>
          <w:marTop w:val="0"/>
          <w:marBottom w:val="0"/>
          <w:divBdr>
            <w:top w:val="none" w:sz="0" w:space="0" w:color="auto"/>
            <w:left w:val="none" w:sz="0" w:space="0" w:color="auto"/>
            <w:bottom w:val="none" w:sz="0" w:space="0" w:color="auto"/>
            <w:right w:val="none" w:sz="0" w:space="0" w:color="auto"/>
          </w:divBdr>
        </w:div>
        <w:div w:id="342557918">
          <w:marLeft w:val="640"/>
          <w:marRight w:val="0"/>
          <w:marTop w:val="0"/>
          <w:marBottom w:val="0"/>
          <w:divBdr>
            <w:top w:val="none" w:sz="0" w:space="0" w:color="auto"/>
            <w:left w:val="none" w:sz="0" w:space="0" w:color="auto"/>
            <w:bottom w:val="none" w:sz="0" w:space="0" w:color="auto"/>
            <w:right w:val="none" w:sz="0" w:space="0" w:color="auto"/>
          </w:divBdr>
        </w:div>
        <w:div w:id="1420180370">
          <w:marLeft w:val="640"/>
          <w:marRight w:val="0"/>
          <w:marTop w:val="0"/>
          <w:marBottom w:val="0"/>
          <w:divBdr>
            <w:top w:val="none" w:sz="0" w:space="0" w:color="auto"/>
            <w:left w:val="none" w:sz="0" w:space="0" w:color="auto"/>
            <w:bottom w:val="none" w:sz="0" w:space="0" w:color="auto"/>
            <w:right w:val="none" w:sz="0" w:space="0" w:color="auto"/>
          </w:divBdr>
        </w:div>
        <w:div w:id="1949043522">
          <w:marLeft w:val="640"/>
          <w:marRight w:val="0"/>
          <w:marTop w:val="0"/>
          <w:marBottom w:val="0"/>
          <w:divBdr>
            <w:top w:val="none" w:sz="0" w:space="0" w:color="auto"/>
            <w:left w:val="none" w:sz="0" w:space="0" w:color="auto"/>
            <w:bottom w:val="none" w:sz="0" w:space="0" w:color="auto"/>
            <w:right w:val="none" w:sz="0" w:space="0" w:color="auto"/>
          </w:divBdr>
        </w:div>
        <w:div w:id="2001227428">
          <w:marLeft w:val="640"/>
          <w:marRight w:val="0"/>
          <w:marTop w:val="0"/>
          <w:marBottom w:val="0"/>
          <w:divBdr>
            <w:top w:val="none" w:sz="0" w:space="0" w:color="auto"/>
            <w:left w:val="none" w:sz="0" w:space="0" w:color="auto"/>
            <w:bottom w:val="none" w:sz="0" w:space="0" w:color="auto"/>
            <w:right w:val="none" w:sz="0" w:space="0" w:color="auto"/>
          </w:divBdr>
        </w:div>
        <w:div w:id="282080431">
          <w:marLeft w:val="640"/>
          <w:marRight w:val="0"/>
          <w:marTop w:val="0"/>
          <w:marBottom w:val="0"/>
          <w:divBdr>
            <w:top w:val="none" w:sz="0" w:space="0" w:color="auto"/>
            <w:left w:val="none" w:sz="0" w:space="0" w:color="auto"/>
            <w:bottom w:val="none" w:sz="0" w:space="0" w:color="auto"/>
            <w:right w:val="none" w:sz="0" w:space="0" w:color="auto"/>
          </w:divBdr>
        </w:div>
        <w:div w:id="1194884843">
          <w:marLeft w:val="640"/>
          <w:marRight w:val="0"/>
          <w:marTop w:val="0"/>
          <w:marBottom w:val="0"/>
          <w:divBdr>
            <w:top w:val="none" w:sz="0" w:space="0" w:color="auto"/>
            <w:left w:val="none" w:sz="0" w:space="0" w:color="auto"/>
            <w:bottom w:val="none" w:sz="0" w:space="0" w:color="auto"/>
            <w:right w:val="none" w:sz="0" w:space="0" w:color="auto"/>
          </w:divBdr>
        </w:div>
        <w:div w:id="526406113">
          <w:marLeft w:val="640"/>
          <w:marRight w:val="0"/>
          <w:marTop w:val="0"/>
          <w:marBottom w:val="0"/>
          <w:divBdr>
            <w:top w:val="none" w:sz="0" w:space="0" w:color="auto"/>
            <w:left w:val="none" w:sz="0" w:space="0" w:color="auto"/>
            <w:bottom w:val="none" w:sz="0" w:space="0" w:color="auto"/>
            <w:right w:val="none" w:sz="0" w:space="0" w:color="auto"/>
          </w:divBdr>
        </w:div>
        <w:div w:id="1442607425">
          <w:marLeft w:val="640"/>
          <w:marRight w:val="0"/>
          <w:marTop w:val="0"/>
          <w:marBottom w:val="0"/>
          <w:divBdr>
            <w:top w:val="none" w:sz="0" w:space="0" w:color="auto"/>
            <w:left w:val="none" w:sz="0" w:space="0" w:color="auto"/>
            <w:bottom w:val="none" w:sz="0" w:space="0" w:color="auto"/>
            <w:right w:val="none" w:sz="0" w:space="0" w:color="auto"/>
          </w:divBdr>
        </w:div>
        <w:div w:id="1961955162">
          <w:marLeft w:val="640"/>
          <w:marRight w:val="0"/>
          <w:marTop w:val="0"/>
          <w:marBottom w:val="0"/>
          <w:divBdr>
            <w:top w:val="none" w:sz="0" w:space="0" w:color="auto"/>
            <w:left w:val="none" w:sz="0" w:space="0" w:color="auto"/>
            <w:bottom w:val="none" w:sz="0" w:space="0" w:color="auto"/>
            <w:right w:val="none" w:sz="0" w:space="0" w:color="auto"/>
          </w:divBdr>
        </w:div>
        <w:div w:id="75327424">
          <w:marLeft w:val="640"/>
          <w:marRight w:val="0"/>
          <w:marTop w:val="0"/>
          <w:marBottom w:val="0"/>
          <w:divBdr>
            <w:top w:val="none" w:sz="0" w:space="0" w:color="auto"/>
            <w:left w:val="none" w:sz="0" w:space="0" w:color="auto"/>
            <w:bottom w:val="none" w:sz="0" w:space="0" w:color="auto"/>
            <w:right w:val="none" w:sz="0" w:space="0" w:color="auto"/>
          </w:divBdr>
        </w:div>
        <w:div w:id="1168449435">
          <w:marLeft w:val="640"/>
          <w:marRight w:val="0"/>
          <w:marTop w:val="0"/>
          <w:marBottom w:val="0"/>
          <w:divBdr>
            <w:top w:val="none" w:sz="0" w:space="0" w:color="auto"/>
            <w:left w:val="none" w:sz="0" w:space="0" w:color="auto"/>
            <w:bottom w:val="none" w:sz="0" w:space="0" w:color="auto"/>
            <w:right w:val="none" w:sz="0" w:space="0" w:color="auto"/>
          </w:divBdr>
        </w:div>
        <w:div w:id="47924069">
          <w:marLeft w:val="640"/>
          <w:marRight w:val="0"/>
          <w:marTop w:val="0"/>
          <w:marBottom w:val="0"/>
          <w:divBdr>
            <w:top w:val="none" w:sz="0" w:space="0" w:color="auto"/>
            <w:left w:val="none" w:sz="0" w:space="0" w:color="auto"/>
            <w:bottom w:val="none" w:sz="0" w:space="0" w:color="auto"/>
            <w:right w:val="none" w:sz="0" w:space="0" w:color="auto"/>
          </w:divBdr>
        </w:div>
        <w:div w:id="297804155">
          <w:marLeft w:val="640"/>
          <w:marRight w:val="0"/>
          <w:marTop w:val="0"/>
          <w:marBottom w:val="0"/>
          <w:divBdr>
            <w:top w:val="none" w:sz="0" w:space="0" w:color="auto"/>
            <w:left w:val="none" w:sz="0" w:space="0" w:color="auto"/>
            <w:bottom w:val="none" w:sz="0" w:space="0" w:color="auto"/>
            <w:right w:val="none" w:sz="0" w:space="0" w:color="auto"/>
          </w:divBdr>
        </w:div>
        <w:div w:id="2054307811">
          <w:marLeft w:val="640"/>
          <w:marRight w:val="0"/>
          <w:marTop w:val="0"/>
          <w:marBottom w:val="0"/>
          <w:divBdr>
            <w:top w:val="none" w:sz="0" w:space="0" w:color="auto"/>
            <w:left w:val="none" w:sz="0" w:space="0" w:color="auto"/>
            <w:bottom w:val="none" w:sz="0" w:space="0" w:color="auto"/>
            <w:right w:val="none" w:sz="0" w:space="0" w:color="auto"/>
          </w:divBdr>
        </w:div>
        <w:div w:id="335428019">
          <w:marLeft w:val="640"/>
          <w:marRight w:val="0"/>
          <w:marTop w:val="0"/>
          <w:marBottom w:val="0"/>
          <w:divBdr>
            <w:top w:val="none" w:sz="0" w:space="0" w:color="auto"/>
            <w:left w:val="none" w:sz="0" w:space="0" w:color="auto"/>
            <w:bottom w:val="none" w:sz="0" w:space="0" w:color="auto"/>
            <w:right w:val="none" w:sz="0" w:space="0" w:color="auto"/>
          </w:divBdr>
        </w:div>
        <w:div w:id="580986821">
          <w:marLeft w:val="640"/>
          <w:marRight w:val="0"/>
          <w:marTop w:val="0"/>
          <w:marBottom w:val="0"/>
          <w:divBdr>
            <w:top w:val="none" w:sz="0" w:space="0" w:color="auto"/>
            <w:left w:val="none" w:sz="0" w:space="0" w:color="auto"/>
            <w:bottom w:val="none" w:sz="0" w:space="0" w:color="auto"/>
            <w:right w:val="none" w:sz="0" w:space="0" w:color="auto"/>
          </w:divBdr>
        </w:div>
        <w:div w:id="1450128923">
          <w:marLeft w:val="640"/>
          <w:marRight w:val="0"/>
          <w:marTop w:val="0"/>
          <w:marBottom w:val="0"/>
          <w:divBdr>
            <w:top w:val="none" w:sz="0" w:space="0" w:color="auto"/>
            <w:left w:val="none" w:sz="0" w:space="0" w:color="auto"/>
            <w:bottom w:val="none" w:sz="0" w:space="0" w:color="auto"/>
            <w:right w:val="none" w:sz="0" w:space="0" w:color="auto"/>
          </w:divBdr>
        </w:div>
        <w:div w:id="794562326">
          <w:marLeft w:val="640"/>
          <w:marRight w:val="0"/>
          <w:marTop w:val="0"/>
          <w:marBottom w:val="0"/>
          <w:divBdr>
            <w:top w:val="none" w:sz="0" w:space="0" w:color="auto"/>
            <w:left w:val="none" w:sz="0" w:space="0" w:color="auto"/>
            <w:bottom w:val="none" w:sz="0" w:space="0" w:color="auto"/>
            <w:right w:val="none" w:sz="0" w:space="0" w:color="auto"/>
          </w:divBdr>
        </w:div>
        <w:div w:id="1464735017">
          <w:marLeft w:val="640"/>
          <w:marRight w:val="0"/>
          <w:marTop w:val="0"/>
          <w:marBottom w:val="0"/>
          <w:divBdr>
            <w:top w:val="none" w:sz="0" w:space="0" w:color="auto"/>
            <w:left w:val="none" w:sz="0" w:space="0" w:color="auto"/>
            <w:bottom w:val="none" w:sz="0" w:space="0" w:color="auto"/>
            <w:right w:val="none" w:sz="0" w:space="0" w:color="auto"/>
          </w:divBdr>
        </w:div>
        <w:div w:id="1421291711">
          <w:marLeft w:val="640"/>
          <w:marRight w:val="0"/>
          <w:marTop w:val="0"/>
          <w:marBottom w:val="0"/>
          <w:divBdr>
            <w:top w:val="none" w:sz="0" w:space="0" w:color="auto"/>
            <w:left w:val="none" w:sz="0" w:space="0" w:color="auto"/>
            <w:bottom w:val="none" w:sz="0" w:space="0" w:color="auto"/>
            <w:right w:val="none" w:sz="0" w:space="0" w:color="auto"/>
          </w:divBdr>
        </w:div>
        <w:div w:id="731194959">
          <w:marLeft w:val="640"/>
          <w:marRight w:val="0"/>
          <w:marTop w:val="0"/>
          <w:marBottom w:val="0"/>
          <w:divBdr>
            <w:top w:val="none" w:sz="0" w:space="0" w:color="auto"/>
            <w:left w:val="none" w:sz="0" w:space="0" w:color="auto"/>
            <w:bottom w:val="none" w:sz="0" w:space="0" w:color="auto"/>
            <w:right w:val="none" w:sz="0" w:space="0" w:color="auto"/>
          </w:divBdr>
        </w:div>
      </w:divsChild>
    </w:div>
    <w:div w:id="787549831">
      <w:bodyDiv w:val="1"/>
      <w:marLeft w:val="0"/>
      <w:marRight w:val="0"/>
      <w:marTop w:val="0"/>
      <w:marBottom w:val="0"/>
      <w:divBdr>
        <w:top w:val="none" w:sz="0" w:space="0" w:color="auto"/>
        <w:left w:val="none" w:sz="0" w:space="0" w:color="auto"/>
        <w:bottom w:val="none" w:sz="0" w:space="0" w:color="auto"/>
        <w:right w:val="none" w:sz="0" w:space="0" w:color="auto"/>
      </w:divBdr>
      <w:divsChild>
        <w:div w:id="378744201">
          <w:marLeft w:val="640"/>
          <w:marRight w:val="0"/>
          <w:marTop w:val="0"/>
          <w:marBottom w:val="0"/>
          <w:divBdr>
            <w:top w:val="none" w:sz="0" w:space="0" w:color="auto"/>
            <w:left w:val="none" w:sz="0" w:space="0" w:color="auto"/>
            <w:bottom w:val="none" w:sz="0" w:space="0" w:color="auto"/>
            <w:right w:val="none" w:sz="0" w:space="0" w:color="auto"/>
          </w:divBdr>
        </w:div>
        <w:div w:id="1868980197">
          <w:marLeft w:val="640"/>
          <w:marRight w:val="0"/>
          <w:marTop w:val="0"/>
          <w:marBottom w:val="0"/>
          <w:divBdr>
            <w:top w:val="none" w:sz="0" w:space="0" w:color="auto"/>
            <w:left w:val="none" w:sz="0" w:space="0" w:color="auto"/>
            <w:bottom w:val="none" w:sz="0" w:space="0" w:color="auto"/>
            <w:right w:val="none" w:sz="0" w:space="0" w:color="auto"/>
          </w:divBdr>
        </w:div>
        <w:div w:id="2070836447">
          <w:marLeft w:val="640"/>
          <w:marRight w:val="0"/>
          <w:marTop w:val="0"/>
          <w:marBottom w:val="0"/>
          <w:divBdr>
            <w:top w:val="none" w:sz="0" w:space="0" w:color="auto"/>
            <w:left w:val="none" w:sz="0" w:space="0" w:color="auto"/>
            <w:bottom w:val="none" w:sz="0" w:space="0" w:color="auto"/>
            <w:right w:val="none" w:sz="0" w:space="0" w:color="auto"/>
          </w:divBdr>
        </w:div>
        <w:div w:id="1284310085">
          <w:marLeft w:val="640"/>
          <w:marRight w:val="0"/>
          <w:marTop w:val="0"/>
          <w:marBottom w:val="0"/>
          <w:divBdr>
            <w:top w:val="none" w:sz="0" w:space="0" w:color="auto"/>
            <w:left w:val="none" w:sz="0" w:space="0" w:color="auto"/>
            <w:bottom w:val="none" w:sz="0" w:space="0" w:color="auto"/>
            <w:right w:val="none" w:sz="0" w:space="0" w:color="auto"/>
          </w:divBdr>
        </w:div>
        <w:div w:id="1598058557">
          <w:marLeft w:val="640"/>
          <w:marRight w:val="0"/>
          <w:marTop w:val="0"/>
          <w:marBottom w:val="0"/>
          <w:divBdr>
            <w:top w:val="none" w:sz="0" w:space="0" w:color="auto"/>
            <w:left w:val="none" w:sz="0" w:space="0" w:color="auto"/>
            <w:bottom w:val="none" w:sz="0" w:space="0" w:color="auto"/>
            <w:right w:val="none" w:sz="0" w:space="0" w:color="auto"/>
          </w:divBdr>
        </w:div>
        <w:div w:id="2114128144">
          <w:marLeft w:val="640"/>
          <w:marRight w:val="0"/>
          <w:marTop w:val="0"/>
          <w:marBottom w:val="0"/>
          <w:divBdr>
            <w:top w:val="none" w:sz="0" w:space="0" w:color="auto"/>
            <w:left w:val="none" w:sz="0" w:space="0" w:color="auto"/>
            <w:bottom w:val="none" w:sz="0" w:space="0" w:color="auto"/>
            <w:right w:val="none" w:sz="0" w:space="0" w:color="auto"/>
          </w:divBdr>
        </w:div>
        <w:div w:id="728459772">
          <w:marLeft w:val="640"/>
          <w:marRight w:val="0"/>
          <w:marTop w:val="0"/>
          <w:marBottom w:val="0"/>
          <w:divBdr>
            <w:top w:val="none" w:sz="0" w:space="0" w:color="auto"/>
            <w:left w:val="none" w:sz="0" w:space="0" w:color="auto"/>
            <w:bottom w:val="none" w:sz="0" w:space="0" w:color="auto"/>
            <w:right w:val="none" w:sz="0" w:space="0" w:color="auto"/>
          </w:divBdr>
        </w:div>
        <w:div w:id="281570062">
          <w:marLeft w:val="640"/>
          <w:marRight w:val="0"/>
          <w:marTop w:val="0"/>
          <w:marBottom w:val="0"/>
          <w:divBdr>
            <w:top w:val="none" w:sz="0" w:space="0" w:color="auto"/>
            <w:left w:val="none" w:sz="0" w:space="0" w:color="auto"/>
            <w:bottom w:val="none" w:sz="0" w:space="0" w:color="auto"/>
            <w:right w:val="none" w:sz="0" w:space="0" w:color="auto"/>
          </w:divBdr>
        </w:div>
        <w:div w:id="512913542">
          <w:marLeft w:val="640"/>
          <w:marRight w:val="0"/>
          <w:marTop w:val="0"/>
          <w:marBottom w:val="0"/>
          <w:divBdr>
            <w:top w:val="none" w:sz="0" w:space="0" w:color="auto"/>
            <w:left w:val="none" w:sz="0" w:space="0" w:color="auto"/>
            <w:bottom w:val="none" w:sz="0" w:space="0" w:color="auto"/>
            <w:right w:val="none" w:sz="0" w:space="0" w:color="auto"/>
          </w:divBdr>
        </w:div>
        <w:div w:id="1590238604">
          <w:marLeft w:val="640"/>
          <w:marRight w:val="0"/>
          <w:marTop w:val="0"/>
          <w:marBottom w:val="0"/>
          <w:divBdr>
            <w:top w:val="none" w:sz="0" w:space="0" w:color="auto"/>
            <w:left w:val="none" w:sz="0" w:space="0" w:color="auto"/>
            <w:bottom w:val="none" w:sz="0" w:space="0" w:color="auto"/>
            <w:right w:val="none" w:sz="0" w:space="0" w:color="auto"/>
          </w:divBdr>
        </w:div>
        <w:div w:id="302004081">
          <w:marLeft w:val="640"/>
          <w:marRight w:val="0"/>
          <w:marTop w:val="0"/>
          <w:marBottom w:val="0"/>
          <w:divBdr>
            <w:top w:val="none" w:sz="0" w:space="0" w:color="auto"/>
            <w:left w:val="none" w:sz="0" w:space="0" w:color="auto"/>
            <w:bottom w:val="none" w:sz="0" w:space="0" w:color="auto"/>
            <w:right w:val="none" w:sz="0" w:space="0" w:color="auto"/>
          </w:divBdr>
        </w:div>
        <w:div w:id="2120372496">
          <w:marLeft w:val="640"/>
          <w:marRight w:val="0"/>
          <w:marTop w:val="0"/>
          <w:marBottom w:val="0"/>
          <w:divBdr>
            <w:top w:val="none" w:sz="0" w:space="0" w:color="auto"/>
            <w:left w:val="none" w:sz="0" w:space="0" w:color="auto"/>
            <w:bottom w:val="none" w:sz="0" w:space="0" w:color="auto"/>
            <w:right w:val="none" w:sz="0" w:space="0" w:color="auto"/>
          </w:divBdr>
        </w:div>
        <w:div w:id="1715695009">
          <w:marLeft w:val="640"/>
          <w:marRight w:val="0"/>
          <w:marTop w:val="0"/>
          <w:marBottom w:val="0"/>
          <w:divBdr>
            <w:top w:val="none" w:sz="0" w:space="0" w:color="auto"/>
            <w:left w:val="none" w:sz="0" w:space="0" w:color="auto"/>
            <w:bottom w:val="none" w:sz="0" w:space="0" w:color="auto"/>
            <w:right w:val="none" w:sz="0" w:space="0" w:color="auto"/>
          </w:divBdr>
        </w:div>
        <w:div w:id="1919972656">
          <w:marLeft w:val="640"/>
          <w:marRight w:val="0"/>
          <w:marTop w:val="0"/>
          <w:marBottom w:val="0"/>
          <w:divBdr>
            <w:top w:val="none" w:sz="0" w:space="0" w:color="auto"/>
            <w:left w:val="none" w:sz="0" w:space="0" w:color="auto"/>
            <w:bottom w:val="none" w:sz="0" w:space="0" w:color="auto"/>
            <w:right w:val="none" w:sz="0" w:space="0" w:color="auto"/>
          </w:divBdr>
        </w:div>
        <w:div w:id="1827746507">
          <w:marLeft w:val="640"/>
          <w:marRight w:val="0"/>
          <w:marTop w:val="0"/>
          <w:marBottom w:val="0"/>
          <w:divBdr>
            <w:top w:val="none" w:sz="0" w:space="0" w:color="auto"/>
            <w:left w:val="none" w:sz="0" w:space="0" w:color="auto"/>
            <w:bottom w:val="none" w:sz="0" w:space="0" w:color="auto"/>
            <w:right w:val="none" w:sz="0" w:space="0" w:color="auto"/>
          </w:divBdr>
        </w:div>
        <w:div w:id="722675717">
          <w:marLeft w:val="640"/>
          <w:marRight w:val="0"/>
          <w:marTop w:val="0"/>
          <w:marBottom w:val="0"/>
          <w:divBdr>
            <w:top w:val="none" w:sz="0" w:space="0" w:color="auto"/>
            <w:left w:val="none" w:sz="0" w:space="0" w:color="auto"/>
            <w:bottom w:val="none" w:sz="0" w:space="0" w:color="auto"/>
            <w:right w:val="none" w:sz="0" w:space="0" w:color="auto"/>
          </w:divBdr>
        </w:div>
        <w:div w:id="1657496050">
          <w:marLeft w:val="640"/>
          <w:marRight w:val="0"/>
          <w:marTop w:val="0"/>
          <w:marBottom w:val="0"/>
          <w:divBdr>
            <w:top w:val="none" w:sz="0" w:space="0" w:color="auto"/>
            <w:left w:val="none" w:sz="0" w:space="0" w:color="auto"/>
            <w:bottom w:val="none" w:sz="0" w:space="0" w:color="auto"/>
            <w:right w:val="none" w:sz="0" w:space="0" w:color="auto"/>
          </w:divBdr>
        </w:div>
        <w:div w:id="453522719">
          <w:marLeft w:val="640"/>
          <w:marRight w:val="0"/>
          <w:marTop w:val="0"/>
          <w:marBottom w:val="0"/>
          <w:divBdr>
            <w:top w:val="none" w:sz="0" w:space="0" w:color="auto"/>
            <w:left w:val="none" w:sz="0" w:space="0" w:color="auto"/>
            <w:bottom w:val="none" w:sz="0" w:space="0" w:color="auto"/>
            <w:right w:val="none" w:sz="0" w:space="0" w:color="auto"/>
          </w:divBdr>
        </w:div>
        <w:div w:id="207693310">
          <w:marLeft w:val="640"/>
          <w:marRight w:val="0"/>
          <w:marTop w:val="0"/>
          <w:marBottom w:val="0"/>
          <w:divBdr>
            <w:top w:val="none" w:sz="0" w:space="0" w:color="auto"/>
            <w:left w:val="none" w:sz="0" w:space="0" w:color="auto"/>
            <w:bottom w:val="none" w:sz="0" w:space="0" w:color="auto"/>
            <w:right w:val="none" w:sz="0" w:space="0" w:color="auto"/>
          </w:divBdr>
        </w:div>
        <w:div w:id="585768551">
          <w:marLeft w:val="640"/>
          <w:marRight w:val="0"/>
          <w:marTop w:val="0"/>
          <w:marBottom w:val="0"/>
          <w:divBdr>
            <w:top w:val="none" w:sz="0" w:space="0" w:color="auto"/>
            <w:left w:val="none" w:sz="0" w:space="0" w:color="auto"/>
            <w:bottom w:val="none" w:sz="0" w:space="0" w:color="auto"/>
            <w:right w:val="none" w:sz="0" w:space="0" w:color="auto"/>
          </w:divBdr>
        </w:div>
        <w:div w:id="1573812617">
          <w:marLeft w:val="640"/>
          <w:marRight w:val="0"/>
          <w:marTop w:val="0"/>
          <w:marBottom w:val="0"/>
          <w:divBdr>
            <w:top w:val="none" w:sz="0" w:space="0" w:color="auto"/>
            <w:left w:val="none" w:sz="0" w:space="0" w:color="auto"/>
            <w:bottom w:val="none" w:sz="0" w:space="0" w:color="auto"/>
            <w:right w:val="none" w:sz="0" w:space="0" w:color="auto"/>
          </w:divBdr>
        </w:div>
        <w:div w:id="695472873">
          <w:marLeft w:val="640"/>
          <w:marRight w:val="0"/>
          <w:marTop w:val="0"/>
          <w:marBottom w:val="0"/>
          <w:divBdr>
            <w:top w:val="none" w:sz="0" w:space="0" w:color="auto"/>
            <w:left w:val="none" w:sz="0" w:space="0" w:color="auto"/>
            <w:bottom w:val="none" w:sz="0" w:space="0" w:color="auto"/>
            <w:right w:val="none" w:sz="0" w:space="0" w:color="auto"/>
          </w:divBdr>
        </w:div>
        <w:div w:id="2107266038">
          <w:marLeft w:val="640"/>
          <w:marRight w:val="0"/>
          <w:marTop w:val="0"/>
          <w:marBottom w:val="0"/>
          <w:divBdr>
            <w:top w:val="none" w:sz="0" w:space="0" w:color="auto"/>
            <w:left w:val="none" w:sz="0" w:space="0" w:color="auto"/>
            <w:bottom w:val="none" w:sz="0" w:space="0" w:color="auto"/>
            <w:right w:val="none" w:sz="0" w:space="0" w:color="auto"/>
          </w:divBdr>
        </w:div>
        <w:div w:id="591596004">
          <w:marLeft w:val="640"/>
          <w:marRight w:val="0"/>
          <w:marTop w:val="0"/>
          <w:marBottom w:val="0"/>
          <w:divBdr>
            <w:top w:val="none" w:sz="0" w:space="0" w:color="auto"/>
            <w:left w:val="none" w:sz="0" w:space="0" w:color="auto"/>
            <w:bottom w:val="none" w:sz="0" w:space="0" w:color="auto"/>
            <w:right w:val="none" w:sz="0" w:space="0" w:color="auto"/>
          </w:divBdr>
        </w:div>
        <w:div w:id="1806387729">
          <w:marLeft w:val="640"/>
          <w:marRight w:val="0"/>
          <w:marTop w:val="0"/>
          <w:marBottom w:val="0"/>
          <w:divBdr>
            <w:top w:val="none" w:sz="0" w:space="0" w:color="auto"/>
            <w:left w:val="none" w:sz="0" w:space="0" w:color="auto"/>
            <w:bottom w:val="none" w:sz="0" w:space="0" w:color="auto"/>
            <w:right w:val="none" w:sz="0" w:space="0" w:color="auto"/>
          </w:divBdr>
        </w:div>
        <w:div w:id="97261961">
          <w:marLeft w:val="640"/>
          <w:marRight w:val="0"/>
          <w:marTop w:val="0"/>
          <w:marBottom w:val="0"/>
          <w:divBdr>
            <w:top w:val="none" w:sz="0" w:space="0" w:color="auto"/>
            <w:left w:val="none" w:sz="0" w:space="0" w:color="auto"/>
            <w:bottom w:val="none" w:sz="0" w:space="0" w:color="auto"/>
            <w:right w:val="none" w:sz="0" w:space="0" w:color="auto"/>
          </w:divBdr>
        </w:div>
        <w:div w:id="489298913">
          <w:marLeft w:val="640"/>
          <w:marRight w:val="0"/>
          <w:marTop w:val="0"/>
          <w:marBottom w:val="0"/>
          <w:divBdr>
            <w:top w:val="none" w:sz="0" w:space="0" w:color="auto"/>
            <w:left w:val="none" w:sz="0" w:space="0" w:color="auto"/>
            <w:bottom w:val="none" w:sz="0" w:space="0" w:color="auto"/>
            <w:right w:val="none" w:sz="0" w:space="0" w:color="auto"/>
          </w:divBdr>
        </w:div>
        <w:div w:id="598832863">
          <w:marLeft w:val="640"/>
          <w:marRight w:val="0"/>
          <w:marTop w:val="0"/>
          <w:marBottom w:val="0"/>
          <w:divBdr>
            <w:top w:val="none" w:sz="0" w:space="0" w:color="auto"/>
            <w:left w:val="none" w:sz="0" w:space="0" w:color="auto"/>
            <w:bottom w:val="none" w:sz="0" w:space="0" w:color="auto"/>
            <w:right w:val="none" w:sz="0" w:space="0" w:color="auto"/>
          </w:divBdr>
        </w:div>
        <w:div w:id="2116291993">
          <w:marLeft w:val="640"/>
          <w:marRight w:val="0"/>
          <w:marTop w:val="0"/>
          <w:marBottom w:val="0"/>
          <w:divBdr>
            <w:top w:val="none" w:sz="0" w:space="0" w:color="auto"/>
            <w:left w:val="none" w:sz="0" w:space="0" w:color="auto"/>
            <w:bottom w:val="none" w:sz="0" w:space="0" w:color="auto"/>
            <w:right w:val="none" w:sz="0" w:space="0" w:color="auto"/>
          </w:divBdr>
        </w:div>
        <w:div w:id="716901513">
          <w:marLeft w:val="640"/>
          <w:marRight w:val="0"/>
          <w:marTop w:val="0"/>
          <w:marBottom w:val="0"/>
          <w:divBdr>
            <w:top w:val="none" w:sz="0" w:space="0" w:color="auto"/>
            <w:left w:val="none" w:sz="0" w:space="0" w:color="auto"/>
            <w:bottom w:val="none" w:sz="0" w:space="0" w:color="auto"/>
            <w:right w:val="none" w:sz="0" w:space="0" w:color="auto"/>
          </w:divBdr>
        </w:div>
        <w:div w:id="2130200404">
          <w:marLeft w:val="640"/>
          <w:marRight w:val="0"/>
          <w:marTop w:val="0"/>
          <w:marBottom w:val="0"/>
          <w:divBdr>
            <w:top w:val="none" w:sz="0" w:space="0" w:color="auto"/>
            <w:left w:val="none" w:sz="0" w:space="0" w:color="auto"/>
            <w:bottom w:val="none" w:sz="0" w:space="0" w:color="auto"/>
            <w:right w:val="none" w:sz="0" w:space="0" w:color="auto"/>
          </w:divBdr>
        </w:div>
        <w:div w:id="1972249267">
          <w:marLeft w:val="640"/>
          <w:marRight w:val="0"/>
          <w:marTop w:val="0"/>
          <w:marBottom w:val="0"/>
          <w:divBdr>
            <w:top w:val="none" w:sz="0" w:space="0" w:color="auto"/>
            <w:left w:val="none" w:sz="0" w:space="0" w:color="auto"/>
            <w:bottom w:val="none" w:sz="0" w:space="0" w:color="auto"/>
            <w:right w:val="none" w:sz="0" w:space="0" w:color="auto"/>
          </w:divBdr>
        </w:div>
        <w:div w:id="1168862686">
          <w:marLeft w:val="640"/>
          <w:marRight w:val="0"/>
          <w:marTop w:val="0"/>
          <w:marBottom w:val="0"/>
          <w:divBdr>
            <w:top w:val="none" w:sz="0" w:space="0" w:color="auto"/>
            <w:left w:val="none" w:sz="0" w:space="0" w:color="auto"/>
            <w:bottom w:val="none" w:sz="0" w:space="0" w:color="auto"/>
            <w:right w:val="none" w:sz="0" w:space="0" w:color="auto"/>
          </w:divBdr>
        </w:div>
        <w:div w:id="222447232">
          <w:marLeft w:val="640"/>
          <w:marRight w:val="0"/>
          <w:marTop w:val="0"/>
          <w:marBottom w:val="0"/>
          <w:divBdr>
            <w:top w:val="none" w:sz="0" w:space="0" w:color="auto"/>
            <w:left w:val="none" w:sz="0" w:space="0" w:color="auto"/>
            <w:bottom w:val="none" w:sz="0" w:space="0" w:color="auto"/>
            <w:right w:val="none" w:sz="0" w:space="0" w:color="auto"/>
          </w:divBdr>
        </w:div>
        <w:div w:id="1124155421">
          <w:marLeft w:val="640"/>
          <w:marRight w:val="0"/>
          <w:marTop w:val="0"/>
          <w:marBottom w:val="0"/>
          <w:divBdr>
            <w:top w:val="none" w:sz="0" w:space="0" w:color="auto"/>
            <w:left w:val="none" w:sz="0" w:space="0" w:color="auto"/>
            <w:bottom w:val="none" w:sz="0" w:space="0" w:color="auto"/>
            <w:right w:val="none" w:sz="0" w:space="0" w:color="auto"/>
          </w:divBdr>
        </w:div>
        <w:div w:id="597444476">
          <w:marLeft w:val="640"/>
          <w:marRight w:val="0"/>
          <w:marTop w:val="0"/>
          <w:marBottom w:val="0"/>
          <w:divBdr>
            <w:top w:val="none" w:sz="0" w:space="0" w:color="auto"/>
            <w:left w:val="none" w:sz="0" w:space="0" w:color="auto"/>
            <w:bottom w:val="none" w:sz="0" w:space="0" w:color="auto"/>
            <w:right w:val="none" w:sz="0" w:space="0" w:color="auto"/>
          </w:divBdr>
        </w:div>
        <w:div w:id="2145350943">
          <w:marLeft w:val="640"/>
          <w:marRight w:val="0"/>
          <w:marTop w:val="0"/>
          <w:marBottom w:val="0"/>
          <w:divBdr>
            <w:top w:val="none" w:sz="0" w:space="0" w:color="auto"/>
            <w:left w:val="none" w:sz="0" w:space="0" w:color="auto"/>
            <w:bottom w:val="none" w:sz="0" w:space="0" w:color="auto"/>
            <w:right w:val="none" w:sz="0" w:space="0" w:color="auto"/>
          </w:divBdr>
        </w:div>
        <w:div w:id="1674646077">
          <w:marLeft w:val="640"/>
          <w:marRight w:val="0"/>
          <w:marTop w:val="0"/>
          <w:marBottom w:val="0"/>
          <w:divBdr>
            <w:top w:val="none" w:sz="0" w:space="0" w:color="auto"/>
            <w:left w:val="none" w:sz="0" w:space="0" w:color="auto"/>
            <w:bottom w:val="none" w:sz="0" w:space="0" w:color="auto"/>
            <w:right w:val="none" w:sz="0" w:space="0" w:color="auto"/>
          </w:divBdr>
        </w:div>
      </w:divsChild>
    </w:div>
    <w:div w:id="841315715">
      <w:bodyDiv w:val="1"/>
      <w:marLeft w:val="0"/>
      <w:marRight w:val="0"/>
      <w:marTop w:val="0"/>
      <w:marBottom w:val="0"/>
      <w:divBdr>
        <w:top w:val="none" w:sz="0" w:space="0" w:color="auto"/>
        <w:left w:val="none" w:sz="0" w:space="0" w:color="auto"/>
        <w:bottom w:val="none" w:sz="0" w:space="0" w:color="auto"/>
        <w:right w:val="none" w:sz="0" w:space="0" w:color="auto"/>
      </w:divBdr>
      <w:divsChild>
        <w:div w:id="1018240241">
          <w:marLeft w:val="640"/>
          <w:marRight w:val="0"/>
          <w:marTop w:val="0"/>
          <w:marBottom w:val="0"/>
          <w:divBdr>
            <w:top w:val="none" w:sz="0" w:space="0" w:color="auto"/>
            <w:left w:val="none" w:sz="0" w:space="0" w:color="auto"/>
            <w:bottom w:val="none" w:sz="0" w:space="0" w:color="auto"/>
            <w:right w:val="none" w:sz="0" w:space="0" w:color="auto"/>
          </w:divBdr>
        </w:div>
        <w:div w:id="1565603837">
          <w:marLeft w:val="640"/>
          <w:marRight w:val="0"/>
          <w:marTop w:val="0"/>
          <w:marBottom w:val="0"/>
          <w:divBdr>
            <w:top w:val="none" w:sz="0" w:space="0" w:color="auto"/>
            <w:left w:val="none" w:sz="0" w:space="0" w:color="auto"/>
            <w:bottom w:val="none" w:sz="0" w:space="0" w:color="auto"/>
            <w:right w:val="none" w:sz="0" w:space="0" w:color="auto"/>
          </w:divBdr>
        </w:div>
        <w:div w:id="1928994760">
          <w:marLeft w:val="640"/>
          <w:marRight w:val="0"/>
          <w:marTop w:val="0"/>
          <w:marBottom w:val="0"/>
          <w:divBdr>
            <w:top w:val="none" w:sz="0" w:space="0" w:color="auto"/>
            <w:left w:val="none" w:sz="0" w:space="0" w:color="auto"/>
            <w:bottom w:val="none" w:sz="0" w:space="0" w:color="auto"/>
            <w:right w:val="none" w:sz="0" w:space="0" w:color="auto"/>
          </w:divBdr>
        </w:div>
        <w:div w:id="1587029834">
          <w:marLeft w:val="640"/>
          <w:marRight w:val="0"/>
          <w:marTop w:val="0"/>
          <w:marBottom w:val="0"/>
          <w:divBdr>
            <w:top w:val="none" w:sz="0" w:space="0" w:color="auto"/>
            <w:left w:val="none" w:sz="0" w:space="0" w:color="auto"/>
            <w:bottom w:val="none" w:sz="0" w:space="0" w:color="auto"/>
            <w:right w:val="none" w:sz="0" w:space="0" w:color="auto"/>
          </w:divBdr>
        </w:div>
        <w:div w:id="1515873680">
          <w:marLeft w:val="640"/>
          <w:marRight w:val="0"/>
          <w:marTop w:val="0"/>
          <w:marBottom w:val="0"/>
          <w:divBdr>
            <w:top w:val="none" w:sz="0" w:space="0" w:color="auto"/>
            <w:left w:val="none" w:sz="0" w:space="0" w:color="auto"/>
            <w:bottom w:val="none" w:sz="0" w:space="0" w:color="auto"/>
            <w:right w:val="none" w:sz="0" w:space="0" w:color="auto"/>
          </w:divBdr>
        </w:div>
        <w:div w:id="1934707554">
          <w:marLeft w:val="640"/>
          <w:marRight w:val="0"/>
          <w:marTop w:val="0"/>
          <w:marBottom w:val="0"/>
          <w:divBdr>
            <w:top w:val="none" w:sz="0" w:space="0" w:color="auto"/>
            <w:left w:val="none" w:sz="0" w:space="0" w:color="auto"/>
            <w:bottom w:val="none" w:sz="0" w:space="0" w:color="auto"/>
            <w:right w:val="none" w:sz="0" w:space="0" w:color="auto"/>
          </w:divBdr>
        </w:div>
        <w:div w:id="122314932">
          <w:marLeft w:val="640"/>
          <w:marRight w:val="0"/>
          <w:marTop w:val="0"/>
          <w:marBottom w:val="0"/>
          <w:divBdr>
            <w:top w:val="none" w:sz="0" w:space="0" w:color="auto"/>
            <w:left w:val="none" w:sz="0" w:space="0" w:color="auto"/>
            <w:bottom w:val="none" w:sz="0" w:space="0" w:color="auto"/>
            <w:right w:val="none" w:sz="0" w:space="0" w:color="auto"/>
          </w:divBdr>
        </w:div>
        <w:div w:id="276331333">
          <w:marLeft w:val="640"/>
          <w:marRight w:val="0"/>
          <w:marTop w:val="0"/>
          <w:marBottom w:val="0"/>
          <w:divBdr>
            <w:top w:val="none" w:sz="0" w:space="0" w:color="auto"/>
            <w:left w:val="none" w:sz="0" w:space="0" w:color="auto"/>
            <w:bottom w:val="none" w:sz="0" w:space="0" w:color="auto"/>
            <w:right w:val="none" w:sz="0" w:space="0" w:color="auto"/>
          </w:divBdr>
        </w:div>
        <w:div w:id="1146699321">
          <w:marLeft w:val="640"/>
          <w:marRight w:val="0"/>
          <w:marTop w:val="0"/>
          <w:marBottom w:val="0"/>
          <w:divBdr>
            <w:top w:val="none" w:sz="0" w:space="0" w:color="auto"/>
            <w:left w:val="none" w:sz="0" w:space="0" w:color="auto"/>
            <w:bottom w:val="none" w:sz="0" w:space="0" w:color="auto"/>
            <w:right w:val="none" w:sz="0" w:space="0" w:color="auto"/>
          </w:divBdr>
        </w:div>
        <w:div w:id="569272059">
          <w:marLeft w:val="640"/>
          <w:marRight w:val="0"/>
          <w:marTop w:val="0"/>
          <w:marBottom w:val="0"/>
          <w:divBdr>
            <w:top w:val="none" w:sz="0" w:space="0" w:color="auto"/>
            <w:left w:val="none" w:sz="0" w:space="0" w:color="auto"/>
            <w:bottom w:val="none" w:sz="0" w:space="0" w:color="auto"/>
            <w:right w:val="none" w:sz="0" w:space="0" w:color="auto"/>
          </w:divBdr>
        </w:div>
        <w:div w:id="1629621650">
          <w:marLeft w:val="640"/>
          <w:marRight w:val="0"/>
          <w:marTop w:val="0"/>
          <w:marBottom w:val="0"/>
          <w:divBdr>
            <w:top w:val="none" w:sz="0" w:space="0" w:color="auto"/>
            <w:left w:val="none" w:sz="0" w:space="0" w:color="auto"/>
            <w:bottom w:val="none" w:sz="0" w:space="0" w:color="auto"/>
            <w:right w:val="none" w:sz="0" w:space="0" w:color="auto"/>
          </w:divBdr>
        </w:div>
        <w:div w:id="872572130">
          <w:marLeft w:val="640"/>
          <w:marRight w:val="0"/>
          <w:marTop w:val="0"/>
          <w:marBottom w:val="0"/>
          <w:divBdr>
            <w:top w:val="none" w:sz="0" w:space="0" w:color="auto"/>
            <w:left w:val="none" w:sz="0" w:space="0" w:color="auto"/>
            <w:bottom w:val="none" w:sz="0" w:space="0" w:color="auto"/>
            <w:right w:val="none" w:sz="0" w:space="0" w:color="auto"/>
          </w:divBdr>
        </w:div>
        <w:div w:id="1428886834">
          <w:marLeft w:val="640"/>
          <w:marRight w:val="0"/>
          <w:marTop w:val="0"/>
          <w:marBottom w:val="0"/>
          <w:divBdr>
            <w:top w:val="none" w:sz="0" w:space="0" w:color="auto"/>
            <w:left w:val="none" w:sz="0" w:space="0" w:color="auto"/>
            <w:bottom w:val="none" w:sz="0" w:space="0" w:color="auto"/>
            <w:right w:val="none" w:sz="0" w:space="0" w:color="auto"/>
          </w:divBdr>
        </w:div>
        <w:div w:id="633869439">
          <w:marLeft w:val="640"/>
          <w:marRight w:val="0"/>
          <w:marTop w:val="0"/>
          <w:marBottom w:val="0"/>
          <w:divBdr>
            <w:top w:val="none" w:sz="0" w:space="0" w:color="auto"/>
            <w:left w:val="none" w:sz="0" w:space="0" w:color="auto"/>
            <w:bottom w:val="none" w:sz="0" w:space="0" w:color="auto"/>
            <w:right w:val="none" w:sz="0" w:space="0" w:color="auto"/>
          </w:divBdr>
        </w:div>
        <w:div w:id="1543901043">
          <w:marLeft w:val="640"/>
          <w:marRight w:val="0"/>
          <w:marTop w:val="0"/>
          <w:marBottom w:val="0"/>
          <w:divBdr>
            <w:top w:val="none" w:sz="0" w:space="0" w:color="auto"/>
            <w:left w:val="none" w:sz="0" w:space="0" w:color="auto"/>
            <w:bottom w:val="none" w:sz="0" w:space="0" w:color="auto"/>
            <w:right w:val="none" w:sz="0" w:space="0" w:color="auto"/>
          </w:divBdr>
        </w:div>
        <w:div w:id="1137530678">
          <w:marLeft w:val="640"/>
          <w:marRight w:val="0"/>
          <w:marTop w:val="0"/>
          <w:marBottom w:val="0"/>
          <w:divBdr>
            <w:top w:val="none" w:sz="0" w:space="0" w:color="auto"/>
            <w:left w:val="none" w:sz="0" w:space="0" w:color="auto"/>
            <w:bottom w:val="none" w:sz="0" w:space="0" w:color="auto"/>
            <w:right w:val="none" w:sz="0" w:space="0" w:color="auto"/>
          </w:divBdr>
        </w:div>
        <w:div w:id="1584950134">
          <w:marLeft w:val="640"/>
          <w:marRight w:val="0"/>
          <w:marTop w:val="0"/>
          <w:marBottom w:val="0"/>
          <w:divBdr>
            <w:top w:val="none" w:sz="0" w:space="0" w:color="auto"/>
            <w:left w:val="none" w:sz="0" w:space="0" w:color="auto"/>
            <w:bottom w:val="none" w:sz="0" w:space="0" w:color="auto"/>
            <w:right w:val="none" w:sz="0" w:space="0" w:color="auto"/>
          </w:divBdr>
        </w:div>
        <w:div w:id="928201810">
          <w:marLeft w:val="640"/>
          <w:marRight w:val="0"/>
          <w:marTop w:val="0"/>
          <w:marBottom w:val="0"/>
          <w:divBdr>
            <w:top w:val="none" w:sz="0" w:space="0" w:color="auto"/>
            <w:left w:val="none" w:sz="0" w:space="0" w:color="auto"/>
            <w:bottom w:val="none" w:sz="0" w:space="0" w:color="auto"/>
            <w:right w:val="none" w:sz="0" w:space="0" w:color="auto"/>
          </w:divBdr>
        </w:div>
        <w:div w:id="711884266">
          <w:marLeft w:val="640"/>
          <w:marRight w:val="0"/>
          <w:marTop w:val="0"/>
          <w:marBottom w:val="0"/>
          <w:divBdr>
            <w:top w:val="none" w:sz="0" w:space="0" w:color="auto"/>
            <w:left w:val="none" w:sz="0" w:space="0" w:color="auto"/>
            <w:bottom w:val="none" w:sz="0" w:space="0" w:color="auto"/>
            <w:right w:val="none" w:sz="0" w:space="0" w:color="auto"/>
          </w:divBdr>
        </w:div>
        <w:div w:id="955528298">
          <w:marLeft w:val="640"/>
          <w:marRight w:val="0"/>
          <w:marTop w:val="0"/>
          <w:marBottom w:val="0"/>
          <w:divBdr>
            <w:top w:val="none" w:sz="0" w:space="0" w:color="auto"/>
            <w:left w:val="none" w:sz="0" w:space="0" w:color="auto"/>
            <w:bottom w:val="none" w:sz="0" w:space="0" w:color="auto"/>
            <w:right w:val="none" w:sz="0" w:space="0" w:color="auto"/>
          </w:divBdr>
        </w:div>
        <w:div w:id="1395278800">
          <w:marLeft w:val="640"/>
          <w:marRight w:val="0"/>
          <w:marTop w:val="0"/>
          <w:marBottom w:val="0"/>
          <w:divBdr>
            <w:top w:val="none" w:sz="0" w:space="0" w:color="auto"/>
            <w:left w:val="none" w:sz="0" w:space="0" w:color="auto"/>
            <w:bottom w:val="none" w:sz="0" w:space="0" w:color="auto"/>
            <w:right w:val="none" w:sz="0" w:space="0" w:color="auto"/>
          </w:divBdr>
        </w:div>
        <w:div w:id="225534192">
          <w:marLeft w:val="640"/>
          <w:marRight w:val="0"/>
          <w:marTop w:val="0"/>
          <w:marBottom w:val="0"/>
          <w:divBdr>
            <w:top w:val="none" w:sz="0" w:space="0" w:color="auto"/>
            <w:left w:val="none" w:sz="0" w:space="0" w:color="auto"/>
            <w:bottom w:val="none" w:sz="0" w:space="0" w:color="auto"/>
            <w:right w:val="none" w:sz="0" w:space="0" w:color="auto"/>
          </w:divBdr>
        </w:div>
        <w:div w:id="1766068713">
          <w:marLeft w:val="640"/>
          <w:marRight w:val="0"/>
          <w:marTop w:val="0"/>
          <w:marBottom w:val="0"/>
          <w:divBdr>
            <w:top w:val="none" w:sz="0" w:space="0" w:color="auto"/>
            <w:left w:val="none" w:sz="0" w:space="0" w:color="auto"/>
            <w:bottom w:val="none" w:sz="0" w:space="0" w:color="auto"/>
            <w:right w:val="none" w:sz="0" w:space="0" w:color="auto"/>
          </w:divBdr>
        </w:div>
        <w:div w:id="437019132">
          <w:marLeft w:val="640"/>
          <w:marRight w:val="0"/>
          <w:marTop w:val="0"/>
          <w:marBottom w:val="0"/>
          <w:divBdr>
            <w:top w:val="none" w:sz="0" w:space="0" w:color="auto"/>
            <w:left w:val="none" w:sz="0" w:space="0" w:color="auto"/>
            <w:bottom w:val="none" w:sz="0" w:space="0" w:color="auto"/>
            <w:right w:val="none" w:sz="0" w:space="0" w:color="auto"/>
          </w:divBdr>
        </w:div>
        <w:div w:id="870067118">
          <w:marLeft w:val="640"/>
          <w:marRight w:val="0"/>
          <w:marTop w:val="0"/>
          <w:marBottom w:val="0"/>
          <w:divBdr>
            <w:top w:val="none" w:sz="0" w:space="0" w:color="auto"/>
            <w:left w:val="none" w:sz="0" w:space="0" w:color="auto"/>
            <w:bottom w:val="none" w:sz="0" w:space="0" w:color="auto"/>
            <w:right w:val="none" w:sz="0" w:space="0" w:color="auto"/>
          </w:divBdr>
        </w:div>
        <w:div w:id="1157383272">
          <w:marLeft w:val="640"/>
          <w:marRight w:val="0"/>
          <w:marTop w:val="0"/>
          <w:marBottom w:val="0"/>
          <w:divBdr>
            <w:top w:val="none" w:sz="0" w:space="0" w:color="auto"/>
            <w:left w:val="none" w:sz="0" w:space="0" w:color="auto"/>
            <w:bottom w:val="none" w:sz="0" w:space="0" w:color="auto"/>
            <w:right w:val="none" w:sz="0" w:space="0" w:color="auto"/>
          </w:divBdr>
        </w:div>
        <w:div w:id="1454206837">
          <w:marLeft w:val="640"/>
          <w:marRight w:val="0"/>
          <w:marTop w:val="0"/>
          <w:marBottom w:val="0"/>
          <w:divBdr>
            <w:top w:val="none" w:sz="0" w:space="0" w:color="auto"/>
            <w:left w:val="none" w:sz="0" w:space="0" w:color="auto"/>
            <w:bottom w:val="none" w:sz="0" w:space="0" w:color="auto"/>
            <w:right w:val="none" w:sz="0" w:space="0" w:color="auto"/>
          </w:divBdr>
        </w:div>
        <w:div w:id="82922819">
          <w:marLeft w:val="640"/>
          <w:marRight w:val="0"/>
          <w:marTop w:val="0"/>
          <w:marBottom w:val="0"/>
          <w:divBdr>
            <w:top w:val="none" w:sz="0" w:space="0" w:color="auto"/>
            <w:left w:val="none" w:sz="0" w:space="0" w:color="auto"/>
            <w:bottom w:val="none" w:sz="0" w:space="0" w:color="auto"/>
            <w:right w:val="none" w:sz="0" w:space="0" w:color="auto"/>
          </w:divBdr>
        </w:div>
        <w:div w:id="302467446">
          <w:marLeft w:val="640"/>
          <w:marRight w:val="0"/>
          <w:marTop w:val="0"/>
          <w:marBottom w:val="0"/>
          <w:divBdr>
            <w:top w:val="none" w:sz="0" w:space="0" w:color="auto"/>
            <w:left w:val="none" w:sz="0" w:space="0" w:color="auto"/>
            <w:bottom w:val="none" w:sz="0" w:space="0" w:color="auto"/>
            <w:right w:val="none" w:sz="0" w:space="0" w:color="auto"/>
          </w:divBdr>
        </w:div>
        <w:div w:id="1606617023">
          <w:marLeft w:val="640"/>
          <w:marRight w:val="0"/>
          <w:marTop w:val="0"/>
          <w:marBottom w:val="0"/>
          <w:divBdr>
            <w:top w:val="none" w:sz="0" w:space="0" w:color="auto"/>
            <w:left w:val="none" w:sz="0" w:space="0" w:color="auto"/>
            <w:bottom w:val="none" w:sz="0" w:space="0" w:color="auto"/>
            <w:right w:val="none" w:sz="0" w:space="0" w:color="auto"/>
          </w:divBdr>
        </w:div>
        <w:div w:id="1034962937">
          <w:marLeft w:val="640"/>
          <w:marRight w:val="0"/>
          <w:marTop w:val="0"/>
          <w:marBottom w:val="0"/>
          <w:divBdr>
            <w:top w:val="none" w:sz="0" w:space="0" w:color="auto"/>
            <w:left w:val="none" w:sz="0" w:space="0" w:color="auto"/>
            <w:bottom w:val="none" w:sz="0" w:space="0" w:color="auto"/>
            <w:right w:val="none" w:sz="0" w:space="0" w:color="auto"/>
          </w:divBdr>
        </w:div>
        <w:div w:id="910382788">
          <w:marLeft w:val="640"/>
          <w:marRight w:val="0"/>
          <w:marTop w:val="0"/>
          <w:marBottom w:val="0"/>
          <w:divBdr>
            <w:top w:val="none" w:sz="0" w:space="0" w:color="auto"/>
            <w:left w:val="none" w:sz="0" w:space="0" w:color="auto"/>
            <w:bottom w:val="none" w:sz="0" w:space="0" w:color="auto"/>
            <w:right w:val="none" w:sz="0" w:space="0" w:color="auto"/>
          </w:divBdr>
        </w:div>
        <w:div w:id="849753545">
          <w:marLeft w:val="640"/>
          <w:marRight w:val="0"/>
          <w:marTop w:val="0"/>
          <w:marBottom w:val="0"/>
          <w:divBdr>
            <w:top w:val="none" w:sz="0" w:space="0" w:color="auto"/>
            <w:left w:val="none" w:sz="0" w:space="0" w:color="auto"/>
            <w:bottom w:val="none" w:sz="0" w:space="0" w:color="auto"/>
            <w:right w:val="none" w:sz="0" w:space="0" w:color="auto"/>
          </w:divBdr>
        </w:div>
        <w:div w:id="1937251750">
          <w:marLeft w:val="640"/>
          <w:marRight w:val="0"/>
          <w:marTop w:val="0"/>
          <w:marBottom w:val="0"/>
          <w:divBdr>
            <w:top w:val="none" w:sz="0" w:space="0" w:color="auto"/>
            <w:left w:val="none" w:sz="0" w:space="0" w:color="auto"/>
            <w:bottom w:val="none" w:sz="0" w:space="0" w:color="auto"/>
            <w:right w:val="none" w:sz="0" w:space="0" w:color="auto"/>
          </w:divBdr>
        </w:div>
        <w:div w:id="1831287593">
          <w:marLeft w:val="640"/>
          <w:marRight w:val="0"/>
          <w:marTop w:val="0"/>
          <w:marBottom w:val="0"/>
          <w:divBdr>
            <w:top w:val="none" w:sz="0" w:space="0" w:color="auto"/>
            <w:left w:val="none" w:sz="0" w:space="0" w:color="auto"/>
            <w:bottom w:val="none" w:sz="0" w:space="0" w:color="auto"/>
            <w:right w:val="none" w:sz="0" w:space="0" w:color="auto"/>
          </w:divBdr>
        </w:div>
        <w:div w:id="1053426385">
          <w:marLeft w:val="640"/>
          <w:marRight w:val="0"/>
          <w:marTop w:val="0"/>
          <w:marBottom w:val="0"/>
          <w:divBdr>
            <w:top w:val="none" w:sz="0" w:space="0" w:color="auto"/>
            <w:left w:val="none" w:sz="0" w:space="0" w:color="auto"/>
            <w:bottom w:val="none" w:sz="0" w:space="0" w:color="auto"/>
            <w:right w:val="none" w:sz="0" w:space="0" w:color="auto"/>
          </w:divBdr>
        </w:div>
        <w:div w:id="460151184">
          <w:marLeft w:val="640"/>
          <w:marRight w:val="0"/>
          <w:marTop w:val="0"/>
          <w:marBottom w:val="0"/>
          <w:divBdr>
            <w:top w:val="none" w:sz="0" w:space="0" w:color="auto"/>
            <w:left w:val="none" w:sz="0" w:space="0" w:color="auto"/>
            <w:bottom w:val="none" w:sz="0" w:space="0" w:color="auto"/>
            <w:right w:val="none" w:sz="0" w:space="0" w:color="auto"/>
          </w:divBdr>
        </w:div>
        <w:div w:id="50739758">
          <w:marLeft w:val="640"/>
          <w:marRight w:val="0"/>
          <w:marTop w:val="0"/>
          <w:marBottom w:val="0"/>
          <w:divBdr>
            <w:top w:val="none" w:sz="0" w:space="0" w:color="auto"/>
            <w:left w:val="none" w:sz="0" w:space="0" w:color="auto"/>
            <w:bottom w:val="none" w:sz="0" w:space="0" w:color="auto"/>
            <w:right w:val="none" w:sz="0" w:space="0" w:color="auto"/>
          </w:divBdr>
        </w:div>
        <w:div w:id="443964512">
          <w:marLeft w:val="640"/>
          <w:marRight w:val="0"/>
          <w:marTop w:val="0"/>
          <w:marBottom w:val="0"/>
          <w:divBdr>
            <w:top w:val="none" w:sz="0" w:space="0" w:color="auto"/>
            <w:left w:val="none" w:sz="0" w:space="0" w:color="auto"/>
            <w:bottom w:val="none" w:sz="0" w:space="0" w:color="auto"/>
            <w:right w:val="none" w:sz="0" w:space="0" w:color="auto"/>
          </w:divBdr>
        </w:div>
        <w:div w:id="1986813245">
          <w:marLeft w:val="640"/>
          <w:marRight w:val="0"/>
          <w:marTop w:val="0"/>
          <w:marBottom w:val="0"/>
          <w:divBdr>
            <w:top w:val="none" w:sz="0" w:space="0" w:color="auto"/>
            <w:left w:val="none" w:sz="0" w:space="0" w:color="auto"/>
            <w:bottom w:val="none" w:sz="0" w:space="0" w:color="auto"/>
            <w:right w:val="none" w:sz="0" w:space="0" w:color="auto"/>
          </w:divBdr>
        </w:div>
        <w:div w:id="473330093">
          <w:marLeft w:val="640"/>
          <w:marRight w:val="0"/>
          <w:marTop w:val="0"/>
          <w:marBottom w:val="0"/>
          <w:divBdr>
            <w:top w:val="none" w:sz="0" w:space="0" w:color="auto"/>
            <w:left w:val="none" w:sz="0" w:space="0" w:color="auto"/>
            <w:bottom w:val="none" w:sz="0" w:space="0" w:color="auto"/>
            <w:right w:val="none" w:sz="0" w:space="0" w:color="auto"/>
          </w:divBdr>
        </w:div>
        <w:div w:id="454641281">
          <w:marLeft w:val="640"/>
          <w:marRight w:val="0"/>
          <w:marTop w:val="0"/>
          <w:marBottom w:val="0"/>
          <w:divBdr>
            <w:top w:val="none" w:sz="0" w:space="0" w:color="auto"/>
            <w:left w:val="none" w:sz="0" w:space="0" w:color="auto"/>
            <w:bottom w:val="none" w:sz="0" w:space="0" w:color="auto"/>
            <w:right w:val="none" w:sz="0" w:space="0" w:color="auto"/>
          </w:divBdr>
        </w:div>
        <w:div w:id="1824732108">
          <w:marLeft w:val="640"/>
          <w:marRight w:val="0"/>
          <w:marTop w:val="0"/>
          <w:marBottom w:val="0"/>
          <w:divBdr>
            <w:top w:val="none" w:sz="0" w:space="0" w:color="auto"/>
            <w:left w:val="none" w:sz="0" w:space="0" w:color="auto"/>
            <w:bottom w:val="none" w:sz="0" w:space="0" w:color="auto"/>
            <w:right w:val="none" w:sz="0" w:space="0" w:color="auto"/>
          </w:divBdr>
        </w:div>
        <w:div w:id="787702178">
          <w:marLeft w:val="640"/>
          <w:marRight w:val="0"/>
          <w:marTop w:val="0"/>
          <w:marBottom w:val="0"/>
          <w:divBdr>
            <w:top w:val="none" w:sz="0" w:space="0" w:color="auto"/>
            <w:left w:val="none" w:sz="0" w:space="0" w:color="auto"/>
            <w:bottom w:val="none" w:sz="0" w:space="0" w:color="auto"/>
            <w:right w:val="none" w:sz="0" w:space="0" w:color="auto"/>
          </w:divBdr>
        </w:div>
        <w:div w:id="754783210">
          <w:marLeft w:val="640"/>
          <w:marRight w:val="0"/>
          <w:marTop w:val="0"/>
          <w:marBottom w:val="0"/>
          <w:divBdr>
            <w:top w:val="none" w:sz="0" w:space="0" w:color="auto"/>
            <w:left w:val="none" w:sz="0" w:space="0" w:color="auto"/>
            <w:bottom w:val="none" w:sz="0" w:space="0" w:color="auto"/>
            <w:right w:val="none" w:sz="0" w:space="0" w:color="auto"/>
          </w:divBdr>
        </w:div>
        <w:div w:id="43718397">
          <w:marLeft w:val="640"/>
          <w:marRight w:val="0"/>
          <w:marTop w:val="0"/>
          <w:marBottom w:val="0"/>
          <w:divBdr>
            <w:top w:val="none" w:sz="0" w:space="0" w:color="auto"/>
            <w:left w:val="none" w:sz="0" w:space="0" w:color="auto"/>
            <w:bottom w:val="none" w:sz="0" w:space="0" w:color="auto"/>
            <w:right w:val="none" w:sz="0" w:space="0" w:color="auto"/>
          </w:divBdr>
        </w:div>
        <w:div w:id="1979530670">
          <w:marLeft w:val="640"/>
          <w:marRight w:val="0"/>
          <w:marTop w:val="0"/>
          <w:marBottom w:val="0"/>
          <w:divBdr>
            <w:top w:val="none" w:sz="0" w:space="0" w:color="auto"/>
            <w:left w:val="none" w:sz="0" w:space="0" w:color="auto"/>
            <w:bottom w:val="none" w:sz="0" w:space="0" w:color="auto"/>
            <w:right w:val="none" w:sz="0" w:space="0" w:color="auto"/>
          </w:divBdr>
        </w:div>
        <w:div w:id="1770470420">
          <w:marLeft w:val="640"/>
          <w:marRight w:val="0"/>
          <w:marTop w:val="0"/>
          <w:marBottom w:val="0"/>
          <w:divBdr>
            <w:top w:val="none" w:sz="0" w:space="0" w:color="auto"/>
            <w:left w:val="none" w:sz="0" w:space="0" w:color="auto"/>
            <w:bottom w:val="none" w:sz="0" w:space="0" w:color="auto"/>
            <w:right w:val="none" w:sz="0" w:space="0" w:color="auto"/>
          </w:divBdr>
        </w:div>
        <w:div w:id="1674726206">
          <w:marLeft w:val="640"/>
          <w:marRight w:val="0"/>
          <w:marTop w:val="0"/>
          <w:marBottom w:val="0"/>
          <w:divBdr>
            <w:top w:val="none" w:sz="0" w:space="0" w:color="auto"/>
            <w:left w:val="none" w:sz="0" w:space="0" w:color="auto"/>
            <w:bottom w:val="none" w:sz="0" w:space="0" w:color="auto"/>
            <w:right w:val="none" w:sz="0" w:space="0" w:color="auto"/>
          </w:divBdr>
        </w:div>
      </w:divsChild>
    </w:div>
    <w:div w:id="924416311">
      <w:bodyDiv w:val="1"/>
      <w:marLeft w:val="0"/>
      <w:marRight w:val="0"/>
      <w:marTop w:val="0"/>
      <w:marBottom w:val="0"/>
      <w:divBdr>
        <w:top w:val="none" w:sz="0" w:space="0" w:color="auto"/>
        <w:left w:val="none" w:sz="0" w:space="0" w:color="auto"/>
        <w:bottom w:val="none" w:sz="0" w:space="0" w:color="auto"/>
        <w:right w:val="none" w:sz="0" w:space="0" w:color="auto"/>
      </w:divBdr>
      <w:divsChild>
        <w:div w:id="520631572">
          <w:marLeft w:val="640"/>
          <w:marRight w:val="0"/>
          <w:marTop w:val="0"/>
          <w:marBottom w:val="0"/>
          <w:divBdr>
            <w:top w:val="none" w:sz="0" w:space="0" w:color="auto"/>
            <w:left w:val="none" w:sz="0" w:space="0" w:color="auto"/>
            <w:bottom w:val="none" w:sz="0" w:space="0" w:color="auto"/>
            <w:right w:val="none" w:sz="0" w:space="0" w:color="auto"/>
          </w:divBdr>
        </w:div>
        <w:div w:id="1245652633">
          <w:marLeft w:val="640"/>
          <w:marRight w:val="0"/>
          <w:marTop w:val="0"/>
          <w:marBottom w:val="0"/>
          <w:divBdr>
            <w:top w:val="none" w:sz="0" w:space="0" w:color="auto"/>
            <w:left w:val="none" w:sz="0" w:space="0" w:color="auto"/>
            <w:bottom w:val="none" w:sz="0" w:space="0" w:color="auto"/>
            <w:right w:val="none" w:sz="0" w:space="0" w:color="auto"/>
          </w:divBdr>
        </w:div>
        <w:div w:id="1558467630">
          <w:marLeft w:val="640"/>
          <w:marRight w:val="0"/>
          <w:marTop w:val="0"/>
          <w:marBottom w:val="0"/>
          <w:divBdr>
            <w:top w:val="none" w:sz="0" w:space="0" w:color="auto"/>
            <w:left w:val="none" w:sz="0" w:space="0" w:color="auto"/>
            <w:bottom w:val="none" w:sz="0" w:space="0" w:color="auto"/>
            <w:right w:val="none" w:sz="0" w:space="0" w:color="auto"/>
          </w:divBdr>
        </w:div>
        <w:div w:id="240146003">
          <w:marLeft w:val="640"/>
          <w:marRight w:val="0"/>
          <w:marTop w:val="0"/>
          <w:marBottom w:val="0"/>
          <w:divBdr>
            <w:top w:val="none" w:sz="0" w:space="0" w:color="auto"/>
            <w:left w:val="none" w:sz="0" w:space="0" w:color="auto"/>
            <w:bottom w:val="none" w:sz="0" w:space="0" w:color="auto"/>
            <w:right w:val="none" w:sz="0" w:space="0" w:color="auto"/>
          </w:divBdr>
        </w:div>
        <w:div w:id="1157573952">
          <w:marLeft w:val="640"/>
          <w:marRight w:val="0"/>
          <w:marTop w:val="0"/>
          <w:marBottom w:val="0"/>
          <w:divBdr>
            <w:top w:val="none" w:sz="0" w:space="0" w:color="auto"/>
            <w:left w:val="none" w:sz="0" w:space="0" w:color="auto"/>
            <w:bottom w:val="none" w:sz="0" w:space="0" w:color="auto"/>
            <w:right w:val="none" w:sz="0" w:space="0" w:color="auto"/>
          </w:divBdr>
        </w:div>
        <w:div w:id="2002342639">
          <w:marLeft w:val="640"/>
          <w:marRight w:val="0"/>
          <w:marTop w:val="0"/>
          <w:marBottom w:val="0"/>
          <w:divBdr>
            <w:top w:val="none" w:sz="0" w:space="0" w:color="auto"/>
            <w:left w:val="none" w:sz="0" w:space="0" w:color="auto"/>
            <w:bottom w:val="none" w:sz="0" w:space="0" w:color="auto"/>
            <w:right w:val="none" w:sz="0" w:space="0" w:color="auto"/>
          </w:divBdr>
        </w:div>
        <w:div w:id="750977481">
          <w:marLeft w:val="640"/>
          <w:marRight w:val="0"/>
          <w:marTop w:val="0"/>
          <w:marBottom w:val="0"/>
          <w:divBdr>
            <w:top w:val="none" w:sz="0" w:space="0" w:color="auto"/>
            <w:left w:val="none" w:sz="0" w:space="0" w:color="auto"/>
            <w:bottom w:val="none" w:sz="0" w:space="0" w:color="auto"/>
            <w:right w:val="none" w:sz="0" w:space="0" w:color="auto"/>
          </w:divBdr>
        </w:div>
        <w:div w:id="1965041173">
          <w:marLeft w:val="640"/>
          <w:marRight w:val="0"/>
          <w:marTop w:val="0"/>
          <w:marBottom w:val="0"/>
          <w:divBdr>
            <w:top w:val="none" w:sz="0" w:space="0" w:color="auto"/>
            <w:left w:val="none" w:sz="0" w:space="0" w:color="auto"/>
            <w:bottom w:val="none" w:sz="0" w:space="0" w:color="auto"/>
            <w:right w:val="none" w:sz="0" w:space="0" w:color="auto"/>
          </w:divBdr>
        </w:div>
        <w:div w:id="2042630156">
          <w:marLeft w:val="640"/>
          <w:marRight w:val="0"/>
          <w:marTop w:val="0"/>
          <w:marBottom w:val="0"/>
          <w:divBdr>
            <w:top w:val="none" w:sz="0" w:space="0" w:color="auto"/>
            <w:left w:val="none" w:sz="0" w:space="0" w:color="auto"/>
            <w:bottom w:val="none" w:sz="0" w:space="0" w:color="auto"/>
            <w:right w:val="none" w:sz="0" w:space="0" w:color="auto"/>
          </w:divBdr>
        </w:div>
        <w:div w:id="849298548">
          <w:marLeft w:val="640"/>
          <w:marRight w:val="0"/>
          <w:marTop w:val="0"/>
          <w:marBottom w:val="0"/>
          <w:divBdr>
            <w:top w:val="none" w:sz="0" w:space="0" w:color="auto"/>
            <w:left w:val="none" w:sz="0" w:space="0" w:color="auto"/>
            <w:bottom w:val="none" w:sz="0" w:space="0" w:color="auto"/>
            <w:right w:val="none" w:sz="0" w:space="0" w:color="auto"/>
          </w:divBdr>
        </w:div>
        <w:div w:id="966660641">
          <w:marLeft w:val="640"/>
          <w:marRight w:val="0"/>
          <w:marTop w:val="0"/>
          <w:marBottom w:val="0"/>
          <w:divBdr>
            <w:top w:val="none" w:sz="0" w:space="0" w:color="auto"/>
            <w:left w:val="none" w:sz="0" w:space="0" w:color="auto"/>
            <w:bottom w:val="none" w:sz="0" w:space="0" w:color="auto"/>
            <w:right w:val="none" w:sz="0" w:space="0" w:color="auto"/>
          </w:divBdr>
        </w:div>
        <w:div w:id="361135190">
          <w:marLeft w:val="640"/>
          <w:marRight w:val="0"/>
          <w:marTop w:val="0"/>
          <w:marBottom w:val="0"/>
          <w:divBdr>
            <w:top w:val="none" w:sz="0" w:space="0" w:color="auto"/>
            <w:left w:val="none" w:sz="0" w:space="0" w:color="auto"/>
            <w:bottom w:val="none" w:sz="0" w:space="0" w:color="auto"/>
            <w:right w:val="none" w:sz="0" w:space="0" w:color="auto"/>
          </w:divBdr>
        </w:div>
        <w:div w:id="389690707">
          <w:marLeft w:val="640"/>
          <w:marRight w:val="0"/>
          <w:marTop w:val="0"/>
          <w:marBottom w:val="0"/>
          <w:divBdr>
            <w:top w:val="none" w:sz="0" w:space="0" w:color="auto"/>
            <w:left w:val="none" w:sz="0" w:space="0" w:color="auto"/>
            <w:bottom w:val="none" w:sz="0" w:space="0" w:color="auto"/>
            <w:right w:val="none" w:sz="0" w:space="0" w:color="auto"/>
          </w:divBdr>
        </w:div>
        <w:div w:id="1248615228">
          <w:marLeft w:val="640"/>
          <w:marRight w:val="0"/>
          <w:marTop w:val="0"/>
          <w:marBottom w:val="0"/>
          <w:divBdr>
            <w:top w:val="none" w:sz="0" w:space="0" w:color="auto"/>
            <w:left w:val="none" w:sz="0" w:space="0" w:color="auto"/>
            <w:bottom w:val="none" w:sz="0" w:space="0" w:color="auto"/>
            <w:right w:val="none" w:sz="0" w:space="0" w:color="auto"/>
          </w:divBdr>
        </w:div>
        <w:div w:id="944849403">
          <w:marLeft w:val="640"/>
          <w:marRight w:val="0"/>
          <w:marTop w:val="0"/>
          <w:marBottom w:val="0"/>
          <w:divBdr>
            <w:top w:val="none" w:sz="0" w:space="0" w:color="auto"/>
            <w:left w:val="none" w:sz="0" w:space="0" w:color="auto"/>
            <w:bottom w:val="none" w:sz="0" w:space="0" w:color="auto"/>
            <w:right w:val="none" w:sz="0" w:space="0" w:color="auto"/>
          </w:divBdr>
        </w:div>
        <w:div w:id="1741633052">
          <w:marLeft w:val="640"/>
          <w:marRight w:val="0"/>
          <w:marTop w:val="0"/>
          <w:marBottom w:val="0"/>
          <w:divBdr>
            <w:top w:val="none" w:sz="0" w:space="0" w:color="auto"/>
            <w:left w:val="none" w:sz="0" w:space="0" w:color="auto"/>
            <w:bottom w:val="none" w:sz="0" w:space="0" w:color="auto"/>
            <w:right w:val="none" w:sz="0" w:space="0" w:color="auto"/>
          </w:divBdr>
        </w:div>
        <w:div w:id="1767848191">
          <w:marLeft w:val="640"/>
          <w:marRight w:val="0"/>
          <w:marTop w:val="0"/>
          <w:marBottom w:val="0"/>
          <w:divBdr>
            <w:top w:val="none" w:sz="0" w:space="0" w:color="auto"/>
            <w:left w:val="none" w:sz="0" w:space="0" w:color="auto"/>
            <w:bottom w:val="none" w:sz="0" w:space="0" w:color="auto"/>
            <w:right w:val="none" w:sz="0" w:space="0" w:color="auto"/>
          </w:divBdr>
        </w:div>
        <w:div w:id="789934161">
          <w:marLeft w:val="640"/>
          <w:marRight w:val="0"/>
          <w:marTop w:val="0"/>
          <w:marBottom w:val="0"/>
          <w:divBdr>
            <w:top w:val="none" w:sz="0" w:space="0" w:color="auto"/>
            <w:left w:val="none" w:sz="0" w:space="0" w:color="auto"/>
            <w:bottom w:val="none" w:sz="0" w:space="0" w:color="auto"/>
            <w:right w:val="none" w:sz="0" w:space="0" w:color="auto"/>
          </w:divBdr>
        </w:div>
        <w:div w:id="92091186">
          <w:marLeft w:val="640"/>
          <w:marRight w:val="0"/>
          <w:marTop w:val="0"/>
          <w:marBottom w:val="0"/>
          <w:divBdr>
            <w:top w:val="none" w:sz="0" w:space="0" w:color="auto"/>
            <w:left w:val="none" w:sz="0" w:space="0" w:color="auto"/>
            <w:bottom w:val="none" w:sz="0" w:space="0" w:color="auto"/>
            <w:right w:val="none" w:sz="0" w:space="0" w:color="auto"/>
          </w:divBdr>
        </w:div>
        <w:div w:id="458183109">
          <w:marLeft w:val="640"/>
          <w:marRight w:val="0"/>
          <w:marTop w:val="0"/>
          <w:marBottom w:val="0"/>
          <w:divBdr>
            <w:top w:val="none" w:sz="0" w:space="0" w:color="auto"/>
            <w:left w:val="none" w:sz="0" w:space="0" w:color="auto"/>
            <w:bottom w:val="none" w:sz="0" w:space="0" w:color="auto"/>
            <w:right w:val="none" w:sz="0" w:space="0" w:color="auto"/>
          </w:divBdr>
        </w:div>
        <w:div w:id="114033109">
          <w:marLeft w:val="640"/>
          <w:marRight w:val="0"/>
          <w:marTop w:val="0"/>
          <w:marBottom w:val="0"/>
          <w:divBdr>
            <w:top w:val="none" w:sz="0" w:space="0" w:color="auto"/>
            <w:left w:val="none" w:sz="0" w:space="0" w:color="auto"/>
            <w:bottom w:val="none" w:sz="0" w:space="0" w:color="auto"/>
            <w:right w:val="none" w:sz="0" w:space="0" w:color="auto"/>
          </w:divBdr>
        </w:div>
        <w:div w:id="1240678462">
          <w:marLeft w:val="640"/>
          <w:marRight w:val="0"/>
          <w:marTop w:val="0"/>
          <w:marBottom w:val="0"/>
          <w:divBdr>
            <w:top w:val="none" w:sz="0" w:space="0" w:color="auto"/>
            <w:left w:val="none" w:sz="0" w:space="0" w:color="auto"/>
            <w:bottom w:val="none" w:sz="0" w:space="0" w:color="auto"/>
            <w:right w:val="none" w:sz="0" w:space="0" w:color="auto"/>
          </w:divBdr>
        </w:div>
        <w:div w:id="939095883">
          <w:marLeft w:val="640"/>
          <w:marRight w:val="0"/>
          <w:marTop w:val="0"/>
          <w:marBottom w:val="0"/>
          <w:divBdr>
            <w:top w:val="none" w:sz="0" w:space="0" w:color="auto"/>
            <w:left w:val="none" w:sz="0" w:space="0" w:color="auto"/>
            <w:bottom w:val="none" w:sz="0" w:space="0" w:color="auto"/>
            <w:right w:val="none" w:sz="0" w:space="0" w:color="auto"/>
          </w:divBdr>
        </w:div>
        <w:div w:id="593827767">
          <w:marLeft w:val="640"/>
          <w:marRight w:val="0"/>
          <w:marTop w:val="0"/>
          <w:marBottom w:val="0"/>
          <w:divBdr>
            <w:top w:val="none" w:sz="0" w:space="0" w:color="auto"/>
            <w:left w:val="none" w:sz="0" w:space="0" w:color="auto"/>
            <w:bottom w:val="none" w:sz="0" w:space="0" w:color="auto"/>
            <w:right w:val="none" w:sz="0" w:space="0" w:color="auto"/>
          </w:divBdr>
        </w:div>
        <w:div w:id="1629238288">
          <w:marLeft w:val="640"/>
          <w:marRight w:val="0"/>
          <w:marTop w:val="0"/>
          <w:marBottom w:val="0"/>
          <w:divBdr>
            <w:top w:val="none" w:sz="0" w:space="0" w:color="auto"/>
            <w:left w:val="none" w:sz="0" w:space="0" w:color="auto"/>
            <w:bottom w:val="none" w:sz="0" w:space="0" w:color="auto"/>
            <w:right w:val="none" w:sz="0" w:space="0" w:color="auto"/>
          </w:divBdr>
        </w:div>
        <w:div w:id="1607040637">
          <w:marLeft w:val="640"/>
          <w:marRight w:val="0"/>
          <w:marTop w:val="0"/>
          <w:marBottom w:val="0"/>
          <w:divBdr>
            <w:top w:val="none" w:sz="0" w:space="0" w:color="auto"/>
            <w:left w:val="none" w:sz="0" w:space="0" w:color="auto"/>
            <w:bottom w:val="none" w:sz="0" w:space="0" w:color="auto"/>
            <w:right w:val="none" w:sz="0" w:space="0" w:color="auto"/>
          </w:divBdr>
        </w:div>
        <w:div w:id="534467759">
          <w:marLeft w:val="640"/>
          <w:marRight w:val="0"/>
          <w:marTop w:val="0"/>
          <w:marBottom w:val="0"/>
          <w:divBdr>
            <w:top w:val="none" w:sz="0" w:space="0" w:color="auto"/>
            <w:left w:val="none" w:sz="0" w:space="0" w:color="auto"/>
            <w:bottom w:val="none" w:sz="0" w:space="0" w:color="auto"/>
            <w:right w:val="none" w:sz="0" w:space="0" w:color="auto"/>
          </w:divBdr>
        </w:div>
        <w:div w:id="1763523842">
          <w:marLeft w:val="640"/>
          <w:marRight w:val="0"/>
          <w:marTop w:val="0"/>
          <w:marBottom w:val="0"/>
          <w:divBdr>
            <w:top w:val="none" w:sz="0" w:space="0" w:color="auto"/>
            <w:left w:val="none" w:sz="0" w:space="0" w:color="auto"/>
            <w:bottom w:val="none" w:sz="0" w:space="0" w:color="auto"/>
            <w:right w:val="none" w:sz="0" w:space="0" w:color="auto"/>
          </w:divBdr>
        </w:div>
        <w:div w:id="71046738">
          <w:marLeft w:val="640"/>
          <w:marRight w:val="0"/>
          <w:marTop w:val="0"/>
          <w:marBottom w:val="0"/>
          <w:divBdr>
            <w:top w:val="none" w:sz="0" w:space="0" w:color="auto"/>
            <w:left w:val="none" w:sz="0" w:space="0" w:color="auto"/>
            <w:bottom w:val="none" w:sz="0" w:space="0" w:color="auto"/>
            <w:right w:val="none" w:sz="0" w:space="0" w:color="auto"/>
          </w:divBdr>
        </w:div>
        <w:div w:id="1164398878">
          <w:marLeft w:val="640"/>
          <w:marRight w:val="0"/>
          <w:marTop w:val="0"/>
          <w:marBottom w:val="0"/>
          <w:divBdr>
            <w:top w:val="none" w:sz="0" w:space="0" w:color="auto"/>
            <w:left w:val="none" w:sz="0" w:space="0" w:color="auto"/>
            <w:bottom w:val="none" w:sz="0" w:space="0" w:color="auto"/>
            <w:right w:val="none" w:sz="0" w:space="0" w:color="auto"/>
          </w:divBdr>
        </w:div>
        <w:div w:id="68236554">
          <w:marLeft w:val="640"/>
          <w:marRight w:val="0"/>
          <w:marTop w:val="0"/>
          <w:marBottom w:val="0"/>
          <w:divBdr>
            <w:top w:val="none" w:sz="0" w:space="0" w:color="auto"/>
            <w:left w:val="none" w:sz="0" w:space="0" w:color="auto"/>
            <w:bottom w:val="none" w:sz="0" w:space="0" w:color="auto"/>
            <w:right w:val="none" w:sz="0" w:space="0" w:color="auto"/>
          </w:divBdr>
        </w:div>
        <w:div w:id="1287857630">
          <w:marLeft w:val="640"/>
          <w:marRight w:val="0"/>
          <w:marTop w:val="0"/>
          <w:marBottom w:val="0"/>
          <w:divBdr>
            <w:top w:val="none" w:sz="0" w:space="0" w:color="auto"/>
            <w:left w:val="none" w:sz="0" w:space="0" w:color="auto"/>
            <w:bottom w:val="none" w:sz="0" w:space="0" w:color="auto"/>
            <w:right w:val="none" w:sz="0" w:space="0" w:color="auto"/>
          </w:divBdr>
        </w:div>
        <w:div w:id="1103914538">
          <w:marLeft w:val="640"/>
          <w:marRight w:val="0"/>
          <w:marTop w:val="0"/>
          <w:marBottom w:val="0"/>
          <w:divBdr>
            <w:top w:val="none" w:sz="0" w:space="0" w:color="auto"/>
            <w:left w:val="none" w:sz="0" w:space="0" w:color="auto"/>
            <w:bottom w:val="none" w:sz="0" w:space="0" w:color="auto"/>
            <w:right w:val="none" w:sz="0" w:space="0" w:color="auto"/>
          </w:divBdr>
        </w:div>
        <w:div w:id="1886984234">
          <w:marLeft w:val="640"/>
          <w:marRight w:val="0"/>
          <w:marTop w:val="0"/>
          <w:marBottom w:val="0"/>
          <w:divBdr>
            <w:top w:val="none" w:sz="0" w:space="0" w:color="auto"/>
            <w:left w:val="none" w:sz="0" w:space="0" w:color="auto"/>
            <w:bottom w:val="none" w:sz="0" w:space="0" w:color="auto"/>
            <w:right w:val="none" w:sz="0" w:space="0" w:color="auto"/>
          </w:divBdr>
        </w:div>
        <w:div w:id="8878304">
          <w:marLeft w:val="640"/>
          <w:marRight w:val="0"/>
          <w:marTop w:val="0"/>
          <w:marBottom w:val="0"/>
          <w:divBdr>
            <w:top w:val="none" w:sz="0" w:space="0" w:color="auto"/>
            <w:left w:val="none" w:sz="0" w:space="0" w:color="auto"/>
            <w:bottom w:val="none" w:sz="0" w:space="0" w:color="auto"/>
            <w:right w:val="none" w:sz="0" w:space="0" w:color="auto"/>
          </w:divBdr>
        </w:div>
        <w:div w:id="1332248548">
          <w:marLeft w:val="640"/>
          <w:marRight w:val="0"/>
          <w:marTop w:val="0"/>
          <w:marBottom w:val="0"/>
          <w:divBdr>
            <w:top w:val="none" w:sz="0" w:space="0" w:color="auto"/>
            <w:left w:val="none" w:sz="0" w:space="0" w:color="auto"/>
            <w:bottom w:val="none" w:sz="0" w:space="0" w:color="auto"/>
            <w:right w:val="none" w:sz="0" w:space="0" w:color="auto"/>
          </w:divBdr>
        </w:div>
        <w:div w:id="13003760">
          <w:marLeft w:val="640"/>
          <w:marRight w:val="0"/>
          <w:marTop w:val="0"/>
          <w:marBottom w:val="0"/>
          <w:divBdr>
            <w:top w:val="none" w:sz="0" w:space="0" w:color="auto"/>
            <w:left w:val="none" w:sz="0" w:space="0" w:color="auto"/>
            <w:bottom w:val="none" w:sz="0" w:space="0" w:color="auto"/>
            <w:right w:val="none" w:sz="0" w:space="0" w:color="auto"/>
          </w:divBdr>
        </w:div>
        <w:div w:id="1843006040">
          <w:marLeft w:val="640"/>
          <w:marRight w:val="0"/>
          <w:marTop w:val="0"/>
          <w:marBottom w:val="0"/>
          <w:divBdr>
            <w:top w:val="none" w:sz="0" w:space="0" w:color="auto"/>
            <w:left w:val="none" w:sz="0" w:space="0" w:color="auto"/>
            <w:bottom w:val="none" w:sz="0" w:space="0" w:color="auto"/>
            <w:right w:val="none" w:sz="0" w:space="0" w:color="auto"/>
          </w:divBdr>
        </w:div>
        <w:div w:id="1688603672">
          <w:marLeft w:val="640"/>
          <w:marRight w:val="0"/>
          <w:marTop w:val="0"/>
          <w:marBottom w:val="0"/>
          <w:divBdr>
            <w:top w:val="none" w:sz="0" w:space="0" w:color="auto"/>
            <w:left w:val="none" w:sz="0" w:space="0" w:color="auto"/>
            <w:bottom w:val="none" w:sz="0" w:space="0" w:color="auto"/>
            <w:right w:val="none" w:sz="0" w:space="0" w:color="auto"/>
          </w:divBdr>
        </w:div>
        <w:div w:id="63914443">
          <w:marLeft w:val="640"/>
          <w:marRight w:val="0"/>
          <w:marTop w:val="0"/>
          <w:marBottom w:val="0"/>
          <w:divBdr>
            <w:top w:val="none" w:sz="0" w:space="0" w:color="auto"/>
            <w:left w:val="none" w:sz="0" w:space="0" w:color="auto"/>
            <w:bottom w:val="none" w:sz="0" w:space="0" w:color="auto"/>
            <w:right w:val="none" w:sz="0" w:space="0" w:color="auto"/>
          </w:divBdr>
        </w:div>
        <w:div w:id="527332798">
          <w:marLeft w:val="640"/>
          <w:marRight w:val="0"/>
          <w:marTop w:val="0"/>
          <w:marBottom w:val="0"/>
          <w:divBdr>
            <w:top w:val="none" w:sz="0" w:space="0" w:color="auto"/>
            <w:left w:val="none" w:sz="0" w:space="0" w:color="auto"/>
            <w:bottom w:val="none" w:sz="0" w:space="0" w:color="auto"/>
            <w:right w:val="none" w:sz="0" w:space="0" w:color="auto"/>
          </w:divBdr>
        </w:div>
        <w:div w:id="693310983">
          <w:marLeft w:val="640"/>
          <w:marRight w:val="0"/>
          <w:marTop w:val="0"/>
          <w:marBottom w:val="0"/>
          <w:divBdr>
            <w:top w:val="none" w:sz="0" w:space="0" w:color="auto"/>
            <w:left w:val="none" w:sz="0" w:space="0" w:color="auto"/>
            <w:bottom w:val="none" w:sz="0" w:space="0" w:color="auto"/>
            <w:right w:val="none" w:sz="0" w:space="0" w:color="auto"/>
          </w:divBdr>
        </w:div>
        <w:div w:id="374424983">
          <w:marLeft w:val="640"/>
          <w:marRight w:val="0"/>
          <w:marTop w:val="0"/>
          <w:marBottom w:val="0"/>
          <w:divBdr>
            <w:top w:val="none" w:sz="0" w:space="0" w:color="auto"/>
            <w:left w:val="none" w:sz="0" w:space="0" w:color="auto"/>
            <w:bottom w:val="none" w:sz="0" w:space="0" w:color="auto"/>
            <w:right w:val="none" w:sz="0" w:space="0" w:color="auto"/>
          </w:divBdr>
        </w:div>
        <w:div w:id="1255170205">
          <w:marLeft w:val="640"/>
          <w:marRight w:val="0"/>
          <w:marTop w:val="0"/>
          <w:marBottom w:val="0"/>
          <w:divBdr>
            <w:top w:val="none" w:sz="0" w:space="0" w:color="auto"/>
            <w:left w:val="none" w:sz="0" w:space="0" w:color="auto"/>
            <w:bottom w:val="none" w:sz="0" w:space="0" w:color="auto"/>
            <w:right w:val="none" w:sz="0" w:space="0" w:color="auto"/>
          </w:divBdr>
        </w:div>
        <w:div w:id="261452036">
          <w:marLeft w:val="640"/>
          <w:marRight w:val="0"/>
          <w:marTop w:val="0"/>
          <w:marBottom w:val="0"/>
          <w:divBdr>
            <w:top w:val="none" w:sz="0" w:space="0" w:color="auto"/>
            <w:left w:val="none" w:sz="0" w:space="0" w:color="auto"/>
            <w:bottom w:val="none" w:sz="0" w:space="0" w:color="auto"/>
            <w:right w:val="none" w:sz="0" w:space="0" w:color="auto"/>
          </w:divBdr>
        </w:div>
        <w:div w:id="1424916363">
          <w:marLeft w:val="640"/>
          <w:marRight w:val="0"/>
          <w:marTop w:val="0"/>
          <w:marBottom w:val="0"/>
          <w:divBdr>
            <w:top w:val="none" w:sz="0" w:space="0" w:color="auto"/>
            <w:left w:val="none" w:sz="0" w:space="0" w:color="auto"/>
            <w:bottom w:val="none" w:sz="0" w:space="0" w:color="auto"/>
            <w:right w:val="none" w:sz="0" w:space="0" w:color="auto"/>
          </w:divBdr>
        </w:div>
        <w:div w:id="589697831">
          <w:marLeft w:val="640"/>
          <w:marRight w:val="0"/>
          <w:marTop w:val="0"/>
          <w:marBottom w:val="0"/>
          <w:divBdr>
            <w:top w:val="none" w:sz="0" w:space="0" w:color="auto"/>
            <w:left w:val="none" w:sz="0" w:space="0" w:color="auto"/>
            <w:bottom w:val="none" w:sz="0" w:space="0" w:color="auto"/>
            <w:right w:val="none" w:sz="0" w:space="0" w:color="auto"/>
          </w:divBdr>
        </w:div>
        <w:div w:id="1236939694">
          <w:marLeft w:val="640"/>
          <w:marRight w:val="0"/>
          <w:marTop w:val="0"/>
          <w:marBottom w:val="0"/>
          <w:divBdr>
            <w:top w:val="none" w:sz="0" w:space="0" w:color="auto"/>
            <w:left w:val="none" w:sz="0" w:space="0" w:color="auto"/>
            <w:bottom w:val="none" w:sz="0" w:space="0" w:color="auto"/>
            <w:right w:val="none" w:sz="0" w:space="0" w:color="auto"/>
          </w:divBdr>
        </w:div>
      </w:divsChild>
    </w:div>
    <w:div w:id="926959941">
      <w:bodyDiv w:val="1"/>
      <w:marLeft w:val="0"/>
      <w:marRight w:val="0"/>
      <w:marTop w:val="0"/>
      <w:marBottom w:val="0"/>
      <w:divBdr>
        <w:top w:val="none" w:sz="0" w:space="0" w:color="auto"/>
        <w:left w:val="none" w:sz="0" w:space="0" w:color="auto"/>
        <w:bottom w:val="none" w:sz="0" w:space="0" w:color="auto"/>
        <w:right w:val="none" w:sz="0" w:space="0" w:color="auto"/>
      </w:divBdr>
      <w:divsChild>
        <w:div w:id="1300502927">
          <w:marLeft w:val="640"/>
          <w:marRight w:val="0"/>
          <w:marTop w:val="0"/>
          <w:marBottom w:val="0"/>
          <w:divBdr>
            <w:top w:val="none" w:sz="0" w:space="0" w:color="auto"/>
            <w:left w:val="none" w:sz="0" w:space="0" w:color="auto"/>
            <w:bottom w:val="none" w:sz="0" w:space="0" w:color="auto"/>
            <w:right w:val="none" w:sz="0" w:space="0" w:color="auto"/>
          </w:divBdr>
        </w:div>
        <w:div w:id="523518918">
          <w:marLeft w:val="640"/>
          <w:marRight w:val="0"/>
          <w:marTop w:val="0"/>
          <w:marBottom w:val="0"/>
          <w:divBdr>
            <w:top w:val="none" w:sz="0" w:space="0" w:color="auto"/>
            <w:left w:val="none" w:sz="0" w:space="0" w:color="auto"/>
            <w:bottom w:val="none" w:sz="0" w:space="0" w:color="auto"/>
            <w:right w:val="none" w:sz="0" w:space="0" w:color="auto"/>
          </w:divBdr>
        </w:div>
        <w:div w:id="695496703">
          <w:marLeft w:val="640"/>
          <w:marRight w:val="0"/>
          <w:marTop w:val="0"/>
          <w:marBottom w:val="0"/>
          <w:divBdr>
            <w:top w:val="none" w:sz="0" w:space="0" w:color="auto"/>
            <w:left w:val="none" w:sz="0" w:space="0" w:color="auto"/>
            <w:bottom w:val="none" w:sz="0" w:space="0" w:color="auto"/>
            <w:right w:val="none" w:sz="0" w:space="0" w:color="auto"/>
          </w:divBdr>
        </w:div>
        <w:div w:id="611325860">
          <w:marLeft w:val="640"/>
          <w:marRight w:val="0"/>
          <w:marTop w:val="0"/>
          <w:marBottom w:val="0"/>
          <w:divBdr>
            <w:top w:val="none" w:sz="0" w:space="0" w:color="auto"/>
            <w:left w:val="none" w:sz="0" w:space="0" w:color="auto"/>
            <w:bottom w:val="none" w:sz="0" w:space="0" w:color="auto"/>
            <w:right w:val="none" w:sz="0" w:space="0" w:color="auto"/>
          </w:divBdr>
        </w:div>
        <w:div w:id="2078283273">
          <w:marLeft w:val="640"/>
          <w:marRight w:val="0"/>
          <w:marTop w:val="0"/>
          <w:marBottom w:val="0"/>
          <w:divBdr>
            <w:top w:val="none" w:sz="0" w:space="0" w:color="auto"/>
            <w:left w:val="none" w:sz="0" w:space="0" w:color="auto"/>
            <w:bottom w:val="none" w:sz="0" w:space="0" w:color="auto"/>
            <w:right w:val="none" w:sz="0" w:space="0" w:color="auto"/>
          </w:divBdr>
        </w:div>
        <w:div w:id="1487089080">
          <w:marLeft w:val="640"/>
          <w:marRight w:val="0"/>
          <w:marTop w:val="0"/>
          <w:marBottom w:val="0"/>
          <w:divBdr>
            <w:top w:val="none" w:sz="0" w:space="0" w:color="auto"/>
            <w:left w:val="none" w:sz="0" w:space="0" w:color="auto"/>
            <w:bottom w:val="none" w:sz="0" w:space="0" w:color="auto"/>
            <w:right w:val="none" w:sz="0" w:space="0" w:color="auto"/>
          </w:divBdr>
        </w:div>
        <w:div w:id="2093893992">
          <w:marLeft w:val="640"/>
          <w:marRight w:val="0"/>
          <w:marTop w:val="0"/>
          <w:marBottom w:val="0"/>
          <w:divBdr>
            <w:top w:val="none" w:sz="0" w:space="0" w:color="auto"/>
            <w:left w:val="none" w:sz="0" w:space="0" w:color="auto"/>
            <w:bottom w:val="none" w:sz="0" w:space="0" w:color="auto"/>
            <w:right w:val="none" w:sz="0" w:space="0" w:color="auto"/>
          </w:divBdr>
        </w:div>
        <w:div w:id="1109667361">
          <w:marLeft w:val="640"/>
          <w:marRight w:val="0"/>
          <w:marTop w:val="0"/>
          <w:marBottom w:val="0"/>
          <w:divBdr>
            <w:top w:val="none" w:sz="0" w:space="0" w:color="auto"/>
            <w:left w:val="none" w:sz="0" w:space="0" w:color="auto"/>
            <w:bottom w:val="none" w:sz="0" w:space="0" w:color="auto"/>
            <w:right w:val="none" w:sz="0" w:space="0" w:color="auto"/>
          </w:divBdr>
        </w:div>
        <w:div w:id="907232912">
          <w:marLeft w:val="640"/>
          <w:marRight w:val="0"/>
          <w:marTop w:val="0"/>
          <w:marBottom w:val="0"/>
          <w:divBdr>
            <w:top w:val="none" w:sz="0" w:space="0" w:color="auto"/>
            <w:left w:val="none" w:sz="0" w:space="0" w:color="auto"/>
            <w:bottom w:val="none" w:sz="0" w:space="0" w:color="auto"/>
            <w:right w:val="none" w:sz="0" w:space="0" w:color="auto"/>
          </w:divBdr>
        </w:div>
        <w:div w:id="218715226">
          <w:marLeft w:val="640"/>
          <w:marRight w:val="0"/>
          <w:marTop w:val="0"/>
          <w:marBottom w:val="0"/>
          <w:divBdr>
            <w:top w:val="none" w:sz="0" w:space="0" w:color="auto"/>
            <w:left w:val="none" w:sz="0" w:space="0" w:color="auto"/>
            <w:bottom w:val="none" w:sz="0" w:space="0" w:color="auto"/>
            <w:right w:val="none" w:sz="0" w:space="0" w:color="auto"/>
          </w:divBdr>
        </w:div>
        <w:div w:id="476607085">
          <w:marLeft w:val="640"/>
          <w:marRight w:val="0"/>
          <w:marTop w:val="0"/>
          <w:marBottom w:val="0"/>
          <w:divBdr>
            <w:top w:val="none" w:sz="0" w:space="0" w:color="auto"/>
            <w:left w:val="none" w:sz="0" w:space="0" w:color="auto"/>
            <w:bottom w:val="none" w:sz="0" w:space="0" w:color="auto"/>
            <w:right w:val="none" w:sz="0" w:space="0" w:color="auto"/>
          </w:divBdr>
        </w:div>
        <w:div w:id="1648313935">
          <w:marLeft w:val="640"/>
          <w:marRight w:val="0"/>
          <w:marTop w:val="0"/>
          <w:marBottom w:val="0"/>
          <w:divBdr>
            <w:top w:val="none" w:sz="0" w:space="0" w:color="auto"/>
            <w:left w:val="none" w:sz="0" w:space="0" w:color="auto"/>
            <w:bottom w:val="none" w:sz="0" w:space="0" w:color="auto"/>
            <w:right w:val="none" w:sz="0" w:space="0" w:color="auto"/>
          </w:divBdr>
        </w:div>
        <w:div w:id="1668054936">
          <w:marLeft w:val="640"/>
          <w:marRight w:val="0"/>
          <w:marTop w:val="0"/>
          <w:marBottom w:val="0"/>
          <w:divBdr>
            <w:top w:val="none" w:sz="0" w:space="0" w:color="auto"/>
            <w:left w:val="none" w:sz="0" w:space="0" w:color="auto"/>
            <w:bottom w:val="none" w:sz="0" w:space="0" w:color="auto"/>
            <w:right w:val="none" w:sz="0" w:space="0" w:color="auto"/>
          </w:divBdr>
        </w:div>
        <w:div w:id="409469386">
          <w:marLeft w:val="640"/>
          <w:marRight w:val="0"/>
          <w:marTop w:val="0"/>
          <w:marBottom w:val="0"/>
          <w:divBdr>
            <w:top w:val="none" w:sz="0" w:space="0" w:color="auto"/>
            <w:left w:val="none" w:sz="0" w:space="0" w:color="auto"/>
            <w:bottom w:val="none" w:sz="0" w:space="0" w:color="auto"/>
            <w:right w:val="none" w:sz="0" w:space="0" w:color="auto"/>
          </w:divBdr>
        </w:div>
        <w:div w:id="846598050">
          <w:marLeft w:val="640"/>
          <w:marRight w:val="0"/>
          <w:marTop w:val="0"/>
          <w:marBottom w:val="0"/>
          <w:divBdr>
            <w:top w:val="none" w:sz="0" w:space="0" w:color="auto"/>
            <w:left w:val="none" w:sz="0" w:space="0" w:color="auto"/>
            <w:bottom w:val="none" w:sz="0" w:space="0" w:color="auto"/>
            <w:right w:val="none" w:sz="0" w:space="0" w:color="auto"/>
          </w:divBdr>
        </w:div>
        <w:div w:id="981540072">
          <w:marLeft w:val="640"/>
          <w:marRight w:val="0"/>
          <w:marTop w:val="0"/>
          <w:marBottom w:val="0"/>
          <w:divBdr>
            <w:top w:val="none" w:sz="0" w:space="0" w:color="auto"/>
            <w:left w:val="none" w:sz="0" w:space="0" w:color="auto"/>
            <w:bottom w:val="none" w:sz="0" w:space="0" w:color="auto"/>
            <w:right w:val="none" w:sz="0" w:space="0" w:color="auto"/>
          </w:divBdr>
        </w:div>
        <w:div w:id="2128306060">
          <w:marLeft w:val="640"/>
          <w:marRight w:val="0"/>
          <w:marTop w:val="0"/>
          <w:marBottom w:val="0"/>
          <w:divBdr>
            <w:top w:val="none" w:sz="0" w:space="0" w:color="auto"/>
            <w:left w:val="none" w:sz="0" w:space="0" w:color="auto"/>
            <w:bottom w:val="none" w:sz="0" w:space="0" w:color="auto"/>
            <w:right w:val="none" w:sz="0" w:space="0" w:color="auto"/>
          </w:divBdr>
        </w:div>
        <w:div w:id="527376578">
          <w:marLeft w:val="640"/>
          <w:marRight w:val="0"/>
          <w:marTop w:val="0"/>
          <w:marBottom w:val="0"/>
          <w:divBdr>
            <w:top w:val="none" w:sz="0" w:space="0" w:color="auto"/>
            <w:left w:val="none" w:sz="0" w:space="0" w:color="auto"/>
            <w:bottom w:val="none" w:sz="0" w:space="0" w:color="auto"/>
            <w:right w:val="none" w:sz="0" w:space="0" w:color="auto"/>
          </w:divBdr>
        </w:div>
        <w:div w:id="1457523132">
          <w:marLeft w:val="640"/>
          <w:marRight w:val="0"/>
          <w:marTop w:val="0"/>
          <w:marBottom w:val="0"/>
          <w:divBdr>
            <w:top w:val="none" w:sz="0" w:space="0" w:color="auto"/>
            <w:left w:val="none" w:sz="0" w:space="0" w:color="auto"/>
            <w:bottom w:val="none" w:sz="0" w:space="0" w:color="auto"/>
            <w:right w:val="none" w:sz="0" w:space="0" w:color="auto"/>
          </w:divBdr>
        </w:div>
        <w:div w:id="1805999729">
          <w:marLeft w:val="640"/>
          <w:marRight w:val="0"/>
          <w:marTop w:val="0"/>
          <w:marBottom w:val="0"/>
          <w:divBdr>
            <w:top w:val="none" w:sz="0" w:space="0" w:color="auto"/>
            <w:left w:val="none" w:sz="0" w:space="0" w:color="auto"/>
            <w:bottom w:val="none" w:sz="0" w:space="0" w:color="auto"/>
            <w:right w:val="none" w:sz="0" w:space="0" w:color="auto"/>
          </w:divBdr>
        </w:div>
        <w:div w:id="1280458076">
          <w:marLeft w:val="640"/>
          <w:marRight w:val="0"/>
          <w:marTop w:val="0"/>
          <w:marBottom w:val="0"/>
          <w:divBdr>
            <w:top w:val="none" w:sz="0" w:space="0" w:color="auto"/>
            <w:left w:val="none" w:sz="0" w:space="0" w:color="auto"/>
            <w:bottom w:val="none" w:sz="0" w:space="0" w:color="auto"/>
            <w:right w:val="none" w:sz="0" w:space="0" w:color="auto"/>
          </w:divBdr>
        </w:div>
        <w:div w:id="97257288">
          <w:marLeft w:val="640"/>
          <w:marRight w:val="0"/>
          <w:marTop w:val="0"/>
          <w:marBottom w:val="0"/>
          <w:divBdr>
            <w:top w:val="none" w:sz="0" w:space="0" w:color="auto"/>
            <w:left w:val="none" w:sz="0" w:space="0" w:color="auto"/>
            <w:bottom w:val="none" w:sz="0" w:space="0" w:color="auto"/>
            <w:right w:val="none" w:sz="0" w:space="0" w:color="auto"/>
          </w:divBdr>
        </w:div>
        <w:div w:id="1903904249">
          <w:marLeft w:val="640"/>
          <w:marRight w:val="0"/>
          <w:marTop w:val="0"/>
          <w:marBottom w:val="0"/>
          <w:divBdr>
            <w:top w:val="none" w:sz="0" w:space="0" w:color="auto"/>
            <w:left w:val="none" w:sz="0" w:space="0" w:color="auto"/>
            <w:bottom w:val="none" w:sz="0" w:space="0" w:color="auto"/>
            <w:right w:val="none" w:sz="0" w:space="0" w:color="auto"/>
          </w:divBdr>
        </w:div>
        <w:div w:id="1968580986">
          <w:marLeft w:val="640"/>
          <w:marRight w:val="0"/>
          <w:marTop w:val="0"/>
          <w:marBottom w:val="0"/>
          <w:divBdr>
            <w:top w:val="none" w:sz="0" w:space="0" w:color="auto"/>
            <w:left w:val="none" w:sz="0" w:space="0" w:color="auto"/>
            <w:bottom w:val="none" w:sz="0" w:space="0" w:color="auto"/>
            <w:right w:val="none" w:sz="0" w:space="0" w:color="auto"/>
          </w:divBdr>
        </w:div>
        <w:div w:id="1305743727">
          <w:marLeft w:val="640"/>
          <w:marRight w:val="0"/>
          <w:marTop w:val="0"/>
          <w:marBottom w:val="0"/>
          <w:divBdr>
            <w:top w:val="none" w:sz="0" w:space="0" w:color="auto"/>
            <w:left w:val="none" w:sz="0" w:space="0" w:color="auto"/>
            <w:bottom w:val="none" w:sz="0" w:space="0" w:color="auto"/>
            <w:right w:val="none" w:sz="0" w:space="0" w:color="auto"/>
          </w:divBdr>
        </w:div>
        <w:div w:id="1695422845">
          <w:marLeft w:val="640"/>
          <w:marRight w:val="0"/>
          <w:marTop w:val="0"/>
          <w:marBottom w:val="0"/>
          <w:divBdr>
            <w:top w:val="none" w:sz="0" w:space="0" w:color="auto"/>
            <w:left w:val="none" w:sz="0" w:space="0" w:color="auto"/>
            <w:bottom w:val="none" w:sz="0" w:space="0" w:color="auto"/>
            <w:right w:val="none" w:sz="0" w:space="0" w:color="auto"/>
          </w:divBdr>
        </w:div>
        <w:div w:id="1682587721">
          <w:marLeft w:val="640"/>
          <w:marRight w:val="0"/>
          <w:marTop w:val="0"/>
          <w:marBottom w:val="0"/>
          <w:divBdr>
            <w:top w:val="none" w:sz="0" w:space="0" w:color="auto"/>
            <w:left w:val="none" w:sz="0" w:space="0" w:color="auto"/>
            <w:bottom w:val="none" w:sz="0" w:space="0" w:color="auto"/>
            <w:right w:val="none" w:sz="0" w:space="0" w:color="auto"/>
          </w:divBdr>
        </w:div>
        <w:div w:id="1534880112">
          <w:marLeft w:val="640"/>
          <w:marRight w:val="0"/>
          <w:marTop w:val="0"/>
          <w:marBottom w:val="0"/>
          <w:divBdr>
            <w:top w:val="none" w:sz="0" w:space="0" w:color="auto"/>
            <w:left w:val="none" w:sz="0" w:space="0" w:color="auto"/>
            <w:bottom w:val="none" w:sz="0" w:space="0" w:color="auto"/>
            <w:right w:val="none" w:sz="0" w:space="0" w:color="auto"/>
          </w:divBdr>
        </w:div>
        <w:div w:id="309410305">
          <w:marLeft w:val="640"/>
          <w:marRight w:val="0"/>
          <w:marTop w:val="0"/>
          <w:marBottom w:val="0"/>
          <w:divBdr>
            <w:top w:val="none" w:sz="0" w:space="0" w:color="auto"/>
            <w:left w:val="none" w:sz="0" w:space="0" w:color="auto"/>
            <w:bottom w:val="none" w:sz="0" w:space="0" w:color="auto"/>
            <w:right w:val="none" w:sz="0" w:space="0" w:color="auto"/>
          </w:divBdr>
        </w:div>
        <w:div w:id="1100369325">
          <w:marLeft w:val="640"/>
          <w:marRight w:val="0"/>
          <w:marTop w:val="0"/>
          <w:marBottom w:val="0"/>
          <w:divBdr>
            <w:top w:val="none" w:sz="0" w:space="0" w:color="auto"/>
            <w:left w:val="none" w:sz="0" w:space="0" w:color="auto"/>
            <w:bottom w:val="none" w:sz="0" w:space="0" w:color="auto"/>
            <w:right w:val="none" w:sz="0" w:space="0" w:color="auto"/>
          </w:divBdr>
        </w:div>
        <w:div w:id="391386323">
          <w:marLeft w:val="640"/>
          <w:marRight w:val="0"/>
          <w:marTop w:val="0"/>
          <w:marBottom w:val="0"/>
          <w:divBdr>
            <w:top w:val="none" w:sz="0" w:space="0" w:color="auto"/>
            <w:left w:val="none" w:sz="0" w:space="0" w:color="auto"/>
            <w:bottom w:val="none" w:sz="0" w:space="0" w:color="auto"/>
            <w:right w:val="none" w:sz="0" w:space="0" w:color="auto"/>
          </w:divBdr>
        </w:div>
        <w:div w:id="10499550">
          <w:marLeft w:val="640"/>
          <w:marRight w:val="0"/>
          <w:marTop w:val="0"/>
          <w:marBottom w:val="0"/>
          <w:divBdr>
            <w:top w:val="none" w:sz="0" w:space="0" w:color="auto"/>
            <w:left w:val="none" w:sz="0" w:space="0" w:color="auto"/>
            <w:bottom w:val="none" w:sz="0" w:space="0" w:color="auto"/>
            <w:right w:val="none" w:sz="0" w:space="0" w:color="auto"/>
          </w:divBdr>
        </w:div>
        <w:div w:id="772212028">
          <w:marLeft w:val="640"/>
          <w:marRight w:val="0"/>
          <w:marTop w:val="0"/>
          <w:marBottom w:val="0"/>
          <w:divBdr>
            <w:top w:val="none" w:sz="0" w:space="0" w:color="auto"/>
            <w:left w:val="none" w:sz="0" w:space="0" w:color="auto"/>
            <w:bottom w:val="none" w:sz="0" w:space="0" w:color="auto"/>
            <w:right w:val="none" w:sz="0" w:space="0" w:color="auto"/>
          </w:divBdr>
        </w:div>
        <w:div w:id="1633051982">
          <w:marLeft w:val="640"/>
          <w:marRight w:val="0"/>
          <w:marTop w:val="0"/>
          <w:marBottom w:val="0"/>
          <w:divBdr>
            <w:top w:val="none" w:sz="0" w:space="0" w:color="auto"/>
            <w:left w:val="none" w:sz="0" w:space="0" w:color="auto"/>
            <w:bottom w:val="none" w:sz="0" w:space="0" w:color="auto"/>
            <w:right w:val="none" w:sz="0" w:space="0" w:color="auto"/>
          </w:divBdr>
        </w:div>
        <w:div w:id="448740466">
          <w:marLeft w:val="640"/>
          <w:marRight w:val="0"/>
          <w:marTop w:val="0"/>
          <w:marBottom w:val="0"/>
          <w:divBdr>
            <w:top w:val="none" w:sz="0" w:space="0" w:color="auto"/>
            <w:left w:val="none" w:sz="0" w:space="0" w:color="auto"/>
            <w:bottom w:val="none" w:sz="0" w:space="0" w:color="auto"/>
            <w:right w:val="none" w:sz="0" w:space="0" w:color="auto"/>
          </w:divBdr>
        </w:div>
        <w:div w:id="154347399">
          <w:marLeft w:val="640"/>
          <w:marRight w:val="0"/>
          <w:marTop w:val="0"/>
          <w:marBottom w:val="0"/>
          <w:divBdr>
            <w:top w:val="none" w:sz="0" w:space="0" w:color="auto"/>
            <w:left w:val="none" w:sz="0" w:space="0" w:color="auto"/>
            <w:bottom w:val="none" w:sz="0" w:space="0" w:color="auto"/>
            <w:right w:val="none" w:sz="0" w:space="0" w:color="auto"/>
          </w:divBdr>
        </w:div>
        <w:div w:id="2114812642">
          <w:marLeft w:val="640"/>
          <w:marRight w:val="0"/>
          <w:marTop w:val="0"/>
          <w:marBottom w:val="0"/>
          <w:divBdr>
            <w:top w:val="none" w:sz="0" w:space="0" w:color="auto"/>
            <w:left w:val="none" w:sz="0" w:space="0" w:color="auto"/>
            <w:bottom w:val="none" w:sz="0" w:space="0" w:color="auto"/>
            <w:right w:val="none" w:sz="0" w:space="0" w:color="auto"/>
          </w:divBdr>
        </w:div>
        <w:div w:id="1761870815">
          <w:marLeft w:val="640"/>
          <w:marRight w:val="0"/>
          <w:marTop w:val="0"/>
          <w:marBottom w:val="0"/>
          <w:divBdr>
            <w:top w:val="none" w:sz="0" w:space="0" w:color="auto"/>
            <w:left w:val="none" w:sz="0" w:space="0" w:color="auto"/>
            <w:bottom w:val="none" w:sz="0" w:space="0" w:color="auto"/>
            <w:right w:val="none" w:sz="0" w:space="0" w:color="auto"/>
          </w:divBdr>
        </w:div>
        <w:div w:id="148331728">
          <w:marLeft w:val="640"/>
          <w:marRight w:val="0"/>
          <w:marTop w:val="0"/>
          <w:marBottom w:val="0"/>
          <w:divBdr>
            <w:top w:val="none" w:sz="0" w:space="0" w:color="auto"/>
            <w:left w:val="none" w:sz="0" w:space="0" w:color="auto"/>
            <w:bottom w:val="none" w:sz="0" w:space="0" w:color="auto"/>
            <w:right w:val="none" w:sz="0" w:space="0" w:color="auto"/>
          </w:divBdr>
        </w:div>
        <w:div w:id="1300459083">
          <w:marLeft w:val="640"/>
          <w:marRight w:val="0"/>
          <w:marTop w:val="0"/>
          <w:marBottom w:val="0"/>
          <w:divBdr>
            <w:top w:val="none" w:sz="0" w:space="0" w:color="auto"/>
            <w:left w:val="none" w:sz="0" w:space="0" w:color="auto"/>
            <w:bottom w:val="none" w:sz="0" w:space="0" w:color="auto"/>
            <w:right w:val="none" w:sz="0" w:space="0" w:color="auto"/>
          </w:divBdr>
        </w:div>
        <w:div w:id="1786729606">
          <w:marLeft w:val="640"/>
          <w:marRight w:val="0"/>
          <w:marTop w:val="0"/>
          <w:marBottom w:val="0"/>
          <w:divBdr>
            <w:top w:val="none" w:sz="0" w:space="0" w:color="auto"/>
            <w:left w:val="none" w:sz="0" w:space="0" w:color="auto"/>
            <w:bottom w:val="none" w:sz="0" w:space="0" w:color="auto"/>
            <w:right w:val="none" w:sz="0" w:space="0" w:color="auto"/>
          </w:divBdr>
        </w:div>
        <w:div w:id="963466603">
          <w:marLeft w:val="640"/>
          <w:marRight w:val="0"/>
          <w:marTop w:val="0"/>
          <w:marBottom w:val="0"/>
          <w:divBdr>
            <w:top w:val="none" w:sz="0" w:space="0" w:color="auto"/>
            <w:left w:val="none" w:sz="0" w:space="0" w:color="auto"/>
            <w:bottom w:val="none" w:sz="0" w:space="0" w:color="auto"/>
            <w:right w:val="none" w:sz="0" w:space="0" w:color="auto"/>
          </w:divBdr>
        </w:div>
        <w:div w:id="138885787">
          <w:marLeft w:val="640"/>
          <w:marRight w:val="0"/>
          <w:marTop w:val="0"/>
          <w:marBottom w:val="0"/>
          <w:divBdr>
            <w:top w:val="none" w:sz="0" w:space="0" w:color="auto"/>
            <w:left w:val="none" w:sz="0" w:space="0" w:color="auto"/>
            <w:bottom w:val="none" w:sz="0" w:space="0" w:color="auto"/>
            <w:right w:val="none" w:sz="0" w:space="0" w:color="auto"/>
          </w:divBdr>
        </w:div>
        <w:div w:id="1713991372">
          <w:marLeft w:val="640"/>
          <w:marRight w:val="0"/>
          <w:marTop w:val="0"/>
          <w:marBottom w:val="0"/>
          <w:divBdr>
            <w:top w:val="none" w:sz="0" w:space="0" w:color="auto"/>
            <w:left w:val="none" w:sz="0" w:space="0" w:color="auto"/>
            <w:bottom w:val="none" w:sz="0" w:space="0" w:color="auto"/>
            <w:right w:val="none" w:sz="0" w:space="0" w:color="auto"/>
          </w:divBdr>
        </w:div>
        <w:div w:id="1002003379">
          <w:marLeft w:val="640"/>
          <w:marRight w:val="0"/>
          <w:marTop w:val="0"/>
          <w:marBottom w:val="0"/>
          <w:divBdr>
            <w:top w:val="none" w:sz="0" w:space="0" w:color="auto"/>
            <w:left w:val="none" w:sz="0" w:space="0" w:color="auto"/>
            <w:bottom w:val="none" w:sz="0" w:space="0" w:color="auto"/>
            <w:right w:val="none" w:sz="0" w:space="0" w:color="auto"/>
          </w:divBdr>
        </w:div>
        <w:div w:id="1988783695">
          <w:marLeft w:val="640"/>
          <w:marRight w:val="0"/>
          <w:marTop w:val="0"/>
          <w:marBottom w:val="0"/>
          <w:divBdr>
            <w:top w:val="none" w:sz="0" w:space="0" w:color="auto"/>
            <w:left w:val="none" w:sz="0" w:space="0" w:color="auto"/>
            <w:bottom w:val="none" w:sz="0" w:space="0" w:color="auto"/>
            <w:right w:val="none" w:sz="0" w:space="0" w:color="auto"/>
          </w:divBdr>
        </w:div>
        <w:div w:id="142741550">
          <w:marLeft w:val="640"/>
          <w:marRight w:val="0"/>
          <w:marTop w:val="0"/>
          <w:marBottom w:val="0"/>
          <w:divBdr>
            <w:top w:val="none" w:sz="0" w:space="0" w:color="auto"/>
            <w:left w:val="none" w:sz="0" w:space="0" w:color="auto"/>
            <w:bottom w:val="none" w:sz="0" w:space="0" w:color="auto"/>
            <w:right w:val="none" w:sz="0" w:space="0" w:color="auto"/>
          </w:divBdr>
        </w:div>
      </w:divsChild>
    </w:div>
    <w:div w:id="932738854">
      <w:bodyDiv w:val="1"/>
      <w:marLeft w:val="0"/>
      <w:marRight w:val="0"/>
      <w:marTop w:val="0"/>
      <w:marBottom w:val="0"/>
      <w:divBdr>
        <w:top w:val="none" w:sz="0" w:space="0" w:color="auto"/>
        <w:left w:val="none" w:sz="0" w:space="0" w:color="auto"/>
        <w:bottom w:val="none" w:sz="0" w:space="0" w:color="auto"/>
        <w:right w:val="none" w:sz="0" w:space="0" w:color="auto"/>
      </w:divBdr>
      <w:divsChild>
        <w:div w:id="1707177884">
          <w:marLeft w:val="640"/>
          <w:marRight w:val="0"/>
          <w:marTop w:val="0"/>
          <w:marBottom w:val="0"/>
          <w:divBdr>
            <w:top w:val="none" w:sz="0" w:space="0" w:color="auto"/>
            <w:left w:val="none" w:sz="0" w:space="0" w:color="auto"/>
            <w:bottom w:val="none" w:sz="0" w:space="0" w:color="auto"/>
            <w:right w:val="none" w:sz="0" w:space="0" w:color="auto"/>
          </w:divBdr>
        </w:div>
        <w:div w:id="1288196465">
          <w:marLeft w:val="640"/>
          <w:marRight w:val="0"/>
          <w:marTop w:val="0"/>
          <w:marBottom w:val="0"/>
          <w:divBdr>
            <w:top w:val="none" w:sz="0" w:space="0" w:color="auto"/>
            <w:left w:val="none" w:sz="0" w:space="0" w:color="auto"/>
            <w:bottom w:val="none" w:sz="0" w:space="0" w:color="auto"/>
            <w:right w:val="none" w:sz="0" w:space="0" w:color="auto"/>
          </w:divBdr>
        </w:div>
        <w:div w:id="108015011">
          <w:marLeft w:val="640"/>
          <w:marRight w:val="0"/>
          <w:marTop w:val="0"/>
          <w:marBottom w:val="0"/>
          <w:divBdr>
            <w:top w:val="none" w:sz="0" w:space="0" w:color="auto"/>
            <w:left w:val="none" w:sz="0" w:space="0" w:color="auto"/>
            <w:bottom w:val="none" w:sz="0" w:space="0" w:color="auto"/>
            <w:right w:val="none" w:sz="0" w:space="0" w:color="auto"/>
          </w:divBdr>
        </w:div>
        <w:div w:id="1776633743">
          <w:marLeft w:val="640"/>
          <w:marRight w:val="0"/>
          <w:marTop w:val="0"/>
          <w:marBottom w:val="0"/>
          <w:divBdr>
            <w:top w:val="none" w:sz="0" w:space="0" w:color="auto"/>
            <w:left w:val="none" w:sz="0" w:space="0" w:color="auto"/>
            <w:bottom w:val="none" w:sz="0" w:space="0" w:color="auto"/>
            <w:right w:val="none" w:sz="0" w:space="0" w:color="auto"/>
          </w:divBdr>
        </w:div>
        <w:div w:id="1615477744">
          <w:marLeft w:val="640"/>
          <w:marRight w:val="0"/>
          <w:marTop w:val="0"/>
          <w:marBottom w:val="0"/>
          <w:divBdr>
            <w:top w:val="none" w:sz="0" w:space="0" w:color="auto"/>
            <w:left w:val="none" w:sz="0" w:space="0" w:color="auto"/>
            <w:bottom w:val="none" w:sz="0" w:space="0" w:color="auto"/>
            <w:right w:val="none" w:sz="0" w:space="0" w:color="auto"/>
          </w:divBdr>
        </w:div>
        <w:div w:id="256796843">
          <w:marLeft w:val="640"/>
          <w:marRight w:val="0"/>
          <w:marTop w:val="0"/>
          <w:marBottom w:val="0"/>
          <w:divBdr>
            <w:top w:val="none" w:sz="0" w:space="0" w:color="auto"/>
            <w:left w:val="none" w:sz="0" w:space="0" w:color="auto"/>
            <w:bottom w:val="none" w:sz="0" w:space="0" w:color="auto"/>
            <w:right w:val="none" w:sz="0" w:space="0" w:color="auto"/>
          </w:divBdr>
        </w:div>
        <w:div w:id="552886961">
          <w:marLeft w:val="640"/>
          <w:marRight w:val="0"/>
          <w:marTop w:val="0"/>
          <w:marBottom w:val="0"/>
          <w:divBdr>
            <w:top w:val="none" w:sz="0" w:space="0" w:color="auto"/>
            <w:left w:val="none" w:sz="0" w:space="0" w:color="auto"/>
            <w:bottom w:val="none" w:sz="0" w:space="0" w:color="auto"/>
            <w:right w:val="none" w:sz="0" w:space="0" w:color="auto"/>
          </w:divBdr>
        </w:div>
        <w:div w:id="1455709549">
          <w:marLeft w:val="640"/>
          <w:marRight w:val="0"/>
          <w:marTop w:val="0"/>
          <w:marBottom w:val="0"/>
          <w:divBdr>
            <w:top w:val="none" w:sz="0" w:space="0" w:color="auto"/>
            <w:left w:val="none" w:sz="0" w:space="0" w:color="auto"/>
            <w:bottom w:val="none" w:sz="0" w:space="0" w:color="auto"/>
            <w:right w:val="none" w:sz="0" w:space="0" w:color="auto"/>
          </w:divBdr>
        </w:div>
        <w:div w:id="825819876">
          <w:marLeft w:val="640"/>
          <w:marRight w:val="0"/>
          <w:marTop w:val="0"/>
          <w:marBottom w:val="0"/>
          <w:divBdr>
            <w:top w:val="none" w:sz="0" w:space="0" w:color="auto"/>
            <w:left w:val="none" w:sz="0" w:space="0" w:color="auto"/>
            <w:bottom w:val="none" w:sz="0" w:space="0" w:color="auto"/>
            <w:right w:val="none" w:sz="0" w:space="0" w:color="auto"/>
          </w:divBdr>
        </w:div>
        <w:div w:id="1813323502">
          <w:marLeft w:val="640"/>
          <w:marRight w:val="0"/>
          <w:marTop w:val="0"/>
          <w:marBottom w:val="0"/>
          <w:divBdr>
            <w:top w:val="none" w:sz="0" w:space="0" w:color="auto"/>
            <w:left w:val="none" w:sz="0" w:space="0" w:color="auto"/>
            <w:bottom w:val="none" w:sz="0" w:space="0" w:color="auto"/>
            <w:right w:val="none" w:sz="0" w:space="0" w:color="auto"/>
          </w:divBdr>
        </w:div>
        <w:div w:id="595601485">
          <w:marLeft w:val="640"/>
          <w:marRight w:val="0"/>
          <w:marTop w:val="0"/>
          <w:marBottom w:val="0"/>
          <w:divBdr>
            <w:top w:val="none" w:sz="0" w:space="0" w:color="auto"/>
            <w:left w:val="none" w:sz="0" w:space="0" w:color="auto"/>
            <w:bottom w:val="none" w:sz="0" w:space="0" w:color="auto"/>
            <w:right w:val="none" w:sz="0" w:space="0" w:color="auto"/>
          </w:divBdr>
        </w:div>
        <w:div w:id="492068763">
          <w:marLeft w:val="640"/>
          <w:marRight w:val="0"/>
          <w:marTop w:val="0"/>
          <w:marBottom w:val="0"/>
          <w:divBdr>
            <w:top w:val="none" w:sz="0" w:space="0" w:color="auto"/>
            <w:left w:val="none" w:sz="0" w:space="0" w:color="auto"/>
            <w:bottom w:val="none" w:sz="0" w:space="0" w:color="auto"/>
            <w:right w:val="none" w:sz="0" w:space="0" w:color="auto"/>
          </w:divBdr>
        </w:div>
        <w:div w:id="1801336415">
          <w:marLeft w:val="640"/>
          <w:marRight w:val="0"/>
          <w:marTop w:val="0"/>
          <w:marBottom w:val="0"/>
          <w:divBdr>
            <w:top w:val="none" w:sz="0" w:space="0" w:color="auto"/>
            <w:left w:val="none" w:sz="0" w:space="0" w:color="auto"/>
            <w:bottom w:val="none" w:sz="0" w:space="0" w:color="auto"/>
            <w:right w:val="none" w:sz="0" w:space="0" w:color="auto"/>
          </w:divBdr>
        </w:div>
        <w:div w:id="1619870438">
          <w:marLeft w:val="640"/>
          <w:marRight w:val="0"/>
          <w:marTop w:val="0"/>
          <w:marBottom w:val="0"/>
          <w:divBdr>
            <w:top w:val="none" w:sz="0" w:space="0" w:color="auto"/>
            <w:left w:val="none" w:sz="0" w:space="0" w:color="auto"/>
            <w:bottom w:val="none" w:sz="0" w:space="0" w:color="auto"/>
            <w:right w:val="none" w:sz="0" w:space="0" w:color="auto"/>
          </w:divBdr>
        </w:div>
        <w:div w:id="214006214">
          <w:marLeft w:val="640"/>
          <w:marRight w:val="0"/>
          <w:marTop w:val="0"/>
          <w:marBottom w:val="0"/>
          <w:divBdr>
            <w:top w:val="none" w:sz="0" w:space="0" w:color="auto"/>
            <w:left w:val="none" w:sz="0" w:space="0" w:color="auto"/>
            <w:bottom w:val="none" w:sz="0" w:space="0" w:color="auto"/>
            <w:right w:val="none" w:sz="0" w:space="0" w:color="auto"/>
          </w:divBdr>
        </w:div>
        <w:div w:id="1493914666">
          <w:marLeft w:val="640"/>
          <w:marRight w:val="0"/>
          <w:marTop w:val="0"/>
          <w:marBottom w:val="0"/>
          <w:divBdr>
            <w:top w:val="none" w:sz="0" w:space="0" w:color="auto"/>
            <w:left w:val="none" w:sz="0" w:space="0" w:color="auto"/>
            <w:bottom w:val="none" w:sz="0" w:space="0" w:color="auto"/>
            <w:right w:val="none" w:sz="0" w:space="0" w:color="auto"/>
          </w:divBdr>
        </w:div>
        <w:div w:id="1727753221">
          <w:marLeft w:val="640"/>
          <w:marRight w:val="0"/>
          <w:marTop w:val="0"/>
          <w:marBottom w:val="0"/>
          <w:divBdr>
            <w:top w:val="none" w:sz="0" w:space="0" w:color="auto"/>
            <w:left w:val="none" w:sz="0" w:space="0" w:color="auto"/>
            <w:bottom w:val="none" w:sz="0" w:space="0" w:color="auto"/>
            <w:right w:val="none" w:sz="0" w:space="0" w:color="auto"/>
          </w:divBdr>
        </w:div>
        <w:div w:id="438913879">
          <w:marLeft w:val="640"/>
          <w:marRight w:val="0"/>
          <w:marTop w:val="0"/>
          <w:marBottom w:val="0"/>
          <w:divBdr>
            <w:top w:val="none" w:sz="0" w:space="0" w:color="auto"/>
            <w:left w:val="none" w:sz="0" w:space="0" w:color="auto"/>
            <w:bottom w:val="none" w:sz="0" w:space="0" w:color="auto"/>
            <w:right w:val="none" w:sz="0" w:space="0" w:color="auto"/>
          </w:divBdr>
        </w:div>
        <w:div w:id="1563298382">
          <w:marLeft w:val="640"/>
          <w:marRight w:val="0"/>
          <w:marTop w:val="0"/>
          <w:marBottom w:val="0"/>
          <w:divBdr>
            <w:top w:val="none" w:sz="0" w:space="0" w:color="auto"/>
            <w:left w:val="none" w:sz="0" w:space="0" w:color="auto"/>
            <w:bottom w:val="none" w:sz="0" w:space="0" w:color="auto"/>
            <w:right w:val="none" w:sz="0" w:space="0" w:color="auto"/>
          </w:divBdr>
        </w:div>
        <w:div w:id="1506479225">
          <w:marLeft w:val="640"/>
          <w:marRight w:val="0"/>
          <w:marTop w:val="0"/>
          <w:marBottom w:val="0"/>
          <w:divBdr>
            <w:top w:val="none" w:sz="0" w:space="0" w:color="auto"/>
            <w:left w:val="none" w:sz="0" w:space="0" w:color="auto"/>
            <w:bottom w:val="none" w:sz="0" w:space="0" w:color="auto"/>
            <w:right w:val="none" w:sz="0" w:space="0" w:color="auto"/>
          </w:divBdr>
        </w:div>
        <w:div w:id="349062291">
          <w:marLeft w:val="640"/>
          <w:marRight w:val="0"/>
          <w:marTop w:val="0"/>
          <w:marBottom w:val="0"/>
          <w:divBdr>
            <w:top w:val="none" w:sz="0" w:space="0" w:color="auto"/>
            <w:left w:val="none" w:sz="0" w:space="0" w:color="auto"/>
            <w:bottom w:val="none" w:sz="0" w:space="0" w:color="auto"/>
            <w:right w:val="none" w:sz="0" w:space="0" w:color="auto"/>
          </w:divBdr>
        </w:div>
        <w:div w:id="1519853242">
          <w:marLeft w:val="640"/>
          <w:marRight w:val="0"/>
          <w:marTop w:val="0"/>
          <w:marBottom w:val="0"/>
          <w:divBdr>
            <w:top w:val="none" w:sz="0" w:space="0" w:color="auto"/>
            <w:left w:val="none" w:sz="0" w:space="0" w:color="auto"/>
            <w:bottom w:val="none" w:sz="0" w:space="0" w:color="auto"/>
            <w:right w:val="none" w:sz="0" w:space="0" w:color="auto"/>
          </w:divBdr>
        </w:div>
        <w:div w:id="1596749518">
          <w:marLeft w:val="640"/>
          <w:marRight w:val="0"/>
          <w:marTop w:val="0"/>
          <w:marBottom w:val="0"/>
          <w:divBdr>
            <w:top w:val="none" w:sz="0" w:space="0" w:color="auto"/>
            <w:left w:val="none" w:sz="0" w:space="0" w:color="auto"/>
            <w:bottom w:val="none" w:sz="0" w:space="0" w:color="auto"/>
            <w:right w:val="none" w:sz="0" w:space="0" w:color="auto"/>
          </w:divBdr>
        </w:div>
        <w:div w:id="1582636627">
          <w:marLeft w:val="640"/>
          <w:marRight w:val="0"/>
          <w:marTop w:val="0"/>
          <w:marBottom w:val="0"/>
          <w:divBdr>
            <w:top w:val="none" w:sz="0" w:space="0" w:color="auto"/>
            <w:left w:val="none" w:sz="0" w:space="0" w:color="auto"/>
            <w:bottom w:val="none" w:sz="0" w:space="0" w:color="auto"/>
            <w:right w:val="none" w:sz="0" w:space="0" w:color="auto"/>
          </w:divBdr>
        </w:div>
        <w:div w:id="1988051514">
          <w:marLeft w:val="640"/>
          <w:marRight w:val="0"/>
          <w:marTop w:val="0"/>
          <w:marBottom w:val="0"/>
          <w:divBdr>
            <w:top w:val="none" w:sz="0" w:space="0" w:color="auto"/>
            <w:left w:val="none" w:sz="0" w:space="0" w:color="auto"/>
            <w:bottom w:val="none" w:sz="0" w:space="0" w:color="auto"/>
            <w:right w:val="none" w:sz="0" w:space="0" w:color="auto"/>
          </w:divBdr>
        </w:div>
        <w:div w:id="911281282">
          <w:marLeft w:val="640"/>
          <w:marRight w:val="0"/>
          <w:marTop w:val="0"/>
          <w:marBottom w:val="0"/>
          <w:divBdr>
            <w:top w:val="none" w:sz="0" w:space="0" w:color="auto"/>
            <w:left w:val="none" w:sz="0" w:space="0" w:color="auto"/>
            <w:bottom w:val="none" w:sz="0" w:space="0" w:color="auto"/>
            <w:right w:val="none" w:sz="0" w:space="0" w:color="auto"/>
          </w:divBdr>
        </w:div>
        <w:div w:id="1968005139">
          <w:marLeft w:val="640"/>
          <w:marRight w:val="0"/>
          <w:marTop w:val="0"/>
          <w:marBottom w:val="0"/>
          <w:divBdr>
            <w:top w:val="none" w:sz="0" w:space="0" w:color="auto"/>
            <w:left w:val="none" w:sz="0" w:space="0" w:color="auto"/>
            <w:bottom w:val="none" w:sz="0" w:space="0" w:color="auto"/>
            <w:right w:val="none" w:sz="0" w:space="0" w:color="auto"/>
          </w:divBdr>
        </w:div>
        <w:div w:id="1460415474">
          <w:marLeft w:val="640"/>
          <w:marRight w:val="0"/>
          <w:marTop w:val="0"/>
          <w:marBottom w:val="0"/>
          <w:divBdr>
            <w:top w:val="none" w:sz="0" w:space="0" w:color="auto"/>
            <w:left w:val="none" w:sz="0" w:space="0" w:color="auto"/>
            <w:bottom w:val="none" w:sz="0" w:space="0" w:color="auto"/>
            <w:right w:val="none" w:sz="0" w:space="0" w:color="auto"/>
          </w:divBdr>
        </w:div>
        <w:div w:id="130487956">
          <w:marLeft w:val="640"/>
          <w:marRight w:val="0"/>
          <w:marTop w:val="0"/>
          <w:marBottom w:val="0"/>
          <w:divBdr>
            <w:top w:val="none" w:sz="0" w:space="0" w:color="auto"/>
            <w:left w:val="none" w:sz="0" w:space="0" w:color="auto"/>
            <w:bottom w:val="none" w:sz="0" w:space="0" w:color="auto"/>
            <w:right w:val="none" w:sz="0" w:space="0" w:color="auto"/>
          </w:divBdr>
        </w:div>
        <w:div w:id="1060901845">
          <w:marLeft w:val="640"/>
          <w:marRight w:val="0"/>
          <w:marTop w:val="0"/>
          <w:marBottom w:val="0"/>
          <w:divBdr>
            <w:top w:val="none" w:sz="0" w:space="0" w:color="auto"/>
            <w:left w:val="none" w:sz="0" w:space="0" w:color="auto"/>
            <w:bottom w:val="none" w:sz="0" w:space="0" w:color="auto"/>
            <w:right w:val="none" w:sz="0" w:space="0" w:color="auto"/>
          </w:divBdr>
        </w:div>
        <w:div w:id="1636833505">
          <w:marLeft w:val="640"/>
          <w:marRight w:val="0"/>
          <w:marTop w:val="0"/>
          <w:marBottom w:val="0"/>
          <w:divBdr>
            <w:top w:val="none" w:sz="0" w:space="0" w:color="auto"/>
            <w:left w:val="none" w:sz="0" w:space="0" w:color="auto"/>
            <w:bottom w:val="none" w:sz="0" w:space="0" w:color="auto"/>
            <w:right w:val="none" w:sz="0" w:space="0" w:color="auto"/>
          </w:divBdr>
        </w:div>
        <w:div w:id="138425241">
          <w:marLeft w:val="640"/>
          <w:marRight w:val="0"/>
          <w:marTop w:val="0"/>
          <w:marBottom w:val="0"/>
          <w:divBdr>
            <w:top w:val="none" w:sz="0" w:space="0" w:color="auto"/>
            <w:left w:val="none" w:sz="0" w:space="0" w:color="auto"/>
            <w:bottom w:val="none" w:sz="0" w:space="0" w:color="auto"/>
            <w:right w:val="none" w:sz="0" w:space="0" w:color="auto"/>
          </w:divBdr>
        </w:div>
        <w:div w:id="179704585">
          <w:marLeft w:val="640"/>
          <w:marRight w:val="0"/>
          <w:marTop w:val="0"/>
          <w:marBottom w:val="0"/>
          <w:divBdr>
            <w:top w:val="none" w:sz="0" w:space="0" w:color="auto"/>
            <w:left w:val="none" w:sz="0" w:space="0" w:color="auto"/>
            <w:bottom w:val="none" w:sz="0" w:space="0" w:color="auto"/>
            <w:right w:val="none" w:sz="0" w:space="0" w:color="auto"/>
          </w:divBdr>
        </w:div>
        <w:div w:id="1469670245">
          <w:marLeft w:val="640"/>
          <w:marRight w:val="0"/>
          <w:marTop w:val="0"/>
          <w:marBottom w:val="0"/>
          <w:divBdr>
            <w:top w:val="none" w:sz="0" w:space="0" w:color="auto"/>
            <w:left w:val="none" w:sz="0" w:space="0" w:color="auto"/>
            <w:bottom w:val="none" w:sz="0" w:space="0" w:color="auto"/>
            <w:right w:val="none" w:sz="0" w:space="0" w:color="auto"/>
          </w:divBdr>
        </w:div>
        <w:div w:id="1282373160">
          <w:marLeft w:val="640"/>
          <w:marRight w:val="0"/>
          <w:marTop w:val="0"/>
          <w:marBottom w:val="0"/>
          <w:divBdr>
            <w:top w:val="none" w:sz="0" w:space="0" w:color="auto"/>
            <w:left w:val="none" w:sz="0" w:space="0" w:color="auto"/>
            <w:bottom w:val="none" w:sz="0" w:space="0" w:color="auto"/>
            <w:right w:val="none" w:sz="0" w:space="0" w:color="auto"/>
          </w:divBdr>
        </w:div>
        <w:div w:id="442068612">
          <w:marLeft w:val="640"/>
          <w:marRight w:val="0"/>
          <w:marTop w:val="0"/>
          <w:marBottom w:val="0"/>
          <w:divBdr>
            <w:top w:val="none" w:sz="0" w:space="0" w:color="auto"/>
            <w:left w:val="none" w:sz="0" w:space="0" w:color="auto"/>
            <w:bottom w:val="none" w:sz="0" w:space="0" w:color="auto"/>
            <w:right w:val="none" w:sz="0" w:space="0" w:color="auto"/>
          </w:divBdr>
        </w:div>
        <w:div w:id="1656641487">
          <w:marLeft w:val="640"/>
          <w:marRight w:val="0"/>
          <w:marTop w:val="0"/>
          <w:marBottom w:val="0"/>
          <w:divBdr>
            <w:top w:val="none" w:sz="0" w:space="0" w:color="auto"/>
            <w:left w:val="none" w:sz="0" w:space="0" w:color="auto"/>
            <w:bottom w:val="none" w:sz="0" w:space="0" w:color="auto"/>
            <w:right w:val="none" w:sz="0" w:space="0" w:color="auto"/>
          </w:divBdr>
        </w:div>
        <w:div w:id="1286498495">
          <w:marLeft w:val="640"/>
          <w:marRight w:val="0"/>
          <w:marTop w:val="0"/>
          <w:marBottom w:val="0"/>
          <w:divBdr>
            <w:top w:val="none" w:sz="0" w:space="0" w:color="auto"/>
            <w:left w:val="none" w:sz="0" w:space="0" w:color="auto"/>
            <w:bottom w:val="none" w:sz="0" w:space="0" w:color="auto"/>
            <w:right w:val="none" w:sz="0" w:space="0" w:color="auto"/>
          </w:divBdr>
        </w:div>
        <w:div w:id="24984729">
          <w:marLeft w:val="640"/>
          <w:marRight w:val="0"/>
          <w:marTop w:val="0"/>
          <w:marBottom w:val="0"/>
          <w:divBdr>
            <w:top w:val="none" w:sz="0" w:space="0" w:color="auto"/>
            <w:left w:val="none" w:sz="0" w:space="0" w:color="auto"/>
            <w:bottom w:val="none" w:sz="0" w:space="0" w:color="auto"/>
            <w:right w:val="none" w:sz="0" w:space="0" w:color="auto"/>
          </w:divBdr>
        </w:div>
        <w:div w:id="1094016610">
          <w:marLeft w:val="640"/>
          <w:marRight w:val="0"/>
          <w:marTop w:val="0"/>
          <w:marBottom w:val="0"/>
          <w:divBdr>
            <w:top w:val="none" w:sz="0" w:space="0" w:color="auto"/>
            <w:left w:val="none" w:sz="0" w:space="0" w:color="auto"/>
            <w:bottom w:val="none" w:sz="0" w:space="0" w:color="auto"/>
            <w:right w:val="none" w:sz="0" w:space="0" w:color="auto"/>
          </w:divBdr>
        </w:div>
        <w:div w:id="2063216289">
          <w:marLeft w:val="640"/>
          <w:marRight w:val="0"/>
          <w:marTop w:val="0"/>
          <w:marBottom w:val="0"/>
          <w:divBdr>
            <w:top w:val="none" w:sz="0" w:space="0" w:color="auto"/>
            <w:left w:val="none" w:sz="0" w:space="0" w:color="auto"/>
            <w:bottom w:val="none" w:sz="0" w:space="0" w:color="auto"/>
            <w:right w:val="none" w:sz="0" w:space="0" w:color="auto"/>
          </w:divBdr>
        </w:div>
        <w:div w:id="2029525197">
          <w:marLeft w:val="640"/>
          <w:marRight w:val="0"/>
          <w:marTop w:val="0"/>
          <w:marBottom w:val="0"/>
          <w:divBdr>
            <w:top w:val="none" w:sz="0" w:space="0" w:color="auto"/>
            <w:left w:val="none" w:sz="0" w:space="0" w:color="auto"/>
            <w:bottom w:val="none" w:sz="0" w:space="0" w:color="auto"/>
            <w:right w:val="none" w:sz="0" w:space="0" w:color="auto"/>
          </w:divBdr>
        </w:div>
        <w:div w:id="2074229066">
          <w:marLeft w:val="640"/>
          <w:marRight w:val="0"/>
          <w:marTop w:val="0"/>
          <w:marBottom w:val="0"/>
          <w:divBdr>
            <w:top w:val="none" w:sz="0" w:space="0" w:color="auto"/>
            <w:left w:val="none" w:sz="0" w:space="0" w:color="auto"/>
            <w:bottom w:val="none" w:sz="0" w:space="0" w:color="auto"/>
            <w:right w:val="none" w:sz="0" w:space="0" w:color="auto"/>
          </w:divBdr>
        </w:div>
        <w:div w:id="1820069762">
          <w:marLeft w:val="640"/>
          <w:marRight w:val="0"/>
          <w:marTop w:val="0"/>
          <w:marBottom w:val="0"/>
          <w:divBdr>
            <w:top w:val="none" w:sz="0" w:space="0" w:color="auto"/>
            <w:left w:val="none" w:sz="0" w:space="0" w:color="auto"/>
            <w:bottom w:val="none" w:sz="0" w:space="0" w:color="auto"/>
            <w:right w:val="none" w:sz="0" w:space="0" w:color="auto"/>
          </w:divBdr>
        </w:div>
        <w:div w:id="78646676">
          <w:marLeft w:val="640"/>
          <w:marRight w:val="0"/>
          <w:marTop w:val="0"/>
          <w:marBottom w:val="0"/>
          <w:divBdr>
            <w:top w:val="none" w:sz="0" w:space="0" w:color="auto"/>
            <w:left w:val="none" w:sz="0" w:space="0" w:color="auto"/>
            <w:bottom w:val="none" w:sz="0" w:space="0" w:color="auto"/>
            <w:right w:val="none" w:sz="0" w:space="0" w:color="auto"/>
          </w:divBdr>
        </w:div>
        <w:div w:id="1715305368">
          <w:marLeft w:val="640"/>
          <w:marRight w:val="0"/>
          <w:marTop w:val="0"/>
          <w:marBottom w:val="0"/>
          <w:divBdr>
            <w:top w:val="none" w:sz="0" w:space="0" w:color="auto"/>
            <w:left w:val="none" w:sz="0" w:space="0" w:color="auto"/>
            <w:bottom w:val="none" w:sz="0" w:space="0" w:color="auto"/>
            <w:right w:val="none" w:sz="0" w:space="0" w:color="auto"/>
          </w:divBdr>
        </w:div>
        <w:div w:id="806437560">
          <w:marLeft w:val="640"/>
          <w:marRight w:val="0"/>
          <w:marTop w:val="0"/>
          <w:marBottom w:val="0"/>
          <w:divBdr>
            <w:top w:val="none" w:sz="0" w:space="0" w:color="auto"/>
            <w:left w:val="none" w:sz="0" w:space="0" w:color="auto"/>
            <w:bottom w:val="none" w:sz="0" w:space="0" w:color="auto"/>
            <w:right w:val="none" w:sz="0" w:space="0" w:color="auto"/>
          </w:divBdr>
        </w:div>
      </w:divsChild>
    </w:div>
    <w:div w:id="937300409">
      <w:bodyDiv w:val="1"/>
      <w:marLeft w:val="0"/>
      <w:marRight w:val="0"/>
      <w:marTop w:val="0"/>
      <w:marBottom w:val="0"/>
      <w:divBdr>
        <w:top w:val="none" w:sz="0" w:space="0" w:color="auto"/>
        <w:left w:val="none" w:sz="0" w:space="0" w:color="auto"/>
        <w:bottom w:val="none" w:sz="0" w:space="0" w:color="auto"/>
        <w:right w:val="none" w:sz="0" w:space="0" w:color="auto"/>
      </w:divBdr>
      <w:divsChild>
        <w:div w:id="1130710931">
          <w:marLeft w:val="640"/>
          <w:marRight w:val="0"/>
          <w:marTop w:val="0"/>
          <w:marBottom w:val="0"/>
          <w:divBdr>
            <w:top w:val="none" w:sz="0" w:space="0" w:color="auto"/>
            <w:left w:val="none" w:sz="0" w:space="0" w:color="auto"/>
            <w:bottom w:val="none" w:sz="0" w:space="0" w:color="auto"/>
            <w:right w:val="none" w:sz="0" w:space="0" w:color="auto"/>
          </w:divBdr>
        </w:div>
        <w:div w:id="2118869141">
          <w:marLeft w:val="640"/>
          <w:marRight w:val="0"/>
          <w:marTop w:val="0"/>
          <w:marBottom w:val="0"/>
          <w:divBdr>
            <w:top w:val="none" w:sz="0" w:space="0" w:color="auto"/>
            <w:left w:val="none" w:sz="0" w:space="0" w:color="auto"/>
            <w:bottom w:val="none" w:sz="0" w:space="0" w:color="auto"/>
            <w:right w:val="none" w:sz="0" w:space="0" w:color="auto"/>
          </w:divBdr>
        </w:div>
        <w:div w:id="1804494081">
          <w:marLeft w:val="640"/>
          <w:marRight w:val="0"/>
          <w:marTop w:val="0"/>
          <w:marBottom w:val="0"/>
          <w:divBdr>
            <w:top w:val="none" w:sz="0" w:space="0" w:color="auto"/>
            <w:left w:val="none" w:sz="0" w:space="0" w:color="auto"/>
            <w:bottom w:val="none" w:sz="0" w:space="0" w:color="auto"/>
            <w:right w:val="none" w:sz="0" w:space="0" w:color="auto"/>
          </w:divBdr>
        </w:div>
        <w:div w:id="1849758292">
          <w:marLeft w:val="640"/>
          <w:marRight w:val="0"/>
          <w:marTop w:val="0"/>
          <w:marBottom w:val="0"/>
          <w:divBdr>
            <w:top w:val="none" w:sz="0" w:space="0" w:color="auto"/>
            <w:left w:val="none" w:sz="0" w:space="0" w:color="auto"/>
            <w:bottom w:val="none" w:sz="0" w:space="0" w:color="auto"/>
            <w:right w:val="none" w:sz="0" w:space="0" w:color="auto"/>
          </w:divBdr>
        </w:div>
        <w:div w:id="840778471">
          <w:marLeft w:val="640"/>
          <w:marRight w:val="0"/>
          <w:marTop w:val="0"/>
          <w:marBottom w:val="0"/>
          <w:divBdr>
            <w:top w:val="none" w:sz="0" w:space="0" w:color="auto"/>
            <w:left w:val="none" w:sz="0" w:space="0" w:color="auto"/>
            <w:bottom w:val="none" w:sz="0" w:space="0" w:color="auto"/>
            <w:right w:val="none" w:sz="0" w:space="0" w:color="auto"/>
          </w:divBdr>
        </w:div>
        <w:div w:id="1075587223">
          <w:marLeft w:val="640"/>
          <w:marRight w:val="0"/>
          <w:marTop w:val="0"/>
          <w:marBottom w:val="0"/>
          <w:divBdr>
            <w:top w:val="none" w:sz="0" w:space="0" w:color="auto"/>
            <w:left w:val="none" w:sz="0" w:space="0" w:color="auto"/>
            <w:bottom w:val="none" w:sz="0" w:space="0" w:color="auto"/>
            <w:right w:val="none" w:sz="0" w:space="0" w:color="auto"/>
          </w:divBdr>
        </w:div>
        <w:div w:id="742415729">
          <w:marLeft w:val="640"/>
          <w:marRight w:val="0"/>
          <w:marTop w:val="0"/>
          <w:marBottom w:val="0"/>
          <w:divBdr>
            <w:top w:val="none" w:sz="0" w:space="0" w:color="auto"/>
            <w:left w:val="none" w:sz="0" w:space="0" w:color="auto"/>
            <w:bottom w:val="none" w:sz="0" w:space="0" w:color="auto"/>
            <w:right w:val="none" w:sz="0" w:space="0" w:color="auto"/>
          </w:divBdr>
        </w:div>
        <w:div w:id="1471164828">
          <w:marLeft w:val="640"/>
          <w:marRight w:val="0"/>
          <w:marTop w:val="0"/>
          <w:marBottom w:val="0"/>
          <w:divBdr>
            <w:top w:val="none" w:sz="0" w:space="0" w:color="auto"/>
            <w:left w:val="none" w:sz="0" w:space="0" w:color="auto"/>
            <w:bottom w:val="none" w:sz="0" w:space="0" w:color="auto"/>
            <w:right w:val="none" w:sz="0" w:space="0" w:color="auto"/>
          </w:divBdr>
        </w:div>
        <w:div w:id="1092431856">
          <w:marLeft w:val="640"/>
          <w:marRight w:val="0"/>
          <w:marTop w:val="0"/>
          <w:marBottom w:val="0"/>
          <w:divBdr>
            <w:top w:val="none" w:sz="0" w:space="0" w:color="auto"/>
            <w:left w:val="none" w:sz="0" w:space="0" w:color="auto"/>
            <w:bottom w:val="none" w:sz="0" w:space="0" w:color="auto"/>
            <w:right w:val="none" w:sz="0" w:space="0" w:color="auto"/>
          </w:divBdr>
        </w:div>
        <w:div w:id="586889378">
          <w:marLeft w:val="640"/>
          <w:marRight w:val="0"/>
          <w:marTop w:val="0"/>
          <w:marBottom w:val="0"/>
          <w:divBdr>
            <w:top w:val="none" w:sz="0" w:space="0" w:color="auto"/>
            <w:left w:val="none" w:sz="0" w:space="0" w:color="auto"/>
            <w:bottom w:val="none" w:sz="0" w:space="0" w:color="auto"/>
            <w:right w:val="none" w:sz="0" w:space="0" w:color="auto"/>
          </w:divBdr>
        </w:div>
        <w:div w:id="817310714">
          <w:marLeft w:val="640"/>
          <w:marRight w:val="0"/>
          <w:marTop w:val="0"/>
          <w:marBottom w:val="0"/>
          <w:divBdr>
            <w:top w:val="none" w:sz="0" w:space="0" w:color="auto"/>
            <w:left w:val="none" w:sz="0" w:space="0" w:color="auto"/>
            <w:bottom w:val="none" w:sz="0" w:space="0" w:color="auto"/>
            <w:right w:val="none" w:sz="0" w:space="0" w:color="auto"/>
          </w:divBdr>
        </w:div>
        <w:div w:id="687558349">
          <w:marLeft w:val="640"/>
          <w:marRight w:val="0"/>
          <w:marTop w:val="0"/>
          <w:marBottom w:val="0"/>
          <w:divBdr>
            <w:top w:val="none" w:sz="0" w:space="0" w:color="auto"/>
            <w:left w:val="none" w:sz="0" w:space="0" w:color="auto"/>
            <w:bottom w:val="none" w:sz="0" w:space="0" w:color="auto"/>
            <w:right w:val="none" w:sz="0" w:space="0" w:color="auto"/>
          </w:divBdr>
        </w:div>
        <w:div w:id="836926183">
          <w:marLeft w:val="640"/>
          <w:marRight w:val="0"/>
          <w:marTop w:val="0"/>
          <w:marBottom w:val="0"/>
          <w:divBdr>
            <w:top w:val="none" w:sz="0" w:space="0" w:color="auto"/>
            <w:left w:val="none" w:sz="0" w:space="0" w:color="auto"/>
            <w:bottom w:val="none" w:sz="0" w:space="0" w:color="auto"/>
            <w:right w:val="none" w:sz="0" w:space="0" w:color="auto"/>
          </w:divBdr>
        </w:div>
        <w:div w:id="254558513">
          <w:marLeft w:val="640"/>
          <w:marRight w:val="0"/>
          <w:marTop w:val="0"/>
          <w:marBottom w:val="0"/>
          <w:divBdr>
            <w:top w:val="none" w:sz="0" w:space="0" w:color="auto"/>
            <w:left w:val="none" w:sz="0" w:space="0" w:color="auto"/>
            <w:bottom w:val="none" w:sz="0" w:space="0" w:color="auto"/>
            <w:right w:val="none" w:sz="0" w:space="0" w:color="auto"/>
          </w:divBdr>
        </w:div>
        <w:div w:id="568687052">
          <w:marLeft w:val="640"/>
          <w:marRight w:val="0"/>
          <w:marTop w:val="0"/>
          <w:marBottom w:val="0"/>
          <w:divBdr>
            <w:top w:val="none" w:sz="0" w:space="0" w:color="auto"/>
            <w:left w:val="none" w:sz="0" w:space="0" w:color="auto"/>
            <w:bottom w:val="none" w:sz="0" w:space="0" w:color="auto"/>
            <w:right w:val="none" w:sz="0" w:space="0" w:color="auto"/>
          </w:divBdr>
        </w:div>
        <w:div w:id="1133402610">
          <w:marLeft w:val="640"/>
          <w:marRight w:val="0"/>
          <w:marTop w:val="0"/>
          <w:marBottom w:val="0"/>
          <w:divBdr>
            <w:top w:val="none" w:sz="0" w:space="0" w:color="auto"/>
            <w:left w:val="none" w:sz="0" w:space="0" w:color="auto"/>
            <w:bottom w:val="none" w:sz="0" w:space="0" w:color="auto"/>
            <w:right w:val="none" w:sz="0" w:space="0" w:color="auto"/>
          </w:divBdr>
        </w:div>
        <w:div w:id="711534097">
          <w:marLeft w:val="640"/>
          <w:marRight w:val="0"/>
          <w:marTop w:val="0"/>
          <w:marBottom w:val="0"/>
          <w:divBdr>
            <w:top w:val="none" w:sz="0" w:space="0" w:color="auto"/>
            <w:left w:val="none" w:sz="0" w:space="0" w:color="auto"/>
            <w:bottom w:val="none" w:sz="0" w:space="0" w:color="auto"/>
            <w:right w:val="none" w:sz="0" w:space="0" w:color="auto"/>
          </w:divBdr>
        </w:div>
        <w:div w:id="1608463848">
          <w:marLeft w:val="640"/>
          <w:marRight w:val="0"/>
          <w:marTop w:val="0"/>
          <w:marBottom w:val="0"/>
          <w:divBdr>
            <w:top w:val="none" w:sz="0" w:space="0" w:color="auto"/>
            <w:left w:val="none" w:sz="0" w:space="0" w:color="auto"/>
            <w:bottom w:val="none" w:sz="0" w:space="0" w:color="auto"/>
            <w:right w:val="none" w:sz="0" w:space="0" w:color="auto"/>
          </w:divBdr>
        </w:div>
        <w:div w:id="533885327">
          <w:marLeft w:val="640"/>
          <w:marRight w:val="0"/>
          <w:marTop w:val="0"/>
          <w:marBottom w:val="0"/>
          <w:divBdr>
            <w:top w:val="none" w:sz="0" w:space="0" w:color="auto"/>
            <w:left w:val="none" w:sz="0" w:space="0" w:color="auto"/>
            <w:bottom w:val="none" w:sz="0" w:space="0" w:color="auto"/>
            <w:right w:val="none" w:sz="0" w:space="0" w:color="auto"/>
          </w:divBdr>
        </w:div>
        <w:div w:id="767196231">
          <w:marLeft w:val="640"/>
          <w:marRight w:val="0"/>
          <w:marTop w:val="0"/>
          <w:marBottom w:val="0"/>
          <w:divBdr>
            <w:top w:val="none" w:sz="0" w:space="0" w:color="auto"/>
            <w:left w:val="none" w:sz="0" w:space="0" w:color="auto"/>
            <w:bottom w:val="none" w:sz="0" w:space="0" w:color="auto"/>
            <w:right w:val="none" w:sz="0" w:space="0" w:color="auto"/>
          </w:divBdr>
        </w:div>
        <w:div w:id="1875389295">
          <w:marLeft w:val="640"/>
          <w:marRight w:val="0"/>
          <w:marTop w:val="0"/>
          <w:marBottom w:val="0"/>
          <w:divBdr>
            <w:top w:val="none" w:sz="0" w:space="0" w:color="auto"/>
            <w:left w:val="none" w:sz="0" w:space="0" w:color="auto"/>
            <w:bottom w:val="none" w:sz="0" w:space="0" w:color="auto"/>
            <w:right w:val="none" w:sz="0" w:space="0" w:color="auto"/>
          </w:divBdr>
        </w:div>
        <w:div w:id="1636377030">
          <w:marLeft w:val="640"/>
          <w:marRight w:val="0"/>
          <w:marTop w:val="0"/>
          <w:marBottom w:val="0"/>
          <w:divBdr>
            <w:top w:val="none" w:sz="0" w:space="0" w:color="auto"/>
            <w:left w:val="none" w:sz="0" w:space="0" w:color="auto"/>
            <w:bottom w:val="none" w:sz="0" w:space="0" w:color="auto"/>
            <w:right w:val="none" w:sz="0" w:space="0" w:color="auto"/>
          </w:divBdr>
        </w:div>
        <w:div w:id="886800167">
          <w:marLeft w:val="640"/>
          <w:marRight w:val="0"/>
          <w:marTop w:val="0"/>
          <w:marBottom w:val="0"/>
          <w:divBdr>
            <w:top w:val="none" w:sz="0" w:space="0" w:color="auto"/>
            <w:left w:val="none" w:sz="0" w:space="0" w:color="auto"/>
            <w:bottom w:val="none" w:sz="0" w:space="0" w:color="auto"/>
            <w:right w:val="none" w:sz="0" w:space="0" w:color="auto"/>
          </w:divBdr>
        </w:div>
        <w:div w:id="580413998">
          <w:marLeft w:val="640"/>
          <w:marRight w:val="0"/>
          <w:marTop w:val="0"/>
          <w:marBottom w:val="0"/>
          <w:divBdr>
            <w:top w:val="none" w:sz="0" w:space="0" w:color="auto"/>
            <w:left w:val="none" w:sz="0" w:space="0" w:color="auto"/>
            <w:bottom w:val="none" w:sz="0" w:space="0" w:color="auto"/>
            <w:right w:val="none" w:sz="0" w:space="0" w:color="auto"/>
          </w:divBdr>
        </w:div>
        <w:div w:id="90323808">
          <w:marLeft w:val="640"/>
          <w:marRight w:val="0"/>
          <w:marTop w:val="0"/>
          <w:marBottom w:val="0"/>
          <w:divBdr>
            <w:top w:val="none" w:sz="0" w:space="0" w:color="auto"/>
            <w:left w:val="none" w:sz="0" w:space="0" w:color="auto"/>
            <w:bottom w:val="none" w:sz="0" w:space="0" w:color="auto"/>
            <w:right w:val="none" w:sz="0" w:space="0" w:color="auto"/>
          </w:divBdr>
        </w:div>
        <w:div w:id="1707094904">
          <w:marLeft w:val="640"/>
          <w:marRight w:val="0"/>
          <w:marTop w:val="0"/>
          <w:marBottom w:val="0"/>
          <w:divBdr>
            <w:top w:val="none" w:sz="0" w:space="0" w:color="auto"/>
            <w:left w:val="none" w:sz="0" w:space="0" w:color="auto"/>
            <w:bottom w:val="none" w:sz="0" w:space="0" w:color="auto"/>
            <w:right w:val="none" w:sz="0" w:space="0" w:color="auto"/>
          </w:divBdr>
        </w:div>
        <w:div w:id="578753008">
          <w:marLeft w:val="640"/>
          <w:marRight w:val="0"/>
          <w:marTop w:val="0"/>
          <w:marBottom w:val="0"/>
          <w:divBdr>
            <w:top w:val="none" w:sz="0" w:space="0" w:color="auto"/>
            <w:left w:val="none" w:sz="0" w:space="0" w:color="auto"/>
            <w:bottom w:val="none" w:sz="0" w:space="0" w:color="auto"/>
            <w:right w:val="none" w:sz="0" w:space="0" w:color="auto"/>
          </w:divBdr>
        </w:div>
        <w:div w:id="1136950838">
          <w:marLeft w:val="640"/>
          <w:marRight w:val="0"/>
          <w:marTop w:val="0"/>
          <w:marBottom w:val="0"/>
          <w:divBdr>
            <w:top w:val="none" w:sz="0" w:space="0" w:color="auto"/>
            <w:left w:val="none" w:sz="0" w:space="0" w:color="auto"/>
            <w:bottom w:val="none" w:sz="0" w:space="0" w:color="auto"/>
            <w:right w:val="none" w:sz="0" w:space="0" w:color="auto"/>
          </w:divBdr>
        </w:div>
        <w:div w:id="2048018591">
          <w:marLeft w:val="640"/>
          <w:marRight w:val="0"/>
          <w:marTop w:val="0"/>
          <w:marBottom w:val="0"/>
          <w:divBdr>
            <w:top w:val="none" w:sz="0" w:space="0" w:color="auto"/>
            <w:left w:val="none" w:sz="0" w:space="0" w:color="auto"/>
            <w:bottom w:val="none" w:sz="0" w:space="0" w:color="auto"/>
            <w:right w:val="none" w:sz="0" w:space="0" w:color="auto"/>
          </w:divBdr>
        </w:div>
        <w:div w:id="228347524">
          <w:marLeft w:val="640"/>
          <w:marRight w:val="0"/>
          <w:marTop w:val="0"/>
          <w:marBottom w:val="0"/>
          <w:divBdr>
            <w:top w:val="none" w:sz="0" w:space="0" w:color="auto"/>
            <w:left w:val="none" w:sz="0" w:space="0" w:color="auto"/>
            <w:bottom w:val="none" w:sz="0" w:space="0" w:color="auto"/>
            <w:right w:val="none" w:sz="0" w:space="0" w:color="auto"/>
          </w:divBdr>
        </w:div>
        <w:div w:id="890307033">
          <w:marLeft w:val="640"/>
          <w:marRight w:val="0"/>
          <w:marTop w:val="0"/>
          <w:marBottom w:val="0"/>
          <w:divBdr>
            <w:top w:val="none" w:sz="0" w:space="0" w:color="auto"/>
            <w:left w:val="none" w:sz="0" w:space="0" w:color="auto"/>
            <w:bottom w:val="none" w:sz="0" w:space="0" w:color="auto"/>
            <w:right w:val="none" w:sz="0" w:space="0" w:color="auto"/>
          </w:divBdr>
        </w:div>
        <w:div w:id="2103792460">
          <w:marLeft w:val="640"/>
          <w:marRight w:val="0"/>
          <w:marTop w:val="0"/>
          <w:marBottom w:val="0"/>
          <w:divBdr>
            <w:top w:val="none" w:sz="0" w:space="0" w:color="auto"/>
            <w:left w:val="none" w:sz="0" w:space="0" w:color="auto"/>
            <w:bottom w:val="none" w:sz="0" w:space="0" w:color="auto"/>
            <w:right w:val="none" w:sz="0" w:space="0" w:color="auto"/>
          </w:divBdr>
        </w:div>
        <w:div w:id="633683097">
          <w:marLeft w:val="640"/>
          <w:marRight w:val="0"/>
          <w:marTop w:val="0"/>
          <w:marBottom w:val="0"/>
          <w:divBdr>
            <w:top w:val="none" w:sz="0" w:space="0" w:color="auto"/>
            <w:left w:val="none" w:sz="0" w:space="0" w:color="auto"/>
            <w:bottom w:val="none" w:sz="0" w:space="0" w:color="auto"/>
            <w:right w:val="none" w:sz="0" w:space="0" w:color="auto"/>
          </w:divBdr>
        </w:div>
        <w:div w:id="1485010264">
          <w:marLeft w:val="640"/>
          <w:marRight w:val="0"/>
          <w:marTop w:val="0"/>
          <w:marBottom w:val="0"/>
          <w:divBdr>
            <w:top w:val="none" w:sz="0" w:space="0" w:color="auto"/>
            <w:left w:val="none" w:sz="0" w:space="0" w:color="auto"/>
            <w:bottom w:val="none" w:sz="0" w:space="0" w:color="auto"/>
            <w:right w:val="none" w:sz="0" w:space="0" w:color="auto"/>
          </w:divBdr>
        </w:div>
        <w:div w:id="1461025901">
          <w:marLeft w:val="640"/>
          <w:marRight w:val="0"/>
          <w:marTop w:val="0"/>
          <w:marBottom w:val="0"/>
          <w:divBdr>
            <w:top w:val="none" w:sz="0" w:space="0" w:color="auto"/>
            <w:left w:val="none" w:sz="0" w:space="0" w:color="auto"/>
            <w:bottom w:val="none" w:sz="0" w:space="0" w:color="auto"/>
            <w:right w:val="none" w:sz="0" w:space="0" w:color="auto"/>
          </w:divBdr>
        </w:div>
        <w:div w:id="182597157">
          <w:marLeft w:val="640"/>
          <w:marRight w:val="0"/>
          <w:marTop w:val="0"/>
          <w:marBottom w:val="0"/>
          <w:divBdr>
            <w:top w:val="none" w:sz="0" w:space="0" w:color="auto"/>
            <w:left w:val="none" w:sz="0" w:space="0" w:color="auto"/>
            <w:bottom w:val="none" w:sz="0" w:space="0" w:color="auto"/>
            <w:right w:val="none" w:sz="0" w:space="0" w:color="auto"/>
          </w:divBdr>
        </w:div>
        <w:div w:id="1307705503">
          <w:marLeft w:val="640"/>
          <w:marRight w:val="0"/>
          <w:marTop w:val="0"/>
          <w:marBottom w:val="0"/>
          <w:divBdr>
            <w:top w:val="none" w:sz="0" w:space="0" w:color="auto"/>
            <w:left w:val="none" w:sz="0" w:space="0" w:color="auto"/>
            <w:bottom w:val="none" w:sz="0" w:space="0" w:color="auto"/>
            <w:right w:val="none" w:sz="0" w:space="0" w:color="auto"/>
          </w:divBdr>
        </w:div>
        <w:div w:id="1859082138">
          <w:marLeft w:val="640"/>
          <w:marRight w:val="0"/>
          <w:marTop w:val="0"/>
          <w:marBottom w:val="0"/>
          <w:divBdr>
            <w:top w:val="none" w:sz="0" w:space="0" w:color="auto"/>
            <w:left w:val="none" w:sz="0" w:space="0" w:color="auto"/>
            <w:bottom w:val="none" w:sz="0" w:space="0" w:color="auto"/>
            <w:right w:val="none" w:sz="0" w:space="0" w:color="auto"/>
          </w:divBdr>
        </w:div>
        <w:div w:id="1417481148">
          <w:marLeft w:val="640"/>
          <w:marRight w:val="0"/>
          <w:marTop w:val="0"/>
          <w:marBottom w:val="0"/>
          <w:divBdr>
            <w:top w:val="none" w:sz="0" w:space="0" w:color="auto"/>
            <w:left w:val="none" w:sz="0" w:space="0" w:color="auto"/>
            <w:bottom w:val="none" w:sz="0" w:space="0" w:color="auto"/>
            <w:right w:val="none" w:sz="0" w:space="0" w:color="auto"/>
          </w:divBdr>
        </w:div>
      </w:divsChild>
    </w:div>
    <w:div w:id="1028290886">
      <w:bodyDiv w:val="1"/>
      <w:marLeft w:val="0"/>
      <w:marRight w:val="0"/>
      <w:marTop w:val="0"/>
      <w:marBottom w:val="0"/>
      <w:divBdr>
        <w:top w:val="none" w:sz="0" w:space="0" w:color="auto"/>
        <w:left w:val="none" w:sz="0" w:space="0" w:color="auto"/>
        <w:bottom w:val="none" w:sz="0" w:space="0" w:color="auto"/>
        <w:right w:val="none" w:sz="0" w:space="0" w:color="auto"/>
      </w:divBdr>
      <w:divsChild>
        <w:div w:id="811681589">
          <w:marLeft w:val="640"/>
          <w:marRight w:val="0"/>
          <w:marTop w:val="0"/>
          <w:marBottom w:val="0"/>
          <w:divBdr>
            <w:top w:val="none" w:sz="0" w:space="0" w:color="auto"/>
            <w:left w:val="none" w:sz="0" w:space="0" w:color="auto"/>
            <w:bottom w:val="none" w:sz="0" w:space="0" w:color="auto"/>
            <w:right w:val="none" w:sz="0" w:space="0" w:color="auto"/>
          </w:divBdr>
        </w:div>
        <w:div w:id="1462773390">
          <w:marLeft w:val="640"/>
          <w:marRight w:val="0"/>
          <w:marTop w:val="0"/>
          <w:marBottom w:val="0"/>
          <w:divBdr>
            <w:top w:val="none" w:sz="0" w:space="0" w:color="auto"/>
            <w:left w:val="none" w:sz="0" w:space="0" w:color="auto"/>
            <w:bottom w:val="none" w:sz="0" w:space="0" w:color="auto"/>
            <w:right w:val="none" w:sz="0" w:space="0" w:color="auto"/>
          </w:divBdr>
        </w:div>
        <w:div w:id="851601591">
          <w:marLeft w:val="640"/>
          <w:marRight w:val="0"/>
          <w:marTop w:val="0"/>
          <w:marBottom w:val="0"/>
          <w:divBdr>
            <w:top w:val="none" w:sz="0" w:space="0" w:color="auto"/>
            <w:left w:val="none" w:sz="0" w:space="0" w:color="auto"/>
            <w:bottom w:val="none" w:sz="0" w:space="0" w:color="auto"/>
            <w:right w:val="none" w:sz="0" w:space="0" w:color="auto"/>
          </w:divBdr>
        </w:div>
        <w:div w:id="1253245680">
          <w:marLeft w:val="640"/>
          <w:marRight w:val="0"/>
          <w:marTop w:val="0"/>
          <w:marBottom w:val="0"/>
          <w:divBdr>
            <w:top w:val="none" w:sz="0" w:space="0" w:color="auto"/>
            <w:left w:val="none" w:sz="0" w:space="0" w:color="auto"/>
            <w:bottom w:val="none" w:sz="0" w:space="0" w:color="auto"/>
            <w:right w:val="none" w:sz="0" w:space="0" w:color="auto"/>
          </w:divBdr>
        </w:div>
        <w:div w:id="880630519">
          <w:marLeft w:val="640"/>
          <w:marRight w:val="0"/>
          <w:marTop w:val="0"/>
          <w:marBottom w:val="0"/>
          <w:divBdr>
            <w:top w:val="none" w:sz="0" w:space="0" w:color="auto"/>
            <w:left w:val="none" w:sz="0" w:space="0" w:color="auto"/>
            <w:bottom w:val="none" w:sz="0" w:space="0" w:color="auto"/>
            <w:right w:val="none" w:sz="0" w:space="0" w:color="auto"/>
          </w:divBdr>
        </w:div>
        <w:div w:id="1324356734">
          <w:marLeft w:val="640"/>
          <w:marRight w:val="0"/>
          <w:marTop w:val="0"/>
          <w:marBottom w:val="0"/>
          <w:divBdr>
            <w:top w:val="none" w:sz="0" w:space="0" w:color="auto"/>
            <w:left w:val="none" w:sz="0" w:space="0" w:color="auto"/>
            <w:bottom w:val="none" w:sz="0" w:space="0" w:color="auto"/>
            <w:right w:val="none" w:sz="0" w:space="0" w:color="auto"/>
          </w:divBdr>
        </w:div>
        <w:div w:id="712121206">
          <w:marLeft w:val="640"/>
          <w:marRight w:val="0"/>
          <w:marTop w:val="0"/>
          <w:marBottom w:val="0"/>
          <w:divBdr>
            <w:top w:val="none" w:sz="0" w:space="0" w:color="auto"/>
            <w:left w:val="none" w:sz="0" w:space="0" w:color="auto"/>
            <w:bottom w:val="none" w:sz="0" w:space="0" w:color="auto"/>
            <w:right w:val="none" w:sz="0" w:space="0" w:color="auto"/>
          </w:divBdr>
        </w:div>
        <w:div w:id="334767734">
          <w:marLeft w:val="640"/>
          <w:marRight w:val="0"/>
          <w:marTop w:val="0"/>
          <w:marBottom w:val="0"/>
          <w:divBdr>
            <w:top w:val="none" w:sz="0" w:space="0" w:color="auto"/>
            <w:left w:val="none" w:sz="0" w:space="0" w:color="auto"/>
            <w:bottom w:val="none" w:sz="0" w:space="0" w:color="auto"/>
            <w:right w:val="none" w:sz="0" w:space="0" w:color="auto"/>
          </w:divBdr>
        </w:div>
        <w:div w:id="458188061">
          <w:marLeft w:val="640"/>
          <w:marRight w:val="0"/>
          <w:marTop w:val="0"/>
          <w:marBottom w:val="0"/>
          <w:divBdr>
            <w:top w:val="none" w:sz="0" w:space="0" w:color="auto"/>
            <w:left w:val="none" w:sz="0" w:space="0" w:color="auto"/>
            <w:bottom w:val="none" w:sz="0" w:space="0" w:color="auto"/>
            <w:right w:val="none" w:sz="0" w:space="0" w:color="auto"/>
          </w:divBdr>
        </w:div>
        <w:div w:id="734738664">
          <w:marLeft w:val="640"/>
          <w:marRight w:val="0"/>
          <w:marTop w:val="0"/>
          <w:marBottom w:val="0"/>
          <w:divBdr>
            <w:top w:val="none" w:sz="0" w:space="0" w:color="auto"/>
            <w:left w:val="none" w:sz="0" w:space="0" w:color="auto"/>
            <w:bottom w:val="none" w:sz="0" w:space="0" w:color="auto"/>
            <w:right w:val="none" w:sz="0" w:space="0" w:color="auto"/>
          </w:divBdr>
        </w:div>
        <w:div w:id="1196498821">
          <w:marLeft w:val="640"/>
          <w:marRight w:val="0"/>
          <w:marTop w:val="0"/>
          <w:marBottom w:val="0"/>
          <w:divBdr>
            <w:top w:val="none" w:sz="0" w:space="0" w:color="auto"/>
            <w:left w:val="none" w:sz="0" w:space="0" w:color="auto"/>
            <w:bottom w:val="none" w:sz="0" w:space="0" w:color="auto"/>
            <w:right w:val="none" w:sz="0" w:space="0" w:color="auto"/>
          </w:divBdr>
        </w:div>
        <w:div w:id="1103114144">
          <w:marLeft w:val="640"/>
          <w:marRight w:val="0"/>
          <w:marTop w:val="0"/>
          <w:marBottom w:val="0"/>
          <w:divBdr>
            <w:top w:val="none" w:sz="0" w:space="0" w:color="auto"/>
            <w:left w:val="none" w:sz="0" w:space="0" w:color="auto"/>
            <w:bottom w:val="none" w:sz="0" w:space="0" w:color="auto"/>
            <w:right w:val="none" w:sz="0" w:space="0" w:color="auto"/>
          </w:divBdr>
        </w:div>
        <w:div w:id="835846472">
          <w:marLeft w:val="640"/>
          <w:marRight w:val="0"/>
          <w:marTop w:val="0"/>
          <w:marBottom w:val="0"/>
          <w:divBdr>
            <w:top w:val="none" w:sz="0" w:space="0" w:color="auto"/>
            <w:left w:val="none" w:sz="0" w:space="0" w:color="auto"/>
            <w:bottom w:val="none" w:sz="0" w:space="0" w:color="auto"/>
            <w:right w:val="none" w:sz="0" w:space="0" w:color="auto"/>
          </w:divBdr>
        </w:div>
        <w:div w:id="482310359">
          <w:marLeft w:val="640"/>
          <w:marRight w:val="0"/>
          <w:marTop w:val="0"/>
          <w:marBottom w:val="0"/>
          <w:divBdr>
            <w:top w:val="none" w:sz="0" w:space="0" w:color="auto"/>
            <w:left w:val="none" w:sz="0" w:space="0" w:color="auto"/>
            <w:bottom w:val="none" w:sz="0" w:space="0" w:color="auto"/>
            <w:right w:val="none" w:sz="0" w:space="0" w:color="auto"/>
          </w:divBdr>
        </w:div>
        <w:div w:id="1929654485">
          <w:marLeft w:val="640"/>
          <w:marRight w:val="0"/>
          <w:marTop w:val="0"/>
          <w:marBottom w:val="0"/>
          <w:divBdr>
            <w:top w:val="none" w:sz="0" w:space="0" w:color="auto"/>
            <w:left w:val="none" w:sz="0" w:space="0" w:color="auto"/>
            <w:bottom w:val="none" w:sz="0" w:space="0" w:color="auto"/>
            <w:right w:val="none" w:sz="0" w:space="0" w:color="auto"/>
          </w:divBdr>
        </w:div>
        <w:div w:id="1792939342">
          <w:marLeft w:val="640"/>
          <w:marRight w:val="0"/>
          <w:marTop w:val="0"/>
          <w:marBottom w:val="0"/>
          <w:divBdr>
            <w:top w:val="none" w:sz="0" w:space="0" w:color="auto"/>
            <w:left w:val="none" w:sz="0" w:space="0" w:color="auto"/>
            <w:bottom w:val="none" w:sz="0" w:space="0" w:color="auto"/>
            <w:right w:val="none" w:sz="0" w:space="0" w:color="auto"/>
          </w:divBdr>
        </w:div>
        <w:div w:id="1327517839">
          <w:marLeft w:val="640"/>
          <w:marRight w:val="0"/>
          <w:marTop w:val="0"/>
          <w:marBottom w:val="0"/>
          <w:divBdr>
            <w:top w:val="none" w:sz="0" w:space="0" w:color="auto"/>
            <w:left w:val="none" w:sz="0" w:space="0" w:color="auto"/>
            <w:bottom w:val="none" w:sz="0" w:space="0" w:color="auto"/>
            <w:right w:val="none" w:sz="0" w:space="0" w:color="auto"/>
          </w:divBdr>
        </w:div>
        <w:div w:id="467431515">
          <w:marLeft w:val="640"/>
          <w:marRight w:val="0"/>
          <w:marTop w:val="0"/>
          <w:marBottom w:val="0"/>
          <w:divBdr>
            <w:top w:val="none" w:sz="0" w:space="0" w:color="auto"/>
            <w:left w:val="none" w:sz="0" w:space="0" w:color="auto"/>
            <w:bottom w:val="none" w:sz="0" w:space="0" w:color="auto"/>
            <w:right w:val="none" w:sz="0" w:space="0" w:color="auto"/>
          </w:divBdr>
        </w:div>
        <w:div w:id="206383091">
          <w:marLeft w:val="640"/>
          <w:marRight w:val="0"/>
          <w:marTop w:val="0"/>
          <w:marBottom w:val="0"/>
          <w:divBdr>
            <w:top w:val="none" w:sz="0" w:space="0" w:color="auto"/>
            <w:left w:val="none" w:sz="0" w:space="0" w:color="auto"/>
            <w:bottom w:val="none" w:sz="0" w:space="0" w:color="auto"/>
            <w:right w:val="none" w:sz="0" w:space="0" w:color="auto"/>
          </w:divBdr>
        </w:div>
        <w:div w:id="581724402">
          <w:marLeft w:val="640"/>
          <w:marRight w:val="0"/>
          <w:marTop w:val="0"/>
          <w:marBottom w:val="0"/>
          <w:divBdr>
            <w:top w:val="none" w:sz="0" w:space="0" w:color="auto"/>
            <w:left w:val="none" w:sz="0" w:space="0" w:color="auto"/>
            <w:bottom w:val="none" w:sz="0" w:space="0" w:color="auto"/>
            <w:right w:val="none" w:sz="0" w:space="0" w:color="auto"/>
          </w:divBdr>
        </w:div>
        <w:div w:id="1152061196">
          <w:marLeft w:val="640"/>
          <w:marRight w:val="0"/>
          <w:marTop w:val="0"/>
          <w:marBottom w:val="0"/>
          <w:divBdr>
            <w:top w:val="none" w:sz="0" w:space="0" w:color="auto"/>
            <w:left w:val="none" w:sz="0" w:space="0" w:color="auto"/>
            <w:bottom w:val="none" w:sz="0" w:space="0" w:color="auto"/>
            <w:right w:val="none" w:sz="0" w:space="0" w:color="auto"/>
          </w:divBdr>
        </w:div>
        <w:div w:id="1249968180">
          <w:marLeft w:val="640"/>
          <w:marRight w:val="0"/>
          <w:marTop w:val="0"/>
          <w:marBottom w:val="0"/>
          <w:divBdr>
            <w:top w:val="none" w:sz="0" w:space="0" w:color="auto"/>
            <w:left w:val="none" w:sz="0" w:space="0" w:color="auto"/>
            <w:bottom w:val="none" w:sz="0" w:space="0" w:color="auto"/>
            <w:right w:val="none" w:sz="0" w:space="0" w:color="auto"/>
          </w:divBdr>
        </w:div>
        <w:div w:id="1329407386">
          <w:marLeft w:val="640"/>
          <w:marRight w:val="0"/>
          <w:marTop w:val="0"/>
          <w:marBottom w:val="0"/>
          <w:divBdr>
            <w:top w:val="none" w:sz="0" w:space="0" w:color="auto"/>
            <w:left w:val="none" w:sz="0" w:space="0" w:color="auto"/>
            <w:bottom w:val="none" w:sz="0" w:space="0" w:color="auto"/>
            <w:right w:val="none" w:sz="0" w:space="0" w:color="auto"/>
          </w:divBdr>
        </w:div>
        <w:div w:id="640113659">
          <w:marLeft w:val="640"/>
          <w:marRight w:val="0"/>
          <w:marTop w:val="0"/>
          <w:marBottom w:val="0"/>
          <w:divBdr>
            <w:top w:val="none" w:sz="0" w:space="0" w:color="auto"/>
            <w:left w:val="none" w:sz="0" w:space="0" w:color="auto"/>
            <w:bottom w:val="none" w:sz="0" w:space="0" w:color="auto"/>
            <w:right w:val="none" w:sz="0" w:space="0" w:color="auto"/>
          </w:divBdr>
        </w:div>
        <w:div w:id="1430083431">
          <w:marLeft w:val="640"/>
          <w:marRight w:val="0"/>
          <w:marTop w:val="0"/>
          <w:marBottom w:val="0"/>
          <w:divBdr>
            <w:top w:val="none" w:sz="0" w:space="0" w:color="auto"/>
            <w:left w:val="none" w:sz="0" w:space="0" w:color="auto"/>
            <w:bottom w:val="none" w:sz="0" w:space="0" w:color="auto"/>
            <w:right w:val="none" w:sz="0" w:space="0" w:color="auto"/>
          </w:divBdr>
        </w:div>
        <w:div w:id="829096863">
          <w:marLeft w:val="640"/>
          <w:marRight w:val="0"/>
          <w:marTop w:val="0"/>
          <w:marBottom w:val="0"/>
          <w:divBdr>
            <w:top w:val="none" w:sz="0" w:space="0" w:color="auto"/>
            <w:left w:val="none" w:sz="0" w:space="0" w:color="auto"/>
            <w:bottom w:val="none" w:sz="0" w:space="0" w:color="auto"/>
            <w:right w:val="none" w:sz="0" w:space="0" w:color="auto"/>
          </w:divBdr>
        </w:div>
        <w:div w:id="1972636950">
          <w:marLeft w:val="640"/>
          <w:marRight w:val="0"/>
          <w:marTop w:val="0"/>
          <w:marBottom w:val="0"/>
          <w:divBdr>
            <w:top w:val="none" w:sz="0" w:space="0" w:color="auto"/>
            <w:left w:val="none" w:sz="0" w:space="0" w:color="auto"/>
            <w:bottom w:val="none" w:sz="0" w:space="0" w:color="auto"/>
            <w:right w:val="none" w:sz="0" w:space="0" w:color="auto"/>
          </w:divBdr>
        </w:div>
        <w:div w:id="21438697">
          <w:marLeft w:val="640"/>
          <w:marRight w:val="0"/>
          <w:marTop w:val="0"/>
          <w:marBottom w:val="0"/>
          <w:divBdr>
            <w:top w:val="none" w:sz="0" w:space="0" w:color="auto"/>
            <w:left w:val="none" w:sz="0" w:space="0" w:color="auto"/>
            <w:bottom w:val="none" w:sz="0" w:space="0" w:color="auto"/>
            <w:right w:val="none" w:sz="0" w:space="0" w:color="auto"/>
          </w:divBdr>
        </w:div>
        <w:div w:id="197400449">
          <w:marLeft w:val="640"/>
          <w:marRight w:val="0"/>
          <w:marTop w:val="0"/>
          <w:marBottom w:val="0"/>
          <w:divBdr>
            <w:top w:val="none" w:sz="0" w:space="0" w:color="auto"/>
            <w:left w:val="none" w:sz="0" w:space="0" w:color="auto"/>
            <w:bottom w:val="none" w:sz="0" w:space="0" w:color="auto"/>
            <w:right w:val="none" w:sz="0" w:space="0" w:color="auto"/>
          </w:divBdr>
        </w:div>
        <w:div w:id="744450381">
          <w:marLeft w:val="640"/>
          <w:marRight w:val="0"/>
          <w:marTop w:val="0"/>
          <w:marBottom w:val="0"/>
          <w:divBdr>
            <w:top w:val="none" w:sz="0" w:space="0" w:color="auto"/>
            <w:left w:val="none" w:sz="0" w:space="0" w:color="auto"/>
            <w:bottom w:val="none" w:sz="0" w:space="0" w:color="auto"/>
            <w:right w:val="none" w:sz="0" w:space="0" w:color="auto"/>
          </w:divBdr>
        </w:div>
        <w:div w:id="1727560890">
          <w:marLeft w:val="640"/>
          <w:marRight w:val="0"/>
          <w:marTop w:val="0"/>
          <w:marBottom w:val="0"/>
          <w:divBdr>
            <w:top w:val="none" w:sz="0" w:space="0" w:color="auto"/>
            <w:left w:val="none" w:sz="0" w:space="0" w:color="auto"/>
            <w:bottom w:val="none" w:sz="0" w:space="0" w:color="auto"/>
            <w:right w:val="none" w:sz="0" w:space="0" w:color="auto"/>
          </w:divBdr>
        </w:div>
        <w:div w:id="709182462">
          <w:marLeft w:val="640"/>
          <w:marRight w:val="0"/>
          <w:marTop w:val="0"/>
          <w:marBottom w:val="0"/>
          <w:divBdr>
            <w:top w:val="none" w:sz="0" w:space="0" w:color="auto"/>
            <w:left w:val="none" w:sz="0" w:space="0" w:color="auto"/>
            <w:bottom w:val="none" w:sz="0" w:space="0" w:color="auto"/>
            <w:right w:val="none" w:sz="0" w:space="0" w:color="auto"/>
          </w:divBdr>
        </w:div>
        <w:div w:id="177744995">
          <w:marLeft w:val="640"/>
          <w:marRight w:val="0"/>
          <w:marTop w:val="0"/>
          <w:marBottom w:val="0"/>
          <w:divBdr>
            <w:top w:val="none" w:sz="0" w:space="0" w:color="auto"/>
            <w:left w:val="none" w:sz="0" w:space="0" w:color="auto"/>
            <w:bottom w:val="none" w:sz="0" w:space="0" w:color="auto"/>
            <w:right w:val="none" w:sz="0" w:space="0" w:color="auto"/>
          </w:divBdr>
        </w:div>
        <w:div w:id="1668629411">
          <w:marLeft w:val="640"/>
          <w:marRight w:val="0"/>
          <w:marTop w:val="0"/>
          <w:marBottom w:val="0"/>
          <w:divBdr>
            <w:top w:val="none" w:sz="0" w:space="0" w:color="auto"/>
            <w:left w:val="none" w:sz="0" w:space="0" w:color="auto"/>
            <w:bottom w:val="none" w:sz="0" w:space="0" w:color="auto"/>
            <w:right w:val="none" w:sz="0" w:space="0" w:color="auto"/>
          </w:divBdr>
        </w:div>
        <w:div w:id="1533957550">
          <w:marLeft w:val="640"/>
          <w:marRight w:val="0"/>
          <w:marTop w:val="0"/>
          <w:marBottom w:val="0"/>
          <w:divBdr>
            <w:top w:val="none" w:sz="0" w:space="0" w:color="auto"/>
            <w:left w:val="none" w:sz="0" w:space="0" w:color="auto"/>
            <w:bottom w:val="none" w:sz="0" w:space="0" w:color="auto"/>
            <w:right w:val="none" w:sz="0" w:space="0" w:color="auto"/>
          </w:divBdr>
        </w:div>
        <w:div w:id="108471677">
          <w:marLeft w:val="640"/>
          <w:marRight w:val="0"/>
          <w:marTop w:val="0"/>
          <w:marBottom w:val="0"/>
          <w:divBdr>
            <w:top w:val="none" w:sz="0" w:space="0" w:color="auto"/>
            <w:left w:val="none" w:sz="0" w:space="0" w:color="auto"/>
            <w:bottom w:val="none" w:sz="0" w:space="0" w:color="auto"/>
            <w:right w:val="none" w:sz="0" w:space="0" w:color="auto"/>
          </w:divBdr>
        </w:div>
        <w:div w:id="783883775">
          <w:marLeft w:val="640"/>
          <w:marRight w:val="0"/>
          <w:marTop w:val="0"/>
          <w:marBottom w:val="0"/>
          <w:divBdr>
            <w:top w:val="none" w:sz="0" w:space="0" w:color="auto"/>
            <w:left w:val="none" w:sz="0" w:space="0" w:color="auto"/>
            <w:bottom w:val="none" w:sz="0" w:space="0" w:color="auto"/>
            <w:right w:val="none" w:sz="0" w:space="0" w:color="auto"/>
          </w:divBdr>
        </w:div>
        <w:div w:id="1089085086">
          <w:marLeft w:val="640"/>
          <w:marRight w:val="0"/>
          <w:marTop w:val="0"/>
          <w:marBottom w:val="0"/>
          <w:divBdr>
            <w:top w:val="none" w:sz="0" w:space="0" w:color="auto"/>
            <w:left w:val="none" w:sz="0" w:space="0" w:color="auto"/>
            <w:bottom w:val="none" w:sz="0" w:space="0" w:color="auto"/>
            <w:right w:val="none" w:sz="0" w:space="0" w:color="auto"/>
          </w:divBdr>
        </w:div>
        <w:div w:id="830946478">
          <w:marLeft w:val="640"/>
          <w:marRight w:val="0"/>
          <w:marTop w:val="0"/>
          <w:marBottom w:val="0"/>
          <w:divBdr>
            <w:top w:val="none" w:sz="0" w:space="0" w:color="auto"/>
            <w:left w:val="none" w:sz="0" w:space="0" w:color="auto"/>
            <w:bottom w:val="none" w:sz="0" w:space="0" w:color="auto"/>
            <w:right w:val="none" w:sz="0" w:space="0" w:color="auto"/>
          </w:divBdr>
        </w:div>
        <w:div w:id="1891841188">
          <w:marLeft w:val="640"/>
          <w:marRight w:val="0"/>
          <w:marTop w:val="0"/>
          <w:marBottom w:val="0"/>
          <w:divBdr>
            <w:top w:val="none" w:sz="0" w:space="0" w:color="auto"/>
            <w:left w:val="none" w:sz="0" w:space="0" w:color="auto"/>
            <w:bottom w:val="none" w:sz="0" w:space="0" w:color="auto"/>
            <w:right w:val="none" w:sz="0" w:space="0" w:color="auto"/>
          </w:divBdr>
        </w:div>
        <w:div w:id="418798793">
          <w:marLeft w:val="640"/>
          <w:marRight w:val="0"/>
          <w:marTop w:val="0"/>
          <w:marBottom w:val="0"/>
          <w:divBdr>
            <w:top w:val="none" w:sz="0" w:space="0" w:color="auto"/>
            <w:left w:val="none" w:sz="0" w:space="0" w:color="auto"/>
            <w:bottom w:val="none" w:sz="0" w:space="0" w:color="auto"/>
            <w:right w:val="none" w:sz="0" w:space="0" w:color="auto"/>
          </w:divBdr>
        </w:div>
        <w:div w:id="978655433">
          <w:marLeft w:val="640"/>
          <w:marRight w:val="0"/>
          <w:marTop w:val="0"/>
          <w:marBottom w:val="0"/>
          <w:divBdr>
            <w:top w:val="none" w:sz="0" w:space="0" w:color="auto"/>
            <w:left w:val="none" w:sz="0" w:space="0" w:color="auto"/>
            <w:bottom w:val="none" w:sz="0" w:space="0" w:color="auto"/>
            <w:right w:val="none" w:sz="0" w:space="0" w:color="auto"/>
          </w:divBdr>
        </w:div>
        <w:div w:id="1442139515">
          <w:marLeft w:val="640"/>
          <w:marRight w:val="0"/>
          <w:marTop w:val="0"/>
          <w:marBottom w:val="0"/>
          <w:divBdr>
            <w:top w:val="none" w:sz="0" w:space="0" w:color="auto"/>
            <w:left w:val="none" w:sz="0" w:space="0" w:color="auto"/>
            <w:bottom w:val="none" w:sz="0" w:space="0" w:color="auto"/>
            <w:right w:val="none" w:sz="0" w:space="0" w:color="auto"/>
          </w:divBdr>
        </w:div>
        <w:div w:id="1975912877">
          <w:marLeft w:val="640"/>
          <w:marRight w:val="0"/>
          <w:marTop w:val="0"/>
          <w:marBottom w:val="0"/>
          <w:divBdr>
            <w:top w:val="none" w:sz="0" w:space="0" w:color="auto"/>
            <w:left w:val="none" w:sz="0" w:space="0" w:color="auto"/>
            <w:bottom w:val="none" w:sz="0" w:space="0" w:color="auto"/>
            <w:right w:val="none" w:sz="0" w:space="0" w:color="auto"/>
          </w:divBdr>
        </w:div>
        <w:div w:id="974531261">
          <w:marLeft w:val="640"/>
          <w:marRight w:val="0"/>
          <w:marTop w:val="0"/>
          <w:marBottom w:val="0"/>
          <w:divBdr>
            <w:top w:val="none" w:sz="0" w:space="0" w:color="auto"/>
            <w:left w:val="none" w:sz="0" w:space="0" w:color="auto"/>
            <w:bottom w:val="none" w:sz="0" w:space="0" w:color="auto"/>
            <w:right w:val="none" w:sz="0" w:space="0" w:color="auto"/>
          </w:divBdr>
        </w:div>
        <w:div w:id="974487329">
          <w:marLeft w:val="640"/>
          <w:marRight w:val="0"/>
          <w:marTop w:val="0"/>
          <w:marBottom w:val="0"/>
          <w:divBdr>
            <w:top w:val="none" w:sz="0" w:space="0" w:color="auto"/>
            <w:left w:val="none" w:sz="0" w:space="0" w:color="auto"/>
            <w:bottom w:val="none" w:sz="0" w:space="0" w:color="auto"/>
            <w:right w:val="none" w:sz="0" w:space="0" w:color="auto"/>
          </w:divBdr>
        </w:div>
      </w:divsChild>
    </w:div>
    <w:div w:id="1050306430">
      <w:bodyDiv w:val="1"/>
      <w:marLeft w:val="0"/>
      <w:marRight w:val="0"/>
      <w:marTop w:val="0"/>
      <w:marBottom w:val="0"/>
      <w:divBdr>
        <w:top w:val="none" w:sz="0" w:space="0" w:color="auto"/>
        <w:left w:val="none" w:sz="0" w:space="0" w:color="auto"/>
        <w:bottom w:val="none" w:sz="0" w:space="0" w:color="auto"/>
        <w:right w:val="none" w:sz="0" w:space="0" w:color="auto"/>
      </w:divBdr>
      <w:divsChild>
        <w:div w:id="810052554">
          <w:marLeft w:val="640"/>
          <w:marRight w:val="0"/>
          <w:marTop w:val="0"/>
          <w:marBottom w:val="0"/>
          <w:divBdr>
            <w:top w:val="none" w:sz="0" w:space="0" w:color="auto"/>
            <w:left w:val="none" w:sz="0" w:space="0" w:color="auto"/>
            <w:bottom w:val="none" w:sz="0" w:space="0" w:color="auto"/>
            <w:right w:val="none" w:sz="0" w:space="0" w:color="auto"/>
          </w:divBdr>
        </w:div>
        <w:div w:id="1079253893">
          <w:marLeft w:val="640"/>
          <w:marRight w:val="0"/>
          <w:marTop w:val="0"/>
          <w:marBottom w:val="0"/>
          <w:divBdr>
            <w:top w:val="none" w:sz="0" w:space="0" w:color="auto"/>
            <w:left w:val="none" w:sz="0" w:space="0" w:color="auto"/>
            <w:bottom w:val="none" w:sz="0" w:space="0" w:color="auto"/>
            <w:right w:val="none" w:sz="0" w:space="0" w:color="auto"/>
          </w:divBdr>
        </w:div>
        <w:div w:id="1223832016">
          <w:marLeft w:val="640"/>
          <w:marRight w:val="0"/>
          <w:marTop w:val="0"/>
          <w:marBottom w:val="0"/>
          <w:divBdr>
            <w:top w:val="none" w:sz="0" w:space="0" w:color="auto"/>
            <w:left w:val="none" w:sz="0" w:space="0" w:color="auto"/>
            <w:bottom w:val="none" w:sz="0" w:space="0" w:color="auto"/>
            <w:right w:val="none" w:sz="0" w:space="0" w:color="auto"/>
          </w:divBdr>
        </w:div>
        <w:div w:id="32777244">
          <w:marLeft w:val="640"/>
          <w:marRight w:val="0"/>
          <w:marTop w:val="0"/>
          <w:marBottom w:val="0"/>
          <w:divBdr>
            <w:top w:val="none" w:sz="0" w:space="0" w:color="auto"/>
            <w:left w:val="none" w:sz="0" w:space="0" w:color="auto"/>
            <w:bottom w:val="none" w:sz="0" w:space="0" w:color="auto"/>
            <w:right w:val="none" w:sz="0" w:space="0" w:color="auto"/>
          </w:divBdr>
        </w:div>
        <w:div w:id="1617639721">
          <w:marLeft w:val="640"/>
          <w:marRight w:val="0"/>
          <w:marTop w:val="0"/>
          <w:marBottom w:val="0"/>
          <w:divBdr>
            <w:top w:val="none" w:sz="0" w:space="0" w:color="auto"/>
            <w:left w:val="none" w:sz="0" w:space="0" w:color="auto"/>
            <w:bottom w:val="none" w:sz="0" w:space="0" w:color="auto"/>
            <w:right w:val="none" w:sz="0" w:space="0" w:color="auto"/>
          </w:divBdr>
        </w:div>
        <w:div w:id="1953970059">
          <w:marLeft w:val="640"/>
          <w:marRight w:val="0"/>
          <w:marTop w:val="0"/>
          <w:marBottom w:val="0"/>
          <w:divBdr>
            <w:top w:val="none" w:sz="0" w:space="0" w:color="auto"/>
            <w:left w:val="none" w:sz="0" w:space="0" w:color="auto"/>
            <w:bottom w:val="none" w:sz="0" w:space="0" w:color="auto"/>
            <w:right w:val="none" w:sz="0" w:space="0" w:color="auto"/>
          </w:divBdr>
        </w:div>
        <w:div w:id="1995909054">
          <w:marLeft w:val="640"/>
          <w:marRight w:val="0"/>
          <w:marTop w:val="0"/>
          <w:marBottom w:val="0"/>
          <w:divBdr>
            <w:top w:val="none" w:sz="0" w:space="0" w:color="auto"/>
            <w:left w:val="none" w:sz="0" w:space="0" w:color="auto"/>
            <w:bottom w:val="none" w:sz="0" w:space="0" w:color="auto"/>
            <w:right w:val="none" w:sz="0" w:space="0" w:color="auto"/>
          </w:divBdr>
        </w:div>
        <w:div w:id="1213226959">
          <w:marLeft w:val="640"/>
          <w:marRight w:val="0"/>
          <w:marTop w:val="0"/>
          <w:marBottom w:val="0"/>
          <w:divBdr>
            <w:top w:val="none" w:sz="0" w:space="0" w:color="auto"/>
            <w:left w:val="none" w:sz="0" w:space="0" w:color="auto"/>
            <w:bottom w:val="none" w:sz="0" w:space="0" w:color="auto"/>
            <w:right w:val="none" w:sz="0" w:space="0" w:color="auto"/>
          </w:divBdr>
        </w:div>
        <w:div w:id="725184765">
          <w:marLeft w:val="640"/>
          <w:marRight w:val="0"/>
          <w:marTop w:val="0"/>
          <w:marBottom w:val="0"/>
          <w:divBdr>
            <w:top w:val="none" w:sz="0" w:space="0" w:color="auto"/>
            <w:left w:val="none" w:sz="0" w:space="0" w:color="auto"/>
            <w:bottom w:val="none" w:sz="0" w:space="0" w:color="auto"/>
            <w:right w:val="none" w:sz="0" w:space="0" w:color="auto"/>
          </w:divBdr>
        </w:div>
        <w:div w:id="1285161917">
          <w:marLeft w:val="640"/>
          <w:marRight w:val="0"/>
          <w:marTop w:val="0"/>
          <w:marBottom w:val="0"/>
          <w:divBdr>
            <w:top w:val="none" w:sz="0" w:space="0" w:color="auto"/>
            <w:left w:val="none" w:sz="0" w:space="0" w:color="auto"/>
            <w:bottom w:val="none" w:sz="0" w:space="0" w:color="auto"/>
            <w:right w:val="none" w:sz="0" w:space="0" w:color="auto"/>
          </w:divBdr>
        </w:div>
        <w:div w:id="2121365963">
          <w:marLeft w:val="640"/>
          <w:marRight w:val="0"/>
          <w:marTop w:val="0"/>
          <w:marBottom w:val="0"/>
          <w:divBdr>
            <w:top w:val="none" w:sz="0" w:space="0" w:color="auto"/>
            <w:left w:val="none" w:sz="0" w:space="0" w:color="auto"/>
            <w:bottom w:val="none" w:sz="0" w:space="0" w:color="auto"/>
            <w:right w:val="none" w:sz="0" w:space="0" w:color="auto"/>
          </w:divBdr>
        </w:div>
        <w:div w:id="305670227">
          <w:marLeft w:val="640"/>
          <w:marRight w:val="0"/>
          <w:marTop w:val="0"/>
          <w:marBottom w:val="0"/>
          <w:divBdr>
            <w:top w:val="none" w:sz="0" w:space="0" w:color="auto"/>
            <w:left w:val="none" w:sz="0" w:space="0" w:color="auto"/>
            <w:bottom w:val="none" w:sz="0" w:space="0" w:color="auto"/>
            <w:right w:val="none" w:sz="0" w:space="0" w:color="auto"/>
          </w:divBdr>
        </w:div>
        <w:div w:id="488519063">
          <w:marLeft w:val="640"/>
          <w:marRight w:val="0"/>
          <w:marTop w:val="0"/>
          <w:marBottom w:val="0"/>
          <w:divBdr>
            <w:top w:val="none" w:sz="0" w:space="0" w:color="auto"/>
            <w:left w:val="none" w:sz="0" w:space="0" w:color="auto"/>
            <w:bottom w:val="none" w:sz="0" w:space="0" w:color="auto"/>
            <w:right w:val="none" w:sz="0" w:space="0" w:color="auto"/>
          </w:divBdr>
        </w:div>
        <w:div w:id="1820805068">
          <w:marLeft w:val="640"/>
          <w:marRight w:val="0"/>
          <w:marTop w:val="0"/>
          <w:marBottom w:val="0"/>
          <w:divBdr>
            <w:top w:val="none" w:sz="0" w:space="0" w:color="auto"/>
            <w:left w:val="none" w:sz="0" w:space="0" w:color="auto"/>
            <w:bottom w:val="none" w:sz="0" w:space="0" w:color="auto"/>
            <w:right w:val="none" w:sz="0" w:space="0" w:color="auto"/>
          </w:divBdr>
        </w:div>
        <w:div w:id="138806890">
          <w:marLeft w:val="640"/>
          <w:marRight w:val="0"/>
          <w:marTop w:val="0"/>
          <w:marBottom w:val="0"/>
          <w:divBdr>
            <w:top w:val="none" w:sz="0" w:space="0" w:color="auto"/>
            <w:left w:val="none" w:sz="0" w:space="0" w:color="auto"/>
            <w:bottom w:val="none" w:sz="0" w:space="0" w:color="auto"/>
            <w:right w:val="none" w:sz="0" w:space="0" w:color="auto"/>
          </w:divBdr>
        </w:div>
        <w:div w:id="322315530">
          <w:marLeft w:val="640"/>
          <w:marRight w:val="0"/>
          <w:marTop w:val="0"/>
          <w:marBottom w:val="0"/>
          <w:divBdr>
            <w:top w:val="none" w:sz="0" w:space="0" w:color="auto"/>
            <w:left w:val="none" w:sz="0" w:space="0" w:color="auto"/>
            <w:bottom w:val="none" w:sz="0" w:space="0" w:color="auto"/>
            <w:right w:val="none" w:sz="0" w:space="0" w:color="auto"/>
          </w:divBdr>
        </w:div>
        <w:div w:id="22294133">
          <w:marLeft w:val="640"/>
          <w:marRight w:val="0"/>
          <w:marTop w:val="0"/>
          <w:marBottom w:val="0"/>
          <w:divBdr>
            <w:top w:val="none" w:sz="0" w:space="0" w:color="auto"/>
            <w:left w:val="none" w:sz="0" w:space="0" w:color="auto"/>
            <w:bottom w:val="none" w:sz="0" w:space="0" w:color="auto"/>
            <w:right w:val="none" w:sz="0" w:space="0" w:color="auto"/>
          </w:divBdr>
        </w:div>
        <w:div w:id="1529221424">
          <w:marLeft w:val="640"/>
          <w:marRight w:val="0"/>
          <w:marTop w:val="0"/>
          <w:marBottom w:val="0"/>
          <w:divBdr>
            <w:top w:val="none" w:sz="0" w:space="0" w:color="auto"/>
            <w:left w:val="none" w:sz="0" w:space="0" w:color="auto"/>
            <w:bottom w:val="none" w:sz="0" w:space="0" w:color="auto"/>
            <w:right w:val="none" w:sz="0" w:space="0" w:color="auto"/>
          </w:divBdr>
        </w:div>
        <w:div w:id="2071805167">
          <w:marLeft w:val="640"/>
          <w:marRight w:val="0"/>
          <w:marTop w:val="0"/>
          <w:marBottom w:val="0"/>
          <w:divBdr>
            <w:top w:val="none" w:sz="0" w:space="0" w:color="auto"/>
            <w:left w:val="none" w:sz="0" w:space="0" w:color="auto"/>
            <w:bottom w:val="none" w:sz="0" w:space="0" w:color="auto"/>
            <w:right w:val="none" w:sz="0" w:space="0" w:color="auto"/>
          </w:divBdr>
        </w:div>
        <w:div w:id="797452182">
          <w:marLeft w:val="640"/>
          <w:marRight w:val="0"/>
          <w:marTop w:val="0"/>
          <w:marBottom w:val="0"/>
          <w:divBdr>
            <w:top w:val="none" w:sz="0" w:space="0" w:color="auto"/>
            <w:left w:val="none" w:sz="0" w:space="0" w:color="auto"/>
            <w:bottom w:val="none" w:sz="0" w:space="0" w:color="auto"/>
            <w:right w:val="none" w:sz="0" w:space="0" w:color="auto"/>
          </w:divBdr>
        </w:div>
        <w:div w:id="1245801881">
          <w:marLeft w:val="640"/>
          <w:marRight w:val="0"/>
          <w:marTop w:val="0"/>
          <w:marBottom w:val="0"/>
          <w:divBdr>
            <w:top w:val="none" w:sz="0" w:space="0" w:color="auto"/>
            <w:left w:val="none" w:sz="0" w:space="0" w:color="auto"/>
            <w:bottom w:val="none" w:sz="0" w:space="0" w:color="auto"/>
            <w:right w:val="none" w:sz="0" w:space="0" w:color="auto"/>
          </w:divBdr>
        </w:div>
        <w:div w:id="723145140">
          <w:marLeft w:val="640"/>
          <w:marRight w:val="0"/>
          <w:marTop w:val="0"/>
          <w:marBottom w:val="0"/>
          <w:divBdr>
            <w:top w:val="none" w:sz="0" w:space="0" w:color="auto"/>
            <w:left w:val="none" w:sz="0" w:space="0" w:color="auto"/>
            <w:bottom w:val="none" w:sz="0" w:space="0" w:color="auto"/>
            <w:right w:val="none" w:sz="0" w:space="0" w:color="auto"/>
          </w:divBdr>
        </w:div>
        <w:div w:id="51002901">
          <w:marLeft w:val="640"/>
          <w:marRight w:val="0"/>
          <w:marTop w:val="0"/>
          <w:marBottom w:val="0"/>
          <w:divBdr>
            <w:top w:val="none" w:sz="0" w:space="0" w:color="auto"/>
            <w:left w:val="none" w:sz="0" w:space="0" w:color="auto"/>
            <w:bottom w:val="none" w:sz="0" w:space="0" w:color="auto"/>
            <w:right w:val="none" w:sz="0" w:space="0" w:color="auto"/>
          </w:divBdr>
        </w:div>
        <w:div w:id="1023625699">
          <w:marLeft w:val="640"/>
          <w:marRight w:val="0"/>
          <w:marTop w:val="0"/>
          <w:marBottom w:val="0"/>
          <w:divBdr>
            <w:top w:val="none" w:sz="0" w:space="0" w:color="auto"/>
            <w:left w:val="none" w:sz="0" w:space="0" w:color="auto"/>
            <w:bottom w:val="none" w:sz="0" w:space="0" w:color="auto"/>
            <w:right w:val="none" w:sz="0" w:space="0" w:color="auto"/>
          </w:divBdr>
        </w:div>
        <w:div w:id="659426279">
          <w:marLeft w:val="640"/>
          <w:marRight w:val="0"/>
          <w:marTop w:val="0"/>
          <w:marBottom w:val="0"/>
          <w:divBdr>
            <w:top w:val="none" w:sz="0" w:space="0" w:color="auto"/>
            <w:left w:val="none" w:sz="0" w:space="0" w:color="auto"/>
            <w:bottom w:val="none" w:sz="0" w:space="0" w:color="auto"/>
            <w:right w:val="none" w:sz="0" w:space="0" w:color="auto"/>
          </w:divBdr>
        </w:div>
        <w:div w:id="639263242">
          <w:marLeft w:val="640"/>
          <w:marRight w:val="0"/>
          <w:marTop w:val="0"/>
          <w:marBottom w:val="0"/>
          <w:divBdr>
            <w:top w:val="none" w:sz="0" w:space="0" w:color="auto"/>
            <w:left w:val="none" w:sz="0" w:space="0" w:color="auto"/>
            <w:bottom w:val="none" w:sz="0" w:space="0" w:color="auto"/>
            <w:right w:val="none" w:sz="0" w:space="0" w:color="auto"/>
          </w:divBdr>
        </w:div>
        <w:div w:id="1164516158">
          <w:marLeft w:val="640"/>
          <w:marRight w:val="0"/>
          <w:marTop w:val="0"/>
          <w:marBottom w:val="0"/>
          <w:divBdr>
            <w:top w:val="none" w:sz="0" w:space="0" w:color="auto"/>
            <w:left w:val="none" w:sz="0" w:space="0" w:color="auto"/>
            <w:bottom w:val="none" w:sz="0" w:space="0" w:color="auto"/>
            <w:right w:val="none" w:sz="0" w:space="0" w:color="auto"/>
          </w:divBdr>
        </w:div>
        <w:div w:id="466511718">
          <w:marLeft w:val="640"/>
          <w:marRight w:val="0"/>
          <w:marTop w:val="0"/>
          <w:marBottom w:val="0"/>
          <w:divBdr>
            <w:top w:val="none" w:sz="0" w:space="0" w:color="auto"/>
            <w:left w:val="none" w:sz="0" w:space="0" w:color="auto"/>
            <w:bottom w:val="none" w:sz="0" w:space="0" w:color="auto"/>
            <w:right w:val="none" w:sz="0" w:space="0" w:color="auto"/>
          </w:divBdr>
        </w:div>
        <w:div w:id="1504977773">
          <w:marLeft w:val="640"/>
          <w:marRight w:val="0"/>
          <w:marTop w:val="0"/>
          <w:marBottom w:val="0"/>
          <w:divBdr>
            <w:top w:val="none" w:sz="0" w:space="0" w:color="auto"/>
            <w:left w:val="none" w:sz="0" w:space="0" w:color="auto"/>
            <w:bottom w:val="none" w:sz="0" w:space="0" w:color="auto"/>
            <w:right w:val="none" w:sz="0" w:space="0" w:color="auto"/>
          </w:divBdr>
        </w:div>
        <w:div w:id="426343836">
          <w:marLeft w:val="640"/>
          <w:marRight w:val="0"/>
          <w:marTop w:val="0"/>
          <w:marBottom w:val="0"/>
          <w:divBdr>
            <w:top w:val="none" w:sz="0" w:space="0" w:color="auto"/>
            <w:left w:val="none" w:sz="0" w:space="0" w:color="auto"/>
            <w:bottom w:val="none" w:sz="0" w:space="0" w:color="auto"/>
            <w:right w:val="none" w:sz="0" w:space="0" w:color="auto"/>
          </w:divBdr>
        </w:div>
        <w:div w:id="1742755108">
          <w:marLeft w:val="640"/>
          <w:marRight w:val="0"/>
          <w:marTop w:val="0"/>
          <w:marBottom w:val="0"/>
          <w:divBdr>
            <w:top w:val="none" w:sz="0" w:space="0" w:color="auto"/>
            <w:left w:val="none" w:sz="0" w:space="0" w:color="auto"/>
            <w:bottom w:val="none" w:sz="0" w:space="0" w:color="auto"/>
            <w:right w:val="none" w:sz="0" w:space="0" w:color="auto"/>
          </w:divBdr>
        </w:div>
        <w:div w:id="1441802150">
          <w:marLeft w:val="640"/>
          <w:marRight w:val="0"/>
          <w:marTop w:val="0"/>
          <w:marBottom w:val="0"/>
          <w:divBdr>
            <w:top w:val="none" w:sz="0" w:space="0" w:color="auto"/>
            <w:left w:val="none" w:sz="0" w:space="0" w:color="auto"/>
            <w:bottom w:val="none" w:sz="0" w:space="0" w:color="auto"/>
            <w:right w:val="none" w:sz="0" w:space="0" w:color="auto"/>
          </w:divBdr>
        </w:div>
        <w:div w:id="712000130">
          <w:marLeft w:val="640"/>
          <w:marRight w:val="0"/>
          <w:marTop w:val="0"/>
          <w:marBottom w:val="0"/>
          <w:divBdr>
            <w:top w:val="none" w:sz="0" w:space="0" w:color="auto"/>
            <w:left w:val="none" w:sz="0" w:space="0" w:color="auto"/>
            <w:bottom w:val="none" w:sz="0" w:space="0" w:color="auto"/>
            <w:right w:val="none" w:sz="0" w:space="0" w:color="auto"/>
          </w:divBdr>
        </w:div>
        <w:div w:id="452215104">
          <w:marLeft w:val="640"/>
          <w:marRight w:val="0"/>
          <w:marTop w:val="0"/>
          <w:marBottom w:val="0"/>
          <w:divBdr>
            <w:top w:val="none" w:sz="0" w:space="0" w:color="auto"/>
            <w:left w:val="none" w:sz="0" w:space="0" w:color="auto"/>
            <w:bottom w:val="none" w:sz="0" w:space="0" w:color="auto"/>
            <w:right w:val="none" w:sz="0" w:space="0" w:color="auto"/>
          </w:divBdr>
        </w:div>
        <w:div w:id="1486700250">
          <w:marLeft w:val="640"/>
          <w:marRight w:val="0"/>
          <w:marTop w:val="0"/>
          <w:marBottom w:val="0"/>
          <w:divBdr>
            <w:top w:val="none" w:sz="0" w:space="0" w:color="auto"/>
            <w:left w:val="none" w:sz="0" w:space="0" w:color="auto"/>
            <w:bottom w:val="none" w:sz="0" w:space="0" w:color="auto"/>
            <w:right w:val="none" w:sz="0" w:space="0" w:color="auto"/>
          </w:divBdr>
        </w:div>
        <w:div w:id="1479226611">
          <w:marLeft w:val="640"/>
          <w:marRight w:val="0"/>
          <w:marTop w:val="0"/>
          <w:marBottom w:val="0"/>
          <w:divBdr>
            <w:top w:val="none" w:sz="0" w:space="0" w:color="auto"/>
            <w:left w:val="none" w:sz="0" w:space="0" w:color="auto"/>
            <w:bottom w:val="none" w:sz="0" w:space="0" w:color="auto"/>
            <w:right w:val="none" w:sz="0" w:space="0" w:color="auto"/>
          </w:divBdr>
        </w:div>
        <w:div w:id="1495603413">
          <w:marLeft w:val="640"/>
          <w:marRight w:val="0"/>
          <w:marTop w:val="0"/>
          <w:marBottom w:val="0"/>
          <w:divBdr>
            <w:top w:val="none" w:sz="0" w:space="0" w:color="auto"/>
            <w:left w:val="none" w:sz="0" w:space="0" w:color="auto"/>
            <w:bottom w:val="none" w:sz="0" w:space="0" w:color="auto"/>
            <w:right w:val="none" w:sz="0" w:space="0" w:color="auto"/>
          </w:divBdr>
        </w:div>
        <w:div w:id="864904666">
          <w:marLeft w:val="640"/>
          <w:marRight w:val="0"/>
          <w:marTop w:val="0"/>
          <w:marBottom w:val="0"/>
          <w:divBdr>
            <w:top w:val="none" w:sz="0" w:space="0" w:color="auto"/>
            <w:left w:val="none" w:sz="0" w:space="0" w:color="auto"/>
            <w:bottom w:val="none" w:sz="0" w:space="0" w:color="auto"/>
            <w:right w:val="none" w:sz="0" w:space="0" w:color="auto"/>
          </w:divBdr>
        </w:div>
        <w:div w:id="64953954">
          <w:marLeft w:val="640"/>
          <w:marRight w:val="0"/>
          <w:marTop w:val="0"/>
          <w:marBottom w:val="0"/>
          <w:divBdr>
            <w:top w:val="none" w:sz="0" w:space="0" w:color="auto"/>
            <w:left w:val="none" w:sz="0" w:space="0" w:color="auto"/>
            <w:bottom w:val="none" w:sz="0" w:space="0" w:color="auto"/>
            <w:right w:val="none" w:sz="0" w:space="0" w:color="auto"/>
          </w:divBdr>
        </w:div>
        <w:div w:id="341054046">
          <w:marLeft w:val="640"/>
          <w:marRight w:val="0"/>
          <w:marTop w:val="0"/>
          <w:marBottom w:val="0"/>
          <w:divBdr>
            <w:top w:val="none" w:sz="0" w:space="0" w:color="auto"/>
            <w:left w:val="none" w:sz="0" w:space="0" w:color="auto"/>
            <w:bottom w:val="none" w:sz="0" w:space="0" w:color="auto"/>
            <w:right w:val="none" w:sz="0" w:space="0" w:color="auto"/>
          </w:divBdr>
        </w:div>
        <w:div w:id="596868210">
          <w:marLeft w:val="640"/>
          <w:marRight w:val="0"/>
          <w:marTop w:val="0"/>
          <w:marBottom w:val="0"/>
          <w:divBdr>
            <w:top w:val="none" w:sz="0" w:space="0" w:color="auto"/>
            <w:left w:val="none" w:sz="0" w:space="0" w:color="auto"/>
            <w:bottom w:val="none" w:sz="0" w:space="0" w:color="auto"/>
            <w:right w:val="none" w:sz="0" w:space="0" w:color="auto"/>
          </w:divBdr>
        </w:div>
        <w:div w:id="1325355127">
          <w:marLeft w:val="640"/>
          <w:marRight w:val="0"/>
          <w:marTop w:val="0"/>
          <w:marBottom w:val="0"/>
          <w:divBdr>
            <w:top w:val="none" w:sz="0" w:space="0" w:color="auto"/>
            <w:left w:val="none" w:sz="0" w:space="0" w:color="auto"/>
            <w:bottom w:val="none" w:sz="0" w:space="0" w:color="auto"/>
            <w:right w:val="none" w:sz="0" w:space="0" w:color="auto"/>
          </w:divBdr>
        </w:div>
        <w:div w:id="24986254">
          <w:marLeft w:val="640"/>
          <w:marRight w:val="0"/>
          <w:marTop w:val="0"/>
          <w:marBottom w:val="0"/>
          <w:divBdr>
            <w:top w:val="none" w:sz="0" w:space="0" w:color="auto"/>
            <w:left w:val="none" w:sz="0" w:space="0" w:color="auto"/>
            <w:bottom w:val="none" w:sz="0" w:space="0" w:color="auto"/>
            <w:right w:val="none" w:sz="0" w:space="0" w:color="auto"/>
          </w:divBdr>
        </w:div>
        <w:div w:id="1377969970">
          <w:marLeft w:val="640"/>
          <w:marRight w:val="0"/>
          <w:marTop w:val="0"/>
          <w:marBottom w:val="0"/>
          <w:divBdr>
            <w:top w:val="none" w:sz="0" w:space="0" w:color="auto"/>
            <w:left w:val="none" w:sz="0" w:space="0" w:color="auto"/>
            <w:bottom w:val="none" w:sz="0" w:space="0" w:color="auto"/>
            <w:right w:val="none" w:sz="0" w:space="0" w:color="auto"/>
          </w:divBdr>
        </w:div>
      </w:divsChild>
    </w:div>
    <w:div w:id="1064451987">
      <w:bodyDiv w:val="1"/>
      <w:marLeft w:val="0"/>
      <w:marRight w:val="0"/>
      <w:marTop w:val="0"/>
      <w:marBottom w:val="0"/>
      <w:divBdr>
        <w:top w:val="none" w:sz="0" w:space="0" w:color="auto"/>
        <w:left w:val="none" w:sz="0" w:space="0" w:color="auto"/>
        <w:bottom w:val="none" w:sz="0" w:space="0" w:color="auto"/>
        <w:right w:val="none" w:sz="0" w:space="0" w:color="auto"/>
      </w:divBdr>
      <w:divsChild>
        <w:div w:id="509610171">
          <w:marLeft w:val="640"/>
          <w:marRight w:val="0"/>
          <w:marTop w:val="0"/>
          <w:marBottom w:val="0"/>
          <w:divBdr>
            <w:top w:val="none" w:sz="0" w:space="0" w:color="auto"/>
            <w:left w:val="none" w:sz="0" w:space="0" w:color="auto"/>
            <w:bottom w:val="none" w:sz="0" w:space="0" w:color="auto"/>
            <w:right w:val="none" w:sz="0" w:space="0" w:color="auto"/>
          </w:divBdr>
        </w:div>
        <w:div w:id="2137483903">
          <w:marLeft w:val="640"/>
          <w:marRight w:val="0"/>
          <w:marTop w:val="0"/>
          <w:marBottom w:val="0"/>
          <w:divBdr>
            <w:top w:val="none" w:sz="0" w:space="0" w:color="auto"/>
            <w:left w:val="none" w:sz="0" w:space="0" w:color="auto"/>
            <w:bottom w:val="none" w:sz="0" w:space="0" w:color="auto"/>
            <w:right w:val="none" w:sz="0" w:space="0" w:color="auto"/>
          </w:divBdr>
        </w:div>
        <w:div w:id="1096051517">
          <w:marLeft w:val="640"/>
          <w:marRight w:val="0"/>
          <w:marTop w:val="0"/>
          <w:marBottom w:val="0"/>
          <w:divBdr>
            <w:top w:val="none" w:sz="0" w:space="0" w:color="auto"/>
            <w:left w:val="none" w:sz="0" w:space="0" w:color="auto"/>
            <w:bottom w:val="none" w:sz="0" w:space="0" w:color="auto"/>
            <w:right w:val="none" w:sz="0" w:space="0" w:color="auto"/>
          </w:divBdr>
        </w:div>
        <w:div w:id="991175070">
          <w:marLeft w:val="640"/>
          <w:marRight w:val="0"/>
          <w:marTop w:val="0"/>
          <w:marBottom w:val="0"/>
          <w:divBdr>
            <w:top w:val="none" w:sz="0" w:space="0" w:color="auto"/>
            <w:left w:val="none" w:sz="0" w:space="0" w:color="auto"/>
            <w:bottom w:val="none" w:sz="0" w:space="0" w:color="auto"/>
            <w:right w:val="none" w:sz="0" w:space="0" w:color="auto"/>
          </w:divBdr>
        </w:div>
        <w:div w:id="949236981">
          <w:marLeft w:val="640"/>
          <w:marRight w:val="0"/>
          <w:marTop w:val="0"/>
          <w:marBottom w:val="0"/>
          <w:divBdr>
            <w:top w:val="none" w:sz="0" w:space="0" w:color="auto"/>
            <w:left w:val="none" w:sz="0" w:space="0" w:color="auto"/>
            <w:bottom w:val="none" w:sz="0" w:space="0" w:color="auto"/>
            <w:right w:val="none" w:sz="0" w:space="0" w:color="auto"/>
          </w:divBdr>
        </w:div>
        <w:div w:id="1058869019">
          <w:marLeft w:val="640"/>
          <w:marRight w:val="0"/>
          <w:marTop w:val="0"/>
          <w:marBottom w:val="0"/>
          <w:divBdr>
            <w:top w:val="none" w:sz="0" w:space="0" w:color="auto"/>
            <w:left w:val="none" w:sz="0" w:space="0" w:color="auto"/>
            <w:bottom w:val="none" w:sz="0" w:space="0" w:color="auto"/>
            <w:right w:val="none" w:sz="0" w:space="0" w:color="auto"/>
          </w:divBdr>
        </w:div>
        <w:div w:id="184095127">
          <w:marLeft w:val="640"/>
          <w:marRight w:val="0"/>
          <w:marTop w:val="0"/>
          <w:marBottom w:val="0"/>
          <w:divBdr>
            <w:top w:val="none" w:sz="0" w:space="0" w:color="auto"/>
            <w:left w:val="none" w:sz="0" w:space="0" w:color="auto"/>
            <w:bottom w:val="none" w:sz="0" w:space="0" w:color="auto"/>
            <w:right w:val="none" w:sz="0" w:space="0" w:color="auto"/>
          </w:divBdr>
        </w:div>
        <w:div w:id="1806511317">
          <w:marLeft w:val="640"/>
          <w:marRight w:val="0"/>
          <w:marTop w:val="0"/>
          <w:marBottom w:val="0"/>
          <w:divBdr>
            <w:top w:val="none" w:sz="0" w:space="0" w:color="auto"/>
            <w:left w:val="none" w:sz="0" w:space="0" w:color="auto"/>
            <w:bottom w:val="none" w:sz="0" w:space="0" w:color="auto"/>
            <w:right w:val="none" w:sz="0" w:space="0" w:color="auto"/>
          </w:divBdr>
        </w:div>
        <w:div w:id="1776898044">
          <w:marLeft w:val="640"/>
          <w:marRight w:val="0"/>
          <w:marTop w:val="0"/>
          <w:marBottom w:val="0"/>
          <w:divBdr>
            <w:top w:val="none" w:sz="0" w:space="0" w:color="auto"/>
            <w:left w:val="none" w:sz="0" w:space="0" w:color="auto"/>
            <w:bottom w:val="none" w:sz="0" w:space="0" w:color="auto"/>
            <w:right w:val="none" w:sz="0" w:space="0" w:color="auto"/>
          </w:divBdr>
        </w:div>
        <w:div w:id="461117858">
          <w:marLeft w:val="640"/>
          <w:marRight w:val="0"/>
          <w:marTop w:val="0"/>
          <w:marBottom w:val="0"/>
          <w:divBdr>
            <w:top w:val="none" w:sz="0" w:space="0" w:color="auto"/>
            <w:left w:val="none" w:sz="0" w:space="0" w:color="auto"/>
            <w:bottom w:val="none" w:sz="0" w:space="0" w:color="auto"/>
            <w:right w:val="none" w:sz="0" w:space="0" w:color="auto"/>
          </w:divBdr>
        </w:div>
        <w:div w:id="1946425601">
          <w:marLeft w:val="640"/>
          <w:marRight w:val="0"/>
          <w:marTop w:val="0"/>
          <w:marBottom w:val="0"/>
          <w:divBdr>
            <w:top w:val="none" w:sz="0" w:space="0" w:color="auto"/>
            <w:left w:val="none" w:sz="0" w:space="0" w:color="auto"/>
            <w:bottom w:val="none" w:sz="0" w:space="0" w:color="auto"/>
            <w:right w:val="none" w:sz="0" w:space="0" w:color="auto"/>
          </w:divBdr>
        </w:div>
        <w:div w:id="1431393607">
          <w:marLeft w:val="640"/>
          <w:marRight w:val="0"/>
          <w:marTop w:val="0"/>
          <w:marBottom w:val="0"/>
          <w:divBdr>
            <w:top w:val="none" w:sz="0" w:space="0" w:color="auto"/>
            <w:left w:val="none" w:sz="0" w:space="0" w:color="auto"/>
            <w:bottom w:val="none" w:sz="0" w:space="0" w:color="auto"/>
            <w:right w:val="none" w:sz="0" w:space="0" w:color="auto"/>
          </w:divBdr>
        </w:div>
        <w:div w:id="339242659">
          <w:marLeft w:val="640"/>
          <w:marRight w:val="0"/>
          <w:marTop w:val="0"/>
          <w:marBottom w:val="0"/>
          <w:divBdr>
            <w:top w:val="none" w:sz="0" w:space="0" w:color="auto"/>
            <w:left w:val="none" w:sz="0" w:space="0" w:color="auto"/>
            <w:bottom w:val="none" w:sz="0" w:space="0" w:color="auto"/>
            <w:right w:val="none" w:sz="0" w:space="0" w:color="auto"/>
          </w:divBdr>
        </w:div>
        <w:div w:id="279385076">
          <w:marLeft w:val="640"/>
          <w:marRight w:val="0"/>
          <w:marTop w:val="0"/>
          <w:marBottom w:val="0"/>
          <w:divBdr>
            <w:top w:val="none" w:sz="0" w:space="0" w:color="auto"/>
            <w:left w:val="none" w:sz="0" w:space="0" w:color="auto"/>
            <w:bottom w:val="none" w:sz="0" w:space="0" w:color="auto"/>
            <w:right w:val="none" w:sz="0" w:space="0" w:color="auto"/>
          </w:divBdr>
        </w:div>
        <w:div w:id="193200430">
          <w:marLeft w:val="640"/>
          <w:marRight w:val="0"/>
          <w:marTop w:val="0"/>
          <w:marBottom w:val="0"/>
          <w:divBdr>
            <w:top w:val="none" w:sz="0" w:space="0" w:color="auto"/>
            <w:left w:val="none" w:sz="0" w:space="0" w:color="auto"/>
            <w:bottom w:val="none" w:sz="0" w:space="0" w:color="auto"/>
            <w:right w:val="none" w:sz="0" w:space="0" w:color="auto"/>
          </w:divBdr>
        </w:div>
        <w:div w:id="1548882583">
          <w:marLeft w:val="640"/>
          <w:marRight w:val="0"/>
          <w:marTop w:val="0"/>
          <w:marBottom w:val="0"/>
          <w:divBdr>
            <w:top w:val="none" w:sz="0" w:space="0" w:color="auto"/>
            <w:left w:val="none" w:sz="0" w:space="0" w:color="auto"/>
            <w:bottom w:val="none" w:sz="0" w:space="0" w:color="auto"/>
            <w:right w:val="none" w:sz="0" w:space="0" w:color="auto"/>
          </w:divBdr>
        </w:div>
        <w:div w:id="894311860">
          <w:marLeft w:val="640"/>
          <w:marRight w:val="0"/>
          <w:marTop w:val="0"/>
          <w:marBottom w:val="0"/>
          <w:divBdr>
            <w:top w:val="none" w:sz="0" w:space="0" w:color="auto"/>
            <w:left w:val="none" w:sz="0" w:space="0" w:color="auto"/>
            <w:bottom w:val="none" w:sz="0" w:space="0" w:color="auto"/>
            <w:right w:val="none" w:sz="0" w:space="0" w:color="auto"/>
          </w:divBdr>
        </w:div>
        <w:div w:id="374161079">
          <w:marLeft w:val="640"/>
          <w:marRight w:val="0"/>
          <w:marTop w:val="0"/>
          <w:marBottom w:val="0"/>
          <w:divBdr>
            <w:top w:val="none" w:sz="0" w:space="0" w:color="auto"/>
            <w:left w:val="none" w:sz="0" w:space="0" w:color="auto"/>
            <w:bottom w:val="none" w:sz="0" w:space="0" w:color="auto"/>
            <w:right w:val="none" w:sz="0" w:space="0" w:color="auto"/>
          </w:divBdr>
        </w:div>
        <w:div w:id="57437994">
          <w:marLeft w:val="640"/>
          <w:marRight w:val="0"/>
          <w:marTop w:val="0"/>
          <w:marBottom w:val="0"/>
          <w:divBdr>
            <w:top w:val="none" w:sz="0" w:space="0" w:color="auto"/>
            <w:left w:val="none" w:sz="0" w:space="0" w:color="auto"/>
            <w:bottom w:val="none" w:sz="0" w:space="0" w:color="auto"/>
            <w:right w:val="none" w:sz="0" w:space="0" w:color="auto"/>
          </w:divBdr>
        </w:div>
        <w:div w:id="1517618906">
          <w:marLeft w:val="640"/>
          <w:marRight w:val="0"/>
          <w:marTop w:val="0"/>
          <w:marBottom w:val="0"/>
          <w:divBdr>
            <w:top w:val="none" w:sz="0" w:space="0" w:color="auto"/>
            <w:left w:val="none" w:sz="0" w:space="0" w:color="auto"/>
            <w:bottom w:val="none" w:sz="0" w:space="0" w:color="auto"/>
            <w:right w:val="none" w:sz="0" w:space="0" w:color="auto"/>
          </w:divBdr>
        </w:div>
        <w:div w:id="1531333371">
          <w:marLeft w:val="640"/>
          <w:marRight w:val="0"/>
          <w:marTop w:val="0"/>
          <w:marBottom w:val="0"/>
          <w:divBdr>
            <w:top w:val="none" w:sz="0" w:space="0" w:color="auto"/>
            <w:left w:val="none" w:sz="0" w:space="0" w:color="auto"/>
            <w:bottom w:val="none" w:sz="0" w:space="0" w:color="auto"/>
            <w:right w:val="none" w:sz="0" w:space="0" w:color="auto"/>
          </w:divBdr>
        </w:div>
        <w:div w:id="555162628">
          <w:marLeft w:val="640"/>
          <w:marRight w:val="0"/>
          <w:marTop w:val="0"/>
          <w:marBottom w:val="0"/>
          <w:divBdr>
            <w:top w:val="none" w:sz="0" w:space="0" w:color="auto"/>
            <w:left w:val="none" w:sz="0" w:space="0" w:color="auto"/>
            <w:bottom w:val="none" w:sz="0" w:space="0" w:color="auto"/>
            <w:right w:val="none" w:sz="0" w:space="0" w:color="auto"/>
          </w:divBdr>
        </w:div>
        <w:div w:id="1183932473">
          <w:marLeft w:val="640"/>
          <w:marRight w:val="0"/>
          <w:marTop w:val="0"/>
          <w:marBottom w:val="0"/>
          <w:divBdr>
            <w:top w:val="none" w:sz="0" w:space="0" w:color="auto"/>
            <w:left w:val="none" w:sz="0" w:space="0" w:color="auto"/>
            <w:bottom w:val="none" w:sz="0" w:space="0" w:color="auto"/>
            <w:right w:val="none" w:sz="0" w:space="0" w:color="auto"/>
          </w:divBdr>
        </w:div>
        <w:div w:id="299113911">
          <w:marLeft w:val="640"/>
          <w:marRight w:val="0"/>
          <w:marTop w:val="0"/>
          <w:marBottom w:val="0"/>
          <w:divBdr>
            <w:top w:val="none" w:sz="0" w:space="0" w:color="auto"/>
            <w:left w:val="none" w:sz="0" w:space="0" w:color="auto"/>
            <w:bottom w:val="none" w:sz="0" w:space="0" w:color="auto"/>
            <w:right w:val="none" w:sz="0" w:space="0" w:color="auto"/>
          </w:divBdr>
        </w:div>
        <w:div w:id="60713244">
          <w:marLeft w:val="640"/>
          <w:marRight w:val="0"/>
          <w:marTop w:val="0"/>
          <w:marBottom w:val="0"/>
          <w:divBdr>
            <w:top w:val="none" w:sz="0" w:space="0" w:color="auto"/>
            <w:left w:val="none" w:sz="0" w:space="0" w:color="auto"/>
            <w:bottom w:val="none" w:sz="0" w:space="0" w:color="auto"/>
            <w:right w:val="none" w:sz="0" w:space="0" w:color="auto"/>
          </w:divBdr>
        </w:div>
        <w:div w:id="2040936689">
          <w:marLeft w:val="640"/>
          <w:marRight w:val="0"/>
          <w:marTop w:val="0"/>
          <w:marBottom w:val="0"/>
          <w:divBdr>
            <w:top w:val="none" w:sz="0" w:space="0" w:color="auto"/>
            <w:left w:val="none" w:sz="0" w:space="0" w:color="auto"/>
            <w:bottom w:val="none" w:sz="0" w:space="0" w:color="auto"/>
            <w:right w:val="none" w:sz="0" w:space="0" w:color="auto"/>
          </w:divBdr>
        </w:div>
        <w:div w:id="185288321">
          <w:marLeft w:val="640"/>
          <w:marRight w:val="0"/>
          <w:marTop w:val="0"/>
          <w:marBottom w:val="0"/>
          <w:divBdr>
            <w:top w:val="none" w:sz="0" w:space="0" w:color="auto"/>
            <w:left w:val="none" w:sz="0" w:space="0" w:color="auto"/>
            <w:bottom w:val="none" w:sz="0" w:space="0" w:color="auto"/>
            <w:right w:val="none" w:sz="0" w:space="0" w:color="auto"/>
          </w:divBdr>
        </w:div>
        <w:div w:id="1359159661">
          <w:marLeft w:val="640"/>
          <w:marRight w:val="0"/>
          <w:marTop w:val="0"/>
          <w:marBottom w:val="0"/>
          <w:divBdr>
            <w:top w:val="none" w:sz="0" w:space="0" w:color="auto"/>
            <w:left w:val="none" w:sz="0" w:space="0" w:color="auto"/>
            <w:bottom w:val="none" w:sz="0" w:space="0" w:color="auto"/>
            <w:right w:val="none" w:sz="0" w:space="0" w:color="auto"/>
          </w:divBdr>
        </w:div>
        <w:div w:id="1744908345">
          <w:marLeft w:val="640"/>
          <w:marRight w:val="0"/>
          <w:marTop w:val="0"/>
          <w:marBottom w:val="0"/>
          <w:divBdr>
            <w:top w:val="none" w:sz="0" w:space="0" w:color="auto"/>
            <w:left w:val="none" w:sz="0" w:space="0" w:color="auto"/>
            <w:bottom w:val="none" w:sz="0" w:space="0" w:color="auto"/>
            <w:right w:val="none" w:sz="0" w:space="0" w:color="auto"/>
          </w:divBdr>
        </w:div>
        <w:div w:id="159126243">
          <w:marLeft w:val="640"/>
          <w:marRight w:val="0"/>
          <w:marTop w:val="0"/>
          <w:marBottom w:val="0"/>
          <w:divBdr>
            <w:top w:val="none" w:sz="0" w:space="0" w:color="auto"/>
            <w:left w:val="none" w:sz="0" w:space="0" w:color="auto"/>
            <w:bottom w:val="none" w:sz="0" w:space="0" w:color="auto"/>
            <w:right w:val="none" w:sz="0" w:space="0" w:color="auto"/>
          </w:divBdr>
        </w:div>
        <w:div w:id="599947745">
          <w:marLeft w:val="640"/>
          <w:marRight w:val="0"/>
          <w:marTop w:val="0"/>
          <w:marBottom w:val="0"/>
          <w:divBdr>
            <w:top w:val="none" w:sz="0" w:space="0" w:color="auto"/>
            <w:left w:val="none" w:sz="0" w:space="0" w:color="auto"/>
            <w:bottom w:val="none" w:sz="0" w:space="0" w:color="auto"/>
            <w:right w:val="none" w:sz="0" w:space="0" w:color="auto"/>
          </w:divBdr>
        </w:div>
        <w:div w:id="1216817857">
          <w:marLeft w:val="640"/>
          <w:marRight w:val="0"/>
          <w:marTop w:val="0"/>
          <w:marBottom w:val="0"/>
          <w:divBdr>
            <w:top w:val="none" w:sz="0" w:space="0" w:color="auto"/>
            <w:left w:val="none" w:sz="0" w:space="0" w:color="auto"/>
            <w:bottom w:val="none" w:sz="0" w:space="0" w:color="auto"/>
            <w:right w:val="none" w:sz="0" w:space="0" w:color="auto"/>
          </w:divBdr>
        </w:div>
        <w:div w:id="835417287">
          <w:marLeft w:val="640"/>
          <w:marRight w:val="0"/>
          <w:marTop w:val="0"/>
          <w:marBottom w:val="0"/>
          <w:divBdr>
            <w:top w:val="none" w:sz="0" w:space="0" w:color="auto"/>
            <w:left w:val="none" w:sz="0" w:space="0" w:color="auto"/>
            <w:bottom w:val="none" w:sz="0" w:space="0" w:color="auto"/>
            <w:right w:val="none" w:sz="0" w:space="0" w:color="auto"/>
          </w:divBdr>
        </w:div>
        <w:div w:id="859854441">
          <w:marLeft w:val="640"/>
          <w:marRight w:val="0"/>
          <w:marTop w:val="0"/>
          <w:marBottom w:val="0"/>
          <w:divBdr>
            <w:top w:val="none" w:sz="0" w:space="0" w:color="auto"/>
            <w:left w:val="none" w:sz="0" w:space="0" w:color="auto"/>
            <w:bottom w:val="none" w:sz="0" w:space="0" w:color="auto"/>
            <w:right w:val="none" w:sz="0" w:space="0" w:color="auto"/>
          </w:divBdr>
        </w:div>
        <w:div w:id="702362635">
          <w:marLeft w:val="640"/>
          <w:marRight w:val="0"/>
          <w:marTop w:val="0"/>
          <w:marBottom w:val="0"/>
          <w:divBdr>
            <w:top w:val="none" w:sz="0" w:space="0" w:color="auto"/>
            <w:left w:val="none" w:sz="0" w:space="0" w:color="auto"/>
            <w:bottom w:val="none" w:sz="0" w:space="0" w:color="auto"/>
            <w:right w:val="none" w:sz="0" w:space="0" w:color="auto"/>
          </w:divBdr>
        </w:div>
        <w:div w:id="634412266">
          <w:marLeft w:val="640"/>
          <w:marRight w:val="0"/>
          <w:marTop w:val="0"/>
          <w:marBottom w:val="0"/>
          <w:divBdr>
            <w:top w:val="none" w:sz="0" w:space="0" w:color="auto"/>
            <w:left w:val="none" w:sz="0" w:space="0" w:color="auto"/>
            <w:bottom w:val="none" w:sz="0" w:space="0" w:color="auto"/>
            <w:right w:val="none" w:sz="0" w:space="0" w:color="auto"/>
          </w:divBdr>
        </w:div>
        <w:div w:id="413013471">
          <w:marLeft w:val="640"/>
          <w:marRight w:val="0"/>
          <w:marTop w:val="0"/>
          <w:marBottom w:val="0"/>
          <w:divBdr>
            <w:top w:val="none" w:sz="0" w:space="0" w:color="auto"/>
            <w:left w:val="none" w:sz="0" w:space="0" w:color="auto"/>
            <w:bottom w:val="none" w:sz="0" w:space="0" w:color="auto"/>
            <w:right w:val="none" w:sz="0" w:space="0" w:color="auto"/>
          </w:divBdr>
        </w:div>
        <w:div w:id="627511728">
          <w:marLeft w:val="640"/>
          <w:marRight w:val="0"/>
          <w:marTop w:val="0"/>
          <w:marBottom w:val="0"/>
          <w:divBdr>
            <w:top w:val="none" w:sz="0" w:space="0" w:color="auto"/>
            <w:left w:val="none" w:sz="0" w:space="0" w:color="auto"/>
            <w:bottom w:val="none" w:sz="0" w:space="0" w:color="auto"/>
            <w:right w:val="none" w:sz="0" w:space="0" w:color="auto"/>
          </w:divBdr>
        </w:div>
        <w:div w:id="694160564">
          <w:marLeft w:val="640"/>
          <w:marRight w:val="0"/>
          <w:marTop w:val="0"/>
          <w:marBottom w:val="0"/>
          <w:divBdr>
            <w:top w:val="none" w:sz="0" w:space="0" w:color="auto"/>
            <w:left w:val="none" w:sz="0" w:space="0" w:color="auto"/>
            <w:bottom w:val="none" w:sz="0" w:space="0" w:color="auto"/>
            <w:right w:val="none" w:sz="0" w:space="0" w:color="auto"/>
          </w:divBdr>
        </w:div>
        <w:div w:id="1648244841">
          <w:marLeft w:val="640"/>
          <w:marRight w:val="0"/>
          <w:marTop w:val="0"/>
          <w:marBottom w:val="0"/>
          <w:divBdr>
            <w:top w:val="none" w:sz="0" w:space="0" w:color="auto"/>
            <w:left w:val="none" w:sz="0" w:space="0" w:color="auto"/>
            <w:bottom w:val="none" w:sz="0" w:space="0" w:color="auto"/>
            <w:right w:val="none" w:sz="0" w:space="0" w:color="auto"/>
          </w:divBdr>
        </w:div>
      </w:divsChild>
    </w:div>
    <w:div w:id="1114440242">
      <w:bodyDiv w:val="1"/>
      <w:marLeft w:val="0"/>
      <w:marRight w:val="0"/>
      <w:marTop w:val="0"/>
      <w:marBottom w:val="0"/>
      <w:divBdr>
        <w:top w:val="none" w:sz="0" w:space="0" w:color="auto"/>
        <w:left w:val="none" w:sz="0" w:space="0" w:color="auto"/>
        <w:bottom w:val="none" w:sz="0" w:space="0" w:color="auto"/>
        <w:right w:val="none" w:sz="0" w:space="0" w:color="auto"/>
      </w:divBdr>
    </w:div>
    <w:div w:id="1173104230">
      <w:bodyDiv w:val="1"/>
      <w:marLeft w:val="0"/>
      <w:marRight w:val="0"/>
      <w:marTop w:val="0"/>
      <w:marBottom w:val="0"/>
      <w:divBdr>
        <w:top w:val="none" w:sz="0" w:space="0" w:color="auto"/>
        <w:left w:val="none" w:sz="0" w:space="0" w:color="auto"/>
        <w:bottom w:val="none" w:sz="0" w:space="0" w:color="auto"/>
        <w:right w:val="none" w:sz="0" w:space="0" w:color="auto"/>
      </w:divBdr>
      <w:divsChild>
        <w:div w:id="2069188170">
          <w:marLeft w:val="640"/>
          <w:marRight w:val="0"/>
          <w:marTop w:val="0"/>
          <w:marBottom w:val="0"/>
          <w:divBdr>
            <w:top w:val="none" w:sz="0" w:space="0" w:color="auto"/>
            <w:left w:val="none" w:sz="0" w:space="0" w:color="auto"/>
            <w:bottom w:val="none" w:sz="0" w:space="0" w:color="auto"/>
            <w:right w:val="none" w:sz="0" w:space="0" w:color="auto"/>
          </w:divBdr>
        </w:div>
        <w:div w:id="2062315480">
          <w:marLeft w:val="640"/>
          <w:marRight w:val="0"/>
          <w:marTop w:val="0"/>
          <w:marBottom w:val="0"/>
          <w:divBdr>
            <w:top w:val="none" w:sz="0" w:space="0" w:color="auto"/>
            <w:left w:val="none" w:sz="0" w:space="0" w:color="auto"/>
            <w:bottom w:val="none" w:sz="0" w:space="0" w:color="auto"/>
            <w:right w:val="none" w:sz="0" w:space="0" w:color="auto"/>
          </w:divBdr>
        </w:div>
        <w:div w:id="1274677813">
          <w:marLeft w:val="640"/>
          <w:marRight w:val="0"/>
          <w:marTop w:val="0"/>
          <w:marBottom w:val="0"/>
          <w:divBdr>
            <w:top w:val="none" w:sz="0" w:space="0" w:color="auto"/>
            <w:left w:val="none" w:sz="0" w:space="0" w:color="auto"/>
            <w:bottom w:val="none" w:sz="0" w:space="0" w:color="auto"/>
            <w:right w:val="none" w:sz="0" w:space="0" w:color="auto"/>
          </w:divBdr>
        </w:div>
        <w:div w:id="420950544">
          <w:marLeft w:val="640"/>
          <w:marRight w:val="0"/>
          <w:marTop w:val="0"/>
          <w:marBottom w:val="0"/>
          <w:divBdr>
            <w:top w:val="none" w:sz="0" w:space="0" w:color="auto"/>
            <w:left w:val="none" w:sz="0" w:space="0" w:color="auto"/>
            <w:bottom w:val="none" w:sz="0" w:space="0" w:color="auto"/>
            <w:right w:val="none" w:sz="0" w:space="0" w:color="auto"/>
          </w:divBdr>
        </w:div>
        <w:div w:id="342051699">
          <w:marLeft w:val="640"/>
          <w:marRight w:val="0"/>
          <w:marTop w:val="0"/>
          <w:marBottom w:val="0"/>
          <w:divBdr>
            <w:top w:val="none" w:sz="0" w:space="0" w:color="auto"/>
            <w:left w:val="none" w:sz="0" w:space="0" w:color="auto"/>
            <w:bottom w:val="none" w:sz="0" w:space="0" w:color="auto"/>
            <w:right w:val="none" w:sz="0" w:space="0" w:color="auto"/>
          </w:divBdr>
        </w:div>
        <w:div w:id="595022282">
          <w:marLeft w:val="640"/>
          <w:marRight w:val="0"/>
          <w:marTop w:val="0"/>
          <w:marBottom w:val="0"/>
          <w:divBdr>
            <w:top w:val="none" w:sz="0" w:space="0" w:color="auto"/>
            <w:left w:val="none" w:sz="0" w:space="0" w:color="auto"/>
            <w:bottom w:val="none" w:sz="0" w:space="0" w:color="auto"/>
            <w:right w:val="none" w:sz="0" w:space="0" w:color="auto"/>
          </w:divBdr>
        </w:div>
        <w:div w:id="1540893780">
          <w:marLeft w:val="640"/>
          <w:marRight w:val="0"/>
          <w:marTop w:val="0"/>
          <w:marBottom w:val="0"/>
          <w:divBdr>
            <w:top w:val="none" w:sz="0" w:space="0" w:color="auto"/>
            <w:left w:val="none" w:sz="0" w:space="0" w:color="auto"/>
            <w:bottom w:val="none" w:sz="0" w:space="0" w:color="auto"/>
            <w:right w:val="none" w:sz="0" w:space="0" w:color="auto"/>
          </w:divBdr>
        </w:div>
        <w:div w:id="558594649">
          <w:marLeft w:val="640"/>
          <w:marRight w:val="0"/>
          <w:marTop w:val="0"/>
          <w:marBottom w:val="0"/>
          <w:divBdr>
            <w:top w:val="none" w:sz="0" w:space="0" w:color="auto"/>
            <w:left w:val="none" w:sz="0" w:space="0" w:color="auto"/>
            <w:bottom w:val="none" w:sz="0" w:space="0" w:color="auto"/>
            <w:right w:val="none" w:sz="0" w:space="0" w:color="auto"/>
          </w:divBdr>
        </w:div>
        <w:div w:id="1547599562">
          <w:marLeft w:val="640"/>
          <w:marRight w:val="0"/>
          <w:marTop w:val="0"/>
          <w:marBottom w:val="0"/>
          <w:divBdr>
            <w:top w:val="none" w:sz="0" w:space="0" w:color="auto"/>
            <w:left w:val="none" w:sz="0" w:space="0" w:color="auto"/>
            <w:bottom w:val="none" w:sz="0" w:space="0" w:color="auto"/>
            <w:right w:val="none" w:sz="0" w:space="0" w:color="auto"/>
          </w:divBdr>
        </w:div>
        <w:div w:id="1107702743">
          <w:marLeft w:val="640"/>
          <w:marRight w:val="0"/>
          <w:marTop w:val="0"/>
          <w:marBottom w:val="0"/>
          <w:divBdr>
            <w:top w:val="none" w:sz="0" w:space="0" w:color="auto"/>
            <w:left w:val="none" w:sz="0" w:space="0" w:color="auto"/>
            <w:bottom w:val="none" w:sz="0" w:space="0" w:color="auto"/>
            <w:right w:val="none" w:sz="0" w:space="0" w:color="auto"/>
          </w:divBdr>
        </w:div>
        <w:div w:id="1182166183">
          <w:marLeft w:val="640"/>
          <w:marRight w:val="0"/>
          <w:marTop w:val="0"/>
          <w:marBottom w:val="0"/>
          <w:divBdr>
            <w:top w:val="none" w:sz="0" w:space="0" w:color="auto"/>
            <w:left w:val="none" w:sz="0" w:space="0" w:color="auto"/>
            <w:bottom w:val="none" w:sz="0" w:space="0" w:color="auto"/>
            <w:right w:val="none" w:sz="0" w:space="0" w:color="auto"/>
          </w:divBdr>
        </w:div>
        <w:div w:id="1787037088">
          <w:marLeft w:val="640"/>
          <w:marRight w:val="0"/>
          <w:marTop w:val="0"/>
          <w:marBottom w:val="0"/>
          <w:divBdr>
            <w:top w:val="none" w:sz="0" w:space="0" w:color="auto"/>
            <w:left w:val="none" w:sz="0" w:space="0" w:color="auto"/>
            <w:bottom w:val="none" w:sz="0" w:space="0" w:color="auto"/>
            <w:right w:val="none" w:sz="0" w:space="0" w:color="auto"/>
          </w:divBdr>
        </w:div>
        <w:div w:id="1173373189">
          <w:marLeft w:val="640"/>
          <w:marRight w:val="0"/>
          <w:marTop w:val="0"/>
          <w:marBottom w:val="0"/>
          <w:divBdr>
            <w:top w:val="none" w:sz="0" w:space="0" w:color="auto"/>
            <w:left w:val="none" w:sz="0" w:space="0" w:color="auto"/>
            <w:bottom w:val="none" w:sz="0" w:space="0" w:color="auto"/>
            <w:right w:val="none" w:sz="0" w:space="0" w:color="auto"/>
          </w:divBdr>
        </w:div>
        <w:div w:id="2034963134">
          <w:marLeft w:val="640"/>
          <w:marRight w:val="0"/>
          <w:marTop w:val="0"/>
          <w:marBottom w:val="0"/>
          <w:divBdr>
            <w:top w:val="none" w:sz="0" w:space="0" w:color="auto"/>
            <w:left w:val="none" w:sz="0" w:space="0" w:color="auto"/>
            <w:bottom w:val="none" w:sz="0" w:space="0" w:color="auto"/>
            <w:right w:val="none" w:sz="0" w:space="0" w:color="auto"/>
          </w:divBdr>
        </w:div>
        <w:div w:id="102463789">
          <w:marLeft w:val="640"/>
          <w:marRight w:val="0"/>
          <w:marTop w:val="0"/>
          <w:marBottom w:val="0"/>
          <w:divBdr>
            <w:top w:val="none" w:sz="0" w:space="0" w:color="auto"/>
            <w:left w:val="none" w:sz="0" w:space="0" w:color="auto"/>
            <w:bottom w:val="none" w:sz="0" w:space="0" w:color="auto"/>
            <w:right w:val="none" w:sz="0" w:space="0" w:color="auto"/>
          </w:divBdr>
        </w:div>
        <w:div w:id="1435126357">
          <w:marLeft w:val="640"/>
          <w:marRight w:val="0"/>
          <w:marTop w:val="0"/>
          <w:marBottom w:val="0"/>
          <w:divBdr>
            <w:top w:val="none" w:sz="0" w:space="0" w:color="auto"/>
            <w:left w:val="none" w:sz="0" w:space="0" w:color="auto"/>
            <w:bottom w:val="none" w:sz="0" w:space="0" w:color="auto"/>
            <w:right w:val="none" w:sz="0" w:space="0" w:color="auto"/>
          </w:divBdr>
        </w:div>
        <w:div w:id="1163201479">
          <w:marLeft w:val="640"/>
          <w:marRight w:val="0"/>
          <w:marTop w:val="0"/>
          <w:marBottom w:val="0"/>
          <w:divBdr>
            <w:top w:val="none" w:sz="0" w:space="0" w:color="auto"/>
            <w:left w:val="none" w:sz="0" w:space="0" w:color="auto"/>
            <w:bottom w:val="none" w:sz="0" w:space="0" w:color="auto"/>
            <w:right w:val="none" w:sz="0" w:space="0" w:color="auto"/>
          </w:divBdr>
        </w:div>
        <w:div w:id="1328435774">
          <w:marLeft w:val="640"/>
          <w:marRight w:val="0"/>
          <w:marTop w:val="0"/>
          <w:marBottom w:val="0"/>
          <w:divBdr>
            <w:top w:val="none" w:sz="0" w:space="0" w:color="auto"/>
            <w:left w:val="none" w:sz="0" w:space="0" w:color="auto"/>
            <w:bottom w:val="none" w:sz="0" w:space="0" w:color="auto"/>
            <w:right w:val="none" w:sz="0" w:space="0" w:color="auto"/>
          </w:divBdr>
        </w:div>
        <w:div w:id="1185901059">
          <w:marLeft w:val="640"/>
          <w:marRight w:val="0"/>
          <w:marTop w:val="0"/>
          <w:marBottom w:val="0"/>
          <w:divBdr>
            <w:top w:val="none" w:sz="0" w:space="0" w:color="auto"/>
            <w:left w:val="none" w:sz="0" w:space="0" w:color="auto"/>
            <w:bottom w:val="none" w:sz="0" w:space="0" w:color="auto"/>
            <w:right w:val="none" w:sz="0" w:space="0" w:color="auto"/>
          </w:divBdr>
        </w:div>
        <w:div w:id="738945288">
          <w:marLeft w:val="640"/>
          <w:marRight w:val="0"/>
          <w:marTop w:val="0"/>
          <w:marBottom w:val="0"/>
          <w:divBdr>
            <w:top w:val="none" w:sz="0" w:space="0" w:color="auto"/>
            <w:left w:val="none" w:sz="0" w:space="0" w:color="auto"/>
            <w:bottom w:val="none" w:sz="0" w:space="0" w:color="auto"/>
            <w:right w:val="none" w:sz="0" w:space="0" w:color="auto"/>
          </w:divBdr>
        </w:div>
        <w:div w:id="86467667">
          <w:marLeft w:val="640"/>
          <w:marRight w:val="0"/>
          <w:marTop w:val="0"/>
          <w:marBottom w:val="0"/>
          <w:divBdr>
            <w:top w:val="none" w:sz="0" w:space="0" w:color="auto"/>
            <w:left w:val="none" w:sz="0" w:space="0" w:color="auto"/>
            <w:bottom w:val="none" w:sz="0" w:space="0" w:color="auto"/>
            <w:right w:val="none" w:sz="0" w:space="0" w:color="auto"/>
          </w:divBdr>
        </w:div>
        <w:div w:id="1505320732">
          <w:marLeft w:val="640"/>
          <w:marRight w:val="0"/>
          <w:marTop w:val="0"/>
          <w:marBottom w:val="0"/>
          <w:divBdr>
            <w:top w:val="none" w:sz="0" w:space="0" w:color="auto"/>
            <w:left w:val="none" w:sz="0" w:space="0" w:color="auto"/>
            <w:bottom w:val="none" w:sz="0" w:space="0" w:color="auto"/>
            <w:right w:val="none" w:sz="0" w:space="0" w:color="auto"/>
          </w:divBdr>
        </w:div>
        <w:div w:id="1272787301">
          <w:marLeft w:val="640"/>
          <w:marRight w:val="0"/>
          <w:marTop w:val="0"/>
          <w:marBottom w:val="0"/>
          <w:divBdr>
            <w:top w:val="none" w:sz="0" w:space="0" w:color="auto"/>
            <w:left w:val="none" w:sz="0" w:space="0" w:color="auto"/>
            <w:bottom w:val="none" w:sz="0" w:space="0" w:color="auto"/>
            <w:right w:val="none" w:sz="0" w:space="0" w:color="auto"/>
          </w:divBdr>
        </w:div>
        <w:div w:id="264850099">
          <w:marLeft w:val="640"/>
          <w:marRight w:val="0"/>
          <w:marTop w:val="0"/>
          <w:marBottom w:val="0"/>
          <w:divBdr>
            <w:top w:val="none" w:sz="0" w:space="0" w:color="auto"/>
            <w:left w:val="none" w:sz="0" w:space="0" w:color="auto"/>
            <w:bottom w:val="none" w:sz="0" w:space="0" w:color="auto"/>
            <w:right w:val="none" w:sz="0" w:space="0" w:color="auto"/>
          </w:divBdr>
        </w:div>
        <w:div w:id="1114908956">
          <w:marLeft w:val="640"/>
          <w:marRight w:val="0"/>
          <w:marTop w:val="0"/>
          <w:marBottom w:val="0"/>
          <w:divBdr>
            <w:top w:val="none" w:sz="0" w:space="0" w:color="auto"/>
            <w:left w:val="none" w:sz="0" w:space="0" w:color="auto"/>
            <w:bottom w:val="none" w:sz="0" w:space="0" w:color="auto"/>
            <w:right w:val="none" w:sz="0" w:space="0" w:color="auto"/>
          </w:divBdr>
        </w:div>
        <w:div w:id="851409732">
          <w:marLeft w:val="640"/>
          <w:marRight w:val="0"/>
          <w:marTop w:val="0"/>
          <w:marBottom w:val="0"/>
          <w:divBdr>
            <w:top w:val="none" w:sz="0" w:space="0" w:color="auto"/>
            <w:left w:val="none" w:sz="0" w:space="0" w:color="auto"/>
            <w:bottom w:val="none" w:sz="0" w:space="0" w:color="auto"/>
            <w:right w:val="none" w:sz="0" w:space="0" w:color="auto"/>
          </w:divBdr>
        </w:div>
        <w:div w:id="187063176">
          <w:marLeft w:val="640"/>
          <w:marRight w:val="0"/>
          <w:marTop w:val="0"/>
          <w:marBottom w:val="0"/>
          <w:divBdr>
            <w:top w:val="none" w:sz="0" w:space="0" w:color="auto"/>
            <w:left w:val="none" w:sz="0" w:space="0" w:color="auto"/>
            <w:bottom w:val="none" w:sz="0" w:space="0" w:color="auto"/>
            <w:right w:val="none" w:sz="0" w:space="0" w:color="auto"/>
          </w:divBdr>
        </w:div>
        <w:div w:id="50812050">
          <w:marLeft w:val="640"/>
          <w:marRight w:val="0"/>
          <w:marTop w:val="0"/>
          <w:marBottom w:val="0"/>
          <w:divBdr>
            <w:top w:val="none" w:sz="0" w:space="0" w:color="auto"/>
            <w:left w:val="none" w:sz="0" w:space="0" w:color="auto"/>
            <w:bottom w:val="none" w:sz="0" w:space="0" w:color="auto"/>
            <w:right w:val="none" w:sz="0" w:space="0" w:color="auto"/>
          </w:divBdr>
        </w:div>
        <w:div w:id="2114855086">
          <w:marLeft w:val="640"/>
          <w:marRight w:val="0"/>
          <w:marTop w:val="0"/>
          <w:marBottom w:val="0"/>
          <w:divBdr>
            <w:top w:val="none" w:sz="0" w:space="0" w:color="auto"/>
            <w:left w:val="none" w:sz="0" w:space="0" w:color="auto"/>
            <w:bottom w:val="none" w:sz="0" w:space="0" w:color="auto"/>
            <w:right w:val="none" w:sz="0" w:space="0" w:color="auto"/>
          </w:divBdr>
        </w:div>
        <w:div w:id="1047338783">
          <w:marLeft w:val="640"/>
          <w:marRight w:val="0"/>
          <w:marTop w:val="0"/>
          <w:marBottom w:val="0"/>
          <w:divBdr>
            <w:top w:val="none" w:sz="0" w:space="0" w:color="auto"/>
            <w:left w:val="none" w:sz="0" w:space="0" w:color="auto"/>
            <w:bottom w:val="none" w:sz="0" w:space="0" w:color="auto"/>
            <w:right w:val="none" w:sz="0" w:space="0" w:color="auto"/>
          </w:divBdr>
        </w:div>
        <w:div w:id="40786489">
          <w:marLeft w:val="640"/>
          <w:marRight w:val="0"/>
          <w:marTop w:val="0"/>
          <w:marBottom w:val="0"/>
          <w:divBdr>
            <w:top w:val="none" w:sz="0" w:space="0" w:color="auto"/>
            <w:left w:val="none" w:sz="0" w:space="0" w:color="auto"/>
            <w:bottom w:val="none" w:sz="0" w:space="0" w:color="auto"/>
            <w:right w:val="none" w:sz="0" w:space="0" w:color="auto"/>
          </w:divBdr>
        </w:div>
        <w:div w:id="1487356421">
          <w:marLeft w:val="640"/>
          <w:marRight w:val="0"/>
          <w:marTop w:val="0"/>
          <w:marBottom w:val="0"/>
          <w:divBdr>
            <w:top w:val="none" w:sz="0" w:space="0" w:color="auto"/>
            <w:left w:val="none" w:sz="0" w:space="0" w:color="auto"/>
            <w:bottom w:val="none" w:sz="0" w:space="0" w:color="auto"/>
            <w:right w:val="none" w:sz="0" w:space="0" w:color="auto"/>
          </w:divBdr>
        </w:div>
        <w:div w:id="1511719041">
          <w:marLeft w:val="640"/>
          <w:marRight w:val="0"/>
          <w:marTop w:val="0"/>
          <w:marBottom w:val="0"/>
          <w:divBdr>
            <w:top w:val="none" w:sz="0" w:space="0" w:color="auto"/>
            <w:left w:val="none" w:sz="0" w:space="0" w:color="auto"/>
            <w:bottom w:val="none" w:sz="0" w:space="0" w:color="auto"/>
            <w:right w:val="none" w:sz="0" w:space="0" w:color="auto"/>
          </w:divBdr>
        </w:div>
        <w:div w:id="1648783323">
          <w:marLeft w:val="640"/>
          <w:marRight w:val="0"/>
          <w:marTop w:val="0"/>
          <w:marBottom w:val="0"/>
          <w:divBdr>
            <w:top w:val="none" w:sz="0" w:space="0" w:color="auto"/>
            <w:left w:val="none" w:sz="0" w:space="0" w:color="auto"/>
            <w:bottom w:val="none" w:sz="0" w:space="0" w:color="auto"/>
            <w:right w:val="none" w:sz="0" w:space="0" w:color="auto"/>
          </w:divBdr>
        </w:div>
        <w:div w:id="1165123688">
          <w:marLeft w:val="640"/>
          <w:marRight w:val="0"/>
          <w:marTop w:val="0"/>
          <w:marBottom w:val="0"/>
          <w:divBdr>
            <w:top w:val="none" w:sz="0" w:space="0" w:color="auto"/>
            <w:left w:val="none" w:sz="0" w:space="0" w:color="auto"/>
            <w:bottom w:val="none" w:sz="0" w:space="0" w:color="auto"/>
            <w:right w:val="none" w:sz="0" w:space="0" w:color="auto"/>
          </w:divBdr>
        </w:div>
        <w:div w:id="497383419">
          <w:marLeft w:val="640"/>
          <w:marRight w:val="0"/>
          <w:marTop w:val="0"/>
          <w:marBottom w:val="0"/>
          <w:divBdr>
            <w:top w:val="none" w:sz="0" w:space="0" w:color="auto"/>
            <w:left w:val="none" w:sz="0" w:space="0" w:color="auto"/>
            <w:bottom w:val="none" w:sz="0" w:space="0" w:color="auto"/>
            <w:right w:val="none" w:sz="0" w:space="0" w:color="auto"/>
          </w:divBdr>
        </w:div>
        <w:div w:id="1968004742">
          <w:marLeft w:val="640"/>
          <w:marRight w:val="0"/>
          <w:marTop w:val="0"/>
          <w:marBottom w:val="0"/>
          <w:divBdr>
            <w:top w:val="none" w:sz="0" w:space="0" w:color="auto"/>
            <w:left w:val="none" w:sz="0" w:space="0" w:color="auto"/>
            <w:bottom w:val="none" w:sz="0" w:space="0" w:color="auto"/>
            <w:right w:val="none" w:sz="0" w:space="0" w:color="auto"/>
          </w:divBdr>
        </w:div>
        <w:div w:id="1853297784">
          <w:marLeft w:val="640"/>
          <w:marRight w:val="0"/>
          <w:marTop w:val="0"/>
          <w:marBottom w:val="0"/>
          <w:divBdr>
            <w:top w:val="none" w:sz="0" w:space="0" w:color="auto"/>
            <w:left w:val="none" w:sz="0" w:space="0" w:color="auto"/>
            <w:bottom w:val="none" w:sz="0" w:space="0" w:color="auto"/>
            <w:right w:val="none" w:sz="0" w:space="0" w:color="auto"/>
          </w:divBdr>
        </w:div>
        <w:div w:id="1219898060">
          <w:marLeft w:val="640"/>
          <w:marRight w:val="0"/>
          <w:marTop w:val="0"/>
          <w:marBottom w:val="0"/>
          <w:divBdr>
            <w:top w:val="none" w:sz="0" w:space="0" w:color="auto"/>
            <w:left w:val="none" w:sz="0" w:space="0" w:color="auto"/>
            <w:bottom w:val="none" w:sz="0" w:space="0" w:color="auto"/>
            <w:right w:val="none" w:sz="0" w:space="0" w:color="auto"/>
          </w:divBdr>
        </w:div>
        <w:div w:id="1636061250">
          <w:marLeft w:val="640"/>
          <w:marRight w:val="0"/>
          <w:marTop w:val="0"/>
          <w:marBottom w:val="0"/>
          <w:divBdr>
            <w:top w:val="none" w:sz="0" w:space="0" w:color="auto"/>
            <w:left w:val="none" w:sz="0" w:space="0" w:color="auto"/>
            <w:bottom w:val="none" w:sz="0" w:space="0" w:color="auto"/>
            <w:right w:val="none" w:sz="0" w:space="0" w:color="auto"/>
          </w:divBdr>
        </w:div>
        <w:div w:id="633995556">
          <w:marLeft w:val="640"/>
          <w:marRight w:val="0"/>
          <w:marTop w:val="0"/>
          <w:marBottom w:val="0"/>
          <w:divBdr>
            <w:top w:val="none" w:sz="0" w:space="0" w:color="auto"/>
            <w:left w:val="none" w:sz="0" w:space="0" w:color="auto"/>
            <w:bottom w:val="none" w:sz="0" w:space="0" w:color="auto"/>
            <w:right w:val="none" w:sz="0" w:space="0" w:color="auto"/>
          </w:divBdr>
        </w:div>
        <w:div w:id="977957607">
          <w:marLeft w:val="640"/>
          <w:marRight w:val="0"/>
          <w:marTop w:val="0"/>
          <w:marBottom w:val="0"/>
          <w:divBdr>
            <w:top w:val="none" w:sz="0" w:space="0" w:color="auto"/>
            <w:left w:val="none" w:sz="0" w:space="0" w:color="auto"/>
            <w:bottom w:val="none" w:sz="0" w:space="0" w:color="auto"/>
            <w:right w:val="none" w:sz="0" w:space="0" w:color="auto"/>
          </w:divBdr>
        </w:div>
        <w:div w:id="845289963">
          <w:marLeft w:val="640"/>
          <w:marRight w:val="0"/>
          <w:marTop w:val="0"/>
          <w:marBottom w:val="0"/>
          <w:divBdr>
            <w:top w:val="none" w:sz="0" w:space="0" w:color="auto"/>
            <w:left w:val="none" w:sz="0" w:space="0" w:color="auto"/>
            <w:bottom w:val="none" w:sz="0" w:space="0" w:color="auto"/>
            <w:right w:val="none" w:sz="0" w:space="0" w:color="auto"/>
          </w:divBdr>
        </w:div>
        <w:div w:id="1435051827">
          <w:marLeft w:val="640"/>
          <w:marRight w:val="0"/>
          <w:marTop w:val="0"/>
          <w:marBottom w:val="0"/>
          <w:divBdr>
            <w:top w:val="none" w:sz="0" w:space="0" w:color="auto"/>
            <w:left w:val="none" w:sz="0" w:space="0" w:color="auto"/>
            <w:bottom w:val="none" w:sz="0" w:space="0" w:color="auto"/>
            <w:right w:val="none" w:sz="0" w:space="0" w:color="auto"/>
          </w:divBdr>
        </w:div>
        <w:div w:id="1452555623">
          <w:marLeft w:val="640"/>
          <w:marRight w:val="0"/>
          <w:marTop w:val="0"/>
          <w:marBottom w:val="0"/>
          <w:divBdr>
            <w:top w:val="none" w:sz="0" w:space="0" w:color="auto"/>
            <w:left w:val="none" w:sz="0" w:space="0" w:color="auto"/>
            <w:bottom w:val="none" w:sz="0" w:space="0" w:color="auto"/>
            <w:right w:val="none" w:sz="0" w:space="0" w:color="auto"/>
          </w:divBdr>
        </w:div>
        <w:div w:id="945817877">
          <w:marLeft w:val="640"/>
          <w:marRight w:val="0"/>
          <w:marTop w:val="0"/>
          <w:marBottom w:val="0"/>
          <w:divBdr>
            <w:top w:val="none" w:sz="0" w:space="0" w:color="auto"/>
            <w:left w:val="none" w:sz="0" w:space="0" w:color="auto"/>
            <w:bottom w:val="none" w:sz="0" w:space="0" w:color="auto"/>
            <w:right w:val="none" w:sz="0" w:space="0" w:color="auto"/>
          </w:divBdr>
        </w:div>
        <w:div w:id="1654677823">
          <w:marLeft w:val="640"/>
          <w:marRight w:val="0"/>
          <w:marTop w:val="0"/>
          <w:marBottom w:val="0"/>
          <w:divBdr>
            <w:top w:val="none" w:sz="0" w:space="0" w:color="auto"/>
            <w:left w:val="none" w:sz="0" w:space="0" w:color="auto"/>
            <w:bottom w:val="none" w:sz="0" w:space="0" w:color="auto"/>
            <w:right w:val="none" w:sz="0" w:space="0" w:color="auto"/>
          </w:divBdr>
        </w:div>
        <w:div w:id="1105997207">
          <w:marLeft w:val="640"/>
          <w:marRight w:val="0"/>
          <w:marTop w:val="0"/>
          <w:marBottom w:val="0"/>
          <w:divBdr>
            <w:top w:val="none" w:sz="0" w:space="0" w:color="auto"/>
            <w:left w:val="none" w:sz="0" w:space="0" w:color="auto"/>
            <w:bottom w:val="none" w:sz="0" w:space="0" w:color="auto"/>
            <w:right w:val="none" w:sz="0" w:space="0" w:color="auto"/>
          </w:divBdr>
        </w:div>
        <w:div w:id="64033778">
          <w:marLeft w:val="640"/>
          <w:marRight w:val="0"/>
          <w:marTop w:val="0"/>
          <w:marBottom w:val="0"/>
          <w:divBdr>
            <w:top w:val="none" w:sz="0" w:space="0" w:color="auto"/>
            <w:left w:val="none" w:sz="0" w:space="0" w:color="auto"/>
            <w:bottom w:val="none" w:sz="0" w:space="0" w:color="auto"/>
            <w:right w:val="none" w:sz="0" w:space="0" w:color="auto"/>
          </w:divBdr>
        </w:div>
      </w:divsChild>
    </w:div>
    <w:div w:id="1207723012">
      <w:bodyDiv w:val="1"/>
      <w:marLeft w:val="0"/>
      <w:marRight w:val="0"/>
      <w:marTop w:val="0"/>
      <w:marBottom w:val="0"/>
      <w:divBdr>
        <w:top w:val="none" w:sz="0" w:space="0" w:color="auto"/>
        <w:left w:val="none" w:sz="0" w:space="0" w:color="auto"/>
        <w:bottom w:val="none" w:sz="0" w:space="0" w:color="auto"/>
        <w:right w:val="none" w:sz="0" w:space="0" w:color="auto"/>
      </w:divBdr>
      <w:divsChild>
        <w:div w:id="1512336236">
          <w:marLeft w:val="640"/>
          <w:marRight w:val="0"/>
          <w:marTop w:val="0"/>
          <w:marBottom w:val="0"/>
          <w:divBdr>
            <w:top w:val="none" w:sz="0" w:space="0" w:color="auto"/>
            <w:left w:val="none" w:sz="0" w:space="0" w:color="auto"/>
            <w:bottom w:val="none" w:sz="0" w:space="0" w:color="auto"/>
            <w:right w:val="none" w:sz="0" w:space="0" w:color="auto"/>
          </w:divBdr>
        </w:div>
        <w:div w:id="684017856">
          <w:marLeft w:val="640"/>
          <w:marRight w:val="0"/>
          <w:marTop w:val="0"/>
          <w:marBottom w:val="0"/>
          <w:divBdr>
            <w:top w:val="none" w:sz="0" w:space="0" w:color="auto"/>
            <w:left w:val="none" w:sz="0" w:space="0" w:color="auto"/>
            <w:bottom w:val="none" w:sz="0" w:space="0" w:color="auto"/>
            <w:right w:val="none" w:sz="0" w:space="0" w:color="auto"/>
          </w:divBdr>
        </w:div>
        <w:div w:id="468670025">
          <w:marLeft w:val="640"/>
          <w:marRight w:val="0"/>
          <w:marTop w:val="0"/>
          <w:marBottom w:val="0"/>
          <w:divBdr>
            <w:top w:val="none" w:sz="0" w:space="0" w:color="auto"/>
            <w:left w:val="none" w:sz="0" w:space="0" w:color="auto"/>
            <w:bottom w:val="none" w:sz="0" w:space="0" w:color="auto"/>
            <w:right w:val="none" w:sz="0" w:space="0" w:color="auto"/>
          </w:divBdr>
        </w:div>
        <w:div w:id="1285500408">
          <w:marLeft w:val="640"/>
          <w:marRight w:val="0"/>
          <w:marTop w:val="0"/>
          <w:marBottom w:val="0"/>
          <w:divBdr>
            <w:top w:val="none" w:sz="0" w:space="0" w:color="auto"/>
            <w:left w:val="none" w:sz="0" w:space="0" w:color="auto"/>
            <w:bottom w:val="none" w:sz="0" w:space="0" w:color="auto"/>
            <w:right w:val="none" w:sz="0" w:space="0" w:color="auto"/>
          </w:divBdr>
        </w:div>
        <w:div w:id="122114277">
          <w:marLeft w:val="640"/>
          <w:marRight w:val="0"/>
          <w:marTop w:val="0"/>
          <w:marBottom w:val="0"/>
          <w:divBdr>
            <w:top w:val="none" w:sz="0" w:space="0" w:color="auto"/>
            <w:left w:val="none" w:sz="0" w:space="0" w:color="auto"/>
            <w:bottom w:val="none" w:sz="0" w:space="0" w:color="auto"/>
            <w:right w:val="none" w:sz="0" w:space="0" w:color="auto"/>
          </w:divBdr>
        </w:div>
        <w:div w:id="192577373">
          <w:marLeft w:val="640"/>
          <w:marRight w:val="0"/>
          <w:marTop w:val="0"/>
          <w:marBottom w:val="0"/>
          <w:divBdr>
            <w:top w:val="none" w:sz="0" w:space="0" w:color="auto"/>
            <w:left w:val="none" w:sz="0" w:space="0" w:color="auto"/>
            <w:bottom w:val="none" w:sz="0" w:space="0" w:color="auto"/>
            <w:right w:val="none" w:sz="0" w:space="0" w:color="auto"/>
          </w:divBdr>
        </w:div>
        <w:div w:id="1284920260">
          <w:marLeft w:val="640"/>
          <w:marRight w:val="0"/>
          <w:marTop w:val="0"/>
          <w:marBottom w:val="0"/>
          <w:divBdr>
            <w:top w:val="none" w:sz="0" w:space="0" w:color="auto"/>
            <w:left w:val="none" w:sz="0" w:space="0" w:color="auto"/>
            <w:bottom w:val="none" w:sz="0" w:space="0" w:color="auto"/>
            <w:right w:val="none" w:sz="0" w:space="0" w:color="auto"/>
          </w:divBdr>
        </w:div>
        <w:div w:id="341468486">
          <w:marLeft w:val="640"/>
          <w:marRight w:val="0"/>
          <w:marTop w:val="0"/>
          <w:marBottom w:val="0"/>
          <w:divBdr>
            <w:top w:val="none" w:sz="0" w:space="0" w:color="auto"/>
            <w:left w:val="none" w:sz="0" w:space="0" w:color="auto"/>
            <w:bottom w:val="none" w:sz="0" w:space="0" w:color="auto"/>
            <w:right w:val="none" w:sz="0" w:space="0" w:color="auto"/>
          </w:divBdr>
        </w:div>
        <w:div w:id="1407679101">
          <w:marLeft w:val="640"/>
          <w:marRight w:val="0"/>
          <w:marTop w:val="0"/>
          <w:marBottom w:val="0"/>
          <w:divBdr>
            <w:top w:val="none" w:sz="0" w:space="0" w:color="auto"/>
            <w:left w:val="none" w:sz="0" w:space="0" w:color="auto"/>
            <w:bottom w:val="none" w:sz="0" w:space="0" w:color="auto"/>
            <w:right w:val="none" w:sz="0" w:space="0" w:color="auto"/>
          </w:divBdr>
        </w:div>
        <w:div w:id="897058667">
          <w:marLeft w:val="640"/>
          <w:marRight w:val="0"/>
          <w:marTop w:val="0"/>
          <w:marBottom w:val="0"/>
          <w:divBdr>
            <w:top w:val="none" w:sz="0" w:space="0" w:color="auto"/>
            <w:left w:val="none" w:sz="0" w:space="0" w:color="auto"/>
            <w:bottom w:val="none" w:sz="0" w:space="0" w:color="auto"/>
            <w:right w:val="none" w:sz="0" w:space="0" w:color="auto"/>
          </w:divBdr>
        </w:div>
        <w:div w:id="481316288">
          <w:marLeft w:val="640"/>
          <w:marRight w:val="0"/>
          <w:marTop w:val="0"/>
          <w:marBottom w:val="0"/>
          <w:divBdr>
            <w:top w:val="none" w:sz="0" w:space="0" w:color="auto"/>
            <w:left w:val="none" w:sz="0" w:space="0" w:color="auto"/>
            <w:bottom w:val="none" w:sz="0" w:space="0" w:color="auto"/>
            <w:right w:val="none" w:sz="0" w:space="0" w:color="auto"/>
          </w:divBdr>
        </w:div>
        <w:div w:id="1468008357">
          <w:marLeft w:val="640"/>
          <w:marRight w:val="0"/>
          <w:marTop w:val="0"/>
          <w:marBottom w:val="0"/>
          <w:divBdr>
            <w:top w:val="none" w:sz="0" w:space="0" w:color="auto"/>
            <w:left w:val="none" w:sz="0" w:space="0" w:color="auto"/>
            <w:bottom w:val="none" w:sz="0" w:space="0" w:color="auto"/>
            <w:right w:val="none" w:sz="0" w:space="0" w:color="auto"/>
          </w:divBdr>
        </w:div>
        <w:div w:id="1301690547">
          <w:marLeft w:val="640"/>
          <w:marRight w:val="0"/>
          <w:marTop w:val="0"/>
          <w:marBottom w:val="0"/>
          <w:divBdr>
            <w:top w:val="none" w:sz="0" w:space="0" w:color="auto"/>
            <w:left w:val="none" w:sz="0" w:space="0" w:color="auto"/>
            <w:bottom w:val="none" w:sz="0" w:space="0" w:color="auto"/>
            <w:right w:val="none" w:sz="0" w:space="0" w:color="auto"/>
          </w:divBdr>
        </w:div>
        <w:div w:id="1324430804">
          <w:marLeft w:val="640"/>
          <w:marRight w:val="0"/>
          <w:marTop w:val="0"/>
          <w:marBottom w:val="0"/>
          <w:divBdr>
            <w:top w:val="none" w:sz="0" w:space="0" w:color="auto"/>
            <w:left w:val="none" w:sz="0" w:space="0" w:color="auto"/>
            <w:bottom w:val="none" w:sz="0" w:space="0" w:color="auto"/>
            <w:right w:val="none" w:sz="0" w:space="0" w:color="auto"/>
          </w:divBdr>
        </w:div>
        <w:div w:id="515925099">
          <w:marLeft w:val="640"/>
          <w:marRight w:val="0"/>
          <w:marTop w:val="0"/>
          <w:marBottom w:val="0"/>
          <w:divBdr>
            <w:top w:val="none" w:sz="0" w:space="0" w:color="auto"/>
            <w:left w:val="none" w:sz="0" w:space="0" w:color="auto"/>
            <w:bottom w:val="none" w:sz="0" w:space="0" w:color="auto"/>
            <w:right w:val="none" w:sz="0" w:space="0" w:color="auto"/>
          </w:divBdr>
        </w:div>
        <w:div w:id="1960797117">
          <w:marLeft w:val="640"/>
          <w:marRight w:val="0"/>
          <w:marTop w:val="0"/>
          <w:marBottom w:val="0"/>
          <w:divBdr>
            <w:top w:val="none" w:sz="0" w:space="0" w:color="auto"/>
            <w:left w:val="none" w:sz="0" w:space="0" w:color="auto"/>
            <w:bottom w:val="none" w:sz="0" w:space="0" w:color="auto"/>
            <w:right w:val="none" w:sz="0" w:space="0" w:color="auto"/>
          </w:divBdr>
        </w:div>
        <w:div w:id="1622227420">
          <w:marLeft w:val="640"/>
          <w:marRight w:val="0"/>
          <w:marTop w:val="0"/>
          <w:marBottom w:val="0"/>
          <w:divBdr>
            <w:top w:val="none" w:sz="0" w:space="0" w:color="auto"/>
            <w:left w:val="none" w:sz="0" w:space="0" w:color="auto"/>
            <w:bottom w:val="none" w:sz="0" w:space="0" w:color="auto"/>
            <w:right w:val="none" w:sz="0" w:space="0" w:color="auto"/>
          </w:divBdr>
        </w:div>
        <w:div w:id="962735005">
          <w:marLeft w:val="640"/>
          <w:marRight w:val="0"/>
          <w:marTop w:val="0"/>
          <w:marBottom w:val="0"/>
          <w:divBdr>
            <w:top w:val="none" w:sz="0" w:space="0" w:color="auto"/>
            <w:left w:val="none" w:sz="0" w:space="0" w:color="auto"/>
            <w:bottom w:val="none" w:sz="0" w:space="0" w:color="auto"/>
            <w:right w:val="none" w:sz="0" w:space="0" w:color="auto"/>
          </w:divBdr>
        </w:div>
        <w:div w:id="755712480">
          <w:marLeft w:val="640"/>
          <w:marRight w:val="0"/>
          <w:marTop w:val="0"/>
          <w:marBottom w:val="0"/>
          <w:divBdr>
            <w:top w:val="none" w:sz="0" w:space="0" w:color="auto"/>
            <w:left w:val="none" w:sz="0" w:space="0" w:color="auto"/>
            <w:bottom w:val="none" w:sz="0" w:space="0" w:color="auto"/>
            <w:right w:val="none" w:sz="0" w:space="0" w:color="auto"/>
          </w:divBdr>
        </w:div>
        <w:div w:id="1169369976">
          <w:marLeft w:val="640"/>
          <w:marRight w:val="0"/>
          <w:marTop w:val="0"/>
          <w:marBottom w:val="0"/>
          <w:divBdr>
            <w:top w:val="none" w:sz="0" w:space="0" w:color="auto"/>
            <w:left w:val="none" w:sz="0" w:space="0" w:color="auto"/>
            <w:bottom w:val="none" w:sz="0" w:space="0" w:color="auto"/>
            <w:right w:val="none" w:sz="0" w:space="0" w:color="auto"/>
          </w:divBdr>
        </w:div>
        <w:div w:id="877622749">
          <w:marLeft w:val="640"/>
          <w:marRight w:val="0"/>
          <w:marTop w:val="0"/>
          <w:marBottom w:val="0"/>
          <w:divBdr>
            <w:top w:val="none" w:sz="0" w:space="0" w:color="auto"/>
            <w:left w:val="none" w:sz="0" w:space="0" w:color="auto"/>
            <w:bottom w:val="none" w:sz="0" w:space="0" w:color="auto"/>
            <w:right w:val="none" w:sz="0" w:space="0" w:color="auto"/>
          </w:divBdr>
        </w:div>
        <w:div w:id="951942015">
          <w:marLeft w:val="640"/>
          <w:marRight w:val="0"/>
          <w:marTop w:val="0"/>
          <w:marBottom w:val="0"/>
          <w:divBdr>
            <w:top w:val="none" w:sz="0" w:space="0" w:color="auto"/>
            <w:left w:val="none" w:sz="0" w:space="0" w:color="auto"/>
            <w:bottom w:val="none" w:sz="0" w:space="0" w:color="auto"/>
            <w:right w:val="none" w:sz="0" w:space="0" w:color="auto"/>
          </w:divBdr>
        </w:div>
        <w:div w:id="1620379692">
          <w:marLeft w:val="640"/>
          <w:marRight w:val="0"/>
          <w:marTop w:val="0"/>
          <w:marBottom w:val="0"/>
          <w:divBdr>
            <w:top w:val="none" w:sz="0" w:space="0" w:color="auto"/>
            <w:left w:val="none" w:sz="0" w:space="0" w:color="auto"/>
            <w:bottom w:val="none" w:sz="0" w:space="0" w:color="auto"/>
            <w:right w:val="none" w:sz="0" w:space="0" w:color="auto"/>
          </w:divBdr>
        </w:div>
        <w:div w:id="2041779844">
          <w:marLeft w:val="640"/>
          <w:marRight w:val="0"/>
          <w:marTop w:val="0"/>
          <w:marBottom w:val="0"/>
          <w:divBdr>
            <w:top w:val="none" w:sz="0" w:space="0" w:color="auto"/>
            <w:left w:val="none" w:sz="0" w:space="0" w:color="auto"/>
            <w:bottom w:val="none" w:sz="0" w:space="0" w:color="auto"/>
            <w:right w:val="none" w:sz="0" w:space="0" w:color="auto"/>
          </w:divBdr>
        </w:div>
        <w:div w:id="1670979548">
          <w:marLeft w:val="640"/>
          <w:marRight w:val="0"/>
          <w:marTop w:val="0"/>
          <w:marBottom w:val="0"/>
          <w:divBdr>
            <w:top w:val="none" w:sz="0" w:space="0" w:color="auto"/>
            <w:left w:val="none" w:sz="0" w:space="0" w:color="auto"/>
            <w:bottom w:val="none" w:sz="0" w:space="0" w:color="auto"/>
            <w:right w:val="none" w:sz="0" w:space="0" w:color="auto"/>
          </w:divBdr>
        </w:div>
        <w:div w:id="1347169447">
          <w:marLeft w:val="640"/>
          <w:marRight w:val="0"/>
          <w:marTop w:val="0"/>
          <w:marBottom w:val="0"/>
          <w:divBdr>
            <w:top w:val="none" w:sz="0" w:space="0" w:color="auto"/>
            <w:left w:val="none" w:sz="0" w:space="0" w:color="auto"/>
            <w:bottom w:val="none" w:sz="0" w:space="0" w:color="auto"/>
            <w:right w:val="none" w:sz="0" w:space="0" w:color="auto"/>
          </w:divBdr>
        </w:div>
        <w:div w:id="263533713">
          <w:marLeft w:val="640"/>
          <w:marRight w:val="0"/>
          <w:marTop w:val="0"/>
          <w:marBottom w:val="0"/>
          <w:divBdr>
            <w:top w:val="none" w:sz="0" w:space="0" w:color="auto"/>
            <w:left w:val="none" w:sz="0" w:space="0" w:color="auto"/>
            <w:bottom w:val="none" w:sz="0" w:space="0" w:color="auto"/>
            <w:right w:val="none" w:sz="0" w:space="0" w:color="auto"/>
          </w:divBdr>
        </w:div>
        <w:div w:id="777876159">
          <w:marLeft w:val="640"/>
          <w:marRight w:val="0"/>
          <w:marTop w:val="0"/>
          <w:marBottom w:val="0"/>
          <w:divBdr>
            <w:top w:val="none" w:sz="0" w:space="0" w:color="auto"/>
            <w:left w:val="none" w:sz="0" w:space="0" w:color="auto"/>
            <w:bottom w:val="none" w:sz="0" w:space="0" w:color="auto"/>
            <w:right w:val="none" w:sz="0" w:space="0" w:color="auto"/>
          </w:divBdr>
        </w:div>
        <w:div w:id="796486356">
          <w:marLeft w:val="640"/>
          <w:marRight w:val="0"/>
          <w:marTop w:val="0"/>
          <w:marBottom w:val="0"/>
          <w:divBdr>
            <w:top w:val="none" w:sz="0" w:space="0" w:color="auto"/>
            <w:left w:val="none" w:sz="0" w:space="0" w:color="auto"/>
            <w:bottom w:val="none" w:sz="0" w:space="0" w:color="auto"/>
            <w:right w:val="none" w:sz="0" w:space="0" w:color="auto"/>
          </w:divBdr>
        </w:div>
        <w:div w:id="1786584450">
          <w:marLeft w:val="640"/>
          <w:marRight w:val="0"/>
          <w:marTop w:val="0"/>
          <w:marBottom w:val="0"/>
          <w:divBdr>
            <w:top w:val="none" w:sz="0" w:space="0" w:color="auto"/>
            <w:left w:val="none" w:sz="0" w:space="0" w:color="auto"/>
            <w:bottom w:val="none" w:sz="0" w:space="0" w:color="auto"/>
            <w:right w:val="none" w:sz="0" w:space="0" w:color="auto"/>
          </w:divBdr>
        </w:div>
        <w:div w:id="611937105">
          <w:marLeft w:val="640"/>
          <w:marRight w:val="0"/>
          <w:marTop w:val="0"/>
          <w:marBottom w:val="0"/>
          <w:divBdr>
            <w:top w:val="none" w:sz="0" w:space="0" w:color="auto"/>
            <w:left w:val="none" w:sz="0" w:space="0" w:color="auto"/>
            <w:bottom w:val="none" w:sz="0" w:space="0" w:color="auto"/>
            <w:right w:val="none" w:sz="0" w:space="0" w:color="auto"/>
          </w:divBdr>
        </w:div>
        <w:div w:id="803696797">
          <w:marLeft w:val="640"/>
          <w:marRight w:val="0"/>
          <w:marTop w:val="0"/>
          <w:marBottom w:val="0"/>
          <w:divBdr>
            <w:top w:val="none" w:sz="0" w:space="0" w:color="auto"/>
            <w:left w:val="none" w:sz="0" w:space="0" w:color="auto"/>
            <w:bottom w:val="none" w:sz="0" w:space="0" w:color="auto"/>
            <w:right w:val="none" w:sz="0" w:space="0" w:color="auto"/>
          </w:divBdr>
        </w:div>
        <w:div w:id="1904365285">
          <w:marLeft w:val="640"/>
          <w:marRight w:val="0"/>
          <w:marTop w:val="0"/>
          <w:marBottom w:val="0"/>
          <w:divBdr>
            <w:top w:val="none" w:sz="0" w:space="0" w:color="auto"/>
            <w:left w:val="none" w:sz="0" w:space="0" w:color="auto"/>
            <w:bottom w:val="none" w:sz="0" w:space="0" w:color="auto"/>
            <w:right w:val="none" w:sz="0" w:space="0" w:color="auto"/>
          </w:divBdr>
        </w:div>
        <w:div w:id="1027490635">
          <w:marLeft w:val="640"/>
          <w:marRight w:val="0"/>
          <w:marTop w:val="0"/>
          <w:marBottom w:val="0"/>
          <w:divBdr>
            <w:top w:val="none" w:sz="0" w:space="0" w:color="auto"/>
            <w:left w:val="none" w:sz="0" w:space="0" w:color="auto"/>
            <w:bottom w:val="none" w:sz="0" w:space="0" w:color="auto"/>
            <w:right w:val="none" w:sz="0" w:space="0" w:color="auto"/>
          </w:divBdr>
        </w:div>
        <w:div w:id="803156766">
          <w:marLeft w:val="640"/>
          <w:marRight w:val="0"/>
          <w:marTop w:val="0"/>
          <w:marBottom w:val="0"/>
          <w:divBdr>
            <w:top w:val="none" w:sz="0" w:space="0" w:color="auto"/>
            <w:left w:val="none" w:sz="0" w:space="0" w:color="auto"/>
            <w:bottom w:val="none" w:sz="0" w:space="0" w:color="auto"/>
            <w:right w:val="none" w:sz="0" w:space="0" w:color="auto"/>
          </w:divBdr>
        </w:div>
        <w:div w:id="533008336">
          <w:marLeft w:val="640"/>
          <w:marRight w:val="0"/>
          <w:marTop w:val="0"/>
          <w:marBottom w:val="0"/>
          <w:divBdr>
            <w:top w:val="none" w:sz="0" w:space="0" w:color="auto"/>
            <w:left w:val="none" w:sz="0" w:space="0" w:color="auto"/>
            <w:bottom w:val="none" w:sz="0" w:space="0" w:color="auto"/>
            <w:right w:val="none" w:sz="0" w:space="0" w:color="auto"/>
          </w:divBdr>
        </w:div>
        <w:div w:id="886180903">
          <w:marLeft w:val="640"/>
          <w:marRight w:val="0"/>
          <w:marTop w:val="0"/>
          <w:marBottom w:val="0"/>
          <w:divBdr>
            <w:top w:val="none" w:sz="0" w:space="0" w:color="auto"/>
            <w:left w:val="none" w:sz="0" w:space="0" w:color="auto"/>
            <w:bottom w:val="none" w:sz="0" w:space="0" w:color="auto"/>
            <w:right w:val="none" w:sz="0" w:space="0" w:color="auto"/>
          </w:divBdr>
        </w:div>
        <w:div w:id="828835458">
          <w:marLeft w:val="640"/>
          <w:marRight w:val="0"/>
          <w:marTop w:val="0"/>
          <w:marBottom w:val="0"/>
          <w:divBdr>
            <w:top w:val="none" w:sz="0" w:space="0" w:color="auto"/>
            <w:left w:val="none" w:sz="0" w:space="0" w:color="auto"/>
            <w:bottom w:val="none" w:sz="0" w:space="0" w:color="auto"/>
            <w:right w:val="none" w:sz="0" w:space="0" w:color="auto"/>
          </w:divBdr>
        </w:div>
        <w:div w:id="835806574">
          <w:marLeft w:val="640"/>
          <w:marRight w:val="0"/>
          <w:marTop w:val="0"/>
          <w:marBottom w:val="0"/>
          <w:divBdr>
            <w:top w:val="none" w:sz="0" w:space="0" w:color="auto"/>
            <w:left w:val="none" w:sz="0" w:space="0" w:color="auto"/>
            <w:bottom w:val="none" w:sz="0" w:space="0" w:color="auto"/>
            <w:right w:val="none" w:sz="0" w:space="0" w:color="auto"/>
          </w:divBdr>
        </w:div>
        <w:div w:id="1183544287">
          <w:marLeft w:val="640"/>
          <w:marRight w:val="0"/>
          <w:marTop w:val="0"/>
          <w:marBottom w:val="0"/>
          <w:divBdr>
            <w:top w:val="none" w:sz="0" w:space="0" w:color="auto"/>
            <w:left w:val="none" w:sz="0" w:space="0" w:color="auto"/>
            <w:bottom w:val="none" w:sz="0" w:space="0" w:color="auto"/>
            <w:right w:val="none" w:sz="0" w:space="0" w:color="auto"/>
          </w:divBdr>
        </w:div>
        <w:div w:id="1667857162">
          <w:marLeft w:val="640"/>
          <w:marRight w:val="0"/>
          <w:marTop w:val="0"/>
          <w:marBottom w:val="0"/>
          <w:divBdr>
            <w:top w:val="none" w:sz="0" w:space="0" w:color="auto"/>
            <w:left w:val="none" w:sz="0" w:space="0" w:color="auto"/>
            <w:bottom w:val="none" w:sz="0" w:space="0" w:color="auto"/>
            <w:right w:val="none" w:sz="0" w:space="0" w:color="auto"/>
          </w:divBdr>
        </w:div>
        <w:div w:id="1832260142">
          <w:marLeft w:val="640"/>
          <w:marRight w:val="0"/>
          <w:marTop w:val="0"/>
          <w:marBottom w:val="0"/>
          <w:divBdr>
            <w:top w:val="none" w:sz="0" w:space="0" w:color="auto"/>
            <w:left w:val="none" w:sz="0" w:space="0" w:color="auto"/>
            <w:bottom w:val="none" w:sz="0" w:space="0" w:color="auto"/>
            <w:right w:val="none" w:sz="0" w:space="0" w:color="auto"/>
          </w:divBdr>
        </w:div>
        <w:div w:id="1917401049">
          <w:marLeft w:val="640"/>
          <w:marRight w:val="0"/>
          <w:marTop w:val="0"/>
          <w:marBottom w:val="0"/>
          <w:divBdr>
            <w:top w:val="none" w:sz="0" w:space="0" w:color="auto"/>
            <w:left w:val="none" w:sz="0" w:space="0" w:color="auto"/>
            <w:bottom w:val="none" w:sz="0" w:space="0" w:color="auto"/>
            <w:right w:val="none" w:sz="0" w:space="0" w:color="auto"/>
          </w:divBdr>
        </w:div>
        <w:div w:id="684482884">
          <w:marLeft w:val="640"/>
          <w:marRight w:val="0"/>
          <w:marTop w:val="0"/>
          <w:marBottom w:val="0"/>
          <w:divBdr>
            <w:top w:val="none" w:sz="0" w:space="0" w:color="auto"/>
            <w:left w:val="none" w:sz="0" w:space="0" w:color="auto"/>
            <w:bottom w:val="none" w:sz="0" w:space="0" w:color="auto"/>
            <w:right w:val="none" w:sz="0" w:space="0" w:color="auto"/>
          </w:divBdr>
        </w:div>
        <w:div w:id="554318704">
          <w:marLeft w:val="640"/>
          <w:marRight w:val="0"/>
          <w:marTop w:val="0"/>
          <w:marBottom w:val="0"/>
          <w:divBdr>
            <w:top w:val="none" w:sz="0" w:space="0" w:color="auto"/>
            <w:left w:val="none" w:sz="0" w:space="0" w:color="auto"/>
            <w:bottom w:val="none" w:sz="0" w:space="0" w:color="auto"/>
            <w:right w:val="none" w:sz="0" w:space="0" w:color="auto"/>
          </w:divBdr>
        </w:div>
        <w:div w:id="1543402817">
          <w:marLeft w:val="640"/>
          <w:marRight w:val="0"/>
          <w:marTop w:val="0"/>
          <w:marBottom w:val="0"/>
          <w:divBdr>
            <w:top w:val="none" w:sz="0" w:space="0" w:color="auto"/>
            <w:left w:val="none" w:sz="0" w:space="0" w:color="auto"/>
            <w:bottom w:val="none" w:sz="0" w:space="0" w:color="auto"/>
            <w:right w:val="none" w:sz="0" w:space="0" w:color="auto"/>
          </w:divBdr>
        </w:div>
        <w:div w:id="1876653137">
          <w:marLeft w:val="640"/>
          <w:marRight w:val="0"/>
          <w:marTop w:val="0"/>
          <w:marBottom w:val="0"/>
          <w:divBdr>
            <w:top w:val="none" w:sz="0" w:space="0" w:color="auto"/>
            <w:left w:val="none" w:sz="0" w:space="0" w:color="auto"/>
            <w:bottom w:val="none" w:sz="0" w:space="0" w:color="auto"/>
            <w:right w:val="none" w:sz="0" w:space="0" w:color="auto"/>
          </w:divBdr>
        </w:div>
        <w:div w:id="1724480125">
          <w:marLeft w:val="640"/>
          <w:marRight w:val="0"/>
          <w:marTop w:val="0"/>
          <w:marBottom w:val="0"/>
          <w:divBdr>
            <w:top w:val="none" w:sz="0" w:space="0" w:color="auto"/>
            <w:left w:val="none" w:sz="0" w:space="0" w:color="auto"/>
            <w:bottom w:val="none" w:sz="0" w:space="0" w:color="auto"/>
            <w:right w:val="none" w:sz="0" w:space="0" w:color="auto"/>
          </w:divBdr>
        </w:div>
      </w:divsChild>
    </w:div>
    <w:div w:id="1213542135">
      <w:bodyDiv w:val="1"/>
      <w:marLeft w:val="0"/>
      <w:marRight w:val="0"/>
      <w:marTop w:val="0"/>
      <w:marBottom w:val="0"/>
      <w:divBdr>
        <w:top w:val="none" w:sz="0" w:space="0" w:color="auto"/>
        <w:left w:val="none" w:sz="0" w:space="0" w:color="auto"/>
        <w:bottom w:val="none" w:sz="0" w:space="0" w:color="auto"/>
        <w:right w:val="none" w:sz="0" w:space="0" w:color="auto"/>
      </w:divBdr>
      <w:divsChild>
        <w:div w:id="2019651478">
          <w:marLeft w:val="640"/>
          <w:marRight w:val="0"/>
          <w:marTop w:val="0"/>
          <w:marBottom w:val="0"/>
          <w:divBdr>
            <w:top w:val="none" w:sz="0" w:space="0" w:color="auto"/>
            <w:left w:val="none" w:sz="0" w:space="0" w:color="auto"/>
            <w:bottom w:val="none" w:sz="0" w:space="0" w:color="auto"/>
            <w:right w:val="none" w:sz="0" w:space="0" w:color="auto"/>
          </w:divBdr>
        </w:div>
        <w:div w:id="1880241992">
          <w:marLeft w:val="640"/>
          <w:marRight w:val="0"/>
          <w:marTop w:val="0"/>
          <w:marBottom w:val="0"/>
          <w:divBdr>
            <w:top w:val="none" w:sz="0" w:space="0" w:color="auto"/>
            <w:left w:val="none" w:sz="0" w:space="0" w:color="auto"/>
            <w:bottom w:val="none" w:sz="0" w:space="0" w:color="auto"/>
            <w:right w:val="none" w:sz="0" w:space="0" w:color="auto"/>
          </w:divBdr>
        </w:div>
        <w:div w:id="1308126339">
          <w:marLeft w:val="640"/>
          <w:marRight w:val="0"/>
          <w:marTop w:val="0"/>
          <w:marBottom w:val="0"/>
          <w:divBdr>
            <w:top w:val="none" w:sz="0" w:space="0" w:color="auto"/>
            <w:left w:val="none" w:sz="0" w:space="0" w:color="auto"/>
            <w:bottom w:val="none" w:sz="0" w:space="0" w:color="auto"/>
            <w:right w:val="none" w:sz="0" w:space="0" w:color="auto"/>
          </w:divBdr>
        </w:div>
        <w:div w:id="326253715">
          <w:marLeft w:val="640"/>
          <w:marRight w:val="0"/>
          <w:marTop w:val="0"/>
          <w:marBottom w:val="0"/>
          <w:divBdr>
            <w:top w:val="none" w:sz="0" w:space="0" w:color="auto"/>
            <w:left w:val="none" w:sz="0" w:space="0" w:color="auto"/>
            <w:bottom w:val="none" w:sz="0" w:space="0" w:color="auto"/>
            <w:right w:val="none" w:sz="0" w:space="0" w:color="auto"/>
          </w:divBdr>
        </w:div>
        <w:div w:id="2119255409">
          <w:marLeft w:val="640"/>
          <w:marRight w:val="0"/>
          <w:marTop w:val="0"/>
          <w:marBottom w:val="0"/>
          <w:divBdr>
            <w:top w:val="none" w:sz="0" w:space="0" w:color="auto"/>
            <w:left w:val="none" w:sz="0" w:space="0" w:color="auto"/>
            <w:bottom w:val="none" w:sz="0" w:space="0" w:color="auto"/>
            <w:right w:val="none" w:sz="0" w:space="0" w:color="auto"/>
          </w:divBdr>
        </w:div>
        <w:div w:id="324744638">
          <w:marLeft w:val="640"/>
          <w:marRight w:val="0"/>
          <w:marTop w:val="0"/>
          <w:marBottom w:val="0"/>
          <w:divBdr>
            <w:top w:val="none" w:sz="0" w:space="0" w:color="auto"/>
            <w:left w:val="none" w:sz="0" w:space="0" w:color="auto"/>
            <w:bottom w:val="none" w:sz="0" w:space="0" w:color="auto"/>
            <w:right w:val="none" w:sz="0" w:space="0" w:color="auto"/>
          </w:divBdr>
        </w:div>
        <w:div w:id="1114055364">
          <w:marLeft w:val="640"/>
          <w:marRight w:val="0"/>
          <w:marTop w:val="0"/>
          <w:marBottom w:val="0"/>
          <w:divBdr>
            <w:top w:val="none" w:sz="0" w:space="0" w:color="auto"/>
            <w:left w:val="none" w:sz="0" w:space="0" w:color="auto"/>
            <w:bottom w:val="none" w:sz="0" w:space="0" w:color="auto"/>
            <w:right w:val="none" w:sz="0" w:space="0" w:color="auto"/>
          </w:divBdr>
        </w:div>
        <w:div w:id="1579100275">
          <w:marLeft w:val="640"/>
          <w:marRight w:val="0"/>
          <w:marTop w:val="0"/>
          <w:marBottom w:val="0"/>
          <w:divBdr>
            <w:top w:val="none" w:sz="0" w:space="0" w:color="auto"/>
            <w:left w:val="none" w:sz="0" w:space="0" w:color="auto"/>
            <w:bottom w:val="none" w:sz="0" w:space="0" w:color="auto"/>
            <w:right w:val="none" w:sz="0" w:space="0" w:color="auto"/>
          </w:divBdr>
        </w:div>
        <w:div w:id="1766654274">
          <w:marLeft w:val="640"/>
          <w:marRight w:val="0"/>
          <w:marTop w:val="0"/>
          <w:marBottom w:val="0"/>
          <w:divBdr>
            <w:top w:val="none" w:sz="0" w:space="0" w:color="auto"/>
            <w:left w:val="none" w:sz="0" w:space="0" w:color="auto"/>
            <w:bottom w:val="none" w:sz="0" w:space="0" w:color="auto"/>
            <w:right w:val="none" w:sz="0" w:space="0" w:color="auto"/>
          </w:divBdr>
        </w:div>
        <w:div w:id="1533879232">
          <w:marLeft w:val="640"/>
          <w:marRight w:val="0"/>
          <w:marTop w:val="0"/>
          <w:marBottom w:val="0"/>
          <w:divBdr>
            <w:top w:val="none" w:sz="0" w:space="0" w:color="auto"/>
            <w:left w:val="none" w:sz="0" w:space="0" w:color="auto"/>
            <w:bottom w:val="none" w:sz="0" w:space="0" w:color="auto"/>
            <w:right w:val="none" w:sz="0" w:space="0" w:color="auto"/>
          </w:divBdr>
        </w:div>
        <w:div w:id="265356819">
          <w:marLeft w:val="640"/>
          <w:marRight w:val="0"/>
          <w:marTop w:val="0"/>
          <w:marBottom w:val="0"/>
          <w:divBdr>
            <w:top w:val="none" w:sz="0" w:space="0" w:color="auto"/>
            <w:left w:val="none" w:sz="0" w:space="0" w:color="auto"/>
            <w:bottom w:val="none" w:sz="0" w:space="0" w:color="auto"/>
            <w:right w:val="none" w:sz="0" w:space="0" w:color="auto"/>
          </w:divBdr>
        </w:div>
        <w:div w:id="220988817">
          <w:marLeft w:val="640"/>
          <w:marRight w:val="0"/>
          <w:marTop w:val="0"/>
          <w:marBottom w:val="0"/>
          <w:divBdr>
            <w:top w:val="none" w:sz="0" w:space="0" w:color="auto"/>
            <w:left w:val="none" w:sz="0" w:space="0" w:color="auto"/>
            <w:bottom w:val="none" w:sz="0" w:space="0" w:color="auto"/>
            <w:right w:val="none" w:sz="0" w:space="0" w:color="auto"/>
          </w:divBdr>
        </w:div>
        <w:div w:id="92630426">
          <w:marLeft w:val="640"/>
          <w:marRight w:val="0"/>
          <w:marTop w:val="0"/>
          <w:marBottom w:val="0"/>
          <w:divBdr>
            <w:top w:val="none" w:sz="0" w:space="0" w:color="auto"/>
            <w:left w:val="none" w:sz="0" w:space="0" w:color="auto"/>
            <w:bottom w:val="none" w:sz="0" w:space="0" w:color="auto"/>
            <w:right w:val="none" w:sz="0" w:space="0" w:color="auto"/>
          </w:divBdr>
        </w:div>
        <w:div w:id="1567374695">
          <w:marLeft w:val="640"/>
          <w:marRight w:val="0"/>
          <w:marTop w:val="0"/>
          <w:marBottom w:val="0"/>
          <w:divBdr>
            <w:top w:val="none" w:sz="0" w:space="0" w:color="auto"/>
            <w:left w:val="none" w:sz="0" w:space="0" w:color="auto"/>
            <w:bottom w:val="none" w:sz="0" w:space="0" w:color="auto"/>
            <w:right w:val="none" w:sz="0" w:space="0" w:color="auto"/>
          </w:divBdr>
        </w:div>
        <w:div w:id="547302581">
          <w:marLeft w:val="640"/>
          <w:marRight w:val="0"/>
          <w:marTop w:val="0"/>
          <w:marBottom w:val="0"/>
          <w:divBdr>
            <w:top w:val="none" w:sz="0" w:space="0" w:color="auto"/>
            <w:left w:val="none" w:sz="0" w:space="0" w:color="auto"/>
            <w:bottom w:val="none" w:sz="0" w:space="0" w:color="auto"/>
            <w:right w:val="none" w:sz="0" w:space="0" w:color="auto"/>
          </w:divBdr>
        </w:div>
        <w:div w:id="803811557">
          <w:marLeft w:val="640"/>
          <w:marRight w:val="0"/>
          <w:marTop w:val="0"/>
          <w:marBottom w:val="0"/>
          <w:divBdr>
            <w:top w:val="none" w:sz="0" w:space="0" w:color="auto"/>
            <w:left w:val="none" w:sz="0" w:space="0" w:color="auto"/>
            <w:bottom w:val="none" w:sz="0" w:space="0" w:color="auto"/>
            <w:right w:val="none" w:sz="0" w:space="0" w:color="auto"/>
          </w:divBdr>
        </w:div>
        <w:div w:id="1728258778">
          <w:marLeft w:val="640"/>
          <w:marRight w:val="0"/>
          <w:marTop w:val="0"/>
          <w:marBottom w:val="0"/>
          <w:divBdr>
            <w:top w:val="none" w:sz="0" w:space="0" w:color="auto"/>
            <w:left w:val="none" w:sz="0" w:space="0" w:color="auto"/>
            <w:bottom w:val="none" w:sz="0" w:space="0" w:color="auto"/>
            <w:right w:val="none" w:sz="0" w:space="0" w:color="auto"/>
          </w:divBdr>
        </w:div>
        <w:div w:id="85469067">
          <w:marLeft w:val="640"/>
          <w:marRight w:val="0"/>
          <w:marTop w:val="0"/>
          <w:marBottom w:val="0"/>
          <w:divBdr>
            <w:top w:val="none" w:sz="0" w:space="0" w:color="auto"/>
            <w:left w:val="none" w:sz="0" w:space="0" w:color="auto"/>
            <w:bottom w:val="none" w:sz="0" w:space="0" w:color="auto"/>
            <w:right w:val="none" w:sz="0" w:space="0" w:color="auto"/>
          </w:divBdr>
        </w:div>
        <w:div w:id="5720655">
          <w:marLeft w:val="640"/>
          <w:marRight w:val="0"/>
          <w:marTop w:val="0"/>
          <w:marBottom w:val="0"/>
          <w:divBdr>
            <w:top w:val="none" w:sz="0" w:space="0" w:color="auto"/>
            <w:left w:val="none" w:sz="0" w:space="0" w:color="auto"/>
            <w:bottom w:val="none" w:sz="0" w:space="0" w:color="auto"/>
            <w:right w:val="none" w:sz="0" w:space="0" w:color="auto"/>
          </w:divBdr>
        </w:div>
        <w:div w:id="1563636116">
          <w:marLeft w:val="640"/>
          <w:marRight w:val="0"/>
          <w:marTop w:val="0"/>
          <w:marBottom w:val="0"/>
          <w:divBdr>
            <w:top w:val="none" w:sz="0" w:space="0" w:color="auto"/>
            <w:left w:val="none" w:sz="0" w:space="0" w:color="auto"/>
            <w:bottom w:val="none" w:sz="0" w:space="0" w:color="auto"/>
            <w:right w:val="none" w:sz="0" w:space="0" w:color="auto"/>
          </w:divBdr>
        </w:div>
        <w:div w:id="376785239">
          <w:marLeft w:val="640"/>
          <w:marRight w:val="0"/>
          <w:marTop w:val="0"/>
          <w:marBottom w:val="0"/>
          <w:divBdr>
            <w:top w:val="none" w:sz="0" w:space="0" w:color="auto"/>
            <w:left w:val="none" w:sz="0" w:space="0" w:color="auto"/>
            <w:bottom w:val="none" w:sz="0" w:space="0" w:color="auto"/>
            <w:right w:val="none" w:sz="0" w:space="0" w:color="auto"/>
          </w:divBdr>
        </w:div>
        <w:div w:id="624624169">
          <w:marLeft w:val="640"/>
          <w:marRight w:val="0"/>
          <w:marTop w:val="0"/>
          <w:marBottom w:val="0"/>
          <w:divBdr>
            <w:top w:val="none" w:sz="0" w:space="0" w:color="auto"/>
            <w:left w:val="none" w:sz="0" w:space="0" w:color="auto"/>
            <w:bottom w:val="none" w:sz="0" w:space="0" w:color="auto"/>
            <w:right w:val="none" w:sz="0" w:space="0" w:color="auto"/>
          </w:divBdr>
        </w:div>
        <w:div w:id="1827353385">
          <w:marLeft w:val="640"/>
          <w:marRight w:val="0"/>
          <w:marTop w:val="0"/>
          <w:marBottom w:val="0"/>
          <w:divBdr>
            <w:top w:val="none" w:sz="0" w:space="0" w:color="auto"/>
            <w:left w:val="none" w:sz="0" w:space="0" w:color="auto"/>
            <w:bottom w:val="none" w:sz="0" w:space="0" w:color="auto"/>
            <w:right w:val="none" w:sz="0" w:space="0" w:color="auto"/>
          </w:divBdr>
        </w:div>
        <w:div w:id="1048260672">
          <w:marLeft w:val="640"/>
          <w:marRight w:val="0"/>
          <w:marTop w:val="0"/>
          <w:marBottom w:val="0"/>
          <w:divBdr>
            <w:top w:val="none" w:sz="0" w:space="0" w:color="auto"/>
            <w:left w:val="none" w:sz="0" w:space="0" w:color="auto"/>
            <w:bottom w:val="none" w:sz="0" w:space="0" w:color="auto"/>
            <w:right w:val="none" w:sz="0" w:space="0" w:color="auto"/>
          </w:divBdr>
        </w:div>
        <w:div w:id="177693311">
          <w:marLeft w:val="640"/>
          <w:marRight w:val="0"/>
          <w:marTop w:val="0"/>
          <w:marBottom w:val="0"/>
          <w:divBdr>
            <w:top w:val="none" w:sz="0" w:space="0" w:color="auto"/>
            <w:left w:val="none" w:sz="0" w:space="0" w:color="auto"/>
            <w:bottom w:val="none" w:sz="0" w:space="0" w:color="auto"/>
            <w:right w:val="none" w:sz="0" w:space="0" w:color="auto"/>
          </w:divBdr>
        </w:div>
        <w:div w:id="993026848">
          <w:marLeft w:val="640"/>
          <w:marRight w:val="0"/>
          <w:marTop w:val="0"/>
          <w:marBottom w:val="0"/>
          <w:divBdr>
            <w:top w:val="none" w:sz="0" w:space="0" w:color="auto"/>
            <w:left w:val="none" w:sz="0" w:space="0" w:color="auto"/>
            <w:bottom w:val="none" w:sz="0" w:space="0" w:color="auto"/>
            <w:right w:val="none" w:sz="0" w:space="0" w:color="auto"/>
          </w:divBdr>
        </w:div>
        <w:div w:id="1596785306">
          <w:marLeft w:val="640"/>
          <w:marRight w:val="0"/>
          <w:marTop w:val="0"/>
          <w:marBottom w:val="0"/>
          <w:divBdr>
            <w:top w:val="none" w:sz="0" w:space="0" w:color="auto"/>
            <w:left w:val="none" w:sz="0" w:space="0" w:color="auto"/>
            <w:bottom w:val="none" w:sz="0" w:space="0" w:color="auto"/>
            <w:right w:val="none" w:sz="0" w:space="0" w:color="auto"/>
          </w:divBdr>
        </w:div>
        <w:div w:id="1350838011">
          <w:marLeft w:val="640"/>
          <w:marRight w:val="0"/>
          <w:marTop w:val="0"/>
          <w:marBottom w:val="0"/>
          <w:divBdr>
            <w:top w:val="none" w:sz="0" w:space="0" w:color="auto"/>
            <w:left w:val="none" w:sz="0" w:space="0" w:color="auto"/>
            <w:bottom w:val="none" w:sz="0" w:space="0" w:color="auto"/>
            <w:right w:val="none" w:sz="0" w:space="0" w:color="auto"/>
          </w:divBdr>
        </w:div>
        <w:div w:id="160656043">
          <w:marLeft w:val="640"/>
          <w:marRight w:val="0"/>
          <w:marTop w:val="0"/>
          <w:marBottom w:val="0"/>
          <w:divBdr>
            <w:top w:val="none" w:sz="0" w:space="0" w:color="auto"/>
            <w:left w:val="none" w:sz="0" w:space="0" w:color="auto"/>
            <w:bottom w:val="none" w:sz="0" w:space="0" w:color="auto"/>
            <w:right w:val="none" w:sz="0" w:space="0" w:color="auto"/>
          </w:divBdr>
        </w:div>
        <w:div w:id="1101686821">
          <w:marLeft w:val="640"/>
          <w:marRight w:val="0"/>
          <w:marTop w:val="0"/>
          <w:marBottom w:val="0"/>
          <w:divBdr>
            <w:top w:val="none" w:sz="0" w:space="0" w:color="auto"/>
            <w:left w:val="none" w:sz="0" w:space="0" w:color="auto"/>
            <w:bottom w:val="none" w:sz="0" w:space="0" w:color="auto"/>
            <w:right w:val="none" w:sz="0" w:space="0" w:color="auto"/>
          </w:divBdr>
        </w:div>
        <w:div w:id="2110198518">
          <w:marLeft w:val="640"/>
          <w:marRight w:val="0"/>
          <w:marTop w:val="0"/>
          <w:marBottom w:val="0"/>
          <w:divBdr>
            <w:top w:val="none" w:sz="0" w:space="0" w:color="auto"/>
            <w:left w:val="none" w:sz="0" w:space="0" w:color="auto"/>
            <w:bottom w:val="none" w:sz="0" w:space="0" w:color="auto"/>
            <w:right w:val="none" w:sz="0" w:space="0" w:color="auto"/>
          </w:divBdr>
        </w:div>
        <w:div w:id="2559700">
          <w:marLeft w:val="640"/>
          <w:marRight w:val="0"/>
          <w:marTop w:val="0"/>
          <w:marBottom w:val="0"/>
          <w:divBdr>
            <w:top w:val="none" w:sz="0" w:space="0" w:color="auto"/>
            <w:left w:val="none" w:sz="0" w:space="0" w:color="auto"/>
            <w:bottom w:val="none" w:sz="0" w:space="0" w:color="auto"/>
            <w:right w:val="none" w:sz="0" w:space="0" w:color="auto"/>
          </w:divBdr>
        </w:div>
        <w:div w:id="1947272319">
          <w:marLeft w:val="640"/>
          <w:marRight w:val="0"/>
          <w:marTop w:val="0"/>
          <w:marBottom w:val="0"/>
          <w:divBdr>
            <w:top w:val="none" w:sz="0" w:space="0" w:color="auto"/>
            <w:left w:val="none" w:sz="0" w:space="0" w:color="auto"/>
            <w:bottom w:val="none" w:sz="0" w:space="0" w:color="auto"/>
            <w:right w:val="none" w:sz="0" w:space="0" w:color="auto"/>
          </w:divBdr>
        </w:div>
        <w:div w:id="1926380100">
          <w:marLeft w:val="640"/>
          <w:marRight w:val="0"/>
          <w:marTop w:val="0"/>
          <w:marBottom w:val="0"/>
          <w:divBdr>
            <w:top w:val="none" w:sz="0" w:space="0" w:color="auto"/>
            <w:left w:val="none" w:sz="0" w:space="0" w:color="auto"/>
            <w:bottom w:val="none" w:sz="0" w:space="0" w:color="auto"/>
            <w:right w:val="none" w:sz="0" w:space="0" w:color="auto"/>
          </w:divBdr>
        </w:div>
        <w:div w:id="1340041607">
          <w:marLeft w:val="640"/>
          <w:marRight w:val="0"/>
          <w:marTop w:val="0"/>
          <w:marBottom w:val="0"/>
          <w:divBdr>
            <w:top w:val="none" w:sz="0" w:space="0" w:color="auto"/>
            <w:left w:val="none" w:sz="0" w:space="0" w:color="auto"/>
            <w:bottom w:val="none" w:sz="0" w:space="0" w:color="auto"/>
            <w:right w:val="none" w:sz="0" w:space="0" w:color="auto"/>
          </w:divBdr>
        </w:div>
        <w:div w:id="2142183963">
          <w:marLeft w:val="640"/>
          <w:marRight w:val="0"/>
          <w:marTop w:val="0"/>
          <w:marBottom w:val="0"/>
          <w:divBdr>
            <w:top w:val="none" w:sz="0" w:space="0" w:color="auto"/>
            <w:left w:val="none" w:sz="0" w:space="0" w:color="auto"/>
            <w:bottom w:val="none" w:sz="0" w:space="0" w:color="auto"/>
            <w:right w:val="none" w:sz="0" w:space="0" w:color="auto"/>
          </w:divBdr>
        </w:div>
        <w:div w:id="2102098147">
          <w:marLeft w:val="640"/>
          <w:marRight w:val="0"/>
          <w:marTop w:val="0"/>
          <w:marBottom w:val="0"/>
          <w:divBdr>
            <w:top w:val="none" w:sz="0" w:space="0" w:color="auto"/>
            <w:left w:val="none" w:sz="0" w:space="0" w:color="auto"/>
            <w:bottom w:val="none" w:sz="0" w:space="0" w:color="auto"/>
            <w:right w:val="none" w:sz="0" w:space="0" w:color="auto"/>
          </w:divBdr>
        </w:div>
        <w:div w:id="896355388">
          <w:marLeft w:val="640"/>
          <w:marRight w:val="0"/>
          <w:marTop w:val="0"/>
          <w:marBottom w:val="0"/>
          <w:divBdr>
            <w:top w:val="none" w:sz="0" w:space="0" w:color="auto"/>
            <w:left w:val="none" w:sz="0" w:space="0" w:color="auto"/>
            <w:bottom w:val="none" w:sz="0" w:space="0" w:color="auto"/>
            <w:right w:val="none" w:sz="0" w:space="0" w:color="auto"/>
          </w:divBdr>
        </w:div>
        <w:div w:id="1095440621">
          <w:marLeft w:val="640"/>
          <w:marRight w:val="0"/>
          <w:marTop w:val="0"/>
          <w:marBottom w:val="0"/>
          <w:divBdr>
            <w:top w:val="none" w:sz="0" w:space="0" w:color="auto"/>
            <w:left w:val="none" w:sz="0" w:space="0" w:color="auto"/>
            <w:bottom w:val="none" w:sz="0" w:space="0" w:color="auto"/>
            <w:right w:val="none" w:sz="0" w:space="0" w:color="auto"/>
          </w:divBdr>
        </w:div>
      </w:divsChild>
    </w:div>
    <w:div w:id="1256522010">
      <w:bodyDiv w:val="1"/>
      <w:marLeft w:val="0"/>
      <w:marRight w:val="0"/>
      <w:marTop w:val="0"/>
      <w:marBottom w:val="0"/>
      <w:divBdr>
        <w:top w:val="none" w:sz="0" w:space="0" w:color="auto"/>
        <w:left w:val="none" w:sz="0" w:space="0" w:color="auto"/>
        <w:bottom w:val="none" w:sz="0" w:space="0" w:color="auto"/>
        <w:right w:val="none" w:sz="0" w:space="0" w:color="auto"/>
      </w:divBdr>
      <w:divsChild>
        <w:div w:id="577054257">
          <w:marLeft w:val="640"/>
          <w:marRight w:val="0"/>
          <w:marTop w:val="0"/>
          <w:marBottom w:val="0"/>
          <w:divBdr>
            <w:top w:val="none" w:sz="0" w:space="0" w:color="auto"/>
            <w:left w:val="none" w:sz="0" w:space="0" w:color="auto"/>
            <w:bottom w:val="none" w:sz="0" w:space="0" w:color="auto"/>
            <w:right w:val="none" w:sz="0" w:space="0" w:color="auto"/>
          </w:divBdr>
        </w:div>
        <w:div w:id="878861655">
          <w:marLeft w:val="640"/>
          <w:marRight w:val="0"/>
          <w:marTop w:val="0"/>
          <w:marBottom w:val="0"/>
          <w:divBdr>
            <w:top w:val="none" w:sz="0" w:space="0" w:color="auto"/>
            <w:left w:val="none" w:sz="0" w:space="0" w:color="auto"/>
            <w:bottom w:val="none" w:sz="0" w:space="0" w:color="auto"/>
            <w:right w:val="none" w:sz="0" w:space="0" w:color="auto"/>
          </w:divBdr>
        </w:div>
        <w:div w:id="1848909509">
          <w:marLeft w:val="640"/>
          <w:marRight w:val="0"/>
          <w:marTop w:val="0"/>
          <w:marBottom w:val="0"/>
          <w:divBdr>
            <w:top w:val="none" w:sz="0" w:space="0" w:color="auto"/>
            <w:left w:val="none" w:sz="0" w:space="0" w:color="auto"/>
            <w:bottom w:val="none" w:sz="0" w:space="0" w:color="auto"/>
            <w:right w:val="none" w:sz="0" w:space="0" w:color="auto"/>
          </w:divBdr>
        </w:div>
        <w:div w:id="9261487">
          <w:marLeft w:val="640"/>
          <w:marRight w:val="0"/>
          <w:marTop w:val="0"/>
          <w:marBottom w:val="0"/>
          <w:divBdr>
            <w:top w:val="none" w:sz="0" w:space="0" w:color="auto"/>
            <w:left w:val="none" w:sz="0" w:space="0" w:color="auto"/>
            <w:bottom w:val="none" w:sz="0" w:space="0" w:color="auto"/>
            <w:right w:val="none" w:sz="0" w:space="0" w:color="auto"/>
          </w:divBdr>
        </w:div>
        <w:div w:id="1500122011">
          <w:marLeft w:val="640"/>
          <w:marRight w:val="0"/>
          <w:marTop w:val="0"/>
          <w:marBottom w:val="0"/>
          <w:divBdr>
            <w:top w:val="none" w:sz="0" w:space="0" w:color="auto"/>
            <w:left w:val="none" w:sz="0" w:space="0" w:color="auto"/>
            <w:bottom w:val="none" w:sz="0" w:space="0" w:color="auto"/>
            <w:right w:val="none" w:sz="0" w:space="0" w:color="auto"/>
          </w:divBdr>
        </w:div>
        <w:div w:id="1434353519">
          <w:marLeft w:val="640"/>
          <w:marRight w:val="0"/>
          <w:marTop w:val="0"/>
          <w:marBottom w:val="0"/>
          <w:divBdr>
            <w:top w:val="none" w:sz="0" w:space="0" w:color="auto"/>
            <w:left w:val="none" w:sz="0" w:space="0" w:color="auto"/>
            <w:bottom w:val="none" w:sz="0" w:space="0" w:color="auto"/>
            <w:right w:val="none" w:sz="0" w:space="0" w:color="auto"/>
          </w:divBdr>
        </w:div>
        <w:div w:id="72440337">
          <w:marLeft w:val="640"/>
          <w:marRight w:val="0"/>
          <w:marTop w:val="0"/>
          <w:marBottom w:val="0"/>
          <w:divBdr>
            <w:top w:val="none" w:sz="0" w:space="0" w:color="auto"/>
            <w:left w:val="none" w:sz="0" w:space="0" w:color="auto"/>
            <w:bottom w:val="none" w:sz="0" w:space="0" w:color="auto"/>
            <w:right w:val="none" w:sz="0" w:space="0" w:color="auto"/>
          </w:divBdr>
        </w:div>
        <w:div w:id="1544755800">
          <w:marLeft w:val="640"/>
          <w:marRight w:val="0"/>
          <w:marTop w:val="0"/>
          <w:marBottom w:val="0"/>
          <w:divBdr>
            <w:top w:val="none" w:sz="0" w:space="0" w:color="auto"/>
            <w:left w:val="none" w:sz="0" w:space="0" w:color="auto"/>
            <w:bottom w:val="none" w:sz="0" w:space="0" w:color="auto"/>
            <w:right w:val="none" w:sz="0" w:space="0" w:color="auto"/>
          </w:divBdr>
        </w:div>
        <w:div w:id="612051153">
          <w:marLeft w:val="640"/>
          <w:marRight w:val="0"/>
          <w:marTop w:val="0"/>
          <w:marBottom w:val="0"/>
          <w:divBdr>
            <w:top w:val="none" w:sz="0" w:space="0" w:color="auto"/>
            <w:left w:val="none" w:sz="0" w:space="0" w:color="auto"/>
            <w:bottom w:val="none" w:sz="0" w:space="0" w:color="auto"/>
            <w:right w:val="none" w:sz="0" w:space="0" w:color="auto"/>
          </w:divBdr>
        </w:div>
        <w:div w:id="2085949286">
          <w:marLeft w:val="640"/>
          <w:marRight w:val="0"/>
          <w:marTop w:val="0"/>
          <w:marBottom w:val="0"/>
          <w:divBdr>
            <w:top w:val="none" w:sz="0" w:space="0" w:color="auto"/>
            <w:left w:val="none" w:sz="0" w:space="0" w:color="auto"/>
            <w:bottom w:val="none" w:sz="0" w:space="0" w:color="auto"/>
            <w:right w:val="none" w:sz="0" w:space="0" w:color="auto"/>
          </w:divBdr>
        </w:div>
        <w:div w:id="1289512582">
          <w:marLeft w:val="640"/>
          <w:marRight w:val="0"/>
          <w:marTop w:val="0"/>
          <w:marBottom w:val="0"/>
          <w:divBdr>
            <w:top w:val="none" w:sz="0" w:space="0" w:color="auto"/>
            <w:left w:val="none" w:sz="0" w:space="0" w:color="auto"/>
            <w:bottom w:val="none" w:sz="0" w:space="0" w:color="auto"/>
            <w:right w:val="none" w:sz="0" w:space="0" w:color="auto"/>
          </w:divBdr>
        </w:div>
        <w:div w:id="1131677700">
          <w:marLeft w:val="640"/>
          <w:marRight w:val="0"/>
          <w:marTop w:val="0"/>
          <w:marBottom w:val="0"/>
          <w:divBdr>
            <w:top w:val="none" w:sz="0" w:space="0" w:color="auto"/>
            <w:left w:val="none" w:sz="0" w:space="0" w:color="auto"/>
            <w:bottom w:val="none" w:sz="0" w:space="0" w:color="auto"/>
            <w:right w:val="none" w:sz="0" w:space="0" w:color="auto"/>
          </w:divBdr>
        </w:div>
        <w:div w:id="2109616269">
          <w:marLeft w:val="640"/>
          <w:marRight w:val="0"/>
          <w:marTop w:val="0"/>
          <w:marBottom w:val="0"/>
          <w:divBdr>
            <w:top w:val="none" w:sz="0" w:space="0" w:color="auto"/>
            <w:left w:val="none" w:sz="0" w:space="0" w:color="auto"/>
            <w:bottom w:val="none" w:sz="0" w:space="0" w:color="auto"/>
            <w:right w:val="none" w:sz="0" w:space="0" w:color="auto"/>
          </w:divBdr>
        </w:div>
        <w:div w:id="588348019">
          <w:marLeft w:val="640"/>
          <w:marRight w:val="0"/>
          <w:marTop w:val="0"/>
          <w:marBottom w:val="0"/>
          <w:divBdr>
            <w:top w:val="none" w:sz="0" w:space="0" w:color="auto"/>
            <w:left w:val="none" w:sz="0" w:space="0" w:color="auto"/>
            <w:bottom w:val="none" w:sz="0" w:space="0" w:color="auto"/>
            <w:right w:val="none" w:sz="0" w:space="0" w:color="auto"/>
          </w:divBdr>
        </w:div>
        <w:div w:id="1015767868">
          <w:marLeft w:val="640"/>
          <w:marRight w:val="0"/>
          <w:marTop w:val="0"/>
          <w:marBottom w:val="0"/>
          <w:divBdr>
            <w:top w:val="none" w:sz="0" w:space="0" w:color="auto"/>
            <w:left w:val="none" w:sz="0" w:space="0" w:color="auto"/>
            <w:bottom w:val="none" w:sz="0" w:space="0" w:color="auto"/>
            <w:right w:val="none" w:sz="0" w:space="0" w:color="auto"/>
          </w:divBdr>
        </w:div>
        <w:div w:id="574245260">
          <w:marLeft w:val="640"/>
          <w:marRight w:val="0"/>
          <w:marTop w:val="0"/>
          <w:marBottom w:val="0"/>
          <w:divBdr>
            <w:top w:val="none" w:sz="0" w:space="0" w:color="auto"/>
            <w:left w:val="none" w:sz="0" w:space="0" w:color="auto"/>
            <w:bottom w:val="none" w:sz="0" w:space="0" w:color="auto"/>
            <w:right w:val="none" w:sz="0" w:space="0" w:color="auto"/>
          </w:divBdr>
        </w:div>
        <w:div w:id="506865793">
          <w:marLeft w:val="640"/>
          <w:marRight w:val="0"/>
          <w:marTop w:val="0"/>
          <w:marBottom w:val="0"/>
          <w:divBdr>
            <w:top w:val="none" w:sz="0" w:space="0" w:color="auto"/>
            <w:left w:val="none" w:sz="0" w:space="0" w:color="auto"/>
            <w:bottom w:val="none" w:sz="0" w:space="0" w:color="auto"/>
            <w:right w:val="none" w:sz="0" w:space="0" w:color="auto"/>
          </w:divBdr>
        </w:div>
        <w:div w:id="2049984447">
          <w:marLeft w:val="640"/>
          <w:marRight w:val="0"/>
          <w:marTop w:val="0"/>
          <w:marBottom w:val="0"/>
          <w:divBdr>
            <w:top w:val="none" w:sz="0" w:space="0" w:color="auto"/>
            <w:left w:val="none" w:sz="0" w:space="0" w:color="auto"/>
            <w:bottom w:val="none" w:sz="0" w:space="0" w:color="auto"/>
            <w:right w:val="none" w:sz="0" w:space="0" w:color="auto"/>
          </w:divBdr>
        </w:div>
        <w:div w:id="1982735418">
          <w:marLeft w:val="640"/>
          <w:marRight w:val="0"/>
          <w:marTop w:val="0"/>
          <w:marBottom w:val="0"/>
          <w:divBdr>
            <w:top w:val="none" w:sz="0" w:space="0" w:color="auto"/>
            <w:left w:val="none" w:sz="0" w:space="0" w:color="auto"/>
            <w:bottom w:val="none" w:sz="0" w:space="0" w:color="auto"/>
            <w:right w:val="none" w:sz="0" w:space="0" w:color="auto"/>
          </w:divBdr>
        </w:div>
        <w:div w:id="1728608790">
          <w:marLeft w:val="640"/>
          <w:marRight w:val="0"/>
          <w:marTop w:val="0"/>
          <w:marBottom w:val="0"/>
          <w:divBdr>
            <w:top w:val="none" w:sz="0" w:space="0" w:color="auto"/>
            <w:left w:val="none" w:sz="0" w:space="0" w:color="auto"/>
            <w:bottom w:val="none" w:sz="0" w:space="0" w:color="auto"/>
            <w:right w:val="none" w:sz="0" w:space="0" w:color="auto"/>
          </w:divBdr>
        </w:div>
        <w:div w:id="1534155052">
          <w:marLeft w:val="640"/>
          <w:marRight w:val="0"/>
          <w:marTop w:val="0"/>
          <w:marBottom w:val="0"/>
          <w:divBdr>
            <w:top w:val="none" w:sz="0" w:space="0" w:color="auto"/>
            <w:left w:val="none" w:sz="0" w:space="0" w:color="auto"/>
            <w:bottom w:val="none" w:sz="0" w:space="0" w:color="auto"/>
            <w:right w:val="none" w:sz="0" w:space="0" w:color="auto"/>
          </w:divBdr>
        </w:div>
        <w:div w:id="48462065">
          <w:marLeft w:val="640"/>
          <w:marRight w:val="0"/>
          <w:marTop w:val="0"/>
          <w:marBottom w:val="0"/>
          <w:divBdr>
            <w:top w:val="none" w:sz="0" w:space="0" w:color="auto"/>
            <w:left w:val="none" w:sz="0" w:space="0" w:color="auto"/>
            <w:bottom w:val="none" w:sz="0" w:space="0" w:color="auto"/>
            <w:right w:val="none" w:sz="0" w:space="0" w:color="auto"/>
          </w:divBdr>
        </w:div>
        <w:div w:id="1632638828">
          <w:marLeft w:val="640"/>
          <w:marRight w:val="0"/>
          <w:marTop w:val="0"/>
          <w:marBottom w:val="0"/>
          <w:divBdr>
            <w:top w:val="none" w:sz="0" w:space="0" w:color="auto"/>
            <w:left w:val="none" w:sz="0" w:space="0" w:color="auto"/>
            <w:bottom w:val="none" w:sz="0" w:space="0" w:color="auto"/>
            <w:right w:val="none" w:sz="0" w:space="0" w:color="auto"/>
          </w:divBdr>
        </w:div>
        <w:div w:id="649210369">
          <w:marLeft w:val="640"/>
          <w:marRight w:val="0"/>
          <w:marTop w:val="0"/>
          <w:marBottom w:val="0"/>
          <w:divBdr>
            <w:top w:val="none" w:sz="0" w:space="0" w:color="auto"/>
            <w:left w:val="none" w:sz="0" w:space="0" w:color="auto"/>
            <w:bottom w:val="none" w:sz="0" w:space="0" w:color="auto"/>
            <w:right w:val="none" w:sz="0" w:space="0" w:color="auto"/>
          </w:divBdr>
        </w:div>
        <w:div w:id="51346780">
          <w:marLeft w:val="640"/>
          <w:marRight w:val="0"/>
          <w:marTop w:val="0"/>
          <w:marBottom w:val="0"/>
          <w:divBdr>
            <w:top w:val="none" w:sz="0" w:space="0" w:color="auto"/>
            <w:left w:val="none" w:sz="0" w:space="0" w:color="auto"/>
            <w:bottom w:val="none" w:sz="0" w:space="0" w:color="auto"/>
            <w:right w:val="none" w:sz="0" w:space="0" w:color="auto"/>
          </w:divBdr>
        </w:div>
        <w:div w:id="1473404740">
          <w:marLeft w:val="640"/>
          <w:marRight w:val="0"/>
          <w:marTop w:val="0"/>
          <w:marBottom w:val="0"/>
          <w:divBdr>
            <w:top w:val="none" w:sz="0" w:space="0" w:color="auto"/>
            <w:left w:val="none" w:sz="0" w:space="0" w:color="auto"/>
            <w:bottom w:val="none" w:sz="0" w:space="0" w:color="auto"/>
            <w:right w:val="none" w:sz="0" w:space="0" w:color="auto"/>
          </w:divBdr>
        </w:div>
        <w:div w:id="1459690424">
          <w:marLeft w:val="640"/>
          <w:marRight w:val="0"/>
          <w:marTop w:val="0"/>
          <w:marBottom w:val="0"/>
          <w:divBdr>
            <w:top w:val="none" w:sz="0" w:space="0" w:color="auto"/>
            <w:left w:val="none" w:sz="0" w:space="0" w:color="auto"/>
            <w:bottom w:val="none" w:sz="0" w:space="0" w:color="auto"/>
            <w:right w:val="none" w:sz="0" w:space="0" w:color="auto"/>
          </w:divBdr>
        </w:div>
        <w:div w:id="1829975792">
          <w:marLeft w:val="640"/>
          <w:marRight w:val="0"/>
          <w:marTop w:val="0"/>
          <w:marBottom w:val="0"/>
          <w:divBdr>
            <w:top w:val="none" w:sz="0" w:space="0" w:color="auto"/>
            <w:left w:val="none" w:sz="0" w:space="0" w:color="auto"/>
            <w:bottom w:val="none" w:sz="0" w:space="0" w:color="auto"/>
            <w:right w:val="none" w:sz="0" w:space="0" w:color="auto"/>
          </w:divBdr>
        </w:div>
        <w:div w:id="732045430">
          <w:marLeft w:val="640"/>
          <w:marRight w:val="0"/>
          <w:marTop w:val="0"/>
          <w:marBottom w:val="0"/>
          <w:divBdr>
            <w:top w:val="none" w:sz="0" w:space="0" w:color="auto"/>
            <w:left w:val="none" w:sz="0" w:space="0" w:color="auto"/>
            <w:bottom w:val="none" w:sz="0" w:space="0" w:color="auto"/>
            <w:right w:val="none" w:sz="0" w:space="0" w:color="auto"/>
          </w:divBdr>
        </w:div>
        <w:div w:id="1546287672">
          <w:marLeft w:val="640"/>
          <w:marRight w:val="0"/>
          <w:marTop w:val="0"/>
          <w:marBottom w:val="0"/>
          <w:divBdr>
            <w:top w:val="none" w:sz="0" w:space="0" w:color="auto"/>
            <w:left w:val="none" w:sz="0" w:space="0" w:color="auto"/>
            <w:bottom w:val="none" w:sz="0" w:space="0" w:color="auto"/>
            <w:right w:val="none" w:sz="0" w:space="0" w:color="auto"/>
          </w:divBdr>
        </w:div>
        <w:div w:id="1556507601">
          <w:marLeft w:val="640"/>
          <w:marRight w:val="0"/>
          <w:marTop w:val="0"/>
          <w:marBottom w:val="0"/>
          <w:divBdr>
            <w:top w:val="none" w:sz="0" w:space="0" w:color="auto"/>
            <w:left w:val="none" w:sz="0" w:space="0" w:color="auto"/>
            <w:bottom w:val="none" w:sz="0" w:space="0" w:color="auto"/>
            <w:right w:val="none" w:sz="0" w:space="0" w:color="auto"/>
          </w:divBdr>
        </w:div>
        <w:div w:id="1423724491">
          <w:marLeft w:val="640"/>
          <w:marRight w:val="0"/>
          <w:marTop w:val="0"/>
          <w:marBottom w:val="0"/>
          <w:divBdr>
            <w:top w:val="none" w:sz="0" w:space="0" w:color="auto"/>
            <w:left w:val="none" w:sz="0" w:space="0" w:color="auto"/>
            <w:bottom w:val="none" w:sz="0" w:space="0" w:color="auto"/>
            <w:right w:val="none" w:sz="0" w:space="0" w:color="auto"/>
          </w:divBdr>
        </w:div>
        <w:div w:id="1142576128">
          <w:marLeft w:val="640"/>
          <w:marRight w:val="0"/>
          <w:marTop w:val="0"/>
          <w:marBottom w:val="0"/>
          <w:divBdr>
            <w:top w:val="none" w:sz="0" w:space="0" w:color="auto"/>
            <w:left w:val="none" w:sz="0" w:space="0" w:color="auto"/>
            <w:bottom w:val="none" w:sz="0" w:space="0" w:color="auto"/>
            <w:right w:val="none" w:sz="0" w:space="0" w:color="auto"/>
          </w:divBdr>
        </w:div>
        <w:div w:id="935868627">
          <w:marLeft w:val="640"/>
          <w:marRight w:val="0"/>
          <w:marTop w:val="0"/>
          <w:marBottom w:val="0"/>
          <w:divBdr>
            <w:top w:val="none" w:sz="0" w:space="0" w:color="auto"/>
            <w:left w:val="none" w:sz="0" w:space="0" w:color="auto"/>
            <w:bottom w:val="none" w:sz="0" w:space="0" w:color="auto"/>
            <w:right w:val="none" w:sz="0" w:space="0" w:color="auto"/>
          </w:divBdr>
        </w:div>
        <w:div w:id="179010012">
          <w:marLeft w:val="640"/>
          <w:marRight w:val="0"/>
          <w:marTop w:val="0"/>
          <w:marBottom w:val="0"/>
          <w:divBdr>
            <w:top w:val="none" w:sz="0" w:space="0" w:color="auto"/>
            <w:left w:val="none" w:sz="0" w:space="0" w:color="auto"/>
            <w:bottom w:val="none" w:sz="0" w:space="0" w:color="auto"/>
            <w:right w:val="none" w:sz="0" w:space="0" w:color="auto"/>
          </w:divBdr>
        </w:div>
        <w:div w:id="111092999">
          <w:marLeft w:val="640"/>
          <w:marRight w:val="0"/>
          <w:marTop w:val="0"/>
          <w:marBottom w:val="0"/>
          <w:divBdr>
            <w:top w:val="none" w:sz="0" w:space="0" w:color="auto"/>
            <w:left w:val="none" w:sz="0" w:space="0" w:color="auto"/>
            <w:bottom w:val="none" w:sz="0" w:space="0" w:color="auto"/>
            <w:right w:val="none" w:sz="0" w:space="0" w:color="auto"/>
          </w:divBdr>
        </w:div>
        <w:div w:id="2117745067">
          <w:marLeft w:val="640"/>
          <w:marRight w:val="0"/>
          <w:marTop w:val="0"/>
          <w:marBottom w:val="0"/>
          <w:divBdr>
            <w:top w:val="none" w:sz="0" w:space="0" w:color="auto"/>
            <w:left w:val="none" w:sz="0" w:space="0" w:color="auto"/>
            <w:bottom w:val="none" w:sz="0" w:space="0" w:color="auto"/>
            <w:right w:val="none" w:sz="0" w:space="0" w:color="auto"/>
          </w:divBdr>
        </w:div>
        <w:div w:id="1834878010">
          <w:marLeft w:val="640"/>
          <w:marRight w:val="0"/>
          <w:marTop w:val="0"/>
          <w:marBottom w:val="0"/>
          <w:divBdr>
            <w:top w:val="none" w:sz="0" w:space="0" w:color="auto"/>
            <w:left w:val="none" w:sz="0" w:space="0" w:color="auto"/>
            <w:bottom w:val="none" w:sz="0" w:space="0" w:color="auto"/>
            <w:right w:val="none" w:sz="0" w:space="0" w:color="auto"/>
          </w:divBdr>
        </w:div>
        <w:div w:id="764807146">
          <w:marLeft w:val="640"/>
          <w:marRight w:val="0"/>
          <w:marTop w:val="0"/>
          <w:marBottom w:val="0"/>
          <w:divBdr>
            <w:top w:val="none" w:sz="0" w:space="0" w:color="auto"/>
            <w:left w:val="none" w:sz="0" w:space="0" w:color="auto"/>
            <w:bottom w:val="none" w:sz="0" w:space="0" w:color="auto"/>
            <w:right w:val="none" w:sz="0" w:space="0" w:color="auto"/>
          </w:divBdr>
        </w:div>
        <w:div w:id="485559750">
          <w:marLeft w:val="640"/>
          <w:marRight w:val="0"/>
          <w:marTop w:val="0"/>
          <w:marBottom w:val="0"/>
          <w:divBdr>
            <w:top w:val="none" w:sz="0" w:space="0" w:color="auto"/>
            <w:left w:val="none" w:sz="0" w:space="0" w:color="auto"/>
            <w:bottom w:val="none" w:sz="0" w:space="0" w:color="auto"/>
            <w:right w:val="none" w:sz="0" w:space="0" w:color="auto"/>
          </w:divBdr>
        </w:div>
        <w:div w:id="1835074469">
          <w:marLeft w:val="640"/>
          <w:marRight w:val="0"/>
          <w:marTop w:val="0"/>
          <w:marBottom w:val="0"/>
          <w:divBdr>
            <w:top w:val="none" w:sz="0" w:space="0" w:color="auto"/>
            <w:left w:val="none" w:sz="0" w:space="0" w:color="auto"/>
            <w:bottom w:val="none" w:sz="0" w:space="0" w:color="auto"/>
            <w:right w:val="none" w:sz="0" w:space="0" w:color="auto"/>
          </w:divBdr>
        </w:div>
      </w:divsChild>
    </w:div>
    <w:div w:id="1294479300">
      <w:bodyDiv w:val="1"/>
      <w:marLeft w:val="0"/>
      <w:marRight w:val="0"/>
      <w:marTop w:val="0"/>
      <w:marBottom w:val="0"/>
      <w:divBdr>
        <w:top w:val="none" w:sz="0" w:space="0" w:color="auto"/>
        <w:left w:val="none" w:sz="0" w:space="0" w:color="auto"/>
        <w:bottom w:val="none" w:sz="0" w:space="0" w:color="auto"/>
        <w:right w:val="none" w:sz="0" w:space="0" w:color="auto"/>
      </w:divBdr>
      <w:divsChild>
        <w:div w:id="700204028">
          <w:marLeft w:val="640"/>
          <w:marRight w:val="0"/>
          <w:marTop w:val="0"/>
          <w:marBottom w:val="0"/>
          <w:divBdr>
            <w:top w:val="none" w:sz="0" w:space="0" w:color="auto"/>
            <w:left w:val="none" w:sz="0" w:space="0" w:color="auto"/>
            <w:bottom w:val="none" w:sz="0" w:space="0" w:color="auto"/>
            <w:right w:val="none" w:sz="0" w:space="0" w:color="auto"/>
          </w:divBdr>
        </w:div>
        <w:div w:id="836967858">
          <w:marLeft w:val="640"/>
          <w:marRight w:val="0"/>
          <w:marTop w:val="0"/>
          <w:marBottom w:val="0"/>
          <w:divBdr>
            <w:top w:val="none" w:sz="0" w:space="0" w:color="auto"/>
            <w:left w:val="none" w:sz="0" w:space="0" w:color="auto"/>
            <w:bottom w:val="none" w:sz="0" w:space="0" w:color="auto"/>
            <w:right w:val="none" w:sz="0" w:space="0" w:color="auto"/>
          </w:divBdr>
        </w:div>
        <w:div w:id="1496187605">
          <w:marLeft w:val="640"/>
          <w:marRight w:val="0"/>
          <w:marTop w:val="0"/>
          <w:marBottom w:val="0"/>
          <w:divBdr>
            <w:top w:val="none" w:sz="0" w:space="0" w:color="auto"/>
            <w:left w:val="none" w:sz="0" w:space="0" w:color="auto"/>
            <w:bottom w:val="none" w:sz="0" w:space="0" w:color="auto"/>
            <w:right w:val="none" w:sz="0" w:space="0" w:color="auto"/>
          </w:divBdr>
        </w:div>
        <w:div w:id="555357645">
          <w:marLeft w:val="640"/>
          <w:marRight w:val="0"/>
          <w:marTop w:val="0"/>
          <w:marBottom w:val="0"/>
          <w:divBdr>
            <w:top w:val="none" w:sz="0" w:space="0" w:color="auto"/>
            <w:left w:val="none" w:sz="0" w:space="0" w:color="auto"/>
            <w:bottom w:val="none" w:sz="0" w:space="0" w:color="auto"/>
            <w:right w:val="none" w:sz="0" w:space="0" w:color="auto"/>
          </w:divBdr>
        </w:div>
        <w:div w:id="1714765542">
          <w:marLeft w:val="640"/>
          <w:marRight w:val="0"/>
          <w:marTop w:val="0"/>
          <w:marBottom w:val="0"/>
          <w:divBdr>
            <w:top w:val="none" w:sz="0" w:space="0" w:color="auto"/>
            <w:left w:val="none" w:sz="0" w:space="0" w:color="auto"/>
            <w:bottom w:val="none" w:sz="0" w:space="0" w:color="auto"/>
            <w:right w:val="none" w:sz="0" w:space="0" w:color="auto"/>
          </w:divBdr>
        </w:div>
        <w:div w:id="245039355">
          <w:marLeft w:val="640"/>
          <w:marRight w:val="0"/>
          <w:marTop w:val="0"/>
          <w:marBottom w:val="0"/>
          <w:divBdr>
            <w:top w:val="none" w:sz="0" w:space="0" w:color="auto"/>
            <w:left w:val="none" w:sz="0" w:space="0" w:color="auto"/>
            <w:bottom w:val="none" w:sz="0" w:space="0" w:color="auto"/>
            <w:right w:val="none" w:sz="0" w:space="0" w:color="auto"/>
          </w:divBdr>
        </w:div>
        <w:div w:id="903638843">
          <w:marLeft w:val="640"/>
          <w:marRight w:val="0"/>
          <w:marTop w:val="0"/>
          <w:marBottom w:val="0"/>
          <w:divBdr>
            <w:top w:val="none" w:sz="0" w:space="0" w:color="auto"/>
            <w:left w:val="none" w:sz="0" w:space="0" w:color="auto"/>
            <w:bottom w:val="none" w:sz="0" w:space="0" w:color="auto"/>
            <w:right w:val="none" w:sz="0" w:space="0" w:color="auto"/>
          </w:divBdr>
        </w:div>
        <w:div w:id="1353415790">
          <w:marLeft w:val="640"/>
          <w:marRight w:val="0"/>
          <w:marTop w:val="0"/>
          <w:marBottom w:val="0"/>
          <w:divBdr>
            <w:top w:val="none" w:sz="0" w:space="0" w:color="auto"/>
            <w:left w:val="none" w:sz="0" w:space="0" w:color="auto"/>
            <w:bottom w:val="none" w:sz="0" w:space="0" w:color="auto"/>
            <w:right w:val="none" w:sz="0" w:space="0" w:color="auto"/>
          </w:divBdr>
        </w:div>
        <w:div w:id="585921045">
          <w:marLeft w:val="640"/>
          <w:marRight w:val="0"/>
          <w:marTop w:val="0"/>
          <w:marBottom w:val="0"/>
          <w:divBdr>
            <w:top w:val="none" w:sz="0" w:space="0" w:color="auto"/>
            <w:left w:val="none" w:sz="0" w:space="0" w:color="auto"/>
            <w:bottom w:val="none" w:sz="0" w:space="0" w:color="auto"/>
            <w:right w:val="none" w:sz="0" w:space="0" w:color="auto"/>
          </w:divBdr>
        </w:div>
        <w:div w:id="1056002767">
          <w:marLeft w:val="640"/>
          <w:marRight w:val="0"/>
          <w:marTop w:val="0"/>
          <w:marBottom w:val="0"/>
          <w:divBdr>
            <w:top w:val="none" w:sz="0" w:space="0" w:color="auto"/>
            <w:left w:val="none" w:sz="0" w:space="0" w:color="auto"/>
            <w:bottom w:val="none" w:sz="0" w:space="0" w:color="auto"/>
            <w:right w:val="none" w:sz="0" w:space="0" w:color="auto"/>
          </w:divBdr>
        </w:div>
        <w:div w:id="1841499824">
          <w:marLeft w:val="640"/>
          <w:marRight w:val="0"/>
          <w:marTop w:val="0"/>
          <w:marBottom w:val="0"/>
          <w:divBdr>
            <w:top w:val="none" w:sz="0" w:space="0" w:color="auto"/>
            <w:left w:val="none" w:sz="0" w:space="0" w:color="auto"/>
            <w:bottom w:val="none" w:sz="0" w:space="0" w:color="auto"/>
            <w:right w:val="none" w:sz="0" w:space="0" w:color="auto"/>
          </w:divBdr>
        </w:div>
        <w:div w:id="315576179">
          <w:marLeft w:val="640"/>
          <w:marRight w:val="0"/>
          <w:marTop w:val="0"/>
          <w:marBottom w:val="0"/>
          <w:divBdr>
            <w:top w:val="none" w:sz="0" w:space="0" w:color="auto"/>
            <w:left w:val="none" w:sz="0" w:space="0" w:color="auto"/>
            <w:bottom w:val="none" w:sz="0" w:space="0" w:color="auto"/>
            <w:right w:val="none" w:sz="0" w:space="0" w:color="auto"/>
          </w:divBdr>
        </w:div>
        <w:div w:id="84762795">
          <w:marLeft w:val="640"/>
          <w:marRight w:val="0"/>
          <w:marTop w:val="0"/>
          <w:marBottom w:val="0"/>
          <w:divBdr>
            <w:top w:val="none" w:sz="0" w:space="0" w:color="auto"/>
            <w:left w:val="none" w:sz="0" w:space="0" w:color="auto"/>
            <w:bottom w:val="none" w:sz="0" w:space="0" w:color="auto"/>
            <w:right w:val="none" w:sz="0" w:space="0" w:color="auto"/>
          </w:divBdr>
        </w:div>
        <w:div w:id="726101350">
          <w:marLeft w:val="640"/>
          <w:marRight w:val="0"/>
          <w:marTop w:val="0"/>
          <w:marBottom w:val="0"/>
          <w:divBdr>
            <w:top w:val="none" w:sz="0" w:space="0" w:color="auto"/>
            <w:left w:val="none" w:sz="0" w:space="0" w:color="auto"/>
            <w:bottom w:val="none" w:sz="0" w:space="0" w:color="auto"/>
            <w:right w:val="none" w:sz="0" w:space="0" w:color="auto"/>
          </w:divBdr>
        </w:div>
        <w:div w:id="198782633">
          <w:marLeft w:val="640"/>
          <w:marRight w:val="0"/>
          <w:marTop w:val="0"/>
          <w:marBottom w:val="0"/>
          <w:divBdr>
            <w:top w:val="none" w:sz="0" w:space="0" w:color="auto"/>
            <w:left w:val="none" w:sz="0" w:space="0" w:color="auto"/>
            <w:bottom w:val="none" w:sz="0" w:space="0" w:color="auto"/>
            <w:right w:val="none" w:sz="0" w:space="0" w:color="auto"/>
          </w:divBdr>
        </w:div>
        <w:div w:id="287778649">
          <w:marLeft w:val="640"/>
          <w:marRight w:val="0"/>
          <w:marTop w:val="0"/>
          <w:marBottom w:val="0"/>
          <w:divBdr>
            <w:top w:val="none" w:sz="0" w:space="0" w:color="auto"/>
            <w:left w:val="none" w:sz="0" w:space="0" w:color="auto"/>
            <w:bottom w:val="none" w:sz="0" w:space="0" w:color="auto"/>
            <w:right w:val="none" w:sz="0" w:space="0" w:color="auto"/>
          </w:divBdr>
        </w:div>
        <w:div w:id="223882787">
          <w:marLeft w:val="640"/>
          <w:marRight w:val="0"/>
          <w:marTop w:val="0"/>
          <w:marBottom w:val="0"/>
          <w:divBdr>
            <w:top w:val="none" w:sz="0" w:space="0" w:color="auto"/>
            <w:left w:val="none" w:sz="0" w:space="0" w:color="auto"/>
            <w:bottom w:val="none" w:sz="0" w:space="0" w:color="auto"/>
            <w:right w:val="none" w:sz="0" w:space="0" w:color="auto"/>
          </w:divBdr>
        </w:div>
        <w:div w:id="377054806">
          <w:marLeft w:val="640"/>
          <w:marRight w:val="0"/>
          <w:marTop w:val="0"/>
          <w:marBottom w:val="0"/>
          <w:divBdr>
            <w:top w:val="none" w:sz="0" w:space="0" w:color="auto"/>
            <w:left w:val="none" w:sz="0" w:space="0" w:color="auto"/>
            <w:bottom w:val="none" w:sz="0" w:space="0" w:color="auto"/>
            <w:right w:val="none" w:sz="0" w:space="0" w:color="auto"/>
          </w:divBdr>
        </w:div>
        <w:div w:id="370035804">
          <w:marLeft w:val="640"/>
          <w:marRight w:val="0"/>
          <w:marTop w:val="0"/>
          <w:marBottom w:val="0"/>
          <w:divBdr>
            <w:top w:val="none" w:sz="0" w:space="0" w:color="auto"/>
            <w:left w:val="none" w:sz="0" w:space="0" w:color="auto"/>
            <w:bottom w:val="none" w:sz="0" w:space="0" w:color="auto"/>
            <w:right w:val="none" w:sz="0" w:space="0" w:color="auto"/>
          </w:divBdr>
        </w:div>
        <w:div w:id="37366194">
          <w:marLeft w:val="640"/>
          <w:marRight w:val="0"/>
          <w:marTop w:val="0"/>
          <w:marBottom w:val="0"/>
          <w:divBdr>
            <w:top w:val="none" w:sz="0" w:space="0" w:color="auto"/>
            <w:left w:val="none" w:sz="0" w:space="0" w:color="auto"/>
            <w:bottom w:val="none" w:sz="0" w:space="0" w:color="auto"/>
            <w:right w:val="none" w:sz="0" w:space="0" w:color="auto"/>
          </w:divBdr>
        </w:div>
        <w:div w:id="534923185">
          <w:marLeft w:val="640"/>
          <w:marRight w:val="0"/>
          <w:marTop w:val="0"/>
          <w:marBottom w:val="0"/>
          <w:divBdr>
            <w:top w:val="none" w:sz="0" w:space="0" w:color="auto"/>
            <w:left w:val="none" w:sz="0" w:space="0" w:color="auto"/>
            <w:bottom w:val="none" w:sz="0" w:space="0" w:color="auto"/>
            <w:right w:val="none" w:sz="0" w:space="0" w:color="auto"/>
          </w:divBdr>
        </w:div>
        <w:div w:id="2109423200">
          <w:marLeft w:val="640"/>
          <w:marRight w:val="0"/>
          <w:marTop w:val="0"/>
          <w:marBottom w:val="0"/>
          <w:divBdr>
            <w:top w:val="none" w:sz="0" w:space="0" w:color="auto"/>
            <w:left w:val="none" w:sz="0" w:space="0" w:color="auto"/>
            <w:bottom w:val="none" w:sz="0" w:space="0" w:color="auto"/>
            <w:right w:val="none" w:sz="0" w:space="0" w:color="auto"/>
          </w:divBdr>
        </w:div>
        <w:div w:id="1925409878">
          <w:marLeft w:val="640"/>
          <w:marRight w:val="0"/>
          <w:marTop w:val="0"/>
          <w:marBottom w:val="0"/>
          <w:divBdr>
            <w:top w:val="none" w:sz="0" w:space="0" w:color="auto"/>
            <w:left w:val="none" w:sz="0" w:space="0" w:color="auto"/>
            <w:bottom w:val="none" w:sz="0" w:space="0" w:color="auto"/>
            <w:right w:val="none" w:sz="0" w:space="0" w:color="auto"/>
          </w:divBdr>
        </w:div>
        <w:div w:id="1329750137">
          <w:marLeft w:val="640"/>
          <w:marRight w:val="0"/>
          <w:marTop w:val="0"/>
          <w:marBottom w:val="0"/>
          <w:divBdr>
            <w:top w:val="none" w:sz="0" w:space="0" w:color="auto"/>
            <w:left w:val="none" w:sz="0" w:space="0" w:color="auto"/>
            <w:bottom w:val="none" w:sz="0" w:space="0" w:color="auto"/>
            <w:right w:val="none" w:sz="0" w:space="0" w:color="auto"/>
          </w:divBdr>
        </w:div>
        <w:div w:id="877081938">
          <w:marLeft w:val="640"/>
          <w:marRight w:val="0"/>
          <w:marTop w:val="0"/>
          <w:marBottom w:val="0"/>
          <w:divBdr>
            <w:top w:val="none" w:sz="0" w:space="0" w:color="auto"/>
            <w:left w:val="none" w:sz="0" w:space="0" w:color="auto"/>
            <w:bottom w:val="none" w:sz="0" w:space="0" w:color="auto"/>
            <w:right w:val="none" w:sz="0" w:space="0" w:color="auto"/>
          </w:divBdr>
        </w:div>
        <w:div w:id="411202770">
          <w:marLeft w:val="640"/>
          <w:marRight w:val="0"/>
          <w:marTop w:val="0"/>
          <w:marBottom w:val="0"/>
          <w:divBdr>
            <w:top w:val="none" w:sz="0" w:space="0" w:color="auto"/>
            <w:left w:val="none" w:sz="0" w:space="0" w:color="auto"/>
            <w:bottom w:val="none" w:sz="0" w:space="0" w:color="auto"/>
            <w:right w:val="none" w:sz="0" w:space="0" w:color="auto"/>
          </w:divBdr>
        </w:div>
        <w:div w:id="977220718">
          <w:marLeft w:val="640"/>
          <w:marRight w:val="0"/>
          <w:marTop w:val="0"/>
          <w:marBottom w:val="0"/>
          <w:divBdr>
            <w:top w:val="none" w:sz="0" w:space="0" w:color="auto"/>
            <w:left w:val="none" w:sz="0" w:space="0" w:color="auto"/>
            <w:bottom w:val="none" w:sz="0" w:space="0" w:color="auto"/>
            <w:right w:val="none" w:sz="0" w:space="0" w:color="auto"/>
          </w:divBdr>
        </w:div>
        <w:div w:id="1797329966">
          <w:marLeft w:val="640"/>
          <w:marRight w:val="0"/>
          <w:marTop w:val="0"/>
          <w:marBottom w:val="0"/>
          <w:divBdr>
            <w:top w:val="none" w:sz="0" w:space="0" w:color="auto"/>
            <w:left w:val="none" w:sz="0" w:space="0" w:color="auto"/>
            <w:bottom w:val="none" w:sz="0" w:space="0" w:color="auto"/>
            <w:right w:val="none" w:sz="0" w:space="0" w:color="auto"/>
          </w:divBdr>
        </w:div>
        <w:div w:id="704914506">
          <w:marLeft w:val="640"/>
          <w:marRight w:val="0"/>
          <w:marTop w:val="0"/>
          <w:marBottom w:val="0"/>
          <w:divBdr>
            <w:top w:val="none" w:sz="0" w:space="0" w:color="auto"/>
            <w:left w:val="none" w:sz="0" w:space="0" w:color="auto"/>
            <w:bottom w:val="none" w:sz="0" w:space="0" w:color="auto"/>
            <w:right w:val="none" w:sz="0" w:space="0" w:color="auto"/>
          </w:divBdr>
        </w:div>
        <w:div w:id="1069041072">
          <w:marLeft w:val="640"/>
          <w:marRight w:val="0"/>
          <w:marTop w:val="0"/>
          <w:marBottom w:val="0"/>
          <w:divBdr>
            <w:top w:val="none" w:sz="0" w:space="0" w:color="auto"/>
            <w:left w:val="none" w:sz="0" w:space="0" w:color="auto"/>
            <w:bottom w:val="none" w:sz="0" w:space="0" w:color="auto"/>
            <w:right w:val="none" w:sz="0" w:space="0" w:color="auto"/>
          </w:divBdr>
        </w:div>
        <w:div w:id="391737064">
          <w:marLeft w:val="640"/>
          <w:marRight w:val="0"/>
          <w:marTop w:val="0"/>
          <w:marBottom w:val="0"/>
          <w:divBdr>
            <w:top w:val="none" w:sz="0" w:space="0" w:color="auto"/>
            <w:left w:val="none" w:sz="0" w:space="0" w:color="auto"/>
            <w:bottom w:val="none" w:sz="0" w:space="0" w:color="auto"/>
            <w:right w:val="none" w:sz="0" w:space="0" w:color="auto"/>
          </w:divBdr>
        </w:div>
        <w:div w:id="1827477439">
          <w:marLeft w:val="640"/>
          <w:marRight w:val="0"/>
          <w:marTop w:val="0"/>
          <w:marBottom w:val="0"/>
          <w:divBdr>
            <w:top w:val="none" w:sz="0" w:space="0" w:color="auto"/>
            <w:left w:val="none" w:sz="0" w:space="0" w:color="auto"/>
            <w:bottom w:val="none" w:sz="0" w:space="0" w:color="auto"/>
            <w:right w:val="none" w:sz="0" w:space="0" w:color="auto"/>
          </w:divBdr>
        </w:div>
        <w:div w:id="2104953897">
          <w:marLeft w:val="640"/>
          <w:marRight w:val="0"/>
          <w:marTop w:val="0"/>
          <w:marBottom w:val="0"/>
          <w:divBdr>
            <w:top w:val="none" w:sz="0" w:space="0" w:color="auto"/>
            <w:left w:val="none" w:sz="0" w:space="0" w:color="auto"/>
            <w:bottom w:val="none" w:sz="0" w:space="0" w:color="auto"/>
            <w:right w:val="none" w:sz="0" w:space="0" w:color="auto"/>
          </w:divBdr>
        </w:div>
        <w:div w:id="2138142515">
          <w:marLeft w:val="640"/>
          <w:marRight w:val="0"/>
          <w:marTop w:val="0"/>
          <w:marBottom w:val="0"/>
          <w:divBdr>
            <w:top w:val="none" w:sz="0" w:space="0" w:color="auto"/>
            <w:left w:val="none" w:sz="0" w:space="0" w:color="auto"/>
            <w:bottom w:val="none" w:sz="0" w:space="0" w:color="auto"/>
            <w:right w:val="none" w:sz="0" w:space="0" w:color="auto"/>
          </w:divBdr>
        </w:div>
        <w:div w:id="466969181">
          <w:marLeft w:val="640"/>
          <w:marRight w:val="0"/>
          <w:marTop w:val="0"/>
          <w:marBottom w:val="0"/>
          <w:divBdr>
            <w:top w:val="none" w:sz="0" w:space="0" w:color="auto"/>
            <w:left w:val="none" w:sz="0" w:space="0" w:color="auto"/>
            <w:bottom w:val="none" w:sz="0" w:space="0" w:color="auto"/>
            <w:right w:val="none" w:sz="0" w:space="0" w:color="auto"/>
          </w:divBdr>
        </w:div>
        <w:div w:id="703673626">
          <w:marLeft w:val="640"/>
          <w:marRight w:val="0"/>
          <w:marTop w:val="0"/>
          <w:marBottom w:val="0"/>
          <w:divBdr>
            <w:top w:val="none" w:sz="0" w:space="0" w:color="auto"/>
            <w:left w:val="none" w:sz="0" w:space="0" w:color="auto"/>
            <w:bottom w:val="none" w:sz="0" w:space="0" w:color="auto"/>
            <w:right w:val="none" w:sz="0" w:space="0" w:color="auto"/>
          </w:divBdr>
        </w:div>
        <w:div w:id="1294870704">
          <w:marLeft w:val="640"/>
          <w:marRight w:val="0"/>
          <w:marTop w:val="0"/>
          <w:marBottom w:val="0"/>
          <w:divBdr>
            <w:top w:val="none" w:sz="0" w:space="0" w:color="auto"/>
            <w:left w:val="none" w:sz="0" w:space="0" w:color="auto"/>
            <w:bottom w:val="none" w:sz="0" w:space="0" w:color="auto"/>
            <w:right w:val="none" w:sz="0" w:space="0" w:color="auto"/>
          </w:divBdr>
        </w:div>
        <w:div w:id="1798403628">
          <w:marLeft w:val="640"/>
          <w:marRight w:val="0"/>
          <w:marTop w:val="0"/>
          <w:marBottom w:val="0"/>
          <w:divBdr>
            <w:top w:val="none" w:sz="0" w:space="0" w:color="auto"/>
            <w:left w:val="none" w:sz="0" w:space="0" w:color="auto"/>
            <w:bottom w:val="none" w:sz="0" w:space="0" w:color="auto"/>
            <w:right w:val="none" w:sz="0" w:space="0" w:color="auto"/>
          </w:divBdr>
        </w:div>
        <w:div w:id="843862376">
          <w:marLeft w:val="640"/>
          <w:marRight w:val="0"/>
          <w:marTop w:val="0"/>
          <w:marBottom w:val="0"/>
          <w:divBdr>
            <w:top w:val="none" w:sz="0" w:space="0" w:color="auto"/>
            <w:left w:val="none" w:sz="0" w:space="0" w:color="auto"/>
            <w:bottom w:val="none" w:sz="0" w:space="0" w:color="auto"/>
            <w:right w:val="none" w:sz="0" w:space="0" w:color="auto"/>
          </w:divBdr>
        </w:div>
        <w:div w:id="294485680">
          <w:marLeft w:val="640"/>
          <w:marRight w:val="0"/>
          <w:marTop w:val="0"/>
          <w:marBottom w:val="0"/>
          <w:divBdr>
            <w:top w:val="none" w:sz="0" w:space="0" w:color="auto"/>
            <w:left w:val="none" w:sz="0" w:space="0" w:color="auto"/>
            <w:bottom w:val="none" w:sz="0" w:space="0" w:color="auto"/>
            <w:right w:val="none" w:sz="0" w:space="0" w:color="auto"/>
          </w:divBdr>
        </w:div>
        <w:div w:id="1124881909">
          <w:marLeft w:val="640"/>
          <w:marRight w:val="0"/>
          <w:marTop w:val="0"/>
          <w:marBottom w:val="0"/>
          <w:divBdr>
            <w:top w:val="none" w:sz="0" w:space="0" w:color="auto"/>
            <w:left w:val="none" w:sz="0" w:space="0" w:color="auto"/>
            <w:bottom w:val="none" w:sz="0" w:space="0" w:color="auto"/>
            <w:right w:val="none" w:sz="0" w:space="0" w:color="auto"/>
          </w:divBdr>
        </w:div>
        <w:div w:id="1229457766">
          <w:marLeft w:val="640"/>
          <w:marRight w:val="0"/>
          <w:marTop w:val="0"/>
          <w:marBottom w:val="0"/>
          <w:divBdr>
            <w:top w:val="none" w:sz="0" w:space="0" w:color="auto"/>
            <w:left w:val="none" w:sz="0" w:space="0" w:color="auto"/>
            <w:bottom w:val="none" w:sz="0" w:space="0" w:color="auto"/>
            <w:right w:val="none" w:sz="0" w:space="0" w:color="auto"/>
          </w:divBdr>
        </w:div>
        <w:div w:id="317153597">
          <w:marLeft w:val="640"/>
          <w:marRight w:val="0"/>
          <w:marTop w:val="0"/>
          <w:marBottom w:val="0"/>
          <w:divBdr>
            <w:top w:val="none" w:sz="0" w:space="0" w:color="auto"/>
            <w:left w:val="none" w:sz="0" w:space="0" w:color="auto"/>
            <w:bottom w:val="none" w:sz="0" w:space="0" w:color="auto"/>
            <w:right w:val="none" w:sz="0" w:space="0" w:color="auto"/>
          </w:divBdr>
        </w:div>
        <w:div w:id="376201978">
          <w:marLeft w:val="640"/>
          <w:marRight w:val="0"/>
          <w:marTop w:val="0"/>
          <w:marBottom w:val="0"/>
          <w:divBdr>
            <w:top w:val="none" w:sz="0" w:space="0" w:color="auto"/>
            <w:left w:val="none" w:sz="0" w:space="0" w:color="auto"/>
            <w:bottom w:val="none" w:sz="0" w:space="0" w:color="auto"/>
            <w:right w:val="none" w:sz="0" w:space="0" w:color="auto"/>
          </w:divBdr>
        </w:div>
        <w:div w:id="1127578065">
          <w:marLeft w:val="640"/>
          <w:marRight w:val="0"/>
          <w:marTop w:val="0"/>
          <w:marBottom w:val="0"/>
          <w:divBdr>
            <w:top w:val="none" w:sz="0" w:space="0" w:color="auto"/>
            <w:left w:val="none" w:sz="0" w:space="0" w:color="auto"/>
            <w:bottom w:val="none" w:sz="0" w:space="0" w:color="auto"/>
            <w:right w:val="none" w:sz="0" w:space="0" w:color="auto"/>
          </w:divBdr>
        </w:div>
        <w:div w:id="61952672">
          <w:marLeft w:val="640"/>
          <w:marRight w:val="0"/>
          <w:marTop w:val="0"/>
          <w:marBottom w:val="0"/>
          <w:divBdr>
            <w:top w:val="none" w:sz="0" w:space="0" w:color="auto"/>
            <w:left w:val="none" w:sz="0" w:space="0" w:color="auto"/>
            <w:bottom w:val="none" w:sz="0" w:space="0" w:color="auto"/>
            <w:right w:val="none" w:sz="0" w:space="0" w:color="auto"/>
          </w:divBdr>
        </w:div>
        <w:div w:id="1912545466">
          <w:marLeft w:val="640"/>
          <w:marRight w:val="0"/>
          <w:marTop w:val="0"/>
          <w:marBottom w:val="0"/>
          <w:divBdr>
            <w:top w:val="none" w:sz="0" w:space="0" w:color="auto"/>
            <w:left w:val="none" w:sz="0" w:space="0" w:color="auto"/>
            <w:bottom w:val="none" w:sz="0" w:space="0" w:color="auto"/>
            <w:right w:val="none" w:sz="0" w:space="0" w:color="auto"/>
          </w:divBdr>
        </w:div>
        <w:div w:id="74209424">
          <w:marLeft w:val="640"/>
          <w:marRight w:val="0"/>
          <w:marTop w:val="0"/>
          <w:marBottom w:val="0"/>
          <w:divBdr>
            <w:top w:val="none" w:sz="0" w:space="0" w:color="auto"/>
            <w:left w:val="none" w:sz="0" w:space="0" w:color="auto"/>
            <w:bottom w:val="none" w:sz="0" w:space="0" w:color="auto"/>
            <w:right w:val="none" w:sz="0" w:space="0" w:color="auto"/>
          </w:divBdr>
        </w:div>
        <w:div w:id="989866506">
          <w:marLeft w:val="640"/>
          <w:marRight w:val="0"/>
          <w:marTop w:val="0"/>
          <w:marBottom w:val="0"/>
          <w:divBdr>
            <w:top w:val="none" w:sz="0" w:space="0" w:color="auto"/>
            <w:left w:val="none" w:sz="0" w:space="0" w:color="auto"/>
            <w:bottom w:val="none" w:sz="0" w:space="0" w:color="auto"/>
            <w:right w:val="none" w:sz="0" w:space="0" w:color="auto"/>
          </w:divBdr>
        </w:div>
      </w:divsChild>
    </w:div>
    <w:div w:id="1294943129">
      <w:bodyDiv w:val="1"/>
      <w:marLeft w:val="0"/>
      <w:marRight w:val="0"/>
      <w:marTop w:val="0"/>
      <w:marBottom w:val="0"/>
      <w:divBdr>
        <w:top w:val="none" w:sz="0" w:space="0" w:color="auto"/>
        <w:left w:val="none" w:sz="0" w:space="0" w:color="auto"/>
        <w:bottom w:val="none" w:sz="0" w:space="0" w:color="auto"/>
        <w:right w:val="none" w:sz="0" w:space="0" w:color="auto"/>
      </w:divBdr>
      <w:divsChild>
        <w:div w:id="614823595">
          <w:marLeft w:val="640"/>
          <w:marRight w:val="0"/>
          <w:marTop w:val="0"/>
          <w:marBottom w:val="0"/>
          <w:divBdr>
            <w:top w:val="none" w:sz="0" w:space="0" w:color="auto"/>
            <w:left w:val="none" w:sz="0" w:space="0" w:color="auto"/>
            <w:bottom w:val="none" w:sz="0" w:space="0" w:color="auto"/>
            <w:right w:val="none" w:sz="0" w:space="0" w:color="auto"/>
          </w:divBdr>
        </w:div>
        <w:div w:id="808596500">
          <w:marLeft w:val="640"/>
          <w:marRight w:val="0"/>
          <w:marTop w:val="0"/>
          <w:marBottom w:val="0"/>
          <w:divBdr>
            <w:top w:val="none" w:sz="0" w:space="0" w:color="auto"/>
            <w:left w:val="none" w:sz="0" w:space="0" w:color="auto"/>
            <w:bottom w:val="none" w:sz="0" w:space="0" w:color="auto"/>
            <w:right w:val="none" w:sz="0" w:space="0" w:color="auto"/>
          </w:divBdr>
        </w:div>
        <w:div w:id="1825119882">
          <w:marLeft w:val="640"/>
          <w:marRight w:val="0"/>
          <w:marTop w:val="0"/>
          <w:marBottom w:val="0"/>
          <w:divBdr>
            <w:top w:val="none" w:sz="0" w:space="0" w:color="auto"/>
            <w:left w:val="none" w:sz="0" w:space="0" w:color="auto"/>
            <w:bottom w:val="none" w:sz="0" w:space="0" w:color="auto"/>
            <w:right w:val="none" w:sz="0" w:space="0" w:color="auto"/>
          </w:divBdr>
        </w:div>
        <w:div w:id="588346654">
          <w:marLeft w:val="640"/>
          <w:marRight w:val="0"/>
          <w:marTop w:val="0"/>
          <w:marBottom w:val="0"/>
          <w:divBdr>
            <w:top w:val="none" w:sz="0" w:space="0" w:color="auto"/>
            <w:left w:val="none" w:sz="0" w:space="0" w:color="auto"/>
            <w:bottom w:val="none" w:sz="0" w:space="0" w:color="auto"/>
            <w:right w:val="none" w:sz="0" w:space="0" w:color="auto"/>
          </w:divBdr>
        </w:div>
        <w:div w:id="1012294489">
          <w:marLeft w:val="640"/>
          <w:marRight w:val="0"/>
          <w:marTop w:val="0"/>
          <w:marBottom w:val="0"/>
          <w:divBdr>
            <w:top w:val="none" w:sz="0" w:space="0" w:color="auto"/>
            <w:left w:val="none" w:sz="0" w:space="0" w:color="auto"/>
            <w:bottom w:val="none" w:sz="0" w:space="0" w:color="auto"/>
            <w:right w:val="none" w:sz="0" w:space="0" w:color="auto"/>
          </w:divBdr>
        </w:div>
        <w:div w:id="2011105601">
          <w:marLeft w:val="640"/>
          <w:marRight w:val="0"/>
          <w:marTop w:val="0"/>
          <w:marBottom w:val="0"/>
          <w:divBdr>
            <w:top w:val="none" w:sz="0" w:space="0" w:color="auto"/>
            <w:left w:val="none" w:sz="0" w:space="0" w:color="auto"/>
            <w:bottom w:val="none" w:sz="0" w:space="0" w:color="auto"/>
            <w:right w:val="none" w:sz="0" w:space="0" w:color="auto"/>
          </w:divBdr>
        </w:div>
        <w:div w:id="445200063">
          <w:marLeft w:val="640"/>
          <w:marRight w:val="0"/>
          <w:marTop w:val="0"/>
          <w:marBottom w:val="0"/>
          <w:divBdr>
            <w:top w:val="none" w:sz="0" w:space="0" w:color="auto"/>
            <w:left w:val="none" w:sz="0" w:space="0" w:color="auto"/>
            <w:bottom w:val="none" w:sz="0" w:space="0" w:color="auto"/>
            <w:right w:val="none" w:sz="0" w:space="0" w:color="auto"/>
          </w:divBdr>
        </w:div>
        <w:div w:id="1714573668">
          <w:marLeft w:val="640"/>
          <w:marRight w:val="0"/>
          <w:marTop w:val="0"/>
          <w:marBottom w:val="0"/>
          <w:divBdr>
            <w:top w:val="none" w:sz="0" w:space="0" w:color="auto"/>
            <w:left w:val="none" w:sz="0" w:space="0" w:color="auto"/>
            <w:bottom w:val="none" w:sz="0" w:space="0" w:color="auto"/>
            <w:right w:val="none" w:sz="0" w:space="0" w:color="auto"/>
          </w:divBdr>
        </w:div>
        <w:div w:id="240680080">
          <w:marLeft w:val="640"/>
          <w:marRight w:val="0"/>
          <w:marTop w:val="0"/>
          <w:marBottom w:val="0"/>
          <w:divBdr>
            <w:top w:val="none" w:sz="0" w:space="0" w:color="auto"/>
            <w:left w:val="none" w:sz="0" w:space="0" w:color="auto"/>
            <w:bottom w:val="none" w:sz="0" w:space="0" w:color="auto"/>
            <w:right w:val="none" w:sz="0" w:space="0" w:color="auto"/>
          </w:divBdr>
        </w:div>
        <w:div w:id="1388189037">
          <w:marLeft w:val="640"/>
          <w:marRight w:val="0"/>
          <w:marTop w:val="0"/>
          <w:marBottom w:val="0"/>
          <w:divBdr>
            <w:top w:val="none" w:sz="0" w:space="0" w:color="auto"/>
            <w:left w:val="none" w:sz="0" w:space="0" w:color="auto"/>
            <w:bottom w:val="none" w:sz="0" w:space="0" w:color="auto"/>
            <w:right w:val="none" w:sz="0" w:space="0" w:color="auto"/>
          </w:divBdr>
        </w:div>
        <w:div w:id="322394739">
          <w:marLeft w:val="640"/>
          <w:marRight w:val="0"/>
          <w:marTop w:val="0"/>
          <w:marBottom w:val="0"/>
          <w:divBdr>
            <w:top w:val="none" w:sz="0" w:space="0" w:color="auto"/>
            <w:left w:val="none" w:sz="0" w:space="0" w:color="auto"/>
            <w:bottom w:val="none" w:sz="0" w:space="0" w:color="auto"/>
            <w:right w:val="none" w:sz="0" w:space="0" w:color="auto"/>
          </w:divBdr>
        </w:div>
        <w:div w:id="421754704">
          <w:marLeft w:val="640"/>
          <w:marRight w:val="0"/>
          <w:marTop w:val="0"/>
          <w:marBottom w:val="0"/>
          <w:divBdr>
            <w:top w:val="none" w:sz="0" w:space="0" w:color="auto"/>
            <w:left w:val="none" w:sz="0" w:space="0" w:color="auto"/>
            <w:bottom w:val="none" w:sz="0" w:space="0" w:color="auto"/>
            <w:right w:val="none" w:sz="0" w:space="0" w:color="auto"/>
          </w:divBdr>
        </w:div>
        <w:div w:id="1441294093">
          <w:marLeft w:val="640"/>
          <w:marRight w:val="0"/>
          <w:marTop w:val="0"/>
          <w:marBottom w:val="0"/>
          <w:divBdr>
            <w:top w:val="none" w:sz="0" w:space="0" w:color="auto"/>
            <w:left w:val="none" w:sz="0" w:space="0" w:color="auto"/>
            <w:bottom w:val="none" w:sz="0" w:space="0" w:color="auto"/>
            <w:right w:val="none" w:sz="0" w:space="0" w:color="auto"/>
          </w:divBdr>
        </w:div>
        <w:div w:id="142504414">
          <w:marLeft w:val="640"/>
          <w:marRight w:val="0"/>
          <w:marTop w:val="0"/>
          <w:marBottom w:val="0"/>
          <w:divBdr>
            <w:top w:val="none" w:sz="0" w:space="0" w:color="auto"/>
            <w:left w:val="none" w:sz="0" w:space="0" w:color="auto"/>
            <w:bottom w:val="none" w:sz="0" w:space="0" w:color="auto"/>
            <w:right w:val="none" w:sz="0" w:space="0" w:color="auto"/>
          </w:divBdr>
        </w:div>
        <w:div w:id="156190991">
          <w:marLeft w:val="640"/>
          <w:marRight w:val="0"/>
          <w:marTop w:val="0"/>
          <w:marBottom w:val="0"/>
          <w:divBdr>
            <w:top w:val="none" w:sz="0" w:space="0" w:color="auto"/>
            <w:left w:val="none" w:sz="0" w:space="0" w:color="auto"/>
            <w:bottom w:val="none" w:sz="0" w:space="0" w:color="auto"/>
            <w:right w:val="none" w:sz="0" w:space="0" w:color="auto"/>
          </w:divBdr>
        </w:div>
        <w:div w:id="1907522854">
          <w:marLeft w:val="640"/>
          <w:marRight w:val="0"/>
          <w:marTop w:val="0"/>
          <w:marBottom w:val="0"/>
          <w:divBdr>
            <w:top w:val="none" w:sz="0" w:space="0" w:color="auto"/>
            <w:left w:val="none" w:sz="0" w:space="0" w:color="auto"/>
            <w:bottom w:val="none" w:sz="0" w:space="0" w:color="auto"/>
            <w:right w:val="none" w:sz="0" w:space="0" w:color="auto"/>
          </w:divBdr>
        </w:div>
        <w:div w:id="1374889222">
          <w:marLeft w:val="640"/>
          <w:marRight w:val="0"/>
          <w:marTop w:val="0"/>
          <w:marBottom w:val="0"/>
          <w:divBdr>
            <w:top w:val="none" w:sz="0" w:space="0" w:color="auto"/>
            <w:left w:val="none" w:sz="0" w:space="0" w:color="auto"/>
            <w:bottom w:val="none" w:sz="0" w:space="0" w:color="auto"/>
            <w:right w:val="none" w:sz="0" w:space="0" w:color="auto"/>
          </w:divBdr>
        </w:div>
        <w:div w:id="2060585997">
          <w:marLeft w:val="640"/>
          <w:marRight w:val="0"/>
          <w:marTop w:val="0"/>
          <w:marBottom w:val="0"/>
          <w:divBdr>
            <w:top w:val="none" w:sz="0" w:space="0" w:color="auto"/>
            <w:left w:val="none" w:sz="0" w:space="0" w:color="auto"/>
            <w:bottom w:val="none" w:sz="0" w:space="0" w:color="auto"/>
            <w:right w:val="none" w:sz="0" w:space="0" w:color="auto"/>
          </w:divBdr>
        </w:div>
        <w:div w:id="1634629010">
          <w:marLeft w:val="640"/>
          <w:marRight w:val="0"/>
          <w:marTop w:val="0"/>
          <w:marBottom w:val="0"/>
          <w:divBdr>
            <w:top w:val="none" w:sz="0" w:space="0" w:color="auto"/>
            <w:left w:val="none" w:sz="0" w:space="0" w:color="auto"/>
            <w:bottom w:val="none" w:sz="0" w:space="0" w:color="auto"/>
            <w:right w:val="none" w:sz="0" w:space="0" w:color="auto"/>
          </w:divBdr>
        </w:div>
        <w:div w:id="484665726">
          <w:marLeft w:val="640"/>
          <w:marRight w:val="0"/>
          <w:marTop w:val="0"/>
          <w:marBottom w:val="0"/>
          <w:divBdr>
            <w:top w:val="none" w:sz="0" w:space="0" w:color="auto"/>
            <w:left w:val="none" w:sz="0" w:space="0" w:color="auto"/>
            <w:bottom w:val="none" w:sz="0" w:space="0" w:color="auto"/>
            <w:right w:val="none" w:sz="0" w:space="0" w:color="auto"/>
          </w:divBdr>
        </w:div>
        <w:div w:id="832989556">
          <w:marLeft w:val="640"/>
          <w:marRight w:val="0"/>
          <w:marTop w:val="0"/>
          <w:marBottom w:val="0"/>
          <w:divBdr>
            <w:top w:val="none" w:sz="0" w:space="0" w:color="auto"/>
            <w:left w:val="none" w:sz="0" w:space="0" w:color="auto"/>
            <w:bottom w:val="none" w:sz="0" w:space="0" w:color="auto"/>
            <w:right w:val="none" w:sz="0" w:space="0" w:color="auto"/>
          </w:divBdr>
        </w:div>
        <w:div w:id="568341437">
          <w:marLeft w:val="640"/>
          <w:marRight w:val="0"/>
          <w:marTop w:val="0"/>
          <w:marBottom w:val="0"/>
          <w:divBdr>
            <w:top w:val="none" w:sz="0" w:space="0" w:color="auto"/>
            <w:left w:val="none" w:sz="0" w:space="0" w:color="auto"/>
            <w:bottom w:val="none" w:sz="0" w:space="0" w:color="auto"/>
            <w:right w:val="none" w:sz="0" w:space="0" w:color="auto"/>
          </w:divBdr>
        </w:div>
        <w:div w:id="1687442652">
          <w:marLeft w:val="640"/>
          <w:marRight w:val="0"/>
          <w:marTop w:val="0"/>
          <w:marBottom w:val="0"/>
          <w:divBdr>
            <w:top w:val="none" w:sz="0" w:space="0" w:color="auto"/>
            <w:left w:val="none" w:sz="0" w:space="0" w:color="auto"/>
            <w:bottom w:val="none" w:sz="0" w:space="0" w:color="auto"/>
            <w:right w:val="none" w:sz="0" w:space="0" w:color="auto"/>
          </w:divBdr>
        </w:div>
        <w:div w:id="274139649">
          <w:marLeft w:val="640"/>
          <w:marRight w:val="0"/>
          <w:marTop w:val="0"/>
          <w:marBottom w:val="0"/>
          <w:divBdr>
            <w:top w:val="none" w:sz="0" w:space="0" w:color="auto"/>
            <w:left w:val="none" w:sz="0" w:space="0" w:color="auto"/>
            <w:bottom w:val="none" w:sz="0" w:space="0" w:color="auto"/>
            <w:right w:val="none" w:sz="0" w:space="0" w:color="auto"/>
          </w:divBdr>
        </w:div>
        <w:div w:id="1357345885">
          <w:marLeft w:val="640"/>
          <w:marRight w:val="0"/>
          <w:marTop w:val="0"/>
          <w:marBottom w:val="0"/>
          <w:divBdr>
            <w:top w:val="none" w:sz="0" w:space="0" w:color="auto"/>
            <w:left w:val="none" w:sz="0" w:space="0" w:color="auto"/>
            <w:bottom w:val="none" w:sz="0" w:space="0" w:color="auto"/>
            <w:right w:val="none" w:sz="0" w:space="0" w:color="auto"/>
          </w:divBdr>
        </w:div>
        <w:div w:id="803348150">
          <w:marLeft w:val="640"/>
          <w:marRight w:val="0"/>
          <w:marTop w:val="0"/>
          <w:marBottom w:val="0"/>
          <w:divBdr>
            <w:top w:val="none" w:sz="0" w:space="0" w:color="auto"/>
            <w:left w:val="none" w:sz="0" w:space="0" w:color="auto"/>
            <w:bottom w:val="none" w:sz="0" w:space="0" w:color="auto"/>
            <w:right w:val="none" w:sz="0" w:space="0" w:color="auto"/>
          </w:divBdr>
        </w:div>
        <w:div w:id="1088890535">
          <w:marLeft w:val="640"/>
          <w:marRight w:val="0"/>
          <w:marTop w:val="0"/>
          <w:marBottom w:val="0"/>
          <w:divBdr>
            <w:top w:val="none" w:sz="0" w:space="0" w:color="auto"/>
            <w:left w:val="none" w:sz="0" w:space="0" w:color="auto"/>
            <w:bottom w:val="none" w:sz="0" w:space="0" w:color="auto"/>
            <w:right w:val="none" w:sz="0" w:space="0" w:color="auto"/>
          </w:divBdr>
        </w:div>
        <w:div w:id="1989506311">
          <w:marLeft w:val="640"/>
          <w:marRight w:val="0"/>
          <w:marTop w:val="0"/>
          <w:marBottom w:val="0"/>
          <w:divBdr>
            <w:top w:val="none" w:sz="0" w:space="0" w:color="auto"/>
            <w:left w:val="none" w:sz="0" w:space="0" w:color="auto"/>
            <w:bottom w:val="none" w:sz="0" w:space="0" w:color="auto"/>
            <w:right w:val="none" w:sz="0" w:space="0" w:color="auto"/>
          </w:divBdr>
        </w:div>
        <w:div w:id="759134489">
          <w:marLeft w:val="640"/>
          <w:marRight w:val="0"/>
          <w:marTop w:val="0"/>
          <w:marBottom w:val="0"/>
          <w:divBdr>
            <w:top w:val="none" w:sz="0" w:space="0" w:color="auto"/>
            <w:left w:val="none" w:sz="0" w:space="0" w:color="auto"/>
            <w:bottom w:val="none" w:sz="0" w:space="0" w:color="auto"/>
            <w:right w:val="none" w:sz="0" w:space="0" w:color="auto"/>
          </w:divBdr>
        </w:div>
        <w:div w:id="1678799849">
          <w:marLeft w:val="640"/>
          <w:marRight w:val="0"/>
          <w:marTop w:val="0"/>
          <w:marBottom w:val="0"/>
          <w:divBdr>
            <w:top w:val="none" w:sz="0" w:space="0" w:color="auto"/>
            <w:left w:val="none" w:sz="0" w:space="0" w:color="auto"/>
            <w:bottom w:val="none" w:sz="0" w:space="0" w:color="auto"/>
            <w:right w:val="none" w:sz="0" w:space="0" w:color="auto"/>
          </w:divBdr>
        </w:div>
        <w:div w:id="1260138896">
          <w:marLeft w:val="640"/>
          <w:marRight w:val="0"/>
          <w:marTop w:val="0"/>
          <w:marBottom w:val="0"/>
          <w:divBdr>
            <w:top w:val="none" w:sz="0" w:space="0" w:color="auto"/>
            <w:left w:val="none" w:sz="0" w:space="0" w:color="auto"/>
            <w:bottom w:val="none" w:sz="0" w:space="0" w:color="auto"/>
            <w:right w:val="none" w:sz="0" w:space="0" w:color="auto"/>
          </w:divBdr>
        </w:div>
        <w:div w:id="1965842442">
          <w:marLeft w:val="640"/>
          <w:marRight w:val="0"/>
          <w:marTop w:val="0"/>
          <w:marBottom w:val="0"/>
          <w:divBdr>
            <w:top w:val="none" w:sz="0" w:space="0" w:color="auto"/>
            <w:left w:val="none" w:sz="0" w:space="0" w:color="auto"/>
            <w:bottom w:val="none" w:sz="0" w:space="0" w:color="auto"/>
            <w:right w:val="none" w:sz="0" w:space="0" w:color="auto"/>
          </w:divBdr>
        </w:div>
        <w:div w:id="1939483026">
          <w:marLeft w:val="640"/>
          <w:marRight w:val="0"/>
          <w:marTop w:val="0"/>
          <w:marBottom w:val="0"/>
          <w:divBdr>
            <w:top w:val="none" w:sz="0" w:space="0" w:color="auto"/>
            <w:left w:val="none" w:sz="0" w:space="0" w:color="auto"/>
            <w:bottom w:val="none" w:sz="0" w:space="0" w:color="auto"/>
            <w:right w:val="none" w:sz="0" w:space="0" w:color="auto"/>
          </w:divBdr>
        </w:div>
        <w:div w:id="1482119347">
          <w:marLeft w:val="640"/>
          <w:marRight w:val="0"/>
          <w:marTop w:val="0"/>
          <w:marBottom w:val="0"/>
          <w:divBdr>
            <w:top w:val="none" w:sz="0" w:space="0" w:color="auto"/>
            <w:left w:val="none" w:sz="0" w:space="0" w:color="auto"/>
            <w:bottom w:val="none" w:sz="0" w:space="0" w:color="auto"/>
            <w:right w:val="none" w:sz="0" w:space="0" w:color="auto"/>
          </w:divBdr>
        </w:div>
        <w:div w:id="1803233982">
          <w:marLeft w:val="640"/>
          <w:marRight w:val="0"/>
          <w:marTop w:val="0"/>
          <w:marBottom w:val="0"/>
          <w:divBdr>
            <w:top w:val="none" w:sz="0" w:space="0" w:color="auto"/>
            <w:left w:val="none" w:sz="0" w:space="0" w:color="auto"/>
            <w:bottom w:val="none" w:sz="0" w:space="0" w:color="auto"/>
            <w:right w:val="none" w:sz="0" w:space="0" w:color="auto"/>
          </w:divBdr>
        </w:div>
        <w:div w:id="1020356897">
          <w:marLeft w:val="640"/>
          <w:marRight w:val="0"/>
          <w:marTop w:val="0"/>
          <w:marBottom w:val="0"/>
          <w:divBdr>
            <w:top w:val="none" w:sz="0" w:space="0" w:color="auto"/>
            <w:left w:val="none" w:sz="0" w:space="0" w:color="auto"/>
            <w:bottom w:val="none" w:sz="0" w:space="0" w:color="auto"/>
            <w:right w:val="none" w:sz="0" w:space="0" w:color="auto"/>
          </w:divBdr>
        </w:div>
        <w:div w:id="988901553">
          <w:marLeft w:val="640"/>
          <w:marRight w:val="0"/>
          <w:marTop w:val="0"/>
          <w:marBottom w:val="0"/>
          <w:divBdr>
            <w:top w:val="none" w:sz="0" w:space="0" w:color="auto"/>
            <w:left w:val="none" w:sz="0" w:space="0" w:color="auto"/>
            <w:bottom w:val="none" w:sz="0" w:space="0" w:color="auto"/>
            <w:right w:val="none" w:sz="0" w:space="0" w:color="auto"/>
          </w:divBdr>
        </w:div>
        <w:div w:id="1754664438">
          <w:marLeft w:val="640"/>
          <w:marRight w:val="0"/>
          <w:marTop w:val="0"/>
          <w:marBottom w:val="0"/>
          <w:divBdr>
            <w:top w:val="none" w:sz="0" w:space="0" w:color="auto"/>
            <w:left w:val="none" w:sz="0" w:space="0" w:color="auto"/>
            <w:bottom w:val="none" w:sz="0" w:space="0" w:color="auto"/>
            <w:right w:val="none" w:sz="0" w:space="0" w:color="auto"/>
          </w:divBdr>
        </w:div>
        <w:div w:id="323705934">
          <w:marLeft w:val="640"/>
          <w:marRight w:val="0"/>
          <w:marTop w:val="0"/>
          <w:marBottom w:val="0"/>
          <w:divBdr>
            <w:top w:val="none" w:sz="0" w:space="0" w:color="auto"/>
            <w:left w:val="none" w:sz="0" w:space="0" w:color="auto"/>
            <w:bottom w:val="none" w:sz="0" w:space="0" w:color="auto"/>
            <w:right w:val="none" w:sz="0" w:space="0" w:color="auto"/>
          </w:divBdr>
        </w:div>
        <w:div w:id="1127818889">
          <w:marLeft w:val="640"/>
          <w:marRight w:val="0"/>
          <w:marTop w:val="0"/>
          <w:marBottom w:val="0"/>
          <w:divBdr>
            <w:top w:val="none" w:sz="0" w:space="0" w:color="auto"/>
            <w:left w:val="none" w:sz="0" w:space="0" w:color="auto"/>
            <w:bottom w:val="none" w:sz="0" w:space="0" w:color="auto"/>
            <w:right w:val="none" w:sz="0" w:space="0" w:color="auto"/>
          </w:divBdr>
        </w:div>
        <w:div w:id="1791393110">
          <w:marLeft w:val="640"/>
          <w:marRight w:val="0"/>
          <w:marTop w:val="0"/>
          <w:marBottom w:val="0"/>
          <w:divBdr>
            <w:top w:val="none" w:sz="0" w:space="0" w:color="auto"/>
            <w:left w:val="none" w:sz="0" w:space="0" w:color="auto"/>
            <w:bottom w:val="none" w:sz="0" w:space="0" w:color="auto"/>
            <w:right w:val="none" w:sz="0" w:space="0" w:color="auto"/>
          </w:divBdr>
        </w:div>
        <w:div w:id="50812317">
          <w:marLeft w:val="640"/>
          <w:marRight w:val="0"/>
          <w:marTop w:val="0"/>
          <w:marBottom w:val="0"/>
          <w:divBdr>
            <w:top w:val="none" w:sz="0" w:space="0" w:color="auto"/>
            <w:left w:val="none" w:sz="0" w:space="0" w:color="auto"/>
            <w:bottom w:val="none" w:sz="0" w:space="0" w:color="auto"/>
            <w:right w:val="none" w:sz="0" w:space="0" w:color="auto"/>
          </w:divBdr>
        </w:div>
        <w:div w:id="219559917">
          <w:marLeft w:val="640"/>
          <w:marRight w:val="0"/>
          <w:marTop w:val="0"/>
          <w:marBottom w:val="0"/>
          <w:divBdr>
            <w:top w:val="none" w:sz="0" w:space="0" w:color="auto"/>
            <w:left w:val="none" w:sz="0" w:space="0" w:color="auto"/>
            <w:bottom w:val="none" w:sz="0" w:space="0" w:color="auto"/>
            <w:right w:val="none" w:sz="0" w:space="0" w:color="auto"/>
          </w:divBdr>
        </w:div>
        <w:div w:id="88090487">
          <w:marLeft w:val="640"/>
          <w:marRight w:val="0"/>
          <w:marTop w:val="0"/>
          <w:marBottom w:val="0"/>
          <w:divBdr>
            <w:top w:val="none" w:sz="0" w:space="0" w:color="auto"/>
            <w:left w:val="none" w:sz="0" w:space="0" w:color="auto"/>
            <w:bottom w:val="none" w:sz="0" w:space="0" w:color="auto"/>
            <w:right w:val="none" w:sz="0" w:space="0" w:color="auto"/>
          </w:divBdr>
        </w:div>
        <w:div w:id="14158170">
          <w:marLeft w:val="640"/>
          <w:marRight w:val="0"/>
          <w:marTop w:val="0"/>
          <w:marBottom w:val="0"/>
          <w:divBdr>
            <w:top w:val="none" w:sz="0" w:space="0" w:color="auto"/>
            <w:left w:val="none" w:sz="0" w:space="0" w:color="auto"/>
            <w:bottom w:val="none" w:sz="0" w:space="0" w:color="auto"/>
            <w:right w:val="none" w:sz="0" w:space="0" w:color="auto"/>
          </w:divBdr>
        </w:div>
        <w:div w:id="1193610826">
          <w:marLeft w:val="640"/>
          <w:marRight w:val="0"/>
          <w:marTop w:val="0"/>
          <w:marBottom w:val="0"/>
          <w:divBdr>
            <w:top w:val="none" w:sz="0" w:space="0" w:color="auto"/>
            <w:left w:val="none" w:sz="0" w:space="0" w:color="auto"/>
            <w:bottom w:val="none" w:sz="0" w:space="0" w:color="auto"/>
            <w:right w:val="none" w:sz="0" w:space="0" w:color="auto"/>
          </w:divBdr>
        </w:div>
        <w:div w:id="1120732882">
          <w:marLeft w:val="640"/>
          <w:marRight w:val="0"/>
          <w:marTop w:val="0"/>
          <w:marBottom w:val="0"/>
          <w:divBdr>
            <w:top w:val="none" w:sz="0" w:space="0" w:color="auto"/>
            <w:left w:val="none" w:sz="0" w:space="0" w:color="auto"/>
            <w:bottom w:val="none" w:sz="0" w:space="0" w:color="auto"/>
            <w:right w:val="none" w:sz="0" w:space="0" w:color="auto"/>
          </w:divBdr>
        </w:div>
        <w:div w:id="528565645">
          <w:marLeft w:val="640"/>
          <w:marRight w:val="0"/>
          <w:marTop w:val="0"/>
          <w:marBottom w:val="0"/>
          <w:divBdr>
            <w:top w:val="none" w:sz="0" w:space="0" w:color="auto"/>
            <w:left w:val="none" w:sz="0" w:space="0" w:color="auto"/>
            <w:bottom w:val="none" w:sz="0" w:space="0" w:color="auto"/>
            <w:right w:val="none" w:sz="0" w:space="0" w:color="auto"/>
          </w:divBdr>
        </w:div>
        <w:div w:id="1438451858">
          <w:marLeft w:val="640"/>
          <w:marRight w:val="0"/>
          <w:marTop w:val="0"/>
          <w:marBottom w:val="0"/>
          <w:divBdr>
            <w:top w:val="none" w:sz="0" w:space="0" w:color="auto"/>
            <w:left w:val="none" w:sz="0" w:space="0" w:color="auto"/>
            <w:bottom w:val="none" w:sz="0" w:space="0" w:color="auto"/>
            <w:right w:val="none" w:sz="0" w:space="0" w:color="auto"/>
          </w:divBdr>
        </w:div>
      </w:divsChild>
    </w:div>
    <w:div w:id="1328315849">
      <w:bodyDiv w:val="1"/>
      <w:marLeft w:val="0"/>
      <w:marRight w:val="0"/>
      <w:marTop w:val="0"/>
      <w:marBottom w:val="0"/>
      <w:divBdr>
        <w:top w:val="none" w:sz="0" w:space="0" w:color="auto"/>
        <w:left w:val="none" w:sz="0" w:space="0" w:color="auto"/>
        <w:bottom w:val="none" w:sz="0" w:space="0" w:color="auto"/>
        <w:right w:val="none" w:sz="0" w:space="0" w:color="auto"/>
      </w:divBdr>
      <w:divsChild>
        <w:div w:id="125241896">
          <w:marLeft w:val="640"/>
          <w:marRight w:val="0"/>
          <w:marTop w:val="0"/>
          <w:marBottom w:val="0"/>
          <w:divBdr>
            <w:top w:val="none" w:sz="0" w:space="0" w:color="auto"/>
            <w:left w:val="none" w:sz="0" w:space="0" w:color="auto"/>
            <w:bottom w:val="none" w:sz="0" w:space="0" w:color="auto"/>
            <w:right w:val="none" w:sz="0" w:space="0" w:color="auto"/>
          </w:divBdr>
        </w:div>
        <w:div w:id="623851995">
          <w:marLeft w:val="640"/>
          <w:marRight w:val="0"/>
          <w:marTop w:val="0"/>
          <w:marBottom w:val="0"/>
          <w:divBdr>
            <w:top w:val="none" w:sz="0" w:space="0" w:color="auto"/>
            <w:left w:val="none" w:sz="0" w:space="0" w:color="auto"/>
            <w:bottom w:val="none" w:sz="0" w:space="0" w:color="auto"/>
            <w:right w:val="none" w:sz="0" w:space="0" w:color="auto"/>
          </w:divBdr>
        </w:div>
        <w:div w:id="504321661">
          <w:marLeft w:val="640"/>
          <w:marRight w:val="0"/>
          <w:marTop w:val="0"/>
          <w:marBottom w:val="0"/>
          <w:divBdr>
            <w:top w:val="none" w:sz="0" w:space="0" w:color="auto"/>
            <w:left w:val="none" w:sz="0" w:space="0" w:color="auto"/>
            <w:bottom w:val="none" w:sz="0" w:space="0" w:color="auto"/>
            <w:right w:val="none" w:sz="0" w:space="0" w:color="auto"/>
          </w:divBdr>
        </w:div>
        <w:div w:id="538473438">
          <w:marLeft w:val="640"/>
          <w:marRight w:val="0"/>
          <w:marTop w:val="0"/>
          <w:marBottom w:val="0"/>
          <w:divBdr>
            <w:top w:val="none" w:sz="0" w:space="0" w:color="auto"/>
            <w:left w:val="none" w:sz="0" w:space="0" w:color="auto"/>
            <w:bottom w:val="none" w:sz="0" w:space="0" w:color="auto"/>
            <w:right w:val="none" w:sz="0" w:space="0" w:color="auto"/>
          </w:divBdr>
        </w:div>
        <w:div w:id="1070542239">
          <w:marLeft w:val="640"/>
          <w:marRight w:val="0"/>
          <w:marTop w:val="0"/>
          <w:marBottom w:val="0"/>
          <w:divBdr>
            <w:top w:val="none" w:sz="0" w:space="0" w:color="auto"/>
            <w:left w:val="none" w:sz="0" w:space="0" w:color="auto"/>
            <w:bottom w:val="none" w:sz="0" w:space="0" w:color="auto"/>
            <w:right w:val="none" w:sz="0" w:space="0" w:color="auto"/>
          </w:divBdr>
        </w:div>
        <w:div w:id="1371416872">
          <w:marLeft w:val="640"/>
          <w:marRight w:val="0"/>
          <w:marTop w:val="0"/>
          <w:marBottom w:val="0"/>
          <w:divBdr>
            <w:top w:val="none" w:sz="0" w:space="0" w:color="auto"/>
            <w:left w:val="none" w:sz="0" w:space="0" w:color="auto"/>
            <w:bottom w:val="none" w:sz="0" w:space="0" w:color="auto"/>
            <w:right w:val="none" w:sz="0" w:space="0" w:color="auto"/>
          </w:divBdr>
        </w:div>
        <w:div w:id="1933466120">
          <w:marLeft w:val="640"/>
          <w:marRight w:val="0"/>
          <w:marTop w:val="0"/>
          <w:marBottom w:val="0"/>
          <w:divBdr>
            <w:top w:val="none" w:sz="0" w:space="0" w:color="auto"/>
            <w:left w:val="none" w:sz="0" w:space="0" w:color="auto"/>
            <w:bottom w:val="none" w:sz="0" w:space="0" w:color="auto"/>
            <w:right w:val="none" w:sz="0" w:space="0" w:color="auto"/>
          </w:divBdr>
        </w:div>
        <w:div w:id="164714700">
          <w:marLeft w:val="640"/>
          <w:marRight w:val="0"/>
          <w:marTop w:val="0"/>
          <w:marBottom w:val="0"/>
          <w:divBdr>
            <w:top w:val="none" w:sz="0" w:space="0" w:color="auto"/>
            <w:left w:val="none" w:sz="0" w:space="0" w:color="auto"/>
            <w:bottom w:val="none" w:sz="0" w:space="0" w:color="auto"/>
            <w:right w:val="none" w:sz="0" w:space="0" w:color="auto"/>
          </w:divBdr>
        </w:div>
        <w:div w:id="754785175">
          <w:marLeft w:val="640"/>
          <w:marRight w:val="0"/>
          <w:marTop w:val="0"/>
          <w:marBottom w:val="0"/>
          <w:divBdr>
            <w:top w:val="none" w:sz="0" w:space="0" w:color="auto"/>
            <w:left w:val="none" w:sz="0" w:space="0" w:color="auto"/>
            <w:bottom w:val="none" w:sz="0" w:space="0" w:color="auto"/>
            <w:right w:val="none" w:sz="0" w:space="0" w:color="auto"/>
          </w:divBdr>
        </w:div>
        <w:div w:id="195970050">
          <w:marLeft w:val="640"/>
          <w:marRight w:val="0"/>
          <w:marTop w:val="0"/>
          <w:marBottom w:val="0"/>
          <w:divBdr>
            <w:top w:val="none" w:sz="0" w:space="0" w:color="auto"/>
            <w:left w:val="none" w:sz="0" w:space="0" w:color="auto"/>
            <w:bottom w:val="none" w:sz="0" w:space="0" w:color="auto"/>
            <w:right w:val="none" w:sz="0" w:space="0" w:color="auto"/>
          </w:divBdr>
        </w:div>
        <w:div w:id="525486270">
          <w:marLeft w:val="640"/>
          <w:marRight w:val="0"/>
          <w:marTop w:val="0"/>
          <w:marBottom w:val="0"/>
          <w:divBdr>
            <w:top w:val="none" w:sz="0" w:space="0" w:color="auto"/>
            <w:left w:val="none" w:sz="0" w:space="0" w:color="auto"/>
            <w:bottom w:val="none" w:sz="0" w:space="0" w:color="auto"/>
            <w:right w:val="none" w:sz="0" w:space="0" w:color="auto"/>
          </w:divBdr>
        </w:div>
        <w:div w:id="785734185">
          <w:marLeft w:val="640"/>
          <w:marRight w:val="0"/>
          <w:marTop w:val="0"/>
          <w:marBottom w:val="0"/>
          <w:divBdr>
            <w:top w:val="none" w:sz="0" w:space="0" w:color="auto"/>
            <w:left w:val="none" w:sz="0" w:space="0" w:color="auto"/>
            <w:bottom w:val="none" w:sz="0" w:space="0" w:color="auto"/>
            <w:right w:val="none" w:sz="0" w:space="0" w:color="auto"/>
          </w:divBdr>
        </w:div>
        <w:div w:id="2007779787">
          <w:marLeft w:val="640"/>
          <w:marRight w:val="0"/>
          <w:marTop w:val="0"/>
          <w:marBottom w:val="0"/>
          <w:divBdr>
            <w:top w:val="none" w:sz="0" w:space="0" w:color="auto"/>
            <w:left w:val="none" w:sz="0" w:space="0" w:color="auto"/>
            <w:bottom w:val="none" w:sz="0" w:space="0" w:color="auto"/>
            <w:right w:val="none" w:sz="0" w:space="0" w:color="auto"/>
          </w:divBdr>
        </w:div>
        <w:div w:id="48310749">
          <w:marLeft w:val="640"/>
          <w:marRight w:val="0"/>
          <w:marTop w:val="0"/>
          <w:marBottom w:val="0"/>
          <w:divBdr>
            <w:top w:val="none" w:sz="0" w:space="0" w:color="auto"/>
            <w:left w:val="none" w:sz="0" w:space="0" w:color="auto"/>
            <w:bottom w:val="none" w:sz="0" w:space="0" w:color="auto"/>
            <w:right w:val="none" w:sz="0" w:space="0" w:color="auto"/>
          </w:divBdr>
        </w:div>
        <w:div w:id="349382460">
          <w:marLeft w:val="640"/>
          <w:marRight w:val="0"/>
          <w:marTop w:val="0"/>
          <w:marBottom w:val="0"/>
          <w:divBdr>
            <w:top w:val="none" w:sz="0" w:space="0" w:color="auto"/>
            <w:left w:val="none" w:sz="0" w:space="0" w:color="auto"/>
            <w:bottom w:val="none" w:sz="0" w:space="0" w:color="auto"/>
            <w:right w:val="none" w:sz="0" w:space="0" w:color="auto"/>
          </w:divBdr>
        </w:div>
        <w:div w:id="741101926">
          <w:marLeft w:val="640"/>
          <w:marRight w:val="0"/>
          <w:marTop w:val="0"/>
          <w:marBottom w:val="0"/>
          <w:divBdr>
            <w:top w:val="none" w:sz="0" w:space="0" w:color="auto"/>
            <w:left w:val="none" w:sz="0" w:space="0" w:color="auto"/>
            <w:bottom w:val="none" w:sz="0" w:space="0" w:color="auto"/>
            <w:right w:val="none" w:sz="0" w:space="0" w:color="auto"/>
          </w:divBdr>
        </w:div>
        <w:div w:id="1328167592">
          <w:marLeft w:val="640"/>
          <w:marRight w:val="0"/>
          <w:marTop w:val="0"/>
          <w:marBottom w:val="0"/>
          <w:divBdr>
            <w:top w:val="none" w:sz="0" w:space="0" w:color="auto"/>
            <w:left w:val="none" w:sz="0" w:space="0" w:color="auto"/>
            <w:bottom w:val="none" w:sz="0" w:space="0" w:color="auto"/>
            <w:right w:val="none" w:sz="0" w:space="0" w:color="auto"/>
          </w:divBdr>
        </w:div>
        <w:div w:id="1708918661">
          <w:marLeft w:val="640"/>
          <w:marRight w:val="0"/>
          <w:marTop w:val="0"/>
          <w:marBottom w:val="0"/>
          <w:divBdr>
            <w:top w:val="none" w:sz="0" w:space="0" w:color="auto"/>
            <w:left w:val="none" w:sz="0" w:space="0" w:color="auto"/>
            <w:bottom w:val="none" w:sz="0" w:space="0" w:color="auto"/>
            <w:right w:val="none" w:sz="0" w:space="0" w:color="auto"/>
          </w:divBdr>
        </w:div>
        <w:div w:id="227806128">
          <w:marLeft w:val="640"/>
          <w:marRight w:val="0"/>
          <w:marTop w:val="0"/>
          <w:marBottom w:val="0"/>
          <w:divBdr>
            <w:top w:val="none" w:sz="0" w:space="0" w:color="auto"/>
            <w:left w:val="none" w:sz="0" w:space="0" w:color="auto"/>
            <w:bottom w:val="none" w:sz="0" w:space="0" w:color="auto"/>
            <w:right w:val="none" w:sz="0" w:space="0" w:color="auto"/>
          </w:divBdr>
        </w:div>
        <w:div w:id="1933080910">
          <w:marLeft w:val="640"/>
          <w:marRight w:val="0"/>
          <w:marTop w:val="0"/>
          <w:marBottom w:val="0"/>
          <w:divBdr>
            <w:top w:val="none" w:sz="0" w:space="0" w:color="auto"/>
            <w:left w:val="none" w:sz="0" w:space="0" w:color="auto"/>
            <w:bottom w:val="none" w:sz="0" w:space="0" w:color="auto"/>
            <w:right w:val="none" w:sz="0" w:space="0" w:color="auto"/>
          </w:divBdr>
        </w:div>
        <w:div w:id="1142774117">
          <w:marLeft w:val="640"/>
          <w:marRight w:val="0"/>
          <w:marTop w:val="0"/>
          <w:marBottom w:val="0"/>
          <w:divBdr>
            <w:top w:val="none" w:sz="0" w:space="0" w:color="auto"/>
            <w:left w:val="none" w:sz="0" w:space="0" w:color="auto"/>
            <w:bottom w:val="none" w:sz="0" w:space="0" w:color="auto"/>
            <w:right w:val="none" w:sz="0" w:space="0" w:color="auto"/>
          </w:divBdr>
        </w:div>
        <w:div w:id="329060128">
          <w:marLeft w:val="640"/>
          <w:marRight w:val="0"/>
          <w:marTop w:val="0"/>
          <w:marBottom w:val="0"/>
          <w:divBdr>
            <w:top w:val="none" w:sz="0" w:space="0" w:color="auto"/>
            <w:left w:val="none" w:sz="0" w:space="0" w:color="auto"/>
            <w:bottom w:val="none" w:sz="0" w:space="0" w:color="auto"/>
            <w:right w:val="none" w:sz="0" w:space="0" w:color="auto"/>
          </w:divBdr>
        </w:div>
        <w:div w:id="1388142453">
          <w:marLeft w:val="640"/>
          <w:marRight w:val="0"/>
          <w:marTop w:val="0"/>
          <w:marBottom w:val="0"/>
          <w:divBdr>
            <w:top w:val="none" w:sz="0" w:space="0" w:color="auto"/>
            <w:left w:val="none" w:sz="0" w:space="0" w:color="auto"/>
            <w:bottom w:val="none" w:sz="0" w:space="0" w:color="auto"/>
            <w:right w:val="none" w:sz="0" w:space="0" w:color="auto"/>
          </w:divBdr>
        </w:div>
        <w:div w:id="850997408">
          <w:marLeft w:val="640"/>
          <w:marRight w:val="0"/>
          <w:marTop w:val="0"/>
          <w:marBottom w:val="0"/>
          <w:divBdr>
            <w:top w:val="none" w:sz="0" w:space="0" w:color="auto"/>
            <w:left w:val="none" w:sz="0" w:space="0" w:color="auto"/>
            <w:bottom w:val="none" w:sz="0" w:space="0" w:color="auto"/>
            <w:right w:val="none" w:sz="0" w:space="0" w:color="auto"/>
          </w:divBdr>
        </w:div>
        <w:div w:id="2071070821">
          <w:marLeft w:val="640"/>
          <w:marRight w:val="0"/>
          <w:marTop w:val="0"/>
          <w:marBottom w:val="0"/>
          <w:divBdr>
            <w:top w:val="none" w:sz="0" w:space="0" w:color="auto"/>
            <w:left w:val="none" w:sz="0" w:space="0" w:color="auto"/>
            <w:bottom w:val="none" w:sz="0" w:space="0" w:color="auto"/>
            <w:right w:val="none" w:sz="0" w:space="0" w:color="auto"/>
          </w:divBdr>
        </w:div>
        <w:div w:id="537160992">
          <w:marLeft w:val="640"/>
          <w:marRight w:val="0"/>
          <w:marTop w:val="0"/>
          <w:marBottom w:val="0"/>
          <w:divBdr>
            <w:top w:val="none" w:sz="0" w:space="0" w:color="auto"/>
            <w:left w:val="none" w:sz="0" w:space="0" w:color="auto"/>
            <w:bottom w:val="none" w:sz="0" w:space="0" w:color="auto"/>
            <w:right w:val="none" w:sz="0" w:space="0" w:color="auto"/>
          </w:divBdr>
        </w:div>
        <w:div w:id="35932817">
          <w:marLeft w:val="640"/>
          <w:marRight w:val="0"/>
          <w:marTop w:val="0"/>
          <w:marBottom w:val="0"/>
          <w:divBdr>
            <w:top w:val="none" w:sz="0" w:space="0" w:color="auto"/>
            <w:left w:val="none" w:sz="0" w:space="0" w:color="auto"/>
            <w:bottom w:val="none" w:sz="0" w:space="0" w:color="auto"/>
            <w:right w:val="none" w:sz="0" w:space="0" w:color="auto"/>
          </w:divBdr>
        </w:div>
        <w:div w:id="787310877">
          <w:marLeft w:val="640"/>
          <w:marRight w:val="0"/>
          <w:marTop w:val="0"/>
          <w:marBottom w:val="0"/>
          <w:divBdr>
            <w:top w:val="none" w:sz="0" w:space="0" w:color="auto"/>
            <w:left w:val="none" w:sz="0" w:space="0" w:color="auto"/>
            <w:bottom w:val="none" w:sz="0" w:space="0" w:color="auto"/>
            <w:right w:val="none" w:sz="0" w:space="0" w:color="auto"/>
          </w:divBdr>
        </w:div>
        <w:div w:id="796606232">
          <w:marLeft w:val="640"/>
          <w:marRight w:val="0"/>
          <w:marTop w:val="0"/>
          <w:marBottom w:val="0"/>
          <w:divBdr>
            <w:top w:val="none" w:sz="0" w:space="0" w:color="auto"/>
            <w:left w:val="none" w:sz="0" w:space="0" w:color="auto"/>
            <w:bottom w:val="none" w:sz="0" w:space="0" w:color="auto"/>
            <w:right w:val="none" w:sz="0" w:space="0" w:color="auto"/>
          </w:divBdr>
        </w:div>
        <w:div w:id="387456232">
          <w:marLeft w:val="640"/>
          <w:marRight w:val="0"/>
          <w:marTop w:val="0"/>
          <w:marBottom w:val="0"/>
          <w:divBdr>
            <w:top w:val="none" w:sz="0" w:space="0" w:color="auto"/>
            <w:left w:val="none" w:sz="0" w:space="0" w:color="auto"/>
            <w:bottom w:val="none" w:sz="0" w:space="0" w:color="auto"/>
            <w:right w:val="none" w:sz="0" w:space="0" w:color="auto"/>
          </w:divBdr>
        </w:div>
        <w:div w:id="1995988407">
          <w:marLeft w:val="640"/>
          <w:marRight w:val="0"/>
          <w:marTop w:val="0"/>
          <w:marBottom w:val="0"/>
          <w:divBdr>
            <w:top w:val="none" w:sz="0" w:space="0" w:color="auto"/>
            <w:left w:val="none" w:sz="0" w:space="0" w:color="auto"/>
            <w:bottom w:val="none" w:sz="0" w:space="0" w:color="auto"/>
            <w:right w:val="none" w:sz="0" w:space="0" w:color="auto"/>
          </w:divBdr>
        </w:div>
        <w:div w:id="1409841303">
          <w:marLeft w:val="640"/>
          <w:marRight w:val="0"/>
          <w:marTop w:val="0"/>
          <w:marBottom w:val="0"/>
          <w:divBdr>
            <w:top w:val="none" w:sz="0" w:space="0" w:color="auto"/>
            <w:left w:val="none" w:sz="0" w:space="0" w:color="auto"/>
            <w:bottom w:val="none" w:sz="0" w:space="0" w:color="auto"/>
            <w:right w:val="none" w:sz="0" w:space="0" w:color="auto"/>
          </w:divBdr>
        </w:div>
        <w:div w:id="1654066896">
          <w:marLeft w:val="640"/>
          <w:marRight w:val="0"/>
          <w:marTop w:val="0"/>
          <w:marBottom w:val="0"/>
          <w:divBdr>
            <w:top w:val="none" w:sz="0" w:space="0" w:color="auto"/>
            <w:left w:val="none" w:sz="0" w:space="0" w:color="auto"/>
            <w:bottom w:val="none" w:sz="0" w:space="0" w:color="auto"/>
            <w:right w:val="none" w:sz="0" w:space="0" w:color="auto"/>
          </w:divBdr>
        </w:div>
        <w:div w:id="1416393221">
          <w:marLeft w:val="640"/>
          <w:marRight w:val="0"/>
          <w:marTop w:val="0"/>
          <w:marBottom w:val="0"/>
          <w:divBdr>
            <w:top w:val="none" w:sz="0" w:space="0" w:color="auto"/>
            <w:left w:val="none" w:sz="0" w:space="0" w:color="auto"/>
            <w:bottom w:val="none" w:sz="0" w:space="0" w:color="auto"/>
            <w:right w:val="none" w:sz="0" w:space="0" w:color="auto"/>
          </w:divBdr>
        </w:div>
        <w:div w:id="1343505739">
          <w:marLeft w:val="640"/>
          <w:marRight w:val="0"/>
          <w:marTop w:val="0"/>
          <w:marBottom w:val="0"/>
          <w:divBdr>
            <w:top w:val="none" w:sz="0" w:space="0" w:color="auto"/>
            <w:left w:val="none" w:sz="0" w:space="0" w:color="auto"/>
            <w:bottom w:val="none" w:sz="0" w:space="0" w:color="auto"/>
            <w:right w:val="none" w:sz="0" w:space="0" w:color="auto"/>
          </w:divBdr>
        </w:div>
        <w:div w:id="2035616999">
          <w:marLeft w:val="640"/>
          <w:marRight w:val="0"/>
          <w:marTop w:val="0"/>
          <w:marBottom w:val="0"/>
          <w:divBdr>
            <w:top w:val="none" w:sz="0" w:space="0" w:color="auto"/>
            <w:left w:val="none" w:sz="0" w:space="0" w:color="auto"/>
            <w:bottom w:val="none" w:sz="0" w:space="0" w:color="auto"/>
            <w:right w:val="none" w:sz="0" w:space="0" w:color="auto"/>
          </w:divBdr>
        </w:div>
        <w:div w:id="125859051">
          <w:marLeft w:val="640"/>
          <w:marRight w:val="0"/>
          <w:marTop w:val="0"/>
          <w:marBottom w:val="0"/>
          <w:divBdr>
            <w:top w:val="none" w:sz="0" w:space="0" w:color="auto"/>
            <w:left w:val="none" w:sz="0" w:space="0" w:color="auto"/>
            <w:bottom w:val="none" w:sz="0" w:space="0" w:color="auto"/>
            <w:right w:val="none" w:sz="0" w:space="0" w:color="auto"/>
          </w:divBdr>
        </w:div>
        <w:div w:id="2075884586">
          <w:marLeft w:val="640"/>
          <w:marRight w:val="0"/>
          <w:marTop w:val="0"/>
          <w:marBottom w:val="0"/>
          <w:divBdr>
            <w:top w:val="none" w:sz="0" w:space="0" w:color="auto"/>
            <w:left w:val="none" w:sz="0" w:space="0" w:color="auto"/>
            <w:bottom w:val="none" w:sz="0" w:space="0" w:color="auto"/>
            <w:right w:val="none" w:sz="0" w:space="0" w:color="auto"/>
          </w:divBdr>
        </w:div>
        <w:div w:id="90667040">
          <w:marLeft w:val="640"/>
          <w:marRight w:val="0"/>
          <w:marTop w:val="0"/>
          <w:marBottom w:val="0"/>
          <w:divBdr>
            <w:top w:val="none" w:sz="0" w:space="0" w:color="auto"/>
            <w:left w:val="none" w:sz="0" w:space="0" w:color="auto"/>
            <w:bottom w:val="none" w:sz="0" w:space="0" w:color="auto"/>
            <w:right w:val="none" w:sz="0" w:space="0" w:color="auto"/>
          </w:divBdr>
        </w:div>
        <w:div w:id="79986438">
          <w:marLeft w:val="640"/>
          <w:marRight w:val="0"/>
          <w:marTop w:val="0"/>
          <w:marBottom w:val="0"/>
          <w:divBdr>
            <w:top w:val="none" w:sz="0" w:space="0" w:color="auto"/>
            <w:left w:val="none" w:sz="0" w:space="0" w:color="auto"/>
            <w:bottom w:val="none" w:sz="0" w:space="0" w:color="auto"/>
            <w:right w:val="none" w:sz="0" w:space="0" w:color="auto"/>
          </w:divBdr>
        </w:div>
        <w:div w:id="1030766047">
          <w:marLeft w:val="640"/>
          <w:marRight w:val="0"/>
          <w:marTop w:val="0"/>
          <w:marBottom w:val="0"/>
          <w:divBdr>
            <w:top w:val="none" w:sz="0" w:space="0" w:color="auto"/>
            <w:left w:val="none" w:sz="0" w:space="0" w:color="auto"/>
            <w:bottom w:val="none" w:sz="0" w:space="0" w:color="auto"/>
            <w:right w:val="none" w:sz="0" w:space="0" w:color="auto"/>
          </w:divBdr>
        </w:div>
        <w:div w:id="583759782">
          <w:marLeft w:val="640"/>
          <w:marRight w:val="0"/>
          <w:marTop w:val="0"/>
          <w:marBottom w:val="0"/>
          <w:divBdr>
            <w:top w:val="none" w:sz="0" w:space="0" w:color="auto"/>
            <w:left w:val="none" w:sz="0" w:space="0" w:color="auto"/>
            <w:bottom w:val="none" w:sz="0" w:space="0" w:color="auto"/>
            <w:right w:val="none" w:sz="0" w:space="0" w:color="auto"/>
          </w:divBdr>
        </w:div>
        <w:div w:id="1272936391">
          <w:marLeft w:val="640"/>
          <w:marRight w:val="0"/>
          <w:marTop w:val="0"/>
          <w:marBottom w:val="0"/>
          <w:divBdr>
            <w:top w:val="none" w:sz="0" w:space="0" w:color="auto"/>
            <w:left w:val="none" w:sz="0" w:space="0" w:color="auto"/>
            <w:bottom w:val="none" w:sz="0" w:space="0" w:color="auto"/>
            <w:right w:val="none" w:sz="0" w:space="0" w:color="auto"/>
          </w:divBdr>
        </w:div>
        <w:div w:id="1271428619">
          <w:marLeft w:val="640"/>
          <w:marRight w:val="0"/>
          <w:marTop w:val="0"/>
          <w:marBottom w:val="0"/>
          <w:divBdr>
            <w:top w:val="none" w:sz="0" w:space="0" w:color="auto"/>
            <w:left w:val="none" w:sz="0" w:space="0" w:color="auto"/>
            <w:bottom w:val="none" w:sz="0" w:space="0" w:color="auto"/>
            <w:right w:val="none" w:sz="0" w:space="0" w:color="auto"/>
          </w:divBdr>
        </w:div>
        <w:div w:id="1112357080">
          <w:marLeft w:val="640"/>
          <w:marRight w:val="0"/>
          <w:marTop w:val="0"/>
          <w:marBottom w:val="0"/>
          <w:divBdr>
            <w:top w:val="none" w:sz="0" w:space="0" w:color="auto"/>
            <w:left w:val="none" w:sz="0" w:space="0" w:color="auto"/>
            <w:bottom w:val="none" w:sz="0" w:space="0" w:color="auto"/>
            <w:right w:val="none" w:sz="0" w:space="0" w:color="auto"/>
          </w:divBdr>
        </w:div>
        <w:div w:id="1347712221">
          <w:marLeft w:val="640"/>
          <w:marRight w:val="0"/>
          <w:marTop w:val="0"/>
          <w:marBottom w:val="0"/>
          <w:divBdr>
            <w:top w:val="none" w:sz="0" w:space="0" w:color="auto"/>
            <w:left w:val="none" w:sz="0" w:space="0" w:color="auto"/>
            <w:bottom w:val="none" w:sz="0" w:space="0" w:color="auto"/>
            <w:right w:val="none" w:sz="0" w:space="0" w:color="auto"/>
          </w:divBdr>
        </w:div>
        <w:div w:id="2118330671">
          <w:marLeft w:val="640"/>
          <w:marRight w:val="0"/>
          <w:marTop w:val="0"/>
          <w:marBottom w:val="0"/>
          <w:divBdr>
            <w:top w:val="none" w:sz="0" w:space="0" w:color="auto"/>
            <w:left w:val="none" w:sz="0" w:space="0" w:color="auto"/>
            <w:bottom w:val="none" w:sz="0" w:space="0" w:color="auto"/>
            <w:right w:val="none" w:sz="0" w:space="0" w:color="auto"/>
          </w:divBdr>
        </w:div>
        <w:div w:id="375352343">
          <w:marLeft w:val="640"/>
          <w:marRight w:val="0"/>
          <w:marTop w:val="0"/>
          <w:marBottom w:val="0"/>
          <w:divBdr>
            <w:top w:val="none" w:sz="0" w:space="0" w:color="auto"/>
            <w:left w:val="none" w:sz="0" w:space="0" w:color="auto"/>
            <w:bottom w:val="none" w:sz="0" w:space="0" w:color="auto"/>
            <w:right w:val="none" w:sz="0" w:space="0" w:color="auto"/>
          </w:divBdr>
        </w:div>
        <w:div w:id="1205021397">
          <w:marLeft w:val="640"/>
          <w:marRight w:val="0"/>
          <w:marTop w:val="0"/>
          <w:marBottom w:val="0"/>
          <w:divBdr>
            <w:top w:val="none" w:sz="0" w:space="0" w:color="auto"/>
            <w:left w:val="none" w:sz="0" w:space="0" w:color="auto"/>
            <w:bottom w:val="none" w:sz="0" w:space="0" w:color="auto"/>
            <w:right w:val="none" w:sz="0" w:space="0" w:color="auto"/>
          </w:divBdr>
        </w:div>
      </w:divsChild>
    </w:div>
    <w:div w:id="1334841069">
      <w:bodyDiv w:val="1"/>
      <w:marLeft w:val="0"/>
      <w:marRight w:val="0"/>
      <w:marTop w:val="0"/>
      <w:marBottom w:val="0"/>
      <w:divBdr>
        <w:top w:val="none" w:sz="0" w:space="0" w:color="auto"/>
        <w:left w:val="none" w:sz="0" w:space="0" w:color="auto"/>
        <w:bottom w:val="none" w:sz="0" w:space="0" w:color="auto"/>
        <w:right w:val="none" w:sz="0" w:space="0" w:color="auto"/>
      </w:divBdr>
      <w:divsChild>
        <w:div w:id="2027973856">
          <w:marLeft w:val="640"/>
          <w:marRight w:val="0"/>
          <w:marTop w:val="0"/>
          <w:marBottom w:val="0"/>
          <w:divBdr>
            <w:top w:val="none" w:sz="0" w:space="0" w:color="auto"/>
            <w:left w:val="none" w:sz="0" w:space="0" w:color="auto"/>
            <w:bottom w:val="none" w:sz="0" w:space="0" w:color="auto"/>
            <w:right w:val="none" w:sz="0" w:space="0" w:color="auto"/>
          </w:divBdr>
        </w:div>
        <w:div w:id="1812558895">
          <w:marLeft w:val="640"/>
          <w:marRight w:val="0"/>
          <w:marTop w:val="0"/>
          <w:marBottom w:val="0"/>
          <w:divBdr>
            <w:top w:val="none" w:sz="0" w:space="0" w:color="auto"/>
            <w:left w:val="none" w:sz="0" w:space="0" w:color="auto"/>
            <w:bottom w:val="none" w:sz="0" w:space="0" w:color="auto"/>
            <w:right w:val="none" w:sz="0" w:space="0" w:color="auto"/>
          </w:divBdr>
        </w:div>
        <w:div w:id="1398169124">
          <w:marLeft w:val="640"/>
          <w:marRight w:val="0"/>
          <w:marTop w:val="0"/>
          <w:marBottom w:val="0"/>
          <w:divBdr>
            <w:top w:val="none" w:sz="0" w:space="0" w:color="auto"/>
            <w:left w:val="none" w:sz="0" w:space="0" w:color="auto"/>
            <w:bottom w:val="none" w:sz="0" w:space="0" w:color="auto"/>
            <w:right w:val="none" w:sz="0" w:space="0" w:color="auto"/>
          </w:divBdr>
        </w:div>
        <w:div w:id="1063484654">
          <w:marLeft w:val="640"/>
          <w:marRight w:val="0"/>
          <w:marTop w:val="0"/>
          <w:marBottom w:val="0"/>
          <w:divBdr>
            <w:top w:val="none" w:sz="0" w:space="0" w:color="auto"/>
            <w:left w:val="none" w:sz="0" w:space="0" w:color="auto"/>
            <w:bottom w:val="none" w:sz="0" w:space="0" w:color="auto"/>
            <w:right w:val="none" w:sz="0" w:space="0" w:color="auto"/>
          </w:divBdr>
        </w:div>
        <w:div w:id="1439178430">
          <w:marLeft w:val="640"/>
          <w:marRight w:val="0"/>
          <w:marTop w:val="0"/>
          <w:marBottom w:val="0"/>
          <w:divBdr>
            <w:top w:val="none" w:sz="0" w:space="0" w:color="auto"/>
            <w:left w:val="none" w:sz="0" w:space="0" w:color="auto"/>
            <w:bottom w:val="none" w:sz="0" w:space="0" w:color="auto"/>
            <w:right w:val="none" w:sz="0" w:space="0" w:color="auto"/>
          </w:divBdr>
        </w:div>
        <w:div w:id="1780178533">
          <w:marLeft w:val="640"/>
          <w:marRight w:val="0"/>
          <w:marTop w:val="0"/>
          <w:marBottom w:val="0"/>
          <w:divBdr>
            <w:top w:val="none" w:sz="0" w:space="0" w:color="auto"/>
            <w:left w:val="none" w:sz="0" w:space="0" w:color="auto"/>
            <w:bottom w:val="none" w:sz="0" w:space="0" w:color="auto"/>
            <w:right w:val="none" w:sz="0" w:space="0" w:color="auto"/>
          </w:divBdr>
        </w:div>
        <w:div w:id="1800806560">
          <w:marLeft w:val="640"/>
          <w:marRight w:val="0"/>
          <w:marTop w:val="0"/>
          <w:marBottom w:val="0"/>
          <w:divBdr>
            <w:top w:val="none" w:sz="0" w:space="0" w:color="auto"/>
            <w:left w:val="none" w:sz="0" w:space="0" w:color="auto"/>
            <w:bottom w:val="none" w:sz="0" w:space="0" w:color="auto"/>
            <w:right w:val="none" w:sz="0" w:space="0" w:color="auto"/>
          </w:divBdr>
        </w:div>
        <w:div w:id="971642746">
          <w:marLeft w:val="640"/>
          <w:marRight w:val="0"/>
          <w:marTop w:val="0"/>
          <w:marBottom w:val="0"/>
          <w:divBdr>
            <w:top w:val="none" w:sz="0" w:space="0" w:color="auto"/>
            <w:left w:val="none" w:sz="0" w:space="0" w:color="auto"/>
            <w:bottom w:val="none" w:sz="0" w:space="0" w:color="auto"/>
            <w:right w:val="none" w:sz="0" w:space="0" w:color="auto"/>
          </w:divBdr>
        </w:div>
        <w:div w:id="1067145380">
          <w:marLeft w:val="640"/>
          <w:marRight w:val="0"/>
          <w:marTop w:val="0"/>
          <w:marBottom w:val="0"/>
          <w:divBdr>
            <w:top w:val="none" w:sz="0" w:space="0" w:color="auto"/>
            <w:left w:val="none" w:sz="0" w:space="0" w:color="auto"/>
            <w:bottom w:val="none" w:sz="0" w:space="0" w:color="auto"/>
            <w:right w:val="none" w:sz="0" w:space="0" w:color="auto"/>
          </w:divBdr>
        </w:div>
        <w:div w:id="645475421">
          <w:marLeft w:val="640"/>
          <w:marRight w:val="0"/>
          <w:marTop w:val="0"/>
          <w:marBottom w:val="0"/>
          <w:divBdr>
            <w:top w:val="none" w:sz="0" w:space="0" w:color="auto"/>
            <w:left w:val="none" w:sz="0" w:space="0" w:color="auto"/>
            <w:bottom w:val="none" w:sz="0" w:space="0" w:color="auto"/>
            <w:right w:val="none" w:sz="0" w:space="0" w:color="auto"/>
          </w:divBdr>
        </w:div>
        <w:div w:id="212470713">
          <w:marLeft w:val="640"/>
          <w:marRight w:val="0"/>
          <w:marTop w:val="0"/>
          <w:marBottom w:val="0"/>
          <w:divBdr>
            <w:top w:val="none" w:sz="0" w:space="0" w:color="auto"/>
            <w:left w:val="none" w:sz="0" w:space="0" w:color="auto"/>
            <w:bottom w:val="none" w:sz="0" w:space="0" w:color="auto"/>
            <w:right w:val="none" w:sz="0" w:space="0" w:color="auto"/>
          </w:divBdr>
        </w:div>
        <w:div w:id="1375540714">
          <w:marLeft w:val="640"/>
          <w:marRight w:val="0"/>
          <w:marTop w:val="0"/>
          <w:marBottom w:val="0"/>
          <w:divBdr>
            <w:top w:val="none" w:sz="0" w:space="0" w:color="auto"/>
            <w:left w:val="none" w:sz="0" w:space="0" w:color="auto"/>
            <w:bottom w:val="none" w:sz="0" w:space="0" w:color="auto"/>
            <w:right w:val="none" w:sz="0" w:space="0" w:color="auto"/>
          </w:divBdr>
        </w:div>
        <w:div w:id="934897584">
          <w:marLeft w:val="640"/>
          <w:marRight w:val="0"/>
          <w:marTop w:val="0"/>
          <w:marBottom w:val="0"/>
          <w:divBdr>
            <w:top w:val="none" w:sz="0" w:space="0" w:color="auto"/>
            <w:left w:val="none" w:sz="0" w:space="0" w:color="auto"/>
            <w:bottom w:val="none" w:sz="0" w:space="0" w:color="auto"/>
            <w:right w:val="none" w:sz="0" w:space="0" w:color="auto"/>
          </w:divBdr>
        </w:div>
        <w:div w:id="1807694387">
          <w:marLeft w:val="640"/>
          <w:marRight w:val="0"/>
          <w:marTop w:val="0"/>
          <w:marBottom w:val="0"/>
          <w:divBdr>
            <w:top w:val="none" w:sz="0" w:space="0" w:color="auto"/>
            <w:left w:val="none" w:sz="0" w:space="0" w:color="auto"/>
            <w:bottom w:val="none" w:sz="0" w:space="0" w:color="auto"/>
            <w:right w:val="none" w:sz="0" w:space="0" w:color="auto"/>
          </w:divBdr>
        </w:div>
        <w:div w:id="1382634042">
          <w:marLeft w:val="640"/>
          <w:marRight w:val="0"/>
          <w:marTop w:val="0"/>
          <w:marBottom w:val="0"/>
          <w:divBdr>
            <w:top w:val="none" w:sz="0" w:space="0" w:color="auto"/>
            <w:left w:val="none" w:sz="0" w:space="0" w:color="auto"/>
            <w:bottom w:val="none" w:sz="0" w:space="0" w:color="auto"/>
            <w:right w:val="none" w:sz="0" w:space="0" w:color="auto"/>
          </w:divBdr>
        </w:div>
        <w:div w:id="544830263">
          <w:marLeft w:val="640"/>
          <w:marRight w:val="0"/>
          <w:marTop w:val="0"/>
          <w:marBottom w:val="0"/>
          <w:divBdr>
            <w:top w:val="none" w:sz="0" w:space="0" w:color="auto"/>
            <w:left w:val="none" w:sz="0" w:space="0" w:color="auto"/>
            <w:bottom w:val="none" w:sz="0" w:space="0" w:color="auto"/>
            <w:right w:val="none" w:sz="0" w:space="0" w:color="auto"/>
          </w:divBdr>
        </w:div>
        <w:div w:id="522085983">
          <w:marLeft w:val="640"/>
          <w:marRight w:val="0"/>
          <w:marTop w:val="0"/>
          <w:marBottom w:val="0"/>
          <w:divBdr>
            <w:top w:val="none" w:sz="0" w:space="0" w:color="auto"/>
            <w:left w:val="none" w:sz="0" w:space="0" w:color="auto"/>
            <w:bottom w:val="none" w:sz="0" w:space="0" w:color="auto"/>
            <w:right w:val="none" w:sz="0" w:space="0" w:color="auto"/>
          </w:divBdr>
        </w:div>
        <w:div w:id="1750342558">
          <w:marLeft w:val="640"/>
          <w:marRight w:val="0"/>
          <w:marTop w:val="0"/>
          <w:marBottom w:val="0"/>
          <w:divBdr>
            <w:top w:val="none" w:sz="0" w:space="0" w:color="auto"/>
            <w:left w:val="none" w:sz="0" w:space="0" w:color="auto"/>
            <w:bottom w:val="none" w:sz="0" w:space="0" w:color="auto"/>
            <w:right w:val="none" w:sz="0" w:space="0" w:color="auto"/>
          </w:divBdr>
        </w:div>
        <w:div w:id="522866746">
          <w:marLeft w:val="640"/>
          <w:marRight w:val="0"/>
          <w:marTop w:val="0"/>
          <w:marBottom w:val="0"/>
          <w:divBdr>
            <w:top w:val="none" w:sz="0" w:space="0" w:color="auto"/>
            <w:left w:val="none" w:sz="0" w:space="0" w:color="auto"/>
            <w:bottom w:val="none" w:sz="0" w:space="0" w:color="auto"/>
            <w:right w:val="none" w:sz="0" w:space="0" w:color="auto"/>
          </w:divBdr>
        </w:div>
        <w:div w:id="1478716581">
          <w:marLeft w:val="640"/>
          <w:marRight w:val="0"/>
          <w:marTop w:val="0"/>
          <w:marBottom w:val="0"/>
          <w:divBdr>
            <w:top w:val="none" w:sz="0" w:space="0" w:color="auto"/>
            <w:left w:val="none" w:sz="0" w:space="0" w:color="auto"/>
            <w:bottom w:val="none" w:sz="0" w:space="0" w:color="auto"/>
            <w:right w:val="none" w:sz="0" w:space="0" w:color="auto"/>
          </w:divBdr>
        </w:div>
        <w:div w:id="634990981">
          <w:marLeft w:val="640"/>
          <w:marRight w:val="0"/>
          <w:marTop w:val="0"/>
          <w:marBottom w:val="0"/>
          <w:divBdr>
            <w:top w:val="none" w:sz="0" w:space="0" w:color="auto"/>
            <w:left w:val="none" w:sz="0" w:space="0" w:color="auto"/>
            <w:bottom w:val="none" w:sz="0" w:space="0" w:color="auto"/>
            <w:right w:val="none" w:sz="0" w:space="0" w:color="auto"/>
          </w:divBdr>
        </w:div>
        <w:div w:id="1082490689">
          <w:marLeft w:val="640"/>
          <w:marRight w:val="0"/>
          <w:marTop w:val="0"/>
          <w:marBottom w:val="0"/>
          <w:divBdr>
            <w:top w:val="none" w:sz="0" w:space="0" w:color="auto"/>
            <w:left w:val="none" w:sz="0" w:space="0" w:color="auto"/>
            <w:bottom w:val="none" w:sz="0" w:space="0" w:color="auto"/>
            <w:right w:val="none" w:sz="0" w:space="0" w:color="auto"/>
          </w:divBdr>
        </w:div>
        <w:div w:id="445463650">
          <w:marLeft w:val="640"/>
          <w:marRight w:val="0"/>
          <w:marTop w:val="0"/>
          <w:marBottom w:val="0"/>
          <w:divBdr>
            <w:top w:val="none" w:sz="0" w:space="0" w:color="auto"/>
            <w:left w:val="none" w:sz="0" w:space="0" w:color="auto"/>
            <w:bottom w:val="none" w:sz="0" w:space="0" w:color="auto"/>
            <w:right w:val="none" w:sz="0" w:space="0" w:color="auto"/>
          </w:divBdr>
        </w:div>
        <w:div w:id="642658540">
          <w:marLeft w:val="640"/>
          <w:marRight w:val="0"/>
          <w:marTop w:val="0"/>
          <w:marBottom w:val="0"/>
          <w:divBdr>
            <w:top w:val="none" w:sz="0" w:space="0" w:color="auto"/>
            <w:left w:val="none" w:sz="0" w:space="0" w:color="auto"/>
            <w:bottom w:val="none" w:sz="0" w:space="0" w:color="auto"/>
            <w:right w:val="none" w:sz="0" w:space="0" w:color="auto"/>
          </w:divBdr>
        </w:div>
        <w:div w:id="1832478388">
          <w:marLeft w:val="640"/>
          <w:marRight w:val="0"/>
          <w:marTop w:val="0"/>
          <w:marBottom w:val="0"/>
          <w:divBdr>
            <w:top w:val="none" w:sz="0" w:space="0" w:color="auto"/>
            <w:left w:val="none" w:sz="0" w:space="0" w:color="auto"/>
            <w:bottom w:val="none" w:sz="0" w:space="0" w:color="auto"/>
            <w:right w:val="none" w:sz="0" w:space="0" w:color="auto"/>
          </w:divBdr>
        </w:div>
        <w:div w:id="873813559">
          <w:marLeft w:val="640"/>
          <w:marRight w:val="0"/>
          <w:marTop w:val="0"/>
          <w:marBottom w:val="0"/>
          <w:divBdr>
            <w:top w:val="none" w:sz="0" w:space="0" w:color="auto"/>
            <w:left w:val="none" w:sz="0" w:space="0" w:color="auto"/>
            <w:bottom w:val="none" w:sz="0" w:space="0" w:color="auto"/>
            <w:right w:val="none" w:sz="0" w:space="0" w:color="auto"/>
          </w:divBdr>
        </w:div>
        <w:div w:id="250891126">
          <w:marLeft w:val="640"/>
          <w:marRight w:val="0"/>
          <w:marTop w:val="0"/>
          <w:marBottom w:val="0"/>
          <w:divBdr>
            <w:top w:val="none" w:sz="0" w:space="0" w:color="auto"/>
            <w:left w:val="none" w:sz="0" w:space="0" w:color="auto"/>
            <w:bottom w:val="none" w:sz="0" w:space="0" w:color="auto"/>
            <w:right w:val="none" w:sz="0" w:space="0" w:color="auto"/>
          </w:divBdr>
        </w:div>
        <w:div w:id="330838811">
          <w:marLeft w:val="640"/>
          <w:marRight w:val="0"/>
          <w:marTop w:val="0"/>
          <w:marBottom w:val="0"/>
          <w:divBdr>
            <w:top w:val="none" w:sz="0" w:space="0" w:color="auto"/>
            <w:left w:val="none" w:sz="0" w:space="0" w:color="auto"/>
            <w:bottom w:val="none" w:sz="0" w:space="0" w:color="auto"/>
            <w:right w:val="none" w:sz="0" w:space="0" w:color="auto"/>
          </w:divBdr>
        </w:div>
        <w:div w:id="1011687578">
          <w:marLeft w:val="640"/>
          <w:marRight w:val="0"/>
          <w:marTop w:val="0"/>
          <w:marBottom w:val="0"/>
          <w:divBdr>
            <w:top w:val="none" w:sz="0" w:space="0" w:color="auto"/>
            <w:left w:val="none" w:sz="0" w:space="0" w:color="auto"/>
            <w:bottom w:val="none" w:sz="0" w:space="0" w:color="auto"/>
            <w:right w:val="none" w:sz="0" w:space="0" w:color="auto"/>
          </w:divBdr>
        </w:div>
        <w:div w:id="1143547858">
          <w:marLeft w:val="640"/>
          <w:marRight w:val="0"/>
          <w:marTop w:val="0"/>
          <w:marBottom w:val="0"/>
          <w:divBdr>
            <w:top w:val="none" w:sz="0" w:space="0" w:color="auto"/>
            <w:left w:val="none" w:sz="0" w:space="0" w:color="auto"/>
            <w:bottom w:val="none" w:sz="0" w:space="0" w:color="auto"/>
            <w:right w:val="none" w:sz="0" w:space="0" w:color="auto"/>
          </w:divBdr>
        </w:div>
        <w:div w:id="1168130235">
          <w:marLeft w:val="640"/>
          <w:marRight w:val="0"/>
          <w:marTop w:val="0"/>
          <w:marBottom w:val="0"/>
          <w:divBdr>
            <w:top w:val="none" w:sz="0" w:space="0" w:color="auto"/>
            <w:left w:val="none" w:sz="0" w:space="0" w:color="auto"/>
            <w:bottom w:val="none" w:sz="0" w:space="0" w:color="auto"/>
            <w:right w:val="none" w:sz="0" w:space="0" w:color="auto"/>
          </w:divBdr>
        </w:div>
        <w:div w:id="1747339421">
          <w:marLeft w:val="640"/>
          <w:marRight w:val="0"/>
          <w:marTop w:val="0"/>
          <w:marBottom w:val="0"/>
          <w:divBdr>
            <w:top w:val="none" w:sz="0" w:space="0" w:color="auto"/>
            <w:left w:val="none" w:sz="0" w:space="0" w:color="auto"/>
            <w:bottom w:val="none" w:sz="0" w:space="0" w:color="auto"/>
            <w:right w:val="none" w:sz="0" w:space="0" w:color="auto"/>
          </w:divBdr>
        </w:div>
        <w:div w:id="1441678319">
          <w:marLeft w:val="640"/>
          <w:marRight w:val="0"/>
          <w:marTop w:val="0"/>
          <w:marBottom w:val="0"/>
          <w:divBdr>
            <w:top w:val="none" w:sz="0" w:space="0" w:color="auto"/>
            <w:left w:val="none" w:sz="0" w:space="0" w:color="auto"/>
            <w:bottom w:val="none" w:sz="0" w:space="0" w:color="auto"/>
            <w:right w:val="none" w:sz="0" w:space="0" w:color="auto"/>
          </w:divBdr>
        </w:div>
        <w:div w:id="1328746198">
          <w:marLeft w:val="640"/>
          <w:marRight w:val="0"/>
          <w:marTop w:val="0"/>
          <w:marBottom w:val="0"/>
          <w:divBdr>
            <w:top w:val="none" w:sz="0" w:space="0" w:color="auto"/>
            <w:left w:val="none" w:sz="0" w:space="0" w:color="auto"/>
            <w:bottom w:val="none" w:sz="0" w:space="0" w:color="auto"/>
            <w:right w:val="none" w:sz="0" w:space="0" w:color="auto"/>
          </w:divBdr>
        </w:div>
        <w:div w:id="1008825193">
          <w:marLeft w:val="640"/>
          <w:marRight w:val="0"/>
          <w:marTop w:val="0"/>
          <w:marBottom w:val="0"/>
          <w:divBdr>
            <w:top w:val="none" w:sz="0" w:space="0" w:color="auto"/>
            <w:left w:val="none" w:sz="0" w:space="0" w:color="auto"/>
            <w:bottom w:val="none" w:sz="0" w:space="0" w:color="auto"/>
            <w:right w:val="none" w:sz="0" w:space="0" w:color="auto"/>
          </w:divBdr>
        </w:div>
        <w:div w:id="972751381">
          <w:marLeft w:val="640"/>
          <w:marRight w:val="0"/>
          <w:marTop w:val="0"/>
          <w:marBottom w:val="0"/>
          <w:divBdr>
            <w:top w:val="none" w:sz="0" w:space="0" w:color="auto"/>
            <w:left w:val="none" w:sz="0" w:space="0" w:color="auto"/>
            <w:bottom w:val="none" w:sz="0" w:space="0" w:color="auto"/>
            <w:right w:val="none" w:sz="0" w:space="0" w:color="auto"/>
          </w:divBdr>
        </w:div>
        <w:div w:id="1524398837">
          <w:marLeft w:val="640"/>
          <w:marRight w:val="0"/>
          <w:marTop w:val="0"/>
          <w:marBottom w:val="0"/>
          <w:divBdr>
            <w:top w:val="none" w:sz="0" w:space="0" w:color="auto"/>
            <w:left w:val="none" w:sz="0" w:space="0" w:color="auto"/>
            <w:bottom w:val="none" w:sz="0" w:space="0" w:color="auto"/>
            <w:right w:val="none" w:sz="0" w:space="0" w:color="auto"/>
          </w:divBdr>
        </w:div>
        <w:div w:id="1098405164">
          <w:marLeft w:val="640"/>
          <w:marRight w:val="0"/>
          <w:marTop w:val="0"/>
          <w:marBottom w:val="0"/>
          <w:divBdr>
            <w:top w:val="none" w:sz="0" w:space="0" w:color="auto"/>
            <w:left w:val="none" w:sz="0" w:space="0" w:color="auto"/>
            <w:bottom w:val="none" w:sz="0" w:space="0" w:color="auto"/>
            <w:right w:val="none" w:sz="0" w:space="0" w:color="auto"/>
          </w:divBdr>
        </w:div>
        <w:div w:id="567804166">
          <w:marLeft w:val="640"/>
          <w:marRight w:val="0"/>
          <w:marTop w:val="0"/>
          <w:marBottom w:val="0"/>
          <w:divBdr>
            <w:top w:val="none" w:sz="0" w:space="0" w:color="auto"/>
            <w:left w:val="none" w:sz="0" w:space="0" w:color="auto"/>
            <w:bottom w:val="none" w:sz="0" w:space="0" w:color="auto"/>
            <w:right w:val="none" w:sz="0" w:space="0" w:color="auto"/>
          </w:divBdr>
        </w:div>
        <w:div w:id="1498418937">
          <w:marLeft w:val="640"/>
          <w:marRight w:val="0"/>
          <w:marTop w:val="0"/>
          <w:marBottom w:val="0"/>
          <w:divBdr>
            <w:top w:val="none" w:sz="0" w:space="0" w:color="auto"/>
            <w:left w:val="none" w:sz="0" w:space="0" w:color="auto"/>
            <w:bottom w:val="none" w:sz="0" w:space="0" w:color="auto"/>
            <w:right w:val="none" w:sz="0" w:space="0" w:color="auto"/>
          </w:divBdr>
        </w:div>
        <w:div w:id="20520771">
          <w:marLeft w:val="640"/>
          <w:marRight w:val="0"/>
          <w:marTop w:val="0"/>
          <w:marBottom w:val="0"/>
          <w:divBdr>
            <w:top w:val="none" w:sz="0" w:space="0" w:color="auto"/>
            <w:left w:val="none" w:sz="0" w:space="0" w:color="auto"/>
            <w:bottom w:val="none" w:sz="0" w:space="0" w:color="auto"/>
            <w:right w:val="none" w:sz="0" w:space="0" w:color="auto"/>
          </w:divBdr>
        </w:div>
        <w:div w:id="1640725323">
          <w:marLeft w:val="640"/>
          <w:marRight w:val="0"/>
          <w:marTop w:val="0"/>
          <w:marBottom w:val="0"/>
          <w:divBdr>
            <w:top w:val="none" w:sz="0" w:space="0" w:color="auto"/>
            <w:left w:val="none" w:sz="0" w:space="0" w:color="auto"/>
            <w:bottom w:val="none" w:sz="0" w:space="0" w:color="auto"/>
            <w:right w:val="none" w:sz="0" w:space="0" w:color="auto"/>
          </w:divBdr>
        </w:div>
        <w:div w:id="519510202">
          <w:marLeft w:val="640"/>
          <w:marRight w:val="0"/>
          <w:marTop w:val="0"/>
          <w:marBottom w:val="0"/>
          <w:divBdr>
            <w:top w:val="none" w:sz="0" w:space="0" w:color="auto"/>
            <w:left w:val="none" w:sz="0" w:space="0" w:color="auto"/>
            <w:bottom w:val="none" w:sz="0" w:space="0" w:color="auto"/>
            <w:right w:val="none" w:sz="0" w:space="0" w:color="auto"/>
          </w:divBdr>
        </w:div>
        <w:div w:id="550312246">
          <w:marLeft w:val="640"/>
          <w:marRight w:val="0"/>
          <w:marTop w:val="0"/>
          <w:marBottom w:val="0"/>
          <w:divBdr>
            <w:top w:val="none" w:sz="0" w:space="0" w:color="auto"/>
            <w:left w:val="none" w:sz="0" w:space="0" w:color="auto"/>
            <w:bottom w:val="none" w:sz="0" w:space="0" w:color="auto"/>
            <w:right w:val="none" w:sz="0" w:space="0" w:color="auto"/>
          </w:divBdr>
        </w:div>
        <w:div w:id="1223523579">
          <w:marLeft w:val="640"/>
          <w:marRight w:val="0"/>
          <w:marTop w:val="0"/>
          <w:marBottom w:val="0"/>
          <w:divBdr>
            <w:top w:val="none" w:sz="0" w:space="0" w:color="auto"/>
            <w:left w:val="none" w:sz="0" w:space="0" w:color="auto"/>
            <w:bottom w:val="none" w:sz="0" w:space="0" w:color="auto"/>
            <w:right w:val="none" w:sz="0" w:space="0" w:color="auto"/>
          </w:divBdr>
        </w:div>
      </w:divsChild>
    </w:div>
    <w:div w:id="1367409296">
      <w:bodyDiv w:val="1"/>
      <w:marLeft w:val="0"/>
      <w:marRight w:val="0"/>
      <w:marTop w:val="0"/>
      <w:marBottom w:val="0"/>
      <w:divBdr>
        <w:top w:val="none" w:sz="0" w:space="0" w:color="auto"/>
        <w:left w:val="none" w:sz="0" w:space="0" w:color="auto"/>
        <w:bottom w:val="none" w:sz="0" w:space="0" w:color="auto"/>
        <w:right w:val="none" w:sz="0" w:space="0" w:color="auto"/>
      </w:divBdr>
      <w:divsChild>
        <w:div w:id="2074312658">
          <w:marLeft w:val="640"/>
          <w:marRight w:val="0"/>
          <w:marTop w:val="0"/>
          <w:marBottom w:val="0"/>
          <w:divBdr>
            <w:top w:val="none" w:sz="0" w:space="0" w:color="auto"/>
            <w:left w:val="none" w:sz="0" w:space="0" w:color="auto"/>
            <w:bottom w:val="none" w:sz="0" w:space="0" w:color="auto"/>
            <w:right w:val="none" w:sz="0" w:space="0" w:color="auto"/>
          </w:divBdr>
        </w:div>
        <w:div w:id="1438676009">
          <w:marLeft w:val="640"/>
          <w:marRight w:val="0"/>
          <w:marTop w:val="0"/>
          <w:marBottom w:val="0"/>
          <w:divBdr>
            <w:top w:val="none" w:sz="0" w:space="0" w:color="auto"/>
            <w:left w:val="none" w:sz="0" w:space="0" w:color="auto"/>
            <w:bottom w:val="none" w:sz="0" w:space="0" w:color="auto"/>
            <w:right w:val="none" w:sz="0" w:space="0" w:color="auto"/>
          </w:divBdr>
        </w:div>
        <w:div w:id="88621804">
          <w:marLeft w:val="640"/>
          <w:marRight w:val="0"/>
          <w:marTop w:val="0"/>
          <w:marBottom w:val="0"/>
          <w:divBdr>
            <w:top w:val="none" w:sz="0" w:space="0" w:color="auto"/>
            <w:left w:val="none" w:sz="0" w:space="0" w:color="auto"/>
            <w:bottom w:val="none" w:sz="0" w:space="0" w:color="auto"/>
            <w:right w:val="none" w:sz="0" w:space="0" w:color="auto"/>
          </w:divBdr>
        </w:div>
        <w:div w:id="1778867966">
          <w:marLeft w:val="640"/>
          <w:marRight w:val="0"/>
          <w:marTop w:val="0"/>
          <w:marBottom w:val="0"/>
          <w:divBdr>
            <w:top w:val="none" w:sz="0" w:space="0" w:color="auto"/>
            <w:left w:val="none" w:sz="0" w:space="0" w:color="auto"/>
            <w:bottom w:val="none" w:sz="0" w:space="0" w:color="auto"/>
            <w:right w:val="none" w:sz="0" w:space="0" w:color="auto"/>
          </w:divBdr>
        </w:div>
        <w:div w:id="1375234773">
          <w:marLeft w:val="640"/>
          <w:marRight w:val="0"/>
          <w:marTop w:val="0"/>
          <w:marBottom w:val="0"/>
          <w:divBdr>
            <w:top w:val="none" w:sz="0" w:space="0" w:color="auto"/>
            <w:left w:val="none" w:sz="0" w:space="0" w:color="auto"/>
            <w:bottom w:val="none" w:sz="0" w:space="0" w:color="auto"/>
            <w:right w:val="none" w:sz="0" w:space="0" w:color="auto"/>
          </w:divBdr>
        </w:div>
        <w:div w:id="236791025">
          <w:marLeft w:val="640"/>
          <w:marRight w:val="0"/>
          <w:marTop w:val="0"/>
          <w:marBottom w:val="0"/>
          <w:divBdr>
            <w:top w:val="none" w:sz="0" w:space="0" w:color="auto"/>
            <w:left w:val="none" w:sz="0" w:space="0" w:color="auto"/>
            <w:bottom w:val="none" w:sz="0" w:space="0" w:color="auto"/>
            <w:right w:val="none" w:sz="0" w:space="0" w:color="auto"/>
          </w:divBdr>
        </w:div>
        <w:div w:id="1082137906">
          <w:marLeft w:val="640"/>
          <w:marRight w:val="0"/>
          <w:marTop w:val="0"/>
          <w:marBottom w:val="0"/>
          <w:divBdr>
            <w:top w:val="none" w:sz="0" w:space="0" w:color="auto"/>
            <w:left w:val="none" w:sz="0" w:space="0" w:color="auto"/>
            <w:bottom w:val="none" w:sz="0" w:space="0" w:color="auto"/>
            <w:right w:val="none" w:sz="0" w:space="0" w:color="auto"/>
          </w:divBdr>
        </w:div>
        <w:div w:id="565994779">
          <w:marLeft w:val="640"/>
          <w:marRight w:val="0"/>
          <w:marTop w:val="0"/>
          <w:marBottom w:val="0"/>
          <w:divBdr>
            <w:top w:val="none" w:sz="0" w:space="0" w:color="auto"/>
            <w:left w:val="none" w:sz="0" w:space="0" w:color="auto"/>
            <w:bottom w:val="none" w:sz="0" w:space="0" w:color="auto"/>
            <w:right w:val="none" w:sz="0" w:space="0" w:color="auto"/>
          </w:divBdr>
        </w:div>
        <w:div w:id="1674449560">
          <w:marLeft w:val="640"/>
          <w:marRight w:val="0"/>
          <w:marTop w:val="0"/>
          <w:marBottom w:val="0"/>
          <w:divBdr>
            <w:top w:val="none" w:sz="0" w:space="0" w:color="auto"/>
            <w:left w:val="none" w:sz="0" w:space="0" w:color="auto"/>
            <w:bottom w:val="none" w:sz="0" w:space="0" w:color="auto"/>
            <w:right w:val="none" w:sz="0" w:space="0" w:color="auto"/>
          </w:divBdr>
        </w:div>
        <w:div w:id="1576819965">
          <w:marLeft w:val="640"/>
          <w:marRight w:val="0"/>
          <w:marTop w:val="0"/>
          <w:marBottom w:val="0"/>
          <w:divBdr>
            <w:top w:val="none" w:sz="0" w:space="0" w:color="auto"/>
            <w:left w:val="none" w:sz="0" w:space="0" w:color="auto"/>
            <w:bottom w:val="none" w:sz="0" w:space="0" w:color="auto"/>
            <w:right w:val="none" w:sz="0" w:space="0" w:color="auto"/>
          </w:divBdr>
        </w:div>
        <w:div w:id="102070425">
          <w:marLeft w:val="640"/>
          <w:marRight w:val="0"/>
          <w:marTop w:val="0"/>
          <w:marBottom w:val="0"/>
          <w:divBdr>
            <w:top w:val="none" w:sz="0" w:space="0" w:color="auto"/>
            <w:left w:val="none" w:sz="0" w:space="0" w:color="auto"/>
            <w:bottom w:val="none" w:sz="0" w:space="0" w:color="auto"/>
            <w:right w:val="none" w:sz="0" w:space="0" w:color="auto"/>
          </w:divBdr>
        </w:div>
        <w:div w:id="1084764939">
          <w:marLeft w:val="640"/>
          <w:marRight w:val="0"/>
          <w:marTop w:val="0"/>
          <w:marBottom w:val="0"/>
          <w:divBdr>
            <w:top w:val="none" w:sz="0" w:space="0" w:color="auto"/>
            <w:left w:val="none" w:sz="0" w:space="0" w:color="auto"/>
            <w:bottom w:val="none" w:sz="0" w:space="0" w:color="auto"/>
            <w:right w:val="none" w:sz="0" w:space="0" w:color="auto"/>
          </w:divBdr>
        </w:div>
        <w:div w:id="1109205670">
          <w:marLeft w:val="640"/>
          <w:marRight w:val="0"/>
          <w:marTop w:val="0"/>
          <w:marBottom w:val="0"/>
          <w:divBdr>
            <w:top w:val="none" w:sz="0" w:space="0" w:color="auto"/>
            <w:left w:val="none" w:sz="0" w:space="0" w:color="auto"/>
            <w:bottom w:val="none" w:sz="0" w:space="0" w:color="auto"/>
            <w:right w:val="none" w:sz="0" w:space="0" w:color="auto"/>
          </w:divBdr>
        </w:div>
        <w:div w:id="1198662770">
          <w:marLeft w:val="640"/>
          <w:marRight w:val="0"/>
          <w:marTop w:val="0"/>
          <w:marBottom w:val="0"/>
          <w:divBdr>
            <w:top w:val="none" w:sz="0" w:space="0" w:color="auto"/>
            <w:left w:val="none" w:sz="0" w:space="0" w:color="auto"/>
            <w:bottom w:val="none" w:sz="0" w:space="0" w:color="auto"/>
            <w:right w:val="none" w:sz="0" w:space="0" w:color="auto"/>
          </w:divBdr>
        </w:div>
        <w:div w:id="771166964">
          <w:marLeft w:val="640"/>
          <w:marRight w:val="0"/>
          <w:marTop w:val="0"/>
          <w:marBottom w:val="0"/>
          <w:divBdr>
            <w:top w:val="none" w:sz="0" w:space="0" w:color="auto"/>
            <w:left w:val="none" w:sz="0" w:space="0" w:color="auto"/>
            <w:bottom w:val="none" w:sz="0" w:space="0" w:color="auto"/>
            <w:right w:val="none" w:sz="0" w:space="0" w:color="auto"/>
          </w:divBdr>
        </w:div>
        <w:div w:id="417101458">
          <w:marLeft w:val="640"/>
          <w:marRight w:val="0"/>
          <w:marTop w:val="0"/>
          <w:marBottom w:val="0"/>
          <w:divBdr>
            <w:top w:val="none" w:sz="0" w:space="0" w:color="auto"/>
            <w:left w:val="none" w:sz="0" w:space="0" w:color="auto"/>
            <w:bottom w:val="none" w:sz="0" w:space="0" w:color="auto"/>
            <w:right w:val="none" w:sz="0" w:space="0" w:color="auto"/>
          </w:divBdr>
        </w:div>
        <w:div w:id="1574318994">
          <w:marLeft w:val="640"/>
          <w:marRight w:val="0"/>
          <w:marTop w:val="0"/>
          <w:marBottom w:val="0"/>
          <w:divBdr>
            <w:top w:val="none" w:sz="0" w:space="0" w:color="auto"/>
            <w:left w:val="none" w:sz="0" w:space="0" w:color="auto"/>
            <w:bottom w:val="none" w:sz="0" w:space="0" w:color="auto"/>
            <w:right w:val="none" w:sz="0" w:space="0" w:color="auto"/>
          </w:divBdr>
        </w:div>
        <w:div w:id="199585564">
          <w:marLeft w:val="640"/>
          <w:marRight w:val="0"/>
          <w:marTop w:val="0"/>
          <w:marBottom w:val="0"/>
          <w:divBdr>
            <w:top w:val="none" w:sz="0" w:space="0" w:color="auto"/>
            <w:left w:val="none" w:sz="0" w:space="0" w:color="auto"/>
            <w:bottom w:val="none" w:sz="0" w:space="0" w:color="auto"/>
            <w:right w:val="none" w:sz="0" w:space="0" w:color="auto"/>
          </w:divBdr>
        </w:div>
        <w:div w:id="650255232">
          <w:marLeft w:val="640"/>
          <w:marRight w:val="0"/>
          <w:marTop w:val="0"/>
          <w:marBottom w:val="0"/>
          <w:divBdr>
            <w:top w:val="none" w:sz="0" w:space="0" w:color="auto"/>
            <w:left w:val="none" w:sz="0" w:space="0" w:color="auto"/>
            <w:bottom w:val="none" w:sz="0" w:space="0" w:color="auto"/>
            <w:right w:val="none" w:sz="0" w:space="0" w:color="auto"/>
          </w:divBdr>
        </w:div>
        <w:div w:id="63914439">
          <w:marLeft w:val="640"/>
          <w:marRight w:val="0"/>
          <w:marTop w:val="0"/>
          <w:marBottom w:val="0"/>
          <w:divBdr>
            <w:top w:val="none" w:sz="0" w:space="0" w:color="auto"/>
            <w:left w:val="none" w:sz="0" w:space="0" w:color="auto"/>
            <w:bottom w:val="none" w:sz="0" w:space="0" w:color="auto"/>
            <w:right w:val="none" w:sz="0" w:space="0" w:color="auto"/>
          </w:divBdr>
        </w:div>
        <w:div w:id="44448557">
          <w:marLeft w:val="640"/>
          <w:marRight w:val="0"/>
          <w:marTop w:val="0"/>
          <w:marBottom w:val="0"/>
          <w:divBdr>
            <w:top w:val="none" w:sz="0" w:space="0" w:color="auto"/>
            <w:left w:val="none" w:sz="0" w:space="0" w:color="auto"/>
            <w:bottom w:val="none" w:sz="0" w:space="0" w:color="auto"/>
            <w:right w:val="none" w:sz="0" w:space="0" w:color="auto"/>
          </w:divBdr>
        </w:div>
        <w:div w:id="1173884740">
          <w:marLeft w:val="640"/>
          <w:marRight w:val="0"/>
          <w:marTop w:val="0"/>
          <w:marBottom w:val="0"/>
          <w:divBdr>
            <w:top w:val="none" w:sz="0" w:space="0" w:color="auto"/>
            <w:left w:val="none" w:sz="0" w:space="0" w:color="auto"/>
            <w:bottom w:val="none" w:sz="0" w:space="0" w:color="auto"/>
            <w:right w:val="none" w:sz="0" w:space="0" w:color="auto"/>
          </w:divBdr>
        </w:div>
        <w:div w:id="941449461">
          <w:marLeft w:val="640"/>
          <w:marRight w:val="0"/>
          <w:marTop w:val="0"/>
          <w:marBottom w:val="0"/>
          <w:divBdr>
            <w:top w:val="none" w:sz="0" w:space="0" w:color="auto"/>
            <w:left w:val="none" w:sz="0" w:space="0" w:color="auto"/>
            <w:bottom w:val="none" w:sz="0" w:space="0" w:color="auto"/>
            <w:right w:val="none" w:sz="0" w:space="0" w:color="auto"/>
          </w:divBdr>
        </w:div>
        <w:div w:id="739015156">
          <w:marLeft w:val="640"/>
          <w:marRight w:val="0"/>
          <w:marTop w:val="0"/>
          <w:marBottom w:val="0"/>
          <w:divBdr>
            <w:top w:val="none" w:sz="0" w:space="0" w:color="auto"/>
            <w:left w:val="none" w:sz="0" w:space="0" w:color="auto"/>
            <w:bottom w:val="none" w:sz="0" w:space="0" w:color="auto"/>
            <w:right w:val="none" w:sz="0" w:space="0" w:color="auto"/>
          </w:divBdr>
        </w:div>
        <w:div w:id="1146581546">
          <w:marLeft w:val="640"/>
          <w:marRight w:val="0"/>
          <w:marTop w:val="0"/>
          <w:marBottom w:val="0"/>
          <w:divBdr>
            <w:top w:val="none" w:sz="0" w:space="0" w:color="auto"/>
            <w:left w:val="none" w:sz="0" w:space="0" w:color="auto"/>
            <w:bottom w:val="none" w:sz="0" w:space="0" w:color="auto"/>
            <w:right w:val="none" w:sz="0" w:space="0" w:color="auto"/>
          </w:divBdr>
        </w:div>
        <w:div w:id="1689865345">
          <w:marLeft w:val="640"/>
          <w:marRight w:val="0"/>
          <w:marTop w:val="0"/>
          <w:marBottom w:val="0"/>
          <w:divBdr>
            <w:top w:val="none" w:sz="0" w:space="0" w:color="auto"/>
            <w:left w:val="none" w:sz="0" w:space="0" w:color="auto"/>
            <w:bottom w:val="none" w:sz="0" w:space="0" w:color="auto"/>
            <w:right w:val="none" w:sz="0" w:space="0" w:color="auto"/>
          </w:divBdr>
        </w:div>
        <w:div w:id="557785494">
          <w:marLeft w:val="640"/>
          <w:marRight w:val="0"/>
          <w:marTop w:val="0"/>
          <w:marBottom w:val="0"/>
          <w:divBdr>
            <w:top w:val="none" w:sz="0" w:space="0" w:color="auto"/>
            <w:left w:val="none" w:sz="0" w:space="0" w:color="auto"/>
            <w:bottom w:val="none" w:sz="0" w:space="0" w:color="auto"/>
            <w:right w:val="none" w:sz="0" w:space="0" w:color="auto"/>
          </w:divBdr>
        </w:div>
        <w:div w:id="290793203">
          <w:marLeft w:val="640"/>
          <w:marRight w:val="0"/>
          <w:marTop w:val="0"/>
          <w:marBottom w:val="0"/>
          <w:divBdr>
            <w:top w:val="none" w:sz="0" w:space="0" w:color="auto"/>
            <w:left w:val="none" w:sz="0" w:space="0" w:color="auto"/>
            <w:bottom w:val="none" w:sz="0" w:space="0" w:color="auto"/>
            <w:right w:val="none" w:sz="0" w:space="0" w:color="auto"/>
          </w:divBdr>
        </w:div>
        <w:div w:id="1408185627">
          <w:marLeft w:val="640"/>
          <w:marRight w:val="0"/>
          <w:marTop w:val="0"/>
          <w:marBottom w:val="0"/>
          <w:divBdr>
            <w:top w:val="none" w:sz="0" w:space="0" w:color="auto"/>
            <w:left w:val="none" w:sz="0" w:space="0" w:color="auto"/>
            <w:bottom w:val="none" w:sz="0" w:space="0" w:color="auto"/>
            <w:right w:val="none" w:sz="0" w:space="0" w:color="auto"/>
          </w:divBdr>
        </w:div>
        <w:div w:id="1850869740">
          <w:marLeft w:val="640"/>
          <w:marRight w:val="0"/>
          <w:marTop w:val="0"/>
          <w:marBottom w:val="0"/>
          <w:divBdr>
            <w:top w:val="none" w:sz="0" w:space="0" w:color="auto"/>
            <w:left w:val="none" w:sz="0" w:space="0" w:color="auto"/>
            <w:bottom w:val="none" w:sz="0" w:space="0" w:color="auto"/>
            <w:right w:val="none" w:sz="0" w:space="0" w:color="auto"/>
          </w:divBdr>
        </w:div>
        <w:div w:id="1672558789">
          <w:marLeft w:val="640"/>
          <w:marRight w:val="0"/>
          <w:marTop w:val="0"/>
          <w:marBottom w:val="0"/>
          <w:divBdr>
            <w:top w:val="none" w:sz="0" w:space="0" w:color="auto"/>
            <w:left w:val="none" w:sz="0" w:space="0" w:color="auto"/>
            <w:bottom w:val="none" w:sz="0" w:space="0" w:color="auto"/>
            <w:right w:val="none" w:sz="0" w:space="0" w:color="auto"/>
          </w:divBdr>
        </w:div>
        <w:div w:id="1979722676">
          <w:marLeft w:val="640"/>
          <w:marRight w:val="0"/>
          <w:marTop w:val="0"/>
          <w:marBottom w:val="0"/>
          <w:divBdr>
            <w:top w:val="none" w:sz="0" w:space="0" w:color="auto"/>
            <w:left w:val="none" w:sz="0" w:space="0" w:color="auto"/>
            <w:bottom w:val="none" w:sz="0" w:space="0" w:color="auto"/>
            <w:right w:val="none" w:sz="0" w:space="0" w:color="auto"/>
          </w:divBdr>
        </w:div>
        <w:div w:id="541792665">
          <w:marLeft w:val="640"/>
          <w:marRight w:val="0"/>
          <w:marTop w:val="0"/>
          <w:marBottom w:val="0"/>
          <w:divBdr>
            <w:top w:val="none" w:sz="0" w:space="0" w:color="auto"/>
            <w:left w:val="none" w:sz="0" w:space="0" w:color="auto"/>
            <w:bottom w:val="none" w:sz="0" w:space="0" w:color="auto"/>
            <w:right w:val="none" w:sz="0" w:space="0" w:color="auto"/>
          </w:divBdr>
        </w:div>
        <w:div w:id="139155161">
          <w:marLeft w:val="640"/>
          <w:marRight w:val="0"/>
          <w:marTop w:val="0"/>
          <w:marBottom w:val="0"/>
          <w:divBdr>
            <w:top w:val="none" w:sz="0" w:space="0" w:color="auto"/>
            <w:left w:val="none" w:sz="0" w:space="0" w:color="auto"/>
            <w:bottom w:val="none" w:sz="0" w:space="0" w:color="auto"/>
            <w:right w:val="none" w:sz="0" w:space="0" w:color="auto"/>
          </w:divBdr>
        </w:div>
        <w:div w:id="1549760687">
          <w:marLeft w:val="640"/>
          <w:marRight w:val="0"/>
          <w:marTop w:val="0"/>
          <w:marBottom w:val="0"/>
          <w:divBdr>
            <w:top w:val="none" w:sz="0" w:space="0" w:color="auto"/>
            <w:left w:val="none" w:sz="0" w:space="0" w:color="auto"/>
            <w:bottom w:val="none" w:sz="0" w:space="0" w:color="auto"/>
            <w:right w:val="none" w:sz="0" w:space="0" w:color="auto"/>
          </w:divBdr>
        </w:div>
        <w:div w:id="1940211363">
          <w:marLeft w:val="640"/>
          <w:marRight w:val="0"/>
          <w:marTop w:val="0"/>
          <w:marBottom w:val="0"/>
          <w:divBdr>
            <w:top w:val="none" w:sz="0" w:space="0" w:color="auto"/>
            <w:left w:val="none" w:sz="0" w:space="0" w:color="auto"/>
            <w:bottom w:val="none" w:sz="0" w:space="0" w:color="auto"/>
            <w:right w:val="none" w:sz="0" w:space="0" w:color="auto"/>
          </w:divBdr>
        </w:div>
        <w:div w:id="1875343489">
          <w:marLeft w:val="640"/>
          <w:marRight w:val="0"/>
          <w:marTop w:val="0"/>
          <w:marBottom w:val="0"/>
          <w:divBdr>
            <w:top w:val="none" w:sz="0" w:space="0" w:color="auto"/>
            <w:left w:val="none" w:sz="0" w:space="0" w:color="auto"/>
            <w:bottom w:val="none" w:sz="0" w:space="0" w:color="auto"/>
            <w:right w:val="none" w:sz="0" w:space="0" w:color="auto"/>
          </w:divBdr>
        </w:div>
        <w:div w:id="592476696">
          <w:marLeft w:val="640"/>
          <w:marRight w:val="0"/>
          <w:marTop w:val="0"/>
          <w:marBottom w:val="0"/>
          <w:divBdr>
            <w:top w:val="none" w:sz="0" w:space="0" w:color="auto"/>
            <w:left w:val="none" w:sz="0" w:space="0" w:color="auto"/>
            <w:bottom w:val="none" w:sz="0" w:space="0" w:color="auto"/>
            <w:right w:val="none" w:sz="0" w:space="0" w:color="auto"/>
          </w:divBdr>
        </w:div>
        <w:div w:id="127863111">
          <w:marLeft w:val="640"/>
          <w:marRight w:val="0"/>
          <w:marTop w:val="0"/>
          <w:marBottom w:val="0"/>
          <w:divBdr>
            <w:top w:val="none" w:sz="0" w:space="0" w:color="auto"/>
            <w:left w:val="none" w:sz="0" w:space="0" w:color="auto"/>
            <w:bottom w:val="none" w:sz="0" w:space="0" w:color="auto"/>
            <w:right w:val="none" w:sz="0" w:space="0" w:color="auto"/>
          </w:divBdr>
        </w:div>
        <w:div w:id="1839298288">
          <w:marLeft w:val="640"/>
          <w:marRight w:val="0"/>
          <w:marTop w:val="0"/>
          <w:marBottom w:val="0"/>
          <w:divBdr>
            <w:top w:val="none" w:sz="0" w:space="0" w:color="auto"/>
            <w:left w:val="none" w:sz="0" w:space="0" w:color="auto"/>
            <w:bottom w:val="none" w:sz="0" w:space="0" w:color="auto"/>
            <w:right w:val="none" w:sz="0" w:space="0" w:color="auto"/>
          </w:divBdr>
        </w:div>
        <w:div w:id="331153631">
          <w:marLeft w:val="640"/>
          <w:marRight w:val="0"/>
          <w:marTop w:val="0"/>
          <w:marBottom w:val="0"/>
          <w:divBdr>
            <w:top w:val="none" w:sz="0" w:space="0" w:color="auto"/>
            <w:left w:val="none" w:sz="0" w:space="0" w:color="auto"/>
            <w:bottom w:val="none" w:sz="0" w:space="0" w:color="auto"/>
            <w:right w:val="none" w:sz="0" w:space="0" w:color="auto"/>
          </w:divBdr>
        </w:div>
        <w:div w:id="1947303146">
          <w:marLeft w:val="640"/>
          <w:marRight w:val="0"/>
          <w:marTop w:val="0"/>
          <w:marBottom w:val="0"/>
          <w:divBdr>
            <w:top w:val="none" w:sz="0" w:space="0" w:color="auto"/>
            <w:left w:val="none" w:sz="0" w:space="0" w:color="auto"/>
            <w:bottom w:val="none" w:sz="0" w:space="0" w:color="auto"/>
            <w:right w:val="none" w:sz="0" w:space="0" w:color="auto"/>
          </w:divBdr>
        </w:div>
        <w:div w:id="1527868621">
          <w:marLeft w:val="640"/>
          <w:marRight w:val="0"/>
          <w:marTop w:val="0"/>
          <w:marBottom w:val="0"/>
          <w:divBdr>
            <w:top w:val="none" w:sz="0" w:space="0" w:color="auto"/>
            <w:left w:val="none" w:sz="0" w:space="0" w:color="auto"/>
            <w:bottom w:val="none" w:sz="0" w:space="0" w:color="auto"/>
            <w:right w:val="none" w:sz="0" w:space="0" w:color="auto"/>
          </w:divBdr>
        </w:div>
        <w:div w:id="284773250">
          <w:marLeft w:val="640"/>
          <w:marRight w:val="0"/>
          <w:marTop w:val="0"/>
          <w:marBottom w:val="0"/>
          <w:divBdr>
            <w:top w:val="none" w:sz="0" w:space="0" w:color="auto"/>
            <w:left w:val="none" w:sz="0" w:space="0" w:color="auto"/>
            <w:bottom w:val="none" w:sz="0" w:space="0" w:color="auto"/>
            <w:right w:val="none" w:sz="0" w:space="0" w:color="auto"/>
          </w:divBdr>
        </w:div>
        <w:div w:id="1381595013">
          <w:marLeft w:val="640"/>
          <w:marRight w:val="0"/>
          <w:marTop w:val="0"/>
          <w:marBottom w:val="0"/>
          <w:divBdr>
            <w:top w:val="none" w:sz="0" w:space="0" w:color="auto"/>
            <w:left w:val="none" w:sz="0" w:space="0" w:color="auto"/>
            <w:bottom w:val="none" w:sz="0" w:space="0" w:color="auto"/>
            <w:right w:val="none" w:sz="0" w:space="0" w:color="auto"/>
          </w:divBdr>
        </w:div>
        <w:div w:id="1487240458">
          <w:marLeft w:val="640"/>
          <w:marRight w:val="0"/>
          <w:marTop w:val="0"/>
          <w:marBottom w:val="0"/>
          <w:divBdr>
            <w:top w:val="none" w:sz="0" w:space="0" w:color="auto"/>
            <w:left w:val="none" w:sz="0" w:space="0" w:color="auto"/>
            <w:bottom w:val="none" w:sz="0" w:space="0" w:color="auto"/>
            <w:right w:val="none" w:sz="0" w:space="0" w:color="auto"/>
          </w:divBdr>
        </w:div>
        <w:div w:id="502281646">
          <w:marLeft w:val="640"/>
          <w:marRight w:val="0"/>
          <w:marTop w:val="0"/>
          <w:marBottom w:val="0"/>
          <w:divBdr>
            <w:top w:val="none" w:sz="0" w:space="0" w:color="auto"/>
            <w:left w:val="none" w:sz="0" w:space="0" w:color="auto"/>
            <w:bottom w:val="none" w:sz="0" w:space="0" w:color="auto"/>
            <w:right w:val="none" w:sz="0" w:space="0" w:color="auto"/>
          </w:divBdr>
        </w:div>
        <w:div w:id="1631283283">
          <w:marLeft w:val="640"/>
          <w:marRight w:val="0"/>
          <w:marTop w:val="0"/>
          <w:marBottom w:val="0"/>
          <w:divBdr>
            <w:top w:val="none" w:sz="0" w:space="0" w:color="auto"/>
            <w:left w:val="none" w:sz="0" w:space="0" w:color="auto"/>
            <w:bottom w:val="none" w:sz="0" w:space="0" w:color="auto"/>
            <w:right w:val="none" w:sz="0" w:space="0" w:color="auto"/>
          </w:divBdr>
        </w:div>
      </w:divsChild>
    </w:div>
    <w:div w:id="1375227204">
      <w:bodyDiv w:val="1"/>
      <w:marLeft w:val="0"/>
      <w:marRight w:val="0"/>
      <w:marTop w:val="0"/>
      <w:marBottom w:val="0"/>
      <w:divBdr>
        <w:top w:val="none" w:sz="0" w:space="0" w:color="auto"/>
        <w:left w:val="none" w:sz="0" w:space="0" w:color="auto"/>
        <w:bottom w:val="none" w:sz="0" w:space="0" w:color="auto"/>
        <w:right w:val="none" w:sz="0" w:space="0" w:color="auto"/>
      </w:divBdr>
      <w:divsChild>
        <w:div w:id="825823930">
          <w:marLeft w:val="640"/>
          <w:marRight w:val="0"/>
          <w:marTop w:val="0"/>
          <w:marBottom w:val="0"/>
          <w:divBdr>
            <w:top w:val="none" w:sz="0" w:space="0" w:color="auto"/>
            <w:left w:val="none" w:sz="0" w:space="0" w:color="auto"/>
            <w:bottom w:val="none" w:sz="0" w:space="0" w:color="auto"/>
            <w:right w:val="none" w:sz="0" w:space="0" w:color="auto"/>
          </w:divBdr>
        </w:div>
        <w:div w:id="1703748984">
          <w:marLeft w:val="640"/>
          <w:marRight w:val="0"/>
          <w:marTop w:val="0"/>
          <w:marBottom w:val="0"/>
          <w:divBdr>
            <w:top w:val="none" w:sz="0" w:space="0" w:color="auto"/>
            <w:left w:val="none" w:sz="0" w:space="0" w:color="auto"/>
            <w:bottom w:val="none" w:sz="0" w:space="0" w:color="auto"/>
            <w:right w:val="none" w:sz="0" w:space="0" w:color="auto"/>
          </w:divBdr>
        </w:div>
        <w:div w:id="306055961">
          <w:marLeft w:val="640"/>
          <w:marRight w:val="0"/>
          <w:marTop w:val="0"/>
          <w:marBottom w:val="0"/>
          <w:divBdr>
            <w:top w:val="none" w:sz="0" w:space="0" w:color="auto"/>
            <w:left w:val="none" w:sz="0" w:space="0" w:color="auto"/>
            <w:bottom w:val="none" w:sz="0" w:space="0" w:color="auto"/>
            <w:right w:val="none" w:sz="0" w:space="0" w:color="auto"/>
          </w:divBdr>
        </w:div>
        <w:div w:id="931820688">
          <w:marLeft w:val="640"/>
          <w:marRight w:val="0"/>
          <w:marTop w:val="0"/>
          <w:marBottom w:val="0"/>
          <w:divBdr>
            <w:top w:val="none" w:sz="0" w:space="0" w:color="auto"/>
            <w:left w:val="none" w:sz="0" w:space="0" w:color="auto"/>
            <w:bottom w:val="none" w:sz="0" w:space="0" w:color="auto"/>
            <w:right w:val="none" w:sz="0" w:space="0" w:color="auto"/>
          </w:divBdr>
        </w:div>
        <w:div w:id="1476411691">
          <w:marLeft w:val="640"/>
          <w:marRight w:val="0"/>
          <w:marTop w:val="0"/>
          <w:marBottom w:val="0"/>
          <w:divBdr>
            <w:top w:val="none" w:sz="0" w:space="0" w:color="auto"/>
            <w:left w:val="none" w:sz="0" w:space="0" w:color="auto"/>
            <w:bottom w:val="none" w:sz="0" w:space="0" w:color="auto"/>
            <w:right w:val="none" w:sz="0" w:space="0" w:color="auto"/>
          </w:divBdr>
        </w:div>
        <w:div w:id="478116242">
          <w:marLeft w:val="640"/>
          <w:marRight w:val="0"/>
          <w:marTop w:val="0"/>
          <w:marBottom w:val="0"/>
          <w:divBdr>
            <w:top w:val="none" w:sz="0" w:space="0" w:color="auto"/>
            <w:left w:val="none" w:sz="0" w:space="0" w:color="auto"/>
            <w:bottom w:val="none" w:sz="0" w:space="0" w:color="auto"/>
            <w:right w:val="none" w:sz="0" w:space="0" w:color="auto"/>
          </w:divBdr>
        </w:div>
        <w:div w:id="1970160361">
          <w:marLeft w:val="640"/>
          <w:marRight w:val="0"/>
          <w:marTop w:val="0"/>
          <w:marBottom w:val="0"/>
          <w:divBdr>
            <w:top w:val="none" w:sz="0" w:space="0" w:color="auto"/>
            <w:left w:val="none" w:sz="0" w:space="0" w:color="auto"/>
            <w:bottom w:val="none" w:sz="0" w:space="0" w:color="auto"/>
            <w:right w:val="none" w:sz="0" w:space="0" w:color="auto"/>
          </w:divBdr>
        </w:div>
        <w:div w:id="301885447">
          <w:marLeft w:val="640"/>
          <w:marRight w:val="0"/>
          <w:marTop w:val="0"/>
          <w:marBottom w:val="0"/>
          <w:divBdr>
            <w:top w:val="none" w:sz="0" w:space="0" w:color="auto"/>
            <w:left w:val="none" w:sz="0" w:space="0" w:color="auto"/>
            <w:bottom w:val="none" w:sz="0" w:space="0" w:color="auto"/>
            <w:right w:val="none" w:sz="0" w:space="0" w:color="auto"/>
          </w:divBdr>
        </w:div>
        <w:div w:id="2093769981">
          <w:marLeft w:val="640"/>
          <w:marRight w:val="0"/>
          <w:marTop w:val="0"/>
          <w:marBottom w:val="0"/>
          <w:divBdr>
            <w:top w:val="none" w:sz="0" w:space="0" w:color="auto"/>
            <w:left w:val="none" w:sz="0" w:space="0" w:color="auto"/>
            <w:bottom w:val="none" w:sz="0" w:space="0" w:color="auto"/>
            <w:right w:val="none" w:sz="0" w:space="0" w:color="auto"/>
          </w:divBdr>
        </w:div>
        <w:div w:id="1831482739">
          <w:marLeft w:val="640"/>
          <w:marRight w:val="0"/>
          <w:marTop w:val="0"/>
          <w:marBottom w:val="0"/>
          <w:divBdr>
            <w:top w:val="none" w:sz="0" w:space="0" w:color="auto"/>
            <w:left w:val="none" w:sz="0" w:space="0" w:color="auto"/>
            <w:bottom w:val="none" w:sz="0" w:space="0" w:color="auto"/>
            <w:right w:val="none" w:sz="0" w:space="0" w:color="auto"/>
          </w:divBdr>
        </w:div>
        <w:div w:id="289867816">
          <w:marLeft w:val="640"/>
          <w:marRight w:val="0"/>
          <w:marTop w:val="0"/>
          <w:marBottom w:val="0"/>
          <w:divBdr>
            <w:top w:val="none" w:sz="0" w:space="0" w:color="auto"/>
            <w:left w:val="none" w:sz="0" w:space="0" w:color="auto"/>
            <w:bottom w:val="none" w:sz="0" w:space="0" w:color="auto"/>
            <w:right w:val="none" w:sz="0" w:space="0" w:color="auto"/>
          </w:divBdr>
        </w:div>
        <w:div w:id="2066639040">
          <w:marLeft w:val="640"/>
          <w:marRight w:val="0"/>
          <w:marTop w:val="0"/>
          <w:marBottom w:val="0"/>
          <w:divBdr>
            <w:top w:val="none" w:sz="0" w:space="0" w:color="auto"/>
            <w:left w:val="none" w:sz="0" w:space="0" w:color="auto"/>
            <w:bottom w:val="none" w:sz="0" w:space="0" w:color="auto"/>
            <w:right w:val="none" w:sz="0" w:space="0" w:color="auto"/>
          </w:divBdr>
        </w:div>
        <w:div w:id="1109357020">
          <w:marLeft w:val="640"/>
          <w:marRight w:val="0"/>
          <w:marTop w:val="0"/>
          <w:marBottom w:val="0"/>
          <w:divBdr>
            <w:top w:val="none" w:sz="0" w:space="0" w:color="auto"/>
            <w:left w:val="none" w:sz="0" w:space="0" w:color="auto"/>
            <w:bottom w:val="none" w:sz="0" w:space="0" w:color="auto"/>
            <w:right w:val="none" w:sz="0" w:space="0" w:color="auto"/>
          </w:divBdr>
        </w:div>
        <w:div w:id="994646885">
          <w:marLeft w:val="640"/>
          <w:marRight w:val="0"/>
          <w:marTop w:val="0"/>
          <w:marBottom w:val="0"/>
          <w:divBdr>
            <w:top w:val="none" w:sz="0" w:space="0" w:color="auto"/>
            <w:left w:val="none" w:sz="0" w:space="0" w:color="auto"/>
            <w:bottom w:val="none" w:sz="0" w:space="0" w:color="auto"/>
            <w:right w:val="none" w:sz="0" w:space="0" w:color="auto"/>
          </w:divBdr>
        </w:div>
        <w:div w:id="1863856945">
          <w:marLeft w:val="640"/>
          <w:marRight w:val="0"/>
          <w:marTop w:val="0"/>
          <w:marBottom w:val="0"/>
          <w:divBdr>
            <w:top w:val="none" w:sz="0" w:space="0" w:color="auto"/>
            <w:left w:val="none" w:sz="0" w:space="0" w:color="auto"/>
            <w:bottom w:val="none" w:sz="0" w:space="0" w:color="auto"/>
            <w:right w:val="none" w:sz="0" w:space="0" w:color="auto"/>
          </w:divBdr>
        </w:div>
        <w:div w:id="85852541">
          <w:marLeft w:val="640"/>
          <w:marRight w:val="0"/>
          <w:marTop w:val="0"/>
          <w:marBottom w:val="0"/>
          <w:divBdr>
            <w:top w:val="none" w:sz="0" w:space="0" w:color="auto"/>
            <w:left w:val="none" w:sz="0" w:space="0" w:color="auto"/>
            <w:bottom w:val="none" w:sz="0" w:space="0" w:color="auto"/>
            <w:right w:val="none" w:sz="0" w:space="0" w:color="auto"/>
          </w:divBdr>
        </w:div>
        <w:div w:id="752893231">
          <w:marLeft w:val="640"/>
          <w:marRight w:val="0"/>
          <w:marTop w:val="0"/>
          <w:marBottom w:val="0"/>
          <w:divBdr>
            <w:top w:val="none" w:sz="0" w:space="0" w:color="auto"/>
            <w:left w:val="none" w:sz="0" w:space="0" w:color="auto"/>
            <w:bottom w:val="none" w:sz="0" w:space="0" w:color="auto"/>
            <w:right w:val="none" w:sz="0" w:space="0" w:color="auto"/>
          </w:divBdr>
        </w:div>
        <w:div w:id="1621570504">
          <w:marLeft w:val="640"/>
          <w:marRight w:val="0"/>
          <w:marTop w:val="0"/>
          <w:marBottom w:val="0"/>
          <w:divBdr>
            <w:top w:val="none" w:sz="0" w:space="0" w:color="auto"/>
            <w:left w:val="none" w:sz="0" w:space="0" w:color="auto"/>
            <w:bottom w:val="none" w:sz="0" w:space="0" w:color="auto"/>
            <w:right w:val="none" w:sz="0" w:space="0" w:color="auto"/>
          </w:divBdr>
        </w:div>
        <w:div w:id="211384435">
          <w:marLeft w:val="640"/>
          <w:marRight w:val="0"/>
          <w:marTop w:val="0"/>
          <w:marBottom w:val="0"/>
          <w:divBdr>
            <w:top w:val="none" w:sz="0" w:space="0" w:color="auto"/>
            <w:left w:val="none" w:sz="0" w:space="0" w:color="auto"/>
            <w:bottom w:val="none" w:sz="0" w:space="0" w:color="auto"/>
            <w:right w:val="none" w:sz="0" w:space="0" w:color="auto"/>
          </w:divBdr>
        </w:div>
        <w:div w:id="205069381">
          <w:marLeft w:val="640"/>
          <w:marRight w:val="0"/>
          <w:marTop w:val="0"/>
          <w:marBottom w:val="0"/>
          <w:divBdr>
            <w:top w:val="none" w:sz="0" w:space="0" w:color="auto"/>
            <w:left w:val="none" w:sz="0" w:space="0" w:color="auto"/>
            <w:bottom w:val="none" w:sz="0" w:space="0" w:color="auto"/>
            <w:right w:val="none" w:sz="0" w:space="0" w:color="auto"/>
          </w:divBdr>
        </w:div>
        <w:div w:id="380175401">
          <w:marLeft w:val="640"/>
          <w:marRight w:val="0"/>
          <w:marTop w:val="0"/>
          <w:marBottom w:val="0"/>
          <w:divBdr>
            <w:top w:val="none" w:sz="0" w:space="0" w:color="auto"/>
            <w:left w:val="none" w:sz="0" w:space="0" w:color="auto"/>
            <w:bottom w:val="none" w:sz="0" w:space="0" w:color="auto"/>
            <w:right w:val="none" w:sz="0" w:space="0" w:color="auto"/>
          </w:divBdr>
        </w:div>
        <w:div w:id="289746603">
          <w:marLeft w:val="640"/>
          <w:marRight w:val="0"/>
          <w:marTop w:val="0"/>
          <w:marBottom w:val="0"/>
          <w:divBdr>
            <w:top w:val="none" w:sz="0" w:space="0" w:color="auto"/>
            <w:left w:val="none" w:sz="0" w:space="0" w:color="auto"/>
            <w:bottom w:val="none" w:sz="0" w:space="0" w:color="auto"/>
            <w:right w:val="none" w:sz="0" w:space="0" w:color="auto"/>
          </w:divBdr>
        </w:div>
        <w:div w:id="1865628028">
          <w:marLeft w:val="640"/>
          <w:marRight w:val="0"/>
          <w:marTop w:val="0"/>
          <w:marBottom w:val="0"/>
          <w:divBdr>
            <w:top w:val="none" w:sz="0" w:space="0" w:color="auto"/>
            <w:left w:val="none" w:sz="0" w:space="0" w:color="auto"/>
            <w:bottom w:val="none" w:sz="0" w:space="0" w:color="auto"/>
            <w:right w:val="none" w:sz="0" w:space="0" w:color="auto"/>
          </w:divBdr>
        </w:div>
        <w:div w:id="1448357245">
          <w:marLeft w:val="640"/>
          <w:marRight w:val="0"/>
          <w:marTop w:val="0"/>
          <w:marBottom w:val="0"/>
          <w:divBdr>
            <w:top w:val="none" w:sz="0" w:space="0" w:color="auto"/>
            <w:left w:val="none" w:sz="0" w:space="0" w:color="auto"/>
            <w:bottom w:val="none" w:sz="0" w:space="0" w:color="auto"/>
            <w:right w:val="none" w:sz="0" w:space="0" w:color="auto"/>
          </w:divBdr>
        </w:div>
        <w:div w:id="516499983">
          <w:marLeft w:val="640"/>
          <w:marRight w:val="0"/>
          <w:marTop w:val="0"/>
          <w:marBottom w:val="0"/>
          <w:divBdr>
            <w:top w:val="none" w:sz="0" w:space="0" w:color="auto"/>
            <w:left w:val="none" w:sz="0" w:space="0" w:color="auto"/>
            <w:bottom w:val="none" w:sz="0" w:space="0" w:color="auto"/>
            <w:right w:val="none" w:sz="0" w:space="0" w:color="auto"/>
          </w:divBdr>
        </w:div>
        <w:div w:id="437912767">
          <w:marLeft w:val="640"/>
          <w:marRight w:val="0"/>
          <w:marTop w:val="0"/>
          <w:marBottom w:val="0"/>
          <w:divBdr>
            <w:top w:val="none" w:sz="0" w:space="0" w:color="auto"/>
            <w:left w:val="none" w:sz="0" w:space="0" w:color="auto"/>
            <w:bottom w:val="none" w:sz="0" w:space="0" w:color="auto"/>
            <w:right w:val="none" w:sz="0" w:space="0" w:color="auto"/>
          </w:divBdr>
        </w:div>
        <w:div w:id="652222449">
          <w:marLeft w:val="640"/>
          <w:marRight w:val="0"/>
          <w:marTop w:val="0"/>
          <w:marBottom w:val="0"/>
          <w:divBdr>
            <w:top w:val="none" w:sz="0" w:space="0" w:color="auto"/>
            <w:left w:val="none" w:sz="0" w:space="0" w:color="auto"/>
            <w:bottom w:val="none" w:sz="0" w:space="0" w:color="auto"/>
            <w:right w:val="none" w:sz="0" w:space="0" w:color="auto"/>
          </w:divBdr>
        </w:div>
        <w:div w:id="1720939165">
          <w:marLeft w:val="640"/>
          <w:marRight w:val="0"/>
          <w:marTop w:val="0"/>
          <w:marBottom w:val="0"/>
          <w:divBdr>
            <w:top w:val="none" w:sz="0" w:space="0" w:color="auto"/>
            <w:left w:val="none" w:sz="0" w:space="0" w:color="auto"/>
            <w:bottom w:val="none" w:sz="0" w:space="0" w:color="auto"/>
            <w:right w:val="none" w:sz="0" w:space="0" w:color="auto"/>
          </w:divBdr>
        </w:div>
        <w:div w:id="472411927">
          <w:marLeft w:val="640"/>
          <w:marRight w:val="0"/>
          <w:marTop w:val="0"/>
          <w:marBottom w:val="0"/>
          <w:divBdr>
            <w:top w:val="none" w:sz="0" w:space="0" w:color="auto"/>
            <w:left w:val="none" w:sz="0" w:space="0" w:color="auto"/>
            <w:bottom w:val="none" w:sz="0" w:space="0" w:color="auto"/>
            <w:right w:val="none" w:sz="0" w:space="0" w:color="auto"/>
          </w:divBdr>
        </w:div>
        <w:div w:id="1939751467">
          <w:marLeft w:val="640"/>
          <w:marRight w:val="0"/>
          <w:marTop w:val="0"/>
          <w:marBottom w:val="0"/>
          <w:divBdr>
            <w:top w:val="none" w:sz="0" w:space="0" w:color="auto"/>
            <w:left w:val="none" w:sz="0" w:space="0" w:color="auto"/>
            <w:bottom w:val="none" w:sz="0" w:space="0" w:color="auto"/>
            <w:right w:val="none" w:sz="0" w:space="0" w:color="auto"/>
          </w:divBdr>
        </w:div>
        <w:div w:id="441150744">
          <w:marLeft w:val="640"/>
          <w:marRight w:val="0"/>
          <w:marTop w:val="0"/>
          <w:marBottom w:val="0"/>
          <w:divBdr>
            <w:top w:val="none" w:sz="0" w:space="0" w:color="auto"/>
            <w:left w:val="none" w:sz="0" w:space="0" w:color="auto"/>
            <w:bottom w:val="none" w:sz="0" w:space="0" w:color="auto"/>
            <w:right w:val="none" w:sz="0" w:space="0" w:color="auto"/>
          </w:divBdr>
        </w:div>
        <w:div w:id="1527868675">
          <w:marLeft w:val="640"/>
          <w:marRight w:val="0"/>
          <w:marTop w:val="0"/>
          <w:marBottom w:val="0"/>
          <w:divBdr>
            <w:top w:val="none" w:sz="0" w:space="0" w:color="auto"/>
            <w:left w:val="none" w:sz="0" w:space="0" w:color="auto"/>
            <w:bottom w:val="none" w:sz="0" w:space="0" w:color="auto"/>
            <w:right w:val="none" w:sz="0" w:space="0" w:color="auto"/>
          </w:divBdr>
        </w:div>
        <w:div w:id="1142775850">
          <w:marLeft w:val="640"/>
          <w:marRight w:val="0"/>
          <w:marTop w:val="0"/>
          <w:marBottom w:val="0"/>
          <w:divBdr>
            <w:top w:val="none" w:sz="0" w:space="0" w:color="auto"/>
            <w:left w:val="none" w:sz="0" w:space="0" w:color="auto"/>
            <w:bottom w:val="none" w:sz="0" w:space="0" w:color="auto"/>
            <w:right w:val="none" w:sz="0" w:space="0" w:color="auto"/>
          </w:divBdr>
        </w:div>
        <w:div w:id="1330864226">
          <w:marLeft w:val="640"/>
          <w:marRight w:val="0"/>
          <w:marTop w:val="0"/>
          <w:marBottom w:val="0"/>
          <w:divBdr>
            <w:top w:val="none" w:sz="0" w:space="0" w:color="auto"/>
            <w:left w:val="none" w:sz="0" w:space="0" w:color="auto"/>
            <w:bottom w:val="none" w:sz="0" w:space="0" w:color="auto"/>
            <w:right w:val="none" w:sz="0" w:space="0" w:color="auto"/>
          </w:divBdr>
        </w:div>
        <w:div w:id="781802110">
          <w:marLeft w:val="640"/>
          <w:marRight w:val="0"/>
          <w:marTop w:val="0"/>
          <w:marBottom w:val="0"/>
          <w:divBdr>
            <w:top w:val="none" w:sz="0" w:space="0" w:color="auto"/>
            <w:left w:val="none" w:sz="0" w:space="0" w:color="auto"/>
            <w:bottom w:val="none" w:sz="0" w:space="0" w:color="auto"/>
            <w:right w:val="none" w:sz="0" w:space="0" w:color="auto"/>
          </w:divBdr>
        </w:div>
        <w:div w:id="1093866915">
          <w:marLeft w:val="640"/>
          <w:marRight w:val="0"/>
          <w:marTop w:val="0"/>
          <w:marBottom w:val="0"/>
          <w:divBdr>
            <w:top w:val="none" w:sz="0" w:space="0" w:color="auto"/>
            <w:left w:val="none" w:sz="0" w:space="0" w:color="auto"/>
            <w:bottom w:val="none" w:sz="0" w:space="0" w:color="auto"/>
            <w:right w:val="none" w:sz="0" w:space="0" w:color="auto"/>
          </w:divBdr>
        </w:div>
        <w:div w:id="749429048">
          <w:marLeft w:val="640"/>
          <w:marRight w:val="0"/>
          <w:marTop w:val="0"/>
          <w:marBottom w:val="0"/>
          <w:divBdr>
            <w:top w:val="none" w:sz="0" w:space="0" w:color="auto"/>
            <w:left w:val="none" w:sz="0" w:space="0" w:color="auto"/>
            <w:bottom w:val="none" w:sz="0" w:space="0" w:color="auto"/>
            <w:right w:val="none" w:sz="0" w:space="0" w:color="auto"/>
          </w:divBdr>
        </w:div>
        <w:div w:id="1176840703">
          <w:marLeft w:val="640"/>
          <w:marRight w:val="0"/>
          <w:marTop w:val="0"/>
          <w:marBottom w:val="0"/>
          <w:divBdr>
            <w:top w:val="none" w:sz="0" w:space="0" w:color="auto"/>
            <w:left w:val="none" w:sz="0" w:space="0" w:color="auto"/>
            <w:bottom w:val="none" w:sz="0" w:space="0" w:color="auto"/>
            <w:right w:val="none" w:sz="0" w:space="0" w:color="auto"/>
          </w:divBdr>
        </w:div>
        <w:div w:id="1037202300">
          <w:marLeft w:val="640"/>
          <w:marRight w:val="0"/>
          <w:marTop w:val="0"/>
          <w:marBottom w:val="0"/>
          <w:divBdr>
            <w:top w:val="none" w:sz="0" w:space="0" w:color="auto"/>
            <w:left w:val="none" w:sz="0" w:space="0" w:color="auto"/>
            <w:bottom w:val="none" w:sz="0" w:space="0" w:color="auto"/>
            <w:right w:val="none" w:sz="0" w:space="0" w:color="auto"/>
          </w:divBdr>
        </w:div>
        <w:div w:id="390812043">
          <w:marLeft w:val="640"/>
          <w:marRight w:val="0"/>
          <w:marTop w:val="0"/>
          <w:marBottom w:val="0"/>
          <w:divBdr>
            <w:top w:val="none" w:sz="0" w:space="0" w:color="auto"/>
            <w:left w:val="none" w:sz="0" w:space="0" w:color="auto"/>
            <w:bottom w:val="none" w:sz="0" w:space="0" w:color="auto"/>
            <w:right w:val="none" w:sz="0" w:space="0" w:color="auto"/>
          </w:divBdr>
        </w:div>
      </w:divsChild>
    </w:div>
    <w:div w:id="1390684786">
      <w:bodyDiv w:val="1"/>
      <w:marLeft w:val="0"/>
      <w:marRight w:val="0"/>
      <w:marTop w:val="0"/>
      <w:marBottom w:val="0"/>
      <w:divBdr>
        <w:top w:val="none" w:sz="0" w:space="0" w:color="auto"/>
        <w:left w:val="none" w:sz="0" w:space="0" w:color="auto"/>
        <w:bottom w:val="none" w:sz="0" w:space="0" w:color="auto"/>
        <w:right w:val="none" w:sz="0" w:space="0" w:color="auto"/>
      </w:divBdr>
      <w:divsChild>
        <w:div w:id="2089618977">
          <w:marLeft w:val="640"/>
          <w:marRight w:val="0"/>
          <w:marTop w:val="0"/>
          <w:marBottom w:val="0"/>
          <w:divBdr>
            <w:top w:val="none" w:sz="0" w:space="0" w:color="auto"/>
            <w:left w:val="none" w:sz="0" w:space="0" w:color="auto"/>
            <w:bottom w:val="none" w:sz="0" w:space="0" w:color="auto"/>
            <w:right w:val="none" w:sz="0" w:space="0" w:color="auto"/>
          </w:divBdr>
        </w:div>
        <w:div w:id="373581088">
          <w:marLeft w:val="640"/>
          <w:marRight w:val="0"/>
          <w:marTop w:val="0"/>
          <w:marBottom w:val="0"/>
          <w:divBdr>
            <w:top w:val="none" w:sz="0" w:space="0" w:color="auto"/>
            <w:left w:val="none" w:sz="0" w:space="0" w:color="auto"/>
            <w:bottom w:val="none" w:sz="0" w:space="0" w:color="auto"/>
            <w:right w:val="none" w:sz="0" w:space="0" w:color="auto"/>
          </w:divBdr>
        </w:div>
        <w:div w:id="645665316">
          <w:marLeft w:val="640"/>
          <w:marRight w:val="0"/>
          <w:marTop w:val="0"/>
          <w:marBottom w:val="0"/>
          <w:divBdr>
            <w:top w:val="none" w:sz="0" w:space="0" w:color="auto"/>
            <w:left w:val="none" w:sz="0" w:space="0" w:color="auto"/>
            <w:bottom w:val="none" w:sz="0" w:space="0" w:color="auto"/>
            <w:right w:val="none" w:sz="0" w:space="0" w:color="auto"/>
          </w:divBdr>
        </w:div>
        <w:div w:id="1810856799">
          <w:marLeft w:val="640"/>
          <w:marRight w:val="0"/>
          <w:marTop w:val="0"/>
          <w:marBottom w:val="0"/>
          <w:divBdr>
            <w:top w:val="none" w:sz="0" w:space="0" w:color="auto"/>
            <w:left w:val="none" w:sz="0" w:space="0" w:color="auto"/>
            <w:bottom w:val="none" w:sz="0" w:space="0" w:color="auto"/>
            <w:right w:val="none" w:sz="0" w:space="0" w:color="auto"/>
          </w:divBdr>
        </w:div>
        <w:div w:id="672997846">
          <w:marLeft w:val="640"/>
          <w:marRight w:val="0"/>
          <w:marTop w:val="0"/>
          <w:marBottom w:val="0"/>
          <w:divBdr>
            <w:top w:val="none" w:sz="0" w:space="0" w:color="auto"/>
            <w:left w:val="none" w:sz="0" w:space="0" w:color="auto"/>
            <w:bottom w:val="none" w:sz="0" w:space="0" w:color="auto"/>
            <w:right w:val="none" w:sz="0" w:space="0" w:color="auto"/>
          </w:divBdr>
        </w:div>
        <w:div w:id="262611423">
          <w:marLeft w:val="640"/>
          <w:marRight w:val="0"/>
          <w:marTop w:val="0"/>
          <w:marBottom w:val="0"/>
          <w:divBdr>
            <w:top w:val="none" w:sz="0" w:space="0" w:color="auto"/>
            <w:left w:val="none" w:sz="0" w:space="0" w:color="auto"/>
            <w:bottom w:val="none" w:sz="0" w:space="0" w:color="auto"/>
            <w:right w:val="none" w:sz="0" w:space="0" w:color="auto"/>
          </w:divBdr>
        </w:div>
        <w:div w:id="1881432456">
          <w:marLeft w:val="640"/>
          <w:marRight w:val="0"/>
          <w:marTop w:val="0"/>
          <w:marBottom w:val="0"/>
          <w:divBdr>
            <w:top w:val="none" w:sz="0" w:space="0" w:color="auto"/>
            <w:left w:val="none" w:sz="0" w:space="0" w:color="auto"/>
            <w:bottom w:val="none" w:sz="0" w:space="0" w:color="auto"/>
            <w:right w:val="none" w:sz="0" w:space="0" w:color="auto"/>
          </w:divBdr>
        </w:div>
        <w:div w:id="955256727">
          <w:marLeft w:val="640"/>
          <w:marRight w:val="0"/>
          <w:marTop w:val="0"/>
          <w:marBottom w:val="0"/>
          <w:divBdr>
            <w:top w:val="none" w:sz="0" w:space="0" w:color="auto"/>
            <w:left w:val="none" w:sz="0" w:space="0" w:color="auto"/>
            <w:bottom w:val="none" w:sz="0" w:space="0" w:color="auto"/>
            <w:right w:val="none" w:sz="0" w:space="0" w:color="auto"/>
          </w:divBdr>
        </w:div>
        <w:div w:id="780341474">
          <w:marLeft w:val="640"/>
          <w:marRight w:val="0"/>
          <w:marTop w:val="0"/>
          <w:marBottom w:val="0"/>
          <w:divBdr>
            <w:top w:val="none" w:sz="0" w:space="0" w:color="auto"/>
            <w:left w:val="none" w:sz="0" w:space="0" w:color="auto"/>
            <w:bottom w:val="none" w:sz="0" w:space="0" w:color="auto"/>
            <w:right w:val="none" w:sz="0" w:space="0" w:color="auto"/>
          </w:divBdr>
        </w:div>
        <w:div w:id="1116411103">
          <w:marLeft w:val="640"/>
          <w:marRight w:val="0"/>
          <w:marTop w:val="0"/>
          <w:marBottom w:val="0"/>
          <w:divBdr>
            <w:top w:val="none" w:sz="0" w:space="0" w:color="auto"/>
            <w:left w:val="none" w:sz="0" w:space="0" w:color="auto"/>
            <w:bottom w:val="none" w:sz="0" w:space="0" w:color="auto"/>
            <w:right w:val="none" w:sz="0" w:space="0" w:color="auto"/>
          </w:divBdr>
        </w:div>
        <w:div w:id="1273245867">
          <w:marLeft w:val="640"/>
          <w:marRight w:val="0"/>
          <w:marTop w:val="0"/>
          <w:marBottom w:val="0"/>
          <w:divBdr>
            <w:top w:val="none" w:sz="0" w:space="0" w:color="auto"/>
            <w:left w:val="none" w:sz="0" w:space="0" w:color="auto"/>
            <w:bottom w:val="none" w:sz="0" w:space="0" w:color="auto"/>
            <w:right w:val="none" w:sz="0" w:space="0" w:color="auto"/>
          </w:divBdr>
        </w:div>
        <w:div w:id="484208111">
          <w:marLeft w:val="640"/>
          <w:marRight w:val="0"/>
          <w:marTop w:val="0"/>
          <w:marBottom w:val="0"/>
          <w:divBdr>
            <w:top w:val="none" w:sz="0" w:space="0" w:color="auto"/>
            <w:left w:val="none" w:sz="0" w:space="0" w:color="auto"/>
            <w:bottom w:val="none" w:sz="0" w:space="0" w:color="auto"/>
            <w:right w:val="none" w:sz="0" w:space="0" w:color="auto"/>
          </w:divBdr>
        </w:div>
        <w:div w:id="111946745">
          <w:marLeft w:val="640"/>
          <w:marRight w:val="0"/>
          <w:marTop w:val="0"/>
          <w:marBottom w:val="0"/>
          <w:divBdr>
            <w:top w:val="none" w:sz="0" w:space="0" w:color="auto"/>
            <w:left w:val="none" w:sz="0" w:space="0" w:color="auto"/>
            <w:bottom w:val="none" w:sz="0" w:space="0" w:color="auto"/>
            <w:right w:val="none" w:sz="0" w:space="0" w:color="auto"/>
          </w:divBdr>
        </w:div>
        <w:div w:id="2082947798">
          <w:marLeft w:val="640"/>
          <w:marRight w:val="0"/>
          <w:marTop w:val="0"/>
          <w:marBottom w:val="0"/>
          <w:divBdr>
            <w:top w:val="none" w:sz="0" w:space="0" w:color="auto"/>
            <w:left w:val="none" w:sz="0" w:space="0" w:color="auto"/>
            <w:bottom w:val="none" w:sz="0" w:space="0" w:color="auto"/>
            <w:right w:val="none" w:sz="0" w:space="0" w:color="auto"/>
          </w:divBdr>
        </w:div>
        <w:div w:id="636959928">
          <w:marLeft w:val="640"/>
          <w:marRight w:val="0"/>
          <w:marTop w:val="0"/>
          <w:marBottom w:val="0"/>
          <w:divBdr>
            <w:top w:val="none" w:sz="0" w:space="0" w:color="auto"/>
            <w:left w:val="none" w:sz="0" w:space="0" w:color="auto"/>
            <w:bottom w:val="none" w:sz="0" w:space="0" w:color="auto"/>
            <w:right w:val="none" w:sz="0" w:space="0" w:color="auto"/>
          </w:divBdr>
        </w:div>
        <w:div w:id="1724597410">
          <w:marLeft w:val="640"/>
          <w:marRight w:val="0"/>
          <w:marTop w:val="0"/>
          <w:marBottom w:val="0"/>
          <w:divBdr>
            <w:top w:val="none" w:sz="0" w:space="0" w:color="auto"/>
            <w:left w:val="none" w:sz="0" w:space="0" w:color="auto"/>
            <w:bottom w:val="none" w:sz="0" w:space="0" w:color="auto"/>
            <w:right w:val="none" w:sz="0" w:space="0" w:color="auto"/>
          </w:divBdr>
        </w:div>
        <w:div w:id="578369767">
          <w:marLeft w:val="640"/>
          <w:marRight w:val="0"/>
          <w:marTop w:val="0"/>
          <w:marBottom w:val="0"/>
          <w:divBdr>
            <w:top w:val="none" w:sz="0" w:space="0" w:color="auto"/>
            <w:left w:val="none" w:sz="0" w:space="0" w:color="auto"/>
            <w:bottom w:val="none" w:sz="0" w:space="0" w:color="auto"/>
            <w:right w:val="none" w:sz="0" w:space="0" w:color="auto"/>
          </w:divBdr>
        </w:div>
        <w:div w:id="500240581">
          <w:marLeft w:val="640"/>
          <w:marRight w:val="0"/>
          <w:marTop w:val="0"/>
          <w:marBottom w:val="0"/>
          <w:divBdr>
            <w:top w:val="none" w:sz="0" w:space="0" w:color="auto"/>
            <w:left w:val="none" w:sz="0" w:space="0" w:color="auto"/>
            <w:bottom w:val="none" w:sz="0" w:space="0" w:color="auto"/>
            <w:right w:val="none" w:sz="0" w:space="0" w:color="auto"/>
          </w:divBdr>
        </w:div>
        <w:div w:id="1798523370">
          <w:marLeft w:val="640"/>
          <w:marRight w:val="0"/>
          <w:marTop w:val="0"/>
          <w:marBottom w:val="0"/>
          <w:divBdr>
            <w:top w:val="none" w:sz="0" w:space="0" w:color="auto"/>
            <w:left w:val="none" w:sz="0" w:space="0" w:color="auto"/>
            <w:bottom w:val="none" w:sz="0" w:space="0" w:color="auto"/>
            <w:right w:val="none" w:sz="0" w:space="0" w:color="auto"/>
          </w:divBdr>
        </w:div>
        <w:div w:id="577637386">
          <w:marLeft w:val="640"/>
          <w:marRight w:val="0"/>
          <w:marTop w:val="0"/>
          <w:marBottom w:val="0"/>
          <w:divBdr>
            <w:top w:val="none" w:sz="0" w:space="0" w:color="auto"/>
            <w:left w:val="none" w:sz="0" w:space="0" w:color="auto"/>
            <w:bottom w:val="none" w:sz="0" w:space="0" w:color="auto"/>
            <w:right w:val="none" w:sz="0" w:space="0" w:color="auto"/>
          </w:divBdr>
        </w:div>
        <w:div w:id="1829857005">
          <w:marLeft w:val="640"/>
          <w:marRight w:val="0"/>
          <w:marTop w:val="0"/>
          <w:marBottom w:val="0"/>
          <w:divBdr>
            <w:top w:val="none" w:sz="0" w:space="0" w:color="auto"/>
            <w:left w:val="none" w:sz="0" w:space="0" w:color="auto"/>
            <w:bottom w:val="none" w:sz="0" w:space="0" w:color="auto"/>
            <w:right w:val="none" w:sz="0" w:space="0" w:color="auto"/>
          </w:divBdr>
        </w:div>
        <w:div w:id="1093477007">
          <w:marLeft w:val="640"/>
          <w:marRight w:val="0"/>
          <w:marTop w:val="0"/>
          <w:marBottom w:val="0"/>
          <w:divBdr>
            <w:top w:val="none" w:sz="0" w:space="0" w:color="auto"/>
            <w:left w:val="none" w:sz="0" w:space="0" w:color="auto"/>
            <w:bottom w:val="none" w:sz="0" w:space="0" w:color="auto"/>
            <w:right w:val="none" w:sz="0" w:space="0" w:color="auto"/>
          </w:divBdr>
        </w:div>
        <w:div w:id="1305770051">
          <w:marLeft w:val="640"/>
          <w:marRight w:val="0"/>
          <w:marTop w:val="0"/>
          <w:marBottom w:val="0"/>
          <w:divBdr>
            <w:top w:val="none" w:sz="0" w:space="0" w:color="auto"/>
            <w:left w:val="none" w:sz="0" w:space="0" w:color="auto"/>
            <w:bottom w:val="none" w:sz="0" w:space="0" w:color="auto"/>
            <w:right w:val="none" w:sz="0" w:space="0" w:color="auto"/>
          </w:divBdr>
        </w:div>
        <w:div w:id="1579444209">
          <w:marLeft w:val="640"/>
          <w:marRight w:val="0"/>
          <w:marTop w:val="0"/>
          <w:marBottom w:val="0"/>
          <w:divBdr>
            <w:top w:val="none" w:sz="0" w:space="0" w:color="auto"/>
            <w:left w:val="none" w:sz="0" w:space="0" w:color="auto"/>
            <w:bottom w:val="none" w:sz="0" w:space="0" w:color="auto"/>
            <w:right w:val="none" w:sz="0" w:space="0" w:color="auto"/>
          </w:divBdr>
        </w:div>
        <w:div w:id="859440781">
          <w:marLeft w:val="640"/>
          <w:marRight w:val="0"/>
          <w:marTop w:val="0"/>
          <w:marBottom w:val="0"/>
          <w:divBdr>
            <w:top w:val="none" w:sz="0" w:space="0" w:color="auto"/>
            <w:left w:val="none" w:sz="0" w:space="0" w:color="auto"/>
            <w:bottom w:val="none" w:sz="0" w:space="0" w:color="auto"/>
            <w:right w:val="none" w:sz="0" w:space="0" w:color="auto"/>
          </w:divBdr>
        </w:div>
        <w:div w:id="1746100889">
          <w:marLeft w:val="640"/>
          <w:marRight w:val="0"/>
          <w:marTop w:val="0"/>
          <w:marBottom w:val="0"/>
          <w:divBdr>
            <w:top w:val="none" w:sz="0" w:space="0" w:color="auto"/>
            <w:left w:val="none" w:sz="0" w:space="0" w:color="auto"/>
            <w:bottom w:val="none" w:sz="0" w:space="0" w:color="auto"/>
            <w:right w:val="none" w:sz="0" w:space="0" w:color="auto"/>
          </w:divBdr>
        </w:div>
        <w:div w:id="571086330">
          <w:marLeft w:val="640"/>
          <w:marRight w:val="0"/>
          <w:marTop w:val="0"/>
          <w:marBottom w:val="0"/>
          <w:divBdr>
            <w:top w:val="none" w:sz="0" w:space="0" w:color="auto"/>
            <w:left w:val="none" w:sz="0" w:space="0" w:color="auto"/>
            <w:bottom w:val="none" w:sz="0" w:space="0" w:color="auto"/>
            <w:right w:val="none" w:sz="0" w:space="0" w:color="auto"/>
          </w:divBdr>
        </w:div>
        <w:div w:id="590433476">
          <w:marLeft w:val="640"/>
          <w:marRight w:val="0"/>
          <w:marTop w:val="0"/>
          <w:marBottom w:val="0"/>
          <w:divBdr>
            <w:top w:val="none" w:sz="0" w:space="0" w:color="auto"/>
            <w:left w:val="none" w:sz="0" w:space="0" w:color="auto"/>
            <w:bottom w:val="none" w:sz="0" w:space="0" w:color="auto"/>
            <w:right w:val="none" w:sz="0" w:space="0" w:color="auto"/>
          </w:divBdr>
        </w:div>
        <w:div w:id="413432853">
          <w:marLeft w:val="640"/>
          <w:marRight w:val="0"/>
          <w:marTop w:val="0"/>
          <w:marBottom w:val="0"/>
          <w:divBdr>
            <w:top w:val="none" w:sz="0" w:space="0" w:color="auto"/>
            <w:left w:val="none" w:sz="0" w:space="0" w:color="auto"/>
            <w:bottom w:val="none" w:sz="0" w:space="0" w:color="auto"/>
            <w:right w:val="none" w:sz="0" w:space="0" w:color="auto"/>
          </w:divBdr>
        </w:div>
        <w:div w:id="1730181195">
          <w:marLeft w:val="640"/>
          <w:marRight w:val="0"/>
          <w:marTop w:val="0"/>
          <w:marBottom w:val="0"/>
          <w:divBdr>
            <w:top w:val="none" w:sz="0" w:space="0" w:color="auto"/>
            <w:left w:val="none" w:sz="0" w:space="0" w:color="auto"/>
            <w:bottom w:val="none" w:sz="0" w:space="0" w:color="auto"/>
            <w:right w:val="none" w:sz="0" w:space="0" w:color="auto"/>
          </w:divBdr>
        </w:div>
        <w:div w:id="2052684750">
          <w:marLeft w:val="640"/>
          <w:marRight w:val="0"/>
          <w:marTop w:val="0"/>
          <w:marBottom w:val="0"/>
          <w:divBdr>
            <w:top w:val="none" w:sz="0" w:space="0" w:color="auto"/>
            <w:left w:val="none" w:sz="0" w:space="0" w:color="auto"/>
            <w:bottom w:val="none" w:sz="0" w:space="0" w:color="auto"/>
            <w:right w:val="none" w:sz="0" w:space="0" w:color="auto"/>
          </w:divBdr>
        </w:div>
        <w:div w:id="823666146">
          <w:marLeft w:val="640"/>
          <w:marRight w:val="0"/>
          <w:marTop w:val="0"/>
          <w:marBottom w:val="0"/>
          <w:divBdr>
            <w:top w:val="none" w:sz="0" w:space="0" w:color="auto"/>
            <w:left w:val="none" w:sz="0" w:space="0" w:color="auto"/>
            <w:bottom w:val="none" w:sz="0" w:space="0" w:color="auto"/>
            <w:right w:val="none" w:sz="0" w:space="0" w:color="auto"/>
          </w:divBdr>
        </w:div>
        <w:div w:id="1862745155">
          <w:marLeft w:val="640"/>
          <w:marRight w:val="0"/>
          <w:marTop w:val="0"/>
          <w:marBottom w:val="0"/>
          <w:divBdr>
            <w:top w:val="none" w:sz="0" w:space="0" w:color="auto"/>
            <w:left w:val="none" w:sz="0" w:space="0" w:color="auto"/>
            <w:bottom w:val="none" w:sz="0" w:space="0" w:color="auto"/>
            <w:right w:val="none" w:sz="0" w:space="0" w:color="auto"/>
          </w:divBdr>
        </w:div>
        <w:div w:id="2057580591">
          <w:marLeft w:val="640"/>
          <w:marRight w:val="0"/>
          <w:marTop w:val="0"/>
          <w:marBottom w:val="0"/>
          <w:divBdr>
            <w:top w:val="none" w:sz="0" w:space="0" w:color="auto"/>
            <w:left w:val="none" w:sz="0" w:space="0" w:color="auto"/>
            <w:bottom w:val="none" w:sz="0" w:space="0" w:color="auto"/>
            <w:right w:val="none" w:sz="0" w:space="0" w:color="auto"/>
          </w:divBdr>
        </w:div>
        <w:div w:id="92173056">
          <w:marLeft w:val="640"/>
          <w:marRight w:val="0"/>
          <w:marTop w:val="0"/>
          <w:marBottom w:val="0"/>
          <w:divBdr>
            <w:top w:val="none" w:sz="0" w:space="0" w:color="auto"/>
            <w:left w:val="none" w:sz="0" w:space="0" w:color="auto"/>
            <w:bottom w:val="none" w:sz="0" w:space="0" w:color="auto"/>
            <w:right w:val="none" w:sz="0" w:space="0" w:color="auto"/>
          </w:divBdr>
        </w:div>
        <w:div w:id="1791899446">
          <w:marLeft w:val="640"/>
          <w:marRight w:val="0"/>
          <w:marTop w:val="0"/>
          <w:marBottom w:val="0"/>
          <w:divBdr>
            <w:top w:val="none" w:sz="0" w:space="0" w:color="auto"/>
            <w:left w:val="none" w:sz="0" w:space="0" w:color="auto"/>
            <w:bottom w:val="none" w:sz="0" w:space="0" w:color="auto"/>
            <w:right w:val="none" w:sz="0" w:space="0" w:color="auto"/>
          </w:divBdr>
        </w:div>
        <w:div w:id="597982602">
          <w:marLeft w:val="640"/>
          <w:marRight w:val="0"/>
          <w:marTop w:val="0"/>
          <w:marBottom w:val="0"/>
          <w:divBdr>
            <w:top w:val="none" w:sz="0" w:space="0" w:color="auto"/>
            <w:left w:val="none" w:sz="0" w:space="0" w:color="auto"/>
            <w:bottom w:val="none" w:sz="0" w:space="0" w:color="auto"/>
            <w:right w:val="none" w:sz="0" w:space="0" w:color="auto"/>
          </w:divBdr>
        </w:div>
        <w:div w:id="1432050694">
          <w:marLeft w:val="640"/>
          <w:marRight w:val="0"/>
          <w:marTop w:val="0"/>
          <w:marBottom w:val="0"/>
          <w:divBdr>
            <w:top w:val="none" w:sz="0" w:space="0" w:color="auto"/>
            <w:left w:val="none" w:sz="0" w:space="0" w:color="auto"/>
            <w:bottom w:val="none" w:sz="0" w:space="0" w:color="auto"/>
            <w:right w:val="none" w:sz="0" w:space="0" w:color="auto"/>
          </w:divBdr>
        </w:div>
        <w:div w:id="13773016">
          <w:marLeft w:val="640"/>
          <w:marRight w:val="0"/>
          <w:marTop w:val="0"/>
          <w:marBottom w:val="0"/>
          <w:divBdr>
            <w:top w:val="none" w:sz="0" w:space="0" w:color="auto"/>
            <w:left w:val="none" w:sz="0" w:space="0" w:color="auto"/>
            <w:bottom w:val="none" w:sz="0" w:space="0" w:color="auto"/>
            <w:right w:val="none" w:sz="0" w:space="0" w:color="auto"/>
          </w:divBdr>
        </w:div>
        <w:div w:id="1789280749">
          <w:marLeft w:val="640"/>
          <w:marRight w:val="0"/>
          <w:marTop w:val="0"/>
          <w:marBottom w:val="0"/>
          <w:divBdr>
            <w:top w:val="none" w:sz="0" w:space="0" w:color="auto"/>
            <w:left w:val="none" w:sz="0" w:space="0" w:color="auto"/>
            <w:bottom w:val="none" w:sz="0" w:space="0" w:color="auto"/>
            <w:right w:val="none" w:sz="0" w:space="0" w:color="auto"/>
          </w:divBdr>
        </w:div>
        <w:div w:id="784080934">
          <w:marLeft w:val="640"/>
          <w:marRight w:val="0"/>
          <w:marTop w:val="0"/>
          <w:marBottom w:val="0"/>
          <w:divBdr>
            <w:top w:val="none" w:sz="0" w:space="0" w:color="auto"/>
            <w:left w:val="none" w:sz="0" w:space="0" w:color="auto"/>
            <w:bottom w:val="none" w:sz="0" w:space="0" w:color="auto"/>
            <w:right w:val="none" w:sz="0" w:space="0" w:color="auto"/>
          </w:divBdr>
        </w:div>
        <w:div w:id="1658992234">
          <w:marLeft w:val="640"/>
          <w:marRight w:val="0"/>
          <w:marTop w:val="0"/>
          <w:marBottom w:val="0"/>
          <w:divBdr>
            <w:top w:val="none" w:sz="0" w:space="0" w:color="auto"/>
            <w:left w:val="none" w:sz="0" w:space="0" w:color="auto"/>
            <w:bottom w:val="none" w:sz="0" w:space="0" w:color="auto"/>
            <w:right w:val="none" w:sz="0" w:space="0" w:color="auto"/>
          </w:divBdr>
        </w:div>
        <w:div w:id="377051392">
          <w:marLeft w:val="640"/>
          <w:marRight w:val="0"/>
          <w:marTop w:val="0"/>
          <w:marBottom w:val="0"/>
          <w:divBdr>
            <w:top w:val="none" w:sz="0" w:space="0" w:color="auto"/>
            <w:left w:val="none" w:sz="0" w:space="0" w:color="auto"/>
            <w:bottom w:val="none" w:sz="0" w:space="0" w:color="auto"/>
            <w:right w:val="none" w:sz="0" w:space="0" w:color="auto"/>
          </w:divBdr>
        </w:div>
        <w:div w:id="140658880">
          <w:marLeft w:val="640"/>
          <w:marRight w:val="0"/>
          <w:marTop w:val="0"/>
          <w:marBottom w:val="0"/>
          <w:divBdr>
            <w:top w:val="none" w:sz="0" w:space="0" w:color="auto"/>
            <w:left w:val="none" w:sz="0" w:space="0" w:color="auto"/>
            <w:bottom w:val="none" w:sz="0" w:space="0" w:color="auto"/>
            <w:right w:val="none" w:sz="0" w:space="0" w:color="auto"/>
          </w:divBdr>
        </w:div>
        <w:div w:id="320692737">
          <w:marLeft w:val="640"/>
          <w:marRight w:val="0"/>
          <w:marTop w:val="0"/>
          <w:marBottom w:val="0"/>
          <w:divBdr>
            <w:top w:val="none" w:sz="0" w:space="0" w:color="auto"/>
            <w:left w:val="none" w:sz="0" w:space="0" w:color="auto"/>
            <w:bottom w:val="none" w:sz="0" w:space="0" w:color="auto"/>
            <w:right w:val="none" w:sz="0" w:space="0" w:color="auto"/>
          </w:divBdr>
        </w:div>
        <w:div w:id="1711567188">
          <w:marLeft w:val="640"/>
          <w:marRight w:val="0"/>
          <w:marTop w:val="0"/>
          <w:marBottom w:val="0"/>
          <w:divBdr>
            <w:top w:val="none" w:sz="0" w:space="0" w:color="auto"/>
            <w:left w:val="none" w:sz="0" w:space="0" w:color="auto"/>
            <w:bottom w:val="none" w:sz="0" w:space="0" w:color="auto"/>
            <w:right w:val="none" w:sz="0" w:space="0" w:color="auto"/>
          </w:divBdr>
        </w:div>
      </w:divsChild>
    </w:div>
    <w:div w:id="1426654728">
      <w:bodyDiv w:val="1"/>
      <w:marLeft w:val="0"/>
      <w:marRight w:val="0"/>
      <w:marTop w:val="0"/>
      <w:marBottom w:val="0"/>
      <w:divBdr>
        <w:top w:val="none" w:sz="0" w:space="0" w:color="auto"/>
        <w:left w:val="none" w:sz="0" w:space="0" w:color="auto"/>
        <w:bottom w:val="none" w:sz="0" w:space="0" w:color="auto"/>
        <w:right w:val="none" w:sz="0" w:space="0" w:color="auto"/>
      </w:divBdr>
      <w:divsChild>
        <w:div w:id="1646155412">
          <w:marLeft w:val="640"/>
          <w:marRight w:val="0"/>
          <w:marTop w:val="0"/>
          <w:marBottom w:val="0"/>
          <w:divBdr>
            <w:top w:val="none" w:sz="0" w:space="0" w:color="auto"/>
            <w:left w:val="none" w:sz="0" w:space="0" w:color="auto"/>
            <w:bottom w:val="none" w:sz="0" w:space="0" w:color="auto"/>
            <w:right w:val="none" w:sz="0" w:space="0" w:color="auto"/>
          </w:divBdr>
        </w:div>
        <w:div w:id="518543494">
          <w:marLeft w:val="640"/>
          <w:marRight w:val="0"/>
          <w:marTop w:val="0"/>
          <w:marBottom w:val="0"/>
          <w:divBdr>
            <w:top w:val="none" w:sz="0" w:space="0" w:color="auto"/>
            <w:left w:val="none" w:sz="0" w:space="0" w:color="auto"/>
            <w:bottom w:val="none" w:sz="0" w:space="0" w:color="auto"/>
            <w:right w:val="none" w:sz="0" w:space="0" w:color="auto"/>
          </w:divBdr>
        </w:div>
        <w:div w:id="931206312">
          <w:marLeft w:val="640"/>
          <w:marRight w:val="0"/>
          <w:marTop w:val="0"/>
          <w:marBottom w:val="0"/>
          <w:divBdr>
            <w:top w:val="none" w:sz="0" w:space="0" w:color="auto"/>
            <w:left w:val="none" w:sz="0" w:space="0" w:color="auto"/>
            <w:bottom w:val="none" w:sz="0" w:space="0" w:color="auto"/>
            <w:right w:val="none" w:sz="0" w:space="0" w:color="auto"/>
          </w:divBdr>
        </w:div>
        <w:div w:id="68043891">
          <w:marLeft w:val="640"/>
          <w:marRight w:val="0"/>
          <w:marTop w:val="0"/>
          <w:marBottom w:val="0"/>
          <w:divBdr>
            <w:top w:val="none" w:sz="0" w:space="0" w:color="auto"/>
            <w:left w:val="none" w:sz="0" w:space="0" w:color="auto"/>
            <w:bottom w:val="none" w:sz="0" w:space="0" w:color="auto"/>
            <w:right w:val="none" w:sz="0" w:space="0" w:color="auto"/>
          </w:divBdr>
        </w:div>
        <w:div w:id="2093818337">
          <w:marLeft w:val="640"/>
          <w:marRight w:val="0"/>
          <w:marTop w:val="0"/>
          <w:marBottom w:val="0"/>
          <w:divBdr>
            <w:top w:val="none" w:sz="0" w:space="0" w:color="auto"/>
            <w:left w:val="none" w:sz="0" w:space="0" w:color="auto"/>
            <w:bottom w:val="none" w:sz="0" w:space="0" w:color="auto"/>
            <w:right w:val="none" w:sz="0" w:space="0" w:color="auto"/>
          </w:divBdr>
        </w:div>
        <w:div w:id="1210991487">
          <w:marLeft w:val="640"/>
          <w:marRight w:val="0"/>
          <w:marTop w:val="0"/>
          <w:marBottom w:val="0"/>
          <w:divBdr>
            <w:top w:val="none" w:sz="0" w:space="0" w:color="auto"/>
            <w:left w:val="none" w:sz="0" w:space="0" w:color="auto"/>
            <w:bottom w:val="none" w:sz="0" w:space="0" w:color="auto"/>
            <w:right w:val="none" w:sz="0" w:space="0" w:color="auto"/>
          </w:divBdr>
        </w:div>
        <w:div w:id="130252281">
          <w:marLeft w:val="640"/>
          <w:marRight w:val="0"/>
          <w:marTop w:val="0"/>
          <w:marBottom w:val="0"/>
          <w:divBdr>
            <w:top w:val="none" w:sz="0" w:space="0" w:color="auto"/>
            <w:left w:val="none" w:sz="0" w:space="0" w:color="auto"/>
            <w:bottom w:val="none" w:sz="0" w:space="0" w:color="auto"/>
            <w:right w:val="none" w:sz="0" w:space="0" w:color="auto"/>
          </w:divBdr>
        </w:div>
        <w:div w:id="1984504343">
          <w:marLeft w:val="640"/>
          <w:marRight w:val="0"/>
          <w:marTop w:val="0"/>
          <w:marBottom w:val="0"/>
          <w:divBdr>
            <w:top w:val="none" w:sz="0" w:space="0" w:color="auto"/>
            <w:left w:val="none" w:sz="0" w:space="0" w:color="auto"/>
            <w:bottom w:val="none" w:sz="0" w:space="0" w:color="auto"/>
            <w:right w:val="none" w:sz="0" w:space="0" w:color="auto"/>
          </w:divBdr>
        </w:div>
        <w:div w:id="1502357188">
          <w:marLeft w:val="640"/>
          <w:marRight w:val="0"/>
          <w:marTop w:val="0"/>
          <w:marBottom w:val="0"/>
          <w:divBdr>
            <w:top w:val="none" w:sz="0" w:space="0" w:color="auto"/>
            <w:left w:val="none" w:sz="0" w:space="0" w:color="auto"/>
            <w:bottom w:val="none" w:sz="0" w:space="0" w:color="auto"/>
            <w:right w:val="none" w:sz="0" w:space="0" w:color="auto"/>
          </w:divBdr>
        </w:div>
        <w:div w:id="1213035946">
          <w:marLeft w:val="640"/>
          <w:marRight w:val="0"/>
          <w:marTop w:val="0"/>
          <w:marBottom w:val="0"/>
          <w:divBdr>
            <w:top w:val="none" w:sz="0" w:space="0" w:color="auto"/>
            <w:left w:val="none" w:sz="0" w:space="0" w:color="auto"/>
            <w:bottom w:val="none" w:sz="0" w:space="0" w:color="auto"/>
            <w:right w:val="none" w:sz="0" w:space="0" w:color="auto"/>
          </w:divBdr>
        </w:div>
        <w:div w:id="412511856">
          <w:marLeft w:val="640"/>
          <w:marRight w:val="0"/>
          <w:marTop w:val="0"/>
          <w:marBottom w:val="0"/>
          <w:divBdr>
            <w:top w:val="none" w:sz="0" w:space="0" w:color="auto"/>
            <w:left w:val="none" w:sz="0" w:space="0" w:color="auto"/>
            <w:bottom w:val="none" w:sz="0" w:space="0" w:color="auto"/>
            <w:right w:val="none" w:sz="0" w:space="0" w:color="auto"/>
          </w:divBdr>
        </w:div>
        <w:div w:id="1956323723">
          <w:marLeft w:val="640"/>
          <w:marRight w:val="0"/>
          <w:marTop w:val="0"/>
          <w:marBottom w:val="0"/>
          <w:divBdr>
            <w:top w:val="none" w:sz="0" w:space="0" w:color="auto"/>
            <w:left w:val="none" w:sz="0" w:space="0" w:color="auto"/>
            <w:bottom w:val="none" w:sz="0" w:space="0" w:color="auto"/>
            <w:right w:val="none" w:sz="0" w:space="0" w:color="auto"/>
          </w:divBdr>
        </w:div>
        <w:div w:id="1360400107">
          <w:marLeft w:val="640"/>
          <w:marRight w:val="0"/>
          <w:marTop w:val="0"/>
          <w:marBottom w:val="0"/>
          <w:divBdr>
            <w:top w:val="none" w:sz="0" w:space="0" w:color="auto"/>
            <w:left w:val="none" w:sz="0" w:space="0" w:color="auto"/>
            <w:bottom w:val="none" w:sz="0" w:space="0" w:color="auto"/>
            <w:right w:val="none" w:sz="0" w:space="0" w:color="auto"/>
          </w:divBdr>
        </w:div>
        <w:div w:id="1244218468">
          <w:marLeft w:val="640"/>
          <w:marRight w:val="0"/>
          <w:marTop w:val="0"/>
          <w:marBottom w:val="0"/>
          <w:divBdr>
            <w:top w:val="none" w:sz="0" w:space="0" w:color="auto"/>
            <w:left w:val="none" w:sz="0" w:space="0" w:color="auto"/>
            <w:bottom w:val="none" w:sz="0" w:space="0" w:color="auto"/>
            <w:right w:val="none" w:sz="0" w:space="0" w:color="auto"/>
          </w:divBdr>
        </w:div>
        <w:div w:id="1006446562">
          <w:marLeft w:val="640"/>
          <w:marRight w:val="0"/>
          <w:marTop w:val="0"/>
          <w:marBottom w:val="0"/>
          <w:divBdr>
            <w:top w:val="none" w:sz="0" w:space="0" w:color="auto"/>
            <w:left w:val="none" w:sz="0" w:space="0" w:color="auto"/>
            <w:bottom w:val="none" w:sz="0" w:space="0" w:color="auto"/>
            <w:right w:val="none" w:sz="0" w:space="0" w:color="auto"/>
          </w:divBdr>
        </w:div>
        <w:div w:id="412436215">
          <w:marLeft w:val="640"/>
          <w:marRight w:val="0"/>
          <w:marTop w:val="0"/>
          <w:marBottom w:val="0"/>
          <w:divBdr>
            <w:top w:val="none" w:sz="0" w:space="0" w:color="auto"/>
            <w:left w:val="none" w:sz="0" w:space="0" w:color="auto"/>
            <w:bottom w:val="none" w:sz="0" w:space="0" w:color="auto"/>
            <w:right w:val="none" w:sz="0" w:space="0" w:color="auto"/>
          </w:divBdr>
        </w:div>
        <w:div w:id="427391000">
          <w:marLeft w:val="640"/>
          <w:marRight w:val="0"/>
          <w:marTop w:val="0"/>
          <w:marBottom w:val="0"/>
          <w:divBdr>
            <w:top w:val="none" w:sz="0" w:space="0" w:color="auto"/>
            <w:left w:val="none" w:sz="0" w:space="0" w:color="auto"/>
            <w:bottom w:val="none" w:sz="0" w:space="0" w:color="auto"/>
            <w:right w:val="none" w:sz="0" w:space="0" w:color="auto"/>
          </w:divBdr>
        </w:div>
        <w:div w:id="1683390333">
          <w:marLeft w:val="640"/>
          <w:marRight w:val="0"/>
          <w:marTop w:val="0"/>
          <w:marBottom w:val="0"/>
          <w:divBdr>
            <w:top w:val="none" w:sz="0" w:space="0" w:color="auto"/>
            <w:left w:val="none" w:sz="0" w:space="0" w:color="auto"/>
            <w:bottom w:val="none" w:sz="0" w:space="0" w:color="auto"/>
            <w:right w:val="none" w:sz="0" w:space="0" w:color="auto"/>
          </w:divBdr>
        </w:div>
        <w:div w:id="2066832416">
          <w:marLeft w:val="640"/>
          <w:marRight w:val="0"/>
          <w:marTop w:val="0"/>
          <w:marBottom w:val="0"/>
          <w:divBdr>
            <w:top w:val="none" w:sz="0" w:space="0" w:color="auto"/>
            <w:left w:val="none" w:sz="0" w:space="0" w:color="auto"/>
            <w:bottom w:val="none" w:sz="0" w:space="0" w:color="auto"/>
            <w:right w:val="none" w:sz="0" w:space="0" w:color="auto"/>
          </w:divBdr>
        </w:div>
        <w:div w:id="1226260064">
          <w:marLeft w:val="640"/>
          <w:marRight w:val="0"/>
          <w:marTop w:val="0"/>
          <w:marBottom w:val="0"/>
          <w:divBdr>
            <w:top w:val="none" w:sz="0" w:space="0" w:color="auto"/>
            <w:left w:val="none" w:sz="0" w:space="0" w:color="auto"/>
            <w:bottom w:val="none" w:sz="0" w:space="0" w:color="auto"/>
            <w:right w:val="none" w:sz="0" w:space="0" w:color="auto"/>
          </w:divBdr>
        </w:div>
        <w:div w:id="212012099">
          <w:marLeft w:val="640"/>
          <w:marRight w:val="0"/>
          <w:marTop w:val="0"/>
          <w:marBottom w:val="0"/>
          <w:divBdr>
            <w:top w:val="none" w:sz="0" w:space="0" w:color="auto"/>
            <w:left w:val="none" w:sz="0" w:space="0" w:color="auto"/>
            <w:bottom w:val="none" w:sz="0" w:space="0" w:color="auto"/>
            <w:right w:val="none" w:sz="0" w:space="0" w:color="auto"/>
          </w:divBdr>
        </w:div>
        <w:div w:id="1909414952">
          <w:marLeft w:val="640"/>
          <w:marRight w:val="0"/>
          <w:marTop w:val="0"/>
          <w:marBottom w:val="0"/>
          <w:divBdr>
            <w:top w:val="none" w:sz="0" w:space="0" w:color="auto"/>
            <w:left w:val="none" w:sz="0" w:space="0" w:color="auto"/>
            <w:bottom w:val="none" w:sz="0" w:space="0" w:color="auto"/>
            <w:right w:val="none" w:sz="0" w:space="0" w:color="auto"/>
          </w:divBdr>
        </w:div>
        <w:div w:id="92215855">
          <w:marLeft w:val="640"/>
          <w:marRight w:val="0"/>
          <w:marTop w:val="0"/>
          <w:marBottom w:val="0"/>
          <w:divBdr>
            <w:top w:val="none" w:sz="0" w:space="0" w:color="auto"/>
            <w:left w:val="none" w:sz="0" w:space="0" w:color="auto"/>
            <w:bottom w:val="none" w:sz="0" w:space="0" w:color="auto"/>
            <w:right w:val="none" w:sz="0" w:space="0" w:color="auto"/>
          </w:divBdr>
        </w:div>
        <w:div w:id="324478562">
          <w:marLeft w:val="640"/>
          <w:marRight w:val="0"/>
          <w:marTop w:val="0"/>
          <w:marBottom w:val="0"/>
          <w:divBdr>
            <w:top w:val="none" w:sz="0" w:space="0" w:color="auto"/>
            <w:left w:val="none" w:sz="0" w:space="0" w:color="auto"/>
            <w:bottom w:val="none" w:sz="0" w:space="0" w:color="auto"/>
            <w:right w:val="none" w:sz="0" w:space="0" w:color="auto"/>
          </w:divBdr>
        </w:div>
        <w:div w:id="94832915">
          <w:marLeft w:val="640"/>
          <w:marRight w:val="0"/>
          <w:marTop w:val="0"/>
          <w:marBottom w:val="0"/>
          <w:divBdr>
            <w:top w:val="none" w:sz="0" w:space="0" w:color="auto"/>
            <w:left w:val="none" w:sz="0" w:space="0" w:color="auto"/>
            <w:bottom w:val="none" w:sz="0" w:space="0" w:color="auto"/>
            <w:right w:val="none" w:sz="0" w:space="0" w:color="auto"/>
          </w:divBdr>
        </w:div>
        <w:div w:id="536089785">
          <w:marLeft w:val="640"/>
          <w:marRight w:val="0"/>
          <w:marTop w:val="0"/>
          <w:marBottom w:val="0"/>
          <w:divBdr>
            <w:top w:val="none" w:sz="0" w:space="0" w:color="auto"/>
            <w:left w:val="none" w:sz="0" w:space="0" w:color="auto"/>
            <w:bottom w:val="none" w:sz="0" w:space="0" w:color="auto"/>
            <w:right w:val="none" w:sz="0" w:space="0" w:color="auto"/>
          </w:divBdr>
        </w:div>
        <w:div w:id="99230794">
          <w:marLeft w:val="640"/>
          <w:marRight w:val="0"/>
          <w:marTop w:val="0"/>
          <w:marBottom w:val="0"/>
          <w:divBdr>
            <w:top w:val="none" w:sz="0" w:space="0" w:color="auto"/>
            <w:left w:val="none" w:sz="0" w:space="0" w:color="auto"/>
            <w:bottom w:val="none" w:sz="0" w:space="0" w:color="auto"/>
            <w:right w:val="none" w:sz="0" w:space="0" w:color="auto"/>
          </w:divBdr>
        </w:div>
        <w:div w:id="1251694648">
          <w:marLeft w:val="640"/>
          <w:marRight w:val="0"/>
          <w:marTop w:val="0"/>
          <w:marBottom w:val="0"/>
          <w:divBdr>
            <w:top w:val="none" w:sz="0" w:space="0" w:color="auto"/>
            <w:left w:val="none" w:sz="0" w:space="0" w:color="auto"/>
            <w:bottom w:val="none" w:sz="0" w:space="0" w:color="auto"/>
            <w:right w:val="none" w:sz="0" w:space="0" w:color="auto"/>
          </w:divBdr>
        </w:div>
        <w:div w:id="237909992">
          <w:marLeft w:val="640"/>
          <w:marRight w:val="0"/>
          <w:marTop w:val="0"/>
          <w:marBottom w:val="0"/>
          <w:divBdr>
            <w:top w:val="none" w:sz="0" w:space="0" w:color="auto"/>
            <w:left w:val="none" w:sz="0" w:space="0" w:color="auto"/>
            <w:bottom w:val="none" w:sz="0" w:space="0" w:color="auto"/>
            <w:right w:val="none" w:sz="0" w:space="0" w:color="auto"/>
          </w:divBdr>
        </w:div>
        <w:div w:id="1416394665">
          <w:marLeft w:val="640"/>
          <w:marRight w:val="0"/>
          <w:marTop w:val="0"/>
          <w:marBottom w:val="0"/>
          <w:divBdr>
            <w:top w:val="none" w:sz="0" w:space="0" w:color="auto"/>
            <w:left w:val="none" w:sz="0" w:space="0" w:color="auto"/>
            <w:bottom w:val="none" w:sz="0" w:space="0" w:color="auto"/>
            <w:right w:val="none" w:sz="0" w:space="0" w:color="auto"/>
          </w:divBdr>
        </w:div>
        <w:div w:id="973486483">
          <w:marLeft w:val="640"/>
          <w:marRight w:val="0"/>
          <w:marTop w:val="0"/>
          <w:marBottom w:val="0"/>
          <w:divBdr>
            <w:top w:val="none" w:sz="0" w:space="0" w:color="auto"/>
            <w:left w:val="none" w:sz="0" w:space="0" w:color="auto"/>
            <w:bottom w:val="none" w:sz="0" w:space="0" w:color="auto"/>
            <w:right w:val="none" w:sz="0" w:space="0" w:color="auto"/>
          </w:divBdr>
        </w:div>
        <w:div w:id="1315258334">
          <w:marLeft w:val="640"/>
          <w:marRight w:val="0"/>
          <w:marTop w:val="0"/>
          <w:marBottom w:val="0"/>
          <w:divBdr>
            <w:top w:val="none" w:sz="0" w:space="0" w:color="auto"/>
            <w:left w:val="none" w:sz="0" w:space="0" w:color="auto"/>
            <w:bottom w:val="none" w:sz="0" w:space="0" w:color="auto"/>
            <w:right w:val="none" w:sz="0" w:space="0" w:color="auto"/>
          </w:divBdr>
        </w:div>
        <w:div w:id="1335037110">
          <w:marLeft w:val="640"/>
          <w:marRight w:val="0"/>
          <w:marTop w:val="0"/>
          <w:marBottom w:val="0"/>
          <w:divBdr>
            <w:top w:val="none" w:sz="0" w:space="0" w:color="auto"/>
            <w:left w:val="none" w:sz="0" w:space="0" w:color="auto"/>
            <w:bottom w:val="none" w:sz="0" w:space="0" w:color="auto"/>
            <w:right w:val="none" w:sz="0" w:space="0" w:color="auto"/>
          </w:divBdr>
        </w:div>
        <w:div w:id="460660884">
          <w:marLeft w:val="640"/>
          <w:marRight w:val="0"/>
          <w:marTop w:val="0"/>
          <w:marBottom w:val="0"/>
          <w:divBdr>
            <w:top w:val="none" w:sz="0" w:space="0" w:color="auto"/>
            <w:left w:val="none" w:sz="0" w:space="0" w:color="auto"/>
            <w:bottom w:val="none" w:sz="0" w:space="0" w:color="auto"/>
            <w:right w:val="none" w:sz="0" w:space="0" w:color="auto"/>
          </w:divBdr>
        </w:div>
        <w:div w:id="1441073206">
          <w:marLeft w:val="640"/>
          <w:marRight w:val="0"/>
          <w:marTop w:val="0"/>
          <w:marBottom w:val="0"/>
          <w:divBdr>
            <w:top w:val="none" w:sz="0" w:space="0" w:color="auto"/>
            <w:left w:val="none" w:sz="0" w:space="0" w:color="auto"/>
            <w:bottom w:val="none" w:sz="0" w:space="0" w:color="auto"/>
            <w:right w:val="none" w:sz="0" w:space="0" w:color="auto"/>
          </w:divBdr>
        </w:div>
        <w:div w:id="483544660">
          <w:marLeft w:val="640"/>
          <w:marRight w:val="0"/>
          <w:marTop w:val="0"/>
          <w:marBottom w:val="0"/>
          <w:divBdr>
            <w:top w:val="none" w:sz="0" w:space="0" w:color="auto"/>
            <w:left w:val="none" w:sz="0" w:space="0" w:color="auto"/>
            <w:bottom w:val="none" w:sz="0" w:space="0" w:color="auto"/>
            <w:right w:val="none" w:sz="0" w:space="0" w:color="auto"/>
          </w:divBdr>
        </w:div>
        <w:div w:id="152793497">
          <w:marLeft w:val="640"/>
          <w:marRight w:val="0"/>
          <w:marTop w:val="0"/>
          <w:marBottom w:val="0"/>
          <w:divBdr>
            <w:top w:val="none" w:sz="0" w:space="0" w:color="auto"/>
            <w:left w:val="none" w:sz="0" w:space="0" w:color="auto"/>
            <w:bottom w:val="none" w:sz="0" w:space="0" w:color="auto"/>
            <w:right w:val="none" w:sz="0" w:space="0" w:color="auto"/>
          </w:divBdr>
        </w:div>
        <w:div w:id="483591290">
          <w:marLeft w:val="640"/>
          <w:marRight w:val="0"/>
          <w:marTop w:val="0"/>
          <w:marBottom w:val="0"/>
          <w:divBdr>
            <w:top w:val="none" w:sz="0" w:space="0" w:color="auto"/>
            <w:left w:val="none" w:sz="0" w:space="0" w:color="auto"/>
            <w:bottom w:val="none" w:sz="0" w:space="0" w:color="auto"/>
            <w:right w:val="none" w:sz="0" w:space="0" w:color="auto"/>
          </w:divBdr>
        </w:div>
        <w:div w:id="1013145833">
          <w:marLeft w:val="640"/>
          <w:marRight w:val="0"/>
          <w:marTop w:val="0"/>
          <w:marBottom w:val="0"/>
          <w:divBdr>
            <w:top w:val="none" w:sz="0" w:space="0" w:color="auto"/>
            <w:left w:val="none" w:sz="0" w:space="0" w:color="auto"/>
            <w:bottom w:val="none" w:sz="0" w:space="0" w:color="auto"/>
            <w:right w:val="none" w:sz="0" w:space="0" w:color="auto"/>
          </w:divBdr>
        </w:div>
        <w:div w:id="1898274977">
          <w:marLeft w:val="640"/>
          <w:marRight w:val="0"/>
          <w:marTop w:val="0"/>
          <w:marBottom w:val="0"/>
          <w:divBdr>
            <w:top w:val="none" w:sz="0" w:space="0" w:color="auto"/>
            <w:left w:val="none" w:sz="0" w:space="0" w:color="auto"/>
            <w:bottom w:val="none" w:sz="0" w:space="0" w:color="auto"/>
            <w:right w:val="none" w:sz="0" w:space="0" w:color="auto"/>
          </w:divBdr>
        </w:div>
        <w:div w:id="825511985">
          <w:marLeft w:val="640"/>
          <w:marRight w:val="0"/>
          <w:marTop w:val="0"/>
          <w:marBottom w:val="0"/>
          <w:divBdr>
            <w:top w:val="none" w:sz="0" w:space="0" w:color="auto"/>
            <w:left w:val="none" w:sz="0" w:space="0" w:color="auto"/>
            <w:bottom w:val="none" w:sz="0" w:space="0" w:color="auto"/>
            <w:right w:val="none" w:sz="0" w:space="0" w:color="auto"/>
          </w:divBdr>
        </w:div>
        <w:div w:id="322513271">
          <w:marLeft w:val="640"/>
          <w:marRight w:val="0"/>
          <w:marTop w:val="0"/>
          <w:marBottom w:val="0"/>
          <w:divBdr>
            <w:top w:val="none" w:sz="0" w:space="0" w:color="auto"/>
            <w:left w:val="none" w:sz="0" w:space="0" w:color="auto"/>
            <w:bottom w:val="none" w:sz="0" w:space="0" w:color="auto"/>
            <w:right w:val="none" w:sz="0" w:space="0" w:color="auto"/>
          </w:divBdr>
        </w:div>
        <w:div w:id="1382440736">
          <w:marLeft w:val="640"/>
          <w:marRight w:val="0"/>
          <w:marTop w:val="0"/>
          <w:marBottom w:val="0"/>
          <w:divBdr>
            <w:top w:val="none" w:sz="0" w:space="0" w:color="auto"/>
            <w:left w:val="none" w:sz="0" w:space="0" w:color="auto"/>
            <w:bottom w:val="none" w:sz="0" w:space="0" w:color="auto"/>
            <w:right w:val="none" w:sz="0" w:space="0" w:color="auto"/>
          </w:divBdr>
        </w:div>
        <w:div w:id="1896429234">
          <w:marLeft w:val="640"/>
          <w:marRight w:val="0"/>
          <w:marTop w:val="0"/>
          <w:marBottom w:val="0"/>
          <w:divBdr>
            <w:top w:val="none" w:sz="0" w:space="0" w:color="auto"/>
            <w:left w:val="none" w:sz="0" w:space="0" w:color="auto"/>
            <w:bottom w:val="none" w:sz="0" w:space="0" w:color="auto"/>
            <w:right w:val="none" w:sz="0" w:space="0" w:color="auto"/>
          </w:divBdr>
        </w:div>
        <w:div w:id="1826318473">
          <w:marLeft w:val="640"/>
          <w:marRight w:val="0"/>
          <w:marTop w:val="0"/>
          <w:marBottom w:val="0"/>
          <w:divBdr>
            <w:top w:val="none" w:sz="0" w:space="0" w:color="auto"/>
            <w:left w:val="none" w:sz="0" w:space="0" w:color="auto"/>
            <w:bottom w:val="none" w:sz="0" w:space="0" w:color="auto"/>
            <w:right w:val="none" w:sz="0" w:space="0" w:color="auto"/>
          </w:divBdr>
        </w:div>
        <w:div w:id="1867599801">
          <w:marLeft w:val="640"/>
          <w:marRight w:val="0"/>
          <w:marTop w:val="0"/>
          <w:marBottom w:val="0"/>
          <w:divBdr>
            <w:top w:val="none" w:sz="0" w:space="0" w:color="auto"/>
            <w:left w:val="none" w:sz="0" w:space="0" w:color="auto"/>
            <w:bottom w:val="none" w:sz="0" w:space="0" w:color="auto"/>
            <w:right w:val="none" w:sz="0" w:space="0" w:color="auto"/>
          </w:divBdr>
        </w:div>
        <w:div w:id="245186225">
          <w:marLeft w:val="640"/>
          <w:marRight w:val="0"/>
          <w:marTop w:val="0"/>
          <w:marBottom w:val="0"/>
          <w:divBdr>
            <w:top w:val="none" w:sz="0" w:space="0" w:color="auto"/>
            <w:left w:val="none" w:sz="0" w:space="0" w:color="auto"/>
            <w:bottom w:val="none" w:sz="0" w:space="0" w:color="auto"/>
            <w:right w:val="none" w:sz="0" w:space="0" w:color="auto"/>
          </w:divBdr>
        </w:div>
        <w:div w:id="509949507">
          <w:marLeft w:val="640"/>
          <w:marRight w:val="0"/>
          <w:marTop w:val="0"/>
          <w:marBottom w:val="0"/>
          <w:divBdr>
            <w:top w:val="none" w:sz="0" w:space="0" w:color="auto"/>
            <w:left w:val="none" w:sz="0" w:space="0" w:color="auto"/>
            <w:bottom w:val="none" w:sz="0" w:space="0" w:color="auto"/>
            <w:right w:val="none" w:sz="0" w:space="0" w:color="auto"/>
          </w:divBdr>
        </w:div>
        <w:div w:id="961305075">
          <w:marLeft w:val="640"/>
          <w:marRight w:val="0"/>
          <w:marTop w:val="0"/>
          <w:marBottom w:val="0"/>
          <w:divBdr>
            <w:top w:val="none" w:sz="0" w:space="0" w:color="auto"/>
            <w:left w:val="none" w:sz="0" w:space="0" w:color="auto"/>
            <w:bottom w:val="none" w:sz="0" w:space="0" w:color="auto"/>
            <w:right w:val="none" w:sz="0" w:space="0" w:color="auto"/>
          </w:divBdr>
        </w:div>
      </w:divsChild>
    </w:div>
    <w:div w:id="1436052846">
      <w:bodyDiv w:val="1"/>
      <w:marLeft w:val="0"/>
      <w:marRight w:val="0"/>
      <w:marTop w:val="0"/>
      <w:marBottom w:val="0"/>
      <w:divBdr>
        <w:top w:val="none" w:sz="0" w:space="0" w:color="auto"/>
        <w:left w:val="none" w:sz="0" w:space="0" w:color="auto"/>
        <w:bottom w:val="none" w:sz="0" w:space="0" w:color="auto"/>
        <w:right w:val="none" w:sz="0" w:space="0" w:color="auto"/>
      </w:divBdr>
      <w:divsChild>
        <w:div w:id="1419132138">
          <w:marLeft w:val="640"/>
          <w:marRight w:val="0"/>
          <w:marTop w:val="0"/>
          <w:marBottom w:val="0"/>
          <w:divBdr>
            <w:top w:val="none" w:sz="0" w:space="0" w:color="auto"/>
            <w:left w:val="none" w:sz="0" w:space="0" w:color="auto"/>
            <w:bottom w:val="none" w:sz="0" w:space="0" w:color="auto"/>
            <w:right w:val="none" w:sz="0" w:space="0" w:color="auto"/>
          </w:divBdr>
        </w:div>
        <w:div w:id="2006516176">
          <w:marLeft w:val="640"/>
          <w:marRight w:val="0"/>
          <w:marTop w:val="0"/>
          <w:marBottom w:val="0"/>
          <w:divBdr>
            <w:top w:val="none" w:sz="0" w:space="0" w:color="auto"/>
            <w:left w:val="none" w:sz="0" w:space="0" w:color="auto"/>
            <w:bottom w:val="none" w:sz="0" w:space="0" w:color="auto"/>
            <w:right w:val="none" w:sz="0" w:space="0" w:color="auto"/>
          </w:divBdr>
        </w:div>
        <w:div w:id="264656454">
          <w:marLeft w:val="640"/>
          <w:marRight w:val="0"/>
          <w:marTop w:val="0"/>
          <w:marBottom w:val="0"/>
          <w:divBdr>
            <w:top w:val="none" w:sz="0" w:space="0" w:color="auto"/>
            <w:left w:val="none" w:sz="0" w:space="0" w:color="auto"/>
            <w:bottom w:val="none" w:sz="0" w:space="0" w:color="auto"/>
            <w:right w:val="none" w:sz="0" w:space="0" w:color="auto"/>
          </w:divBdr>
        </w:div>
        <w:div w:id="1560360584">
          <w:marLeft w:val="640"/>
          <w:marRight w:val="0"/>
          <w:marTop w:val="0"/>
          <w:marBottom w:val="0"/>
          <w:divBdr>
            <w:top w:val="none" w:sz="0" w:space="0" w:color="auto"/>
            <w:left w:val="none" w:sz="0" w:space="0" w:color="auto"/>
            <w:bottom w:val="none" w:sz="0" w:space="0" w:color="auto"/>
            <w:right w:val="none" w:sz="0" w:space="0" w:color="auto"/>
          </w:divBdr>
        </w:div>
        <w:div w:id="502285337">
          <w:marLeft w:val="640"/>
          <w:marRight w:val="0"/>
          <w:marTop w:val="0"/>
          <w:marBottom w:val="0"/>
          <w:divBdr>
            <w:top w:val="none" w:sz="0" w:space="0" w:color="auto"/>
            <w:left w:val="none" w:sz="0" w:space="0" w:color="auto"/>
            <w:bottom w:val="none" w:sz="0" w:space="0" w:color="auto"/>
            <w:right w:val="none" w:sz="0" w:space="0" w:color="auto"/>
          </w:divBdr>
        </w:div>
        <w:div w:id="2087067659">
          <w:marLeft w:val="640"/>
          <w:marRight w:val="0"/>
          <w:marTop w:val="0"/>
          <w:marBottom w:val="0"/>
          <w:divBdr>
            <w:top w:val="none" w:sz="0" w:space="0" w:color="auto"/>
            <w:left w:val="none" w:sz="0" w:space="0" w:color="auto"/>
            <w:bottom w:val="none" w:sz="0" w:space="0" w:color="auto"/>
            <w:right w:val="none" w:sz="0" w:space="0" w:color="auto"/>
          </w:divBdr>
        </w:div>
        <w:div w:id="1531526992">
          <w:marLeft w:val="640"/>
          <w:marRight w:val="0"/>
          <w:marTop w:val="0"/>
          <w:marBottom w:val="0"/>
          <w:divBdr>
            <w:top w:val="none" w:sz="0" w:space="0" w:color="auto"/>
            <w:left w:val="none" w:sz="0" w:space="0" w:color="auto"/>
            <w:bottom w:val="none" w:sz="0" w:space="0" w:color="auto"/>
            <w:right w:val="none" w:sz="0" w:space="0" w:color="auto"/>
          </w:divBdr>
        </w:div>
        <w:div w:id="1938564224">
          <w:marLeft w:val="640"/>
          <w:marRight w:val="0"/>
          <w:marTop w:val="0"/>
          <w:marBottom w:val="0"/>
          <w:divBdr>
            <w:top w:val="none" w:sz="0" w:space="0" w:color="auto"/>
            <w:left w:val="none" w:sz="0" w:space="0" w:color="auto"/>
            <w:bottom w:val="none" w:sz="0" w:space="0" w:color="auto"/>
            <w:right w:val="none" w:sz="0" w:space="0" w:color="auto"/>
          </w:divBdr>
        </w:div>
        <w:div w:id="1180118559">
          <w:marLeft w:val="640"/>
          <w:marRight w:val="0"/>
          <w:marTop w:val="0"/>
          <w:marBottom w:val="0"/>
          <w:divBdr>
            <w:top w:val="none" w:sz="0" w:space="0" w:color="auto"/>
            <w:left w:val="none" w:sz="0" w:space="0" w:color="auto"/>
            <w:bottom w:val="none" w:sz="0" w:space="0" w:color="auto"/>
            <w:right w:val="none" w:sz="0" w:space="0" w:color="auto"/>
          </w:divBdr>
        </w:div>
        <w:div w:id="1818455720">
          <w:marLeft w:val="640"/>
          <w:marRight w:val="0"/>
          <w:marTop w:val="0"/>
          <w:marBottom w:val="0"/>
          <w:divBdr>
            <w:top w:val="none" w:sz="0" w:space="0" w:color="auto"/>
            <w:left w:val="none" w:sz="0" w:space="0" w:color="auto"/>
            <w:bottom w:val="none" w:sz="0" w:space="0" w:color="auto"/>
            <w:right w:val="none" w:sz="0" w:space="0" w:color="auto"/>
          </w:divBdr>
        </w:div>
        <w:div w:id="1468694450">
          <w:marLeft w:val="640"/>
          <w:marRight w:val="0"/>
          <w:marTop w:val="0"/>
          <w:marBottom w:val="0"/>
          <w:divBdr>
            <w:top w:val="none" w:sz="0" w:space="0" w:color="auto"/>
            <w:left w:val="none" w:sz="0" w:space="0" w:color="auto"/>
            <w:bottom w:val="none" w:sz="0" w:space="0" w:color="auto"/>
            <w:right w:val="none" w:sz="0" w:space="0" w:color="auto"/>
          </w:divBdr>
        </w:div>
        <w:div w:id="1831411372">
          <w:marLeft w:val="640"/>
          <w:marRight w:val="0"/>
          <w:marTop w:val="0"/>
          <w:marBottom w:val="0"/>
          <w:divBdr>
            <w:top w:val="none" w:sz="0" w:space="0" w:color="auto"/>
            <w:left w:val="none" w:sz="0" w:space="0" w:color="auto"/>
            <w:bottom w:val="none" w:sz="0" w:space="0" w:color="auto"/>
            <w:right w:val="none" w:sz="0" w:space="0" w:color="auto"/>
          </w:divBdr>
        </w:div>
        <w:div w:id="1282690548">
          <w:marLeft w:val="640"/>
          <w:marRight w:val="0"/>
          <w:marTop w:val="0"/>
          <w:marBottom w:val="0"/>
          <w:divBdr>
            <w:top w:val="none" w:sz="0" w:space="0" w:color="auto"/>
            <w:left w:val="none" w:sz="0" w:space="0" w:color="auto"/>
            <w:bottom w:val="none" w:sz="0" w:space="0" w:color="auto"/>
            <w:right w:val="none" w:sz="0" w:space="0" w:color="auto"/>
          </w:divBdr>
        </w:div>
        <w:div w:id="429617847">
          <w:marLeft w:val="640"/>
          <w:marRight w:val="0"/>
          <w:marTop w:val="0"/>
          <w:marBottom w:val="0"/>
          <w:divBdr>
            <w:top w:val="none" w:sz="0" w:space="0" w:color="auto"/>
            <w:left w:val="none" w:sz="0" w:space="0" w:color="auto"/>
            <w:bottom w:val="none" w:sz="0" w:space="0" w:color="auto"/>
            <w:right w:val="none" w:sz="0" w:space="0" w:color="auto"/>
          </w:divBdr>
        </w:div>
        <w:div w:id="311721189">
          <w:marLeft w:val="640"/>
          <w:marRight w:val="0"/>
          <w:marTop w:val="0"/>
          <w:marBottom w:val="0"/>
          <w:divBdr>
            <w:top w:val="none" w:sz="0" w:space="0" w:color="auto"/>
            <w:left w:val="none" w:sz="0" w:space="0" w:color="auto"/>
            <w:bottom w:val="none" w:sz="0" w:space="0" w:color="auto"/>
            <w:right w:val="none" w:sz="0" w:space="0" w:color="auto"/>
          </w:divBdr>
        </w:div>
        <w:div w:id="384448001">
          <w:marLeft w:val="640"/>
          <w:marRight w:val="0"/>
          <w:marTop w:val="0"/>
          <w:marBottom w:val="0"/>
          <w:divBdr>
            <w:top w:val="none" w:sz="0" w:space="0" w:color="auto"/>
            <w:left w:val="none" w:sz="0" w:space="0" w:color="auto"/>
            <w:bottom w:val="none" w:sz="0" w:space="0" w:color="auto"/>
            <w:right w:val="none" w:sz="0" w:space="0" w:color="auto"/>
          </w:divBdr>
        </w:div>
        <w:div w:id="1398551601">
          <w:marLeft w:val="640"/>
          <w:marRight w:val="0"/>
          <w:marTop w:val="0"/>
          <w:marBottom w:val="0"/>
          <w:divBdr>
            <w:top w:val="none" w:sz="0" w:space="0" w:color="auto"/>
            <w:left w:val="none" w:sz="0" w:space="0" w:color="auto"/>
            <w:bottom w:val="none" w:sz="0" w:space="0" w:color="auto"/>
            <w:right w:val="none" w:sz="0" w:space="0" w:color="auto"/>
          </w:divBdr>
        </w:div>
        <w:div w:id="1346053236">
          <w:marLeft w:val="640"/>
          <w:marRight w:val="0"/>
          <w:marTop w:val="0"/>
          <w:marBottom w:val="0"/>
          <w:divBdr>
            <w:top w:val="none" w:sz="0" w:space="0" w:color="auto"/>
            <w:left w:val="none" w:sz="0" w:space="0" w:color="auto"/>
            <w:bottom w:val="none" w:sz="0" w:space="0" w:color="auto"/>
            <w:right w:val="none" w:sz="0" w:space="0" w:color="auto"/>
          </w:divBdr>
        </w:div>
        <w:div w:id="302318678">
          <w:marLeft w:val="640"/>
          <w:marRight w:val="0"/>
          <w:marTop w:val="0"/>
          <w:marBottom w:val="0"/>
          <w:divBdr>
            <w:top w:val="none" w:sz="0" w:space="0" w:color="auto"/>
            <w:left w:val="none" w:sz="0" w:space="0" w:color="auto"/>
            <w:bottom w:val="none" w:sz="0" w:space="0" w:color="auto"/>
            <w:right w:val="none" w:sz="0" w:space="0" w:color="auto"/>
          </w:divBdr>
        </w:div>
        <w:div w:id="1538469236">
          <w:marLeft w:val="640"/>
          <w:marRight w:val="0"/>
          <w:marTop w:val="0"/>
          <w:marBottom w:val="0"/>
          <w:divBdr>
            <w:top w:val="none" w:sz="0" w:space="0" w:color="auto"/>
            <w:left w:val="none" w:sz="0" w:space="0" w:color="auto"/>
            <w:bottom w:val="none" w:sz="0" w:space="0" w:color="auto"/>
            <w:right w:val="none" w:sz="0" w:space="0" w:color="auto"/>
          </w:divBdr>
        </w:div>
        <w:div w:id="1103915268">
          <w:marLeft w:val="640"/>
          <w:marRight w:val="0"/>
          <w:marTop w:val="0"/>
          <w:marBottom w:val="0"/>
          <w:divBdr>
            <w:top w:val="none" w:sz="0" w:space="0" w:color="auto"/>
            <w:left w:val="none" w:sz="0" w:space="0" w:color="auto"/>
            <w:bottom w:val="none" w:sz="0" w:space="0" w:color="auto"/>
            <w:right w:val="none" w:sz="0" w:space="0" w:color="auto"/>
          </w:divBdr>
        </w:div>
        <w:div w:id="1676107833">
          <w:marLeft w:val="640"/>
          <w:marRight w:val="0"/>
          <w:marTop w:val="0"/>
          <w:marBottom w:val="0"/>
          <w:divBdr>
            <w:top w:val="none" w:sz="0" w:space="0" w:color="auto"/>
            <w:left w:val="none" w:sz="0" w:space="0" w:color="auto"/>
            <w:bottom w:val="none" w:sz="0" w:space="0" w:color="auto"/>
            <w:right w:val="none" w:sz="0" w:space="0" w:color="auto"/>
          </w:divBdr>
        </w:div>
        <w:div w:id="236477856">
          <w:marLeft w:val="640"/>
          <w:marRight w:val="0"/>
          <w:marTop w:val="0"/>
          <w:marBottom w:val="0"/>
          <w:divBdr>
            <w:top w:val="none" w:sz="0" w:space="0" w:color="auto"/>
            <w:left w:val="none" w:sz="0" w:space="0" w:color="auto"/>
            <w:bottom w:val="none" w:sz="0" w:space="0" w:color="auto"/>
            <w:right w:val="none" w:sz="0" w:space="0" w:color="auto"/>
          </w:divBdr>
        </w:div>
        <w:div w:id="1947080502">
          <w:marLeft w:val="640"/>
          <w:marRight w:val="0"/>
          <w:marTop w:val="0"/>
          <w:marBottom w:val="0"/>
          <w:divBdr>
            <w:top w:val="none" w:sz="0" w:space="0" w:color="auto"/>
            <w:left w:val="none" w:sz="0" w:space="0" w:color="auto"/>
            <w:bottom w:val="none" w:sz="0" w:space="0" w:color="auto"/>
            <w:right w:val="none" w:sz="0" w:space="0" w:color="auto"/>
          </w:divBdr>
        </w:div>
        <w:div w:id="1958676525">
          <w:marLeft w:val="640"/>
          <w:marRight w:val="0"/>
          <w:marTop w:val="0"/>
          <w:marBottom w:val="0"/>
          <w:divBdr>
            <w:top w:val="none" w:sz="0" w:space="0" w:color="auto"/>
            <w:left w:val="none" w:sz="0" w:space="0" w:color="auto"/>
            <w:bottom w:val="none" w:sz="0" w:space="0" w:color="auto"/>
            <w:right w:val="none" w:sz="0" w:space="0" w:color="auto"/>
          </w:divBdr>
        </w:div>
        <w:div w:id="508451314">
          <w:marLeft w:val="640"/>
          <w:marRight w:val="0"/>
          <w:marTop w:val="0"/>
          <w:marBottom w:val="0"/>
          <w:divBdr>
            <w:top w:val="none" w:sz="0" w:space="0" w:color="auto"/>
            <w:left w:val="none" w:sz="0" w:space="0" w:color="auto"/>
            <w:bottom w:val="none" w:sz="0" w:space="0" w:color="auto"/>
            <w:right w:val="none" w:sz="0" w:space="0" w:color="auto"/>
          </w:divBdr>
        </w:div>
        <w:div w:id="955450330">
          <w:marLeft w:val="640"/>
          <w:marRight w:val="0"/>
          <w:marTop w:val="0"/>
          <w:marBottom w:val="0"/>
          <w:divBdr>
            <w:top w:val="none" w:sz="0" w:space="0" w:color="auto"/>
            <w:left w:val="none" w:sz="0" w:space="0" w:color="auto"/>
            <w:bottom w:val="none" w:sz="0" w:space="0" w:color="auto"/>
            <w:right w:val="none" w:sz="0" w:space="0" w:color="auto"/>
          </w:divBdr>
        </w:div>
        <w:div w:id="1087927053">
          <w:marLeft w:val="640"/>
          <w:marRight w:val="0"/>
          <w:marTop w:val="0"/>
          <w:marBottom w:val="0"/>
          <w:divBdr>
            <w:top w:val="none" w:sz="0" w:space="0" w:color="auto"/>
            <w:left w:val="none" w:sz="0" w:space="0" w:color="auto"/>
            <w:bottom w:val="none" w:sz="0" w:space="0" w:color="auto"/>
            <w:right w:val="none" w:sz="0" w:space="0" w:color="auto"/>
          </w:divBdr>
        </w:div>
        <w:div w:id="1574387088">
          <w:marLeft w:val="640"/>
          <w:marRight w:val="0"/>
          <w:marTop w:val="0"/>
          <w:marBottom w:val="0"/>
          <w:divBdr>
            <w:top w:val="none" w:sz="0" w:space="0" w:color="auto"/>
            <w:left w:val="none" w:sz="0" w:space="0" w:color="auto"/>
            <w:bottom w:val="none" w:sz="0" w:space="0" w:color="auto"/>
            <w:right w:val="none" w:sz="0" w:space="0" w:color="auto"/>
          </w:divBdr>
        </w:div>
        <w:div w:id="1691639265">
          <w:marLeft w:val="640"/>
          <w:marRight w:val="0"/>
          <w:marTop w:val="0"/>
          <w:marBottom w:val="0"/>
          <w:divBdr>
            <w:top w:val="none" w:sz="0" w:space="0" w:color="auto"/>
            <w:left w:val="none" w:sz="0" w:space="0" w:color="auto"/>
            <w:bottom w:val="none" w:sz="0" w:space="0" w:color="auto"/>
            <w:right w:val="none" w:sz="0" w:space="0" w:color="auto"/>
          </w:divBdr>
        </w:div>
        <w:div w:id="759377719">
          <w:marLeft w:val="640"/>
          <w:marRight w:val="0"/>
          <w:marTop w:val="0"/>
          <w:marBottom w:val="0"/>
          <w:divBdr>
            <w:top w:val="none" w:sz="0" w:space="0" w:color="auto"/>
            <w:left w:val="none" w:sz="0" w:space="0" w:color="auto"/>
            <w:bottom w:val="none" w:sz="0" w:space="0" w:color="auto"/>
            <w:right w:val="none" w:sz="0" w:space="0" w:color="auto"/>
          </w:divBdr>
        </w:div>
        <w:div w:id="1918052745">
          <w:marLeft w:val="640"/>
          <w:marRight w:val="0"/>
          <w:marTop w:val="0"/>
          <w:marBottom w:val="0"/>
          <w:divBdr>
            <w:top w:val="none" w:sz="0" w:space="0" w:color="auto"/>
            <w:left w:val="none" w:sz="0" w:space="0" w:color="auto"/>
            <w:bottom w:val="none" w:sz="0" w:space="0" w:color="auto"/>
            <w:right w:val="none" w:sz="0" w:space="0" w:color="auto"/>
          </w:divBdr>
        </w:div>
        <w:div w:id="1992247120">
          <w:marLeft w:val="640"/>
          <w:marRight w:val="0"/>
          <w:marTop w:val="0"/>
          <w:marBottom w:val="0"/>
          <w:divBdr>
            <w:top w:val="none" w:sz="0" w:space="0" w:color="auto"/>
            <w:left w:val="none" w:sz="0" w:space="0" w:color="auto"/>
            <w:bottom w:val="none" w:sz="0" w:space="0" w:color="auto"/>
            <w:right w:val="none" w:sz="0" w:space="0" w:color="auto"/>
          </w:divBdr>
        </w:div>
        <w:div w:id="1874803834">
          <w:marLeft w:val="640"/>
          <w:marRight w:val="0"/>
          <w:marTop w:val="0"/>
          <w:marBottom w:val="0"/>
          <w:divBdr>
            <w:top w:val="none" w:sz="0" w:space="0" w:color="auto"/>
            <w:left w:val="none" w:sz="0" w:space="0" w:color="auto"/>
            <w:bottom w:val="none" w:sz="0" w:space="0" w:color="auto"/>
            <w:right w:val="none" w:sz="0" w:space="0" w:color="auto"/>
          </w:divBdr>
        </w:div>
        <w:div w:id="555162494">
          <w:marLeft w:val="640"/>
          <w:marRight w:val="0"/>
          <w:marTop w:val="0"/>
          <w:marBottom w:val="0"/>
          <w:divBdr>
            <w:top w:val="none" w:sz="0" w:space="0" w:color="auto"/>
            <w:left w:val="none" w:sz="0" w:space="0" w:color="auto"/>
            <w:bottom w:val="none" w:sz="0" w:space="0" w:color="auto"/>
            <w:right w:val="none" w:sz="0" w:space="0" w:color="auto"/>
          </w:divBdr>
        </w:div>
        <w:div w:id="1003778985">
          <w:marLeft w:val="640"/>
          <w:marRight w:val="0"/>
          <w:marTop w:val="0"/>
          <w:marBottom w:val="0"/>
          <w:divBdr>
            <w:top w:val="none" w:sz="0" w:space="0" w:color="auto"/>
            <w:left w:val="none" w:sz="0" w:space="0" w:color="auto"/>
            <w:bottom w:val="none" w:sz="0" w:space="0" w:color="auto"/>
            <w:right w:val="none" w:sz="0" w:space="0" w:color="auto"/>
          </w:divBdr>
        </w:div>
        <w:div w:id="1004284727">
          <w:marLeft w:val="640"/>
          <w:marRight w:val="0"/>
          <w:marTop w:val="0"/>
          <w:marBottom w:val="0"/>
          <w:divBdr>
            <w:top w:val="none" w:sz="0" w:space="0" w:color="auto"/>
            <w:left w:val="none" w:sz="0" w:space="0" w:color="auto"/>
            <w:bottom w:val="none" w:sz="0" w:space="0" w:color="auto"/>
            <w:right w:val="none" w:sz="0" w:space="0" w:color="auto"/>
          </w:divBdr>
        </w:div>
        <w:div w:id="1803501635">
          <w:marLeft w:val="640"/>
          <w:marRight w:val="0"/>
          <w:marTop w:val="0"/>
          <w:marBottom w:val="0"/>
          <w:divBdr>
            <w:top w:val="none" w:sz="0" w:space="0" w:color="auto"/>
            <w:left w:val="none" w:sz="0" w:space="0" w:color="auto"/>
            <w:bottom w:val="none" w:sz="0" w:space="0" w:color="auto"/>
            <w:right w:val="none" w:sz="0" w:space="0" w:color="auto"/>
          </w:divBdr>
        </w:div>
        <w:div w:id="1484783847">
          <w:marLeft w:val="640"/>
          <w:marRight w:val="0"/>
          <w:marTop w:val="0"/>
          <w:marBottom w:val="0"/>
          <w:divBdr>
            <w:top w:val="none" w:sz="0" w:space="0" w:color="auto"/>
            <w:left w:val="none" w:sz="0" w:space="0" w:color="auto"/>
            <w:bottom w:val="none" w:sz="0" w:space="0" w:color="auto"/>
            <w:right w:val="none" w:sz="0" w:space="0" w:color="auto"/>
          </w:divBdr>
        </w:div>
        <w:div w:id="503477369">
          <w:marLeft w:val="640"/>
          <w:marRight w:val="0"/>
          <w:marTop w:val="0"/>
          <w:marBottom w:val="0"/>
          <w:divBdr>
            <w:top w:val="none" w:sz="0" w:space="0" w:color="auto"/>
            <w:left w:val="none" w:sz="0" w:space="0" w:color="auto"/>
            <w:bottom w:val="none" w:sz="0" w:space="0" w:color="auto"/>
            <w:right w:val="none" w:sz="0" w:space="0" w:color="auto"/>
          </w:divBdr>
        </w:div>
        <w:div w:id="1750737561">
          <w:marLeft w:val="640"/>
          <w:marRight w:val="0"/>
          <w:marTop w:val="0"/>
          <w:marBottom w:val="0"/>
          <w:divBdr>
            <w:top w:val="none" w:sz="0" w:space="0" w:color="auto"/>
            <w:left w:val="none" w:sz="0" w:space="0" w:color="auto"/>
            <w:bottom w:val="none" w:sz="0" w:space="0" w:color="auto"/>
            <w:right w:val="none" w:sz="0" w:space="0" w:color="auto"/>
          </w:divBdr>
        </w:div>
        <w:div w:id="1202286300">
          <w:marLeft w:val="640"/>
          <w:marRight w:val="0"/>
          <w:marTop w:val="0"/>
          <w:marBottom w:val="0"/>
          <w:divBdr>
            <w:top w:val="none" w:sz="0" w:space="0" w:color="auto"/>
            <w:left w:val="none" w:sz="0" w:space="0" w:color="auto"/>
            <w:bottom w:val="none" w:sz="0" w:space="0" w:color="auto"/>
            <w:right w:val="none" w:sz="0" w:space="0" w:color="auto"/>
          </w:divBdr>
        </w:div>
        <w:div w:id="203560829">
          <w:marLeft w:val="640"/>
          <w:marRight w:val="0"/>
          <w:marTop w:val="0"/>
          <w:marBottom w:val="0"/>
          <w:divBdr>
            <w:top w:val="none" w:sz="0" w:space="0" w:color="auto"/>
            <w:left w:val="none" w:sz="0" w:space="0" w:color="auto"/>
            <w:bottom w:val="none" w:sz="0" w:space="0" w:color="auto"/>
            <w:right w:val="none" w:sz="0" w:space="0" w:color="auto"/>
          </w:divBdr>
        </w:div>
        <w:div w:id="536628061">
          <w:marLeft w:val="640"/>
          <w:marRight w:val="0"/>
          <w:marTop w:val="0"/>
          <w:marBottom w:val="0"/>
          <w:divBdr>
            <w:top w:val="none" w:sz="0" w:space="0" w:color="auto"/>
            <w:left w:val="none" w:sz="0" w:space="0" w:color="auto"/>
            <w:bottom w:val="none" w:sz="0" w:space="0" w:color="auto"/>
            <w:right w:val="none" w:sz="0" w:space="0" w:color="auto"/>
          </w:divBdr>
        </w:div>
        <w:div w:id="1214191123">
          <w:marLeft w:val="640"/>
          <w:marRight w:val="0"/>
          <w:marTop w:val="0"/>
          <w:marBottom w:val="0"/>
          <w:divBdr>
            <w:top w:val="none" w:sz="0" w:space="0" w:color="auto"/>
            <w:left w:val="none" w:sz="0" w:space="0" w:color="auto"/>
            <w:bottom w:val="none" w:sz="0" w:space="0" w:color="auto"/>
            <w:right w:val="none" w:sz="0" w:space="0" w:color="auto"/>
          </w:divBdr>
        </w:div>
        <w:div w:id="1733695114">
          <w:marLeft w:val="640"/>
          <w:marRight w:val="0"/>
          <w:marTop w:val="0"/>
          <w:marBottom w:val="0"/>
          <w:divBdr>
            <w:top w:val="none" w:sz="0" w:space="0" w:color="auto"/>
            <w:left w:val="none" w:sz="0" w:space="0" w:color="auto"/>
            <w:bottom w:val="none" w:sz="0" w:space="0" w:color="auto"/>
            <w:right w:val="none" w:sz="0" w:space="0" w:color="auto"/>
          </w:divBdr>
        </w:div>
        <w:div w:id="845097877">
          <w:marLeft w:val="640"/>
          <w:marRight w:val="0"/>
          <w:marTop w:val="0"/>
          <w:marBottom w:val="0"/>
          <w:divBdr>
            <w:top w:val="none" w:sz="0" w:space="0" w:color="auto"/>
            <w:left w:val="none" w:sz="0" w:space="0" w:color="auto"/>
            <w:bottom w:val="none" w:sz="0" w:space="0" w:color="auto"/>
            <w:right w:val="none" w:sz="0" w:space="0" w:color="auto"/>
          </w:divBdr>
        </w:div>
        <w:div w:id="366873019">
          <w:marLeft w:val="640"/>
          <w:marRight w:val="0"/>
          <w:marTop w:val="0"/>
          <w:marBottom w:val="0"/>
          <w:divBdr>
            <w:top w:val="none" w:sz="0" w:space="0" w:color="auto"/>
            <w:left w:val="none" w:sz="0" w:space="0" w:color="auto"/>
            <w:bottom w:val="none" w:sz="0" w:space="0" w:color="auto"/>
            <w:right w:val="none" w:sz="0" w:space="0" w:color="auto"/>
          </w:divBdr>
        </w:div>
      </w:divsChild>
    </w:div>
    <w:div w:id="1452242005">
      <w:bodyDiv w:val="1"/>
      <w:marLeft w:val="0"/>
      <w:marRight w:val="0"/>
      <w:marTop w:val="0"/>
      <w:marBottom w:val="0"/>
      <w:divBdr>
        <w:top w:val="none" w:sz="0" w:space="0" w:color="auto"/>
        <w:left w:val="none" w:sz="0" w:space="0" w:color="auto"/>
        <w:bottom w:val="none" w:sz="0" w:space="0" w:color="auto"/>
        <w:right w:val="none" w:sz="0" w:space="0" w:color="auto"/>
      </w:divBdr>
      <w:divsChild>
        <w:div w:id="645210813">
          <w:marLeft w:val="640"/>
          <w:marRight w:val="0"/>
          <w:marTop w:val="0"/>
          <w:marBottom w:val="0"/>
          <w:divBdr>
            <w:top w:val="none" w:sz="0" w:space="0" w:color="auto"/>
            <w:left w:val="none" w:sz="0" w:space="0" w:color="auto"/>
            <w:bottom w:val="none" w:sz="0" w:space="0" w:color="auto"/>
            <w:right w:val="none" w:sz="0" w:space="0" w:color="auto"/>
          </w:divBdr>
        </w:div>
        <w:div w:id="749547986">
          <w:marLeft w:val="640"/>
          <w:marRight w:val="0"/>
          <w:marTop w:val="0"/>
          <w:marBottom w:val="0"/>
          <w:divBdr>
            <w:top w:val="none" w:sz="0" w:space="0" w:color="auto"/>
            <w:left w:val="none" w:sz="0" w:space="0" w:color="auto"/>
            <w:bottom w:val="none" w:sz="0" w:space="0" w:color="auto"/>
            <w:right w:val="none" w:sz="0" w:space="0" w:color="auto"/>
          </w:divBdr>
        </w:div>
        <w:div w:id="1397707565">
          <w:marLeft w:val="640"/>
          <w:marRight w:val="0"/>
          <w:marTop w:val="0"/>
          <w:marBottom w:val="0"/>
          <w:divBdr>
            <w:top w:val="none" w:sz="0" w:space="0" w:color="auto"/>
            <w:left w:val="none" w:sz="0" w:space="0" w:color="auto"/>
            <w:bottom w:val="none" w:sz="0" w:space="0" w:color="auto"/>
            <w:right w:val="none" w:sz="0" w:space="0" w:color="auto"/>
          </w:divBdr>
        </w:div>
        <w:div w:id="106197784">
          <w:marLeft w:val="640"/>
          <w:marRight w:val="0"/>
          <w:marTop w:val="0"/>
          <w:marBottom w:val="0"/>
          <w:divBdr>
            <w:top w:val="none" w:sz="0" w:space="0" w:color="auto"/>
            <w:left w:val="none" w:sz="0" w:space="0" w:color="auto"/>
            <w:bottom w:val="none" w:sz="0" w:space="0" w:color="auto"/>
            <w:right w:val="none" w:sz="0" w:space="0" w:color="auto"/>
          </w:divBdr>
        </w:div>
        <w:div w:id="345599049">
          <w:marLeft w:val="640"/>
          <w:marRight w:val="0"/>
          <w:marTop w:val="0"/>
          <w:marBottom w:val="0"/>
          <w:divBdr>
            <w:top w:val="none" w:sz="0" w:space="0" w:color="auto"/>
            <w:left w:val="none" w:sz="0" w:space="0" w:color="auto"/>
            <w:bottom w:val="none" w:sz="0" w:space="0" w:color="auto"/>
            <w:right w:val="none" w:sz="0" w:space="0" w:color="auto"/>
          </w:divBdr>
        </w:div>
        <w:div w:id="1624188447">
          <w:marLeft w:val="640"/>
          <w:marRight w:val="0"/>
          <w:marTop w:val="0"/>
          <w:marBottom w:val="0"/>
          <w:divBdr>
            <w:top w:val="none" w:sz="0" w:space="0" w:color="auto"/>
            <w:left w:val="none" w:sz="0" w:space="0" w:color="auto"/>
            <w:bottom w:val="none" w:sz="0" w:space="0" w:color="auto"/>
            <w:right w:val="none" w:sz="0" w:space="0" w:color="auto"/>
          </w:divBdr>
        </w:div>
        <w:div w:id="322665149">
          <w:marLeft w:val="640"/>
          <w:marRight w:val="0"/>
          <w:marTop w:val="0"/>
          <w:marBottom w:val="0"/>
          <w:divBdr>
            <w:top w:val="none" w:sz="0" w:space="0" w:color="auto"/>
            <w:left w:val="none" w:sz="0" w:space="0" w:color="auto"/>
            <w:bottom w:val="none" w:sz="0" w:space="0" w:color="auto"/>
            <w:right w:val="none" w:sz="0" w:space="0" w:color="auto"/>
          </w:divBdr>
        </w:div>
        <w:div w:id="1528130510">
          <w:marLeft w:val="640"/>
          <w:marRight w:val="0"/>
          <w:marTop w:val="0"/>
          <w:marBottom w:val="0"/>
          <w:divBdr>
            <w:top w:val="none" w:sz="0" w:space="0" w:color="auto"/>
            <w:left w:val="none" w:sz="0" w:space="0" w:color="auto"/>
            <w:bottom w:val="none" w:sz="0" w:space="0" w:color="auto"/>
            <w:right w:val="none" w:sz="0" w:space="0" w:color="auto"/>
          </w:divBdr>
        </w:div>
        <w:div w:id="1924491589">
          <w:marLeft w:val="640"/>
          <w:marRight w:val="0"/>
          <w:marTop w:val="0"/>
          <w:marBottom w:val="0"/>
          <w:divBdr>
            <w:top w:val="none" w:sz="0" w:space="0" w:color="auto"/>
            <w:left w:val="none" w:sz="0" w:space="0" w:color="auto"/>
            <w:bottom w:val="none" w:sz="0" w:space="0" w:color="auto"/>
            <w:right w:val="none" w:sz="0" w:space="0" w:color="auto"/>
          </w:divBdr>
        </w:div>
        <w:div w:id="277876289">
          <w:marLeft w:val="640"/>
          <w:marRight w:val="0"/>
          <w:marTop w:val="0"/>
          <w:marBottom w:val="0"/>
          <w:divBdr>
            <w:top w:val="none" w:sz="0" w:space="0" w:color="auto"/>
            <w:left w:val="none" w:sz="0" w:space="0" w:color="auto"/>
            <w:bottom w:val="none" w:sz="0" w:space="0" w:color="auto"/>
            <w:right w:val="none" w:sz="0" w:space="0" w:color="auto"/>
          </w:divBdr>
        </w:div>
        <w:div w:id="1639795294">
          <w:marLeft w:val="640"/>
          <w:marRight w:val="0"/>
          <w:marTop w:val="0"/>
          <w:marBottom w:val="0"/>
          <w:divBdr>
            <w:top w:val="none" w:sz="0" w:space="0" w:color="auto"/>
            <w:left w:val="none" w:sz="0" w:space="0" w:color="auto"/>
            <w:bottom w:val="none" w:sz="0" w:space="0" w:color="auto"/>
            <w:right w:val="none" w:sz="0" w:space="0" w:color="auto"/>
          </w:divBdr>
        </w:div>
        <w:div w:id="165826321">
          <w:marLeft w:val="640"/>
          <w:marRight w:val="0"/>
          <w:marTop w:val="0"/>
          <w:marBottom w:val="0"/>
          <w:divBdr>
            <w:top w:val="none" w:sz="0" w:space="0" w:color="auto"/>
            <w:left w:val="none" w:sz="0" w:space="0" w:color="auto"/>
            <w:bottom w:val="none" w:sz="0" w:space="0" w:color="auto"/>
            <w:right w:val="none" w:sz="0" w:space="0" w:color="auto"/>
          </w:divBdr>
        </w:div>
        <w:div w:id="1739398159">
          <w:marLeft w:val="640"/>
          <w:marRight w:val="0"/>
          <w:marTop w:val="0"/>
          <w:marBottom w:val="0"/>
          <w:divBdr>
            <w:top w:val="none" w:sz="0" w:space="0" w:color="auto"/>
            <w:left w:val="none" w:sz="0" w:space="0" w:color="auto"/>
            <w:bottom w:val="none" w:sz="0" w:space="0" w:color="auto"/>
            <w:right w:val="none" w:sz="0" w:space="0" w:color="auto"/>
          </w:divBdr>
        </w:div>
        <w:div w:id="50616381">
          <w:marLeft w:val="640"/>
          <w:marRight w:val="0"/>
          <w:marTop w:val="0"/>
          <w:marBottom w:val="0"/>
          <w:divBdr>
            <w:top w:val="none" w:sz="0" w:space="0" w:color="auto"/>
            <w:left w:val="none" w:sz="0" w:space="0" w:color="auto"/>
            <w:bottom w:val="none" w:sz="0" w:space="0" w:color="auto"/>
            <w:right w:val="none" w:sz="0" w:space="0" w:color="auto"/>
          </w:divBdr>
        </w:div>
        <w:div w:id="1008482013">
          <w:marLeft w:val="640"/>
          <w:marRight w:val="0"/>
          <w:marTop w:val="0"/>
          <w:marBottom w:val="0"/>
          <w:divBdr>
            <w:top w:val="none" w:sz="0" w:space="0" w:color="auto"/>
            <w:left w:val="none" w:sz="0" w:space="0" w:color="auto"/>
            <w:bottom w:val="none" w:sz="0" w:space="0" w:color="auto"/>
            <w:right w:val="none" w:sz="0" w:space="0" w:color="auto"/>
          </w:divBdr>
        </w:div>
        <w:div w:id="1607494484">
          <w:marLeft w:val="640"/>
          <w:marRight w:val="0"/>
          <w:marTop w:val="0"/>
          <w:marBottom w:val="0"/>
          <w:divBdr>
            <w:top w:val="none" w:sz="0" w:space="0" w:color="auto"/>
            <w:left w:val="none" w:sz="0" w:space="0" w:color="auto"/>
            <w:bottom w:val="none" w:sz="0" w:space="0" w:color="auto"/>
            <w:right w:val="none" w:sz="0" w:space="0" w:color="auto"/>
          </w:divBdr>
        </w:div>
        <w:div w:id="799953026">
          <w:marLeft w:val="640"/>
          <w:marRight w:val="0"/>
          <w:marTop w:val="0"/>
          <w:marBottom w:val="0"/>
          <w:divBdr>
            <w:top w:val="none" w:sz="0" w:space="0" w:color="auto"/>
            <w:left w:val="none" w:sz="0" w:space="0" w:color="auto"/>
            <w:bottom w:val="none" w:sz="0" w:space="0" w:color="auto"/>
            <w:right w:val="none" w:sz="0" w:space="0" w:color="auto"/>
          </w:divBdr>
        </w:div>
        <w:div w:id="802576305">
          <w:marLeft w:val="640"/>
          <w:marRight w:val="0"/>
          <w:marTop w:val="0"/>
          <w:marBottom w:val="0"/>
          <w:divBdr>
            <w:top w:val="none" w:sz="0" w:space="0" w:color="auto"/>
            <w:left w:val="none" w:sz="0" w:space="0" w:color="auto"/>
            <w:bottom w:val="none" w:sz="0" w:space="0" w:color="auto"/>
            <w:right w:val="none" w:sz="0" w:space="0" w:color="auto"/>
          </w:divBdr>
        </w:div>
        <w:div w:id="1432093385">
          <w:marLeft w:val="640"/>
          <w:marRight w:val="0"/>
          <w:marTop w:val="0"/>
          <w:marBottom w:val="0"/>
          <w:divBdr>
            <w:top w:val="none" w:sz="0" w:space="0" w:color="auto"/>
            <w:left w:val="none" w:sz="0" w:space="0" w:color="auto"/>
            <w:bottom w:val="none" w:sz="0" w:space="0" w:color="auto"/>
            <w:right w:val="none" w:sz="0" w:space="0" w:color="auto"/>
          </w:divBdr>
        </w:div>
        <w:div w:id="1565944402">
          <w:marLeft w:val="640"/>
          <w:marRight w:val="0"/>
          <w:marTop w:val="0"/>
          <w:marBottom w:val="0"/>
          <w:divBdr>
            <w:top w:val="none" w:sz="0" w:space="0" w:color="auto"/>
            <w:left w:val="none" w:sz="0" w:space="0" w:color="auto"/>
            <w:bottom w:val="none" w:sz="0" w:space="0" w:color="auto"/>
            <w:right w:val="none" w:sz="0" w:space="0" w:color="auto"/>
          </w:divBdr>
        </w:div>
        <w:div w:id="2017919912">
          <w:marLeft w:val="640"/>
          <w:marRight w:val="0"/>
          <w:marTop w:val="0"/>
          <w:marBottom w:val="0"/>
          <w:divBdr>
            <w:top w:val="none" w:sz="0" w:space="0" w:color="auto"/>
            <w:left w:val="none" w:sz="0" w:space="0" w:color="auto"/>
            <w:bottom w:val="none" w:sz="0" w:space="0" w:color="auto"/>
            <w:right w:val="none" w:sz="0" w:space="0" w:color="auto"/>
          </w:divBdr>
        </w:div>
        <w:div w:id="1114834650">
          <w:marLeft w:val="640"/>
          <w:marRight w:val="0"/>
          <w:marTop w:val="0"/>
          <w:marBottom w:val="0"/>
          <w:divBdr>
            <w:top w:val="none" w:sz="0" w:space="0" w:color="auto"/>
            <w:left w:val="none" w:sz="0" w:space="0" w:color="auto"/>
            <w:bottom w:val="none" w:sz="0" w:space="0" w:color="auto"/>
            <w:right w:val="none" w:sz="0" w:space="0" w:color="auto"/>
          </w:divBdr>
        </w:div>
        <w:div w:id="1775203067">
          <w:marLeft w:val="640"/>
          <w:marRight w:val="0"/>
          <w:marTop w:val="0"/>
          <w:marBottom w:val="0"/>
          <w:divBdr>
            <w:top w:val="none" w:sz="0" w:space="0" w:color="auto"/>
            <w:left w:val="none" w:sz="0" w:space="0" w:color="auto"/>
            <w:bottom w:val="none" w:sz="0" w:space="0" w:color="auto"/>
            <w:right w:val="none" w:sz="0" w:space="0" w:color="auto"/>
          </w:divBdr>
        </w:div>
        <w:div w:id="680469316">
          <w:marLeft w:val="640"/>
          <w:marRight w:val="0"/>
          <w:marTop w:val="0"/>
          <w:marBottom w:val="0"/>
          <w:divBdr>
            <w:top w:val="none" w:sz="0" w:space="0" w:color="auto"/>
            <w:left w:val="none" w:sz="0" w:space="0" w:color="auto"/>
            <w:bottom w:val="none" w:sz="0" w:space="0" w:color="auto"/>
            <w:right w:val="none" w:sz="0" w:space="0" w:color="auto"/>
          </w:divBdr>
        </w:div>
        <w:div w:id="2132504856">
          <w:marLeft w:val="640"/>
          <w:marRight w:val="0"/>
          <w:marTop w:val="0"/>
          <w:marBottom w:val="0"/>
          <w:divBdr>
            <w:top w:val="none" w:sz="0" w:space="0" w:color="auto"/>
            <w:left w:val="none" w:sz="0" w:space="0" w:color="auto"/>
            <w:bottom w:val="none" w:sz="0" w:space="0" w:color="auto"/>
            <w:right w:val="none" w:sz="0" w:space="0" w:color="auto"/>
          </w:divBdr>
        </w:div>
        <w:div w:id="1441996896">
          <w:marLeft w:val="640"/>
          <w:marRight w:val="0"/>
          <w:marTop w:val="0"/>
          <w:marBottom w:val="0"/>
          <w:divBdr>
            <w:top w:val="none" w:sz="0" w:space="0" w:color="auto"/>
            <w:left w:val="none" w:sz="0" w:space="0" w:color="auto"/>
            <w:bottom w:val="none" w:sz="0" w:space="0" w:color="auto"/>
            <w:right w:val="none" w:sz="0" w:space="0" w:color="auto"/>
          </w:divBdr>
        </w:div>
        <w:div w:id="440950855">
          <w:marLeft w:val="640"/>
          <w:marRight w:val="0"/>
          <w:marTop w:val="0"/>
          <w:marBottom w:val="0"/>
          <w:divBdr>
            <w:top w:val="none" w:sz="0" w:space="0" w:color="auto"/>
            <w:left w:val="none" w:sz="0" w:space="0" w:color="auto"/>
            <w:bottom w:val="none" w:sz="0" w:space="0" w:color="auto"/>
            <w:right w:val="none" w:sz="0" w:space="0" w:color="auto"/>
          </w:divBdr>
        </w:div>
        <w:div w:id="474640341">
          <w:marLeft w:val="640"/>
          <w:marRight w:val="0"/>
          <w:marTop w:val="0"/>
          <w:marBottom w:val="0"/>
          <w:divBdr>
            <w:top w:val="none" w:sz="0" w:space="0" w:color="auto"/>
            <w:left w:val="none" w:sz="0" w:space="0" w:color="auto"/>
            <w:bottom w:val="none" w:sz="0" w:space="0" w:color="auto"/>
            <w:right w:val="none" w:sz="0" w:space="0" w:color="auto"/>
          </w:divBdr>
        </w:div>
        <w:div w:id="1972394507">
          <w:marLeft w:val="640"/>
          <w:marRight w:val="0"/>
          <w:marTop w:val="0"/>
          <w:marBottom w:val="0"/>
          <w:divBdr>
            <w:top w:val="none" w:sz="0" w:space="0" w:color="auto"/>
            <w:left w:val="none" w:sz="0" w:space="0" w:color="auto"/>
            <w:bottom w:val="none" w:sz="0" w:space="0" w:color="auto"/>
            <w:right w:val="none" w:sz="0" w:space="0" w:color="auto"/>
          </w:divBdr>
        </w:div>
        <w:div w:id="1926527520">
          <w:marLeft w:val="640"/>
          <w:marRight w:val="0"/>
          <w:marTop w:val="0"/>
          <w:marBottom w:val="0"/>
          <w:divBdr>
            <w:top w:val="none" w:sz="0" w:space="0" w:color="auto"/>
            <w:left w:val="none" w:sz="0" w:space="0" w:color="auto"/>
            <w:bottom w:val="none" w:sz="0" w:space="0" w:color="auto"/>
            <w:right w:val="none" w:sz="0" w:space="0" w:color="auto"/>
          </w:divBdr>
        </w:div>
        <w:div w:id="1341078650">
          <w:marLeft w:val="640"/>
          <w:marRight w:val="0"/>
          <w:marTop w:val="0"/>
          <w:marBottom w:val="0"/>
          <w:divBdr>
            <w:top w:val="none" w:sz="0" w:space="0" w:color="auto"/>
            <w:left w:val="none" w:sz="0" w:space="0" w:color="auto"/>
            <w:bottom w:val="none" w:sz="0" w:space="0" w:color="auto"/>
            <w:right w:val="none" w:sz="0" w:space="0" w:color="auto"/>
          </w:divBdr>
        </w:div>
        <w:div w:id="605043799">
          <w:marLeft w:val="640"/>
          <w:marRight w:val="0"/>
          <w:marTop w:val="0"/>
          <w:marBottom w:val="0"/>
          <w:divBdr>
            <w:top w:val="none" w:sz="0" w:space="0" w:color="auto"/>
            <w:left w:val="none" w:sz="0" w:space="0" w:color="auto"/>
            <w:bottom w:val="none" w:sz="0" w:space="0" w:color="auto"/>
            <w:right w:val="none" w:sz="0" w:space="0" w:color="auto"/>
          </w:divBdr>
        </w:div>
        <w:div w:id="1708679623">
          <w:marLeft w:val="640"/>
          <w:marRight w:val="0"/>
          <w:marTop w:val="0"/>
          <w:marBottom w:val="0"/>
          <w:divBdr>
            <w:top w:val="none" w:sz="0" w:space="0" w:color="auto"/>
            <w:left w:val="none" w:sz="0" w:space="0" w:color="auto"/>
            <w:bottom w:val="none" w:sz="0" w:space="0" w:color="auto"/>
            <w:right w:val="none" w:sz="0" w:space="0" w:color="auto"/>
          </w:divBdr>
        </w:div>
        <w:div w:id="1068723401">
          <w:marLeft w:val="640"/>
          <w:marRight w:val="0"/>
          <w:marTop w:val="0"/>
          <w:marBottom w:val="0"/>
          <w:divBdr>
            <w:top w:val="none" w:sz="0" w:space="0" w:color="auto"/>
            <w:left w:val="none" w:sz="0" w:space="0" w:color="auto"/>
            <w:bottom w:val="none" w:sz="0" w:space="0" w:color="auto"/>
            <w:right w:val="none" w:sz="0" w:space="0" w:color="auto"/>
          </w:divBdr>
        </w:div>
        <w:div w:id="1964722997">
          <w:marLeft w:val="640"/>
          <w:marRight w:val="0"/>
          <w:marTop w:val="0"/>
          <w:marBottom w:val="0"/>
          <w:divBdr>
            <w:top w:val="none" w:sz="0" w:space="0" w:color="auto"/>
            <w:left w:val="none" w:sz="0" w:space="0" w:color="auto"/>
            <w:bottom w:val="none" w:sz="0" w:space="0" w:color="auto"/>
            <w:right w:val="none" w:sz="0" w:space="0" w:color="auto"/>
          </w:divBdr>
        </w:div>
        <w:div w:id="1082143361">
          <w:marLeft w:val="640"/>
          <w:marRight w:val="0"/>
          <w:marTop w:val="0"/>
          <w:marBottom w:val="0"/>
          <w:divBdr>
            <w:top w:val="none" w:sz="0" w:space="0" w:color="auto"/>
            <w:left w:val="none" w:sz="0" w:space="0" w:color="auto"/>
            <w:bottom w:val="none" w:sz="0" w:space="0" w:color="auto"/>
            <w:right w:val="none" w:sz="0" w:space="0" w:color="auto"/>
          </w:divBdr>
        </w:div>
        <w:div w:id="353239081">
          <w:marLeft w:val="640"/>
          <w:marRight w:val="0"/>
          <w:marTop w:val="0"/>
          <w:marBottom w:val="0"/>
          <w:divBdr>
            <w:top w:val="none" w:sz="0" w:space="0" w:color="auto"/>
            <w:left w:val="none" w:sz="0" w:space="0" w:color="auto"/>
            <w:bottom w:val="none" w:sz="0" w:space="0" w:color="auto"/>
            <w:right w:val="none" w:sz="0" w:space="0" w:color="auto"/>
          </w:divBdr>
        </w:div>
        <w:div w:id="793133946">
          <w:marLeft w:val="640"/>
          <w:marRight w:val="0"/>
          <w:marTop w:val="0"/>
          <w:marBottom w:val="0"/>
          <w:divBdr>
            <w:top w:val="none" w:sz="0" w:space="0" w:color="auto"/>
            <w:left w:val="none" w:sz="0" w:space="0" w:color="auto"/>
            <w:bottom w:val="none" w:sz="0" w:space="0" w:color="auto"/>
            <w:right w:val="none" w:sz="0" w:space="0" w:color="auto"/>
          </w:divBdr>
        </w:div>
        <w:div w:id="709840808">
          <w:marLeft w:val="640"/>
          <w:marRight w:val="0"/>
          <w:marTop w:val="0"/>
          <w:marBottom w:val="0"/>
          <w:divBdr>
            <w:top w:val="none" w:sz="0" w:space="0" w:color="auto"/>
            <w:left w:val="none" w:sz="0" w:space="0" w:color="auto"/>
            <w:bottom w:val="none" w:sz="0" w:space="0" w:color="auto"/>
            <w:right w:val="none" w:sz="0" w:space="0" w:color="auto"/>
          </w:divBdr>
        </w:div>
        <w:div w:id="2000646923">
          <w:marLeft w:val="640"/>
          <w:marRight w:val="0"/>
          <w:marTop w:val="0"/>
          <w:marBottom w:val="0"/>
          <w:divBdr>
            <w:top w:val="none" w:sz="0" w:space="0" w:color="auto"/>
            <w:left w:val="none" w:sz="0" w:space="0" w:color="auto"/>
            <w:bottom w:val="none" w:sz="0" w:space="0" w:color="auto"/>
            <w:right w:val="none" w:sz="0" w:space="0" w:color="auto"/>
          </w:divBdr>
        </w:div>
        <w:div w:id="492725016">
          <w:marLeft w:val="640"/>
          <w:marRight w:val="0"/>
          <w:marTop w:val="0"/>
          <w:marBottom w:val="0"/>
          <w:divBdr>
            <w:top w:val="none" w:sz="0" w:space="0" w:color="auto"/>
            <w:left w:val="none" w:sz="0" w:space="0" w:color="auto"/>
            <w:bottom w:val="none" w:sz="0" w:space="0" w:color="auto"/>
            <w:right w:val="none" w:sz="0" w:space="0" w:color="auto"/>
          </w:divBdr>
        </w:div>
        <w:div w:id="582953146">
          <w:marLeft w:val="640"/>
          <w:marRight w:val="0"/>
          <w:marTop w:val="0"/>
          <w:marBottom w:val="0"/>
          <w:divBdr>
            <w:top w:val="none" w:sz="0" w:space="0" w:color="auto"/>
            <w:left w:val="none" w:sz="0" w:space="0" w:color="auto"/>
            <w:bottom w:val="none" w:sz="0" w:space="0" w:color="auto"/>
            <w:right w:val="none" w:sz="0" w:space="0" w:color="auto"/>
          </w:divBdr>
        </w:div>
        <w:div w:id="1882131144">
          <w:marLeft w:val="640"/>
          <w:marRight w:val="0"/>
          <w:marTop w:val="0"/>
          <w:marBottom w:val="0"/>
          <w:divBdr>
            <w:top w:val="none" w:sz="0" w:space="0" w:color="auto"/>
            <w:left w:val="none" w:sz="0" w:space="0" w:color="auto"/>
            <w:bottom w:val="none" w:sz="0" w:space="0" w:color="auto"/>
            <w:right w:val="none" w:sz="0" w:space="0" w:color="auto"/>
          </w:divBdr>
        </w:div>
        <w:div w:id="461312966">
          <w:marLeft w:val="640"/>
          <w:marRight w:val="0"/>
          <w:marTop w:val="0"/>
          <w:marBottom w:val="0"/>
          <w:divBdr>
            <w:top w:val="none" w:sz="0" w:space="0" w:color="auto"/>
            <w:left w:val="none" w:sz="0" w:space="0" w:color="auto"/>
            <w:bottom w:val="none" w:sz="0" w:space="0" w:color="auto"/>
            <w:right w:val="none" w:sz="0" w:space="0" w:color="auto"/>
          </w:divBdr>
        </w:div>
        <w:div w:id="469176797">
          <w:marLeft w:val="640"/>
          <w:marRight w:val="0"/>
          <w:marTop w:val="0"/>
          <w:marBottom w:val="0"/>
          <w:divBdr>
            <w:top w:val="none" w:sz="0" w:space="0" w:color="auto"/>
            <w:left w:val="none" w:sz="0" w:space="0" w:color="auto"/>
            <w:bottom w:val="none" w:sz="0" w:space="0" w:color="auto"/>
            <w:right w:val="none" w:sz="0" w:space="0" w:color="auto"/>
          </w:divBdr>
        </w:div>
        <w:div w:id="1736120303">
          <w:marLeft w:val="640"/>
          <w:marRight w:val="0"/>
          <w:marTop w:val="0"/>
          <w:marBottom w:val="0"/>
          <w:divBdr>
            <w:top w:val="none" w:sz="0" w:space="0" w:color="auto"/>
            <w:left w:val="none" w:sz="0" w:space="0" w:color="auto"/>
            <w:bottom w:val="none" w:sz="0" w:space="0" w:color="auto"/>
            <w:right w:val="none" w:sz="0" w:space="0" w:color="auto"/>
          </w:divBdr>
        </w:div>
        <w:div w:id="1068458622">
          <w:marLeft w:val="640"/>
          <w:marRight w:val="0"/>
          <w:marTop w:val="0"/>
          <w:marBottom w:val="0"/>
          <w:divBdr>
            <w:top w:val="none" w:sz="0" w:space="0" w:color="auto"/>
            <w:left w:val="none" w:sz="0" w:space="0" w:color="auto"/>
            <w:bottom w:val="none" w:sz="0" w:space="0" w:color="auto"/>
            <w:right w:val="none" w:sz="0" w:space="0" w:color="auto"/>
          </w:divBdr>
        </w:div>
        <w:div w:id="699279618">
          <w:marLeft w:val="640"/>
          <w:marRight w:val="0"/>
          <w:marTop w:val="0"/>
          <w:marBottom w:val="0"/>
          <w:divBdr>
            <w:top w:val="none" w:sz="0" w:space="0" w:color="auto"/>
            <w:left w:val="none" w:sz="0" w:space="0" w:color="auto"/>
            <w:bottom w:val="none" w:sz="0" w:space="0" w:color="auto"/>
            <w:right w:val="none" w:sz="0" w:space="0" w:color="auto"/>
          </w:divBdr>
        </w:div>
      </w:divsChild>
    </w:div>
    <w:div w:id="1486356617">
      <w:bodyDiv w:val="1"/>
      <w:marLeft w:val="0"/>
      <w:marRight w:val="0"/>
      <w:marTop w:val="0"/>
      <w:marBottom w:val="0"/>
      <w:divBdr>
        <w:top w:val="none" w:sz="0" w:space="0" w:color="auto"/>
        <w:left w:val="none" w:sz="0" w:space="0" w:color="auto"/>
        <w:bottom w:val="none" w:sz="0" w:space="0" w:color="auto"/>
        <w:right w:val="none" w:sz="0" w:space="0" w:color="auto"/>
      </w:divBdr>
      <w:divsChild>
        <w:div w:id="561331346">
          <w:marLeft w:val="640"/>
          <w:marRight w:val="0"/>
          <w:marTop w:val="0"/>
          <w:marBottom w:val="0"/>
          <w:divBdr>
            <w:top w:val="none" w:sz="0" w:space="0" w:color="auto"/>
            <w:left w:val="none" w:sz="0" w:space="0" w:color="auto"/>
            <w:bottom w:val="none" w:sz="0" w:space="0" w:color="auto"/>
            <w:right w:val="none" w:sz="0" w:space="0" w:color="auto"/>
          </w:divBdr>
        </w:div>
        <w:div w:id="1135372148">
          <w:marLeft w:val="640"/>
          <w:marRight w:val="0"/>
          <w:marTop w:val="0"/>
          <w:marBottom w:val="0"/>
          <w:divBdr>
            <w:top w:val="none" w:sz="0" w:space="0" w:color="auto"/>
            <w:left w:val="none" w:sz="0" w:space="0" w:color="auto"/>
            <w:bottom w:val="none" w:sz="0" w:space="0" w:color="auto"/>
            <w:right w:val="none" w:sz="0" w:space="0" w:color="auto"/>
          </w:divBdr>
        </w:div>
        <w:div w:id="2055352214">
          <w:marLeft w:val="640"/>
          <w:marRight w:val="0"/>
          <w:marTop w:val="0"/>
          <w:marBottom w:val="0"/>
          <w:divBdr>
            <w:top w:val="none" w:sz="0" w:space="0" w:color="auto"/>
            <w:left w:val="none" w:sz="0" w:space="0" w:color="auto"/>
            <w:bottom w:val="none" w:sz="0" w:space="0" w:color="auto"/>
            <w:right w:val="none" w:sz="0" w:space="0" w:color="auto"/>
          </w:divBdr>
        </w:div>
        <w:div w:id="575670551">
          <w:marLeft w:val="640"/>
          <w:marRight w:val="0"/>
          <w:marTop w:val="0"/>
          <w:marBottom w:val="0"/>
          <w:divBdr>
            <w:top w:val="none" w:sz="0" w:space="0" w:color="auto"/>
            <w:left w:val="none" w:sz="0" w:space="0" w:color="auto"/>
            <w:bottom w:val="none" w:sz="0" w:space="0" w:color="auto"/>
            <w:right w:val="none" w:sz="0" w:space="0" w:color="auto"/>
          </w:divBdr>
        </w:div>
        <w:div w:id="1248425059">
          <w:marLeft w:val="640"/>
          <w:marRight w:val="0"/>
          <w:marTop w:val="0"/>
          <w:marBottom w:val="0"/>
          <w:divBdr>
            <w:top w:val="none" w:sz="0" w:space="0" w:color="auto"/>
            <w:left w:val="none" w:sz="0" w:space="0" w:color="auto"/>
            <w:bottom w:val="none" w:sz="0" w:space="0" w:color="auto"/>
            <w:right w:val="none" w:sz="0" w:space="0" w:color="auto"/>
          </w:divBdr>
        </w:div>
        <w:div w:id="392587828">
          <w:marLeft w:val="640"/>
          <w:marRight w:val="0"/>
          <w:marTop w:val="0"/>
          <w:marBottom w:val="0"/>
          <w:divBdr>
            <w:top w:val="none" w:sz="0" w:space="0" w:color="auto"/>
            <w:left w:val="none" w:sz="0" w:space="0" w:color="auto"/>
            <w:bottom w:val="none" w:sz="0" w:space="0" w:color="auto"/>
            <w:right w:val="none" w:sz="0" w:space="0" w:color="auto"/>
          </w:divBdr>
        </w:div>
        <w:div w:id="2108623235">
          <w:marLeft w:val="640"/>
          <w:marRight w:val="0"/>
          <w:marTop w:val="0"/>
          <w:marBottom w:val="0"/>
          <w:divBdr>
            <w:top w:val="none" w:sz="0" w:space="0" w:color="auto"/>
            <w:left w:val="none" w:sz="0" w:space="0" w:color="auto"/>
            <w:bottom w:val="none" w:sz="0" w:space="0" w:color="auto"/>
            <w:right w:val="none" w:sz="0" w:space="0" w:color="auto"/>
          </w:divBdr>
        </w:div>
        <w:div w:id="1649702445">
          <w:marLeft w:val="640"/>
          <w:marRight w:val="0"/>
          <w:marTop w:val="0"/>
          <w:marBottom w:val="0"/>
          <w:divBdr>
            <w:top w:val="none" w:sz="0" w:space="0" w:color="auto"/>
            <w:left w:val="none" w:sz="0" w:space="0" w:color="auto"/>
            <w:bottom w:val="none" w:sz="0" w:space="0" w:color="auto"/>
            <w:right w:val="none" w:sz="0" w:space="0" w:color="auto"/>
          </w:divBdr>
        </w:div>
        <w:div w:id="1427653766">
          <w:marLeft w:val="640"/>
          <w:marRight w:val="0"/>
          <w:marTop w:val="0"/>
          <w:marBottom w:val="0"/>
          <w:divBdr>
            <w:top w:val="none" w:sz="0" w:space="0" w:color="auto"/>
            <w:left w:val="none" w:sz="0" w:space="0" w:color="auto"/>
            <w:bottom w:val="none" w:sz="0" w:space="0" w:color="auto"/>
            <w:right w:val="none" w:sz="0" w:space="0" w:color="auto"/>
          </w:divBdr>
        </w:div>
        <w:div w:id="1478961215">
          <w:marLeft w:val="640"/>
          <w:marRight w:val="0"/>
          <w:marTop w:val="0"/>
          <w:marBottom w:val="0"/>
          <w:divBdr>
            <w:top w:val="none" w:sz="0" w:space="0" w:color="auto"/>
            <w:left w:val="none" w:sz="0" w:space="0" w:color="auto"/>
            <w:bottom w:val="none" w:sz="0" w:space="0" w:color="auto"/>
            <w:right w:val="none" w:sz="0" w:space="0" w:color="auto"/>
          </w:divBdr>
        </w:div>
        <w:div w:id="393894484">
          <w:marLeft w:val="640"/>
          <w:marRight w:val="0"/>
          <w:marTop w:val="0"/>
          <w:marBottom w:val="0"/>
          <w:divBdr>
            <w:top w:val="none" w:sz="0" w:space="0" w:color="auto"/>
            <w:left w:val="none" w:sz="0" w:space="0" w:color="auto"/>
            <w:bottom w:val="none" w:sz="0" w:space="0" w:color="auto"/>
            <w:right w:val="none" w:sz="0" w:space="0" w:color="auto"/>
          </w:divBdr>
        </w:div>
        <w:div w:id="1495534130">
          <w:marLeft w:val="640"/>
          <w:marRight w:val="0"/>
          <w:marTop w:val="0"/>
          <w:marBottom w:val="0"/>
          <w:divBdr>
            <w:top w:val="none" w:sz="0" w:space="0" w:color="auto"/>
            <w:left w:val="none" w:sz="0" w:space="0" w:color="auto"/>
            <w:bottom w:val="none" w:sz="0" w:space="0" w:color="auto"/>
            <w:right w:val="none" w:sz="0" w:space="0" w:color="auto"/>
          </w:divBdr>
        </w:div>
        <w:div w:id="853038858">
          <w:marLeft w:val="640"/>
          <w:marRight w:val="0"/>
          <w:marTop w:val="0"/>
          <w:marBottom w:val="0"/>
          <w:divBdr>
            <w:top w:val="none" w:sz="0" w:space="0" w:color="auto"/>
            <w:left w:val="none" w:sz="0" w:space="0" w:color="auto"/>
            <w:bottom w:val="none" w:sz="0" w:space="0" w:color="auto"/>
            <w:right w:val="none" w:sz="0" w:space="0" w:color="auto"/>
          </w:divBdr>
        </w:div>
        <w:div w:id="725566728">
          <w:marLeft w:val="640"/>
          <w:marRight w:val="0"/>
          <w:marTop w:val="0"/>
          <w:marBottom w:val="0"/>
          <w:divBdr>
            <w:top w:val="none" w:sz="0" w:space="0" w:color="auto"/>
            <w:left w:val="none" w:sz="0" w:space="0" w:color="auto"/>
            <w:bottom w:val="none" w:sz="0" w:space="0" w:color="auto"/>
            <w:right w:val="none" w:sz="0" w:space="0" w:color="auto"/>
          </w:divBdr>
        </w:div>
        <w:div w:id="1382900244">
          <w:marLeft w:val="640"/>
          <w:marRight w:val="0"/>
          <w:marTop w:val="0"/>
          <w:marBottom w:val="0"/>
          <w:divBdr>
            <w:top w:val="none" w:sz="0" w:space="0" w:color="auto"/>
            <w:left w:val="none" w:sz="0" w:space="0" w:color="auto"/>
            <w:bottom w:val="none" w:sz="0" w:space="0" w:color="auto"/>
            <w:right w:val="none" w:sz="0" w:space="0" w:color="auto"/>
          </w:divBdr>
        </w:div>
        <w:div w:id="849949915">
          <w:marLeft w:val="640"/>
          <w:marRight w:val="0"/>
          <w:marTop w:val="0"/>
          <w:marBottom w:val="0"/>
          <w:divBdr>
            <w:top w:val="none" w:sz="0" w:space="0" w:color="auto"/>
            <w:left w:val="none" w:sz="0" w:space="0" w:color="auto"/>
            <w:bottom w:val="none" w:sz="0" w:space="0" w:color="auto"/>
            <w:right w:val="none" w:sz="0" w:space="0" w:color="auto"/>
          </w:divBdr>
        </w:div>
        <w:div w:id="1372730836">
          <w:marLeft w:val="640"/>
          <w:marRight w:val="0"/>
          <w:marTop w:val="0"/>
          <w:marBottom w:val="0"/>
          <w:divBdr>
            <w:top w:val="none" w:sz="0" w:space="0" w:color="auto"/>
            <w:left w:val="none" w:sz="0" w:space="0" w:color="auto"/>
            <w:bottom w:val="none" w:sz="0" w:space="0" w:color="auto"/>
            <w:right w:val="none" w:sz="0" w:space="0" w:color="auto"/>
          </w:divBdr>
        </w:div>
        <w:div w:id="408578723">
          <w:marLeft w:val="640"/>
          <w:marRight w:val="0"/>
          <w:marTop w:val="0"/>
          <w:marBottom w:val="0"/>
          <w:divBdr>
            <w:top w:val="none" w:sz="0" w:space="0" w:color="auto"/>
            <w:left w:val="none" w:sz="0" w:space="0" w:color="auto"/>
            <w:bottom w:val="none" w:sz="0" w:space="0" w:color="auto"/>
            <w:right w:val="none" w:sz="0" w:space="0" w:color="auto"/>
          </w:divBdr>
        </w:div>
        <w:div w:id="476993504">
          <w:marLeft w:val="640"/>
          <w:marRight w:val="0"/>
          <w:marTop w:val="0"/>
          <w:marBottom w:val="0"/>
          <w:divBdr>
            <w:top w:val="none" w:sz="0" w:space="0" w:color="auto"/>
            <w:left w:val="none" w:sz="0" w:space="0" w:color="auto"/>
            <w:bottom w:val="none" w:sz="0" w:space="0" w:color="auto"/>
            <w:right w:val="none" w:sz="0" w:space="0" w:color="auto"/>
          </w:divBdr>
        </w:div>
        <w:div w:id="1147405139">
          <w:marLeft w:val="640"/>
          <w:marRight w:val="0"/>
          <w:marTop w:val="0"/>
          <w:marBottom w:val="0"/>
          <w:divBdr>
            <w:top w:val="none" w:sz="0" w:space="0" w:color="auto"/>
            <w:left w:val="none" w:sz="0" w:space="0" w:color="auto"/>
            <w:bottom w:val="none" w:sz="0" w:space="0" w:color="auto"/>
            <w:right w:val="none" w:sz="0" w:space="0" w:color="auto"/>
          </w:divBdr>
        </w:div>
        <w:div w:id="2122261319">
          <w:marLeft w:val="640"/>
          <w:marRight w:val="0"/>
          <w:marTop w:val="0"/>
          <w:marBottom w:val="0"/>
          <w:divBdr>
            <w:top w:val="none" w:sz="0" w:space="0" w:color="auto"/>
            <w:left w:val="none" w:sz="0" w:space="0" w:color="auto"/>
            <w:bottom w:val="none" w:sz="0" w:space="0" w:color="auto"/>
            <w:right w:val="none" w:sz="0" w:space="0" w:color="auto"/>
          </w:divBdr>
        </w:div>
        <w:div w:id="1943295915">
          <w:marLeft w:val="640"/>
          <w:marRight w:val="0"/>
          <w:marTop w:val="0"/>
          <w:marBottom w:val="0"/>
          <w:divBdr>
            <w:top w:val="none" w:sz="0" w:space="0" w:color="auto"/>
            <w:left w:val="none" w:sz="0" w:space="0" w:color="auto"/>
            <w:bottom w:val="none" w:sz="0" w:space="0" w:color="auto"/>
            <w:right w:val="none" w:sz="0" w:space="0" w:color="auto"/>
          </w:divBdr>
        </w:div>
        <w:div w:id="1471288824">
          <w:marLeft w:val="640"/>
          <w:marRight w:val="0"/>
          <w:marTop w:val="0"/>
          <w:marBottom w:val="0"/>
          <w:divBdr>
            <w:top w:val="none" w:sz="0" w:space="0" w:color="auto"/>
            <w:left w:val="none" w:sz="0" w:space="0" w:color="auto"/>
            <w:bottom w:val="none" w:sz="0" w:space="0" w:color="auto"/>
            <w:right w:val="none" w:sz="0" w:space="0" w:color="auto"/>
          </w:divBdr>
        </w:div>
        <w:div w:id="1500466401">
          <w:marLeft w:val="640"/>
          <w:marRight w:val="0"/>
          <w:marTop w:val="0"/>
          <w:marBottom w:val="0"/>
          <w:divBdr>
            <w:top w:val="none" w:sz="0" w:space="0" w:color="auto"/>
            <w:left w:val="none" w:sz="0" w:space="0" w:color="auto"/>
            <w:bottom w:val="none" w:sz="0" w:space="0" w:color="auto"/>
            <w:right w:val="none" w:sz="0" w:space="0" w:color="auto"/>
          </w:divBdr>
        </w:div>
        <w:div w:id="1613854173">
          <w:marLeft w:val="640"/>
          <w:marRight w:val="0"/>
          <w:marTop w:val="0"/>
          <w:marBottom w:val="0"/>
          <w:divBdr>
            <w:top w:val="none" w:sz="0" w:space="0" w:color="auto"/>
            <w:left w:val="none" w:sz="0" w:space="0" w:color="auto"/>
            <w:bottom w:val="none" w:sz="0" w:space="0" w:color="auto"/>
            <w:right w:val="none" w:sz="0" w:space="0" w:color="auto"/>
          </w:divBdr>
        </w:div>
        <w:div w:id="1031569270">
          <w:marLeft w:val="640"/>
          <w:marRight w:val="0"/>
          <w:marTop w:val="0"/>
          <w:marBottom w:val="0"/>
          <w:divBdr>
            <w:top w:val="none" w:sz="0" w:space="0" w:color="auto"/>
            <w:left w:val="none" w:sz="0" w:space="0" w:color="auto"/>
            <w:bottom w:val="none" w:sz="0" w:space="0" w:color="auto"/>
            <w:right w:val="none" w:sz="0" w:space="0" w:color="auto"/>
          </w:divBdr>
        </w:div>
        <w:div w:id="2139368797">
          <w:marLeft w:val="640"/>
          <w:marRight w:val="0"/>
          <w:marTop w:val="0"/>
          <w:marBottom w:val="0"/>
          <w:divBdr>
            <w:top w:val="none" w:sz="0" w:space="0" w:color="auto"/>
            <w:left w:val="none" w:sz="0" w:space="0" w:color="auto"/>
            <w:bottom w:val="none" w:sz="0" w:space="0" w:color="auto"/>
            <w:right w:val="none" w:sz="0" w:space="0" w:color="auto"/>
          </w:divBdr>
        </w:div>
        <w:div w:id="1837989233">
          <w:marLeft w:val="640"/>
          <w:marRight w:val="0"/>
          <w:marTop w:val="0"/>
          <w:marBottom w:val="0"/>
          <w:divBdr>
            <w:top w:val="none" w:sz="0" w:space="0" w:color="auto"/>
            <w:left w:val="none" w:sz="0" w:space="0" w:color="auto"/>
            <w:bottom w:val="none" w:sz="0" w:space="0" w:color="auto"/>
            <w:right w:val="none" w:sz="0" w:space="0" w:color="auto"/>
          </w:divBdr>
        </w:div>
        <w:div w:id="269632747">
          <w:marLeft w:val="640"/>
          <w:marRight w:val="0"/>
          <w:marTop w:val="0"/>
          <w:marBottom w:val="0"/>
          <w:divBdr>
            <w:top w:val="none" w:sz="0" w:space="0" w:color="auto"/>
            <w:left w:val="none" w:sz="0" w:space="0" w:color="auto"/>
            <w:bottom w:val="none" w:sz="0" w:space="0" w:color="auto"/>
            <w:right w:val="none" w:sz="0" w:space="0" w:color="auto"/>
          </w:divBdr>
        </w:div>
        <w:div w:id="19278587">
          <w:marLeft w:val="640"/>
          <w:marRight w:val="0"/>
          <w:marTop w:val="0"/>
          <w:marBottom w:val="0"/>
          <w:divBdr>
            <w:top w:val="none" w:sz="0" w:space="0" w:color="auto"/>
            <w:left w:val="none" w:sz="0" w:space="0" w:color="auto"/>
            <w:bottom w:val="none" w:sz="0" w:space="0" w:color="auto"/>
            <w:right w:val="none" w:sz="0" w:space="0" w:color="auto"/>
          </w:divBdr>
        </w:div>
        <w:div w:id="1909725529">
          <w:marLeft w:val="640"/>
          <w:marRight w:val="0"/>
          <w:marTop w:val="0"/>
          <w:marBottom w:val="0"/>
          <w:divBdr>
            <w:top w:val="none" w:sz="0" w:space="0" w:color="auto"/>
            <w:left w:val="none" w:sz="0" w:space="0" w:color="auto"/>
            <w:bottom w:val="none" w:sz="0" w:space="0" w:color="auto"/>
            <w:right w:val="none" w:sz="0" w:space="0" w:color="auto"/>
          </w:divBdr>
        </w:div>
        <w:div w:id="31462106">
          <w:marLeft w:val="640"/>
          <w:marRight w:val="0"/>
          <w:marTop w:val="0"/>
          <w:marBottom w:val="0"/>
          <w:divBdr>
            <w:top w:val="none" w:sz="0" w:space="0" w:color="auto"/>
            <w:left w:val="none" w:sz="0" w:space="0" w:color="auto"/>
            <w:bottom w:val="none" w:sz="0" w:space="0" w:color="auto"/>
            <w:right w:val="none" w:sz="0" w:space="0" w:color="auto"/>
          </w:divBdr>
        </w:div>
        <w:div w:id="1338120064">
          <w:marLeft w:val="640"/>
          <w:marRight w:val="0"/>
          <w:marTop w:val="0"/>
          <w:marBottom w:val="0"/>
          <w:divBdr>
            <w:top w:val="none" w:sz="0" w:space="0" w:color="auto"/>
            <w:left w:val="none" w:sz="0" w:space="0" w:color="auto"/>
            <w:bottom w:val="none" w:sz="0" w:space="0" w:color="auto"/>
            <w:right w:val="none" w:sz="0" w:space="0" w:color="auto"/>
          </w:divBdr>
        </w:div>
        <w:div w:id="438725355">
          <w:marLeft w:val="640"/>
          <w:marRight w:val="0"/>
          <w:marTop w:val="0"/>
          <w:marBottom w:val="0"/>
          <w:divBdr>
            <w:top w:val="none" w:sz="0" w:space="0" w:color="auto"/>
            <w:left w:val="none" w:sz="0" w:space="0" w:color="auto"/>
            <w:bottom w:val="none" w:sz="0" w:space="0" w:color="auto"/>
            <w:right w:val="none" w:sz="0" w:space="0" w:color="auto"/>
          </w:divBdr>
        </w:div>
        <w:div w:id="1790198249">
          <w:marLeft w:val="640"/>
          <w:marRight w:val="0"/>
          <w:marTop w:val="0"/>
          <w:marBottom w:val="0"/>
          <w:divBdr>
            <w:top w:val="none" w:sz="0" w:space="0" w:color="auto"/>
            <w:left w:val="none" w:sz="0" w:space="0" w:color="auto"/>
            <w:bottom w:val="none" w:sz="0" w:space="0" w:color="auto"/>
            <w:right w:val="none" w:sz="0" w:space="0" w:color="auto"/>
          </w:divBdr>
        </w:div>
        <w:div w:id="553077468">
          <w:marLeft w:val="640"/>
          <w:marRight w:val="0"/>
          <w:marTop w:val="0"/>
          <w:marBottom w:val="0"/>
          <w:divBdr>
            <w:top w:val="none" w:sz="0" w:space="0" w:color="auto"/>
            <w:left w:val="none" w:sz="0" w:space="0" w:color="auto"/>
            <w:bottom w:val="none" w:sz="0" w:space="0" w:color="auto"/>
            <w:right w:val="none" w:sz="0" w:space="0" w:color="auto"/>
          </w:divBdr>
        </w:div>
        <w:div w:id="1840387816">
          <w:marLeft w:val="640"/>
          <w:marRight w:val="0"/>
          <w:marTop w:val="0"/>
          <w:marBottom w:val="0"/>
          <w:divBdr>
            <w:top w:val="none" w:sz="0" w:space="0" w:color="auto"/>
            <w:left w:val="none" w:sz="0" w:space="0" w:color="auto"/>
            <w:bottom w:val="none" w:sz="0" w:space="0" w:color="auto"/>
            <w:right w:val="none" w:sz="0" w:space="0" w:color="auto"/>
          </w:divBdr>
        </w:div>
        <w:div w:id="1294939749">
          <w:marLeft w:val="640"/>
          <w:marRight w:val="0"/>
          <w:marTop w:val="0"/>
          <w:marBottom w:val="0"/>
          <w:divBdr>
            <w:top w:val="none" w:sz="0" w:space="0" w:color="auto"/>
            <w:left w:val="none" w:sz="0" w:space="0" w:color="auto"/>
            <w:bottom w:val="none" w:sz="0" w:space="0" w:color="auto"/>
            <w:right w:val="none" w:sz="0" w:space="0" w:color="auto"/>
          </w:divBdr>
        </w:div>
        <w:div w:id="1751851556">
          <w:marLeft w:val="640"/>
          <w:marRight w:val="0"/>
          <w:marTop w:val="0"/>
          <w:marBottom w:val="0"/>
          <w:divBdr>
            <w:top w:val="none" w:sz="0" w:space="0" w:color="auto"/>
            <w:left w:val="none" w:sz="0" w:space="0" w:color="auto"/>
            <w:bottom w:val="none" w:sz="0" w:space="0" w:color="auto"/>
            <w:right w:val="none" w:sz="0" w:space="0" w:color="auto"/>
          </w:divBdr>
        </w:div>
        <w:div w:id="1234512524">
          <w:marLeft w:val="640"/>
          <w:marRight w:val="0"/>
          <w:marTop w:val="0"/>
          <w:marBottom w:val="0"/>
          <w:divBdr>
            <w:top w:val="none" w:sz="0" w:space="0" w:color="auto"/>
            <w:left w:val="none" w:sz="0" w:space="0" w:color="auto"/>
            <w:bottom w:val="none" w:sz="0" w:space="0" w:color="auto"/>
            <w:right w:val="none" w:sz="0" w:space="0" w:color="auto"/>
          </w:divBdr>
        </w:div>
        <w:div w:id="1142188599">
          <w:marLeft w:val="640"/>
          <w:marRight w:val="0"/>
          <w:marTop w:val="0"/>
          <w:marBottom w:val="0"/>
          <w:divBdr>
            <w:top w:val="none" w:sz="0" w:space="0" w:color="auto"/>
            <w:left w:val="none" w:sz="0" w:space="0" w:color="auto"/>
            <w:bottom w:val="none" w:sz="0" w:space="0" w:color="auto"/>
            <w:right w:val="none" w:sz="0" w:space="0" w:color="auto"/>
          </w:divBdr>
        </w:div>
        <w:div w:id="1518152972">
          <w:marLeft w:val="640"/>
          <w:marRight w:val="0"/>
          <w:marTop w:val="0"/>
          <w:marBottom w:val="0"/>
          <w:divBdr>
            <w:top w:val="none" w:sz="0" w:space="0" w:color="auto"/>
            <w:left w:val="none" w:sz="0" w:space="0" w:color="auto"/>
            <w:bottom w:val="none" w:sz="0" w:space="0" w:color="auto"/>
            <w:right w:val="none" w:sz="0" w:space="0" w:color="auto"/>
          </w:divBdr>
        </w:div>
        <w:div w:id="681710965">
          <w:marLeft w:val="640"/>
          <w:marRight w:val="0"/>
          <w:marTop w:val="0"/>
          <w:marBottom w:val="0"/>
          <w:divBdr>
            <w:top w:val="none" w:sz="0" w:space="0" w:color="auto"/>
            <w:left w:val="none" w:sz="0" w:space="0" w:color="auto"/>
            <w:bottom w:val="none" w:sz="0" w:space="0" w:color="auto"/>
            <w:right w:val="none" w:sz="0" w:space="0" w:color="auto"/>
          </w:divBdr>
        </w:div>
        <w:div w:id="1173833190">
          <w:marLeft w:val="640"/>
          <w:marRight w:val="0"/>
          <w:marTop w:val="0"/>
          <w:marBottom w:val="0"/>
          <w:divBdr>
            <w:top w:val="none" w:sz="0" w:space="0" w:color="auto"/>
            <w:left w:val="none" w:sz="0" w:space="0" w:color="auto"/>
            <w:bottom w:val="none" w:sz="0" w:space="0" w:color="auto"/>
            <w:right w:val="none" w:sz="0" w:space="0" w:color="auto"/>
          </w:divBdr>
        </w:div>
        <w:div w:id="940645197">
          <w:marLeft w:val="640"/>
          <w:marRight w:val="0"/>
          <w:marTop w:val="0"/>
          <w:marBottom w:val="0"/>
          <w:divBdr>
            <w:top w:val="none" w:sz="0" w:space="0" w:color="auto"/>
            <w:left w:val="none" w:sz="0" w:space="0" w:color="auto"/>
            <w:bottom w:val="none" w:sz="0" w:space="0" w:color="auto"/>
            <w:right w:val="none" w:sz="0" w:space="0" w:color="auto"/>
          </w:divBdr>
        </w:div>
        <w:div w:id="1519392578">
          <w:marLeft w:val="640"/>
          <w:marRight w:val="0"/>
          <w:marTop w:val="0"/>
          <w:marBottom w:val="0"/>
          <w:divBdr>
            <w:top w:val="none" w:sz="0" w:space="0" w:color="auto"/>
            <w:left w:val="none" w:sz="0" w:space="0" w:color="auto"/>
            <w:bottom w:val="none" w:sz="0" w:space="0" w:color="auto"/>
            <w:right w:val="none" w:sz="0" w:space="0" w:color="auto"/>
          </w:divBdr>
        </w:div>
        <w:div w:id="1333794213">
          <w:marLeft w:val="640"/>
          <w:marRight w:val="0"/>
          <w:marTop w:val="0"/>
          <w:marBottom w:val="0"/>
          <w:divBdr>
            <w:top w:val="none" w:sz="0" w:space="0" w:color="auto"/>
            <w:left w:val="none" w:sz="0" w:space="0" w:color="auto"/>
            <w:bottom w:val="none" w:sz="0" w:space="0" w:color="auto"/>
            <w:right w:val="none" w:sz="0" w:space="0" w:color="auto"/>
          </w:divBdr>
        </w:div>
        <w:div w:id="1523470097">
          <w:marLeft w:val="640"/>
          <w:marRight w:val="0"/>
          <w:marTop w:val="0"/>
          <w:marBottom w:val="0"/>
          <w:divBdr>
            <w:top w:val="none" w:sz="0" w:space="0" w:color="auto"/>
            <w:left w:val="none" w:sz="0" w:space="0" w:color="auto"/>
            <w:bottom w:val="none" w:sz="0" w:space="0" w:color="auto"/>
            <w:right w:val="none" w:sz="0" w:space="0" w:color="auto"/>
          </w:divBdr>
        </w:div>
      </w:divsChild>
    </w:div>
    <w:div w:id="1596862886">
      <w:bodyDiv w:val="1"/>
      <w:marLeft w:val="0"/>
      <w:marRight w:val="0"/>
      <w:marTop w:val="0"/>
      <w:marBottom w:val="0"/>
      <w:divBdr>
        <w:top w:val="none" w:sz="0" w:space="0" w:color="auto"/>
        <w:left w:val="none" w:sz="0" w:space="0" w:color="auto"/>
        <w:bottom w:val="none" w:sz="0" w:space="0" w:color="auto"/>
        <w:right w:val="none" w:sz="0" w:space="0" w:color="auto"/>
      </w:divBdr>
      <w:divsChild>
        <w:div w:id="1024552553">
          <w:marLeft w:val="640"/>
          <w:marRight w:val="0"/>
          <w:marTop w:val="0"/>
          <w:marBottom w:val="0"/>
          <w:divBdr>
            <w:top w:val="none" w:sz="0" w:space="0" w:color="auto"/>
            <w:left w:val="none" w:sz="0" w:space="0" w:color="auto"/>
            <w:bottom w:val="none" w:sz="0" w:space="0" w:color="auto"/>
            <w:right w:val="none" w:sz="0" w:space="0" w:color="auto"/>
          </w:divBdr>
        </w:div>
        <w:div w:id="1752967124">
          <w:marLeft w:val="640"/>
          <w:marRight w:val="0"/>
          <w:marTop w:val="0"/>
          <w:marBottom w:val="0"/>
          <w:divBdr>
            <w:top w:val="none" w:sz="0" w:space="0" w:color="auto"/>
            <w:left w:val="none" w:sz="0" w:space="0" w:color="auto"/>
            <w:bottom w:val="none" w:sz="0" w:space="0" w:color="auto"/>
            <w:right w:val="none" w:sz="0" w:space="0" w:color="auto"/>
          </w:divBdr>
        </w:div>
        <w:div w:id="1955012136">
          <w:marLeft w:val="640"/>
          <w:marRight w:val="0"/>
          <w:marTop w:val="0"/>
          <w:marBottom w:val="0"/>
          <w:divBdr>
            <w:top w:val="none" w:sz="0" w:space="0" w:color="auto"/>
            <w:left w:val="none" w:sz="0" w:space="0" w:color="auto"/>
            <w:bottom w:val="none" w:sz="0" w:space="0" w:color="auto"/>
            <w:right w:val="none" w:sz="0" w:space="0" w:color="auto"/>
          </w:divBdr>
        </w:div>
        <w:div w:id="2049257687">
          <w:marLeft w:val="640"/>
          <w:marRight w:val="0"/>
          <w:marTop w:val="0"/>
          <w:marBottom w:val="0"/>
          <w:divBdr>
            <w:top w:val="none" w:sz="0" w:space="0" w:color="auto"/>
            <w:left w:val="none" w:sz="0" w:space="0" w:color="auto"/>
            <w:bottom w:val="none" w:sz="0" w:space="0" w:color="auto"/>
            <w:right w:val="none" w:sz="0" w:space="0" w:color="auto"/>
          </w:divBdr>
        </w:div>
        <w:div w:id="1231693808">
          <w:marLeft w:val="640"/>
          <w:marRight w:val="0"/>
          <w:marTop w:val="0"/>
          <w:marBottom w:val="0"/>
          <w:divBdr>
            <w:top w:val="none" w:sz="0" w:space="0" w:color="auto"/>
            <w:left w:val="none" w:sz="0" w:space="0" w:color="auto"/>
            <w:bottom w:val="none" w:sz="0" w:space="0" w:color="auto"/>
            <w:right w:val="none" w:sz="0" w:space="0" w:color="auto"/>
          </w:divBdr>
        </w:div>
        <w:div w:id="954412191">
          <w:marLeft w:val="640"/>
          <w:marRight w:val="0"/>
          <w:marTop w:val="0"/>
          <w:marBottom w:val="0"/>
          <w:divBdr>
            <w:top w:val="none" w:sz="0" w:space="0" w:color="auto"/>
            <w:left w:val="none" w:sz="0" w:space="0" w:color="auto"/>
            <w:bottom w:val="none" w:sz="0" w:space="0" w:color="auto"/>
            <w:right w:val="none" w:sz="0" w:space="0" w:color="auto"/>
          </w:divBdr>
        </w:div>
        <w:div w:id="1619724994">
          <w:marLeft w:val="640"/>
          <w:marRight w:val="0"/>
          <w:marTop w:val="0"/>
          <w:marBottom w:val="0"/>
          <w:divBdr>
            <w:top w:val="none" w:sz="0" w:space="0" w:color="auto"/>
            <w:left w:val="none" w:sz="0" w:space="0" w:color="auto"/>
            <w:bottom w:val="none" w:sz="0" w:space="0" w:color="auto"/>
            <w:right w:val="none" w:sz="0" w:space="0" w:color="auto"/>
          </w:divBdr>
        </w:div>
        <w:div w:id="749038260">
          <w:marLeft w:val="640"/>
          <w:marRight w:val="0"/>
          <w:marTop w:val="0"/>
          <w:marBottom w:val="0"/>
          <w:divBdr>
            <w:top w:val="none" w:sz="0" w:space="0" w:color="auto"/>
            <w:left w:val="none" w:sz="0" w:space="0" w:color="auto"/>
            <w:bottom w:val="none" w:sz="0" w:space="0" w:color="auto"/>
            <w:right w:val="none" w:sz="0" w:space="0" w:color="auto"/>
          </w:divBdr>
        </w:div>
        <w:div w:id="276328561">
          <w:marLeft w:val="640"/>
          <w:marRight w:val="0"/>
          <w:marTop w:val="0"/>
          <w:marBottom w:val="0"/>
          <w:divBdr>
            <w:top w:val="none" w:sz="0" w:space="0" w:color="auto"/>
            <w:left w:val="none" w:sz="0" w:space="0" w:color="auto"/>
            <w:bottom w:val="none" w:sz="0" w:space="0" w:color="auto"/>
            <w:right w:val="none" w:sz="0" w:space="0" w:color="auto"/>
          </w:divBdr>
        </w:div>
        <w:div w:id="1115637247">
          <w:marLeft w:val="640"/>
          <w:marRight w:val="0"/>
          <w:marTop w:val="0"/>
          <w:marBottom w:val="0"/>
          <w:divBdr>
            <w:top w:val="none" w:sz="0" w:space="0" w:color="auto"/>
            <w:left w:val="none" w:sz="0" w:space="0" w:color="auto"/>
            <w:bottom w:val="none" w:sz="0" w:space="0" w:color="auto"/>
            <w:right w:val="none" w:sz="0" w:space="0" w:color="auto"/>
          </w:divBdr>
        </w:div>
        <w:div w:id="1889342905">
          <w:marLeft w:val="640"/>
          <w:marRight w:val="0"/>
          <w:marTop w:val="0"/>
          <w:marBottom w:val="0"/>
          <w:divBdr>
            <w:top w:val="none" w:sz="0" w:space="0" w:color="auto"/>
            <w:left w:val="none" w:sz="0" w:space="0" w:color="auto"/>
            <w:bottom w:val="none" w:sz="0" w:space="0" w:color="auto"/>
            <w:right w:val="none" w:sz="0" w:space="0" w:color="auto"/>
          </w:divBdr>
        </w:div>
        <w:div w:id="1498422657">
          <w:marLeft w:val="640"/>
          <w:marRight w:val="0"/>
          <w:marTop w:val="0"/>
          <w:marBottom w:val="0"/>
          <w:divBdr>
            <w:top w:val="none" w:sz="0" w:space="0" w:color="auto"/>
            <w:left w:val="none" w:sz="0" w:space="0" w:color="auto"/>
            <w:bottom w:val="none" w:sz="0" w:space="0" w:color="auto"/>
            <w:right w:val="none" w:sz="0" w:space="0" w:color="auto"/>
          </w:divBdr>
        </w:div>
        <w:div w:id="1839465877">
          <w:marLeft w:val="640"/>
          <w:marRight w:val="0"/>
          <w:marTop w:val="0"/>
          <w:marBottom w:val="0"/>
          <w:divBdr>
            <w:top w:val="none" w:sz="0" w:space="0" w:color="auto"/>
            <w:left w:val="none" w:sz="0" w:space="0" w:color="auto"/>
            <w:bottom w:val="none" w:sz="0" w:space="0" w:color="auto"/>
            <w:right w:val="none" w:sz="0" w:space="0" w:color="auto"/>
          </w:divBdr>
        </w:div>
        <w:div w:id="625039751">
          <w:marLeft w:val="640"/>
          <w:marRight w:val="0"/>
          <w:marTop w:val="0"/>
          <w:marBottom w:val="0"/>
          <w:divBdr>
            <w:top w:val="none" w:sz="0" w:space="0" w:color="auto"/>
            <w:left w:val="none" w:sz="0" w:space="0" w:color="auto"/>
            <w:bottom w:val="none" w:sz="0" w:space="0" w:color="auto"/>
            <w:right w:val="none" w:sz="0" w:space="0" w:color="auto"/>
          </w:divBdr>
        </w:div>
        <w:div w:id="841967905">
          <w:marLeft w:val="640"/>
          <w:marRight w:val="0"/>
          <w:marTop w:val="0"/>
          <w:marBottom w:val="0"/>
          <w:divBdr>
            <w:top w:val="none" w:sz="0" w:space="0" w:color="auto"/>
            <w:left w:val="none" w:sz="0" w:space="0" w:color="auto"/>
            <w:bottom w:val="none" w:sz="0" w:space="0" w:color="auto"/>
            <w:right w:val="none" w:sz="0" w:space="0" w:color="auto"/>
          </w:divBdr>
        </w:div>
        <w:div w:id="1197544200">
          <w:marLeft w:val="640"/>
          <w:marRight w:val="0"/>
          <w:marTop w:val="0"/>
          <w:marBottom w:val="0"/>
          <w:divBdr>
            <w:top w:val="none" w:sz="0" w:space="0" w:color="auto"/>
            <w:left w:val="none" w:sz="0" w:space="0" w:color="auto"/>
            <w:bottom w:val="none" w:sz="0" w:space="0" w:color="auto"/>
            <w:right w:val="none" w:sz="0" w:space="0" w:color="auto"/>
          </w:divBdr>
        </w:div>
        <w:div w:id="497428481">
          <w:marLeft w:val="640"/>
          <w:marRight w:val="0"/>
          <w:marTop w:val="0"/>
          <w:marBottom w:val="0"/>
          <w:divBdr>
            <w:top w:val="none" w:sz="0" w:space="0" w:color="auto"/>
            <w:left w:val="none" w:sz="0" w:space="0" w:color="auto"/>
            <w:bottom w:val="none" w:sz="0" w:space="0" w:color="auto"/>
            <w:right w:val="none" w:sz="0" w:space="0" w:color="auto"/>
          </w:divBdr>
        </w:div>
        <w:div w:id="1407343845">
          <w:marLeft w:val="640"/>
          <w:marRight w:val="0"/>
          <w:marTop w:val="0"/>
          <w:marBottom w:val="0"/>
          <w:divBdr>
            <w:top w:val="none" w:sz="0" w:space="0" w:color="auto"/>
            <w:left w:val="none" w:sz="0" w:space="0" w:color="auto"/>
            <w:bottom w:val="none" w:sz="0" w:space="0" w:color="auto"/>
            <w:right w:val="none" w:sz="0" w:space="0" w:color="auto"/>
          </w:divBdr>
        </w:div>
        <w:div w:id="1617180273">
          <w:marLeft w:val="640"/>
          <w:marRight w:val="0"/>
          <w:marTop w:val="0"/>
          <w:marBottom w:val="0"/>
          <w:divBdr>
            <w:top w:val="none" w:sz="0" w:space="0" w:color="auto"/>
            <w:left w:val="none" w:sz="0" w:space="0" w:color="auto"/>
            <w:bottom w:val="none" w:sz="0" w:space="0" w:color="auto"/>
            <w:right w:val="none" w:sz="0" w:space="0" w:color="auto"/>
          </w:divBdr>
        </w:div>
        <w:div w:id="736778344">
          <w:marLeft w:val="640"/>
          <w:marRight w:val="0"/>
          <w:marTop w:val="0"/>
          <w:marBottom w:val="0"/>
          <w:divBdr>
            <w:top w:val="none" w:sz="0" w:space="0" w:color="auto"/>
            <w:left w:val="none" w:sz="0" w:space="0" w:color="auto"/>
            <w:bottom w:val="none" w:sz="0" w:space="0" w:color="auto"/>
            <w:right w:val="none" w:sz="0" w:space="0" w:color="auto"/>
          </w:divBdr>
        </w:div>
        <w:div w:id="646981656">
          <w:marLeft w:val="640"/>
          <w:marRight w:val="0"/>
          <w:marTop w:val="0"/>
          <w:marBottom w:val="0"/>
          <w:divBdr>
            <w:top w:val="none" w:sz="0" w:space="0" w:color="auto"/>
            <w:left w:val="none" w:sz="0" w:space="0" w:color="auto"/>
            <w:bottom w:val="none" w:sz="0" w:space="0" w:color="auto"/>
            <w:right w:val="none" w:sz="0" w:space="0" w:color="auto"/>
          </w:divBdr>
        </w:div>
        <w:div w:id="837773695">
          <w:marLeft w:val="640"/>
          <w:marRight w:val="0"/>
          <w:marTop w:val="0"/>
          <w:marBottom w:val="0"/>
          <w:divBdr>
            <w:top w:val="none" w:sz="0" w:space="0" w:color="auto"/>
            <w:left w:val="none" w:sz="0" w:space="0" w:color="auto"/>
            <w:bottom w:val="none" w:sz="0" w:space="0" w:color="auto"/>
            <w:right w:val="none" w:sz="0" w:space="0" w:color="auto"/>
          </w:divBdr>
        </w:div>
        <w:div w:id="1520967235">
          <w:marLeft w:val="640"/>
          <w:marRight w:val="0"/>
          <w:marTop w:val="0"/>
          <w:marBottom w:val="0"/>
          <w:divBdr>
            <w:top w:val="none" w:sz="0" w:space="0" w:color="auto"/>
            <w:left w:val="none" w:sz="0" w:space="0" w:color="auto"/>
            <w:bottom w:val="none" w:sz="0" w:space="0" w:color="auto"/>
            <w:right w:val="none" w:sz="0" w:space="0" w:color="auto"/>
          </w:divBdr>
        </w:div>
        <w:div w:id="338655840">
          <w:marLeft w:val="640"/>
          <w:marRight w:val="0"/>
          <w:marTop w:val="0"/>
          <w:marBottom w:val="0"/>
          <w:divBdr>
            <w:top w:val="none" w:sz="0" w:space="0" w:color="auto"/>
            <w:left w:val="none" w:sz="0" w:space="0" w:color="auto"/>
            <w:bottom w:val="none" w:sz="0" w:space="0" w:color="auto"/>
            <w:right w:val="none" w:sz="0" w:space="0" w:color="auto"/>
          </w:divBdr>
        </w:div>
        <w:div w:id="1447892299">
          <w:marLeft w:val="640"/>
          <w:marRight w:val="0"/>
          <w:marTop w:val="0"/>
          <w:marBottom w:val="0"/>
          <w:divBdr>
            <w:top w:val="none" w:sz="0" w:space="0" w:color="auto"/>
            <w:left w:val="none" w:sz="0" w:space="0" w:color="auto"/>
            <w:bottom w:val="none" w:sz="0" w:space="0" w:color="auto"/>
            <w:right w:val="none" w:sz="0" w:space="0" w:color="auto"/>
          </w:divBdr>
        </w:div>
        <w:div w:id="1891569022">
          <w:marLeft w:val="640"/>
          <w:marRight w:val="0"/>
          <w:marTop w:val="0"/>
          <w:marBottom w:val="0"/>
          <w:divBdr>
            <w:top w:val="none" w:sz="0" w:space="0" w:color="auto"/>
            <w:left w:val="none" w:sz="0" w:space="0" w:color="auto"/>
            <w:bottom w:val="none" w:sz="0" w:space="0" w:color="auto"/>
            <w:right w:val="none" w:sz="0" w:space="0" w:color="auto"/>
          </w:divBdr>
        </w:div>
        <w:div w:id="654916106">
          <w:marLeft w:val="640"/>
          <w:marRight w:val="0"/>
          <w:marTop w:val="0"/>
          <w:marBottom w:val="0"/>
          <w:divBdr>
            <w:top w:val="none" w:sz="0" w:space="0" w:color="auto"/>
            <w:left w:val="none" w:sz="0" w:space="0" w:color="auto"/>
            <w:bottom w:val="none" w:sz="0" w:space="0" w:color="auto"/>
            <w:right w:val="none" w:sz="0" w:space="0" w:color="auto"/>
          </w:divBdr>
        </w:div>
        <w:div w:id="768349371">
          <w:marLeft w:val="640"/>
          <w:marRight w:val="0"/>
          <w:marTop w:val="0"/>
          <w:marBottom w:val="0"/>
          <w:divBdr>
            <w:top w:val="none" w:sz="0" w:space="0" w:color="auto"/>
            <w:left w:val="none" w:sz="0" w:space="0" w:color="auto"/>
            <w:bottom w:val="none" w:sz="0" w:space="0" w:color="auto"/>
            <w:right w:val="none" w:sz="0" w:space="0" w:color="auto"/>
          </w:divBdr>
        </w:div>
        <w:div w:id="1564638384">
          <w:marLeft w:val="640"/>
          <w:marRight w:val="0"/>
          <w:marTop w:val="0"/>
          <w:marBottom w:val="0"/>
          <w:divBdr>
            <w:top w:val="none" w:sz="0" w:space="0" w:color="auto"/>
            <w:left w:val="none" w:sz="0" w:space="0" w:color="auto"/>
            <w:bottom w:val="none" w:sz="0" w:space="0" w:color="auto"/>
            <w:right w:val="none" w:sz="0" w:space="0" w:color="auto"/>
          </w:divBdr>
        </w:div>
        <w:div w:id="607785268">
          <w:marLeft w:val="640"/>
          <w:marRight w:val="0"/>
          <w:marTop w:val="0"/>
          <w:marBottom w:val="0"/>
          <w:divBdr>
            <w:top w:val="none" w:sz="0" w:space="0" w:color="auto"/>
            <w:left w:val="none" w:sz="0" w:space="0" w:color="auto"/>
            <w:bottom w:val="none" w:sz="0" w:space="0" w:color="auto"/>
            <w:right w:val="none" w:sz="0" w:space="0" w:color="auto"/>
          </w:divBdr>
        </w:div>
        <w:div w:id="47464131">
          <w:marLeft w:val="640"/>
          <w:marRight w:val="0"/>
          <w:marTop w:val="0"/>
          <w:marBottom w:val="0"/>
          <w:divBdr>
            <w:top w:val="none" w:sz="0" w:space="0" w:color="auto"/>
            <w:left w:val="none" w:sz="0" w:space="0" w:color="auto"/>
            <w:bottom w:val="none" w:sz="0" w:space="0" w:color="auto"/>
            <w:right w:val="none" w:sz="0" w:space="0" w:color="auto"/>
          </w:divBdr>
        </w:div>
        <w:div w:id="1551571956">
          <w:marLeft w:val="640"/>
          <w:marRight w:val="0"/>
          <w:marTop w:val="0"/>
          <w:marBottom w:val="0"/>
          <w:divBdr>
            <w:top w:val="none" w:sz="0" w:space="0" w:color="auto"/>
            <w:left w:val="none" w:sz="0" w:space="0" w:color="auto"/>
            <w:bottom w:val="none" w:sz="0" w:space="0" w:color="auto"/>
            <w:right w:val="none" w:sz="0" w:space="0" w:color="auto"/>
          </w:divBdr>
        </w:div>
        <w:div w:id="1912503067">
          <w:marLeft w:val="640"/>
          <w:marRight w:val="0"/>
          <w:marTop w:val="0"/>
          <w:marBottom w:val="0"/>
          <w:divBdr>
            <w:top w:val="none" w:sz="0" w:space="0" w:color="auto"/>
            <w:left w:val="none" w:sz="0" w:space="0" w:color="auto"/>
            <w:bottom w:val="none" w:sz="0" w:space="0" w:color="auto"/>
            <w:right w:val="none" w:sz="0" w:space="0" w:color="auto"/>
          </w:divBdr>
        </w:div>
        <w:div w:id="1697803772">
          <w:marLeft w:val="640"/>
          <w:marRight w:val="0"/>
          <w:marTop w:val="0"/>
          <w:marBottom w:val="0"/>
          <w:divBdr>
            <w:top w:val="none" w:sz="0" w:space="0" w:color="auto"/>
            <w:left w:val="none" w:sz="0" w:space="0" w:color="auto"/>
            <w:bottom w:val="none" w:sz="0" w:space="0" w:color="auto"/>
            <w:right w:val="none" w:sz="0" w:space="0" w:color="auto"/>
          </w:divBdr>
        </w:div>
        <w:div w:id="17508248">
          <w:marLeft w:val="640"/>
          <w:marRight w:val="0"/>
          <w:marTop w:val="0"/>
          <w:marBottom w:val="0"/>
          <w:divBdr>
            <w:top w:val="none" w:sz="0" w:space="0" w:color="auto"/>
            <w:left w:val="none" w:sz="0" w:space="0" w:color="auto"/>
            <w:bottom w:val="none" w:sz="0" w:space="0" w:color="auto"/>
            <w:right w:val="none" w:sz="0" w:space="0" w:color="auto"/>
          </w:divBdr>
        </w:div>
        <w:div w:id="1953173694">
          <w:marLeft w:val="640"/>
          <w:marRight w:val="0"/>
          <w:marTop w:val="0"/>
          <w:marBottom w:val="0"/>
          <w:divBdr>
            <w:top w:val="none" w:sz="0" w:space="0" w:color="auto"/>
            <w:left w:val="none" w:sz="0" w:space="0" w:color="auto"/>
            <w:bottom w:val="none" w:sz="0" w:space="0" w:color="auto"/>
            <w:right w:val="none" w:sz="0" w:space="0" w:color="auto"/>
          </w:divBdr>
        </w:div>
        <w:div w:id="1221213718">
          <w:marLeft w:val="640"/>
          <w:marRight w:val="0"/>
          <w:marTop w:val="0"/>
          <w:marBottom w:val="0"/>
          <w:divBdr>
            <w:top w:val="none" w:sz="0" w:space="0" w:color="auto"/>
            <w:left w:val="none" w:sz="0" w:space="0" w:color="auto"/>
            <w:bottom w:val="none" w:sz="0" w:space="0" w:color="auto"/>
            <w:right w:val="none" w:sz="0" w:space="0" w:color="auto"/>
          </w:divBdr>
        </w:div>
        <w:div w:id="1524585780">
          <w:marLeft w:val="640"/>
          <w:marRight w:val="0"/>
          <w:marTop w:val="0"/>
          <w:marBottom w:val="0"/>
          <w:divBdr>
            <w:top w:val="none" w:sz="0" w:space="0" w:color="auto"/>
            <w:left w:val="none" w:sz="0" w:space="0" w:color="auto"/>
            <w:bottom w:val="none" w:sz="0" w:space="0" w:color="auto"/>
            <w:right w:val="none" w:sz="0" w:space="0" w:color="auto"/>
          </w:divBdr>
        </w:div>
      </w:divsChild>
    </w:div>
    <w:div w:id="1616137831">
      <w:bodyDiv w:val="1"/>
      <w:marLeft w:val="0"/>
      <w:marRight w:val="0"/>
      <w:marTop w:val="0"/>
      <w:marBottom w:val="0"/>
      <w:divBdr>
        <w:top w:val="none" w:sz="0" w:space="0" w:color="auto"/>
        <w:left w:val="none" w:sz="0" w:space="0" w:color="auto"/>
        <w:bottom w:val="none" w:sz="0" w:space="0" w:color="auto"/>
        <w:right w:val="none" w:sz="0" w:space="0" w:color="auto"/>
      </w:divBdr>
      <w:divsChild>
        <w:div w:id="1948612283">
          <w:marLeft w:val="640"/>
          <w:marRight w:val="0"/>
          <w:marTop w:val="0"/>
          <w:marBottom w:val="0"/>
          <w:divBdr>
            <w:top w:val="none" w:sz="0" w:space="0" w:color="auto"/>
            <w:left w:val="none" w:sz="0" w:space="0" w:color="auto"/>
            <w:bottom w:val="none" w:sz="0" w:space="0" w:color="auto"/>
            <w:right w:val="none" w:sz="0" w:space="0" w:color="auto"/>
          </w:divBdr>
        </w:div>
        <w:div w:id="9534069">
          <w:marLeft w:val="640"/>
          <w:marRight w:val="0"/>
          <w:marTop w:val="0"/>
          <w:marBottom w:val="0"/>
          <w:divBdr>
            <w:top w:val="none" w:sz="0" w:space="0" w:color="auto"/>
            <w:left w:val="none" w:sz="0" w:space="0" w:color="auto"/>
            <w:bottom w:val="none" w:sz="0" w:space="0" w:color="auto"/>
            <w:right w:val="none" w:sz="0" w:space="0" w:color="auto"/>
          </w:divBdr>
        </w:div>
        <w:div w:id="424812298">
          <w:marLeft w:val="640"/>
          <w:marRight w:val="0"/>
          <w:marTop w:val="0"/>
          <w:marBottom w:val="0"/>
          <w:divBdr>
            <w:top w:val="none" w:sz="0" w:space="0" w:color="auto"/>
            <w:left w:val="none" w:sz="0" w:space="0" w:color="auto"/>
            <w:bottom w:val="none" w:sz="0" w:space="0" w:color="auto"/>
            <w:right w:val="none" w:sz="0" w:space="0" w:color="auto"/>
          </w:divBdr>
        </w:div>
        <w:div w:id="1504931521">
          <w:marLeft w:val="640"/>
          <w:marRight w:val="0"/>
          <w:marTop w:val="0"/>
          <w:marBottom w:val="0"/>
          <w:divBdr>
            <w:top w:val="none" w:sz="0" w:space="0" w:color="auto"/>
            <w:left w:val="none" w:sz="0" w:space="0" w:color="auto"/>
            <w:bottom w:val="none" w:sz="0" w:space="0" w:color="auto"/>
            <w:right w:val="none" w:sz="0" w:space="0" w:color="auto"/>
          </w:divBdr>
        </w:div>
        <w:div w:id="459571017">
          <w:marLeft w:val="640"/>
          <w:marRight w:val="0"/>
          <w:marTop w:val="0"/>
          <w:marBottom w:val="0"/>
          <w:divBdr>
            <w:top w:val="none" w:sz="0" w:space="0" w:color="auto"/>
            <w:left w:val="none" w:sz="0" w:space="0" w:color="auto"/>
            <w:bottom w:val="none" w:sz="0" w:space="0" w:color="auto"/>
            <w:right w:val="none" w:sz="0" w:space="0" w:color="auto"/>
          </w:divBdr>
        </w:div>
        <w:div w:id="855656233">
          <w:marLeft w:val="640"/>
          <w:marRight w:val="0"/>
          <w:marTop w:val="0"/>
          <w:marBottom w:val="0"/>
          <w:divBdr>
            <w:top w:val="none" w:sz="0" w:space="0" w:color="auto"/>
            <w:left w:val="none" w:sz="0" w:space="0" w:color="auto"/>
            <w:bottom w:val="none" w:sz="0" w:space="0" w:color="auto"/>
            <w:right w:val="none" w:sz="0" w:space="0" w:color="auto"/>
          </w:divBdr>
        </w:div>
        <w:div w:id="48581978">
          <w:marLeft w:val="640"/>
          <w:marRight w:val="0"/>
          <w:marTop w:val="0"/>
          <w:marBottom w:val="0"/>
          <w:divBdr>
            <w:top w:val="none" w:sz="0" w:space="0" w:color="auto"/>
            <w:left w:val="none" w:sz="0" w:space="0" w:color="auto"/>
            <w:bottom w:val="none" w:sz="0" w:space="0" w:color="auto"/>
            <w:right w:val="none" w:sz="0" w:space="0" w:color="auto"/>
          </w:divBdr>
        </w:div>
        <w:div w:id="123080177">
          <w:marLeft w:val="640"/>
          <w:marRight w:val="0"/>
          <w:marTop w:val="0"/>
          <w:marBottom w:val="0"/>
          <w:divBdr>
            <w:top w:val="none" w:sz="0" w:space="0" w:color="auto"/>
            <w:left w:val="none" w:sz="0" w:space="0" w:color="auto"/>
            <w:bottom w:val="none" w:sz="0" w:space="0" w:color="auto"/>
            <w:right w:val="none" w:sz="0" w:space="0" w:color="auto"/>
          </w:divBdr>
        </w:div>
        <w:div w:id="1771582440">
          <w:marLeft w:val="640"/>
          <w:marRight w:val="0"/>
          <w:marTop w:val="0"/>
          <w:marBottom w:val="0"/>
          <w:divBdr>
            <w:top w:val="none" w:sz="0" w:space="0" w:color="auto"/>
            <w:left w:val="none" w:sz="0" w:space="0" w:color="auto"/>
            <w:bottom w:val="none" w:sz="0" w:space="0" w:color="auto"/>
            <w:right w:val="none" w:sz="0" w:space="0" w:color="auto"/>
          </w:divBdr>
        </w:div>
        <w:div w:id="1810126421">
          <w:marLeft w:val="640"/>
          <w:marRight w:val="0"/>
          <w:marTop w:val="0"/>
          <w:marBottom w:val="0"/>
          <w:divBdr>
            <w:top w:val="none" w:sz="0" w:space="0" w:color="auto"/>
            <w:left w:val="none" w:sz="0" w:space="0" w:color="auto"/>
            <w:bottom w:val="none" w:sz="0" w:space="0" w:color="auto"/>
            <w:right w:val="none" w:sz="0" w:space="0" w:color="auto"/>
          </w:divBdr>
        </w:div>
        <w:div w:id="558784614">
          <w:marLeft w:val="640"/>
          <w:marRight w:val="0"/>
          <w:marTop w:val="0"/>
          <w:marBottom w:val="0"/>
          <w:divBdr>
            <w:top w:val="none" w:sz="0" w:space="0" w:color="auto"/>
            <w:left w:val="none" w:sz="0" w:space="0" w:color="auto"/>
            <w:bottom w:val="none" w:sz="0" w:space="0" w:color="auto"/>
            <w:right w:val="none" w:sz="0" w:space="0" w:color="auto"/>
          </w:divBdr>
        </w:div>
        <w:div w:id="1100223040">
          <w:marLeft w:val="640"/>
          <w:marRight w:val="0"/>
          <w:marTop w:val="0"/>
          <w:marBottom w:val="0"/>
          <w:divBdr>
            <w:top w:val="none" w:sz="0" w:space="0" w:color="auto"/>
            <w:left w:val="none" w:sz="0" w:space="0" w:color="auto"/>
            <w:bottom w:val="none" w:sz="0" w:space="0" w:color="auto"/>
            <w:right w:val="none" w:sz="0" w:space="0" w:color="auto"/>
          </w:divBdr>
        </w:div>
        <w:div w:id="743144215">
          <w:marLeft w:val="640"/>
          <w:marRight w:val="0"/>
          <w:marTop w:val="0"/>
          <w:marBottom w:val="0"/>
          <w:divBdr>
            <w:top w:val="none" w:sz="0" w:space="0" w:color="auto"/>
            <w:left w:val="none" w:sz="0" w:space="0" w:color="auto"/>
            <w:bottom w:val="none" w:sz="0" w:space="0" w:color="auto"/>
            <w:right w:val="none" w:sz="0" w:space="0" w:color="auto"/>
          </w:divBdr>
        </w:div>
        <w:div w:id="1011033731">
          <w:marLeft w:val="640"/>
          <w:marRight w:val="0"/>
          <w:marTop w:val="0"/>
          <w:marBottom w:val="0"/>
          <w:divBdr>
            <w:top w:val="none" w:sz="0" w:space="0" w:color="auto"/>
            <w:left w:val="none" w:sz="0" w:space="0" w:color="auto"/>
            <w:bottom w:val="none" w:sz="0" w:space="0" w:color="auto"/>
            <w:right w:val="none" w:sz="0" w:space="0" w:color="auto"/>
          </w:divBdr>
        </w:div>
        <w:div w:id="72358157">
          <w:marLeft w:val="640"/>
          <w:marRight w:val="0"/>
          <w:marTop w:val="0"/>
          <w:marBottom w:val="0"/>
          <w:divBdr>
            <w:top w:val="none" w:sz="0" w:space="0" w:color="auto"/>
            <w:left w:val="none" w:sz="0" w:space="0" w:color="auto"/>
            <w:bottom w:val="none" w:sz="0" w:space="0" w:color="auto"/>
            <w:right w:val="none" w:sz="0" w:space="0" w:color="auto"/>
          </w:divBdr>
        </w:div>
        <w:div w:id="595097412">
          <w:marLeft w:val="640"/>
          <w:marRight w:val="0"/>
          <w:marTop w:val="0"/>
          <w:marBottom w:val="0"/>
          <w:divBdr>
            <w:top w:val="none" w:sz="0" w:space="0" w:color="auto"/>
            <w:left w:val="none" w:sz="0" w:space="0" w:color="auto"/>
            <w:bottom w:val="none" w:sz="0" w:space="0" w:color="auto"/>
            <w:right w:val="none" w:sz="0" w:space="0" w:color="auto"/>
          </w:divBdr>
        </w:div>
        <w:div w:id="202179199">
          <w:marLeft w:val="640"/>
          <w:marRight w:val="0"/>
          <w:marTop w:val="0"/>
          <w:marBottom w:val="0"/>
          <w:divBdr>
            <w:top w:val="none" w:sz="0" w:space="0" w:color="auto"/>
            <w:left w:val="none" w:sz="0" w:space="0" w:color="auto"/>
            <w:bottom w:val="none" w:sz="0" w:space="0" w:color="auto"/>
            <w:right w:val="none" w:sz="0" w:space="0" w:color="auto"/>
          </w:divBdr>
        </w:div>
        <w:div w:id="1193960033">
          <w:marLeft w:val="640"/>
          <w:marRight w:val="0"/>
          <w:marTop w:val="0"/>
          <w:marBottom w:val="0"/>
          <w:divBdr>
            <w:top w:val="none" w:sz="0" w:space="0" w:color="auto"/>
            <w:left w:val="none" w:sz="0" w:space="0" w:color="auto"/>
            <w:bottom w:val="none" w:sz="0" w:space="0" w:color="auto"/>
            <w:right w:val="none" w:sz="0" w:space="0" w:color="auto"/>
          </w:divBdr>
        </w:div>
        <w:div w:id="1490168385">
          <w:marLeft w:val="640"/>
          <w:marRight w:val="0"/>
          <w:marTop w:val="0"/>
          <w:marBottom w:val="0"/>
          <w:divBdr>
            <w:top w:val="none" w:sz="0" w:space="0" w:color="auto"/>
            <w:left w:val="none" w:sz="0" w:space="0" w:color="auto"/>
            <w:bottom w:val="none" w:sz="0" w:space="0" w:color="auto"/>
            <w:right w:val="none" w:sz="0" w:space="0" w:color="auto"/>
          </w:divBdr>
        </w:div>
        <w:div w:id="294066932">
          <w:marLeft w:val="640"/>
          <w:marRight w:val="0"/>
          <w:marTop w:val="0"/>
          <w:marBottom w:val="0"/>
          <w:divBdr>
            <w:top w:val="none" w:sz="0" w:space="0" w:color="auto"/>
            <w:left w:val="none" w:sz="0" w:space="0" w:color="auto"/>
            <w:bottom w:val="none" w:sz="0" w:space="0" w:color="auto"/>
            <w:right w:val="none" w:sz="0" w:space="0" w:color="auto"/>
          </w:divBdr>
        </w:div>
        <w:div w:id="428963329">
          <w:marLeft w:val="640"/>
          <w:marRight w:val="0"/>
          <w:marTop w:val="0"/>
          <w:marBottom w:val="0"/>
          <w:divBdr>
            <w:top w:val="none" w:sz="0" w:space="0" w:color="auto"/>
            <w:left w:val="none" w:sz="0" w:space="0" w:color="auto"/>
            <w:bottom w:val="none" w:sz="0" w:space="0" w:color="auto"/>
            <w:right w:val="none" w:sz="0" w:space="0" w:color="auto"/>
          </w:divBdr>
        </w:div>
        <w:div w:id="1013844161">
          <w:marLeft w:val="640"/>
          <w:marRight w:val="0"/>
          <w:marTop w:val="0"/>
          <w:marBottom w:val="0"/>
          <w:divBdr>
            <w:top w:val="none" w:sz="0" w:space="0" w:color="auto"/>
            <w:left w:val="none" w:sz="0" w:space="0" w:color="auto"/>
            <w:bottom w:val="none" w:sz="0" w:space="0" w:color="auto"/>
            <w:right w:val="none" w:sz="0" w:space="0" w:color="auto"/>
          </w:divBdr>
        </w:div>
        <w:div w:id="1846897219">
          <w:marLeft w:val="640"/>
          <w:marRight w:val="0"/>
          <w:marTop w:val="0"/>
          <w:marBottom w:val="0"/>
          <w:divBdr>
            <w:top w:val="none" w:sz="0" w:space="0" w:color="auto"/>
            <w:left w:val="none" w:sz="0" w:space="0" w:color="auto"/>
            <w:bottom w:val="none" w:sz="0" w:space="0" w:color="auto"/>
            <w:right w:val="none" w:sz="0" w:space="0" w:color="auto"/>
          </w:divBdr>
        </w:div>
        <w:div w:id="833187966">
          <w:marLeft w:val="640"/>
          <w:marRight w:val="0"/>
          <w:marTop w:val="0"/>
          <w:marBottom w:val="0"/>
          <w:divBdr>
            <w:top w:val="none" w:sz="0" w:space="0" w:color="auto"/>
            <w:left w:val="none" w:sz="0" w:space="0" w:color="auto"/>
            <w:bottom w:val="none" w:sz="0" w:space="0" w:color="auto"/>
            <w:right w:val="none" w:sz="0" w:space="0" w:color="auto"/>
          </w:divBdr>
        </w:div>
        <w:div w:id="806432078">
          <w:marLeft w:val="640"/>
          <w:marRight w:val="0"/>
          <w:marTop w:val="0"/>
          <w:marBottom w:val="0"/>
          <w:divBdr>
            <w:top w:val="none" w:sz="0" w:space="0" w:color="auto"/>
            <w:left w:val="none" w:sz="0" w:space="0" w:color="auto"/>
            <w:bottom w:val="none" w:sz="0" w:space="0" w:color="auto"/>
            <w:right w:val="none" w:sz="0" w:space="0" w:color="auto"/>
          </w:divBdr>
        </w:div>
        <w:div w:id="799492369">
          <w:marLeft w:val="640"/>
          <w:marRight w:val="0"/>
          <w:marTop w:val="0"/>
          <w:marBottom w:val="0"/>
          <w:divBdr>
            <w:top w:val="none" w:sz="0" w:space="0" w:color="auto"/>
            <w:left w:val="none" w:sz="0" w:space="0" w:color="auto"/>
            <w:bottom w:val="none" w:sz="0" w:space="0" w:color="auto"/>
            <w:right w:val="none" w:sz="0" w:space="0" w:color="auto"/>
          </w:divBdr>
        </w:div>
        <w:div w:id="936253116">
          <w:marLeft w:val="640"/>
          <w:marRight w:val="0"/>
          <w:marTop w:val="0"/>
          <w:marBottom w:val="0"/>
          <w:divBdr>
            <w:top w:val="none" w:sz="0" w:space="0" w:color="auto"/>
            <w:left w:val="none" w:sz="0" w:space="0" w:color="auto"/>
            <w:bottom w:val="none" w:sz="0" w:space="0" w:color="auto"/>
            <w:right w:val="none" w:sz="0" w:space="0" w:color="auto"/>
          </w:divBdr>
        </w:div>
        <w:div w:id="754714879">
          <w:marLeft w:val="640"/>
          <w:marRight w:val="0"/>
          <w:marTop w:val="0"/>
          <w:marBottom w:val="0"/>
          <w:divBdr>
            <w:top w:val="none" w:sz="0" w:space="0" w:color="auto"/>
            <w:left w:val="none" w:sz="0" w:space="0" w:color="auto"/>
            <w:bottom w:val="none" w:sz="0" w:space="0" w:color="auto"/>
            <w:right w:val="none" w:sz="0" w:space="0" w:color="auto"/>
          </w:divBdr>
        </w:div>
        <w:div w:id="603004507">
          <w:marLeft w:val="640"/>
          <w:marRight w:val="0"/>
          <w:marTop w:val="0"/>
          <w:marBottom w:val="0"/>
          <w:divBdr>
            <w:top w:val="none" w:sz="0" w:space="0" w:color="auto"/>
            <w:left w:val="none" w:sz="0" w:space="0" w:color="auto"/>
            <w:bottom w:val="none" w:sz="0" w:space="0" w:color="auto"/>
            <w:right w:val="none" w:sz="0" w:space="0" w:color="auto"/>
          </w:divBdr>
        </w:div>
        <w:div w:id="445152283">
          <w:marLeft w:val="640"/>
          <w:marRight w:val="0"/>
          <w:marTop w:val="0"/>
          <w:marBottom w:val="0"/>
          <w:divBdr>
            <w:top w:val="none" w:sz="0" w:space="0" w:color="auto"/>
            <w:left w:val="none" w:sz="0" w:space="0" w:color="auto"/>
            <w:bottom w:val="none" w:sz="0" w:space="0" w:color="auto"/>
            <w:right w:val="none" w:sz="0" w:space="0" w:color="auto"/>
          </w:divBdr>
        </w:div>
        <w:div w:id="1184242297">
          <w:marLeft w:val="640"/>
          <w:marRight w:val="0"/>
          <w:marTop w:val="0"/>
          <w:marBottom w:val="0"/>
          <w:divBdr>
            <w:top w:val="none" w:sz="0" w:space="0" w:color="auto"/>
            <w:left w:val="none" w:sz="0" w:space="0" w:color="auto"/>
            <w:bottom w:val="none" w:sz="0" w:space="0" w:color="auto"/>
            <w:right w:val="none" w:sz="0" w:space="0" w:color="auto"/>
          </w:divBdr>
        </w:div>
        <w:div w:id="422148974">
          <w:marLeft w:val="640"/>
          <w:marRight w:val="0"/>
          <w:marTop w:val="0"/>
          <w:marBottom w:val="0"/>
          <w:divBdr>
            <w:top w:val="none" w:sz="0" w:space="0" w:color="auto"/>
            <w:left w:val="none" w:sz="0" w:space="0" w:color="auto"/>
            <w:bottom w:val="none" w:sz="0" w:space="0" w:color="auto"/>
            <w:right w:val="none" w:sz="0" w:space="0" w:color="auto"/>
          </w:divBdr>
        </w:div>
        <w:div w:id="1173449368">
          <w:marLeft w:val="640"/>
          <w:marRight w:val="0"/>
          <w:marTop w:val="0"/>
          <w:marBottom w:val="0"/>
          <w:divBdr>
            <w:top w:val="none" w:sz="0" w:space="0" w:color="auto"/>
            <w:left w:val="none" w:sz="0" w:space="0" w:color="auto"/>
            <w:bottom w:val="none" w:sz="0" w:space="0" w:color="auto"/>
            <w:right w:val="none" w:sz="0" w:space="0" w:color="auto"/>
          </w:divBdr>
        </w:div>
        <w:div w:id="2049911986">
          <w:marLeft w:val="640"/>
          <w:marRight w:val="0"/>
          <w:marTop w:val="0"/>
          <w:marBottom w:val="0"/>
          <w:divBdr>
            <w:top w:val="none" w:sz="0" w:space="0" w:color="auto"/>
            <w:left w:val="none" w:sz="0" w:space="0" w:color="auto"/>
            <w:bottom w:val="none" w:sz="0" w:space="0" w:color="auto"/>
            <w:right w:val="none" w:sz="0" w:space="0" w:color="auto"/>
          </w:divBdr>
        </w:div>
        <w:div w:id="839319593">
          <w:marLeft w:val="640"/>
          <w:marRight w:val="0"/>
          <w:marTop w:val="0"/>
          <w:marBottom w:val="0"/>
          <w:divBdr>
            <w:top w:val="none" w:sz="0" w:space="0" w:color="auto"/>
            <w:left w:val="none" w:sz="0" w:space="0" w:color="auto"/>
            <w:bottom w:val="none" w:sz="0" w:space="0" w:color="auto"/>
            <w:right w:val="none" w:sz="0" w:space="0" w:color="auto"/>
          </w:divBdr>
        </w:div>
        <w:div w:id="799036312">
          <w:marLeft w:val="640"/>
          <w:marRight w:val="0"/>
          <w:marTop w:val="0"/>
          <w:marBottom w:val="0"/>
          <w:divBdr>
            <w:top w:val="none" w:sz="0" w:space="0" w:color="auto"/>
            <w:left w:val="none" w:sz="0" w:space="0" w:color="auto"/>
            <w:bottom w:val="none" w:sz="0" w:space="0" w:color="auto"/>
            <w:right w:val="none" w:sz="0" w:space="0" w:color="auto"/>
          </w:divBdr>
        </w:div>
        <w:div w:id="392239862">
          <w:marLeft w:val="640"/>
          <w:marRight w:val="0"/>
          <w:marTop w:val="0"/>
          <w:marBottom w:val="0"/>
          <w:divBdr>
            <w:top w:val="none" w:sz="0" w:space="0" w:color="auto"/>
            <w:left w:val="none" w:sz="0" w:space="0" w:color="auto"/>
            <w:bottom w:val="none" w:sz="0" w:space="0" w:color="auto"/>
            <w:right w:val="none" w:sz="0" w:space="0" w:color="auto"/>
          </w:divBdr>
        </w:div>
        <w:div w:id="1349596460">
          <w:marLeft w:val="640"/>
          <w:marRight w:val="0"/>
          <w:marTop w:val="0"/>
          <w:marBottom w:val="0"/>
          <w:divBdr>
            <w:top w:val="none" w:sz="0" w:space="0" w:color="auto"/>
            <w:left w:val="none" w:sz="0" w:space="0" w:color="auto"/>
            <w:bottom w:val="none" w:sz="0" w:space="0" w:color="auto"/>
            <w:right w:val="none" w:sz="0" w:space="0" w:color="auto"/>
          </w:divBdr>
        </w:div>
        <w:div w:id="2116440469">
          <w:marLeft w:val="640"/>
          <w:marRight w:val="0"/>
          <w:marTop w:val="0"/>
          <w:marBottom w:val="0"/>
          <w:divBdr>
            <w:top w:val="none" w:sz="0" w:space="0" w:color="auto"/>
            <w:left w:val="none" w:sz="0" w:space="0" w:color="auto"/>
            <w:bottom w:val="none" w:sz="0" w:space="0" w:color="auto"/>
            <w:right w:val="none" w:sz="0" w:space="0" w:color="auto"/>
          </w:divBdr>
        </w:div>
        <w:div w:id="1507132446">
          <w:marLeft w:val="640"/>
          <w:marRight w:val="0"/>
          <w:marTop w:val="0"/>
          <w:marBottom w:val="0"/>
          <w:divBdr>
            <w:top w:val="none" w:sz="0" w:space="0" w:color="auto"/>
            <w:left w:val="none" w:sz="0" w:space="0" w:color="auto"/>
            <w:bottom w:val="none" w:sz="0" w:space="0" w:color="auto"/>
            <w:right w:val="none" w:sz="0" w:space="0" w:color="auto"/>
          </w:divBdr>
        </w:div>
        <w:div w:id="2127578188">
          <w:marLeft w:val="640"/>
          <w:marRight w:val="0"/>
          <w:marTop w:val="0"/>
          <w:marBottom w:val="0"/>
          <w:divBdr>
            <w:top w:val="none" w:sz="0" w:space="0" w:color="auto"/>
            <w:left w:val="none" w:sz="0" w:space="0" w:color="auto"/>
            <w:bottom w:val="none" w:sz="0" w:space="0" w:color="auto"/>
            <w:right w:val="none" w:sz="0" w:space="0" w:color="auto"/>
          </w:divBdr>
        </w:div>
        <w:div w:id="585698090">
          <w:marLeft w:val="640"/>
          <w:marRight w:val="0"/>
          <w:marTop w:val="0"/>
          <w:marBottom w:val="0"/>
          <w:divBdr>
            <w:top w:val="none" w:sz="0" w:space="0" w:color="auto"/>
            <w:left w:val="none" w:sz="0" w:space="0" w:color="auto"/>
            <w:bottom w:val="none" w:sz="0" w:space="0" w:color="auto"/>
            <w:right w:val="none" w:sz="0" w:space="0" w:color="auto"/>
          </w:divBdr>
        </w:div>
      </w:divsChild>
    </w:div>
    <w:div w:id="1670063583">
      <w:bodyDiv w:val="1"/>
      <w:marLeft w:val="0"/>
      <w:marRight w:val="0"/>
      <w:marTop w:val="0"/>
      <w:marBottom w:val="0"/>
      <w:divBdr>
        <w:top w:val="none" w:sz="0" w:space="0" w:color="auto"/>
        <w:left w:val="none" w:sz="0" w:space="0" w:color="auto"/>
        <w:bottom w:val="none" w:sz="0" w:space="0" w:color="auto"/>
        <w:right w:val="none" w:sz="0" w:space="0" w:color="auto"/>
      </w:divBdr>
      <w:divsChild>
        <w:div w:id="1994681362">
          <w:marLeft w:val="640"/>
          <w:marRight w:val="0"/>
          <w:marTop w:val="0"/>
          <w:marBottom w:val="0"/>
          <w:divBdr>
            <w:top w:val="none" w:sz="0" w:space="0" w:color="auto"/>
            <w:left w:val="none" w:sz="0" w:space="0" w:color="auto"/>
            <w:bottom w:val="none" w:sz="0" w:space="0" w:color="auto"/>
            <w:right w:val="none" w:sz="0" w:space="0" w:color="auto"/>
          </w:divBdr>
        </w:div>
        <w:div w:id="226888926">
          <w:marLeft w:val="640"/>
          <w:marRight w:val="0"/>
          <w:marTop w:val="0"/>
          <w:marBottom w:val="0"/>
          <w:divBdr>
            <w:top w:val="none" w:sz="0" w:space="0" w:color="auto"/>
            <w:left w:val="none" w:sz="0" w:space="0" w:color="auto"/>
            <w:bottom w:val="none" w:sz="0" w:space="0" w:color="auto"/>
            <w:right w:val="none" w:sz="0" w:space="0" w:color="auto"/>
          </w:divBdr>
        </w:div>
        <w:div w:id="621957065">
          <w:marLeft w:val="640"/>
          <w:marRight w:val="0"/>
          <w:marTop w:val="0"/>
          <w:marBottom w:val="0"/>
          <w:divBdr>
            <w:top w:val="none" w:sz="0" w:space="0" w:color="auto"/>
            <w:left w:val="none" w:sz="0" w:space="0" w:color="auto"/>
            <w:bottom w:val="none" w:sz="0" w:space="0" w:color="auto"/>
            <w:right w:val="none" w:sz="0" w:space="0" w:color="auto"/>
          </w:divBdr>
        </w:div>
        <w:div w:id="1929653245">
          <w:marLeft w:val="640"/>
          <w:marRight w:val="0"/>
          <w:marTop w:val="0"/>
          <w:marBottom w:val="0"/>
          <w:divBdr>
            <w:top w:val="none" w:sz="0" w:space="0" w:color="auto"/>
            <w:left w:val="none" w:sz="0" w:space="0" w:color="auto"/>
            <w:bottom w:val="none" w:sz="0" w:space="0" w:color="auto"/>
            <w:right w:val="none" w:sz="0" w:space="0" w:color="auto"/>
          </w:divBdr>
        </w:div>
        <w:div w:id="501429574">
          <w:marLeft w:val="640"/>
          <w:marRight w:val="0"/>
          <w:marTop w:val="0"/>
          <w:marBottom w:val="0"/>
          <w:divBdr>
            <w:top w:val="none" w:sz="0" w:space="0" w:color="auto"/>
            <w:left w:val="none" w:sz="0" w:space="0" w:color="auto"/>
            <w:bottom w:val="none" w:sz="0" w:space="0" w:color="auto"/>
            <w:right w:val="none" w:sz="0" w:space="0" w:color="auto"/>
          </w:divBdr>
        </w:div>
        <w:div w:id="1476487060">
          <w:marLeft w:val="640"/>
          <w:marRight w:val="0"/>
          <w:marTop w:val="0"/>
          <w:marBottom w:val="0"/>
          <w:divBdr>
            <w:top w:val="none" w:sz="0" w:space="0" w:color="auto"/>
            <w:left w:val="none" w:sz="0" w:space="0" w:color="auto"/>
            <w:bottom w:val="none" w:sz="0" w:space="0" w:color="auto"/>
            <w:right w:val="none" w:sz="0" w:space="0" w:color="auto"/>
          </w:divBdr>
        </w:div>
        <w:div w:id="1327588439">
          <w:marLeft w:val="640"/>
          <w:marRight w:val="0"/>
          <w:marTop w:val="0"/>
          <w:marBottom w:val="0"/>
          <w:divBdr>
            <w:top w:val="none" w:sz="0" w:space="0" w:color="auto"/>
            <w:left w:val="none" w:sz="0" w:space="0" w:color="auto"/>
            <w:bottom w:val="none" w:sz="0" w:space="0" w:color="auto"/>
            <w:right w:val="none" w:sz="0" w:space="0" w:color="auto"/>
          </w:divBdr>
        </w:div>
        <w:div w:id="82994828">
          <w:marLeft w:val="640"/>
          <w:marRight w:val="0"/>
          <w:marTop w:val="0"/>
          <w:marBottom w:val="0"/>
          <w:divBdr>
            <w:top w:val="none" w:sz="0" w:space="0" w:color="auto"/>
            <w:left w:val="none" w:sz="0" w:space="0" w:color="auto"/>
            <w:bottom w:val="none" w:sz="0" w:space="0" w:color="auto"/>
            <w:right w:val="none" w:sz="0" w:space="0" w:color="auto"/>
          </w:divBdr>
        </w:div>
        <w:div w:id="602809766">
          <w:marLeft w:val="640"/>
          <w:marRight w:val="0"/>
          <w:marTop w:val="0"/>
          <w:marBottom w:val="0"/>
          <w:divBdr>
            <w:top w:val="none" w:sz="0" w:space="0" w:color="auto"/>
            <w:left w:val="none" w:sz="0" w:space="0" w:color="auto"/>
            <w:bottom w:val="none" w:sz="0" w:space="0" w:color="auto"/>
            <w:right w:val="none" w:sz="0" w:space="0" w:color="auto"/>
          </w:divBdr>
        </w:div>
        <w:div w:id="1902865537">
          <w:marLeft w:val="640"/>
          <w:marRight w:val="0"/>
          <w:marTop w:val="0"/>
          <w:marBottom w:val="0"/>
          <w:divBdr>
            <w:top w:val="none" w:sz="0" w:space="0" w:color="auto"/>
            <w:left w:val="none" w:sz="0" w:space="0" w:color="auto"/>
            <w:bottom w:val="none" w:sz="0" w:space="0" w:color="auto"/>
            <w:right w:val="none" w:sz="0" w:space="0" w:color="auto"/>
          </w:divBdr>
        </w:div>
        <w:div w:id="1246572013">
          <w:marLeft w:val="640"/>
          <w:marRight w:val="0"/>
          <w:marTop w:val="0"/>
          <w:marBottom w:val="0"/>
          <w:divBdr>
            <w:top w:val="none" w:sz="0" w:space="0" w:color="auto"/>
            <w:left w:val="none" w:sz="0" w:space="0" w:color="auto"/>
            <w:bottom w:val="none" w:sz="0" w:space="0" w:color="auto"/>
            <w:right w:val="none" w:sz="0" w:space="0" w:color="auto"/>
          </w:divBdr>
        </w:div>
        <w:div w:id="1916165528">
          <w:marLeft w:val="640"/>
          <w:marRight w:val="0"/>
          <w:marTop w:val="0"/>
          <w:marBottom w:val="0"/>
          <w:divBdr>
            <w:top w:val="none" w:sz="0" w:space="0" w:color="auto"/>
            <w:left w:val="none" w:sz="0" w:space="0" w:color="auto"/>
            <w:bottom w:val="none" w:sz="0" w:space="0" w:color="auto"/>
            <w:right w:val="none" w:sz="0" w:space="0" w:color="auto"/>
          </w:divBdr>
        </w:div>
        <w:div w:id="616332658">
          <w:marLeft w:val="640"/>
          <w:marRight w:val="0"/>
          <w:marTop w:val="0"/>
          <w:marBottom w:val="0"/>
          <w:divBdr>
            <w:top w:val="none" w:sz="0" w:space="0" w:color="auto"/>
            <w:left w:val="none" w:sz="0" w:space="0" w:color="auto"/>
            <w:bottom w:val="none" w:sz="0" w:space="0" w:color="auto"/>
            <w:right w:val="none" w:sz="0" w:space="0" w:color="auto"/>
          </w:divBdr>
        </w:div>
        <w:div w:id="1018578841">
          <w:marLeft w:val="640"/>
          <w:marRight w:val="0"/>
          <w:marTop w:val="0"/>
          <w:marBottom w:val="0"/>
          <w:divBdr>
            <w:top w:val="none" w:sz="0" w:space="0" w:color="auto"/>
            <w:left w:val="none" w:sz="0" w:space="0" w:color="auto"/>
            <w:bottom w:val="none" w:sz="0" w:space="0" w:color="auto"/>
            <w:right w:val="none" w:sz="0" w:space="0" w:color="auto"/>
          </w:divBdr>
        </w:div>
        <w:div w:id="1253977311">
          <w:marLeft w:val="640"/>
          <w:marRight w:val="0"/>
          <w:marTop w:val="0"/>
          <w:marBottom w:val="0"/>
          <w:divBdr>
            <w:top w:val="none" w:sz="0" w:space="0" w:color="auto"/>
            <w:left w:val="none" w:sz="0" w:space="0" w:color="auto"/>
            <w:bottom w:val="none" w:sz="0" w:space="0" w:color="auto"/>
            <w:right w:val="none" w:sz="0" w:space="0" w:color="auto"/>
          </w:divBdr>
        </w:div>
        <w:div w:id="1948999599">
          <w:marLeft w:val="640"/>
          <w:marRight w:val="0"/>
          <w:marTop w:val="0"/>
          <w:marBottom w:val="0"/>
          <w:divBdr>
            <w:top w:val="none" w:sz="0" w:space="0" w:color="auto"/>
            <w:left w:val="none" w:sz="0" w:space="0" w:color="auto"/>
            <w:bottom w:val="none" w:sz="0" w:space="0" w:color="auto"/>
            <w:right w:val="none" w:sz="0" w:space="0" w:color="auto"/>
          </w:divBdr>
        </w:div>
        <w:div w:id="1945065649">
          <w:marLeft w:val="640"/>
          <w:marRight w:val="0"/>
          <w:marTop w:val="0"/>
          <w:marBottom w:val="0"/>
          <w:divBdr>
            <w:top w:val="none" w:sz="0" w:space="0" w:color="auto"/>
            <w:left w:val="none" w:sz="0" w:space="0" w:color="auto"/>
            <w:bottom w:val="none" w:sz="0" w:space="0" w:color="auto"/>
            <w:right w:val="none" w:sz="0" w:space="0" w:color="auto"/>
          </w:divBdr>
        </w:div>
        <w:div w:id="504714077">
          <w:marLeft w:val="640"/>
          <w:marRight w:val="0"/>
          <w:marTop w:val="0"/>
          <w:marBottom w:val="0"/>
          <w:divBdr>
            <w:top w:val="none" w:sz="0" w:space="0" w:color="auto"/>
            <w:left w:val="none" w:sz="0" w:space="0" w:color="auto"/>
            <w:bottom w:val="none" w:sz="0" w:space="0" w:color="auto"/>
            <w:right w:val="none" w:sz="0" w:space="0" w:color="auto"/>
          </w:divBdr>
        </w:div>
        <w:div w:id="1107771945">
          <w:marLeft w:val="640"/>
          <w:marRight w:val="0"/>
          <w:marTop w:val="0"/>
          <w:marBottom w:val="0"/>
          <w:divBdr>
            <w:top w:val="none" w:sz="0" w:space="0" w:color="auto"/>
            <w:left w:val="none" w:sz="0" w:space="0" w:color="auto"/>
            <w:bottom w:val="none" w:sz="0" w:space="0" w:color="auto"/>
            <w:right w:val="none" w:sz="0" w:space="0" w:color="auto"/>
          </w:divBdr>
        </w:div>
        <w:div w:id="745034290">
          <w:marLeft w:val="640"/>
          <w:marRight w:val="0"/>
          <w:marTop w:val="0"/>
          <w:marBottom w:val="0"/>
          <w:divBdr>
            <w:top w:val="none" w:sz="0" w:space="0" w:color="auto"/>
            <w:left w:val="none" w:sz="0" w:space="0" w:color="auto"/>
            <w:bottom w:val="none" w:sz="0" w:space="0" w:color="auto"/>
            <w:right w:val="none" w:sz="0" w:space="0" w:color="auto"/>
          </w:divBdr>
        </w:div>
        <w:div w:id="1491825388">
          <w:marLeft w:val="640"/>
          <w:marRight w:val="0"/>
          <w:marTop w:val="0"/>
          <w:marBottom w:val="0"/>
          <w:divBdr>
            <w:top w:val="none" w:sz="0" w:space="0" w:color="auto"/>
            <w:left w:val="none" w:sz="0" w:space="0" w:color="auto"/>
            <w:bottom w:val="none" w:sz="0" w:space="0" w:color="auto"/>
            <w:right w:val="none" w:sz="0" w:space="0" w:color="auto"/>
          </w:divBdr>
        </w:div>
        <w:div w:id="1779904">
          <w:marLeft w:val="640"/>
          <w:marRight w:val="0"/>
          <w:marTop w:val="0"/>
          <w:marBottom w:val="0"/>
          <w:divBdr>
            <w:top w:val="none" w:sz="0" w:space="0" w:color="auto"/>
            <w:left w:val="none" w:sz="0" w:space="0" w:color="auto"/>
            <w:bottom w:val="none" w:sz="0" w:space="0" w:color="auto"/>
            <w:right w:val="none" w:sz="0" w:space="0" w:color="auto"/>
          </w:divBdr>
        </w:div>
        <w:div w:id="1891573537">
          <w:marLeft w:val="640"/>
          <w:marRight w:val="0"/>
          <w:marTop w:val="0"/>
          <w:marBottom w:val="0"/>
          <w:divBdr>
            <w:top w:val="none" w:sz="0" w:space="0" w:color="auto"/>
            <w:left w:val="none" w:sz="0" w:space="0" w:color="auto"/>
            <w:bottom w:val="none" w:sz="0" w:space="0" w:color="auto"/>
            <w:right w:val="none" w:sz="0" w:space="0" w:color="auto"/>
          </w:divBdr>
        </w:div>
        <w:div w:id="1181241971">
          <w:marLeft w:val="640"/>
          <w:marRight w:val="0"/>
          <w:marTop w:val="0"/>
          <w:marBottom w:val="0"/>
          <w:divBdr>
            <w:top w:val="none" w:sz="0" w:space="0" w:color="auto"/>
            <w:left w:val="none" w:sz="0" w:space="0" w:color="auto"/>
            <w:bottom w:val="none" w:sz="0" w:space="0" w:color="auto"/>
            <w:right w:val="none" w:sz="0" w:space="0" w:color="auto"/>
          </w:divBdr>
        </w:div>
        <w:div w:id="772749908">
          <w:marLeft w:val="640"/>
          <w:marRight w:val="0"/>
          <w:marTop w:val="0"/>
          <w:marBottom w:val="0"/>
          <w:divBdr>
            <w:top w:val="none" w:sz="0" w:space="0" w:color="auto"/>
            <w:left w:val="none" w:sz="0" w:space="0" w:color="auto"/>
            <w:bottom w:val="none" w:sz="0" w:space="0" w:color="auto"/>
            <w:right w:val="none" w:sz="0" w:space="0" w:color="auto"/>
          </w:divBdr>
        </w:div>
        <w:div w:id="1316838884">
          <w:marLeft w:val="640"/>
          <w:marRight w:val="0"/>
          <w:marTop w:val="0"/>
          <w:marBottom w:val="0"/>
          <w:divBdr>
            <w:top w:val="none" w:sz="0" w:space="0" w:color="auto"/>
            <w:left w:val="none" w:sz="0" w:space="0" w:color="auto"/>
            <w:bottom w:val="none" w:sz="0" w:space="0" w:color="auto"/>
            <w:right w:val="none" w:sz="0" w:space="0" w:color="auto"/>
          </w:divBdr>
        </w:div>
        <w:div w:id="92669703">
          <w:marLeft w:val="640"/>
          <w:marRight w:val="0"/>
          <w:marTop w:val="0"/>
          <w:marBottom w:val="0"/>
          <w:divBdr>
            <w:top w:val="none" w:sz="0" w:space="0" w:color="auto"/>
            <w:left w:val="none" w:sz="0" w:space="0" w:color="auto"/>
            <w:bottom w:val="none" w:sz="0" w:space="0" w:color="auto"/>
            <w:right w:val="none" w:sz="0" w:space="0" w:color="auto"/>
          </w:divBdr>
        </w:div>
        <w:div w:id="262151069">
          <w:marLeft w:val="640"/>
          <w:marRight w:val="0"/>
          <w:marTop w:val="0"/>
          <w:marBottom w:val="0"/>
          <w:divBdr>
            <w:top w:val="none" w:sz="0" w:space="0" w:color="auto"/>
            <w:left w:val="none" w:sz="0" w:space="0" w:color="auto"/>
            <w:bottom w:val="none" w:sz="0" w:space="0" w:color="auto"/>
            <w:right w:val="none" w:sz="0" w:space="0" w:color="auto"/>
          </w:divBdr>
        </w:div>
        <w:div w:id="1638798987">
          <w:marLeft w:val="640"/>
          <w:marRight w:val="0"/>
          <w:marTop w:val="0"/>
          <w:marBottom w:val="0"/>
          <w:divBdr>
            <w:top w:val="none" w:sz="0" w:space="0" w:color="auto"/>
            <w:left w:val="none" w:sz="0" w:space="0" w:color="auto"/>
            <w:bottom w:val="none" w:sz="0" w:space="0" w:color="auto"/>
            <w:right w:val="none" w:sz="0" w:space="0" w:color="auto"/>
          </w:divBdr>
        </w:div>
        <w:div w:id="1510371365">
          <w:marLeft w:val="640"/>
          <w:marRight w:val="0"/>
          <w:marTop w:val="0"/>
          <w:marBottom w:val="0"/>
          <w:divBdr>
            <w:top w:val="none" w:sz="0" w:space="0" w:color="auto"/>
            <w:left w:val="none" w:sz="0" w:space="0" w:color="auto"/>
            <w:bottom w:val="none" w:sz="0" w:space="0" w:color="auto"/>
            <w:right w:val="none" w:sz="0" w:space="0" w:color="auto"/>
          </w:divBdr>
        </w:div>
        <w:div w:id="1867326997">
          <w:marLeft w:val="640"/>
          <w:marRight w:val="0"/>
          <w:marTop w:val="0"/>
          <w:marBottom w:val="0"/>
          <w:divBdr>
            <w:top w:val="none" w:sz="0" w:space="0" w:color="auto"/>
            <w:left w:val="none" w:sz="0" w:space="0" w:color="auto"/>
            <w:bottom w:val="none" w:sz="0" w:space="0" w:color="auto"/>
            <w:right w:val="none" w:sz="0" w:space="0" w:color="auto"/>
          </w:divBdr>
        </w:div>
        <w:div w:id="81993900">
          <w:marLeft w:val="640"/>
          <w:marRight w:val="0"/>
          <w:marTop w:val="0"/>
          <w:marBottom w:val="0"/>
          <w:divBdr>
            <w:top w:val="none" w:sz="0" w:space="0" w:color="auto"/>
            <w:left w:val="none" w:sz="0" w:space="0" w:color="auto"/>
            <w:bottom w:val="none" w:sz="0" w:space="0" w:color="auto"/>
            <w:right w:val="none" w:sz="0" w:space="0" w:color="auto"/>
          </w:divBdr>
        </w:div>
        <w:div w:id="84427409">
          <w:marLeft w:val="640"/>
          <w:marRight w:val="0"/>
          <w:marTop w:val="0"/>
          <w:marBottom w:val="0"/>
          <w:divBdr>
            <w:top w:val="none" w:sz="0" w:space="0" w:color="auto"/>
            <w:left w:val="none" w:sz="0" w:space="0" w:color="auto"/>
            <w:bottom w:val="none" w:sz="0" w:space="0" w:color="auto"/>
            <w:right w:val="none" w:sz="0" w:space="0" w:color="auto"/>
          </w:divBdr>
        </w:div>
        <w:div w:id="1334333194">
          <w:marLeft w:val="640"/>
          <w:marRight w:val="0"/>
          <w:marTop w:val="0"/>
          <w:marBottom w:val="0"/>
          <w:divBdr>
            <w:top w:val="none" w:sz="0" w:space="0" w:color="auto"/>
            <w:left w:val="none" w:sz="0" w:space="0" w:color="auto"/>
            <w:bottom w:val="none" w:sz="0" w:space="0" w:color="auto"/>
            <w:right w:val="none" w:sz="0" w:space="0" w:color="auto"/>
          </w:divBdr>
        </w:div>
        <w:div w:id="1297952069">
          <w:marLeft w:val="640"/>
          <w:marRight w:val="0"/>
          <w:marTop w:val="0"/>
          <w:marBottom w:val="0"/>
          <w:divBdr>
            <w:top w:val="none" w:sz="0" w:space="0" w:color="auto"/>
            <w:left w:val="none" w:sz="0" w:space="0" w:color="auto"/>
            <w:bottom w:val="none" w:sz="0" w:space="0" w:color="auto"/>
            <w:right w:val="none" w:sz="0" w:space="0" w:color="auto"/>
          </w:divBdr>
        </w:div>
        <w:div w:id="958025484">
          <w:marLeft w:val="640"/>
          <w:marRight w:val="0"/>
          <w:marTop w:val="0"/>
          <w:marBottom w:val="0"/>
          <w:divBdr>
            <w:top w:val="none" w:sz="0" w:space="0" w:color="auto"/>
            <w:left w:val="none" w:sz="0" w:space="0" w:color="auto"/>
            <w:bottom w:val="none" w:sz="0" w:space="0" w:color="auto"/>
            <w:right w:val="none" w:sz="0" w:space="0" w:color="auto"/>
          </w:divBdr>
        </w:div>
        <w:div w:id="284584960">
          <w:marLeft w:val="640"/>
          <w:marRight w:val="0"/>
          <w:marTop w:val="0"/>
          <w:marBottom w:val="0"/>
          <w:divBdr>
            <w:top w:val="none" w:sz="0" w:space="0" w:color="auto"/>
            <w:left w:val="none" w:sz="0" w:space="0" w:color="auto"/>
            <w:bottom w:val="none" w:sz="0" w:space="0" w:color="auto"/>
            <w:right w:val="none" w:sz="0" w:space="0" w:color="auto"/>
          </w:divBdr>
        </w:div>
        <w:div w:id="1424836916">
          <w:marLeft w:val="640"/>
          <w:marRight w:val="0"/>
          <w:marTop w:val="0"/>
          <w:marBottom w:val="0"/>
          <w:divBdr>
            <w:top w:val="none" w:sz="0" w:space="0" w:color="auto"/>
            <w:left w:val="none" w:sz="0" w:space="0" w:color="auto"/>
            <w:bottom w:val="none" w:sz="0" w:space="0" w:color="auto"/>
            <w:right w:val="none" w:sz="0" w:space="0" w:color="auto"/>
          </w:divBdr>
        </w:div>
        <w:div w:id="2014527672">
          <w:marLeft w:val="640"/>
          <w:marRight w:val="0"/>
          <w:marTop w:val="0"/>
          <w:marBottom w:val="0"/>
          <w:divBdr>
            <w:top w:val="none" w:sz="0" w:space="0" w:color="auto"/>
            <w:left w:val="none" w:sz="0" w:space="0" w:color="auto"/>
            <w:bottom w:val="none" w:sz="0" w:space="0" w:color="auto"/>
            <w:right w:val="none" w:sz="0" w:space="0" w:color="auto"/>
          </w:divBdr>
        </w:div>
        <w:div w:id="1887181237">
          <w:marLeft w:val="640"/>
          <w:marRight w:val="0"/>
          <w:marTop w:val="0"/>
          <w:marBottom w:val="0"/>
          <w:divBdr>
            <w:top w:val="none" w:sz="0" w:space="0" w:color="auto"/>
            <w:left w:val="none" w:sz="0" w:space="0" w:color="auto"/>
            <w:bottom w:val="none" w:sz="0" w:space="0" w:color="auto"/>
            <w:right w:val="none" w:sz="0" w:space="0" w:color="auto"/>
          </w:divBdr>
        </w:div>
        <w:div w:id="1297754241">
          <w:marLeft w:val="640"/>
          <w:marRight w:val="0"/>
          <w:marTop w:val="0"/>
          <w:marBottom w:val="0"/>
          <w:divBdr>
            <w:top w:val="none" w:sz="0" w:space="0" w:color="auto"/>
            <w:left w:val="none" w:sz="0" w:space="0" w:color="auto"/>
            <w:bottom w:val="none" w:sz="0" w:space="0" w:color="auto"/>
            <w:right w:val="none" w:sz="0" w:space="0" w:color="auto"/>
          </w:divBdr>
        </w:div>
      </w:divsChild>
    </w:div>
    <w:div w:id="1680768646">
      <w:bodyDiv w:val="1"/>
      <w:marLeft w:val="0"/>
      <w:marRight w:val="0"/>
      <w:marTop w:val="0"/>
      <w:marBottom w:val="0"/>
      <w:divBdr>
        <w:top w:val="none" w:sz="0" w:space="0" w:color="auto"/>
        <w:left w:val="none" w:sz="0" w:space="0" w:color="auto"/>
        <w:bottom w:val="none" w:sz="0" w:space="0" w:color="auto"/>
        <w:right w:val="none" w:sz="0" w:space="0" w:color="auto"/>
      </w:divBdr>
      <w:divsChild>
        <w:div w:id="58670872">
          <w:marLeft w:val="640"/>
          <w:marRight w:val="0"/>
          <w:marTop w:val="0"/>
          <w:marBottom w:val="0"/>
          <w:divBdr>
            <w:top w:val="none" w:sz="0" w:space="0" w:color="auto"/>
            <w:left w:val="none" w:sz="0" w:space="0" w:color="auto"/>
            <w:bottom w:val="none" w:sz="0" w:space="0" w:color="auto"/>
            <w:right w:val="none" w:sz="0" w:space="0" w:color="auto"/>
          </w:divBdr>
        </w:div>
        <w:div w:id="438255666">
          <w:marLeft w:val="640"/>
          <w:marRight w:val="0"/>
          <w:marTop w:val="0"/>
          <w:marBottom w:val="0"/>
          <w:divBdr>
            <w:top w:val="none" w:sz="0" w:space="0" w:color="auto"/>
            <w:left w:val="none" w:sz="0" w:space="0" w:color="auto"/>
            <w:bottom w:val="none" w:sz="0" w:space="0" w:color="auto"/>
            <w:right w:val="none" w:sz="0" w:space="0" w:color="auto"/>
          </w:divBdr>
        </w:div>
        <w:div w:id="1792281992">
          <w:marLeft w:val="640"/>
          <w:marRight w:val="0"/>
          <w:marTop w:val="0"/>
          <w:marBottom w:val="0"/>
          <w:divBdr>
            <w:top w:val="none" w:sz="0" w:space="0" w:color="auto"/>
            <w:left w:val="none" w:sz="0" w:space="0" w:color="auto"/>
            <w:bottom w:val="none" w:sz="0" w:space="0" w:color="auto"/>
            <w:right w:val="none" w:sz="0" w:space="0" w:color="auto"/>
          </w:divBdr>
        </w:div>
        <w:div w:id="426735549">
          <w:marLeft w:val="640"/>
          <w:marRight w:val="0"/>
          <w:marTop w:val="0"/>
          <w:marBottom w:val="0"/>
          <w:divBdr>
            <w:top w:val="none" w:sz="0" w:space="0" w:color="auto"/>
            <w:left w:val="none" w:sz="0" w:space="0" w:color="auto"/>
            <w:bottom w:val="none" w:sz="0" w:space="0" w:color="auto"/>
            <w:right w:val="none" w:sz="0" w:space="0" w:color="auto"/>
          </w:divBdr>
        </w:div>
        <w:div w:id="665133608">
          <w:marLeft w:val="640"/>
          <w:marRight w:val="0"/>
          <w:marTop w:val="0"/>
          <w:marBottom w:val="0"/>
          <w:divBdr>
            <w:top w:val="none" w:sz="0" w:space="0" w:color="auto"/>
            <w:left w:val="none" w:sz="0" w:space="0" w:color="auto"/>
            <w:bottom w:val="none" w:sz="0" w:space="0" w:color="auto"/>
            <w:right w:val="none" w:sz="0" w:space="0" w:color="auto"/>
          </w:divBdr>
        </w:div>
        <w:div w:id="1792897781">
          <w:marLeft w:val="640"/>
          <w:marRight w:val="0"/>
          <w:marTop w:val="0"/>
          <w:marBottom w:val="0"/>
          <w:divBdr>
            <w:top w:val="none" w:sz="0" w:space="0" w:color="auto"/>
            <w:left w:val="none" w:sz="0" w:space="0" w:color="auto"/>
            <w:bottom w:val="none" w:sz="0" w:space="0" w:color="auto"/>
            <w:right w:val="none" w:sz="0" w:space="0" w:color="auto"/>
          </w:divBdr>
        </w:div>
        <w:div w:id="1108543154">
          <w:marLeft w:val="640"/>
          <w:marRight w:val="0"/>
          <w:marTop w:val="0"/>
          <w:marBottom w:val="0"/>
          <w:divBdr>
            <w:top w:val="none" w:sz="0" w:space="0" w:color="auto"/>
            <w:left w:val="none" w:sz="0" w:space="0" w:color="auto"/>
            <w:bottom w:val="none" w:sz="0" w:space="0" w:color="auto"/>
            <w:right w:val="none" w:sz="0" w:space="0" w:color="auto"/>
          </w:divBdr>
        </w:div>
        <w:div w:id="1969234525">
          <w:marLeft w:val="640"/>
          <w:marRight w:val="0"/>
          <w:marTop w:val="0"/>
          <w:marBottom w:val="0"/>
          <w:divBdr>
            <w:top w:val="none" w:sz="0" w:space="0" w:color="auto"/>
            <w:left w:val="none" w:sz="0" w:space="0" w:color="auto"/>
            <w:bottom w:val="none" w:sz="0" w:space="0" w:color="auto"/>
            <w:right w:val="none" w:sz="0" w:space="0" w:color="auto"/>
          </w:divBdr>
        </w:div>
        <w:div w:id="1405378715">
          <w:marLeft w:val="640"/>
          <w:marRight w:val="0"/>
          <w:marTop w:val="0"/>
          <w:marBottom w:val="0"/>
          <w:divBdr>
            <w:top w:val="none" w:sz="0" w:space="0" w:color="auto"/>
            <w:left w:val="none" w:sz="0" w:space="0" w:color="auto"/>
            <w:bottom w:val="none" w:sz="0" w:space="0" w:color="auto"/>
            <w:right w:val="none" w:sz="0" w:space="0" w:color="auto"/>
          </w:divBdr>
        </w:div>
        <w:div w:id="1128208754">
          <w:marLeft w:val="640"/>
          <w:marRight w:val="0"/>
          <w:marTop w:val="0"/>
          <w:marBottom w:val="0"/>
          <w:divBdr>
            <w:top w:val="none" w:sz="0" w:space="0" w:color="auto"/>
            <w:left w:val="none" w:sz="0" w:space="0" w:color="auto"/>
            <w:bottom w:val="none" w:sz="0" w:space="0" w:color="auto"/>
            <w:right w:val="none" w:sz="0" w:space="0" w:color="auto"/>
          </w:divBdr>
        </w:div>
        <w:div w:id="1163550855">
          <w:marLeft w:val="640"/>
          <w:marRight w:val="0"/>
          <w:marTop w:val="0"/>
          <w:marBottom w:val="0"/>
          <w:divBdr>
            <w:top w:val="none" w:sz="0" w:space="0" w:color="auto"/>
            <w:left w:val="none" w:sz="0" w:space="0" w:color="auto"/>
            <w:bottom w:val="none" w:sz="0" w:space="0" w:color="auto"/>
            <w:right w:val="none" w:sz="0" w:space="0" w:color="auto"/>
          </w:divBdr>
        </w:div>
        <w:div w:id="1330331815">
          <w:marLeft w:val="640"/>
          <w:marRight w:val="0"/>
          <w:marTop w:val="0"/>
          <w:marBottom w:val="0"/>
          <w:divBdr>
            <w:top w:val="none" w:sz="0" w:space="0" w:color="auto"/>
            <w:left w:val="none" w:sz="0" w:space="0" w:color="auto"/>
            <w:bottom w:val="none" w:sz="0" w:space="0" w:color="auto"/>
            <w:right w:val="none" w:sz="0" w:space="0" w:color="auto"/>
          </w:divBdr>
        </w:div>
        <w:div w:id="1682271383">
          <w:marLeft w:val="640"/>
          <w:marRight w:val="0"/>
          <w:marTop w:val="0"/>
          <w:marBottom w:val="0"/>
          <w:divBdr>
            <w:top w:val="none" w:sz="0" w:space="0" w:color="auto"/>
            <w:left w:val="none" w:sz="0" w:space="0" w:color="auto"/>
            <w:bottom w:val="none" w:sz="0" w:space="0" w:color="auto"/>
            <w:right w:val="none" w:sz="0" w:space="0" w:color="auto"/>
          </w:divBdr>
        </w:div>
        <w:div w:id="383526098">
          <w:marLeft w:val="640"/>
          <w:marRight w:val="0"/>
          <w:marTop w:val="0"/>
          <w:marBottom w:val="0"/>
          <w:divBdr>
            <w:top w:val="none" w:sz="0" w:space="0" w:color="auto"/>
            <w:left w:val="none" w:sz="0" w:space="0" w:color="auto"/>
            <w:bottom w:val="none" w:sz="0" w:space="0" w:color="auto"/>
            <w:right w:val="none" w:sz="0" w:space="0" w:color="auto"/>
          </w:divBdr>
        </w:div>
        <w:div w:id="456219113">
          <w:marLeft w:val="640"/>
          <w:marRight w:val="0"/>
          <w:marTop w:val="0"/>
          <w:marBottom w:val="0"/>
          <w:divBdr>
            <w:top w:val="none" w:sz="0" w:space="0" w:color="auto"/>
            <w:left w:val="none" w:sz="0" w:space="0" w:color="auto"/>
            <w:bottom w:val="none" w:sz="0" w:space="0" w:color="auto"/>
            <w:right w:val="none" w:sz="0" w:space="0" w:color="auto"/>
          </w:divBdr>
        </w:div>
        <w:div w:id="1682976819">
          <w:marLeft w:val="640"/>
          <w:marRight w:val="0"/>
          <w:marTop w:val="0"/>
          <w:marBottom w:val="0"/>
          <w:divBdr>
            <w:top w:val="none" w:sz="0" w:space="0" w:color="auto"/>
            <w:left w:val="none" w:sz="0" w:space="0" w:color="auto"/>
            <w:bottom w:val="none" w:sz="0" w:space="0" w:color="auto"/>
            <w:right w:val="none" w:sz="0" w:space="0" w:color="auto"/>
          </w:divBdr>
        </w:div>
        <w:div w:id="652874536">
          <w:marLeft w:val="640"/>
          <w:marRight w:val="0"/>
          <w:marTop w:val="0"/>
          <w:marBottom w:val="0"/>
          <w:divBdr>
            <w:top w:val="none" w:sz="0" w:space="0" w:color="auto"/>
            <w:left w:val="none" w:sz="0" w:space="0" w:color="auto"/>
            <w:bottom w:val="none" w:sz="0" w:space="0" w:color="auto"/>
            <w:right w:val="none" w:sz="0" w:space="0" w:color="auto"/>
          </w:divBdr>
        </w:div>
        <w:div w:id="84615448">
          <w:marLeft w:val="640"/>
          <w:marRight w:val="0"/>
          <w:marTop w:val="0"/>
          <w:marBottom w:val="0"/>
          <w:divBdr>
            <w:top w:val="none" w:sz="0" w:space="0" w:color="auto"/>
            <w:left w:val="none" w:sz="0" w:space="0" w:color="auto"/>
            <w:bottom w:val="none" w:sz="0" w:space="0" w:color="auto"/>
            <w:right w:val="none" w:sz="0" w:space="0" w:color="auto"/>
          </w:divBdr>
        </w:div>
        <w:div w:id="801649928">
          <w:marLeft w:val="640"/>
          <w:marRight w:val="0"/>
          <w:marTop w:val="0"/>
          <w:marBottom w:val="0"/>
          <w:divBdr>
            <w:top w:val="none" w:sz="0" w:space="0" w:color="auto"/>
            <w:left w:val="none" w:sz="0" w:space="0" w:color="auto"/>
            <w:bottom w:val="none" w:sz="0" w:space="0" w:color="auto"/>
            <w:right w:val="none" w:sz="0" w:space="0" w:color="auto"/>
          </w:divBdr>
        </w:div>
        <w:div w:id="2089645804">
          <w:marLeft w:val="640"/>
          <w:marRight w:val="0"/>
          <w:marTop w:val="0"/>
          <w:marBottom w:val="0"/>
          <w:divBdr>
            <w:top w:val="none" w:sz="0" w:space="0" w:color="auto"/>
            <w:left w:val="none" w:sz="0" w:space="0" w:color="auto"/>
            <w:bottom w:val="none" w:sz="0" w:space="0" w:color="auto"/>
            <w:right w:val="none" w:sz="0" w:space="0" w:color="auto"/>
          </w:divBdr>
        </w:div>
        <w:div w:id="1474641895">
          <w:marLeft w:val="640"/>
          <w:marRight w:val="0"/>
          <w:marTop w:val="0"/>
          <w:marBottom w:val="0"/>
          <w:divBdr>
            <w:top w:val="none" w:sz="0" w:space="0" w:color="auto"/>
            <w:left w:val="none" w:sz="0" w:space="0" w:color="auto"/>
            <w:bottom w:val="none" w:sz="0" w:space="0" w:color="auto"/>
            <w:right w:val="none" w:sz="0" w:space="0" w:color="auto"/>
          </w:divBdr>
        </w:div>
        <w:div w:id="553735281">
          <w:marLeft w:val="640"/>
          <w:marRight w:val="0"/>
          <w:marTop w:val="0"/>
          <w:marBottom w:val="0"/>
          <w:divBdr>
            <w:top w:val="none" w:sz="0" w:space="0" w:color="auto"/>
            <w:left w:val="none" w:sz="0" w:space="0" w:color="auto"/>
            <w:bottom w:val="none" w:sz="0" w:space="0" w:color="auto"/>
            <w:right w:val="none" w:sz="0" w:space="0" w:color="auto"/>
          </w:divBdr>
        </w:div>
        <w:div w:id="358092422">
          <w:marLeft w:val="640"/>
          <w:marRight w:val="0"/>
          <w:marTop w:val="0"/>
          <w:marBottom w:val="0"/>
          <w:divBdr>
            <w:top w:val="none" w:sz="0" w:space="0" w:color="auto"/>
            <w:left w:val="none" w:sz="0" w:space="0" w:color="auto"/>
            <w:bottom w:val="none" w:sz="0" w:space="0" w:color="auto"/>
            <w:right w:val="none" w:sz="0" w:space="0" w:color="auto"/>
          </w:divBdr>
        </w:div>
        <w:div w:id="648748552">
          <w:marLeft w:val="640"/>
          <w:marRight w:val="0"/>
          <w:marTop w:val="0"/>
          <w:marBottom w:val="0"/>
          <w:divBdr>
            <w:top w:val="none" w:sz="0" w:space="0" w:color="auto"/>
            <w:left w:val="none" w:sz="0" w:space="0" w:color="auto"/>
            <w:bottom w:val="none" w:sz="0" w:space="0" w:color="auto"/>
            <w:right w:val="none" w:sz="0" w:space="0" w:color="auto"/>
          </w:divBdr>
        </w:div>
        <w:div w:id="655568239">
          <w:marLeft w:val="640"/>
          <w:marRight w:val="0"/>
          <w:marTop w:val="0"/>
          <w:marBottom w:val="0"/>
          <w:divBdr>
            <w:top w:val="none" w:sz="0" w:space="0" w:color="auto"/>
            <w:left w:val="none" w:sz="0" w:space="0" w:color="auto"/>
            <w:bottom w:val="none" w:sz="0" w:space="0" w:color="auto"/>
            <w:right w:val="none" w:sz="0" w:space="0" w:color="auto"/>
          </w:divBdr>
        </w:div>
        <w:div w:id="323238884">
          <w:marLeft w:val="640"/>
          <w:marRight w:val="0"/>
          <w:marTop w:val="0"/>
          <w:marBottom w:val="0"/>
          <w:divBdr>
            <w:top w:val="none" w:sz="0" w:space="0" w:color="auto"/>
            <w:left w:val="none" w:sz="0" w:space="0" w:color="auto"/>
            <w:bottom w:val="none" w:sz="0" w:space="0" w:color="auto"/>
            <w:right w:val="none" w:sz="0" w:space="0" w:color="auto"/>
          </w:divBdr>
        </w:div>
        <w:div w:id="545456171">
          <w:marLeft w:val="640"/>
          <w:marRight w:val="0"/>
          <w:marTop w:val="0"/>
          <w:marBottom w:val="0"/>
          <w:divBdr>
            <w:top w:val="none" w:sz="0" w:space="0" w:color="auto"/>
            <w:left w:val="none" w:sz="0" w:space="0" w:color="auto"/>
            <w:bottom w:val="none" w:sz="0" w:space="0" w:color="auto"/>
            <w:right w:val="none" w:sz="0" w:space="0" w:color="auto"/>
          </w:divBdr>
        </w:div>
        <w:div w:id="2024747776">
          <w:marLeft w:val="640"/>
          <w:marRight w:val="0"/>
          <w:marTop w:val="0"/>
          <w:marBottom w:val="0"/>
          <w:divBdr>
            <w:top w:val="none" w:sz="0" w:space="0" w:color="auto"/>
            <w:left w:val="none" w:sz="0" w:space="0" w:color="auto"/>
            <w:bottom w:val="none" w:sz="0" w:space="0" w:color="auto"/>
            <w:right w:val="none" w:sz="0" w:space="0" w:color="auto"/>
          </w:divBdr>
        </w:div>
        <w:div w:id="725491803">
          <w:marLeft w:val="640"/>
          <w:marRight w:val="0"/>
          <w:marTop w:val="0"/>
          <w:marBottom w:val="0"/>
          <w:divBdr>
            <w:top w:val="none" w:sz="0" w:space="0" w:color="auto"/>
            <w:left w:val="none" w:sz="0" w:space="0" w:color="auto"/>
            <w:bottom w:val="none" w:sz="0" w:space="0" w:color="auto"/>
            <w:right w:val="none" w:sz="0" w:space="0" w:color="auto"/>
          </w:divBdr>
        </w:div>
        <w:div w:id="1318878741">
          <w:marLeft w:val="640"/>
          <w:marRight w:val="0"/>
          <w:marTop w:val="0"/>
          <w:marBottom w:val="0"/>
          <w:divBdr>
            <w:top w:val="none" w:sz="0" w:space="0" w:color="auto"/>
            <w:left w:val="none" w:sz="0" w:space="0" w:color="auto"/>
            <w:bottom w:val="none" w:sz="0" w:space="0" w:color="auto"/>
            <w:right w:val="none" w:sz="0" w:space="0" w:color="auto"/>
          </w:divBdr>
        </w:div>
        <w:div w:id="508762209">
          <w:marLeft w:val="640"/>
          <w:marRight w:val="0"/>
          <w:marTop w:val="0"/>
          <w:marBottom w:val="0"/>
          <w:divBdr>
            <w:top w:val="none" w:sz="0" w:space="0" w:color="auto"/>
            <w:left w:val="none" w:sz="0" w:space="0" w:color="auto"/>
            <w:bottom w:val="none" w:sz="0" w:space="0" w:color="auto"/>
            <w:right w:val="none" w:sz="0" w:space="0" w:color="auto"/>
          </w:divBdr>
        </w:div>
        <w:div w:id="1162817144">
          <w:marLeft w:val="640"/>
          <w:marRight w:val="0"/>
          <w:marTop w:val="0"/>
          <w:marBottom w:val="0"/>
          <w:divBdr>
            <w:top w:val="none" w:sz="0" w:space="0" w:color="auto"/>
            <w:left w:val="none" w:sz="0" w:space="0" w:color="auto"/>
            <w:bottom w:val="none" w:sz="0" w:space="0" w:color="auto"/>
            <w:right w:val="none" w:sz="0" w:space="0" w:color="auto"/>
          </w:divBdr>
        </w:div>
        <w:div w:id="1158034293">
          <w:marLeft w:val="640"/>
          <w:marRight w:val="0"/>
          <w:marTop w:val="0"/>
          <w:marBottom w:val="0"/>
          <w:divBdr>
            <w:top w:val="none" w:sz="0" w:space="0" w:color="auto"/>
            <w:left w:val="none" w:sz="0" w:space="0" w:color="auto"/>
            <w:bottom w:val="none" w:sz="0" w:space="0" w:color="auto"/>
            <w:right w:val="none" w:sz="0" w:space="0" w:color="auto"/>
          </w:divBdr>
        </w:div>
        <w:div w:id="334185859">
          <w:marLeft w:val="640"/>
          <w:marRight w:val="0"/>
          <w:marTop w:val="0"/>
          <w:marBottom w:val="0"/>
          <w:divBdr>
            <w:top w:val="none" w:sz="0" w:space="0" w:color="auto"/>
            <w:left w:val="none" w:sz="0" w:space="0" w:color="auto"/>
            <w:bottom w:val="none" w:sz="0" w:space="0" w:color="auto"/>
            <w:right w:val="none" w:sz="0" w:space="0" w:color="auto"/>
          </w:divBdr>
        </w:div>
        <w:div w:id="1197541817">
          <w:marLeft w:val="640"/>
          <w:marRight w:val="0"/>
          <w:marTop w:val="0"/>
          <w:marBottom w:val="0"/>
          <w:divBdr>
            <w:top w:val="none" w:sz="0" w:space="0" w:color="auto"/>
            <w:left w:val="none" w:sz="0" w:space="0" w:color="auto"/>
            <w:bottom w:val="none" w:sz="0" w:space="0" w:color="auto"/>
            <w:right w:val="none" w:sz="0" w:space="0" w:color="auto"/>
          </w:divBdr>
        </w:div>
        <w:div w:id="146410178">
          <w:marLeft w:val="640"/>
          <w:marRight w:val="0"/>
          <w:marTop w:val="0"/>
          <w:marBottom w:val="0"/>
          <w:divBdr>
            <w:top w:val="none" w:sz="0" w:space="0" w:color="auto"/>
            <w:left w:val="none" w:sz="0" w:space="0" w:color="auto"/>
            <w:bottom w:val="none" w:sz="0" w:space="0" w:color="auto"/>
            <w:right w:val="none" w:sz="0" w:space="0" w:color="auto"/>
          </w:divBdr>
        </w:div>
        <w:div w:id="912206589">
          <w:marLeft w:val="640"/>
          <w:marRight w:val="0"/>
          <w:marTop w:val="0"/>
          <w:marBottom w:val="0"/>
          <w:divBdr>
            <w:top w:val="none" w:sz="0" w:space="0" w:color="auto"/>
            <w:left w:val="none" w:sz="0" w:space="0" w:color="auto"/>
            <w:bottom w:val="none" w:sz="0" w:space="0" w:color="auto"/>
            <w:right w:val="none" w:sz="0" w:space="0" w:color="auto"/>
          </w:divBdr>
        </w:div>
        <w:div w:id="864906107">
          <w:marLeft w:val="640"/>
          <w:marRight w:val="0"/>
          <w:marTop w:val="0"/>
          <w:marBottom w:val="0"/>
          <w:divBdr>
            <w:top w:val="none" w:sz="0" w:space="0" w:color="auto"/>
            <w:left w:val="none" w:sz="0" w:space="0" w:color="auto"/>
            <w:bottom w:val="none" w:sz="0" w:space="0" w:color="auto"/>
            <w:right w:val="none" w:sz="0" w:space="0" w:color="auto"/>
          </w:divBdr>
        </w:div>
        <w:div w:id="1692560994">
          <w:marLeft w:val="640"/>
          <w:marRight w:val="0"/>
          <w:marTop w:val="0"/>
          <w:marBottom w:val="0"/>
          <w:divBdr>
            <w:top w:val="none" w:sz="0" w:space="0" w:color="auto"/>
            <w:left w:val="none" w:sz="0" w:space="0" w:color="auto"/>
            <w:bottom w:val="none" w:sz="0" w:space="0" w:color="auto"/>
            <w:right w:val="none" w:sz="0" w:space="0" w:color="auto"/>
          </w:divBdr>
        </w:div>
        <w:div w:id="1293251496">
          <w:marLeft w:val="640"/>
          <w:marRight w:val="0"/>
          <w:marTop w:val="0"/>
          <w:marBottom w:val="0"/>
          <w:divBdr>
            <w:top w:val="none" w:sz="0" w:space="0" w:color="auto"/>
            <w:left w:val="none" w:sz="0" w:space="0" w:color="auto"/>
            <w:bottom w:val="none" w:sz="0" w:space="0" w:color="auto"/>
            <w:right w:val="none" w:sz="0" w:space="0" w:color="auto"/>
          </w:divBdr>
        </w:div>
        <w:div w:id="261376495">
          <w:marLeft w:val="640"/>
          <w:marRight w:val="0"/>
          <w:marTop w:val="0"/>
          <w:marBottom w:val="0"/>
          <w:divBdr>
            <w:top w:val="none" w:sz="0" w:space="0" w:color="auto"/>
            <w:left w:val="none" w:sz="0" w:space="0" w:color="auto"/>
            <w:bottom w:val="none" w:sz="0" w:space="0" w:color="auto"/>
            <w:right w:val="none" w:sz="0" w:space="0" w:color="auto"/>
          </w:divBdr>
        </w:div>
        <w:div w:id="4869049">
          <w:marLeft w:val="640"/>
          <w:marRight w:val="0"/>
          <w:marTop w:val="0"/>
          <w:marBottom w:val="0"/>
          <w:divBdr>
            <w:top w:val="none" w:sz="0" w:space="0" w:color="auto"/>
            <w:left w:val="none" w:sz="0" w:space="0" w:color="auto"/>
            <w:bottom w:val="none" w:sz="0" w:space="0" w:color="auto"/>
            <w:right w:val="none" w:sz="0" w:space="0" w:color="auto"/>
          </w:divBdr>
        </w:div>
        <w:div w:id="194462226">
          <w:marLeft w:val="640"/>
          <w:marRight w:val="0"/>
          <w:marTop w:val="0"/>
          <w:marBottom w:val="0"/>
          <w:divBdr>
            <w:top w:val="none" w:sz="0" w:space="0" w:color="auto"/>
            <w:left w:val="none" w:sz="0" w:space="0" w:color="auto"/>
            <w:bottom w:val="none" w:sz="0" w:space="0" w:color="auto"/>
            <w:right w:val="none" w:sz="0" w:space="0" w:color="auto"/>
          </w:divBdr>
        </w:div>
        <w:div w:id="1426614719">
          <w:marLeft w:val="640"/>
          <w:marRight w:val="0"/>
          <w:marTop w:val="0"/>
          <w:marBottom w:val="0"/>
          <w:divBdr>
            <w:top w:val="none" w:sz="0" w:space="0" w:color="auto"/>
            <w:left w:val="none" w:sz="0" w:space="0" w:color="auto"/>
            <w:bottom w:val="none" w:sz="0" w:space="0" w:color="auto"/>
            <w:right w:val="none" w:sz="0" w:space="0" w:color="auto"/>
          </w:divBdr>
        </w:div>
        <w:div w:id="1886213417">
          <w:marLeft w:val="640"/>
          <w:marRight w:val="0"/>
          <w:marTop w:val="0"/>
          <w:marBottom w:val="0"/>
          <w:divBdr>
            <w:top w:val="none" w:sz="0" w:space="0" w:color="auto"/>
            <w:left w:val="none" w:sz="0" w:space="0" w:color="auto"/>
            <w:bottom w:val="none" w:sz="0" w:space="0" w:color="auto"/>
            <w:right w:val="none" w:sz="0" w:space="0" w:color="auto"/>
          </w:divBdr>
        </w:div>
        <w:div w:id="727536543">
          <w:marLeft w:val="640"/>
          <w:marRight w:val="0"/>
          <w:marTop w:val="0"/>
          <w:marBottom w:val="0"/>
          <w:divBdr>
            <w:top w:val="none" w:sz="0" w:space="0" w:color="auto"/>
            <w:left w:val="none" w:sz="0" w:space="0" w:color="auto"/>
            <w:bottom w:val="none" w:sz="0" w:space="0" w:color="auto"/>
            <w:right w:val="none" w:sz="0" w:space="0" w:color="auto"/>
          </w:divBdr>
        </w:div>
        <w:div w:id="689910925">
          <w:marLeft w:val="640"/>
          <w:marRight w:val="0"/>
          <w:marTop w:val="0"/>
          <w:marBottom w:val="0"/>
          <w:divBdr>
            <w:top w:val="none" w:sz="0" w:space="0" w:color="auto"/>
            <w:left w:val="none" w:sz="0" w:space="0" w:color="auto"/>
            <w:bottom w:val="none" w:sz="0" w:space="0" w:color="auto"/>
            <w:right w:val="none" w:sz="0" w:space="0" w:color="auto"/>
          </w:divBdr>
        </w:div>
        <w:div w:id="594481327">
          <w:marLeft w:val="640"/>
          <w:marRight w:val="0"/>
          <w:marTop w:val="0"/>
          <w:marBottom w:val="0"/>
          <w:divBdr>
            <w:top w:val="none" w:sz="0" w:space="0" w:color="auto"/>
            <w:left w:val="none" w:sz="0" w:space="0" w:color="auto"/>
            <w:bottom w:val="none" w:sz="0" w:space="0" w:color="auto"/>
            <w:right w:val="none" w:sz="0" w:space="0" w:color="auto"/>
          </w:divBdr>
        </w:div>
        <w:div w:id="298532657">
          <w:marLeft w:val="640"/>
          <w:marRight w:val="0"/>
          <w:marTop w:val="0"/>
          <w:marBottom w:val="0"/>
          <w:divBdr>
            <w:top w:val="none" w:sz="0" w:space="0" w:color="auto"/>
            <w:left w:val="none" w:sz="0" w:space="0" w:color="auto"/>
            <w:bottom w:val="none" w:sz="0" w:space="0" w:color="auto"/>
            <w:right w:val="none" w:sz="0" w:space="0" w:color="auto"/>
          </w:divBdr>
        </w:div>
      </w:divsChild>
    </w:div>
    <w:div w:id="1700542888">
      <w:bodyDiv w:val="1"/>
      <w:marLeft w:val="0"/>
      <w:marRight w:val="0"/>
      <w:marTop w:val="0"/>
      <w:marBottom w:val="0"/>
      <w:divBdr>
        <w:top w:val="none" w:sz="0" w:space="0" w:color="auto"/>
        <w:left w:val="none" w:sz="0" w:space="0" w:color="auto"/>
        <w:bottom w:val="none" w:sz="0" w:space="0" w:color="auto"/>
        <w:right w:val="none" w:sz="0" w:space="0" w:color="auto"/>
      </w:divBdr>
      <w:divsChild>
        <w:div w:id="1797944722">
          <w:marLeft w:val="640"/>
          <w:marRight w:val="0"/>
          <w:marTop w:val="0"/>
          <w:marBottom w:val="0"/>
          <w:divBdr>
            <w:top w:val="none" w:sz="0" w:space="0" w:color="auto"/>
            <w:left w:val="none" w:sz="0" w:space="0" w:color="auto"/>
            <w:bottom w:val="none" w:sz="0" w:space="0" w:color="auto"/>
            <w:right w:val="none" w:sz="0" w:space="0" w:color="auto"/>
          </w:divBdr>
        </w:div>
        <w:div w:id="208955284">
          <w:marLeft w:val="640"/>
          <w:marRight w:val="0"/>
          <w:marTop w:val="0"/>
          <w:marBottom w:val="0"/>
          <w:divBdr>
            <w:top w:val="none" w:sz="0" w:space="0" w:color="auto"/>
            <w:left w:val="none" w:sz="0" w:space="0" w:color="auto"/>
            <w:bottom w:val="none" w:sz="0" w:space="0" w:color="auto"/>
            <w:right w:val="none" w:sz="0" w:space="0" w:color="auto"/>
          </w:divBdr>
        </w:div>
        <w:div w:id="1272322431">
          <w:marLeft w:val="640"/>
          <w:marRight w:val="0"/>
          <w:marTop w:val="0"/>
          <w:marBottom w:val="0"/>
          <w:divBdr>
            <w:top w:val="none" w:sz="0" w:space="0" w:color="auto"/>
            <w:left w:val="none" w:sz="0" w:space="0" w:color="auto"/>
            <w:bottom w:val="none" w:sz="0" w:space="0" w:color="auto"/>
            <w:right w:val="none" w:sz="0" w:space="0" w:color="auto"/>
          </w:divBdr>
        </w:div>
        <w:div w:id="644354737">
          <w:marLeft w:val="640"/>
          <w:marRight w:val="0"/>
          <w:marTop w:val="0"/>
          <w:marBottom w:val="0"/>
          <w:divBdr>
            <w:top w:val="none" w:sz="0" w:space="0" w:color="auto"/>
            <w:left w:val="none" w:sz="0" w:space="0" w:color="auto"/>
            <w:bottom w:val="none" w:sz="0" w:space="0" w:color="auto"/>
            <w:right w:val="none" w:sz="0" w:space="0" w:color="auto"/>
          </w:divBdr>
        </w:div>
        <w:div w:id="292951623">
          <w:marLeft w:val="640"/>
          <w:marRight w:val="0"/>
          <w:marTop w:val="0"/>
          <w:marBottom w:val="0"/>
          <w:divBdr>
            <w:top w:val="none" w:sz="0" w:space="0" w:color="auto"/>
            <w:left w:val="none" w:sz="0" w:space="0" w:color="auto"/>
            <w:bottom w:val="none" w:sz="0" w:space="0" w:color="auto"/>
            <w:right w:val="none" w:sz="0" w:space="0" w:color="auto"/>
          </w:divBdr>
        </w:div>
        <w:div w:id="843126713">
          <w:marLeft w:val="640"/>
          <w:marRight w:val="0"/>
          <w:marTop w:val="0"/>
          <w:marBottom w:val="0"/>
          <w:divBdr>
            <w:top w:val="none" w:sz="0" w:space="0" w:color="auto"/>
            <w:left w:val="none" w:sz="0" w:space="0" w:color="auto"/>
            <w:bottom w:val="none" w:sz="0" w:space="0" w:color="auto"/>
            <w:right w:val="none" w:sz="0" w:space="0" w:color="auto"/>
          </w:divBdr>
        </w:div>
        <w:div w:id="286859075">
          <w:marLeft w:val="640"/>
          <w:marRight w:val="0"/>
          <w:marTop w:val="0"/>
          <w:marBottom w:val="0"/>
          <w:divBdr>
            <w:top w:val="none" w:sz="0" w:space="0" w:color="auto"/>
            <w:left w:val="none" w:sz="0" w:space="0" w:color="auto"/>
            <w:bottom w:val="none" w:sz="0" w:space="0" w:color="auto"/>
            <w:right w:val="none" w:sz="0" w:space="0" w:color="auto"/>
          </w:divBdr>
        </w:div>
        <w:div w:id="1791316946">
          <w:marLeft w:val="640"/>
          <w:marRight w:val="0"/>
          <w:marTop w:val="0"/>
          <w:marBottom w:val="0"/>
          <w:divBdr>
            <w:top w:val="none" w:sz="0" w:space="0" w:color="auto"/>
            <w:left w:val="none" w:sz="0" w:space="0" w:color="auto"/>
            <w:bottom w:val="none" w:sz="0" w:space="0" w:color="auto"/>
            <w:right w:val="none" w:sz="0" w:space="0" w:color="auto"/>
          </w:divBdr>
        </w:div>
        <w:div w:id="1070807215">
          <w:marLeft w:val="640"/>
          <w:marRight w:val="0"/>
          <w:marTop w:val="0"/>
          <w:marBottom w:val="0"/>
          <w:divBdr>
            <w:top w:val="none" w:sz="0" w:space="0" w:color="auto"/>
            <w:left w:val="none" w:sz="0" w:space="0" w:color="auto"/>
            <w:bottom w:val="none" w:sz="0" w:space="0" w:color="auto"/>
            <w:right w:val="none" w:sz="0" w:space="0" w:color="auto"/>
          </w:divBdr>
        </w:div>
        <w:div w:id="463281938">
          <w:marLeft w:val="640"/>
          <w:marRight w:val="0"/>
          <w:marTop w:val="0"/>
          <w:marBottom w:val="0"/>
          <w:divBdr>
            <w:top w:val="none" w:sz="0" w:space="0" w:color="auto"/>
            <w:left w:val="none" w:sz="0" w:space="0" w:color="auto"/>
            <w:bottom w:val="none" w:sz="0" w:space="0" w:color="auto"/>
            <w:right w:val="none" w:sz="0" w:space="0" w:color="auto"/>
          </w:divBdr>
        </w:div>
        <w:div w:id="2106270335">
          <w:marLeft w:val="640"/>
          <w:marRight w:val="0"/>
          <w:marTop w:val="0"/>
          <w:marBottom w:val="0"/>
          <w:divBdr>
            <w:top w:val="none" w:sz="0" w:space="0" w:color="auto"/>
            <w:left w:val="none" w:sz="0" w:space="0" w:color="auto"/>
            <w:bottom w:val="none" w:sz="0" w:space="0" w:color="auto"/>
            <w:right w:val="none" w:sz="0" w:space="0" w:color="auto"/>
          </w:divBdr>
        </w:div>
        <w:div w:id="106589297">
          <w:marLeft w:val="640"/>
          <w:marRight w:val="0"/>
          <w:marTop w:val="0"/>
          <w:marBottom w:val="0"/>
          <w:divBdr>
            <w:top w:val="none" w:sz="0" w:space="0" w:color="auto"/>
            <w:left w:val="none" w:sz="0" w:space="0" w:color="auto"/>
            <w:bottom w:val="none" w:sz="0" w:space="0" w:color="auto"/>
            <w:right w:val="none" w:sz="0" w:space="0" w:color="auto"/>
          </w:divBdr>
        </w:div>
        <w:div w:id="1296369201">
          <w:marLeft w:val="640"/>
          <w:marRight w:val="0"/>
          <w:marTop w:val="0"/>
          <w:marBottom w:val="0"/>
          <w:divBdr>
            <w:top w:val="none" w:sz="0" w:space="0" w:color="auto"/>
            <w:left w:val="none" w:sz="0" w:space="0" w:color="auto"/>
            <w:bottom w:val="none" w:sz="0" w:space="0" w:color="auto"/>
            <w:right w:val="none" w:sz="0" w:space="0" w:color="auto"/>
          </w:divBdr>
        </w:div>
        <w:div w:id="193154273">
          <w:marLeft w:val="640"/>
          <w:marRight w:val="0"/>
          <w:marTop w:val="0"/>
          <w:marBottom w:val="0"/>
          <w:divBdr>
            <w:top w:val="none" w:sz="0" w:space="0" w:color="auto"/>
            <w:left w:val="none" w:sz="0" w:space="0" w:color="auto"/>
            <w:bottom w:val="none" w:sz="0" w:space="0" w:color="auto"/>
            <w:right w:val="none" w:sz="0" w:space="0" w:color="auto"/>
          </w:divBdr>
        </w:div>
        <w:div w:id="2067607751">
          <w:marLeft w:val="640"/>
          <w:marRight w:val="0"/>
          <w:marTop w:val="0"/>
          <w:marBottom w:val="0"/>
          <w:divBdr>
            <w:top w:val="none" w:sz="0" w:space="0" w:color="auto"/>
            <w:left w:val="none" w:sz="0" w:space="0" w:color="auto"/>
            <w:bottom w:val="none" w:sz="0" w:space="0" w:color="auto"/>
            <w:right w:val="none" w:sz="0" w:space="0" w:color="auto"/>
          </w:divBdr>
        </w:div>
        <w:div w:id="1563368588">
          <w:marLeft w:val="640"/>
          <w:marRight w:val="0"/>
          <w:marTop w:val="0"/>
          <w:marBottom w:val="0"/>
          <w:divBdr>
            <w:top w:val="none" w:sz="0" w:space="0" w:color="auto"/>
            <w:left w:val="none" w:sz="0" w:space="0" w:color="auto"/>
            <w:bottom w:val="none" w:sz="0" w:space="0" w:color="auto"/>
            <w:right w:val="none" w:sz="0" w:space="0" w:color="auto"/>
          </w:divBdr>
        </w:div>
        <w:div w:id="1160538406">
          <w:marLeft w:val="640"/>
          <w:marRight w:val="0"/>
          <w:marTop w:val="0"/>
          <w:marBottom w:val="0"/>
          <w:divBdr>
            <w:top w:val="none" w:sz="0" w:space="0" w:color="auto"/>
            <w:left w:val="none" w:sz="0" w:space="0" w:color="auto"/>
            <w:bottom w:val="none" w:sz="0" w:space="0" w:color="auto"/>
            <w:right w:val="none" w:sz="0" w:space="0" w:color="auto"/>
          </w:divBdr>
        </w:div>
        <w:div w:id="2062633420">
          <w:marLeft w:val="640"/>
          <w:marRight w:val="0"/>
          <w:marTop w:val="0"/>
          <w:marBottom w:val="0"/>
          <w:divBdr>
            <w:top w:val="none" w:sz="0" w:space="0" w:color="auto"/>
            <w:left w:val="none" w:sz="0" w:space="0" w:color="auto"/>
            <w:bottom w:val="none" w:sz="0" w:space="0" w:color="auto"/>
            <w:right w:val="none" w:sz="0" w:space="0" w:color="auto"/>
          </w:divBdr>
        </w:div>
        <w:div w:id="1069689931">
          <w:marLeft w:val="640"/>
          <w:marRight w:val="0"/>
          <w:marTop w:val="0"/>
          <w:marBottom w:val="0"/>
          <w:divBdr>
            <w:top w:val="none" w:sz="0" w:space="0" w:color="auto"/>
            <w:left w:val="none" w:sz="0" w:space="0" w:color="auto"/>
            <w:bottom w:val="none" w:sz="0" w:space="0" w:color="auto"/>
            <w:right w:val="none" w:sz="0" w:space="0" w:color="auto"/>
          </w:divBdr>
        </w:div>
        <w:div w:id="1526140094">
          <w:marLeft w:val="640"/>
          <w:marRight w:val="0"/>
          <w:marTop w:val="0"/>
          <w:marBottom w:val="0"/>
          <w:divBdr>
            <w:top w:val="none" w:sz="0" w:space="0" w:color="auto"/>
            <w:left w:val="none" w:sz="0" w:space="0" w:color="auto"/>
            <w:bottom w:val="none" w:sz="0" w:space="0" w:color="auto"/>
            <w:right w:val="none" w:sz="0" w:space="0" w:color="auto"/>
          </w:divBdr>
        </w:div>
        <w:div w:id="1488473256">
          <w:marLeft w:val="640"/>
          <w:marRight w:val="0"/>
          <w:marTop w:val="0"/>
          <w:marBottom w:val="0"/>
          <w:divBdr>
            <w:top w:val="none" w:sz="0" w:space="0" w:color="auto"/>
            <w:left w:val="none" w:sz="0" w:space="0" w:color="auto"/>
            <w:bottom w:val="none" w:sz="0" w:space="0" w:color="auto"/>
            <w:right w:val="none" w:sz="0" w:space="0" w:color="auto"/>
          </w:divBdr>
        </w:div>
        <w:div w:id="1740133197">
          <w:marLeft w:val="640"/>
          <w:marRight w:val="0"/>
          <w:marTop w:val="0"/>
          <w:marBottom w:val="0"/>
          <w:divBdr>
            <w:top w:val="none" w:sz="0" w:space="0" w:color="auto"/>
            <w:left w:val="none" w:sz="0" w:space="0" w:color="auto"/>
            <w:bottom w:val="none" w:sz="0" w:space="0" w:color="auto"/>
            <w:right w:val="none" w:sz="0" w:space="0" w:color="auto"/>
          </w:divBdr>
        </w:div>
        <w:div w:id="1490050680">
          <w:marLeft w:val="640"/>
          <w:marRight w:val="0"/>
          <w:marTop w:val="0"/>
          <w:marBottom w:val="0"/>
          <w:divBdr>
            <w:top w:val="none" w:sz="0" w:space="0" w:color="auto"/>
            <w:left w:val="none" w:sz="0" w:space="0" w:color="auto"/>
            <w:bottom w:val="none" w:sz="0" w:space="0" w:color="auto"/>
            <w:right w:val="none" w:sz="0" w:space="0" w:color="auto"/>
          </w:divBdr>
        </w:div>
        <w:div w:id="1191800925">
          <w:marLeft w:val="640"/>
          <w:marRight w:val="0"/>
          <w:marTop w:val="0"/>
          <w:marBottom w:val="0"/>
          <w:divBdr>
            <w:top w:val="none" w:sz="0" w:space="0" w:color="auto"/>
            <w:left w:val="none" w:sz="0" w:space="0" w:color="auto"/>
            <w:bottom w:val="none" w:sz="0" w:space="0" w:color="auto"/>
            <w:right w:val="none" w:sz="0" w:space="0" w:color="auto"/>
          </w:divBdr>
        </w:div>
        <w:div w:id="992758858">
          <w:marLeft w:val="640"/>
          <w:marRight w:val="0"/>
          <w:marTop w:val="0"/>
          <w:marBottom w:val="0"/>
          <w:divBdr>
            <w:top w:val="none" w:sz="0" w:space="0" w:color="auto"/>
            <w:left w:val="none" w:sz="0" w:space="0" w:color="auto"/>
            <w:bottom w:val="none" w:sz="0" w:space="0" w:color="auto"/>
            <w:right w:val="none" w:sz="0" w:space="0" w:color="auto"/>
          </w:divBdr>
        </w:div>
        <w:div w:id="1163663431">
          <w:marLeft w:val="640"/>
          <w:marRight w:val="0"/>
          <w:marTop w:val="0"/>
          <w:marBottom w:val="0"/>
          <w:divBdr>
            <w:top w:val="none" w:sz="0" w:space="0" w:color="auto"/>
            <w:left w:val="none" w:sz="0" w:space="0" w:color="auto"/>
            <w:bottom w:val="none" w:sz="0" w:space="0" w:color="auto"/>
            <w:right w:val="none" w:sz="0" w:space="0" w:color="auto"/>
          </w:divBdr>
        </w:div>
        <w:div w:id="1499420065">
          <w:marLeft w:val="640"/>
          <w:marRight w:val="0"/>
          <w:marTop w:val="0"/>
          <w:marBottom w:val="0"/>
          <w:divBdr>
            <w:top w:val="none" w:sz="0" w:space="0" w:color="auto"/>
            <w:left w:val="none" w:sz="0" w:space="0" w:color="auto"/>
            <w:bottom w:val="none" w:sz="0" w:space="0" w:color="auto"/>
            <w:right w:val="none" w:sz="0" w:space="0" w:color="auto"/>
          </w:divBdr>
        </w:div>
        <w:div w:id="333925030">
          <w:marLeft w:val="640"/>
          <w:marRight w:val="0"/>
          <w:marTop w:val="0"/>
          <w:marBottom w:val="0"/>
          <w:divBdr>
            <w:top w:val="none" w:sz="0" w:space="0" w:color="auto"/>
            <w:left w:val="none" w:sz="0" w:space="0" w:color="auto"/>
            <w:bottom w:val="none" w:sz="0" w:space="0" w:color="auto"/>
            <w:right w:val="none" w:sz="0" w:space="0" w:color="auto"/>
          </w:divBdr>
        </w:div>
        <w:div w:id="1561869325">
          <w:marLeft w:val="640"/>
          <w:marRight w:val="0"/>
          <w:marTop w:val="0"/>
          <w:marBottom w:val="0"/>
          <w:divBdr>
            <w:top w:val="none" w:sz="0" w:space="0" w:color="auto"/>
            <w:left w:val="none" w:sz="0" w:space="0" w:color="auto"/>
            <w:bottom w:val="none" w:sz="0" w:space="0" w:color="auto"/>
            <w:right w:val="none" w:sz="0" w:space="0" w:color="auto"/>
          </w:divBdr>
        </w:div>
        <w:div w:id="1687900101">
          <w:marLeft w:val="640"/>
          <w:marRight w:val="0"/>
          <w:marTop w:val="0"/>
          <w:marBottom w:val="0"/>
          <w:divBdr>
            <w:top w:val="none" w:sz="0" w:space="0" w:color="auto"/>
            <w:left w:val="none" w:sz="0" w:space="0" w:color="auto"/>
            <w:bottom w:val="none" w:sz="0" w:space="0" w:color="auto"/>
            <w:right w:val="none" w:sz="0" w:space="0" w:color="auto"/>
          </w:divBdr>
        </w:div>
        <w:div w:id="1611814764">
          <w:marLeft w:val="640"/>
          <w:marRight w:val="0"/>
          <w:marTop w:val="0"/>
          <w:marBottom w:val="0"/>
          <w:divBdr>
            <w:top w:val="none" w:sz="0" w:space="0" w:color="auto"/>
            <w:left w:val="none" w:sz="0" w:space="0" w:color="auto"/>
            <w:bottom w:val="none" w:sz="0" w:space="0" w:color="auto"/>
            <w:right w:val="none" w:sz="0" w:space="0" w:color="auto"/>
          </w:divBdr>
        </w:div>
        <w:div w:id="2106415249">
          <w:marLeft w:val="640"/>
          <w:marRight w:val="0"/>
          <w:marTop w:val="0"/>
          <w:marBottom w:val="0"/>
          <w:divBdr>
            <w:top w:val="none" w:sz="0" w:space="0" w:color="auto"/>
            <w:left w:val="none" w:sz="0" w:space="0" w:color="auto"/>
            <w:bottom w:val="none" w:sz="0" w:space="0" w:color="auto"/>
            <w:right w:val="none" w:sz="0" w:space="0" w:color="auto"/>
          </w:divBdr>
        </w:div>
        <w:div w:id="1656177426">
          <w:marLeft w:val="640"/>
          <w:marRight w:val="0"/>
          <w:marTop w:val="0"/>
          <w:marBottom w:val="0"/>
          <w:divBdr>
            <w:top w:val="none" w:sz="0" w:space="0" w:color="auto"/>
            <w:left w:val="none" w:sz="0" w:space="0" w:color="auto"/>
            <w:bottom w:val="none" w:sz="0" w:space="0" w:color="auto"/>
            <w:right w:val="none" w:sz="0" w:space="0" w:color="auto"/>
          </w:divBdr>
        </w:div>
        <w:div w:id="666053229">
          <w:marLeft w:val="640"/>
          <w:marRight w:val="0"/>
          <w:marTop w:val="0"/>
          <w:marBottom w:val="0"/>
          <w:divBdr>
            <w:top w:val="none" w:sz="0" w:space="0" w:color="auto"/>
            <w:left w:val="none" w:sz="0" w:space="0" w:color="auto"/>
            <w:bottom w:val="none" w:sz="0" w:space="0" w:color="auto"/>
            <w:right w:val="none" w:sz="0" w:space="0" w:color="auto"/>
          </w:divBdr>
        </w:div>
        <w:div w:id="489443705">
          <w:marLeft w:val="640"/>
          <w:marRight w:val="0"/>
          <w:marTop w:val="0"/>
          <w:marBottom w:val="0"/>
          <w:divBdr>
            <w:top w:val="none" w:sz="0" w:space="0" w:color="auto"/>
            <w:left w:val="none" w:sz="0" w:space="0" w:color="auto"/>
            <w:bottom w:val="none" w:sz="0" w:space="0" w:color="auto"/>
            <w:right w:val="none" w:sz="0" w:space="0" w:color="auto"/>
          </w:divBdr>
        </w:div>
        <w:div w:id="975447373">
          <w:marLeft w:val="640"/>
          <w:marRight w:val="0"/>
          <w:marTop w:val="0"/>
          <w:marBottom w:val="0"/>
          <w:divBdr>
            <w:top w:val="none" w:sz="0" w:space="0" w:color="auto"/>
            <w:left w:val="none" w:sz="0" w:space="0" w:color="auto"/>
            <w:bottom w:val="none" w:sz="0" w:space="0" w:color="auto"/>
            <w:right w:val="none" w:sz="0" w:space="0" w:color="auto"/>
          </w:divBdr>
        </w:div>
        <w:div w:id="2124180520">
          <w:marLeft w:val="640"/>
          <w:marRight w:val="0"/>
          <w:marTop w:val="0"/>
          <w:marBottom w:val="0"/>
          <w:divBdr>
            <w:top w:val="none" w:sz="0" w:space="0" w:color="auto"/>
            <w:left w:val="none" w:sz="0" w:space="0" w:color="auto"/>
            <w:bottom w:val="none" w:sz="0" w:space="0" w:color="auto"/>
            <w:right w:val="none" w:sz="0" w:space="0" w:color="auto"/>
          </w:divBdr>
        </w:div>
        <w:div w:id="1480613699">
          <w:marLeft w:val="640"/>
          <w:marRight w:val="0"/>
          <w:marTop w:val="0"/>
          <w:marBottom w:val="0"/>
          <w:divBdr>
            <w:top w:val="none" w:sz="0" w:space="0" w:color="auto"/>
            <w:left w:val="none" w:sz="0" w:space="0" w:color="auto"/>
            <w:bottom w:val="none" w:sz="0" w:space="0" w:color="auto"/>
            <w:right w:val="none" w:sz="0" w:space="0" w:color="auto"/>
          </w:divBdr>
        </w:div>
        <w:div w:id="597564797">
          <w:marLeft w:val="640"/>
          <w:marRight w:val="0"/>
          <w:marTop w:val="0"/>
          <w:marBottom w:val="0"/>
          <w:divBdr>
            <w:top w:val="none" w:sz="0" w:space="0" w:color="auto"/>
            <w:left w:val="none" w:sz="0" w:space="0" w:color="auto"/>
            <w:bottom w:val="none" w:sz="0" w:space="0" w:color="auto"/>
            <w:right w:val="none" w:sz="0" w:space="0" w:color="auto"/>
          </w:divBdr>
        </w:div>
        <w:div w:id="1635407066">
          <w:marLeft w:val="640"/>
          <w:marRight w:val="0"/>
          <w:marTop w:val="0"/>
          <w:marBottom w:val="0"/>
          <w:divBdr>
            <w:top w:val="none" w:sz="0" w:space="0" w:color="auto"/>
            <w:left w:val="none" w:sz="0" w:space="0" w:color="auto"/>
            <w:bottom w:val="none" w:sz="0" w:space="0" w:color="auto"/>
            <w:right w:val="none" w:sz="0" w:space="0" w:color="auto"/>
          </w:divBdr>
        </w:div>
        <w:div w:id="1254051830">
          <w:marLeft w:val="640"/>
          <w:marRight w:val="0"/>
          <w:marTop w:val="0"/>
          <w:marBottom w:val="0"/>
          <w:divBdr>
            <w:top w:val="none" w:sz="0" w:space="0" w:color="auto"/>
            <w:left w:val="none" w:sz="0" w:space="0" w:color="auto"/>
            <w:bottom w:val="none" w:sz="0" w:space="0" w:color="auto"/>
            <w:right w:val="none" w:sz="0" w:space="0" w:color="auto"/>
          </w:divBdr>
        </w:div>
        <w:div w:id="1045255824">
          <w:marLeft w:val="640"/>
          <w:marRight w:val="0"/>
          <w:marTop w:val="0"/>
          <w:marBottom w:val="0"/>
          <w:divBdr>
            <w:top w:val="none" w:sz="0" w:space="0" w:color="auto"/>
            <w:left w:val="none" w:sz="0" w:space="0" w:color="auto"/>
            <w:bottom w:val="none" w:sz="0" w:space="0" w:color="auto"/>
            <w:right w:val="none" w:sz="0" w:space="0" w:color="auto"/>
          </w:divBdr>
        </w:div>
        <w:div w:id="1878276670">
          <w:marLeft w:val="640"/>
          <w:marRight w:val="0"/>
          <w:marTop w:val="0"/>
          <w:marBottom w:val="0"/>
          <w:divBdr>
            <w:top w:val="none" w:sz="0" w:space="0" w:color="auto"/>
            <w:left w:val="none" w:sz="0" w:space="0" w:color="auto"/>
            <w:bottom w:val="none" w:sz="0" w:space="0" w:color="auto"/>
            <w:right w:val="none" w:sz="0" w:space="0" w:color="auto"/>
          </w:divBdr>
        </w:div>
        <w:div w:id="2629742">
          <w:marLeft w:val="640"/>
          <w:marRight w:val="0"/>
          <w:marTop w:val="0"/>
          <w:marBottom w:val="0"/>
          <w:divBdr>
            <w:top w:val="none" w:sz="0" w:space="0" w:color="auto"/>
            <w:left w:val="none" w:sz="0" w:space="0" w:color="auto"/>
            <w:bottom w:val="none" w:sz="0" w:space="0" w:color="auto"/>
            <w:right w:val="none" w:sz="0" w:space="0" w:color="auto"/>
          </w:divBdr>
        </w:div>
        <w:div w:id="628897886">
          <w:marLeft w:val="640"/>
          <w:marRight w:val="0"/>
          <w:marTop w:val="0"/>
          <w:marBottom w:val="0"/>
          <w:divBdr>
            <w:top w:val="none" w:sz="0" w:space="0" w:color="auto"/>
            <w:left w:val="none" w:sz="0" w:space="0" w:color="auto"/>
            <w:bottom w:val="none" w:sz="0" w:space="0" w:color="auto"/>
            <w:right w:val="none" w:sz="0" w:space="0" w:color="auto"/>
          </w:divBdr>
        </w:div>
        <w:div w:id="259333712">
          <w:marLeft w:val="640"/>
          <w:marRight w:val="0"/>
          <w:marTop w:val="0"/>
          <w:marBottom w:val="0"/>
          <w:divBdr>
            <w:top w:val="none" w:sz="0" w:space="0" w:color="auto"/>
            <w:left w:val="none" w:sz="0" w:space="0" w:color="auto"/>
            <w:bottom w:val="none" w:sz="0" w:space="0" w:color="auto"/>
            <w:right w:val="none" w:sz="0" w:space="0" w:color="auto"/>
          </w:divBdr>
        </w:div>
        <w:div w:id="2096047731">
          <w:marLeft w:val="640"/>
          <w:marRight w:val="0"/>
          <w:marTop w:val="0"/>
          <w:marBottom w:val="0"/>
          <w:divBdr>
            <w:top w:val="none" w:sz="0" w:space="0" w:color="auto"/>
            <w:left w:val="none" w:sz="0" w:space="0" w:color="auto"/>
            <w:bottom w:val="none" w:sz="0" w:space="0" w:color="auto"/>
            <w:right w:val="none" w:sz="0" w:space="0" w:color="auto"/>
          </w:divBdr>
        </w:div>
        <w:div w:id="790325552">
          <w:marLeft w:val="640"/>
          <w:marRight w:val="0"/>
          <w:marTop w:val="0"/>
          <w:marBottom w:val="0"/>
          <w:divBdr>
            <w:top w:val="none" w:sz="0" w:space="0" w:color="auto"/>
            <w:left w:val="none" w:sz="0" w:space="0" w:color="auto"/>
            <w:bottom w:val="none" w:sz="0" w:space="0" w:color="auto"/>
            <w:right w:val="none" w:sz="0" w:space="0" w:color="auto"/>
          </w:divBdr>
        </w:div>
        <w:div w:id="7412140">
          <w:marLeft w:val="640"/>
          <w:marRight w:val="0"/>
          <w:marTop w:val="0"/>
          <w:marBottom w:val="0"/>
          <w:divBdr>
            <w:top w:val="none" w:sz="0" w:space="0" w:color="auto"/>
            <w:left w:val="none" w:sz="0" w:space="0" w:color="auto"/>
            <w:bottom w:val="none" w:sz="0" w:space="0" w:color="auto"/>
            <w:right w:val="none" w:sz="0" w:space="0" w:color="auto"/>
          </w:divBdr>
        </w:div>
      </w:divsChild>
    </w:div>
    <w:div w:id="1756777996">
      <w:bodyDiv w:val="1"/>
      <w:marLeft w:val="0"/>
      <w:marRight w:val="0"/>
      <w:marTop w:val="0"/>
      <w:marBottom w:val="0"/>
      <w:divBdr>
        <w:top w:val="none" w:sz="0" w:space="0" w:color="auto"/>
        <w:left w:val="none" w:sz="0" w:space="0" w:color="auto"/>
        <w:bottom w:val="none" w:sz="0" w:space="0" w:color="auto"/>
        <w:right w:val="none" w:sz="0" w:space="0" w:color="auto"/>
      </w:divBdr>
      <w:divsChild>
        <w:div w:id="379481100">
          <w:marLeft w:val="640"/>
          <w:marRight w:val="0"/>
          <w:marTop w:val="0"/>
          <w:marBottom w:val="0"/>
          <w:divBdr>
            <w:top w:val="none" w:sz="0" w:space="0" w:color="auto"/>
            <w:left w:val="none" w:sz="0" w:space="0" w:color="auto"/>
            <w:bottom w:val="none" w:sz="0" w:space="0" w:color="auto"/>
            <w:right w:val="none" w:sz="0" w:space="0" w:color="auto"/>
          </w:divBdr>
        </w:div>
        <w:div w:id="1128739232">
          <w:marLeft w:val="640"/>
          <w:marRight w:val="0"/>
          <w:marTop w:val="0"/>
          <w:marBottom w:val="0"/>
          <w:divBdr>
            <w:top w:val="none" w:sz="0" w:space="0" w:color="auto"/>
            <w:left w:val="none" w:sz="0" w:space="0" w:color="auto"/>
            <w:bottom w:val="none" w:sz="0" w:space="0" w:color="auto"/>
            <w:right w:val="none" w:sz="0" w:space="0" w:color="auto"/>
          </w:divBdr>
        </w:div>
        <w:div w:id="1369182754">
          <w:marLeft w:val="640"/>
          <w:marRight w:val="0"/>
          <w:marTop w:val="0"/>
          <w:marBottom w:val="0"/>
          <w:divBdr>
            <w:top w:val="none" w:sz="0" w:space="0" w:color="auto"/>
            <w:left w:val="none" w:sz="0" w:space="0" w:color="auto"/>
            <w:bottom w:val="none" w:sz="0" w:space="0" w:color="auto"/>
            <w:right w:val="none" w:sz="0" w:space="0" w:color="auto"/>
          </w:divBdr>
        </w:div>
        <w:div w:id="593133317">
          <w:marLeft w:val="640"/>
          <w:marRight w:val="0"/>
          <w:marTop w:val="0"/>
          <w:marBottom w:val="0"/>
          <w:divBdr>
            <w:top w:val="none" w:sz="0" w:space="0" w:color="auto"/>
            <w:left w:val="none" w:sz="0" w:space="0" w:color="auto"/>
            <w:bottom w:val="none" w:sz="0" w:space="0" w:color="auto"/>
            <w:right w:val="none" w:sz="0" w:space="0" w:color="auto"/>
          </w:divBdr>
        </w:div>
        <w:div w:id="272323387">
          <w:marLeft w:val="640"/>
          <w:marRight w:val="0"/>
          <w:marTop w:val="0"/>
          <w:marBottom w:val="0"/>
          <w:divBdr>
            <w:top w:val="none" w:sz="0" w:space="0" w:color="auto"/>
            <w:left w:val="none" w:sz="0" w:space="0" w:color="auto"/>
            <w:bottom w:val="none" w:sz="0" w:space="0" w:color="auto"/>
            <w:right w:val="none" w:sz="0" w:space="0" w:color="auto"/>
          </w:divBdr>
        </w:div>
        <w:div w:id="479662924">
          <w:marLeft w:val="640"/>
          <w:marRight w:val="0"/>
          <w:marTop w:val="0"/>
          <w:marBottom w:val="0"/>
          <w:divBdr>
            <w:top w:val="none" w:sz="0" w:space="0" w:color="auto"/>
            <w:left w:val="none" w:sz="0" w:space="0" w:color="auto"/>
            <w:bottom w:val="none" w:sz="0" w:space="0" w:color="auto"/>
            <w:right w:val="none" w:sz="0" w:space="0" w:color="auto"/>
          </w:divBdr>
        </w:div>
        <w:div w:id="1782341614">
          <w:marLeft w:val="640"/>
          <w:marRight w:val="0"/>
          <w:marTop w:val="0"/>
          <w:marBottom w:val="0"/>
          <w:divBdr>
            <w:top w:val="none" w:sz="0" w:space="0" w:color="auto"/>
            <w:left w:val="none" w:sz="0" w:space="0" w:color="auto"/>
            <w:bottom w:val="none" w:sz="0" w:space="0" w:color="auto"/>
            <w:right w:val="none" w:sz="0" w:space="0" w:color="auto"/>
          </w:divBdr>
        </w:div>
        <w:div w:id="1692224281">
          <w:marLeft w:val="640"/>
          <w:marRight w:val="0"/>
          <w:marTop w:val="0"/>
          <w:marBottom w:val="0"/>
          <w:divBdr>
            <w:top w:val="none" w:sz="0" w:space="0" w:color="auto"/>
            <w:left w:val="none" w:sz="0" w:space="0" w:color="auto"/>
            <w:bottom w:val="none" w:sz="0" w:space="0" w:color="auto"/>
            <w:right w:val="none" w:sz="0" w:space="0" w:color="auto"/>
          </w:divBdr>
        </w:div>
        <w:div w:id="219023302">
          <w:marLeft w:val="640"/>
          <w:marRight w:val="0"/>
          <w:marTop w:val="0"/>
          <w:marBottom w:val="0"/>
          <w:divBdr>
            <w:top w:val="none" w:sz="0" w:space="0" w:color="auto"/>
            <w:left w:val="none" w:sz="0" w:space="0" w:color="auto"/>
            <w:bottom w:val="none" w:sz="0" w:space="0" w:color="auto"/>
            <w:right w:val="none" w:sz="0" w:space="0" w:color="auto"/>
          </w:divBdr>
        </w:div>
        <w:div w:id="774980149">
          <w:marLeft w:val="640"/>
          <w:marRight w:val="0"/>
          <w:marTop w:val="0"/>
          <w:marBottom w:val="0"/>
          <w:divBdr>
            <w:top w:val="none" w:sz="0" w:space="0" w:color="auto"/>
            <w:left w:val="none" w:sz="0" w:space="0" w:color="auto"/>
            <w:bottom w:val="none" w:sz="0" w:space="0" w:color="auto"/>
            <w:right w:val="none" w:sz="0" w:space="0" w:color="auto"/>
          </w:divBdr>
        </w:div>
        <w:div w:id="2038387164">
          <w:marLeft w:val="640"/>
          <w:marRight w:val="0"/>
          <w:marTop w:val="0"/>
          <w:marBottom w:val="0"/>
          <w:divBdr>
            <w:top w:val="none" w:sz="0" w:space="0" w:color="auto"/>
            <w:left w:val="none" w:sz="0" w:space="0" w:color="auto"/>
            <w:bottom w:val="none" w:sz="0" w:space="0" w:color="auto"/>
            <w:right w:val="none" w:sz="0" w:space="0" w:color="auto"/>
          </w:divBdr>
        </w:div>
        <w:div w:id="2103066498">
          <w:marLeft w:val="640"/>
          <w:marRight w:val="0"/>
          <w:marTop w:val="0"/>
          <w:marBottom w:val="0"/>
          <w:divBdr>
            <w:top w:val="none" w:sz="0" w:space="0" w:color="auto"/>
            <w:left w:val="none" w:sz="0" w:space="0" w:color="auto"/>
            <w:bottom w:val="none" w:sz="0" w:space="0" w:color="auto"/>
            <w:right w:val="none" w:sz="0" w:space="0" w:color="auto"/>
          </w:divBdr>
        </w:div>
        <w:div w:id="1990866801">
          <w:marLeft w:val="640"/>
          <w:marRight w:val="0"/>
          <w:marTop w:val="0"/>
          <w:marBottom w:val="0"/>
          <w:divBdr>
            <w:top w:val="none" w:sz="0" w:space="0" w:color="auto"/>
            <w:left w:val="none" w:sz="0" w:space="0" w:color="auto"/>
            <w:bottom w:val="none" w:sz="0" w:space="0" w:color="auto"/>
            <w:right w:val="none" w:sz="0" w:space="0" w:color="auto"/>
          </w:divBdr>
        </w:div>
        <w:div w:id="2050181831">
          <w:marLeft w:val="640"/>
          <w:marRight w:val="0"/>
          <w:marTop w:val="0"/>
          <w:marBottom w:val="0"/>
          <w:divBdr>
            <w:top w:val="none" w:sz="0" w:space="0" w:color="auto"/>
            <w:left w:val="none" w:sz="0" w:space="0" w:color="auto"/>
            <w:bottom w:val="none" w:sz="0" w:space="0" w:color="auto"/>
            <w:right w:val="none" w:sz="0" w:space="0" w:color="auto"/>
          </w:divBdr>
        </w:div>
        <w:div w:id="1519270504">
          <w:marLeft w:val="640"/>
          <w:marRight w:val="0"/>
          <w:marTop w:val="0"/>
          <w:marBottom w:val="0"/>
          <w:divBdr>
            <w:top w:val="none" w:sz="0" w:space="0" w:color="auto"/>
            <w:left w:val="none" w:sz="0" w:space="0" w:color="auto"/>
            <w:bottom w:val="none" w:sz="0" w:space="0" w:color="auto"/>
            <w:right w:val="none" w:sz="0" w:space="0" w:color="auto"/>
          </w:divBdr>
        </w:div>
        <w:div w:id="997004853">
          <w:marLeft w:val="640"/>
          <w:marRight w:val="0"/>
          <w:marTop w:val="0"/>
          <w:marBottom w:val="0"/>
          <w:divBdr>
            <w:top w:val="none" w:sz="0" w:space="0" w:color="auto"/>
            <w:left w:val="none" w:sz="0" w:space="0" w:color="auto"/>
            <w:bottom w:val="none" w:sz="0" w:space="0" w:color="auto"/>
            <w:right w:val="none" w:sz="0" w:space="0" w:color="auto"/>
          </w:divBdr>
        </w:div>
        <w:div w:id="105544313">
          <w:marLeft w:val="640"/>
          <w:marRight w:val="0"/>
          <w:marTop w:val="0"/>
          <w:marBottom w:val="0"/>
          <w:divBdr>
            <w:top w:val="none" w:sz="0" w:space="0" w:color="auto"/>
            <w:left w:val="none" w:sz="0" w:space="0" w:color="auto"/>
            <w:bottom w:val="none" w:sz="0" w:space="0" w:color="auto"/>
            <w:right w:val="none" w:sz="0" w:space="0" w:color="auto"/>
          </w:divBdr>
        </w:div>
        <w:div w:id="729303695">
          <w:marLeft w:val="640"/>
          <w:marRight w:val="0"/>
          <w:marTop w:val="0"/>
          <w:marBottom w:val="0"/>
          <w:divBdr>
            <w:top w:val="none" w:sz="0" w:space="0" w:color="auto"/>
            <w:left w:val="none" w:sz="0" w:space="0" w:color="auto"/>
            <w:bottom w:val="none" w:sz="0" w:space="0" w:color="auto"/>
            <w:right w:val="none" w:sz="0" w:space="0" w:color="auto"/>
          </w:divBdr>
        </w:div>
        <w:div w:id="1679501482">
          <w:marLeft w:val="640"/>
          <w:marRight w:val="0"/>
          <w:marTop w:val="0"/>
          <w:marBottom w:val="0"/>
          <w:divBdr>
            <w:top w:val="none" w:sz="0" w:space="0" w:color="auto"/>
            <w:left w:val="none" w:sz="0" w:space="0" w:color="auto"/>
            <w:bottom w:val="none" w:sz="0" w:space="0" w:color="auto"/>
            <w:right w:val="none" w:sz="0" w:space="0" w:color="auto"/>
          </w:divBdr>
        </w:div>
        <w:div w:id="360251743">
          <w:marLeft w:val="640"/>
          <w:marRight w:val="0"/>
          <w:marTop w:val="0"/>
          <w:marBottom w:val="0"/>
          <w:divBdr>
            <w:top w:val="none" w:sz="0" w:space="0" w:color="auto"/>
            <w:left w:val="none" w:sz="0" w:space="0" w:color="auto"/>
            <w:bottom w:val="none" w:sz="0" w:space="0" w:color="auto"/>
            <w:right w:val="none" w:sz="0" w:space="0" w:color="auto"/>
          </w:divBdr>
        </w:div>
        <w:div w:id="280842851">
          <w:marLeft w:val="640"/>
          <w:marRight w:val="0"/>
          <w:marTop w:val="0"/>
          <w:marBottom w:val="0"/>
          <w:divBdr>
            <w:top w:val="none" w:sz="0" w:space="0" w:color="auto"/>
            <w:left w:val="none" w:sz="0" w:space="0" w:color="auto"/>
            <w:bottom w:val="none" w:sz="0" w:space="0" w:color="auto"/>
            <w:right w:val="none" w:sz="0" w:space="0" w:color="auto"/>
          </w:divBdr>
        </w:div>
        <w:div w:id="1093477362">
          <w:marLeft w:val="640"/>
          <w:marRight w:val="0"/>
          <w:marTop w:val="0"/>
          <w:marBottom w:val="0"/>
          <w:divBdr>
            <w:top w:val="none" w:sz="0" w:space="0" w:color="auto"/>
            <w:left w:val="none" w:sz="0" w:space="0" w:color="auto"/>
            <w:bottom w:val="none" w:sz="0" w:space="0" w:color="auto"/>
            <w:right w:val="none" w:sz="0" w:space="0" w:color="auto"/>
          </w:divBdr>
        </w:div>
        <w:div w:id="436953353">
          <w:marLeft w:val="640"/>
          <w:marRight w:val="0"/>
          <w:marTop w:val="0"/>
          <w:marBottom w:val="0"/>
          <w:divBdr>
            <w:top w:val="none" w:sz="0" w:space="0" w:color="auto"/>
            <w:left w:val="none" w:sz="0" w:space="0" w:color="auto"/>
            <w:bottom w:val="none" w:sz="0" w:space="0" w:color="auto"/>
            <w:right w:val="none" w:sz="0" w:space="0" w:color="auto"/>
          </w:divBdr>
        </w:div>
        <w:div w:id="1216548091">
          <w:marLeft w:val="640"/>
          <w:marRight w:val="0"/>
          <w:marTop w:val="0"/>
          <w:marBottom w:val="0"/>
          <w:divBdr>
            <w:top w:val="none" w:sz="0" w:space="0" w:color="auto"/>
            <w:left w:val="none" w:sz="0" w:space="0" w:color="auto"/>
            <w:bottom w:val="none" w:sz="0" w:space="0" w:color="auto"/>
            <w:right w:val="none" w:sz="0" w:space="0" w:color="auto"/>
          </w:divBdr>
        </w:div>
        <w:div w:id="2045254168">
          <w:marLeft w:val="640"/>
          <w:marRight w:val="0"/>
          <w:marTop w:val="0"/>
          <w:marBottom w:val="0"/>
          <w:divBdr>
            <w:top w:val="none" w:sz="0" w:space="0" w:color="auto"/>
            <w:left w:val="none" w:sz="0" w:space="0" w:color="auto"/>
            <w:bottom w:val="none" w:sz="0" w:space="0" w:color="auto"/>
            <w:right w:val="none" w:sz="0" w:space="0" w:color="auto"/>
          </w:divBdr>
        </w:div>
        <w:div w:id="751199351">
          <w:marLeft w:val="640"/>
          <w:marRight w:val="0"/>
          <w:marTop w:val="0"/>
          <w:marBottom w:val="0"/>
          <w:divBdr>
            <w:top w:val="none" w:sz="0" w:space="0" w:color="auto"/>
            <w:left w:val="none" w:sz="0" w:space="0" w:color="auto"/>
            <w:bottom w:val="none" w:sz="0" w:space="0" w:color="auto"/>
            <w:right w:val="none" w:sz="0" w:space="0" w:color="auto"/>
          </w:divBdr>
        </w:div>
        <w:div w:id="1400863968">
          <w:marLeft w:val="640"/>
          <w:marRight w:val="0"/>
          <w:marTop w:val="0"/>
          <w:marBottom w:val="0"/>
          <w:divBdr>
            <w:top w:val="none" w:sz="0" w:space="0" w:color="auto"/>
            <w:left w:val="none" w:sz="0" w:space="0" w:color="auto"/>
            <w:bottom w:val="none" w:sz="0" w:space="0" w:color="auto"/>
            <w:right w:val="none" w:sz="0" w:space="0" w:color="auto"/>
          </w:divBdr>
        </w:div>
        <w:div w:id="1159420535">
          <w:marLeft w:val="640"/>
          <w:marRight w:val="0"/>
          <w:marTop w:val="0"/>
          <w:marBottom w:val="0"/>
          <w:divBdr>
            <w:top w:val="none" w:sz="0" w:space="0" w:color="auto"/>
            <w:left w:val="none" w:sz="0" w:space="0" w:color="auto"/>
            <w:bottom w:val="none" w:sz="0" w:space="0" w:color="auto"/>
            <w:right w:val="none" w:sz="0" w:space="0" w:color="auto"/>
          </w:divBdr>
        </w:div>
        <w:div w:id="559293456">
          <w:marLeft w:val="640"/>
          <w:marRight w:val="0"/>
          <w:marTop w:val="0"/>
          <w:marBottom w:val="0"/>
          <w:divBdr>
            <w:top w:val="none" w:sz="0" w:space="0" w:color="auto"/>
            <w:left w:val="none" w:sz="0" w:space="0" w:color="auto"/>
            <w:bottom w:val="none" w:sz="0" w:space="0" w:color="auto"/>
            <w:right w:val="none" w:sz="0" w:space="0" w:color="auto"/>
          </w:divBdr>
        </w:div>
        <w:div w:id="410783220">
          <w:marLeft w:val="640"/>
          <w:marRight w:val="0"/>
          <w:marTop w:val="0"/>
          <w:marBottom w:val="0"/>
          <w:divBdr>
            <w:top w:val="none" w:sz="0" w:space="0" w:color="auto"/>
            <w:left w:val="none" w:sz="0" w:space="0" w:color="auto"/>
            <w:bottom w:val="none" w:sz="0" w:space="0" w:color="auto"/>
            <w:right w:val="none" w:sz="0" w:space="0" w:color="auto"/>
          </w:divBdr>
        </w:div>
        <w:div w:id="1230531517">
          <w:marLeft w:val="640"/>
          <w:marRight w:val="0"/>
          <w:marTop w:val="0"/>
          <w:marBottom w:val="0"/>
          <w:divBdr>
            <w:top w:val="none" w:sz="0" w:space="0" w:color="auto"/>
            <w:left w:val="none" w:sz="0" w:space="0" w:color="auto"/>
            <w:bottom w:val="none" w:sz="0" w:space="0" w:color="auto"/>
            <w:right w:val="none" w:sz="0" w:space="0" w:color="auto"/>
          </w:divBdr>
        </w:div>
        <w:div w:id="1405371165">
          <w:marLeft w:val="640"/>
          <w:marRight w:val="0"/>
          <w:marTop w:val="0"/>
          <w:marBottom w:val="0"/>
          <w:divBdr>
            <w:top w:val="none" w:sz="0" w:space="0" w:color="auto"/>
            <w:left w:val="none" w:sz="0" w:space="0" w:color="auto"/>
            <w:bottom w:val="none" w:sz="0" w:space="0" w:color="auto"/>
            <w:right w:val="none" w:sz="0" w:space="0" w:color="auto"/>
          </w:divBdr>
        </w:div>
        <w:div w:id="1133522119">
          <w:marLeft w:val="640"/>
          <w:marRight w:val="0"/>
          <w:marTop w:val="0"/>
          <w:marBottom w:val="0"/>
          <w:divBdr>
            <w:top w:val="none" w:sz="0" w:space="0" w:color="auto"/>
            <w:left w:val="none" w:sz="0" w:space="0" w:color="auto"/>
            <w:bottom w:val="none" w:sz="0" w:space="0" w:color="auto"/>
            <w:right w:val="none" w:sz="0" w:space="0" w:color="auto"/>
          </w:divBdr>
        </w:div>
        <w:div w:id="1670252315">
          <w:marLeft w:val="640"/>
          <w:marRight w:val="0"/>
          <w:marTop w:val="0"/>
          <w:marBottom w:val="0"/>
          <w:divBdr>
            <w:top w:val="none" w:sz="0" w:space="0" w:color="auto"/>
            <w:left w:val="none" w:sz="0" w:space="0" w:color="auto"/>
            <w:bottom w:val="none" w:sz="0" w:space="0" w:color="auto"/>
            <w:right w:val="none" w:sz="0" w:space="0" w:color="auto"/>
          </w:divBdr>
        </w:div>
        <w:div w:id="751047494">
          <w:marLeft w:val="640"/>
          <w:marRight w:val="0"/>
          <w:marTop w:val="0"/>
          <w:marBottom w:val="0"/>
          <w:divBdr>
            <w:top w:val="none" w:sz="0" w:space="0" w:color="auto"/>
            <w:left w:val="none" w:sz="0" w:space="0" w:color="auto"/>
            <w:bottom w:val="none" w:sz="0" w:space="0" w:color="auto"/>
            <w:right w:val="none" w:sz="0" w:space="0" w:color="auto"/>
          </w:divBdr>
        </w:div>
        <w:div w:id="75053417">
          <w:marLeft w:val="640"/>
          <w:marRight w:val="0"/>
          <w:marTop w:val="0"/>
          <w:marBottom w:val="0"/>
          <w:divBdr>
            <w:top w:val="none" w:sz="0" w:space="0" w:color="auto"/>
            <w:left w:val="none" w:sz="0" w:space="0" w:color="auto"/>
            <w:bottom w:val="none" w:sz="0" w:space="0" w:color="auto"/>
            <w:right w:val="none" w:sz="0" w:space="0" w:color="auto"/>
          </w:divBdr>
        </w:div>
        <w:div w:id="389809930">
          <w:marLeft w:val="640"/>
          <w:marRight w:val="0"/>
          <w:marTop w:val="0"/>
          <w:marBottom w:val="0"/>
          <w:divBdr>
            <w:top w:val="none" w:sz="0" w:space="0" w:color="auto"/>
            <w:left w:val="none" w:sz="0" w:space="0" w:color="auto"/>
            <w:bottom w:val="none" w:sz="0" w:space="0" w:color="auto"/>
            <w:right w:val="none" w:sz="0" w:space="0" w:color="auto"/>
          </w:divBdr>
        </w:div>
        <w:div w:id="446630124">
          <w:marLeft w:val="640"/>
          <w:marRight w:val="0"/>
          <w:marTop w:val="0"/>
          <w:marBottom w:val="0"/>
          <w:divBdr>
            <w:top w:val="none" w:sz="0" w:space="0" w:color="auto"/>
            <w:left w:val="none" w:sz="0" w:space="0" w:color="auto"/>
            <w:bottom w:val="none" w:sz="0" w:space="0" w:color="auto"/>
            <w:right w:val="none" w:sz="0" w:space="0" w:color="auto"/>
          </w:divBdr>
        </w:div>
        <w:div w:id="1110276252">
          <w:marLeft w:val="640"/>
          <w:marRight w:val="0"/>
          <w:marTop w:val="0"/>
          <w:marBottom w:val="0"/>
          <w:divBdr>
            <w:top w:val="none" w:sz="0" w:space="0" w:color="auto"/>
            <w:left w:val="none" w:sz="0" w:space="0" w:color="auto"/>
            <w:bottom w:val="none" w:sz="0" w:space="0" w:color="auto"/>
            <w:right w:val="none" w:sz="0" w:space="0" w:color="auto"/>
          </w:divBdr>
        </w:div>
        <w:div w:id="307058955">
          <w:marLeft w:val="640"/>
          <w:marRight w:val="0"/>
          <w:marTop w:val="0"/>
          <w:marBottom w:val="0"/>
          <w:divBdr>
            <w:top w:val="none" w:sz="0" w:space="0" w:color="auto"/>
            <w:left w:val="none" w:sz="0" w:space="0" w:color="auto"/>
            <w:bottom w:val="none" w:sz="0" w:space="0" w:color="auto"/>
            <w:right w:val="none" w:sz="0" w:space="0" w:color="auto"/>
          </w:divBdr>
        </w:div>
        <w:div w:id="279605559">
          <w:marLeft w:val="640"/>
          <w:marRight w:val="0"/>
          <w:marTop w:val="0"/>
          <w:marBottom w:val="0"/>
          <w:divBdr>
            <w:top w:val="none" w:sz="0" w:space="0" w:color="auto"/>
            <w:left w:val="none" w:sz="0" w:space="0" w:color="auto"/>
            <w:bottom w:val="none" w:sz="0" w:space="0" w:color="auto"/>
            <w:right w:val="none" w:sz="0" w:space="0" w:color="auto"/>
          </w:divBdr>
        </w:div>
        <w:div w:id="1776902512">
          <w:marLeft w:val="640"/>
          <w:marRight w:val="0"/>
          <w:marTop w:val="0"/>
          <w:marBottom w:val="0"/>
          <w:divBdr>
            <w:top w:val="none" w:sz="0" w:space="0" w:color="auto"/>
            <w:left w:val="none" w:sz="0" w:space="0" w:color="auto"/>
            <w:bottom w:val="none" w:sz="0" w:space="0" w:color="auto"/>
            <w:right w:val="none" w:sz="0" w:space="0" w:color="auto"/>
          </w:divBdr>
        </w:div>
        <w:div w:id="942806530">
          <w:marLeft w:val="640"/>
          <w:marRight w:val="0"/>
          <w:marTop w:val="0"/>
          <w:marBottom w:val="0"/>
          <w:divBdr>
            <w:top w:val="none" w:sz="0" w:space="0" w:color="auto"/>
            <w:left w:val="none" w:sz="0" w:space="0" w:color="auto"/>
            <w:bottom w:val="none" w:sz="0" w:space="0" w:color="auto"/>
            <w:right w:val="none" w:sz="0" w:space="0" w:color="auto"/>
          </w:divBdr>
        </w:div>
        <w:div w:id="1373270267">
          <w:marLeft w:val="640"/>
          <w:marRight w:val="0"/>
          <w:marTop w:val="0"/>
          <w:marBottom w:val="0"/>
          <w:divBdr>
            <w:top w:val="none" w:sz="0" w:space="0" w:color="auto"/>
            <w:left w:val="none" w:sz="0" w:space="0" w:color="auto"/>
            <w:bottom w:val="none" w:sz="0" w:space="0" w:color="auto"/>
            <w:right w:val="none" w:sz="0" w:space="0" w:color="auto"/>
          </w:divBdr>
        </w:div>
      </w:divsChild>
    </w:div>
    <w:div w:id="1761246492">
      <w:bodyDiv w:val="1"/>
      <w:marLeft w:val="0"/>
      <w:marRight w:val="0"/>
      <w:marTop w:val="0"/>
      <w:marBottom w:val="0"/>
      <w:divBdr>
        <w:top w:val="none" w:sz="0" w:space="0" w:color="auto"/>
        <w:left w:val="none" w:sz="0" w:space="0" w:color="auto"/>
        <w:bottom w:val="none" w:sz="0" w:space="0" w:color="auto"/>
        <w:right w:val="none" w:sz="0" w:space="0" w:color="auto"/>
      </w:divBdr>
      <w:divsChild>
        <w:div w:id="788276744">
          <w:marLeft w:val="640"/>
          <w:marRight w:val="0"/>
          <w:marTop w:val="0"/>
          <w:marBottom w:val="0"/>
          <w:divBdr>
            <w:top w:val="none" w:sz="0" w:space="0" w:color="auto"/>
            <w:left w:val="none" w:sz="0" w:space="0" w:color="auto"/>
            <w:bottom w:val="none" w:sz="0" w:space="0" w:color="auto"/>
            <w:right w:val="none" w:sz="0" w:space="0" w:color="auto"/>
          </w:divBdr>
        </w:div>
        <w:div w:id="488448201">
          <w:marLeft w:val="640"/>
          <w:marRight w:val="0"/>
          <w:marTop w:val="0"/>
          <w:marBottom w:val="0"/>
          <w:divBdr>
            <w:top w:val="none" w:sz="0" w:space="0" w:color="auto"/>
            <w:left w:val="none" w:sz="0" w:space="0" w:color="auto"/>
            <w:bottom w:val="none" w:sz="0" w:space="0" w:color="auto"/>
            <w:right w:val="none" w:sz="0" w:space="0" w:color="auto"/>
          </w:divBdr>
        </w:div>
        <w:div w:id="1649170852">
          <w:marLeft w:val="640"/>
          <w:marRight w:val="0"/>
          <w:marTop w:val="0"/>
          <w:marBottom w:val="0"/>
          <w:divBdr>
            <w:top w:val="none" w:sz="0" w:space="0" w:color="auto"/>
            <w:left w:val="none" w:sz="0" w:space="0" w:color="auto"/>
            <w:bottom w:val="none" w:sz="0" w:space="0" w:color="auto"/>
            <w:right w:val="none" w:sz="0" w:space="0" w:color="auto"/>
          </w:divBdr>
        </w:div>
        <w:div w:id="458689334">
          <w:marLeft w:val="640"/>
          <w:marRight w:val="0"/>
          <w:marTop w:val="0"/>
          <w:marBottom w:val="0"/>
          <w:divBdr>
            <w:top w:val="none" w:sz="0" w:space="0" w:color="auto"/>
            <w:left w:val="none" w:sz="0" w:space="0" w:color="auto"/>
            <w:bottom w:val="none" w:sz="0" w:space="0" w:color="auto"/>
            <w:right w:val="none" w:sz="0" w:space="0" w:color="auto"/>
          </w:divBdr>
        </w:div>
        <w:div w:id="438527349">
          <w:marLeft w:val="640"/>
          <w:marRight w:val="0"/>
          <w:marTop w:val="0"/>
          <w:marBottom w:val="0"/>
          <w:divBdr>
            <w:top w:val="none" w:sz="0" w:space="0" w:color="auto"/>
            <w:left w:val="none" w:sz="0" w:space="0" w:color="auto"/>
            <w:bottom w:val="none" w:sz="0" w:space="0" w:color="auto"/>
            <w:right w:val="none" w:sz="0" w:space="0" w:color="auto"/>
          </w:divBdr>
        </w:div>
        <w:div w:id="1565137789">
          <w:marLeft w:val="640"/>
          <w:marRight w:val="0"/>
          <w:marTop w:val="0"/>
          <w:marBottom w:val="0"/>
          <w:divBdr>
            <w:top w:val="none" w:sz="0" w:space="0" w:color="auto"/>
            <w:left w:val="none" w:sz="0" w:space="0" w:color="auto"/>
            <w:bottom w:val="none" w:sz="0" w:space="0" w:color="auto"/>
            <w:right w:val="none" w:sz="0" w:space="0" w:color="auto"/>
          </w:divBdr>
        </w:div>
        <w:div w:id="594823088">
          <w:marLeft w:val="640"/>
          <w:marRight w:val="0"/>
          <w:marTop w:val="0"/>
          <w:marBottom w:val="0"/>
          <w:divBdr>
            <w:top w:val="none" w:sz="0" w:space="0" w:color="auto"/>
            <w:left w:val="none" w:sz="0" w:space="0" w:color="auto"/>
            <w:bottom w:val="none" w:sz="0" w:space="0" w:color="auto"/>
            <w:right w:val="none" w:sz="0" w:space="0" w:color="auto"/>
          </w:divBdr>
        </w:div>
        <w:div w:id="1027675973">
          <w:marLeft w:val="640"/>
          <w:marRight w:val="0"/>
          <w:marTop w:val="0"/>
          <w:marBottom w:val="0"/>
          <w:divBdr>
            <w:top w:val="none" w:sz="0" w:space="0" w:color="auto"/>
            <w:left w:val="none" w:sz="0" w:space="0" w:color="auto"/>
            <w:bottom w:val="none" w:sz="0" w:space="0" w:color="auto"/>
            <w:right w:val="none" w:sz="0" w:space="0" w:color="auto"/>
          </w:divBdr>
        </w:div>
        <w:div w:id="1030834600">
          <w:marLeft w:val="640"/>
          <w:marRight w:val="0"/>
          <w:marTop w:val="0"/>
          <w:marBottom w:val="0"/>
          <w:divBdr>
            <w:top w:val="none" w:sz="0" w:space="0" w:color="auto"/>
            <w:left w:val="none" w:sz="0" w:space="0" w:color="auto"/>
            <w:bottom w:val="none" w:sz="0" w:space="0" w:color="auto"/>
            <w:right w:val="none" w:sz="0" w:space="0" w:color="auto"/>
          </w:divBdr>
        </w:div>
        <w:div w:id="1545604535">
          <w:marLeft w:val="640"/>
          <w:marRight w:val="0"/>
          <w:marTop w:val="0"/>
          <w:marBottom w:val="0"/>
          <w:divBdr>
            <w:top w:val="none" w:sz="0" w:space="0" w:color="auto"/>
            <w:left w:val="none" w:sz="0" w:space="0" w:color="auto"/>
            <w:bottom w:val="none" w:sz="0" w:space="0" w:color="auto"/>
            <w:right w:val="none" w:sz="0" w:space="0" w:color="auto"/>
          </w:divBdr>
        </w:div>
        <w:div w:id="615253444">
          <w:marLeft w:val="640"/>
          <w:marRight w:val="0"/>
          <w:marTop w:val="0"/>
          <w:marBottom w:val="0"/>
          <w:divBdr>
            <w:top w:val="none" w:sz="0" w:space="0" w:color="auto"/>
            <w:left w:val="none" w:sz="0" w:space="0" w:color="auto"/>
            <w:bottom w:val="none" w:sz="0" w:space="0" w:color="auto"/>
            <w:right w:val="none" w:sz="0" w:space="0" w:color="auto"/>
          </w:divBdr>
        </w:div>
        <w:div w:id="976954826">
          <w:marLeft w:val="640"/>
          <w:marRight w:val="0"/>
          <w:marTop w:val="0"/>
          <w:marBottom w:val="0"/>
          <w:divBdr>
            <w:top w:val="none" w:sz="0" w:space="0" w:color="auto"/>
            <w:left w:val="none" w:sz="0" w:space="0" w:color="auto"/>
            <w:bottom w:val="none" w:sz="0" w:space="0" w:color="auto"/>
            <w:right w:val="none" w:sz="0" w:space="0" w:color="auto"/>
          </w:divBdr>
        </w:div>
        <w:div w:id="1126197907">
          <w:marLeft w:val="640"/>
          <w:marRight w:val="0"/>
          <w:marTop w:val="0"/>
          <w:marBottom w:val="0"/>
          <w:divBdr>
            <w:top w:val="none" w:sz="0" w:space="0" w:color="auto"/>
            <w:left w:val="none" w:sz="0" w:space="0" w:color="auto"/>
            <w:bottom w:val="none" w:sz="0" w:space="0" w:color="auto"/>
            <w:right w:val="none" w:sz="0" w:space="0" w:color="auto"/>
          </w:divBdr>
        </w:div>
        <w:div w:id="797338120">
          <w:marLeft w:val="640"/>
          <w:marRight w:val="0"/>
          <w:marTop w:val="0"/>
          <w:marBottom w:val="0"/>
          <w:divBdr>
            <w:top w:val="none" w:sz="0" w:space="0" w:color="auto"/>
            <w:left w:val="none" w:sz="0" w:space="0" w:color="auto"/>
            <w:bottom w:val="none" w:sz="0" w:space="0" w:color="auto"/>
            <w:right w:val="none" w:sz="0" w:space="0" w:color="auto"/>
          </w:divBdr>
        </w:div>
        <w:div w:id="1662470153">
          <w:marLeft w:val="640"/>
          <w:marRight w:val="0"/>
          <w:marTop w:val="0"/>
          <w:marBottom w:val="0"/>
          <w:divBdr>
            <w:top w:val="none" w:sz="0" w:space="0" w:color="auto"/>
            <w:left w:val="none" w:sz="0" w:space="0" w:color="auto"/>
            <w:bottom w:val="none" w:sz="0" w:space="0" w:color="auto"/>
            <w:right w:val="none" w:sz="0" w:space="0" w:color="auto"/>
          </w:divBdr>
        </w:div>
        <w:div w:id="809858953">
          <w:marLeft w:val="640"/>
          <w:marRight w:val="0"/>
          <w:marTop w:val="0"/>
          <w:marBottom w:val="0"/>
          <w:divBdr>
            <w:top w:val="none" w:sz="0" w:space="0" w:color="auto"/>
            <w:left w:val="none" w:sz="0" w:space="0" w:color="auto"/>
            <w:bottom w:val="none" w:sz="0" w:space="0" w:color="auto"/>
            <w:right w:val="none" w:sz="0" w:space="0" w:color="auto"/>
          </w:divBdr>
        </w:div>
        <w:div w:id="1970477002">
          <w:marLeft w:val="640"/>
          <w:marRight w:val="0"/>
          <w:marTop w:val="0"/>
          <w:marBottom w:val="0"/>
          <w:divBdr>
            <w:top w:val="none" w:sz="0" w:space="0" w:color="auto"/>
            <w:left w:val="none" w:sz="0" w:space="0" w:color="auto"/>
            <w:bottom w:val="none" w:sz="0" w:space="0" w:color="auto"/>
            <w:right w:val="none" w:sz="0" w:space="0" w:color="auto"/>
          </w:divBdr>
        </w:div>
        <w:div w:id="716927742">
          <w:marLeft w:val="640"/>
          <w:marRight w:val="0"/>
          <w:marTop w:val="0"/>
          <w:marBottom w:val="0"/>
          <w:divBdr>
            <w:top w:val="none" w:sz="0" w:space="0" w:color="auto"/>
            <w:left w:val="none" w:sz="0" w:space="0" w:color="auto"/>
            <w:bottom w:val="none" w:sz="0" w:space="0" w:color="auto"/>
            <w:right w:val="none" w:sz="0" w:space="0" w:color="auto"/>
          </w:divBdr>
        </w:div>
        <w:div w:id="517739279">
          <w:marLeft w:val="640"/>
          <w:marRight w:val="0"/>
          <w:marTop w:val="0"/>
          <w:marBottom w:val="0"/>
          <w:divBdr>
            <w:top w:val="none" w:sz="0" w:space="0" w:color="auto"/>
            <w:left w:val="none" w:sz="0" w:space="0" w:color="auto"/>
            <w:bottom w:val="none" w:sz="0" w:space="0" w:color="auto"/>
            <w:right w:val="none" w:sz="0" w:space="0" w:color="auto"/>
          </w:divBdr>
        </w:div>
        <w:div w:id="1121412197">
          <w:marLeft w:val="640"/>
          <w:marRight w:val="0"/>
          <w:marTop w:val="0"/>
          <w:marBottom w:val="0"/>
          <w:divBdr>
            <w:top w:val="none" w:sz="0" w:space="0" w:color="auto"/>
            <w:left w:val="none" w:sz="0" w:space="0" w:color="auto"/>
            <w:bottom w:val="none" w:sz="0" w:space="0" w:color="auto"/>
            <w:right w:val="none" w:sz="0" w:space="0" w:color="auto"/>
          </w:divBdr>
        </w:div>
        <w:div w:id="571742223">
          <w:marLeft w:val="640"/>
          <w:marRight w:val="0"/>
          <w:marTop w:val="0"/>
          <w:marBottom w:val="0"/>
          <w:divBdr>
            <w:top w:val="none" w:sz="0" w:space="0" w:color="auto"/>
            <w:left w:val="none" w:sz="0" w:space="0" w:color="auto"/>
            <w:bottom w:val="none" w:sz="0" w:space="0" w:color="auto"/>
            <w:right w:val="none" w:sz="0" w:space="0" w:color="auto"/>
          </w:divBdr>
        </w:div>
        <w:div w:id="2147235059">
          <w:marLeft w:val="640"/>
          <w:marRight w:val="0"/>
          <w:marTop w:val="0"/>
          <w:marBottom w:val="0"/>
          <w:divBdr>
            <w:top w:val="none" w:sz="0" w:space="0" w:color="auto"/>
            <w:left w:val="none" w:sz="0" w:space="0" w:color="auto"/>
            <w:bottom w:val="none" w:sz="0" w:space="0" w:color="auto"/>
            <w:right w:val="none" w:sz="0" w:space="0" w:color="auto"/>
          </w:divBdr>
        </w:div>
        <w:div w:id="1699698406">
          <w:marLeft w:val="640"/>
          <w:marRight w:val="0"/>
          <w:marTop w:val="0"/>
          <w:marBottom w:val="0"/>
          <w:divBdr>
            <w:top w:val="none" w:sz="0" w:space="0" w:color="auto"/>
            <w:left w:val="none" w:sz="0" w:space="0" w:color="auto"/>
            <w:bottom w:val="none" w:sz="0" w:space="0" w:color="auto"/>
            <w:right w:val="none" w:sz="0" w:space="0" w:color="auto"/>
          </w:divBdr>
        </w:div>
        <w:div w:id="1555510025">
          <w:marLeft w:val="640"/>
          <w:marRight w:val="0"/>
          <w:marTop w:val="0"/>
          <w:marBottom w:val="0"/>
          <w:divBdr>
            <w:top w:val="none" w:sz="0" w:space="0" w:color="auto"/>
            <w:left w:val="none" w:sz="0" w:space="0" w:color="auto"/>
            <w:bottom w:val="none" w:sz="0" w:space="0" w:color="auto"/>
            <w:right w:val="none" w:sz="0" w:space="0" w:color="auto"/>
          </w:divBdr>
        </w:div>
        <w:div w:id="2017613096">
          <w:marLeft w:val="640"/>
          <w:marRight w:val="0"/>
          <w:marTop w:val="0"/>
          <w:marBottom w:val="0"/>
          <w:divBdr>
            <w:top w:val="none" w:sz="0" w:space="0" w:color="auto"/>
            <w:left w:val="none" w:sz="0" w:space="0" w:color="auto"/>
            <w:bottom w:val="none" w:sz="0" w:space="0" w:color="auto"/>
            <w:right w:val="none" w:sz="0" w:space="0" w:color="auto"/>
          </w:divBdr>
        </w:div>
        <w:div w:id="229509810">
          <w:marLeft w:val="640"/>
          <w:marRight w:val="0"/>
          <w:marTop w:val="0"/>
          <w:marBottom w:val="0"/>
          <w:divBdr>
            <w:top w:val="none" w:sz="0" w:space="0" w:color="auto"/>
            <w:left w:val="none" w:sz="0" w:space="0" w:color="auto"/>
            <w:bottom w:val="none" w:sz="0" w:space="0" w:color="auto"/>
            <w:right w:val="none" w:sz="0" w:space="0" w:color="auto"/>
          </w:divBdr>
        </w:div>
        <w:div w:id="1533883514">
          <w:marLeft w:val="640"/>
          <w:marRight w:val="0"/>
          <w:marTop w:val="0"/>
          <w:marBottom w:val="0"/>
          <w:divBdr>
            <w:top w:val="none" w:sz="0" w:space="0" w:color="auto"/>
            <w:left w:val="none" w:sz="0" w:space="0" w:color="auto"/>
            <w:bottom w:val="none" w:sz="0" w:space="0" w:color="auto"/>
            <w:right w:val="none" w:sz="0" w:space="0" w:color="auto"/>
          </w:divBdr>
        </w:div>
        <w:div w:id="989483346">
          <w:marLeft w:val="640"/>
          <w:marRight w:val="0"/>
          <w:marTop w:val="0"/>
          <w:marBottom w:val="0"/>
          <w:divBdr>
            <w:top w:val="none" w:sz="0" w:space="0" w:color="auto"/>
            <w:left w:val="none" w:sz="0" w:space="0" w:color="auto"/>
            <w:bottom w:val="none" w:sz="0" w:space="0" w:color="auto"/>
            <w:right w:val="none" w:sz="0" w:space="0" w:color="auto"/>
          </w:divBdr>
        </w:div>
        <w:div w:id="1148521641">
          <w:marLeft w:val="640"/>
          <w:marRight w:val="0"/>
          <w:marTop w:val="0"/>
          <w:marBottom w:val="0"/>
          <w:divBdr>
            <w:top w:val="none" w:sz="0" w:space="0" w:color="auto"/>
            <w:left w:val="none" w:sz="0" w:space="0" w:color="auto"/>
            <w:bottom w:val="none" w:sz="0" w:space="0" w:color="auto"/>
            <w:right w:val="none" w:sz="0" w:space="0" w:color="auto"/>
          </w:divBdr>
        </w:div>
        <w:div w:id="1077480885">
          <w:marLeft w:val="640"/>
          <w:marRight w:val="0"/>
          <w:marTop w:val="0"/>
          <w:marBottom w:val="0"/>
          <w:divBdr>
            <w:top w:val="none" w:sz="0" w:space="0" w:color="auto"/>
            <w:left w:val="none" w:sz="0" w:space="0" w:color="auto"/>
            <w:bottom w:val="none" w:sz="0" w:space="0" w:color="auto"/>
            <w:right w:val="none" w:sz="0" w:space="0" w:color="auto"/>
          </w:divBdr>
        </w:div>
        <w:div w:id="1778938721">
          <w:marLeft w:val="640"/>
          <w:marRight w:val="0"/>
          <w:marTop w:val="0"/>
          <w:marBottom w:val="0"/>
          <w:divBdr>
            <w:top w:val="none" w:sz="0" w:space="0" w:color="auto"/>
            <w:left w:val="none" w:sz="0" w:space="0" w:color="auto"/>
            <w:bottom w:val="none" w:sz="0" w:space="0" w:color="auto"/>
            <w:right w:val="none" w:sz="0" w:space="0" w:color="auto"/>
          </w:divBdr>
        </w:div>
        <w:div w:id="1934777790">
          <w:marLeft w:val="640"/>
          <w:marRight w:val="0"/>
          <w:marTop w:val="0"/>
          <w:marBottom w:val="0"/>
          <w:divBdr>
            <w:top w:val="none" w:sz="0" w:space="0" w:color="auto"/>
            <w:left w:val="none" w:sz="0" w:space="0" w:color="auto"/>
            <w:bottom w:val="none" w:sz="0" w:space="0" w:color="auto"/>
            <w:right w:val="none" w:sz="0" w:space="0" w:color="auto"/>
          </w:divBdr>
        </w:div>
        <w:div w:id="1704094726">
          <w:marLeft w:val="640"/>
          <w:marRight w:val="0"/>
          <w:marTop w:val="0"/>
          <w:marBottom w:val="0"/>
          <w:divBdr>
            <w:top w:val="none" w:sz="0" w:space="0" w:color="auto"/>
            <w:left w:val="none" w:sz="0" w:space="0" w:color="auto"/>
            <w:bottom w:val="none" w:sz="0" w:space="0" w:color="auto"/>
            <w:right w:val="none" w:sz="0" w:space="0" w:color="auto"/>
          </w:divBdr>
        </w:div>
        <w:div w:id="1182740551">
          <w:marLeft w:val="640"/>
          <w:marRight w:val="0"/>
          <w:marTop w:val="0"/>
          <w:marBottom w:val="0"/>
          <w:divBdr>
            <w:top w:val="none" w:sz="0" w:space="0" w:color="auto"/>
            <w:left w:val="none" w:sz="0" w:space="0" w:color="auto"/>
            <w:bottom w:val="none" w:sz="0" w:space="0" w:color="auto"/>
            <w:right w:val="none" w:sz="0" w:space="0" w:color="auto"/>
          </w:divBdr>
        </w:div>
        <w:div w:id="402063688">
          <w:marLeft w:val="640"/>
          <w:marRight w:val="0"/>
          <w:marTop w:val="0"/>
          <w:marBottom w:val="0"/>
          <w:divBdr>
            <w:top w:val="none" w:sz="0" w:space="0" w:color="auto"/>
            <w:left w:val="none" w:sz="0" w:space="0" w:color="auto"/>
            <w:bottom w:val="none" w:sz="0" w:space="0" w:color="auto"/>
            <w:right w:val="none" w:sz="0" w:space="0" w:color="auto"/>
          </w:divBdr>
        </w:div>
        <w:div w:id="985276742">
          <w:marLeft w:val="640"/>
          <w:marRight w:val="0"/>
          <w:marTop w:val="0"/>
          <w:marBottom w:val="0"/>
          <w:divBdr>
            <w:top w:val="none" w:sz="0" w:space="0" w:color="auto"/>
            <w:left w:val="none" w:sz="0" w:space="0" w:color="auto"/>
            <w:bottom w:val="none" w:sz="0" w:space="0" w:color="auto"/>
            <w:right w:val="none" w:sz="0" w:space="0" w:color="auto"/>
          </w:divBdr>
        </w:div>
        <w:div w:id="418136250">
          <w:marLeft w:val="640"/>
          <w:marRight w:val="0"/>
          <w:marTop w:val="0"/>
          <w:marBottom w:val="0"/>
          <w:divBdr>
            <w:top w:val="none" w:sz="0" w:space="0" w:color="auto"/>
            <w:left w:val="none" w:sz="0" w:space="0" w:color="auto"/>
            <w:bottom w:val="none" w:sz="0" w:space="0" w:color="auto"/>
            <w:right w:val="none" w:sz="0" w:space="0" w:color="auto"/>
          </w:divBdr>
        </w:div>
        <w:div w:id="1011643861">
          <w:marLeft w:val="640"/>
          <w:marRight w:val="0"/>
          <w:marTop w:val="0"/>
          <w:marBottom w:val="0"/>
          <w:divBdr>
            <w:top w:val="none" w:sz="0" w:space="0" w:color="auto"/>
            <w:left w:val="none" w:sz="0" w:space="0" w:color="auto"/>
            <w:bottom w:val="none" w:sz="0" w:space="0" w:color="auto"/>
            <w:right w:val="none" w:sz="0" w:space="0" w:color="auto"/>
          </w:divBdr>
        </w:div>
        <w:div w:id="587038095">
          <w:marLeft w:val="640"/>
          <w:marRight w:val="0"/>
          <w:marTop w:val="0"/>
          <w:marBottom w:val="0"/>
          <w:divBdr>
            <w:top w:val="none" w:sz="0" w:space="0" w:color="auto"/>
            <w:left w:val="none" w:sz="0" w:space="0" w:color="auto"/>
            <w:bottom w:val="none" w:sz="0" w:space="0" w:color="auto"/>
            <w:right w:val="none" w:sz="0" w:space="0" w:color="auto"/>
          </w:divBdr>
        </w:div>
        <w:div w:id="144515591">
          <w:marLeft w:val="640"/>
          <w:marRight w:val="0"/>
          <w:marTop w:val="0"/>
          <w:marBottom w:val="0"/>
          <w:divBdr>
            <w:top w:val="none" w:sz="0" w:space="0" w:color="auto"/>
            <w:left w:val="none" w:sz="0" w:space="0" w:color="auto"/>
            <w:bottom w:val="none" w:sz="0" w:space="0" w:color="auto"/>
            <w:right w:val="none" w:sz="0" w:space="0" w:color="auto"/>
          </w:divBdr>
        </w:div>
        <w:div w:id="106431367">
          <w:marLeft w:val="640"/>
          <w:marRight w:val="0"/>
          <w:marTop w:val="0"/>
          <w:marBottom w:val="0"/>
          <w:divBdr>
            <w:top w:val="none" w:sz="0" w:space="0" w:color="auto"/>
            <w:left w:val="none" w:sz="0" w:space="0" w:color="auto"/>
            <w:bottom w:val="none" w:sz="0" w:space="0" w:color="auto"/>
            <w:right w:val="none" w:sz="0" w:space="0" w:color="auto"/>
          </w:divBdr>
        </w:div>
        <w:div w:id="1479416161">
          <w:marLeft w:val="640"/>
          <w:marRight w:val="0"/>
          <w:marTop w:val="0"/>
          <w:marBottom w:val="0"/>
          <w:divBdr>
            <w:top w:val="none" w:sz="0" w:space="0" w:color="auto"/>
            <w:left w:val="none" w:sz="0" w:space="0" w:color="auto"/>
            <w:bottom w:val="none" w:sz="0" w:space="0" w:color="auto"/>
            <w:right w:val="none" w:sz="0" w:space="0" w:color="auto"/>
          </w:divBdr>
        </w:div>
        <w:div w:id="931740567">
          <w:marLeft w:val="640"/>
          <w:marRight w:val="0"/>
          <w:marTop w:val="0"/>
          <w:marBottom w:val="0"/>
          <w:divBdr>
            <w:top w:val="none" w:sz="0" w:space="0" w:color="auto"/>
            <w:left w:val="none" w:sz="0" w:space="0" w:color="auto"/>
            <w:bottom w:val="none" w:sz="0" w:space="0" w:color="auto"/>
            <w:right w:val="none" w:sz="0" w:space="0" w:color="auto"/>
          </w:divBdr>
        </w:div>
        <w:div w:id="636451494">
          <w:marLeft w:val="640"/>
          <w:marRight w:val="0"/>
          <w:marTop w:val="0"/>
          <w:marBottom w:val="0"/>
          <w:divBdr>
            <w:top w:val="none" w:sz="0" w:space="0" w:color="auto"/>
            <w:left w:val="none" w:sz="0" w:space="0" w:color="auto"/>
            <w:bottom w:val="none" w:sz="0" w:space="0" w:color="auto"/>
            <w:right w:val="none" w:sz="0" w:space="0" w:color="auto"/>
          </w:divBdr>
        </w:div>
        <w:div w:id="1838569920">
          <w:marLeft w:val="640"/>
          <w:marRight w:val="0"/>
          <w:marTop w:val="0"/>
          <w:marBottom w:val="0"/>
          <w:divBdr>
            <w:top w:val="none" w:sz="0" w:space="0" w:color="auto"/>
            <w:left w:val="none" w:sz="0" w:space="0" w:color="auto"/>
            <w:bottom w:val="none" w:sz="0" w:space="0" w:color="auto"/>
            <w:right w:val="none" w:sz="0" w:space="0" w:color="auto"/>
          </w:divBdr>
        </w:div>
        <w:div w:id="1293292317">
          <w:marLeft w:val="640"/>
          <w:marRight w:val="0"/>
          <w:marTop w:val="0"/>
          <w:marBottom w:val="0"/>
          <w:divBdr>
            <w:top w:val="none" w:sz="0" w:space="0" w:color="auto"/>
            <w:left w:val="none" w:sz="0" w:space="0" w:color="auto"/>
            <w:bottom w:val="none" w:sz="0" w:space="0" w:color="auto"/>
            <w:right w:val="none" w:sz="0" w:space="0" w:color="auto"/>
          </w:divBdr>
        </w:div>
        <w:div w:id="977370876">
          <w:marLeft w:val="640"/>
          <w:marRight w:val="0"/>
          <w:marTop w:val="0"/>
          <w:marBottom w:val="0"/>
          <w:divBdr>
            <w:top w:val="none" w:sz="0" w:space="0" w:color="auto"/>
            <w:left w:val="none" w:sz="0" w:space="0" w:color="auto"/>
            <w:bottom w:val="none" w:sz="0" w:space="0" w:color="auto"/>
            <w:right w:val="none" w:sz="0" w:space="0" w:color="auto"/>
          </w:divBdr>
        </w:div>
        <w:div w:id="621616893">
          <w:marLeft w:val="640"/>
          <w:marRight w:val="0"/>
          <w:marTop w:val="0"/>
          <w:marBottom w:val="0"/>
          <w:divBdr>
            <w:top w:val="none" w:sz="0" w:space="0" w:color="auto"/>
            <w:left w:val="none" w:sz="0" w:space="0" w:color="auto"/>
            <w:bottom w:val="none" w:sz="0" w:space="0" w:color="auto"/>
            <w:right w:val="none" w:sz="0" w:space="0" w:color="auto"/>
          </w:divBdr>
        </w:div>
      </w:divsChild>
    </w:div>
    <w:div w:id="1761564042">
      <w:bodyDiv w:val="1"/>
      <w:marLeft w:val="0"/>
      <w:marRight w:val="0"/>
      <w:marTop w:val="0"/>
      <w:marBottom w:val="0"/>
      <w:divBdr>
        <w:top w:val="none" w:sz="0" w:space="0" w:color="auto"/>
        <w:left w:val="none" w:sz="0" w:space="0" w:color="auto"/>
        <w:bottom w:val="none" w:sz="0" w:space="0" w:color="auto"/>
        <w:right w:val="none" w:sz="0" w:space="0" w:color="auto"/>
      </w:divBdr>
      <w:divsChild>
        <w:div w:id="502478268">
          <w:marLeft w:val="640"/>
          <w:marRight w:val="0"/>
          <w:marTop w:val="0"/>
          <w:marBottom w:val="0"/>
          <w:divBdr>
            <w:top w:val="none" w:sz="0" w:space="0" w:color="auto"/>
            <w:left w:val="none" w:sz="0" w:space="0" w:color="auto"/>
            <w:bottom w:val="none" w:sz="0" w:space="0" w:color="auto"/>
            <w:right w:val="none" w:sz="0" w:space="0" w:color="auto"/>
          </w:divBdr>
        </w:div>
        <w:div w:id="180432755">
          <w:marLeft w:val="640"/>
          <w:marRight w:val="0"/>
          <w:marTop w:val="0"/>
          <w:marBottom w:val="0"/>
          <w:divBdr>
            <w:top w:val="none" w:sz="0" w:space="0" w:color="auto"/>
            <w:left w:val="none" w:sz="0" w:space="0" w:color="auto"/>
            <w:bottom w:val="none" w:sz="0" w:space="0" w:color="auto"/>
            <w:right w:val="none" w:sz="0" w:space="0" w:color="auto"/>
          </w:divBdr>
        </w:div>
        <w:div w:id="1931157620">
          <w:marLeft w:val="640"/>
          <w:marRight w:val="0"/>
          <w:marTop w:val="0"/>
          <w:marBottom w:val="0"/>
          <w:divBdr>
            <w:top w:val="none" w:sz="0" w:space="0" w:color="auto"/>
            <w:left w:val="none" w:sz="0" w:space="0" w:color="auto"/>
            <w:bottom w:val="none" w:sz="0" w:space="0" w:color="auto"/>
            <w:right w:val="none" w:sz="0" w:space="0" w:color="auto"/>
          </w:divBdr>
        </w:div>
        <w:div w:id="472213584">
          <w:marLeft w:val="640"/>
          <w:marRight w:val="0"/>
          <w:marTop w:val="0"/>
          <w:marBottom w:val="0"/>
          <w:divBdr>
            <w:top w:val="none" w:sz="0" w:space="0" w:color="auto"/>
            <w:left w:val="none" w:sz="0" w:space="0" w:color="auto"/>
            <w:bottom w:val="none" w:sz="0" w:space="0" w:color="auto"/>
            <w:right w:val="none" w:sz="0" w:space="0" w:color="auto"/>
          </w:divBdr>
        </w:div>
        <w:div w:id="2061586405">
          <w:marLeft w:val="640"/>
          <w:marRight w:val="0"/>
          <w:marTop w:val="0"/>
          <w:marBottom w:val="0"/>
          <w:divBdr>
            <w:top w:val="none" w:sz="0" w:space="0" w:color="auto"/>
            <w:left w:val="none" w:sz="0" w:space="0" w:color="auto"/>
            <w:bottom w:val="none" w:sz="0" w:space="0" w:color="auto"/>
            <w:right w:val="none" w:sz="0" w:space="0" w:color="auto"/>
          </w:divBdr>
        </w:div>
        <w:div w:id="783882975">
          <w:marLeft w:val="640"/>
          <w:marRight w:val="0"/>
          <w:marTop w:val="0"/>
          <w:marBottom w:val="0"/>
          <w:divBdr>
            <w:top w:val="none" w:sz="0" w:space="0" w:color="auto"/>
            <w:left w:val="none" w:sz="0" w:space="0" w:color="auto"/>
            <w:bottom w:val="none" w:sz="0" w:space="0" w:color="auto"/>
            <w:right w:val="none" w:sz="0" w:space="0" w:color="auto"/>
          </w:divBdr>
        </w:div>
        <w:div w:id="1850825609">
          <w:marLeft w:val="640"/>
          <w:marRight w:val="0"/>
          <w:marTop w:val="0"/>
          <w:marBottom w:val="0"/>
          <w:divBdr>
            <w:top w:val="none" w:sz="0" w:space="0" w:color="auto"/>
            <w:left w:val="none" w:sz="0" w:space="0" w:color="auto"/>
            <w:bottom w:val="none" w:sz="0" w:space="0" w:color="auto"/>
            <w:right w:val="none" w:sz="0" w:space="0" w:color="auto"/>
          </w:divBdr>
        </w:div>
        <w:div w:id="812600562">
          <w:marLeft w:val="640"/>
          <w:marRight w:val="0"/>
          <w:marTop w:val="0"/>
          <w:marBottom w:val="0"/>
          <w:divBdr>
            <w:top w:val="none" w:sz="0" w:space="0" w:color="auto"/>
            <w:left w:val="none" w:sz="0" w:space="0" w:color="auto"/>
            <w:bottom w:val="none" w:sz="0" w:space="0" w:color="auto"/>
            <w:right w:val="none" w:sz="0" w:space="0" w:color="auto"/>
          </w:divBdr>
        </w:div>
        <w:div w:id="186333622">
          <w:marLeft w:val="640"/>
          <w:marRight w:val="0"/>
          <w:marTop w:val="0"/>
          <w:marBottom w:val="0"/>
          <w:divBdr>
            <w:top w:val="none" w:sz="0" w:space="0" w:color="auto"/>
            <w:left w:val="none" w:sz="0" w:space="0" w:color="auto"/>
            <w:bottom w:val="none" w:sz="0" w:space="0" w:color="auto"/>
            <w:right w:val="none" w:sz="0" w:space="0" w:color="auto"/>
          </w:divBdr>
        </w:div>
        <w:div w:id="472988169">
          <w:marLeft w:val="640"/>
          <w:marRight w:val="0"/>
          <w:marTop w:val="0"/>
          <w:marBottom w:val="0"/>
          <w:divBdr>
            <w:top w:val="none" w:sz="0" w:space="0" w:color="auto"/>
            <w:left w:val="none" w:sz="0" w:space="0" w:color="auto"/>
            <w:bottom w:val="none" w:sz="0" w:space="0" w:color="auto"/>
            <w:right w:val="none" w:sz="0" w:space="0" w:color="auto"/>
          </w:divBdr>
        </w:div>
        <w:div w:id="44986353">
          <w:marLeft w:val="640"/>
          <w:marRight w:val="0"/>
          <w:marTop w:val="0"/>
          <w:marBottom w:val="0"/>
          <w:divBdr>
            <w:top w:val="none" w:sz="0" w:space="0" w:color="auto"/>
            <w:left w:val="none" w:sz="0" w:space="0" w:color="auto"/>
            <w:bottom w:val="none" w:sz="0" w:space="0" w:color="auto"/>
            <w:right w:val="none" w:sz="0" w:space="0" w:color="auto"/>
          </w:divBdr>
        </w:div>
        <w:div w:id="609701490">
          <w:marLeft w:val="640"/>
          <w:marRight w:val="0"/>
          <w:marTop w:val="0"/>
          <w:marBottom w:val="0"/>
          <w:divBdr>
            <w:top w:val="none" w:sz="0" w:space="0" w:color="auto"/>
            <w:left w:val="none" w:sz="0" w:space="0" w:color="auto"/>
            <w:bottom w:val="none" w:sz="0" w:space="0" w:color="auto"/>
            <w:right w:val="none" w:sz="0" w:space="0" w:color="auto"/>
          </w:divBdr>
        </w:div>
        <w:div w:id="426390888">
          <w:marLeft w:val="640"/>
          <w:marRight w:val="0"/>
          <w:marTop w:val="0"/>
          <w:marBottom w:val="0"/>
          <w:divBdr>
            <w:top w:val="none" w:sz="0" w:space="0" w:color="auto"/>
            <w:left w:val="none" w:sz="0" w:space="0" w:color="auto"/>
            <w:bottom w:val="none" w:sz="0" w:space="0" w:color="auto"/>
            <w:right w:val="none" w:sz="0" w:space="0" w:color="auto"/>
          </w:divBdr>
        </w:div>
        <w:div w:id="1663119596">
          <w:marLeft w:val="640"/>
          <w:marRight w:val="0"/>
          <w:marTop w:val="0"/>
          <w:marBottom w:val="0"/>
          <w:divBdr>
            <w:top w:val="none" w:sz="0" w:space="0" w:color="auto"/>
            <w:left w:val="none" w:sz="0" w:space="0" w:color="auto"/>
            <w:bottom w:val="none" w:sz="0" w:space="0" w:color="auto"/>
            <w:right w:val="none" w:sz="0" w:space="0" w:color="auto"/>
          </w:divBdr>
        </w:div>
        <w:div w:id="1992754865">
          <w:marLeft w:val="640"/>
          <w:marRight w:val="0"/>
          <w:marTop w:val="0"/>
          <w:marBottom w:val="0"/>
          <w:divBdr>
            <w:top w:val="none" w:sz="0" w:space="0" w:color="auto"/>
            <w:left w:val="none" w:sz="0" w:space="0" w:color="auto"/>
            <w:bottom w:val="none" w:sz="0" w:space="0" w:color="auto"/>
            <w:right w:val="none" w:sz="0" w:space="0" w:color="auto"/>
          </w:divBdr>
        </w:div>
        <w:div w:id="882444844">
          <w:marLeft w:val="640"/>
          <w:marRight w:val="0"/>
          <w:marTop w:val="0"/>
          <w:marBottom w:val="0"/>
          <w:divBdr>
            <w:top w:val="none" w:sz="0" w:space="0" w:color="auto"/>
            <w:left w:val="none" w:sz="0" w:space="0" w:color="auto"/>
            <w:bottom w:val="none" w:sz="0" w:space="0" w:color="auto"/>
            <w:right w:val="none" w:sz="0" w:space="0" w:color="auto"/>
          </w:divBdr>
        </w:div>
        <w:div w:id="864026949">
          <w:marLeft w:val="640"/>
          <w:marRight w:val="0"/>
          <w:marTop w:val="0"/>
          <w:marBottom w:val="0"/>
          <w:divBdr>
            <w:top w:val="none" w:sz="0" w:space="0" w:color="auto"/>
            <w:left w:val="none" w:sz="0" w:space="0" w:color="auto"/>
            <w:bottom w:val="none" w:sz="0" w:space="0" w:color="auto"/>
            <w:right w:val="none" w:sz="0" w:space="0" w:color="auto"/>
          </w:divBdr>
        </w:div>
        <w:div w:id="903104483">
          <w:marLeft w:val="640"/>
          <w:marRight w:val="0"/>
          <w:marTop w:val="0"/>
          <w:marBottom w:val="0"/>
          <w:divBdr>
            <w:top w:val="none" w:sz="0" w:space="0" w:color="auto"/>
            <w:left w:val="none" w:sz="0" w:space="0" w:color="auto"/>
            <w:bottom w:val="none" w:sz="0" w:space="0" w:color="auto"/>
            <w:right w:val="none" w:sz="0" w:space="0" w:color="auto"/>
          </w:divBdr>
        </w:div>
        <w:div w:id="1761218553">
          <w:marLeft w:val="640"/>
          <w:marRight w:val="0"/>
          <w:marTop w:val="0"/>
          <w:marBottom w:val="0"/>
          <w:divBdr>
            <w:top w:val="none" w:sz="0" w:space="0" w:color="auto"/>
            <w:left w:val="none" w:sz="0" w:space="0" w:color="auto"/>
            <w:bottom w:val="none" w:sz="0" w:space="0" w:color="auto"/>
            <w:right w:val="none" w:sz="0" w:space="0" w:color="auto"/>
          </w:divBdr>
        </w:div>
        <w:div w:id="1486362472">
          <w:marLeft w:val="640"/>
          <w:marRight w:val="0"/>
          <w:marTop w:val="0"/>
          <w:marBottom w:val="0"/>
          <w:divBdr>
            <w:top w:val="none" w:sz="0" w:space="0" w:color="auto"/>
            <w:left w:val="none" w:sz="0" w:space="0" w:color="auto"/>
            <w:bottom w:val="none" w:sz="0" w:space="0" w:color="auto"/>
            <w:right w:val="none" w:sz="0" w:space="0" w:color="auto"/>
          </w:divBdr>
        </w:div>
        <w:div w:id="1956060545">
          <w:marLeft w:val="640"/>
          <w:marRight w:val="0"/>
          <w:marTop w:val="0"/>
          <w:marBottom w:val="0"/>
          <w:divBdr>
            <w:top w:val="none" w:sz="0" w:space="0" w:color="auto"/>
            <w:left w:val="none" w:sz="0" w:space="0" w:color="auto"/>
            <w:bottom w:val="none" w:sz="0" w:space="0" w:color="auto"/>
            <w:right w:val="none" w:sz="0" w:space="0" w:color="auto"/>
          </w:divBdr>
        </w:div>
        <w:div w:id="1796021597">
          <w:marLeft w:val="640"/>
          <w:marRight w:val="0"/>
          <w:marTop w:val="0"/>
          <w:marBottom w:val="0"/>
          <w:divBdr>
            <w:top w:val="none" w:sz="0" w:space="0" w:color="auto"/>
            <w:left w:val="none" w:sz="0" w:space="0" w:color="auto"/>
            <w:bottom w:val="none" w:sz="0" w:space="0" w:color="auto"/>
            <w:right w:val="none" w:sz="0" w:space="0" w:color="auto"/>
          </w:divBdr>
        </w:div>
        <w:div w:id="161704859">
          <w:marLeft w:val="640"/>
          <w:marRight w:val="0"/>
          <w:marTop w:val="0"/>
          <w:marBottom w:val="0"/>
          <w:divBdr>
            <w:top w:val="none" w:sz="0" w:space="0" w:color="auto"/>
            <w:left w:val="none" w:sz="0" w:space="0" w:color="auto"/>
            <w:bottom w:val="none" w:sz="0" w:space="0" w:color="auto"/>
            <w:right w:val="none" w:sz="0" w:space="0" w:color="auto"/>
          </w:divBdr>
        </w:div>
        <w:div w:id="1085347376">
          <w:marLeft w:val="640"/>
          <w:marRight w:val="0"/>
          <w:marTop w:val="0"/>
          <w:marBottom w:val="0"/>
          <w:divBdr>
            <w:top w:val="none" w:sz="0" w:space="0" w:color="auto"/>
            <w:left w:val="none" w:sz="0" w:space="0" w:color="auto"/>
            <w:bottom w:val="none" w:sz="0" w:space="0" w:color="auto"/>
            <w:right w:val="none" w:sz="0" w:space="0" w:color="auto"/>
          </w:divBdr>
        </w:div>
        <w:div w:id="939996303">
          <w:marLeft w:val="640"/>
          <w:marRight w:val="0"/>
          <w:marTop w:val="0"/>
          <w:marBottom w:val="0"/>
          <w:divBdr>
            <w:top w:val="none" w:sz="0" w:space="0" w:color="auto"/>
            <w:left w:val="none" w:sz="0" w:space="0" w:color="auto"/>
            <w:bottom w:val="none" w:sz="0" w:space="0" w:color="auto"/>
            <w:right w:val="none" w:sz="0" w:space="0" w:color="auto"/>
          </w:divBdr>
        </w:div>
        <w:div w:id="1609116779">
          <w:marLeft w:val="640"/>
          <w:marRight w:val="0"/>
          <w:marTop w:val="0"/>
          <w:marBottom w:val="0"/>
          <w:divBdr>
            <w:top w:val="none" w:sz="0" w:space="0" w:color="auto"/>
            <w:left w:val="none" w:sz="0" w:space="0" w:color="auto"/>
            <w:bottom w:val="none" w:sz="0" w:space="0" w:color="auto"/>
            <w:right w:val="none" w:sz="0" w:space="0" w:color="auto"/>
          </w:divBdr>
        </w:div>
        <w:div w:id="497577312">
          <w:marLeft w:val="640"/>
          <w:marRight w:val="0"/>
          <w:marTop w:val="0"/>
          <w:marBottom w:val="0"/>
          <w:divBdr>
            <w:top w:val="none" w:sz="0" w:space="0" w:color="auto"/>
            <w:left w:val="none" w:sz="0" w:space="0" w:color="auto"/>
            <w:bottom w:val="none" w:sz="0" w:space="0" w:color="auto"/>
            <w:right w:val="none" w:sz="0" w:space="0" w:color="auto"/>
          </w:divBdr>
        </w:div>
        <w:div w:id="572664114">
          <w:marLeft w:val="640"/>
          <w:marRight w:val="0"/>
          <w:marTop w:val="0"/>
          <w:marBottom w:val="0"/>
          <w:divBdr>
            <w:top w:val="none" w:sz="0" w:space="0" w:color="auto"/>
            <w:left w:val="none" w:sz="0" w:space="0" w:color="auto"/>
            <w:bottom w:val="none" w:sz="0" w:space="0" w:color="auto"/>
            <w:right w:val="none" w:sz="0" w:space="0" w:color="auto"/>
          </w:divBdr>
        </w:div>
        <w:div w:id="39209562">
          <w:marLeft w:val="640"/>
          <w:marRight w:val="0"/>
          <w:marTop w:val="0"/>
          <w:marBottom w:val="0"/>
          <w:divBdr>
            <w:top w:val="none" w:sz="0" w:space="0" w:color="auto"/>
            <w:left w:val="none" w:sz="0" w:space="0" w:color="auto"/>
            <w:bottom w:val="none" w:sz="0" w:space="0" w:color="auto"/>
            <w:right w:val="none" w:sz="0" w:space="0" w:color="auto"/>
          </w:divBdr>
        </w:div>
        <w:div w:id="2042706177">
          <w:marLeft w:val="640"/>
          <w:marRight w:val="0"/>
          <w:marTop w:val="0"/>
          <w:marBottom w:val="0"/>
          <w:divBdr>
            <w:top w:val="none" w:sz="0" w:space="0" w:color="auto"/>
            <w:left w:val="none" w:sz="0" w:space="0" w:color="auto"/>
            <w:bottom w:val="none" w:sz="0" w:space="0" w:color="auto"/>
            <w:right w:val="none" w:sz="0" w:space="0" w:color="auto"/>
          </w:divBdr>
        </w:div>
        <w:div w:id="89200333">
          <w:marLeft w:val="640"/>
          <w:marRight w:val="0"/>
          <w:marTop w:val="0"/>
          <w:marBottom w:val="0"/>
          <w:divBdr>
            <w:top w:val="none" w:sz="0" w:space="0" w:color="auto"/>
            <w:left w:val="none" w:sz="0" w:space="0" w:color="auto"/>
            <w:bottom w:val="none" w:sz="0" w:space="0" w:color="auto"/>
            <w:right w:val="none" w:sz="0" w:space="0" w:color="auto"/>
          </w:divBdr>
        </w:div>
        <w:div w:id="1439255839">
          <w:marLeft w:val="640"/>
          <w:marRight w:val="0"/>
          <w:marTop w:val="0"/>
          <w:marBottom w:val="0"/>
          <w:divBdr>
            <w:top w:val="none" w:sz="0" w:space="0" w:color="auto"/>
            <w:left w:val="none" w:sz="0" w:space="0" w:color="auto"/>
            <w:bottom w:val="none" w:sz="0" w:space="0" w:color="auto"/>
            <w:right w:val="none" w:sz="0" w:space="0" w:color="auto"/>
          </w:divBdr>
        </w:div>
        <w:div w:id="1315529059">
          <w:marLeft w:val="640"/>
          <w:marRight w:val="0"/>
          <w:marTop w:val="0"/>
          <w:marBottom w:val="0"/>
          <w:divBdr>
            <w:top w:val="none" w:sz="0" w:space="0" w:color="auto"/>
            <w:left w:val="none" w:sz="0" w:space="0" w:color="auto"/>
            <w:bottom w:val="none" w:sz="0" w:space="0" w:color="auto"/>
            <w:right w:val="none" w:sz="0" w:space="0" w:color="auto"/>
          </w:divBdr>
        </w:div>
        <w:div w:id="877548318">
          <w:marLeft w:val="640"/>
          <w:marRight w:val="0"/>
          <w:marTop w:val="0"/>
          <w:marBottom w:val="0"/>
          <w:divBdr>
            <w:top w:val="none" w:sz="0" w:space="0" w:color="auto"/>
            <w:left w:val="none" w:sz="0" w:space="0" w:color="auto"/>
            <w:bottom w:val="none" w:sz="0" w:space="0" w:color="auto"/>
            <w:right w:val="none" w:sz="0" w:space="0" w:color="auto"/>
          </w:divBdr>
        </w:div>
        <w:div w:id="1027105032">
          <w:marLeft w:val="640"/>
          <w:marRight w:val="0"/>
          <w:marTop w:val="0"/>
          <w:marBottom w:val="0"/>
          <w:divBdr>
            <w:top w:val="none" w:sz="0" w:space="0" w:color="auto"/>
            <w:left w:val="none" w:sz="0" w:space="0" w:color="auto"/>
            <w:bottom w:val="none" w:sz="0" w:space="0" w:color="auto"/>
            <w:right w:val="none" w:sz="0" w:space="0" w:color="auto"/>
          </w:divBdr>
        </w:div>
        <w:div w:id="113181723">
          <w:marLeft w:val="640"/>
          <w:marRight w:val="0"/>
          <w:marTop w:val="0"/>
          <w:marBottom w:val="0"/>
          <w:divBdr>
            <w:top w:val="none" w:sz="0" w:space="0" w:color="auto"/>
            <w:left w:val="none" w:sz="0" w:space="0" w:color="auto"/>
            <w:bottom w:val="none" w:sz="0" w:space="0" w:color="auto"/>
            <w:right w:val="none" w:sz="0" w:space="0" w:color="auto"/>
          </w:divBdr>
        </w:div>
        <w:div w:id="2109618538">
          <w:marLeft w:val="640"/>
          <w:marRight w:val="0"/>
          <w:marTop w:val="0"/>
          <w:marBottom w:val="0"/>
          <w:divBdr>
            <w:top w:val="none" w:sz="0" w:space="0" w:color="auto"/>
            <w:left w:val="none" w:sz="0" w:space="0" w:color="auto"/>
            <w:bottom w:val="none" w:sz="0" w:space="0" w:color="auto"/>
            <w:right w:val="none" w:sz="0" w:space="0" w:color="auto"/>
          </w:divBdr>
        </w:div>
        <w:div w:id="505364859">
          <w:marLeft w:val="640"/>
          <w:marRight w:val="0"/>
          <w:marTop w:val="0"/>
          <w:marBottom w:val="0"/>
          <w:divBdr>
            <w:top w:val="none" w:sz="0" w:space="0" w:color="auto"/>
            <w:left w:val="none" w:sz="0" w:space="0" w:color="auto"/>
            <w:bottom w:val="none" w:sz="0" w:space="0" w:color="auto"/>
            <w:right w:val="none" w:sz="0" w:space="0" w:color="auto"/>
          </w:divBdr>
        </w:div>
        <w:div w:id="841626582">
          <w:marLeft w:val="640"/>
          <w:marRight w:val="0"/>
          <w:marTop w:val="0"/>
          <w:marBottom w:val="0"/>
          <w:divBdr>
            <w:top w:val="none" w:sz="0" w:space="0" w:color="auto"/>
            <w:left w:val="none" w:sz="0" w:space="0" w:color="auto"/>
            <w:bottom w:val="none" w:sz="0" w:space="0" w:color="auto"/>
            <w:right w:val="none" w:sz="0" w:space="0" w:color="auto"/>
          </w:divBdr>
        </w:div>
        <w:div w:id="870336712">
          <w:marLeft w:val="640"/>
          <w:marRight w:val="0"/>
          <w:marTop w:val="0"/>
          <w:marBottom w:val="0"/>
          <w:divBdr>
            <w:top w:val="none" w:sz="0" w:space="0" w:color="auto"/>
            <w:left w:val="none" w:sz="0" w:space="0" w:color="auto"/>
            <w:bottom w:val="none" w:sz="0" w:space="0" w:color="auto"/>
            <w:right w:val="none" w:sz="0" w:space="0" w:color="auto"/>
          </w:divBdr>
        </w:div>
        <w:div w:id="1263033994">
          <w:marLeft w:val="640"/>
          <w:marRight w:val="0"/>
          <w:marTop w:val="0"/>
          <w:marBottom w:val="0"/>
          <w:divBdr>
            <w:top w:val="none" w:sz="0" w:space="0" w:color="auto"/>
            <w:left w:val="none" w:sz="0" w:space="0" w:color="auto"/>
            <w:bottom w:val="none" w:sz="0" w:space="0" w:color="auto"/>
            <w:right w:val="none" w:sz="0" w:space="0" w:color="auto"/>
          </w:divBdr>
        </w:div>
        <w:div w:id="1990862618">
          <w:marLeft w:val="640"/>
          <w:marRight w:val="0"/>
          <w:marTop w:val="0"/>
          <w:marBottom w:val="0"/>
          <w:divBdr>
            <w:top w:val="none" w:sz="0" w:space="0" w:color="auto"/>
            <w:left w:val="none" w:sz="0" w:space="0" w:color="auto"/>
            <w:bottom w:val="none" w:sz="0" w:space="0" w:color="auto"/>
            <w:right w:val="none" w:sz="0" w:space="0" w:color="auto"/>
          </w:divBdr>
        </w:div>
        <w:div w:id="394549841">
          <w:marLeft w:val="640"/>
          <w:marRight w:val="0"/>
          <w:marTop w:val="0"/>
          <w:marBottom w:val="0"/>
          <w:divBdr>
            <w:top w:val="none" w:sz="0" w:space="0" w:color="auto"/>
            <w:left w:val="none" w:sz="0" w:space="0" w:color="auto"/>
            <w:bottom w:val="none" w:sz="0" w:space="0" w:color="auto"/>
            <w:right w:val="none" w:sz="0" w:space="0" w:color="auto"/>
          </w:divBdr>
        </w:div>
      </w:divsChild>
    </w:div>
    <w:div w:id="1832409817">
      <w:bodyDiv w:val="1"/>
      <w:marLeft w:val="0"/>
      <w:marRight w:val="0"/>
      <w:marTop w:val="0"/>
      <w:marBottom w:val="0"/>
      <w:divBdr>
        <w:top w:val="none" w:sz="0" w:space="0" w:color="auto"/>
        <w:left w:val="none" w:sz="0" w:space="0" w:color="auto"/>
        <w:bottom w:val="none" w:sz="0" w:space="0" w:color="auto"/>
        <w:right w:val="none" w:sz="0" w:space="0" w:color="auto"/>
      </w:divBdr>
      <w:divsChild>
        <w:div w:id="1402748990">
          <w:marLeft w:val="640"/>
          <w:marRight w:val="0"/>
          <w:marTop w:val="0"/>
          <w:marBottom w:val="0"/>
          <w:divBdr>
            <w:top w:val="none" w:sz="0" w:space="0" w:color="auto"/>
            <w:left w:val="none" w:sz="0" w:space="0" w:color="auto"/>
            <w:bottom w:val="none" w:sz="0" w:space="0" w:color="auto"/>
            <w:right w:val="none" w:sz="0" w:space="0" w:color="auto"/>
          </w:divBdr>
        </w:div>
        <w:div w:id="907613640">
          <w:marLeft w:val="640"/>
          <w:marRight w:val="0"/>
          <w:marTop w:val="0"/>
          <w:marBottom w:val="0"/>
          <w:divBdr>
            <w:top w:val="none" w:sz="0" w:space="0" w:color="auto"/>
            <w:left w:val="none" w:sz="0" w:space="0" w:color="auto"/>
            <w:bottom w:val="none" w:sz="0" w:space="0" w:color="auto"/>
            <w:right w:val="none" w:sz="0" w:space="0" w:color="auto"/>
          </w:divBdr>
        </w:div>
        <w:div w:id="365449101">
          <w:marLeft w:val="640"/>
          <w:marRight w:val="0"/>
          <w:marTop w:val="0"/>
          <w:marBottom w:val="0"/>
          <w:divBdr>
            <w:top w:val="none" w:sz="0" w:space="0" w:color="auto"/>
            <w:left w:val="none" w:sz="0" w:space="0" w:color="auto"/>
            <w:bottom w:val="none" w:sz="0" w:space="0" w:color="auto"/>
            <w:right w:val="none" w:sz="0" w:space="0" w:color="auto"/>
          </w:divBdr>
        </w:div>
        <w:div w:id="1696275496">
          <w:marLeft w:val="640"/>
          <w:marRight w:val="0"/>
          <w:marTop w:val="0"/>
          <w:marBottom w:val="0"/>
          <w:divBdr>
            <w:top w:val="none" w:sz="0" w:space="0" w:color="auto"/>
            <w:left w:val="none" w:sz="0" w:space="0" w:color="auto"/>
            <w:bottom w:val="none" w:sz="0" w:space="0" w:color="auto"/>
            <w:right w:val="none" w:sz="0" w:space="0" w:color="auto"/>
          </w:divBdr>
        </w:div>
        <w:div w:id="962006498">
          <w:marLeft w:val="640"/>
          <w:marRight w:val="0"/>
          <w:marTop w:val="0"/>
          <w:marBottom w:val="0"/>
          <w:divBdr>
            <w:top w:val="none" w:sz="0" w:space="0" w:color="auto"/>
            <w:left w:val="none" w:sz="0" w:space="0" w:color="auto"/>
            <w:bottom w:val="none" w:sz="0" w:space="0" w:color="auto"/>
            <w:right w:val="none" w:sz="0" w:space="0" w:color="auto"/>
          </w:divBdr>
        </w:div>
        <w:div w:id="620962185">
          <w:marLeft w:val="640"/>
          <w:marRight w:val="0"/>
          <w:marTop w:val="0"/>
          <w:marBottom w:val="0"/>
          <w:divBdr>
            <w:top w:val="none" w:sz="0" w:space="0" w:color="auto"/>
            <w:left w:val="none" w:sz="0" w:space="0" w:color="auto"/>
            <w:bottom w:val="none" w:sz="0" w:space="0" w:color="auto"/>
            <w:right w:val="none" w:sz="0" w:space="0" w:color="auto"/>
          </w:divBdr>
        </w:div>
        <w:div w:id="655229340">
          <w:marLeft w:val="640"/>
          <w:marRight w:val="0"/>
          <w:marTop w:val="0"/>
          <w:marBottom w:val="0"/>
          <w:divBdr>
            <w:top w:val="none" w:sz="0" w:space="0" w:color="auto"/>
            <w:left w:val="none" w:sz="0" w:space="0" w:color="auto"/>
            <w:bottom w:val="none" w:sz="0" w:space="0" w:color="auto"/>
            <w:right w:val="none" w:sz="0" w:space="0" w:color="auto"/>
          </w:divBdr>
        </w:div>
        <w:div w:id="937370834">
          <w:marLeft w:val="640"/>
          <w:marRight w:val="0"/>
          <w:marTop w:val="0"/>
          <w:marBottom w:val="0"/>
          <w:divBdr>
            <w:top w:val="none" w:sz="0" w:space="0" w:color="auto"/>
            <w:left w:val="none" w:sz="0" w:space="0" w:color="auto"/>
            <w:bottom w:val="none" w:sz="0" w:space="0" w:color="auto"/>
            <w:right w:val="none" w:sz="0" w:space="0" w:color="auto"/>
          </w:divBdr>
        </w:div>
        <w:div w:id="659844044">
          <w:marLeft w:val="640"/>
          <w:marRight w:val="0"/>
          <w:marTop w:val="0"/>
          <w:marBottom w:val="0"/>
          <w:divBdr>
            <w:top w:val="none" w:sz="0" w:space="0" w:color="auto"/>
            <w:left w:val="none" w:sz="0" w:space="0" w:color="auto"/>
            <w:bottom w:val="none" w:sz="0" w:space="0" w:color="auto"/>
            <w:right w:val="none" w:sz="0" w:space="0" w:color="auto"/>
          </w:divBdr>
        </w:div>
        <w:div w:id="271979010">
          <w:marLeft w:val="640"/>
          <w:marRight w:val="0"/>
          <w:marTop w:val="0"/>
          <w:marBottom w:val="0"/>
          <w:divBdr>
            <w:top w:val="none" w:sz="0" w:space="0" w:color="auto"/>
            <w:left w:val="none" w:sz="0" w:space="0" w:color="auto"/>
            <w:bottom w:val="none" w:sz="0" w:space="0" w:color="auto"/>
            <w:right w:val="none" w:sz="0" w:space="0" w:color="auto"/>
          </w:divBdr>
        </w:div>
        <w:div w:id="1790316823">
          <w:marLeft w:val="640"/>
          <w:marRight w:val="0"/>
          <w:marTop w:val="0"/>
          <w:marBottom w:val="0"/>
          <w:divBdr>
            <w:top w:val="none" w:sz="0" w:space="0" w:color="auto"/>
            <w:left w:val="none" w:sz="0" w:space="0" w:color="auto"/>
            <w:bottom w:val="none" w:sz="0" w:space="0" w:color="auto"/>
            <w:right w:val="none" w:sz="0" w:space="0" w:color="auto"/>
          </w:divBdr>
        </w:div>
        <w:div w:id="817234187">
          <w:marLeft w:val="640"/>
          <w:marRight w:val="0"/>
          <w:marTop w:val="0"/>
          <w:marBottom w:val="0"/>
          <w:divBdr>
            <w:top w:val="none" w:sz="0" w:space="0" w:color="auto"/>
            <w:left w:val="none" w:sz="0" w:space="0" w:color="auto"/>
            <w:bottom w:val="none" w:sz="0" w:space="0" w:color="auto"/>
            <w:right w:val="none" w:sz="0" w:space="0" w:color="auto"/>
          </w:divBdr>
        </w:div>
        <w:div w:id="506867208">
          <w:marLeft w:val="640"/>
          <w:marRight w:val="0"/>
          <w:marTop w:val="0"/>
          <w:marBottom w:val="0"/>
          <w:divBdr>
            <w:top w:val="none" w:sz="0" w:space="0" w:color="auto"/>
            <w:left w:val="none" w:sz="0" w:space="0" w:color="auto"/>
            <w:bottom w:val="none" w:sz="0" w:space="0" w:color="auto"/>
            <w:right w:val="none" w:sz="0" w:space="0" w:color="auto"/>
          </w:divBdr>
        </w:div>
        <w:div w:id="1914509011">
          <w:marLeft w:val="640"/>
          <w:marRight w:val="0"/>
          <w:marTop w:val="0"/>
          <w:marBottom w:val="0"/>
          <w:divBdr>
            <w:top w:val="none" w:sz="0" w:space="0" w:color="auto"/>
            <w:left w:val="none" w:sz="0" w:space="0" w:color="auto"/>
            <w:bottom w:val="none" w:sz="0" w:space="0" w:color="auto"/>
            <w:right w:val="none" w:sz="0" w:space="0" w:color="auto"/>
          </w:divBdr>
        </w:div>
        <w:div w:id="819812427">
          <w:marLeft w:val="640"/>
          <w:marRight w:val="0"/>
          <w:marTop w:val="0"/>
          <w:marBottom w:val="0"/>
          <w:divBdr>
            <w:top w:val="none" w:sz="0" w:space="0" w:color="auto"/>
            <w:left w:val="none" w:sz="0" w:space="0" w:color="auto"/>
            <w:bottom w:val="none" w:sz="0" w:space="0" w:color="auto"/>
            <w:right w:val="none" w:sz="0" w:space="0" w:color="auto"/>
          </w:divBdr>
        </w:div>
        <w:div w:id="1165635392">
          <w:marLeft w:val="640"/>
          <w:marRight w:val="0"/>
          <w:marTop w:val="0"/>
          <w:marBottom w:val="0"/>
          <w:divBdr>
            <w:top w:val="none" w:sz="0" w:space="0" w:color="auto"/>
            <w:left w:val="none" w:sz="0" w:space="0" w:color="auto"/>
            <w:bottom w:val="none" w:sz="0" w:space="0" w:color="auto"/>
            <w:right w:val="none" w:sz="0" w:space="0" w:color="auto"/>
          </w:divBdr>
        </w:div>
        <w:div w:id="983042322">
          <w:marLeft w:val="640"/>
          <w:marRight w:val="0"/>
          <w:marTop w:val="0"/>
          <w:marBottom w:val="0"/>
          <w:divBdr>
            <w:top w:val="none" w:sz="0" w:space="0" w:color="auto"/>
            <w:left w:val="none" w:sz="0" w:space="0" w:color="auto"/>
            <w:bottom w:val="none" w:sz="0" w:space="0" w:color="auto"/>
            <w:right w:val="none" w:sz="0" w:space="0" w:color="auto"/>
          </w:divBdr>
        </w:div>
        <w:div w:id="1899586857">
          <w:marLeft w:val="640"/>
          <w:marRight w:val="0"/>
          <w:marTop w:val="0"/>
          <w:marBottom w:val="0"/>
          <w:divBdr>
            <w:top w:val="none" w:sz="0" w:space="0" w:color="auto"/>
            <w:left w:val="none" w:sz="0" w:space="0" w:color="auto"/>
            <w:bottom w:val="none" w:sz="0" w:space="0" w:color="auto"/>
            <w:right w:val="none" w:sz="0" w:space="0" w:color="auto"/>
          </w:divBdr>
        </w:div>
        <w:div w:id="1925190467">
          <w:marLeft w:val="640"/>
          <w:marRight w:val="0"/>
          <w:marTop w:val="0"/>
          <w:marBottom w:val="0"/>
          <w:divBdr>
            <w:top w:val="none" w:sz="0" w:space="0" w:color="auto"/>
            <w:left w:val="none" w:sz="0" w:space="0" w:color="auto"/>
            <w:bottom w:val="none" w:sz="0" w:space="0" w:color="auto"/>
            <w:right w:val="none" w:sz="0" w:space="0" w:color="auto"/>
          </w:divBdr>
        </w:div>
        <w:div w:id="171183281">
          <w:marLeft w:val="640"/>
          <w:marRight w:val="0"/>
          <w:marTop w:val="0"/>
          <w:marBottom w:val="0"/>
          <w:divBdr>
            <w:top w:val="none" w:sz="0" w:space="0" w:color="auto"/>
            <w:left w:val="none" w:sz="0" w:space="0" w:color="auto"/>
            <w:bottom w:val="none" w:sz="0" w:space="0" w:color="auto"/>
            <w:right w:val="none" w:sz="0" w:space="0" w:color="auto"/>
          </w:divBdr>
        </w:div>
        <w:div w:id="1753307421">
          <w:marLeft w:val="640"/>
          <w:marRight w:val="0"/>
          <w:marTop w:val="0"/>
          <w:marBottom w:val="0"/>
          <w:divBdr>
            <w:top w:val="none" w:sz="0" w:space="0" w:color="auto"/>
            <w:left w:val="none" w:sz="0" w:space="0" w:color="auto"/>
            <w:bottom w:val="none" w:sz="0" w:space="0" w:color="auto"/>
            <w:right w:val="none" w:sz="0" w:space="0" w:color="auto"/>
          </w:divBdr>
        </w:div>
        <w:div w:id="1221749510">
          <w:marLeft w:val="640"/>
          <w:marRight w:val="0"/>
          <w:marTop w:val="0"/>
          <w:marBottom w:val="0"/>
          <w:divBdr>
            <w:top w:val="none" w:sz="0" w:space="0" w:color="auto"/>
            <w:left w:val="none" w:sz="0" w:space="0" w:color="auto"/>
            <w:bottom w:val="none" w:sz="0" w:space="0" w:color="auto"/>
            <w:right w:val="none" w:sz="0" w:space="0" w:color="auto"/>
          </w:divBdr>
        </w:div>
        <w:div w:id="1555118673">
          <w:marLeft w:val="640"/>
          <w:marRight w:val="0"/>
          <w:marTop w:val="0"/>
          <w:marBottom w:val="0"/>
          <w:divBdr>
            <w:top w:val="none" w:sz="0" w:space="0" w:color="auto"/>
            <w:left w:val="none" w:sz="0" w:space="0" w:color="auto"/>
            <w:bottom w:val="none" w:sz="0" w:space="0" w:color="auto"/>
            <w:right w:val="none" w:sz="0" w:space="0" w:color="auto"/>
          </w:divBdr>
        </w:div>
        <w:div w:id="1409301676">
          <w:marLeft w:val="640"/>
          <w:marRight w:val="0"/>
          <w:marTop w:val="0"/>
          <w:marBottom w:val="0"/>
          <w:divBdr>
            <w:top w:val="none" w:sz="0" w:space="0" w:color="auto"/>
            <w:left w:val="none" w:sz="0" w:space="0" w:color="auto"/>
            <w:bottom w:val="none" w:sz="0" w:space="0" w:color="auto"/>
            <w:right w:val="none" w:sz="0" w:space="0" w:color="auto"/>
          </w:divBdr>
        </w:div>
        <w:div w:id="961765680">
          <w:marLeft w:val="640"/>
          <w:marRight w:val="0"/>
          <w:marTop w:val="0"/>
          <w:marBottom w:val="0"/>
          <w:divBdr>
            <w:top w:val="none" w:sz="0" w:space="0" w:color="auto"/>
            <w:left w:val="none" w:sz="0" w:space="0" w:color="auto"/>
            <w:bottom w:val="none" w:sz="0" w:space="0" w:color="auto"/>
            <w:right w:val="none" w:sz="0" w:space="0" w:color="auto"/>
          </w:divBdr>
        </w:div>
        <w:div w:id="609628907">
          <w:marLeft w:val="640"/>
          <w:marRight w:val="0"/>
          <w:marTop w:val="0"/>
          <w:marBottom w:val="0"/>
          <w:divBdr>
            <w:top w:val="none" w:sz="0" w:space="0" w:color="auto"/>
            <w:left w:val="none" w:sz="0" w:space="0" w:color="auto"/>
            <w:bottom w:val="none" w:sz="0" w:space="0" w:color="auto"/>
            <w:right w:val="none" w:sz="0" w:space="0" w:color="auto"/>
          </w:divBdr>
        </w:div>
        <w:div w:id="1929264285">
          <w:marLeft w:val="640"/>
          <w:marRight w:val="0"/>
          <w:marTop w:val="0"/>
          <w:marBottom w:val="0"/>
          <w:divBdr>
            <w:top w:val="none" w:sz="0" w:space="0" w:color="auto"/>
            <w:left w:val="none" w:sz="0" w:space="0" w:color="auto"/>
            <w:bottom w:val="none" w:sz="0" w:space="0" w:color="auto"/>
            <w:right w:val="none" w:sz="0" w:space="0" w:color="auto"/>
          </w:divBdr>
        </w:div>
        <w:div w:id="1539858705">
          <w:marLeft w:val="640"/>
          <w:marRight w:val="0"/>
          <w:marTop w:val="0"/>
          <w:marBottom w:val="0"/>
          <w:divBdr>
            <w:top w:val="none" w:sz="0" w:space="0" w:color="auto"/>
            <w:left w:val="none" w:sz="0" w:space="0" w:color="auto"/>
            <w:bottom w:val="none" w:sz="0" w:space="0" w:color="auto"/>
            <w:right w:val="none" w:sz="0" w:space="0" w:color="auto"/>
          </w:divBdr>
        </w:div>
        <w:div w:id="2049137226">
          <w:marLeft w:val="640"/>
          <w:marRight w:val="0"/>
          <w:marTop w:val="0"/>
          <w:marBottom w:val="0"/>
          <w:divBdr>
            <w:top w:val="none" w:sz="0" w:space="0" w:color="auto"/>
            <w:left w:val="none" w:sz="0" w:space="0" w:color="auto"/>
            <w:bottom w:val="none" w:sz="0" w:space="0" w:color="auto"/>
            <w:right w:val="none" w:sz="0" w:space="0" w:color="auto"/>
          </w:divBdr>
        </w:div>
        <w:div w:id="1619948537">
          <w:marLeft w:val="640"/>
          <w:marRight w:val="0"/>
          <w:marTop w:val="0"/>
          <w:marBottom w:val="0"/>
          <w:divBdr>
            <w:top w:val="none" w:sz="0" w:space="0" w:color="auto"/>
            <w:left w:val="none" w:sz="0" w:space="0" w:color="auto"/>
            <w:bottom w:val="none" w:sz="0" w:space="0" w:color="auto"/>
            <w:right w:val="none" w:sz="0" w:space="0" w:color="auto"/>
          </w:divBdr>
        </w:div>
        <w:div w:id="1091319002">
          <w:marLeft w:val="640"/>
          <w:marRight w:val="0"/>
          <w:marTop w:val="0"/>
          <w:marBottom w:val="0"/>
          <w:divBdr>
            <w:top w:val="none" w:sz="0" w:space="0" w:color="auto"/>
            <w:left w:val="none" w:sz="0" w:space="0" w:color="auto"/>
            <w:bottom w:val="none" w:sz="0" w:space="0" w:color="auto"/>
            <w:right w:val="none" w:sz="0" w:space="0" w:color="auto"/>
          </w:divBdr>
        </w:div>
        <w:div w:id="727533159">
          <w:marLeft w:val="640"/>
          <w:marRight w:val="0"/>
          <w:marTop w:val="0"/>
          <w:marBottom w:val="0"/>
          <w:divBdr>
            <w:top w:val="none" w:sz="0" w:space="0" w:color="auto"/>
            <w:left w:val="none" w:sz="0" w:space="0" w:color="auto"/>
            <w:bottom w:val="none" w:sz="0" w:space="0" w:color="auto"/>
            <w:right w:val="none" w:sz="0" w:space="0" w:color="auto"/>
          </w:divBdr>
        </w:div>
        <w:div w:id="1743061898">
          <w:marLeft w:val="640"/>
          <w:marRight w:val="0"/>
          <w:marTop w:val="0"/>
          <w:marBottom w:val="0"/>
          <w:divBdr>
            <w:top w:val="none" w:sz="0" w:space="0" w:color="auto"/>
            <w:left w:val="none" w:sz="0" w:space="0" w:color="auto"/>
            <w:bottom w:val="none" w:sz="0" w:space="0" w:color="auto"/>
            <w:right w:val="none" w:sz="0" w:space="0" w:color="auto"/>
          </w:divBdr>
        </w:div>
        <w:div w:id="1383943728">
          <w:marLeft w:val="640"/>
          <w:marRight w:val="0"/>
          <w:marTop w:val="0"/>
          <w:marBottom w:val="0"/>
          <w:divBdr>
            <w:top w:val="none" w:sz="0" w:space="0" w:color="auto"/>
            <w:left w:val="none" w:sz="0" w:space="0" w:color="auto"/>
            <w:bottom w:val="none" w:sz="0" w:space="0" w:color="auto"/>
            <w:right w:val="none" w:sz="0" w:space="0" w:color="auto"/>
          </w:divBdr>
        </w:div>
        <w:div w:id="752437203">
          <w:marLeft w:val="640"/>
          <w:marRight w:val="0"/>
          <w:marTop w:val="0"/>
          <w:marBottom w:val="0"/>
          <w:divBdr>
            <w:top w:val="none" w:sz="0" w:space="0" w:color="auto"/>
            <w:left w:val="none" w:sz="0" w:space="0" w:color="auto"/>
            <w:bottom w:val="none" w:sz="0" w:space="0" w:color="auto"/>
            <w:right w:val="none" w:sz="0" w:space="0" w:color="auto"/>
          </w:divBdr>
        </w:div>
        <w:div w:id="350031165">
          <w:marLeft w:val="640"/>
          <w:marRight w:val="0"/>
          <w:marTop w:val="0"/>
          <w:marBottom w:val="0"/>
          <w:divBdr>
            <w:top w:val="none" w:sz="0" w:space="0" w:color="auto"/>
            <w:left w:val="none" w:sz="0" w:space="0" w:color="auto"/>
            <w:bottom w:val="none" w:sz="0" w:space="0" w:color="auto"/>
            <w:right w:val="none" w:sz="0" w:space="0" w:color="auto"/>
          </w:divBdr>
        </w:div>
        <w:div w:id="1585454904">
          <w:marLeft w:val="640"/>
          <w:marRight w:val="0"/>
          <w:marTop w:val="0"/>
          <w:marBottom w:val="0"/>
          <w:divBdr>
            <w:top w:val="none" w:sz="0" w:space="0" w:color="auto"/>
            <w:left w:val="none" w:sz="0" w:space="0" w:color="auto"/>
            <w:bottom w:val="none" w:sz="0" w:space="0" w:color="auto"/>
            <w:right w:val="none" w:sz="0" w:space="0" w:color="auto"/>
          </w:divBdr>
        </w:div>
        <w:div w:id="852915009">
          <w:marLeft w:val="640"/>
          <w:marRight w:val="0"/>
          <w:marTop w:val="0"/>
          <w:marBottom w:val="0"/>
          <w:divBdr>
            <w:top w:val="none" w:sz="0" w:space="0" w:color="auto"/>
            <w:left w:val="none" w:sz="0" w:space="0" w:color="auto"/>
            <w:bottom w:val="none" w:sz="0" w:space="0" w:color="auto"/>
            <w:right w:val="none" w:sz="0" w:space="0" w:color="auto"/>
          </w:divBdr>
        </w:div>
        <w:div w:id="754325358">
          <w:marLeft w:val="640"/>
          <w:marRight w:val="0"/>
          <w:marTop w:val="0"/>
          <w:marBottom w:val="0"/>
          <w:divBdr>
            <w:top w:val="none" w:sz="0" w:space="0" w:color="auto"/>
            <w:left w:val="none" w:sz="0" w:space="0" w:color="auto"/>
            <w:bottom w:val="none" w:sz="0" w:space="0" w:color="auto"/>
            <w:right w:val="none" w:sz="0" w:space="0" w:color="auto"/>
          </w:divBdr>
        </w:div>
      </w:divsChild>
    </w:div>
    <w:div w:id="1844513568">
      <w:bodyDiv w:val="1"/>
      <w:marLeft w:val="0"/>
      <w:marRight w:val="0"/>
      <w:marTop w:val="0"/>
      <w:marBottom w:val="0"/>
      <w:divBdr>
        <w:top w:val="none" w:sz="0" w:space="0" w:color="auto"/>
        <w:left w:val="none" w:sz="0" w:space="0" w:color="auto"/>
        <w:bottom w:val="none" w:sz="0" w:space="0" w:color="auto"/>
        <w:right w:val="none" w:sz="0" w:space="0" w:color="auto"/>
      </w:divBdr>
      <w:divsChild>
        <w:div w:id="170877492">
          <w:marLeft w:val="640"/>
          <w:marRight w:val="0"/>
          <w:marTop w:val="0"/>
          <w:marBottom w:val="0"/>
          <w:divBdr>
            <w:top w:val="none" w:sz="0" w:space="0" w:color="auto"/>
            <w:left w:val="none" w:sz="0" w:space="0" w:color="auto"/>
            <w:bottom w:val="none" w:sz="0" w:space="0" w:color="auto"/>
            <w:right w:val="none" w:sz="0" w:space="0" w:color="auto"/>
          </w:divBdr>
        </w:div>
        <w:div w:id="135756354">
          <w:marLeft w:val="640"/>
          <w:marRight w:val="0"/>
          <w:marTop w:val="0"/>
          <w:marBottom w:val="0"/>
          <w:divBdr>
            <w:top w:val="none" w:sz="0" w:space="0" w:color="auto"/>
            <w:left w:val="none" w:sz="0" w:space="0" w:color="auto"/>
            <w:bottom w:val="none" w:sz="0" w:space="0" w:color="auto"/>
            <w:right w:val="none" w:sz="0" w:space="0" w:color="auto"/>
          </w:divBdr>
        </w:div>
        <w:div w:id="1821650319">
          <w:marLeft w:val="640"/>
          <w:marRight w:val="0"/>
          <w:marTop w:val="0"/>
          <w:marBottom w:val="0"/>
          <w:divBdr>
            <w:top w:val="none" w:sz="0" w:space="0" w:color="auto"/>
            <w:left w:val="none" w:sz="0" w:space="0" w:color="auto"/>
            <w:bottom w:val="none" w:sz="0" w:space="0" w:color="auto"/>
            <w:right w:val="none" w:sz="0" w:space="0" w:color="auto"/>
          </w:divBdr>
        </w:div>
        <w:div w:id="1538077773">
          <w:marLeft w:val="640"/>
          <w:marRight w:val="0"/>
          <w:marTop w:val="0"/>
          <w:marBottom w:val="0"/>
          <w:divBdr>
            <w:top w:val="none" w:sz="0" w:space="0" w:color="auto"/>
            <w:left w:val="none" w:sz="0" w:space="0" w:color="auto"/>
            <w:bottom w:val="none" w:sz="0" w:space="0" w:color="auto"/>
            <w:right w:val="none" w:sz="0" w:space="0" w:color="auto"/>
          </w:divBdr>
        </w:div>
        <w:div w:id="264926382">
          <w:marLeft w:val="640"/>
          <w:marRight w:val="0"/>
          <w:marTop w:val="0"/>
          <w:marBottom w:val="0"/>
          <w:divBdr>
            <w:top w:val="none" w:sz="0" w:space="0" w:color="auto"/>
            <w:left w:val="none" w:sz="0" w:space="0" w:color="auto"/>
            <w:bottom w:val="none" w:sz="0" w:space="0" w:color="auto"/>
            <w:right w:val="none" w:sz="0" w:space="0" w:color="auto"/>
          </w:divBdr>
        </w:div>
        <w:div w:id="1343580472">
          <w:marLeft w:val="640"/>
          <w:marRight w:val="0"/>
          <w:marTop w:val="0"/>
          <w:marBottom w:val="0"/>
          <w:divBdr>
            <w:top w:val="none" w:sz="0" w:space="0" w:color="auto"/>
            <w:left w:val="none" w:sz="0" w:space="0" w:color="auto"/>
            <w:bottom w:val="none" w:sz="0" w:space="0" w:color="auto"/>
            <w:right w:val="none" w:sz="0" w:space="0" w:color="auto"/>
          </w:divBdr>
        </w:div>
        <w:div w:id="1005984564">
          <w:marLeft w:val="640"/>
          <w:marRight w:val="0"/>
          <w:marTop w:val="0"/>
          <w:marBottom w:val="0"/>
          <w:divBdr>
            <w:top w:val="none" w:sz="0" w:space="0" w:color="auto"/>
            <w:left w:val="none" w:sz="0" w:space="0" w:color="auto"/>
            <w:bottom w:val="none" w:sz="0" w:space="0" w:color="auto"/>
            <w:right w:val="none" w:sz="0" w:space="0" w:color="auto"/>
          </w:divBdr>
        </w:div>
        <w:div w:id="552431320">
          <w:marLeft w:val="640"/>
          <w:marRight w:val="0"/>
          <w:marTop w:val="0"/>
          <w:marBottom w:val="0"/>
          <w:divBdr>
            <w:top w:val="none" w:sz="0" w:space="0" w:color="auto"/>
            <w:left w:val="none" w:sz="0" w:space="0" w:color="auto"/>
            <w:bottom w:val="none" w:sz="0" w:space="0" w:color="auto"/>
            <w:right w:val="none" w:sz="0" w:space="0" w:color="auto"/>
          </w:divBdr>
        </w:div>
        <w:div w:id="2091002891">
          <w:marLeft w:val="640"/>
          <w:marRight w:val="0"/>
          <w:marTop w:val="0"/>
          <w:marBottom w:val="0"/>
          <w:divBdr>
            <w:top w:val="none" w:sz="0" w:space="0" w:color="auto"/>
            <w:left w:val="none" w:sz="0" w:space="0" w:color="auto"/>
            <w:bottom w:val="none" w:sz="0" w:space="0" w:color="auto"/>
            <w:right w:val="none" w:sz="0" w:space="0" w:color="auto"/>
          </w:divBdr>
        </w:div>
        <w:div w:id="1202018723">
          <w:marLeft w:val="640"/>
          <w:marRight w:val="0"/>
          <w:marTop w:val="0"/>
          <w:marBottom w:val="0"/>
          <w:divBdr>
            <w:top w:val="none" w:sz="0" w:space="0" w:color="auto"/>
            <w:left w:val="none" w:sz="0" w:space="0" w:color="auto"/>
            <w:bottom w:val="none" w:sz="0" w:space="0" w:color="auto"/>
            <w:right w:val="none" w:sz="0" w:space="0" w:color="auto"/>
          </w:divBdr>
        </w:div>
        <w:div w:id="1818298464">
          <w:marLeft w:val="640"/>
          <w:marRight w:val="0"/>
          <w:marTop w:val="0"/>
          <w:marBottom w:val="0"/>
          <w:divBdr>
            <w:top w:val="none" w:sz="0" w:space="0" w:color="auto"/>
            <w:left w:val="none" w:sz="0" w:space="0" w:color="auto"/>
            <w:bottom w:val="none" w:sz="0" w:space="0" w:color="auto"/>
            <w:right w:val="none" w:sz="0" w:space="0" w:color="auto"/>
          </w:divBdr>
        </w:div>
        <w:div w:id="1506286917">
          <w:marLeft w:val="640"/>
          <w:marRight w:val="0"/>
          <w:marTop w:val="0"/>
          <w:marBottom w:val="0"/>
          <w:divBdr>
            <w:top w:val="none" w:sz="0" w:space="0" w:color="auto"/>
            <w:left w:val="none" w:sz="0" w:space="0" w:color="auto"/>
            <w:bottom w:val="none" w:sz="0" w:space="0" w:color="auto"/>
            <w:right w:val="none" w:sz="0" w:space="0" w:color="auto"/>
          </w:divBdr>
        </w:div>
        <w:div w:id="1980256590">
          <w:marLeft w:val="640"/>
          <w:marRight w:val="0"/>
          <w:marTop w:val="0"/>
          <w:marBottom w:val="0"/>
          <w:divBdr>
            <w:top w:val="none" w:sz="0" w:space="0" w:color="auto"/>
            <w:left w:val="none" w:sz="0" w:space="0" w:color="auto"/>
            <w:bottom w:val="none" w:sz="0" w:space="0" w:color="auto"/>
            <w:right w:val="none" w:sz="0" w:space="0" w:color="auto"/>
          </w:divBdr>
        </w:div>
        <w:div w:id="1221676748">
          <w:marLeft w:val="640"/>
          <w:marRight w:val="0"/>
          <w:marTop w:val="0"/>
          <w:marBottom w:val="0"/>
          <w:divBdr>
            <w:top w:val="none" w:sz="0" w:space="0" w:color="auto"/>
            <w:left w:val="none" w:sz="0" w:space="0" w:color="auto"/>
            <w:bottom w:val="none" w:sz="0" w:space="0" w:color="auto"/>
            <w:right w:val="none" w:sz="0" w:space="0" w:color="auto"/>
          </w:divBdr>
        </w:div>
        <w:div w:id="358816522">
          <w:marLeft w:val="640"/>
          <w:marRight w:val="0"/>
          <w:marTop w:val="0"/>
          <w:marBottom w:val="0"/>
          <w:divBdr>
            <w:top w:val="none" w:sz="0" w:space="0" w:color="auto"/>
            <w:left w:val="none" w:sz="0" w:space="0" w:color="auto"/>
            <w:bottom w:val="none" w:sz="0" w:space="0" w:color="auto"/>
            <w:right w:val="none" w:sz="0" w:space="0" w:color="auto"/>
          </w:divBdr>
        </w:div>
        <w:div w:id="1427338795">
          <w:marLeft w:val="640"/>
          <w:marRight w:val="0"/>
          <w:marTop w:val="0"/>
          <w:marBottom w:val="0"/>
          <w:divBdr>
            <w:top w:val="none" w:sz="0" w:space="0" w:color="auto"/>
            <w:left w:val="none" w:sz="0" w:space="0" w:color="auto"/>
            <w:bottom w:val="none" w:sz="0" w:space="0" w:color="auto"/>
            <w:right w:val="none" w:sz="0" w:space="0" w:color="auto"/>
          </w:divBdr>
        </w:div>
        <w:div w:id="1770158757">
          <w:marLeft w:val="640"/>
          <w:marRight w:val="0"/>
          <w:marTop w:val="0"/>
          <w:marBottom w:val="0"/>
          <w:divBdr>
            <w:top w:val="none" w:sz="0" w:space="0" w:color="auto"/>
            <w:left w:val="none" w:sz="0" w:space="0" w:color="auto"/>
            <w:bottom w:val="none" w:sz="0" w:space="0" w:color="auto"/>
            <w:right w:val="none" w:sz="0" w:space="0" w:color="auto"/>
          </w:divBdr>
        </w:div>
        <w:div w:id="885064707">
          <w:marLeft w:val="640"/>
          <w:marRight w:val="0"/>
          <w:marTop w:val="0"/>
          <w:marBottom w:val="0"/>
          <w:divBdr>
            <w:top w:val="none" w:sz="0" w:space="0" w:color="auto"/>
            <w:left w:val="none" w:sz="0" w:space="0" w:color="auto"/>
            <w:bottom w:val="none" w:sz="0" w:space="0" w:color="auto"/>
            <w:right w:val="none" w:sz="0" w:space="0" w:color="auto"/>
          </w:divBdr>
        </w:div>
        <w:div w:id="1661081262">
          <w:marLeft w:val="640"/>
          <w:marRight w:val="0"/>
          <w:marTop w:val="0"/>
          <w:marBottom w:val="0"/>
          <w:divBdr>
            <w:top w:val="none" w:sz="0" w:space="0" w:color="auto"/>
            <w:left w:val="none" w:sz="0" w:space="0" w:color="auto"/>
            <w:bottom w:val="none" w:sz="0" w:space="0" w:color="auto"/>
            <w:right w:val="none" w:sz="0" w:space="0" w:color="auto"/>
          </w:divBdr>
        </w:div>
        <w:div w:id="360008466">
          <w:marLeft w:val="640"/>
          <w:marRight w:val="0"/>
          <w:marTop w:val="0"/>
          <w:marBottom w:val="0"/>
          <w:divBdr>
            <w:top w:val="none" w:sz="0" w:space="0" w:color="auto"/>
            <w:left w:val="none" w:sz="0" w:space="0" w:color="auto"/>
            <w:bottom w:val="none" w:sz="0" w:space="0" w:color="auto"/>
            <w:right w:val="none" w:sz="0" w:space="0" w:color="auto"/>
          </w:divBdr>
        </w:div>
        <w:div w:id="568614275">
          <w:marLeft w:val="640"/>
          <w:marRight w:val="0"/>
          <w:marTop w:val="0"/>
          <w:marBottom w:val="0"/>
          <w:divBdr>
            <w:top w:val="none" w:sz="0" w:space="0" w:color="auto"/>
            <w:left w:val="none" w:sz="0" w:space="0" w:color="auto"/>
            <w:bottom w:val="none" w:sz="0" w:space="0" w:color="auto"/>
            <w:right w:val="none" w:sz="0" w:space="0" w:color="auto"/>
          </w:divBdr>
        </w:div>
        <w:div w:id="215119656">
          <w:marLeft w:val="640"/>
          <w:marRight w:val="0"/>
          <w:marTop w:val="0"/>
          <w:marBottom w:val="0"/>
          <w:divBdr>
            <w:top w:val="none" w:sz="0" w:space="0" w:color="auto"/>
            <w:left w:val="none" w:sz="0" w:space="0" w:color="auto"/>
            <w:bottom w:val="none" w:sz="0" w:space="0" w:color="auto"/>
            <w:right w:val="none" w:sz="0" w:space="0" w:color="auto"/>
          </w:divBdr>
        </w:div>
        <w:div w:id="1584292243">
          <w:marLeft w:val="640"/>
          <w:marRight w:val="0"/>
          <w:marTop w:val="0"/>
          <w:marBottom w:val="0"/>
          <w:divBdr>
            <w:top w:val="none" w:sz="0" w:space="0" w:color="auto"/>
            <w:left w:val="none" w:sz="0" w:space="0" w:color="auto"/>
            <w:bottom w:val="none" w:sz="0" w:space="0" w:color="auto"/>
            <w:right w:val="none" w:sz="0" w:space="0" w:color="auto"/>
          </w:divBdr>
        </w:div>
        <w:div w:id="1510832853">
          <w:marLeft w:val="640"/>
          <w:marRight w:val="0"/>
          <w:marTop w:val="0"/>
          <w:marBottom w:val="0"/>
          <w:divBdr>
            <w:top w:val="none" w:sz="0" w:space="0" w:color="auto"/>
            <w:left w:val="none" w:sz="0" w:space="0" w:color="auto"/>
            <w:bottom w:val="none" w:sz="0" w:space="0" w:color="auto"/>
            <w:right w:val="none" w:sz="0" w:space="0" w:color="auto"/>
          </w:divBdr>
        </w:div>
        <w:div w:id="1890452135">
          <w:marLeft w:val="640"/>
          <w:marRight w:val="0"/>
          <w:marTop w:val="0"/>
          <w:marBottom w:val="0"/>
          <w:divBdr>
            <w:top w:val="none" w:sz="0" w:space="0" w:color="auto"/>
            <w:left w:val="none" w:sz="0" w:space="0" w:color="auto"/>
            <w:bottom w:val="none" w:sz="0" w:space="0" w:color="auto"/>
            <w:right w:val="none" w:sz="0" w:space="0" w:color="auto"/>
          </w:divBdr>
        </w:div>
        <w:div w:id="1134444314">
          <w:marLeft w:val="640"/>
          <w:marRight w:val="0"/>
          <w:marTop w:val="0"/>
          <w:marBottom w:val="0"/>
          <w:divBdr>
            <w:top w:val="none" w:sz="0" w:space="0" w:color="auto"/>
            <w:left w:val="none" w:sz="0" w:space="0" w:color="auto"/>
            <w:bottom w:val="none" w:sz="0" w:space="0" w:color="auto"/>
            <w:right w:val="none" w:sz="0" w:space="0" w:color="auto"/>
          </w:divBdr>
        </w:div>
        <w:div w:id="1398898085">
          <w:marLeft w:val="640"/>
          <w:marRight w:val="0"/>
          <w:marTop w:val="0"/>
          <w:marBottom w:val="0"/>
          <w:divBdr>
            <w:top w:val="none" w:sz="0" w:space="0" w:color="auto"/>
            <w:left w:val="none" w:sz="0" w:space="0" w:color="auto"/>
            <w:bottom w:val="none" w:sz="0" w:space="0" w:color="auto"/>
            <w:right w:val="none" w:sz="0" w:space="0" w:color="auto"/>
          </w:divBdr>
        </w:div>
        <w:div w:id="1155221224">
          <w:marLeft w:val="640"/>
          <w:marRight w:val="0"/>
          <w:marTop w:val="0"/>
          <w:marBottom w:val="0"/>
          <w:divBdr>
            <w:top w:val="none" w:sz="0" w:space="0" w:color="auto"/>
            <w:left w:val="none" w:sz="0" w:space="0" w:color="auto"/>
            <w:bottom w:val="none" w:sz="0" w:space="0" w:color="auto"/>
            <w:right w:val="none" w:sz="0" w:space="0" w:color="auto"/>
          </w:divBdr>
        </w:div>
        <w:div w:id="1581598174">
          <w:marLeft w:val="640"/>
          <w:marRight w:val="0"/>
          <w:marTop w:val="0"/>
          <w:marBottom w:val="0"/>
          <w:divBdr>
            <w:top w:val="none" w:sz="0" w:space="0" w:color="auto"/>
            <w:left w:val="none" w:sz="0" w:space="0" w:color="auto"/>
            <w:bottom w:val="none" w:sz="0" w:space="0" w:color="auto"/>
            <w:right w:val="none" w:sz="0" w:space="0" w:color="auto"/>
          </w:divBdr>
        </w:div>
        <w:div w:id="2060543814">
          <w:marLeft w:val="640"/>
          <w:marRight w:val="0"/>
          <w:marTop w:val="0"/>
          <w:marBottom w:val="0"/>
          <w:divBdr>
            <w:top w:val="none" w:sz="0" w:space="0" w:color="auto"/>
            <w:left w:val="none" w:sz="0" w:space="0" w:color="auto"/>
            <w:bottom w:val="none" w:sz="0" w:space="0" w:color="auto"/>
            <w:right w:val="none" w:sz="0" w:space="0" w:color="auto"/>
          </w:divBdr>
        </w:div>
        <w:div w:id="2107378547">
          <w:marLeft w:val="640"/>
          <w:marRight w:val="0"/>
          <w:marTop w:val="0"/>
          <w:marBottom w:val="0"/>
          <w:divBdr>
            <w:top w:val="none" w:sz="0" w:space="0" w:color="auto"/>
            <w:left w:val="none" w:sz="0" w:space="0" w:color="auto"/>
            <w:bottom w:val="none" w:sz="0" w:space="0" w:color="auto"/>
            <w:right w:val="none" w:sz="0" w:space="0" w:color="auto"/>
          </w:divBdr>
        </w:div>
        <w:div w:id="1466587092">
          <w:marLeft w:val="640"/>
          <w:marRight w:val="0"/>
          <w:marTop w:val="0"/>
          <w:marBottom w:val="0"/>
          <w:divBdr>
            <w:top w:val="none" w:sz="0" w:space="0" w:color="auto"/>
            <w:left w:val="none" w:sz="0" w:space="0" w:color="auto"/>
            <w:bottom w:val="none" w:sz="0" w:space="0" w:color="auto"/>
            <w:right w:val="none" w:sz="0" w:space="0" w:color="auto"/>
          </w:divBdr>
        </w:div>
        <w:div w:id="246815231">
          <w:marLeft w:val="640"/>
          <w:marRight w:val="0"/>
          <w:marTop w:val="0"/>
          <w:marBottom w:val="0"/>
          <w:divBdr>
            <w:top w:val="none" w:sz="0" w:space="0" w:color="auto"/>
            <w:left w:val="none" w:sz="0" w:space="0" w:color="auto"/>
            <w:bottom w:val="none" w:sz="0" w:space="0" w:color="auto"/>
            <w:right w:val="none" w:sz="0" w:space="0" w:color="auto"/>
          </w:divBdr>
        </w:div>
        <w:div w:id="1250114716">
          <w:marLeft w:val="640"/>
          <w:marRight w:val="0"/>
          <w:marTop w:val="0"/>
          <w:marBottom w:val="0"/>
          <w:divBdr>
            <w:top w:val="none" w:sz="0" w:space="0" w:color="auto"/>
            <w:left w:val="none" w:sz="0" w:space="0" w:color="auto"/>
            <w:bottom w:val="none" w:sz="0" w:space="0" w:color="auto"/>
            <w:right w:val="none" w:sz="0" w:space="0" w:color="auto"/>
          </w:divBdr>
        </w:div>
        <w:div w:id="1118833943">
          <w:marLeft w:val="640"/>
          <w:marRight w:val="0"/>
          <w:marTop w:val="0"/>
          <w:marBottom w:val="0"/>
          <w:divBdr>
            <w:top w:val="none" w:sz="0" w:space="0" w:color="auto"/>
            <w:left w:val="none" w:sz="0" w:space="0" w:color="auto"/>
            <w:bottom w:val="none" w:sz="0" w:space="0" w:color="auto"/>
            <w:right w:val="none" w:sz="0" w:space="0" w:color="auto"/>
          </w:divBdr>
        </w:div>
        <w:div w:id="1236822637">
          <w:marLeft w:val="640"/>
          <w:marRight w:val="0"/>
          <w:marTop w:val="0"/>
          <w:marBottom w:val="0"/>
          <w:divBdr>
            <w:top w:val="none" w:sz="0" w:space="0" w:color="auto"/>
            <w:left w:val="none" w:sz="0" w:space="0" w:color="auto"/>
            <w:bottom w:val="none" w:sz="0" w:space="0" w:color="auto"/>
            <w:right w:val="none" w:sz="0" w:space="0" w:color="auto"/>
          </w:divBdr>
        </w:div>
        <w:div w:id="1904439684">
          <w:marLeft w:val="640"/>
          <w:marRight w:val="0"/>
          <w:marTop w:val="0"/>
          <w:marBottom w:val="0"/>
          <w:divBdr>
            <w:top w:val="none" w:sz="0" w:space="0" w:color="auto"/>
            <w:left w:val="none" w:sz="0" w:space="0" w:color="auto"/>
            <w:bottom w:val="none" w:sz="0" w:space="0" w:color="auto"/>
            <w:right w:val="none" w:sz="0" w:space="0" w:color="auto"/>
          </w:divBdr>
        </w:div>
        <w:div w:id="2093627219">
          <w:marLeft w:val="640"/>
          <w:marRight w:val="0"/>
          <w:marTop w:val="0"/>
          <w:marBottom w:val="0"/>
          <w:divBdr>
            <w:top w:val="none" w:sz="0" w:space="0" w:color="auto"/>
            <w:left w:val="none" w:sz="0" w:space="0" w:color="auto"/>
            <w:bottom w:val="none" w:sz="0" w:space="0" w:color="auto"/>
            <w:right w:val="none" w:sz="0" w:space="0" w:color="auto"/>
          </w:divBdr>
        </w:div>
        <w:div w:id="143394448">
          <w:marLeft w:val="640"/>
          <w:marRight w:val="0"/>
          <w:marTop w:val="0"/>
          <w:marBottom w:val="0"/>
          <w:divBdr>
            <w:top w:val="none" w:sz="0" w:space="0" w:color="auto"/>
            <w:left w:val="none" w:sz="0" w:space="0" w:color="auto"/>
            <w:bottom w:val="none" w:sz="0" w:space="0" w:color="auto"/>
            <w:right w:val="none" w:sz="0" w:space="0" w:color="auto"/>
          </w:divBdr>
        </w:div>
        <w:div w:id="1325932483">
          <w:marLeft w:val="640"/>
          <w:marRight w:val="0"/>
          <w:marTop w:val="0"/>
          <w:marBottom w:val="0"/>
          <w:divBdr>
            <w:top w:val="none" w:sz="0" w:space="0" w:color="auto"/>
            <w:left w:val="none" w:sz="0" w:space="0" w:color="auto"/>
            <w:bottom w:val="none" w:sz="0" w:space="0" w:color="auto"/>
            <w:right w:val="none" w:sz="0" w:space="0" w:color="auto"/>
          </w:divBdr>
        </w:div>
        <w:div w:id="161238923">
          <w:marLeft w:val="640"/>
          <w:marRight w:val="0"/>
          <w:marTop w:val="0"/>
          <w:marBottom w:val="0"/>
          <w:divBdr>
            <w:top w:val="none" w:sz="0" w:space="0" w:color="auto"/>
            <w:left w:val="none" w:sz="0" w:space="0" w:color="auto"/>
            <w:bottom w:val="none" w:sz="0" w:space="0" w:color="auto"/>
            <w:right w:val="none" w:sz="0" w:space="0" w:color="auto"/>
          </w:divBdr>
        </w:div>
        <w:div w:id="470290728">
          <w:marLeft w:val="640"/>
          <w:marRight w:val="0"/>
          <w:marTop w:val="0"/>
          <w:marBottom w:val="0"/>
          <w:divBdr>
            <w:top w:val="none" w:sz="0" w:space="0" w:color="auto"/>
            <w:left w:val="none" w:sz="0" w:space="0" w:color="auto"/>
            <w:bottom w:val="none" w:sz="0" w:space="0" w:color="auto"/>
            <w:right w:val="none" w:sz="0" w:space="0" w:color="auto"/>
          </w:divBdr>
        </w:div>
        <w:div w:id="1042097908">
          <w:marLeft w:val="640"/>
          <w:marRight w:val="0"/>
          <w:marTop w:val="0"/>
          <w:marBottom w:val="0"/>
          <w:divBdr>
            <w:top w:val="none" w:sz="0" w:space="0" w:color="auto"/>
            <w:left w:val="none" w:sz="0" w:space="0" w:color="auto"/>
            <w:bottom w:val="none" w:sz="0" w:space="0" w:color="auto"/>
            <w:right w:val="none" w:sz="0" w:space="0" w:color="auto"/>
          </w:divBdr>
        </w:div>
        <w:div w:id="1738896230">
          <w:marLeft w:val="640"/>
          <w:marRight w:val="0"/>
          <w:marTop w:val="0"/>
          <w:marBottom w:val="0"/>
          <w:divBdr>
            <w:top w:val="none" w:sz="0" w:space="0" w:color="auto"/>
            <w:left w:val="none" w:sz="0" w:space="0" w:color="auto"/>
            <w:bottom w:val="none" w:sz="0" w:space="0" w:color="auto"/>
            <w:right w:val="none" w:sz="0" w:space="0" w:color="auto"/>
          </w:divBdr>
        </w:div>
        <w:div w:id="818689397">
          <w:marLeft w:val="640"/>
          <w:marRight w:val="0"/>
          <w:marTop w:val="0"/>
          <w:marBottom w:val="0"/>
          <w:divBdr>
            <w:top w:val="none" w:sz="0" w:space="0" w:color="auto"/>
            <w:left w:val="none" w:sz="0" w:space="0" w:color="auto"/>
            <w:bottom w:val="none" w:sz="0" w:space="0" w:color="auto"/>
            <w:right w:val="none" w:sz="0" w:space="0" w:color="auto"/>
          </w:divBdr>
        </w:div>
      </w:divsChild>
    </w:div>
    <w:div w:id="1853061653">
      <w:bodyDiv w:val="1"/>
      <w:marLeft w:val="0"/>
      <w:marRight w:val="0"/>
      <w:marTop w:val="0"/>
      <w:marBottom w:val="0"/>
      <w:divBdr>
        <w:top w:val="none" w:sz="0" w:space="0" w:color="auto"/>
        <w:left w:val="none" w:sz="0" w:space="0" w:color="auto"/>
        <w:bottom w:val="none" w:sz="0" w:space="0" w:color="auto"/>
        <w:right w:val="none" w:sz="0" w:space="0" w:color="auto"/>
      </w:divBdr>
      <w:divsChild>
        <w:div w:id="1618873805">
          <w:marLeft w:val="640"/>
          <w:marRight w:val="0"/>
          <w:marTop w:val="0"/>
          <w:marBottom w:val="0"/>
          <w:divBdr>
            <w:top w:val="none" w:sz="0" w:space="0" w:color="auto"/>
            <w:left w:val="none" w:sz="0" w:space="0" w:color="auto"/>
            <w:bottom w:val="none" w:sz="0" w:space="0" w:color="auto"/>
            <w:right w:val="none" w:sz="0" w:space="0" w:color="auto"/>
          </w:divBdr>
        </w:div>
        <w:div w:id="1960139601">
          <w:marLeft w:val="640"/>
          <w:marRight w:val="0"/>
          <w:marTop w:val="0"/>
          <w:marBottom w:val="0"/>
          <w:divBdr>
            <w:top w:val="none" w:sz="0" w:space="0" w:color="auto"/>
            <w:left w:val="none" w:sz="0" w:space="0" w:color="auto"/>
            <w:bottom w:val="none" w:sz="0" w:space="0" w:color="auto"/>
            <w:right w:val="none" w:sz="0" w:space="0" w:color="auto"/>
          </w:divBdr>
        </w:div>
        <w:div w:id="1187210921">
          <w:marLeft w:val="640"/>
          <w:marRight w:val="0"/>
          <w:marTop w:val="0"/>
          <w:marBottom w:val="0"/>
          <w:divBdr>
            <w:top w:val="none" w:sz="0" w:space="0" w:color="auto"/>
            <w:left w:val="none" w:sz="0" w:space="0" w:color="auto"/>
            <w:bottom w:val="none" w:sz="0" w:space="0" w:color="auto"/>
            <w:right w:val="none" w:sz="0" w:space="0" w:color="auto"/>
          </w:divBdr>
        </w:div>
        <w:div w:id="2052072750">
          <w:marLeft w:val="640"/>
          <w:marRight w:val="0"/>
          <w:marTop w:val="0"/>
          <w:marBottom w:val="0"/>
          <w:divBdr>
            <w:top w:val="none" w:sz="0" w:space="0" w:color="auto"/>
            <w:left w:val="none" w:sz="0" w:space="0" w:color="auto"/>
            <w:bottom w:val="none" w:sz="0" w:space="0" w:color="auto"/>
            <w:right w:val="none" w:sz="0" w:space="0" w:color="auto"/>
          </w:divBdr>
        </w:div>
        <w:div w:id="1955399745">
          <w:marLeft w:val="640"/>
          <w:marRight w:val="0"/>
          <w:marTop w:val="0"/>
          <w:marBottom w:val="0"/>
          <w:divBdr>
            <w:top w:val="none" w:sz="0" w:space="0" w:color="auto"/>
            <w:left w:val="none" w:sz="0" w:space="0" w:color="auto"/>
            <w:bottom w:val="none" w:sz="0" w:space="0" w:color="auto"/>
            <w:right w:val="none" w:sz="0" w:space="0" w:color="auto"/>
          </w:divBdr>
        </w:div>
        <w:div w:id="504827772">
          <w:marLeft w:val="640"/>
          <w:marRight w:val="0"/>
          <w:marTop w:val="0"/>
          <w:marBottom w:val="0"/>
          <w:divBdr>
            <w:top w:val="none" w:sz="0" w:space="0" w:color="auto"/>
            <w:left w:val="none" w:sz="0" w:space="0" w:color="auto"/>
            <w:bottom w:val="none" w:sz="0" w:space="0" w:color="auto"/>
            <w:right w:val="none" w:sz="0" w:space="0" w:color="auto"/>
          </w:divBdr>
        </w:div>
        <w:div w:id="31655724">
          <w:marLeft w:val="640"/>
          <w:marRight w:val="0"/>
          <w:marTop w:val="0"/>
          <w:marBottom w:val="0"/>
          <w:divBdr>
            <w:top w:val="none" w:sz="0" w:space="0" w:color="auto"/>
            <w:left w:val="none" w:sz="0" w:space="0" w:color="auto"/>
            <w:bottom w:val="none" w:sz="0" w:space="0" w:color="auto"/>
            <w:right w:val="none" w:sz="0" w:space="0" w:color="auto"/>
          </w:divBdr>
        </w:div>
        <w:div w:id="587466216">
          <w:marLeft w:val="640"/>
          <w:marRight w:val="0"/>
          <w:marTop w:val="0"/>
          <w:marBottom w:val="0"/>
          <w:divBdr>
            <w:top w:val="none" w:sz="0" w:space="0" w:color="auto"/>
            <w:left w:val="none" w:sz="0" w:space="0" w:color="auto"/>
            <w:bottom w:val="none" w:sz="0" w:space="0" w:color="auto"/>
            <w:right w:val="none" w:sz="0" w:space="0" w:color="auto"/>
          </w:divBdr>
        </w:div>
        <w:div w:id="633558829">
          <w:marLeft w:val="640"/>
          <w:marRight w:val="0"/>
          <w:marTop w:val="0"/>
          <w:marBottom w:val="0"/>
          <w:divBdr>
            <w:top w:val="none" w:sz="0" w:space="0" w:color="auto"/>
            <w:left w:val="none" w:sz="0" w:space="0" w:color="auto"/>
            <w:bottom w:val="none" w:sz="0" w:space="0" w:color="auto"/>
            <w:right w:val="none" w:sz="0" w:space="0" w:color="auto"/>
          </w:divBdr>
        </w:div>
        <w:div w:id="221065509">
          <w:marLeft w:val="640"/>
          <w:marRight w:val="0"/>
          <w:marTop w:val="0"/>
          <w:marBottom w:val="0"/>
          <w:divBdr>
            <w:top w:val="none" w:sz="0" w:space="0" w:color="auto"/>
            <w:left w:val="none" w:sz="0" w:space="0" w:color="auto"/>
            <w:bottom w:val="none" w:sz="0" w:space="0" w:color="auto"/>
            <w:right w:val="none" w:sz="0" w:space="0" w:color="auto"/>
          </w:divBdr>
        </w:div>
        <w:div w:id="1811434282">
          <w:marLeft w:val="640"/>
          <w:marRight w:val="0"/>
          <w:marTop w:val="0"/>
          <w:marBottom w:val="0"/>
          <w:divBdr>
            <w:top w:val="none" w:sz="0" w:space="0" w:color="auto"/>
            <w:left w:val="none" w:sz="0" w:space="0" w:color="auto"/>
            <w:bottom w:val="none" w:sz="0" w:space="0" w:color="auto"/>
            <w:right w:val="none" w:sz="0" w:space="0" w:color="auto"/>
          </w:divBdr>
        </w:div>
        <w:div w:id="384180403">
          <w:marLeft w:val="640"/>
          <w:marRight w:val="0"/>
          <w:marTop w:val="0"/>
          <w:marBottom w:val="0"/>
          <w:divBdr>
            <w:top w:val="none" w:sz="0" w:space="0" w:color="auto"/>
            <w:left w:val="none" w:sz="0" w:space="0" w:color="auto"/>
            <w:bottom w:val="none" w:sz="0" w:space="0" w:color="auto"/>
            <w:right w:val="none" w:sz="0" w:space="0" w:color="auto"/>
          </w:divBdr>
        </w:div>
        <w:div w:id="291180819">
          <w:marLeft w:val="640"/>
          <w:marRight w:val="0"/>
          <w:marTop w:val="0"/>
          <w:marBottom w:val="0"/>
          <w:divBdr>
            <w:top w:val="none" w:sz="0" w:space="0" w:color="auto"/>
            <w:left w:val="none" w:sz="0" w:space="0" w:color="auto"/>
            <w:bottom w:val="none" w:sz="0" w:space="0" w:color="auto"/>
            <w:right w:val="none" w:sz="0" w:space="0" w:color="auto"/>
          </w:divBdr>
        </w:div>
        <w:div w:id="259877148">
          <w:marLeft w:val="640"/>
          <w:marRight w:val="0"/>
          <w:marTop w:val="0"/>
          <w:marBottom w:val="0"/>
          <w:divBdr>
            <w:top w:val="none" w:sz="0" w:space="0" w:color="auto"/>
            <w:left w:val="none" w:sz="0" w:space="0" w:color="auto"/>
            <w:bottom w:val="none" w:sz="0" w:space="0" w:color="auto"/>
            <w:right w:val="none" w:sz="0" w:space="0" w:color="auto"/>
          </w:divBdr>
        </w:div>
        <w:div w:id="163980662">
          <w:marLeft w:val="640"/>
          <w:marRight w:val="0"/>
          <w:marTop w:val="0"/>
          <w:marBottom w:val="0"/>
          <w:divBdr>
            <w:top w:val="none" w:sz="0" w:space="0" w:color="auto"/>
            <w:left w:val="none" w:sz="0" w:space="0" w:color="auto"/>
            <w:bottom w:val="none" w:sz="0" w:space="0" w:color="auto"/>
            <w:right w:val="none" w:sz="0" w:space="0" w:color="auto"/>
          </w:divBdr>
        </w:div>
        <w:div w:id="789402809">
          <w:marLeft w:val="640"/>
          <w:marRight w:val="0"/>
          <w:marTop w:val="0"/>
          <w:marBottom w:val="0"/>
          <w:divBdr>
            <w:top w:val="none" w:sz="0" w:space="0" w:color="auto"/>
            <w:left w:val="none" w:sz="0" w:space="0" w:color="auto"/>
            <w:bottom w:val="none" w:sz="0" w:space="0" w:color="auto"/>
            <w:right w:val="none" w:sz="0" w:space="0" w:color="auto"/>
          </w:divBdr>
        </w:div>
        <w:div w:id="1383753313">
          <w:marLeft w:val="640"/>
          <w:marRight w:val="0"/>
          <w:marTop w:val="0"/>
          <w:marBottom w:val="0"/>
          <w:divBdr>
            <w:top w:val="none" w:sz="0" w:space="0" w:color="auto"/>
            <w:left w:val="none" w:sz="0" w:space="0" w:color="auto"/>
            <w:bottom w:val="none" w:sz="0" w:space="0" w:color="auto"/>
            <w:right w:val="none" w:sz="0" w:space="0" w:color="auto"/>
          </w:divBdr>
        </w:div>
        <w:div w:id="1018123315">
          <w:marLeft w:val="640"/>
          <w:marRight w:val="0"/>
          <w:marTop w:val="0"/>
          <w:marBottom w:val="0"/>
          <w:divBdr>
            <w:top w:val="none" w:sz="0" w:space="0" w:color="auto"/>
            <w:left w:val="none" w:sz="0" w:space="0" w:color="auto"/>
            <w:bottom w:val="none" w:sz="0" w:space="0" w:color="auto"/>
            <w:right w:val="none" w:sz="0" w:space="0" w:color="auto"/>
          </w:divBdr>
        </w:div>
        <w:div w:id="1081633839">
          <w:marLeft w:val="640"/>
          <w:marRight w:val="0"/>
          <w:marTop w:val="0"/>
          <w:marBottom w:val="0"/>
          <w:divBdr>
            <w:top w:val="none" w:sz="0" w:space="0" w:color="auto"/>
            <w:left w:val="none" w:sz="0" w:space="0" w:color="auto"/>
            <w:bottom w:val="none" w:sz="0" w:space="0" w:color="auto"/>
            <w:right w:val="none" w:sz="0" w:space="0" w:color="auto"/>
          </w:divBdr>
        </w:div>
        <w:div w:id="4603541">
          <w:marLeft w:val="640"/>
          <w:marRight w:val="0"/>
          <w:marTop w:val="0"/>
          <w:marBottom w:val="0"/>
          <w:divBdr>
            <w:top w:val="none" w:sz="0" w:space="0" w:color="auto"/>
            <w:left w:val="none" w:sz="0" w:space="0" w:color="auto"/>
            <w:bottom w:val="none" w:sz="0" w:space="0" w:color="auto"/>
            <w:right w:val="none" w:sz="0" w:space="0" w:color="auto"/>
          </w:divBdr>
        </w:div>
        <w:div w:id="1751657426">
          <w:marLeft w:val="640"/>
          <w:marRight w:val="0"/>
          <w:marTop w:val="0"/>
          <w:marBottom w:val="0"/>
          <w:divBdr>
            <w:top w:val="none" w:sz="0" w:space="0" w:color="auto"/>
            <w:left w:val="none" w:sz="0" w:space="0" w:color="auto"/>
            <w:bottom w:val="none" w:sz="0" w:space="0" w:color="auto"/>
            <w:right w:val="none" w:sz="0" w:space="0" w:color="auto"/>
          </w:divBdr>
        </w:div>
        <w:div w:id="525867406">
          <w:marLeft w:val="640"/>
          <w:marRight w:val="0"/>
          <w:marTop w:val="0"/>
          <w:marBottom w:val="0"/>
          <w:divBdr>
            <w:top w:val="none" w:sz="0" w:space="0" w:color="auto"/>
            <w:left w:val="none" w:sz="0" w:space="0" w:color="auto"/>
            <w:bottom w:val="none" w:sz="0" w:space="0" w:color="auto"/>
            <w:right w:val="none" w:sz="0" w:space="0" w:color="auto"/>
          </w:divBdr>
        </w:div>
        <w:div w:id="1675112293">
          <w:marLeft w:val="640"/>
          <w:marRight w:val="0"/>
          <w:marTop w:val="0"/>
          <w:marBottom w:val="0"/>
          <w:divBdr>
            <w:top w:val="none" w:sz="0" w:space="0" w:color="auto"/>
            <w:left w:val="none" w:sz="0" w:space="0" w:color="auto"/>
            <w:bottom w:val="none" w:sz="0" w:space="0" w:color="auto"/>
            <w:right w:val="none" w:sz="0" w:space="0" w:color="auto"/>
          </w:divBdr>
        </w:div>
        <w:div w:id="1372219417">
          <w:marLeft w:val="640"/>
          <w:marRight w:val="0"/>
          <w:marTop w:val="0"/>
          <w:marBottom w:val="0"/>
          <w:divBdr>
            <w:top w:val="none" w:sz="0" w:space="0" w:color="auto"/>
            <w:left w:val="none" w:sz="0" w:space="0" w:color="auto"/>
            <w:bottom w:val="none" w:sz="0" w:space="0" w:color="auto"/>
            <w:right w:val="none" w:sz="0" w:space="0" w:color="auto"/>
          </w:divBdr>
        </w:div>
        <w:div w:id="715129053">
          <w:marLeft w:val="640"/>
          <w:marRight w:val="0"/>
          <w:marTop w:val="0"/>
          <w:marBottom w:val="0"/>
          <w:divBdr>
            <w:top w:val="none" w:sz="0" w:space="0" w:color="auto"/>
            <w:left w:val="none" w:sz="0" w:space="0" w:color="auto"/>
            <w:bottom w:val="none" w:sz="0" w:space="0" w:color="auto"/>
            <w:right w:val="none" w:sz="0" w:space="0" w:color="auto"/>
          </w:divBdr>
        </w:div>
        <w:div w:id="671374326">
          <w:marLeft w:val="640"/>
          <w:marRight w:val="0"/>
          <w:marTop w:val="0"/>
          <w:marBottom w:val="0"/>
          <w:divBdr>
            <w:top w:val="none" w:sz="0" w:space="0" w:color="auto"/>
            <w:left w:val="none" w:sz="0" w:space="0" w:color="auto"/>
            <w:bottom w:val="none" w:sz="0" w:space="0" w:color="auto"/>
            <w:right w:val="none" w:sz="0" w:space="0" w:color="auto"/>
          </w:divBdr>
        </w:div>
        <w:div w:id="211818212">
          <w:marLeft w:val="640"/>
          <w:marRight w:val="0"/>
          <w:marTop w:val="0"/>
          <w:marBottom w:val="0"/>
          <w:divBdr>
            <w:top w:val="none" w:sz="0" w:space="0" w:color="auto"/>
            <w:left w:val="none" w:sz="0" w:space="0" w:color="auto"/>
            <w:bottom w:val="none" w:sz="0" w:space="0" w:color="auto"/>
            <w:right w:val="none" w:sz="0" w:space="0" w:color="auto"/>
          </w:divBdr>
        </w:div>
        <w:div w:id="1204176106">
          <w:marLeft w:val="640"/>
          <w:marRight w:val="0"/>
          <w:marTop w:val="0"/>
          <w:marBottom w:val="0"/>
          <w:divBdr>
            <w:top w:val="none" w:sz="0" w:space="0" w:color="auto"/>
            <w:left w:val="none" w:sz="0" w:space="0" w:color="auto"/>
            <w:bottom w:val="none" w:sz="0" w:space="0" w:color="auto"/>
            <w:right w:val="none" w:sz="0" w:space="0" w:color="auto"/>
          </w:divBdr>
        </w:div>
        <w:div w:id="1614095618">
          <w:marLeft w:val="640"/>
          <w:marRight w:val="0"/>
          <w:marTop w:val="0"/>
          <w:marBottom w:val="0"/>
          <w:divBdr>
            <w:top w:val="none" w:sz="0" w:space="0" w:color="auto"/>
            <w:left w:val="none" w:sz="0" w:space="0" w:color="auto"/>
            <w:bottom w:val="none" w:sz="0" w:space="0" w:color="auto"/>
            <w:right w:val="none" w:sz="0" w:space="0" w:color="auto"/>
          </w:divBdr>
        </w:div>
        <w:div w:id="1311715957">
          <w:marLeft w:val="640"/>
          <w:marRight w:val="0"/>
          <w:marTop w:val="0"/>
          <w:marBottom w:val="0"/>
          <w:divBdr>
            <w:top w:val="none" w:sz="0" w:space="0" w:color="auto"/>
            <w:left w:val="none" w:sz="0" w:space="0" w:color="auto"/>
            <w:bottom w:val="none" w:sz="0" w:space="0" w:color="auto"/>
            <w:right w:val="none" w:sz="0" w:space="0" w:color="auto"/>
          </w:divBdr>
        </w:div>
        <w:div w:id="1344670949">
          <w:marLeft w:val="640"/>
          <w:marRight w:val="0"/>
          <w:marTop w:val="0"/>
          <w:marBottom w:val="0"/>
          <w:divBdr>
            <w:top w:val="none" w:sz="0" w:space="0" w:color="auto"/>
            <w:left w:val="none" w:sz="0" w:space="0" w:color="auto"/>
            <w:bottom w:val="none" w:sz="0" w:space="0" w:color="auto"/>
            <w:right w:val="none" w:sz="0" w:space="0" w:color="auto"/>
          </w:divBdr>
        </w:div>
        <w:div w:id="658970401">
          <w:marLeft w:val="640"/>
          <w:marRight w:val="0"/>
          <w:marTop w:val="0"/>
          <w:marBottom w:val="0"/>
          <w:divBdr>
            <w:top w:val="none" w:sz="0" w:space="0" w:color="auto"/>
            <w:left w:val="none" w:sz="0" w:space="0" w:color="auto"/>
            <w:bottom w:val="none" w:sz="0" w:space="0" w:color="auto"/>
            <w:right w:val="none" w:sz="0" w:space="0" w:color="auto"/>
          </w:divBdr>
        </w:div>
        <w:div w:id="1584492937">
          <w:marLeft w:val="640"/>
          <w:marRight w:val="0"/>
          <w:marTop w:val="0"/>
          <w:marBottom w:val="0"/>
          <w:divBdr>
            <w:top w:val="none" w:sz="0" w:space="0" w:color="auto"/>
            <w:left w:val="none" w:sz="0" w:space="0" w:color="auto"/>
            <w:bottom w:val="none" w:sz="0" w:space="0" w:color="auto"/>
            <w:right w:val="none" w:sz="0" w:space="0" w:color="auto"/>
          </w:divBdr>
        </w:div>
        <w:div w:id="1245918087">
          <w:marLeft w:val="640"/>
          <w:marRight w:val="0"/>
          <w:marTop w:val="0"/>
          <w:marBottom w:val="0"/>
          <w:divBdr>
            <w:top w:val="none" w:sz="0" w:space="0" w:color="auto"/>
            <w:left w:val="none" w:sz="0" w:space="0" w:color="auto"/>
            <w:bottom w:val="none" w:sz="0" w:space="0" w:color="auto"/>
            <w:right w:val="none" w:sz="0" w:space="0" w:color="auto"/>
          </w:divBdr>
        </w:div>
        <w:div w:id="1796754136">
          <w:marLeft w:val="640"/>
          <w:marRight w:val="0"/>
          <w:marTop w:val="0"/>
          <w:marBottom w:val="0"/>
          <w:divBdr>
            <w:top w:val="none" w:sz="0" w:space="0" w:color="auto"/>
            <w:left w:val="none" w:sz="0" w:space="0" w:color="auto"/>
            <w:bottom w:val="none" w:sz="0" w:space="0" w:color="auto"/>
            <w:right w:val="none" w:sz="0" w:space="0" w:color="auto"/>
          </w:divBdr>
        </w:div>
        <w:div w:id="1694846944">
          <w:marLeft w:val="640"/>
          <w:marRight w:val="0"/>
          <w:marTop w:val="0"/>
          <w:marBottom w:val="0"/>
          <w:divBdr>
            <w:top w:val="none" w:sz="0" w:space="0" w:color="auto"/>
            <w:left w:val="none" w:sz="0" w:space="0" w:color="auto"/>
            <w:bottom w:val="none" w:sz="0" w:space="0" w:color="auto"/>
            <w:right w:val="none" w:sz="0" w:space="0" w:color="auto"/>
          </w:divBdr>
        </w:div>
        <w:div w:id="1396660137">
          <w:marLeft w:val="640"/>
          <w:marRight w:val="0"/>
          <w:marTop w:val="0"/>
          <w:marBottom w:val="0"/>
          <w:divBdr>
            <w:top w:val="none" w:sz="0" w:space="0" w:color="auto"/>
            <w:left w:val="none" w:sz="0" w:space="0" w:color="auto"/>
            <w:bottom w:val="none" w:sz="0" w:space="0" w:color="auto"/>
            <w:right w:val="none" w:sz="0" w:space="0" w:color="auto"/>
          </w:divBdr>
        </w:div>
        <w:div w:id="231890419">
          <w:marLeft w:val="640"/>
          <w:marRight w:val="0"/>
          <w:marTop w:val="0"/>
          <w:marBottom w:val="0"/>
          <w:divBdr>
            <w:top w:val="none" w:sz="0" w:space="0" w:color="auto"/>
            <w:left w:val="none" w:sz="0" w:space="0" w:color="auto"/>
            <w:bottom w:val="none" w:sz="0" w:space="0" w:color="auto"/>
            <w:right w:val="none" w:sz="0" w:space="0" w:color="auto"/>
          </w:divBdr>
        </w:div>
        <w:div w:id="1285692344">
          <w:marLeft w:val="640"/>
          <w:marRight w:val="0"/>
          <w:marTop w:val="0"/>
          <w:marBottom w:val="0"/>
          <w:divBdr>
            <w:top w:val="none" w:sz="0" w:space="0" w:color="auto"/>
            <w:left w:val="none" w:sz="0" w:space="0" w:color="auto"/>
            <w:bottom w:val="none" w:sz="0" w:space="0" w:color="auto"/>
            <w:right w:val="none" w:sz="0" w:space="0" w:color="auto"/>
          </w:divBdr>
        </w:div>
        <w:div w:id="1679229262">
          <w:marLeft w:val="640"/>
          <w:marRight w:val="0"/>
          <w:marTop w:val="0"/>
          <w:marBottom w:val="0"/>
          <w:divBdr>
            <w:top w:val="none" w:sz="0" w:space="0" w:color="auto"/>
            <w:left w:val="none" w:sz="0" w:space="0" w:color="auto"/>
            <w:bottom w:val="none" w:sz="0" w:space="0" w:color="auto"/>
            <w:right w:val="none" w:sz="0" w:space="0" w:color="auto"/>
          </w:divBdr>
        </w:div>
        <w:div w:id="676269428">
          <w:marLeft w:val="640"/>
          <w:marRight w:val="0"/>
          <w:marTop w:val="0"/>
          <w:marBottom w:val="0"/>
          <w:divBdr>
            <w:top w:val="none" w:sz="0" w:space="0" w:color="auto"/>
            <w:left w:val="none" w:sz="0" w:space="0" w:color="auto"/>
            <w:bottom w:val="none" w:sz="0" w:space="0" w:color="auto"/>
            <w:right w:val="none" w:sz="0" w:space="0" w:color="auto"/>
          </w:divBdr>
        </w:div>
        <w:div w:id="745886063">
          <w:marLeft w:val="640"/>
          <w:marRight w:val="0"/>
          <w:marTop w:val="0"/>
          <w:marBottom w:val="0"/>
          <w:divBdr>
            <w:top w:val="none" w:sz="0" w:space="0" w:color="auto"/>
            <w:left w:val="none" w:sz="0" w:space="0" w:color="auto"/>
            <w:bottom w:val="none" w:sz="0" w:space="0" w:color="auto"/>
            <w:right w:val="none" w:sz="0" w:space="0" w:color="auto"/>
          </w:divBdr>
        </w:div>
        <w:div w:id="782697171">
          <w:marLeft w:val="640"/>
          <w:marRight w:val="0"/>
          <w:marTop w:val="0"/>
          <w:marBottom w:val="0"/>
          <w:divBdr>
            <w:top w:val="none" w:sz="0" w:space="0" w:color="auto"/>
            <w:left w:val="none" w:sz="0" w:space="0" w:color="auto"/>
            <w:bottom w:val="none" w:sz="0" w:space="0" w:color="auto"/>
            <w:right w:val="none" w:sz="0" w:space="0" w:color="auto"/>
          </w:divBdr>
        </w:div>
        <w:div w:id="1633057978">
          <w:marLeft w:val="640"/>
          <w:marRight w:val="0"/>
          <w:marTop w:val="0"/>
          <w:marBottom w:val="0"/>
          <w:divBdr>
            <w:top w:val="none" w:sz="0" w:space="0" w:color="auto"/>
            <w:left w:val="none" w:sz="0" w:space="0" w:color="auto"/>
            <w:bottom w:val="none" w:sz="0" w:space="0" w:color="auto"/>
            <w:right w:val="none" w:sz="0" w:space="0" w:color="auto"/>
          </w:divBdr>
        </w:div>
        <w:div w:id="142551970">
          <w:marLeft w:val="640"/>
          <w:marRight w:val="0"/>
          <w:marTop w:val="0"/>
          <w:marBottom w:val="0"/>
          <w:divBdr>
            <w:top w:val="none" w:sz="0" w:space="0" w:color="auto"/>
            <w:left w:val="none" w:sz="0" w:space="0" w:color="auto"/>
            <w:bottom w:val="none" w:sz="0" w:space="0" w:color="auto"/>
            <w:right w:val="none" w:sz="0" w:space="0" w:color="auto"/>
          </w:divBdr>
        </w:div>
        <w:div w:id="2034458867">
          <w:marLeft w:val="640"/>
          <w:marRight w:val="0"/>
          <w:marTop w:val="0"/>
          <w:marBottom w:val="0"/>
          <w:divBdr>
            <w:top w:val="none" w:sz="0" w:space="0" w:color="auto"/>
            <w:left w:val="none" w:sz="0" w:space="0" w:color="auto"/>
            <w:bottom w:val="none" w:sz="0" w:space="0" w:color="auto"/>
            <w:right w:val="none" w:sz="0" w:space="0" w:color="auto"/>
          </w:divBdr>
        </w:div>
        <w:div w:id="1770855314">
          <w:marLeft w:val="640"/>
          <w:marRight w:val="0"/>
          <w:marTop w:val="0"/>
          <w:marBottom w:val="0"/>
          <w:divBdr>
            <w:top w:val="none" w:sz="0" w:space="0" w:color="auto"/>
            <w:left w:val="none" w:sz="0" w:space="0" w:color="auto"/>
            <w:bottom w:val="none" w:sz="0" w:space="0" w:color="auto"/>
            <w:right w:val="none" w:sz="0" w:space="0" w:color="auto"/>
          </w:divBdr>
        </w:div>
        <w:div w:id="898858591">
          <w:marLeft w:val="640"/>
          <w:marRight w:val="0"/>
          <w:marTop w:val="0"/>
          <w:marBottom w:val="0"/>
          <w:divBdr>
            <w:top w:val="none" w:sz="0" w:space="0" w:color="auto"/>
            <w:left w:val="none" w:sz="0" w:space="0" w:color="auto"/>
            <w:bottom w:val="none" w:sz="0" w:space="0" w:color="auto"/>
            <w:right w:val="none" w:sz="0" w:space="0" w:color="auto"/>
          </w:divBdr>
        </w:div>
        <w:div w:id="614336035">
          <w:marLeft w:val="640"/>
          <w:marRight w:val="0"/>
          <w:marTop w:val="0"/>
          <w:marBottom w:val="0"/>
          <w:divBdr>
            <w:top w:val="none" w:sz="0" w:space="0" w:color="auto"/>
            <w:left w:val="none" w:sz="0" w:space="0" w:color="auto"/>
            <w:bottom w:val="none" w:sz="0" w:space="0" w:color="auto"/>
            <w:right w:val="none" w:sz="0" w:space="0" w:color="auto"/>
          </w:divBdr>
        </w:div>
      </w:divsChild>
    </w:div>
    <w:div w:id="1858693911">
      <w:bodyDiv w:val="1"/>
      <w:marLeft w:val="0"/>
      <w:marRight w:val="0"/>
      <w:marTop w:val="0"/>
      <w:marBottom w:val="0"/>
      <w:divBdr>
        <w:top w:val="none" w:sz="0" w:space="0" w:color="auto"/>
        <w:left w:val="none" w:sz="0" w:space="0" w:color="auto"/>
        <w:bottom w:val="none" w:sz="0" w:space="0" w:color="auto"/>
        <w:right w:val="none" w:sz="0" w:space="0" w:color="auto"/>
      </w:divBdr>
      <w:divsChild>
        <w:div w:id="1151367818">
          <w:marLeft w:val="640"/>
          <w:marRight w:val="0"/>
          <w:marTop w:val="0"/>
          <w:marBottom w:val="0"/>
          <w:divBdr>
            <w:top w:val="none" w:sz="0" w:space="0" w:color="auto"/>
            <w:left w:val="none" w:sz="0" w:space="0" w:color="auto"/>
            <w:bottom w:val="none" w:sz="0" w:space="0" w:color="auto"/>
            <w:right w:val="none" w:sz="0" w:space="0" w:color="auto"/>
          </w:divBdr>
        </w:div>
        <w:div w:id="943925650">
          <w:marLeft w:val="640"/>
          <w:marRight w:val="0"/>
          <w:marTop w:val="0"/>
          <w:marBottom w:val="0"/>
          <w:divBdr>
            <w:top w:val="none" w:sz="0" w:space="0" w:color="auto"/>
            <w:left w:val="none" w:sz="0" w:space="0" w:color="auto"/>
            <w:bottom w:val="none" w:sz="0" w:space="0" w:color="auto"/>
            <w:right w:val="none" w:sz="0" w:space="0" w:color="auto"/>
          </w:divBdr>
        </w:div>
        <w:div w:id="1751807619">
          <w:marLeft w:val="640"/>
          <w:marRight w:val="0"/>
          <w:marTop w:val="0"/>
          <w:marBottom w:val="0"/>
          <w:divBdr>
            <w:top w:val="none" w:sz="0" w:space="0" w:color="auto"/>
            <w:left w:val="none" w:sz="0" w:space="0" w:color="auto"/>
            <w:bottom w:val="none" w:sz="0" w:space="0" w:color="auto"/>
            <w:right w:val="none" w:sz="0" w:space="0" w:color="auto"/>
          </w:divBdr>
        </w:div>
        <w:div w:id="958026986">
          <w:marLeft w:val="640"/>
          <w:marRight w:val="0"/>
          <w:marTop w:val="0"/>
          <w:marBottom w:val="0"/>
          <w:divBdr>
            <w:top w:val="none" w:sz="0" w:space="0" w:color="auto"/>
            <w:left w:val="none" w:sz="0" w:space="0" w:color="auto"/>
            <w:bottom w:val="none" w:sz="0" w:space="0" w:color="auto"/>
            <w:right w:val="none" w:sz="0" w:space="0" w:color="auto"/>
          </w:divBdr>
        </w:div>
        <w:div w:id="975447168">
          <w:marLeft w:val="640"/>
          <w:marRight w:val="0"/>
          <w:marTop w:val="0"/>
          <w:marBottom w:val="0"/>
          <w:divBdr>
            <w:top w:val="none" w:sz="0" w:space="0" w:color="auto"/>
            <w:left w:val="none" w:sz="0" w:space="0" w:color="auto"/>
            <w:bottom w:val="none" w:sz="0" w:space="0" w:color="auto"/>
            <w:right w:val="none" w:sz="0" w:space="0" w:color="auto"/>
          </w:divBdr>
        </w:div>
        <w:div w:id="1645042127">
          <w:marLeft w:val="640"/>
          <w:marRight w:val="0"/>
          <w:marTop w:val="0"/>
          <w:marBottom w:val="0"/>
          <w:divBdr>
            <w:top w:val="none" w:sz="0" w:space="0" w:color="auto"/>
            <w:left w:val="none" w:sz="0" w:space="0" w:color="auto"/>
            <w:bottom w:val="none" w:sz="0" w:space="0" w:color="auto"/>
            <w:right w:val="none" w:sz="0" w:space="0" w:color="auto"/>
          </w:divBdr>
        </w:div>
        <w:div w:id="1896355224">
          <w:marLeft w:val="640"/>
          <w:marRight w:val="0"/>
          <w:marTop w:val="0"/>
          <w:marBottom w:val="0"/>
          <w:divBdr>
            <w:top w:val="none" w:sz="0" w:space="0" w:color="auto"/>
            <w:left w:val="none" w:sz="0" w:space="0" w:color="auto"/>
            <w:bottom w:val="none" w:sz="0" w:space="0" w:color="auto"/>
            <w:right w:val="none" w:sz="0" w:space="0" w:color="auto"/>
          </w:divBdr>
        </w:div>
        <w:div w:id="1992975650">
          <w:marLeft w:val="640"/>
          <w:marRight w:val="0"/>
          <w:marTop w:val="0"/>
          <w:marBottom w:val="0"/>
          <w:divBdr>
            <w:top w:val="none" w:sz="0" w:space="0" w:color="auto"/>
            <w:left w:val="none" w:sz="0" w:space="0" w:color="auto"/>
            <w:bottom w:val="none" w:sz="0" w:space="0" w:color="auto"/>
            <w:right w:val="none" w:sz="0" w:space="0" w:color="auto"/>
          </w:divBdr>
        </w:div>
        <w:div w:id="2119912550">
          <w:marLeft w:val="640"/>
          <w:marRight w:val="0"/>
          <w:marTop w:val="0"/>
          <w:marBottom w:val="0"/>
          <w:divBdr>
            <w:top w:val="none" w:sz="0" w:space="0" w:color="auto"/>
            <w:left w:val="none" w:sz="0" w:space="0" w:color="auto"/>
            <w:bottom w:val="none" w:sz="0" w:space="0" w:color="auto"/>
            <w:right w:val="none" w:sz="0" w:space="0" w:color="auto"/>
          </w:divBdr>
        </w:div>
        <w:div w:id="2051145803">
          <w:marLeft w:val="640"/>
          <w:marRight w:val="0"/>
          <w:marTop w:val="0"/>
          <w:marBottom w:val="0"/>
          <w:divBdr>
            <w:top w:val="none" w:sz="0" w:space="0" w:color="auto"/>
            <w:left w:val="none" w:sz="0" w:space="0" w:color="auto"/>
            <w:bottom w:val="none" w:sz="0" w:space="0" w:color="auto"/>
            <w:right w:val="none" w:sz="0" w:space="0" w:color="auto"/>
          </w:divBdr>
        </w:div>
        <w:div w:id="1353460873">
          <w:marLeft w:val="640"/>
          <w:marRight w:val="0"/>
          <w:marTop w:val="0"/>
          <w:marBottom w:val="0"/>
          <w:divBdr>
            <w:top w:val="none" w:sz="0" w:space="0" w:color="auto"/>
            <w:left w:val="none" w:sz="0" w:space="0" w:color="auto"/>
            <w:bottom w:val="none" w:sz="0" w:space="0" w:color="auto"/>
            <w:right w:val="none" w:sz="0" w:space="0" w:color="auto"/>
          </w:divBdr>
        </w:div>
        <w:div w:id="582224067">
          <w:marLeft w:val="640"/>
          <w:marRight w:val="0"/>
          <w:marTop w:val="0"/>
          <w:marBottom w:val="0"/>
          <w:divBdr>
            <w:top w:val="none" w:sz="0" w:space="0" w:color="auto"/>
            <w:left w:val="none" w:sz="0" w:space="0" w:color="auto"/>
            <w:bottom w:val="none" w:sz="0" w:space="0" w:color="auto"/>
            <w:right w:val="none" w:sz="0" w:space="0" w:color="auto"/>
          </w:divBdr>
        </w:div>
        <w:div w:id="708339908">
          <w:marLeft w:val="640"/>
          <w:marRight w:val="0"/>
          <w:marTop w:val="0"/>
          <w:marBottom w:val="0"/>
          <w:divBdr>
            <w:top w:val="none" w:sz="0" w:space="0" w:color="auto"/>
            <w:left w:val="none" w:sz="0" w:space="0" w:color="auto"/>
            <w:bottom w:val="none" w:sz="0" w:space="0" w:color="auto"/>
            <w:right w:val="none" w:sz="0" w:space="0" w:color="auto"/>
          </w:divBdr>
        </w:div>
        <w:div w:id="1590502787">
          <w:marLeft w:val="640"/>
          <w:marRight w:val="0"/>
          <w:marTop w:val="0"/>
          <w:marBottom w:val="0"/>
          <w:divBdr>
            <w:top w:val="none" w:sz="0" w:space="0" w:color="auto"/>
            <w:left w:val="none" w:sz="0" w:space="0" w:color="auto"/>
            <w:bottom w:val="none" w:sz="0" w:space="0" w:color="auto"/>
            <w:right w:val="none" w:sz="0" w:space="0" w:color="auto"/>
          </w:divBdr>
        </w:div>
        <w:div w:id="321735119">
          <w:marLeft w:val="640"/>
          <w:marRight w:val="0"/>
          <w:marTop w:val="0"/>
          <w:marBottom w:val="0"/>
          <w:divBdr>
            <w:top w:val="none" w:sz="0" w:space="0" w:color="auto"/>
            <w:left w:val="none" w:sz="0" w:space="0" w:color="auto"/>
            <w:bottom w:val="none" w:sz="0" w:space="0" w:color="auto"/>
            <w:right w:val="none" w:sz="0" w:space="0" w:color="auto"/>
          </w:divBdr>
        </w:div>
        <w:div w:id="501239358">
          <w:marLeft w:val="640"/>
          <w:marRight w:val="0"/>
          <w:marTop w:val="0"/>
          <w:marBottom w:val="0"/>
          <w:divBdr>
            <w:top w:val="none" w:sz="0" w:space="0" w:color="auto"/>
            <w:left w:val="none" w:sz="0" w:space="0" w:color="auto"/>
            <w:bottom w:val="none" w:sz="0" w:space="0" w:color="auto"/>
            <w:right w:val="none" w:sz="0" w:space="0" w:color="auto"/>
          </w:divBdr>
        </w:div>
        <w:div w:id="951517399">
          <w:marLeft w:val="640"/>
          <w:marRight w:val="0"/>
          <w:marTop w:val="0"/>
          <w:marBottom w:val="0"/>
          <w:divBdr>
            <w:top w:val="none" w:sz="0" w:space="0" w:color="auto"/>
            <w:left w:val="none" w:sz="0" w:space="0" w:color="auto"/>
            <w:bottom w:val="none" w:sz="0" w:space="0" w:color="auto"/>
            <w:right w:val="none" w:sz="0" w:space="0" w:color="auto"/>
          </w:divBdr>
        </w:div>
        <w:div w:id="779182041">
          <w:marLeft w:val="640"/>
          <w:marRight w:val="0"/>
          <w:marTop w:val="0"/>
          <w:marBottom w:val="0"/>
          <w:divBdr>
            <w:top w:val="none" w:sz="0" w:space="0" w:color="auto"/>
            <w:left w:val="none" w:sz="0" w:space="0" w:color="auto"/>
            <w:bottom w:val="none" w:sz="0" w:space="0" w:color="auto"/>
            <w:right w:val="none" w:sz="0" w:space="0" w:color="auto"/>
          </w:divBdr>
        </w:div>
        <w:div w:id="626745177">
          <w:marLeft w:val="640"/>
          <w:marRight w:val="0"/>
          <w:marTop w:val="0"/>
          <w:marBottom w:val="0"/>
          <w:divBdr>
            <w:top w:val="none" w:sz="0" w:space="0" w:color="auto"/>
            <w:left w:val="none" w:sz="0" w:space="0" w:color="auto"/>
            <w:bottom w:val="none" w:sz="0" w:space="0" w:color="auto"/>
            <w:right w:val="none" w:sz="0" w:space="0" w:color="auto"/>
          </w:divBdr>
        </w:div>
        <w:div w:id="2081361866">
          <w:marLeft w:val="640"/>
          <w:marRight w:val="0"/>
          <w:marTop w:val="0"/>
          <w:marBottom w:val="0"/>
          <w:divBdr>
            <w:top w:val="none" w:sz="0" w:space="0" w:color="auto"/>
            <w:left w:val="none" w:sz="0" w:space="0" w:color="auto"/>
            <w:bottom w:val="none" w:sz="0" w:space="0" w:color="auto"/>
            <w:right w:val="none" w:sz="0" w:space="0" w:color="auto"/>
          </w:divBdr>
        </w:div>
        <w:div w:id="1029374559">
          <w:marLeft w:val="640"/>
          <w:marRight w:val="0"/>
          <w:marTop w:val="0"/>
          <w:marBottom w:val="0"/>
          <w:divBdr>
            <w:top w:val="none" w:sz="0" w:space="0" w:color="auto"/>
            <w:left w:val="none" w:sz="0" w:space="0" w:color="auto"/>
            <w:bottom w:val="none" w:sz="0" w:space="0" w:color="auto"/>
            <w:right w:val="none" w:sz="0" w:space="0" w:color="auto"/>
          </w:divBdr>
        </w:div>
        <w:div w:id="109210411">
          <w:marLeft w:val="640"/>
          <w:marRight w:val="0"/>
          <w:marTop w:val="0"/>
          <w:marBottom w:val="0"/>
          <w:divBdr>
            <w:top w:val="none" w:sz="0" w:space="0" w:color="auto"/>
            <w:left w:val="none" w:sz="0" w:space="0" w:color="auto"/>
            <w:bottom w:val="none" w:sz="0" w:space="0" w:color="auto"/>
            <w:right w:val="none" w:sz="0" w:space="0" w:color="auto"/>
          </w:divBdr>
        </w:div>
        <w:div w:id="1922106154">
          <w:marLeft w:val="640"/>
          <w:marRight w:val="0"/>
          <w:marTop w:val="0"/>
          <w:marBottom w:val="0"/>
          <w:divBdr>
            <w:top w:val="none" w:sz="0" w:space="0" w:color="auto"/>
            <w:left w:val="none" w:sz="0" w:space="0" w:color="auto"/>
            <w:bottom w:val="none" w:sz="0" w:space="0" w:color="auto"/>
            <w:right w:val="none" w:sz="0" w:space="0" w:color="auto"/>
          </w:divBdr>
        </w:div>
        <w:div w:id="2078552580">
          <w:marLeft w:val="640"/>
          <w:marRight w:val="0"/>
          <w:marTop w:val="0"/>
          <w:marBottom w:val="0"/>
          <w:divBdr>
            <w:top w:val="none" w:sz="0" w:space="0" w:color="auto"/>
            <w:left w:val="none" w:sz="0" w:space="0" w:color="auto"/>
            <w:bottom w:val="none" w:sz="0" w:space="0" w:color="auto"/>
            <w:right w:val="none" w:sz="0" w:space="0" w:color="auto"/>
          </w:divBdr>
        </w:div>
        <w:div w:id="1198466962">
          <w:marLeft w:val="640"/>
          <w:marRight w:val="0"/>
          <w:marTop w:val="0"/>
          <w:marBottom w:val="0"/>
          <w:divBdr>
            <w:top w:val="none" w:sz="0" w:space="0" w:color="auto"/>
            <w:left w:val="none" w:sz="0" w:space="0" w:color="auto"/>
            <w:bottom w:val="none" w:sz="0" w:space="0" w:color="auto"/>
            <w:right w:val="none" w:sz="0" w:space="0" w:color="auto"/>
          </w:divBdr>
        </w:div>
        <w:div w:id="776631795">
          <w:marLeft w:val="640"/>
          <w:marRight w:val="0"/>
          <w:marTop w:val="0"/>
          <w:marBottom w:val="0"/>
          <w:divBdr>
            <w:top w:val="none" w:sz="0" w:space="0" w:color="auto"/>
            <w:left w:val="none" w:sz="0" w:space="0" w:color="auto"/>
            <w:bottom w:val="none" w:sz="0" w:space="0" w:color="auto"/>
            <w:right w:val="none" w:sz="0" w:space="0" w:color="auto"/>
          </w:divBdr>
        </w:div>
        <w:div w:id="88740555">
          <w:marLeft w:val="640"/>
          <w:marRight w:val="0"/>
          <w:marTop w:val="0"/>
          <w:marBottom w:val="0"/>
          <w:divBdr>
            <w:top w:val="none" w:sz="0" w:space="0" w:color="auto"/>
            <w:left w:val="none" w:sz="0" w:space="0" w:color="auto"/>
            <w:bottom w:val="none" w:sz="0" w:space="0" w:color="auto"/>
            <w:right w:val="none" w:sz="0" w:space="0" w:color="auto"/>
          </w:divBdr>
        </w:div>
        <w:div w:id="130176121">
          <w:marLeft w:val="640"/>
          <w:marRight w:val="0"/>
          <w:marTop w:val="0"/>
          <w:marBottom w:val="0"/>
          <w:divBdr>
            <w:top w:val="none" w:sz="0" w:space="0" w:color="auto"/>
            <w:left w:val="none" w:sz="0" w:space="0" w:color="auto"/>
            <w:bottom w:val="none" w:sz="0" w:space="0" w:color="auto"/>
            <w:right w:val="none" w:sz="0" w:space="0" w:color="auto"/>
          </w:divBdr>
        </w:div>
        <w:div w:id="1208840265">
          <w:marLeft w:val="640"/>
          <w:marRight w:val="0"/>
          <w:marTop w:val="0"/>
          <w:marBottom w:val="0"/>
          <w:divBdr>
            <w:top w:val="none" w:sz="0" w:space="0" w:color="auto"/>
            <w:left w:val="none" w:sz="0" w:space="0" w:color="auto"/>
            <w:bottom w:val="none" w:sz="0" w:space="0" w:color="auto"/>
            <w:right w:val="none" w:sz="0" w:space="0" w:color="auto"/>
          </w:divBdr>
        </w:div>
        <w:div w:id="1408503648">
          <w:marLeft w:val="640"/>
          <w:marRight w:val="0"/>
          <w:marTop w:val="0"/>
          <w:marBottom w:val="0"/>
          <w:divBdr>
            <w:top w:val="none" w:sz="0" w:space="0" w:color="auto"/>
            <w:left w:val="none" w:sz="0" w:space="0" w:color="auto"/>
            <w:bottom w:val="none" w:sz="0" w:space="0" w:color="auto"/>
            <w:right w:val="none" w:sz="0" w:space="0" w:color="auto"/>
          </w:divBdr>
        </w:div>
        <w:div w:id="1633828922">
          <w:marLeft w:val="640"/>
          <w:marRight w:val="0"/>
          <w:marTop w:val="0"/>
          <w:marBottom w:val="0"/>
          <w:divBdr>
            <w:top w:val="none" w:sz="0" w:space="0" w:color="auto"/>
            <w:left w:val="none" w:sz="0" w:space="0" w:color="auto"/>
            <w:bottom w:val="none" w:sz="0" w:space="0" w:color="auto"/>
            <w:right w:val="none" w:sz="0" w:space="0" w:color="auto"/>
          </w:divBdr>
        </w:div>
        <w:div w:id="156963416">
          <w:marLeft w:val="640"/>
          <w:marRight w:val="0"/>
          <w:marTop w:val="0"/>
          <w:marBottom w:val="0"/>
          <w:divBdr>
            <w:top w:val="none" w:sz="0" w:space="0" w:color="auto"/>
            <w:left w:val="none" w:sz="0" w:space="0" w:color="auto"/>
            <w:bottom w:val="none" w:sz="0" w:space="0" w:color="auto"/>
            <w:right w:val="none" w:sz="0" w:space="0" w:color="auto"/>
          </w:divBdr>
        </w:div>
        <w:div w:id="1302232434">
          <w:marLeft w:val="640"/>
          <w:marRight w:val="0"/>
          <w:marTop w:val="0"/>
          <w:marBottom w:val="0"/>
          <w:divBdr>
            <w:top w:val="none" w:sz="0" w:space="0" w:color="auto"/>
            <w:left w:val="none" w:sz="0" w:space="0" w:color="auto"/>
            <w:bottom w:val="none" w:sz="0" w:space="0" w:color="auto"/>
            <w:right w:val="none" w:sz="0" w:space="0" w:color="auto"/>
          </w:divBdr>
        </w:div>
        <w:div w:id="620042060">
          <w:marLeft w:val="640"/>
          <w:marRight w:val="0"/>
          <w:marTop w:val="0"/>
          <w:marBottom w:val="0"/>
          <w:divBdr>
            <w:top w:val="none" w:sz="0" w:space="0" w:color="auto"/>
            <w:left w:val="none" w:sz="0" w:space="0" w:color="auto"/>
            <w:bottom w:val="none" w:sz="0" w:space="0" w:color="auto"/>
            <w:right w:val="none" w:sz="0" w:space="0" w:color="auto"/>
          </w:divBdr>
        </w:div>
        <w:div w:id="1436098377">
          <w:marLeft w:val="640"/>
          <w:marRight w:val="0"/>
          <w:marTop w:val="0"/>
          <w:marBottom w:val="0"/>
          <w:divBdr>
            <w:top w:val="none" w:sz="0" w:space="0" w:color="auto"/>
            <w:left w:val="none" w:sz="0" w:space="0" w:color="auto"/>
            <w:bottom w:val="none" w:sz="0" w:space="0" w:color="auto"/>
            <w:right w:val="none" w:sz="0" w:space="0" w:color="auto"/>
          </w:divBdr>
        </w:div>
        <w:div w:id="905795121">
          <w:marLeft w:val="640"/>
          <w:marRight w:val="0"/>
          <w:marTop w:val="0"/>
          <w:marBottom w:val="0"/>
          <w:divBdr>
            <w:top w:val="none" w:sz="0" w:space="0" w:color="auto"/>
            <w:left w:val="none" w:sz="0" w:space="0" w:color="auto"/>
            <w:bottom w:val="none" w:sz="0" w:space="0" w:color="auto"/>
            <w:right w:val="none" w:sz="0" w:space="0" w:color="auto"/>
          </w:divBdr>
        </w:div>
        <w:div w:id="1106659464">
          <w:marLeft w:val="640"/>
          <w:marRight w:val="0"/>
          <w:marTop w:val="0"/>
          <w:marBottom w:val="0"/>
          <w:divBdr>
            <w:top w:val="none" w:sz="0" w:space="0" w:color="auto"/>
            <w:left w:val="none" w:sz="0" w:space="0" w:color="auto"/>
            <w:bottom w:val="none" w:sz="0" w:space="0" w:color="auto"/>
            <w:right w:val="none" w:sz="0" w:space="0" w:color="auto"/>
          </w:divBdr>
        </w:div>
        <w:div w:id="662316174">
          <w:marLeft w:val="640"/>
          <w:marRight w:val="0"/>
          <w:marTop w:val="0"/>
          <w:marBottom w:val="0"/>
          <w:divBdr>
            <w:top w:val="none" w:sz="0" w:space="0" w:color="auto"/>
            <w:left w:val="none" w:sz="0" w:space="0" w:color="auto"/>
            <w:bottom w:val="none" w:sz="0" w:space="0" w:color="auto"/>
            <w:right w:val="none" w:sz="0" w:space="0" w:color="auto"/>
          </w:divBdr>
        </w:div>
      </w:divsChild>
    </w:div>
    <w:div w:id="1910848801">
      <w:bodyDiv w:val="1"/>
      <w:marLeft w:val="0"/>
      <w:marRight w:val="0"/>
      <w:marTop w:val="0"/>
      <w:marBottom w:val="0"/>
      <w:divBdr>
        <w:top w:val="none" w:sz="0" w:space="0" w:color="auto"/>
        <w:left w:val="none" w:sz="0" w:space="0" w:color="auto"/>
        <w:bottom w:val="none" w:sz="0" w:space="0" w:color="auto"/>
        <w:right w:val="none" w:sz="0" w:space="0" w:color="auto"/>
      </w:divBdr>
      <w:divsChild>
        <w:div w:id="392582158">
          <w:marLeft w:val="640"/>
          <w:marRight w:val="0"/>
          <w:marTop w:val="0"/>
          <w:marBottom w:val="0"/>
          <w:divBdr>
            <w:top w:val="none" w:sz="0" w:space="0" w:color="auto"/>
            <w:left w:val="none" w:sz="0" w:space="0" w:color="auto"/>
            <w:bottom w:val="none" w:sz="0" w:space="0" w:color="auto"/>
            <w:right w:val="none" w:sz="0" w:space="0" w:color="auto"/>
          </w:divBdr>
        </w:div>
        <w:div w:id="800080376">
          <w:marLeft w:val="640"/>
          <w:marRight w:val="0"/>
          <w:marTop w:val="0"/>
          <w:marBottom w:val="0"/>
          <w:divBdr>
            <w:top w:val="none" w:sz="0" w:space="0" w:color="auto"/>
            <w:left w:val="none" w:sz="0" w:space="0" w:color="auto"/>
            <w:bottom w:val="none" w:sz="0" w:space="0" w:color="auto"/>
            <w:right w:val="none" w:sz="0" w:space="0" w:color="auto"/>
          </w:divBdr>
        </w:div>
        <w:div w:id="1390495533">
          <w:marLeft w:val="640"/>
          <w:marRight w:val="0"/>
          <w:marTop w:val="0"/>
          <w:marBottom w:val="0"/>
          <w:divBdr>
            <w:top w:val="none" w:sz="0" w:space="0" w:color="auto"/>
            <w:left w:val="none" w:sz="0" w:space="0" w:color="auto"/>
            <w:bottom w:val="none" w:sz="0" w:space="0" w:color="auto"/>
            <w:right w:val="none" w:sz="0" w:space="0" w:color="auto"/>
          </w:divBdr>
        </w:div>
        <w:div w:id="382562597">
          <w:marLeft w:val="640"/>
          <w:marRight w:val="0"/>
          <w:marTop w:val="0"/>
          <w:marBottom w:val="0"/>
          <w:divBdr>
            <w:top w:val="none" w:sz="0" w:space="0" w:color="auto"/>
            <w:left w:val="none" w:sz="0" w:space="0" w:color="auto"/>
            <w:bottom w:val="none" w:sz="0" w:space="0" w:color="auto"/>
            <w:right w:val="none" w:sz="0" w:space="0" w:color="auto"/>
          </w:divBdr>
        </w:div>
        <w:div w:id="1430081945">
          <w:marLeft w:val="640"/>
          <w:marRight w:val="0"/>
          <w:marTop w:val="0"/>
          <w:marBottom w:val="0"/>
          <w:divBdr>
            <w:top w:val="none" w:sz="0" w:space="0" w:color="auto"/>
            <w:left w:val="none" w:sz="0" w:space="0" w:color="auto"/>
            <w:bottom w:val="none" w:sz="0" w:space="0" w:color="auto"/>
            <w:right w:val="none" w:sz="0" w:space="0" w:color="auto"/>
          </w:divBdr>
        </w:div>
        <w:div w:id="1824002163">
          <w:marLeft w:val="640"/>
          <w:marRight w:val="0"/>
          <w:marTop w:val="0"/>
          <w:marBottom w:val="0"/>
          <w:divBdr>
            <w:top w:val="none" w:sz="0" w:space="0" w:color="auto"/>
            <w:left w:val="none" w:sz="0" w:space="0" w:color="auto"/>
            <w:bottom w:val="none" w:sz="0" w:space="0" w:color="auto"/>
            <w:right w:val="none" w:sz="0" w:space="0" w:color="auto"/>
          </w:divBdr>
        </w:div>
        <w:div w:id="635063711">
          <w:marLeft w:val="640"/>
          <w:marRight w:val="0"/>
          <w:marTop w:val="0"/>
          <w:marBottom w:val="0"/>
          <w:divBdr>
            <w:top w:val="none" w:sz="0" w:space="0" w:color="auto"/>
            <w:left w:val="none" w:sz="0" w:space="0" w:color="auto"/>
            <w:bottom w:val="none" w:sz="0" w:space="0" w:color="auto"/>
            <w:right w:val="none" w:sz="0" w:space="0" w:color="auto"/>
          </w:divBdr>
        </w:div>
        <w:div w:id="1809205111">
          <w:marLeft w:val="640"/>
          <w:marRight w:val="0"/>
          <w:marTop w:val="0"/>
          <w:marBottom w:val="0"/>
          <w:divBdr>
            <w:top w:val="none" w:sz="0" w:space="0" w:color="auto"/>
            <w:left w:val="none" w:sz="0" w:space="0" w:color="auto"/>
            <w:bottom w:val="none" w:sz="0" w:space="0" w:color="auto"/>
            <w:right w:val="none" w:sz="0" w:space="0" w:color="auto"/>
          </w:divBdr>
        </w:div>
        <w:div w:id="932127908">
          <w:marLeft w:val="640"/>
          <w:marRight w:val="0"/>
          <w:marTop w:val="0"/>
          <w:marBottom w:val="0"/>
          <w:divBdr>
            <w:top w:val="none" w:sz="0" w:space="0" w:color="auto"/>
            <w:left w:val="none" w:sz="0" w:space="0" w:color="auto"/>
            <w:bottom w:val="none" w:sz="0" w:space="0" w:color="auto"/>
            <w:right w:val="none" w:sz="0" w:space="0" w:color="auto"/>
          </w:divBdr>
        </w:div>
        <w:div w:id="807554978">
          <w:marLeft w:val="640"/>
          <w:marRight w:val="0"/>
          <w:marTop w:val="0"/>
          <w:marBottom w:val="0"/>
          <w:divBdr>
            <w:top w:val="none" w:sz="0" w:space="0" w:color="auto"/>
            <w:left w:val="none" w:sz="0" w:space="0" w:color="auto"/>
            <w:bottom w:val="none" w:sz="0" w:space="0" w:color="auto"/>
            <w:right w:val="none" w:sz="0" w:space="0" w:color="auto"/>
          </w:divBdr>
        </w:div>
        <w:div w:id="647133685">
          <w:marLeft w:val="640"/>
          <w:marRight w:val="0"/>
          <w:marTop w:val="0"/>
          <w:marBottom w:val="0"/>
          <w:divBdr>
            <w:top w:val="none" w:sz="0" w:space="0" w:color="auto"/>
            <w:left w:val="none" w:sz="0" w:space="0" w:color="auto"/>
            <w:bottom w:val="none" w:sz="0" w:space="0" w:color="auto"/>
            <w:right w:val="none" w:sz="0" w:space="0" w:color="auto"/>
          </w:divBdr>
        </w:div>
        <w:div w:id="1695575290">
          <w:marLeft w:val="640"/>
          <w:marRight w:val="0"/>
          <w:marTop w:val="0"/>
          <w:marBottom w:val="0"/>
          <w:divBdr>
            <w:top w:val="none" w:sz="0" w:space="0" w:color="auto"/>
            <w:left w:val="none" w:sz="0" w:space="0" w:color="auto"/>
            <w:bottom w:val="none" w:sz="0" w:space="0" w:color="auto"/>
            <w:right w:val="none" w:sz="0" w:space="0" w:color="auto"/>
          </w:divBdr>
        </w:div>
        <w:div w:id="1697388276">
          <w:marLeft w:val="640"/>
          <w:marRight w:val="0"/>
          <w:marTop w:val="0"/>
          <w:marBottom w:val="0"/>
          <w:divBdr>
            <w:top w:val="none" w:sz="0" w:space="0" w:color="auto"/>
            <w:left w:val="none" w:sz="0" w:space="0" w:color="auto"/>
            <w:bottom w:val="none" w:sz="0" w:space="0" w:color="auto"/>
            <w:right w:val="none" w:sz="0" w:space="0" w:color="auto"/>
          </w:divBdr>
        </w:div>
        <w:div w:id="464546887">
          <w:marLeft w:val="640"/>
          <w:marRight w:val="0"/>
          <w:marTop w:val="0"/>
          <w:marBottom w:val="0"/>
          <w:divBdr>
            <w:top w:val="none" w:sz="0" w:space="0" w:color="auto"/>
            <w:left w:val="none" w:sz="0" w:space="0" w:color="auto"/>
            <w:bottom w:val="none" w:sz="0" w:space="0" w:color="auto"/>
            <w:right w:val="none" w:sz="0" w:space="0" w:color="auto"/>
          </w:divBdr>
        </w:div>
        <w:div w:id="163403125">
          <w:marLeft w:val="640"/>
          <w:marRight w:val="0"/>
          <w:marTop w:val="0"/>
          <w:marBottom w:val="0"/>
          <w:divBdr>
            <w:top w:val="none" w:sz="0" w:space="0" w:color="auto"/>
            <w:left w:val="none" w:sz="0" w:space="0" w:color="auto"/>
            <w:bottom w:val="none" w:sz="0" w:space="0" w:color="auto"/>
            <w:right w:val="none" w:sz="0" w:space="0" w:color="auto"/>
          </w:divBdr>
        </w:div>
        <w:div w:id="207962450">
          <w:marLeft w:val="640"/>
          <w:marRight w:val="0"/>
          <w:marTop w:val="0"/>
          <w:marBottom w:val="0"/>
          <w:divBdr>
            <w:top w:val="none" w:sz="0" w:space="0" w:color="auto"/>
            <w:left w:val="none" w:sz="0" w:space="0" w:color="auto"/>
            <w:bottom w:val="none" w:sz="0" w:space="0" w:color="auto"/>
            <w:right w:val="none" w:sz="0" w:space="0" w:color="auto"/>
          </w:divBdr>
        </w:div>
        <w:div w:id="2104062259">
          <w:marLeft w:val="640"/>
          <w:marRight w:val="0"/>
          <w:marTop w:val="0"/>
          <w:marBottom w:val="0"/>
          <w:divBdr>
            <w:top w:val="none" w:sz="0" w:space="0" w:color="auto"/>
            <w:left w:val="none" w:sz="0" w:space="0" w:color="auto"/>
            <w:bottom w:val="none" w:sz="0" w:space="0" w:color="auto"/>
            <w:right w:val="none" w:sz="0" w:space="0" w:color="auto"/>
          </w:divBdr>
        </w:div>
        <w:div w:id="1646274632">
          <w:marLeft w:val="640"/>
          <w:marRight w:val="0"/>
          <w:marTop w:val="0"/>
          <w:marBottom w:val="0"/>
          <w:divBdr>
            <w:top w:val="none" w:sz="0" w:space="0" w:color="auto"/>
            <w:left w:val="none" w:sz="0" w:space="0" w:color="auto"/>
            <w:bottom w:val="none" w:sz="0" w:space="0" w:color="auto"/>
            <w:right w:val="none" w:sz="0" w:space="0" w:color="auto"/>
          </w:divBdr>
        </w:div>
        <w:div w:id="1665547584">
          <w:marLeft w:val="640"/>
          <w:marRight w:val="0"/>
          <w:marTop w:val="0"/>
          <w:marBottom w:val="0"/>
          <w:divBdr>
            <w:top w:val="none" w:sz="0" w:space="0" w:color="auto"/>
            <w:left w:val="none" w:sz="0" w:space="0" w:color="auto"/>
            <w:bottom w:val="none" w:sz="0" w:space="0" w:color="auto"/>
            <w:right w:val="none" w:sz="0" w:space="0" w:color="auto"/>
          </w:divBdr>
        </w:div>
        <w:div w:id="1779328160">
          <w:marLeft w:val="640"/>
          <w:marRight w:val="0"/>
          <w:marTop w:val="0"/>
          <w:marBottom w:val="0"/>
          <w:divBdr>
            <w:top w:val="none" w:sz="0" w:space="0" w:color="auto"/>
            <w:left w:val="none" w:sz="0" w:space="0" w:color="auto"/>
            <w:bottom w:val="none" w:sz="0" w:space="0" w:color="auto"/>
            <w:right w:val="none" w:sz="0" w:space="0" w:color="auto"/>
          </w:divBdr>
        </w:div>
        <w:div w:id="1643538908">
          <w:marLeft w:val="640"/>
          <w:marRight w:val="0"/>
          <w:marTop w:val="0"/>
          <w:marBottom w:val="0"/>
          <w:divBdr>
            <w:top w:val="none" w:sz="0" w:space="0" w:color="auto"/>
            <w:left w:val="none" w:sz="0" w:space="0" w:color="auto"/>
            <w:bottom w:val="none" w:sz="0" w:space="0" w:color="auto"/>
            <w:right w:val="none" w:sz="0" w:space="0" w:color="auto"/>
          </w:divBdr>
        </w:div>
        <w:div w:id="1126850244">
          <w:marLeft w:val="640"/>
          <w:marRight w:val="0"/>
          <w:marTop w:val="0"/>
          <w:marBottom w:val="0"/>
          <w:divBdr>
            <w:top w:val="none" w:sz="0" w:space="0" w:color="auto"/>
            <w:left w:val="none" w:sz="0" w:space="0" w:color="auto"/>
            <w:bottom w:val="none" w:sz="0" w:space="0" w:color="auto"/>
            <w:right w:val="none" w:sz="0" w:space="0" w:color="auto"/>
          </w:divBdr>
        </w:div>
        <w:div w:id="545022325">
          <w:marLeft w:val="640"/>
          <w:marRight w:val="0"/>
          <w:marTop w:val="0"/>
          <w:marBottom w:val="0"/>
          <w:divBdr>
            <w:top w:val="none" w:sz="0" w:space="0" w:color="auto"/>
            <w:left w:val="none" w:sz="0" w:space="0" w:color="auto"/>
            <w:bottom w:val="none" w:sz="0" w:space="0" w:color="auto"/>
            <w:right w:val="none" w:sz="0" w:space="0" w:color="auto"/>
          </w:divBdr>
        </w:div>
        <w:div w:id="2020882992">
          <w:marLeft w:val="640"/>
          <w:marRight w:val="0"/>
          <w:marTop w:val="0"/>
          <w:marBottom w:val="0"/>
          <w:divBdr>
            <w:top w:val="none" w:sz="0" w:space="0" w:color="auto"/>
            <w:left w:val="none" w:sz="0" w:space="0" w:color="auto"/>
            <w:bottom w:val="none" w:sz="0" w:space="0" w:color="auto"/>
            <w:right w:val="none" w:sz="0" w:space="0" w:color="auto"/>
          </w:divBdr>
        </w:div>
        <w:div w:id="1381898299">
          <w:marLeft w:val="640"/>
          <w:marRight w:val="0"/>
          <w:marTop w:val="0"/>
          <w:marBottom w:val="0"/>
          <w:divBdr>
            <w:top w:val="none" w:sz="0" w:space="0" w:color="auto"/>
            <w:left w:val="none" w:sz="0" w:space="0" w:color="auto"/>
            <w:bottom w:val="none" w:sz="0" w:space="0" w:color="auto"/>
            <w:right w:val="none" w:sz="0" w:space="0" w:color="auto"/>
          </w:divBdr>
        </w:div>
        <w:div w:id="757941844">
          <w:marLeft w:val="640"/>
          <w:marRight w:val="0"/>
          <w:marTop w:val="0"/>
          <w:marBottom w:val="0"/>
          <w:divBdr>
            <w:top w:val="none" w:sz="0" w:space="0" w:color="auto"/>
            <w:left w:val="none" w:sz="0" w:space="0" w:color="auto"/>
            <w:bottom w:val="none" w:sz="0" w:space="0" w:color="auto"/>
            <w:right w:val="none" w:sz="0" w:space="0" w:color="auto"/>
          </w:divBdr>
        </w:div>
        <w:div w:id="693961663">
          <w:marLeft w:val="640"/>
          <w:marRight w:val="0"/>
          <w:marTop w:val="0"/>
          <w:marBottom w:val="0"/>
          <w:divBdr>
            <w:top w:val="none" w:sz="0" w:space="0" w:color="auto"/>
            <w:left w:val="none" w:sz="0" w:space="0" w:color="auto"/>
            <w:bottom w:val="none" w:sz="0" w:space="0" w:color="auto"/>
            <w:right w:val="none" w:sz="0" w:space="0" w:color="auto"/>
          </w:divBdr>
        </w:div>
        <w:div w:id="993534405">
          <w:marLeft w:val="640"/>
          <w:marRight w:val="0"/>
          <w:marTop w:val="0"/>
          <w:marBottom w:val="0"/>
          <w:divBdr>
            <w:top w:val="none" w:sz="0" w:space="0" w:color="auto"/>
            <w:left w:val="none" w:sz="0" w:space="0" w:color="auto"/>
            <w:bottom w:val="none" w:sz="0" w:space="0" w:color="auto"/>
            <w:right w:val="none" w:sz="0" w:space="0" w:color="auto"/>
          </w:divBdr>
        </w:div>
        <w:div w:id="505100787">
          <w:marLeft w:val="640"/>
          <w:marRight w:val="0"/>
          <w:marTop w:val="0"/>
          <w:marBottom w:val="0"/>
          <w:divBdr>
            <w:top w:val="none" w:sz="0" w:space="0" w:color="auto"/>
            <w:left w:val="none" w:sz="0" w:space="0" w:color="auto"/>
            <w:bottom w:val="none" w:sz="0" w:space="0" w:color="auto"/>
            <w:right w:val="none" w:sz="0" w:space="0" w:color="auto"/>
          </w:divBdr>
        </w:div>
        <w:div w:id="872235032">
          <w:marLeft w:val="640"/>
          <w:marRight w:val="0"/>
          <w:marTop w:val="0"/>
          <w:marBottom w:val="0"/>
          <w:divBdr>
            <w:top w:val="none" w:sz="0" w:space="0" w:color="auto"/>
            <w:left w:val="none" w:sz="0" w:space="0" w:color="auto"/>
            <w:bottom w:val="none" w:sz="0" w:space="0" w:color="auto"/>
            <w:right w:val="none" w:sz="0" w:space="0" w:color="auto"/>
          </w:divBdr>
        </w:div>
        <w:div w:id="2140295642">
          <w:marLeft w:val="640"/>
          <w:marRight w:val="0"/>
          <w:marTop w:val="0"/>
          <w:marBottom w:val="0"/>
          <w:divBdr>
            <w:top w:val="none" w:sz="0" w:space="0" w:color="auto"/>
            <w:left w:val="none" w:sz="0" w:space="0" w:color="auto"/>
            <w:bottom w:val="none" w:sz="0" w:space="0" w:color="auto"/>
            <w:right w:val="none" w:sz="0" w:space="0" w:color="auto"/>
          </w:divBdr>
        </w:div>
        <w:div w:id="1244030083">
          <w:marLeft w:val="640"/>
          <w:marRight w:val="0"/>
          <w:marTop w:val="0"/>
          <w:marBottom w:val="0"/>
          <w:divBdr>
            <w:top w:val="none" w:sz="0" w:space="0" w:color="auto"/>
            <w:left w:val="none" w:sz="0" w:space="0" w:color="auto"/>
            <w:bottom w:val="none" w:sz="0" w:space="0" w:color="auto"/>
            <w:right w:val="none" w:sz="0" w:space="0" w:color="auto"/>
          </w:divBdr>
        </w:div>
        <w:div w:id="722098060">
          <w:marLeft w:val="640"/>
          <w:marRight w:val="0"/>
          <w:marTop w:val="0"/>
          <w:marBottom w:val="0"/>
          <w:divBdr>
            <w:top w:val="none" w:sz="0" w:space="0" w:color="auto"/>
            <w:left w:val="none" w:sz="0" w:space="0" w:color="auto"/>
            <w:bottom w:val="none" w:sz="0" w:space="0" w:color="auto"/>
            <w:right w:val="none" w:sz="0" w:space="0" w:color="auto"/>
          </w:divBdr>
        </w:div>
        <w:div w:id="655114327">
          <w:marLeft w:val="640"/>
          <w:marRight w:val="0"/>
          <w:marTop w:val="0"/>
          <w:marBottom w:val="0"/>
          <w:divBdr>
            <w:top w:val="none" w:sz="0" w:space="0" w:color="auto"/>
            <w:left w:val="none" w:sz="0" w:space="0" w:color="auto"/>
            <w:bottom w:val="none" w:sz="0" w:space="0" w:color="auto"/>
            <w:right w:val="none" w:sz="0" w:space="0" w:color="auto"/>
          </w:divBdr>
        </w:div>
        <w:div w:id="1807504151">
          <w:marLeft w:val="640"/>
          <w:marRight w:val="0"/>
          <w:marTop w:val="0"/>
          <w:marBottom w:val="0"/>
          <w:divBdr>
            <w:top w:val="none" w:sz="0" w:space="0" w:color="auto"/>
            <w:left w:val="none" w:sz="0" w:space="0" w:color="auto"/>
            <w:bottom w:val="none" w:sz="0" w:space="0" w:color="auto"/>
            <w:right w:val="none" w:sz="0" w:space="0" w:color="auto"/>
          </w:divBdr>
        </w:div>
        <w:div w:id="1102072675">
          <w:marLeft w:val="640"/>
          <w:marRight w:val="0"/>
          <w:marTop w:val="0"/>
          <w:marBottom w:val="0"/>
          <w:divBdr>
            <w:top w:val="none" w:sz="0" w:space="0" w:color="auto"/>
            <w:left w:val="none" w:sz="0" w:space="0" w:color="auto"/>
            <w:bottom w:val="none" w:sz="0" w:space="0" w:color="auto"/>
            <w:right w:val="none" w:sz="0" w:space="0" w:color="auto"/>
          </w:divBdr>
        </w:div>
        <w:div w:id="751702558">
          <w:marLeft w:val="640"/>
          <w:marRight w:val="0"/>
          <w:marTop w:val="0"/>
          <w:marBottom w:val="0"/>
          <w:divBdr>
            <w:top w:val="none" w:sz="0" w:space="0" w:color="auto"/>
            <w:left w:val="none" w:sz="0" w:space="0" w:color="auto"/>
            <w:bottom w:val="none" w:sz="0" w:space="0" w:color="auto"/>
            <w:right w:val="none" w:sz="0" w:space="0" w:color="auto"/>
          </w:divBdr>
        </w:div>
        <w:div w:id="513612217">
          <w:marLeft w:val="640"/>
          <w:marRight w:val="0"/>
          <w:marTop w:val="0"/>
          <w:marBottom w:val="0"/>
          <w:divBdr>
            <w:top w:val="none" w:sz="0" w:space="0" w:color="auto"/>
            <w:left w:val="none" w:sz="0" w:space="0" w:color="auto"/>
            <w:bottom w:val="none" w:sz="0" w:space="0" w:color="auto"/>
            <w:right w:val="none" w:sz="0" w:space="0" w:color="auto"/>
          </w:divBdr>
        </w:div>
        <w:div w:id="1784500894">
          <w:marLeft w:val="640"/>
          <w:marRight w:val="0"/>
          <w:marTop w:val="0"/>
          <w:marBottom w:val="0"/>
          <w:divBdr>
            <w:top w:val="none" w:sz="0" w:space="0" w:color="auto"/>
            <w:left w:val="none" w:sz="0" w:space="0" w:color="auto"/>
            <w:bottom w:val="none" w:sz="0" w:space="0" w:color="auto"/>
            <w:right w:val="none" w:sz="0" w:space="0" w:color="auto"/>
          </w:divBdr>
        </w:div>
        <w:div w:id="481121383">
          <w:marLeft w:val="640"/>
          <w:marRight w:val="0"/>
          <w:marTop w:val="0"/>
          <w:marBottom w:val="0"/>
          <w:divBdr>
            <w:top w:val="none" w:sz="0" w:space="0" w:color="auto"/>
            <w:left w:val="none" w:sz="0" w:space="0" w:color="auto"/>
            <w:bottom w:val="none" w:sz="0" w:space="0" w:color="auto"/>
            <w:right w:val="none" w:sz="0" w:space="0" w:color="auto"/>
          </w:divBdr>
        </w:div>
        <w:div w:id="561134574">
          <w:marLeft w:val="640"/>
          <w:marRight w:val="0"/>
          <w:marTop w:val="0"/>
          <w:marBottom w:val="0"/>
          <w:divBdr>
            <w:top w:val="none" w:sz="0" w:space="0" w:color="auto"/>
            <w:left w:val="none" w:sz="0" w:space="0" w:color="auto"/>
            <w:bottom w:val="none" w:sz="0" w:space="0" w:color="auto"/>
            <w:right w:val="none" w:sz="0" w:space="0" w:color="auto"/>
          </w:divBdr>
        </w:div>
        <w:div w:id="769547321">
          <w:marLeft w:val="640"/>
          <w:marRight w:val="0"/>
          <w:marTop w:val="0"/>
          <w:marBottom w:val="0"/>
          <w:divBdr>
            <w:top w:val="none" w:sz="0" w:space="0" w:color="auto"/>
            <w:left w:val="none" w:sz="0" w:space="0" w:color="auto"/>
            <w:bottom w:val="none" w:sz="0" w:space="0" w:color="auto"/>
            <w:right w:val="none" w:sz="0" w:space="0" w:color="auto"/>
          </w:divBdr>
        </w:div>
        <w:div w:id="576327692">
          <w:marLeft w:val="640"/>
          <w:marRight w:val="0"/>
          <w:marTop w:val="0"/>
          <w:marBottom w:val="0"/>
          <w:divBdr>
            <w:top w:val="none" w:sz="0" w:space="0" w:color="auto"/>
            <w:left w:val="none" w:sz="0" w:space="0" w:color="auto"/>
            <w:bottom w:val="none" w:sz="0" w:space="0" w:color="auto"/>
            <w:right w:val="none" w:sz="0" w:space="0" w:color="auto"/>
          </w:divBdr>
        </w:div>
        <w:div w:id="589509001">
          <w:marLeft w:val="640"/>
          <w:marRight w:val="0"/>
          <w:marTop w:val="0"/>
          <w:marBottom w:val="0"/>
          <w:divBdr>
            <w:top w:val="none" w:sz="0" w:space="0" w:color="auto"/>
            <w:left w:val="none" w:sz="0" w:space="0" w:color="auto"/>
            <w:bottom w:val="none" w:sz="0" w:space="0" w:color="auto"/>
            <w:right w:val="none" w:sz="0" w:space="0" w:color="auto"/>
          </w:divBdr>
        </w:div>
      </w:divsChild>
    </w:div>
    <w:div w:id="1921941264">
      <w:bodyDiv w:val="1"/>
      <w:marLeft w:val="0"/>
      <w:marRight w:val="0"/>
      <w:marTop w:val="0"/>
      <w:marBottom w:val="0"/>
      <w:divBdr>
        <w:top w:val="none" w:sz="0" w:space="0" w:color="auto"/>
        <w:left w:val="none" w:sz="0" w:space="0" w:color="auto"/>
        <w:bottom w:val="none" w:sz="0" w:space="0" w:color="auto"/>
        <w:right w:val="none" w:sz="0" w:space="0" w:color="auto"/>
      </w:divBdr>
      <w:divsChild>
        <w:div w:id="1493909748">
          <w:marLeft w:val="640"/>
          <w:marRight w:val="0"/>
          <w:marTop w:val="0"/>
          <w:marBottom w:val="0"/>
          <w:divBdr>
            <w:top w:val="none" w:sz="0" w:space="0" w:color="auto"/>
            <w:left w:val="none" w:sz="0" w:space="0" w:color="auto"/>
            <w:bottom w:val="none" w:sz="0" w:space="0" w:color="auto"/>
            <w:right w:val="none" w:sz="0" w:space="0" w:color="auto"/>
          </w:divBdr>
        </w:div>
        <w:div w:id="1507599533">
          <w:marLeft w:val="640"/>
          <w:marRight w:val="0"/>
          <w:marTop w:val="0"/>
          <w:marBottom w:val="0"/>
          <w:divBdr>
            <w:top w:val="none" w:sz="0" w:space="0" w:color="auto"/>
            <w:left w:val="none" w:sz="0" w:space="0" w:color="auto"/>
            <w:bottom w:val="none" w:sz="0" w:space="0" w:color="auto"/>
            <w:right w:val="none" w:sz="0" w:space="0" w:color="auto"/>
          </w:divBdr>
        </w:div>
        <w:div w:id="580912621">
          <w:marLeft w:val="640"/>
          <w:marRight w:val="0"/>
          <w:marTop w:val="0"/>
          <w:marBottom w:val="0"/>
          <w:divBdr>
            <w:top w:val="none" w:sz="0" w:space="0" w:color="auto"/>
            <w:left w:val="none" w:sz="0" w:space="0" w:color="auto"/>
            <w:bottom w:val="none" w:sz="0" w:space="0" w:color="auto"/>
            <w:right w:val="none" w:sz="0" w:space="0" w:color="auto"/>
          </w:divBdr>
        </w:div>
        <w:div w:id="1431245064">
          <w:marLeft w:val="640"/>
          <w:marRight w:val="0"/>
          <w:marTop w:val="0"/>
          <w:marBottom w:val="0"/>
          <w:divBdr>
            <w:top w:val="none" w:sz="0" w:space="0" w:color="auto"/>
            <w:left w:val="none" w:sz="0" w:space="0" w:color="auto"/>
            <w:bottom w:val="none" w:sz="0" w:space="0" w:color="auto"/>
            <w:right w:val="none" w:sz="0" w:space="0" w:color="auto"/>
          </w:divBdr>
        </w:div>
        <w:div w:id="1901672681">
          <w:marLeft w:val="640"/>
          <w:marRight w:val="0"/>
          <w:marTop w:val="0"/>
          <w:marBottom w:val="0"/>
          <w:divBdr>
            <w:top w:val="none" w:sz="0" w:space="0" w:color="auto"/>
            <w:left w:val="none" w:sz="0" w:space="0" w:color="auto"/>
            <w:bottom w:val="none" w:sz="0" w:space="0" w:color="auto"/>
            <w:right w:val="none" w:sz="0" w:space="0" w:color="auto"/>
          </w:divBdr>
        </w:div>
        <w:div w:id="1766993993">
          <w:marLeft w:val="640"/>
          <w:marRight w:val="0"/>
          <w:marTop w:val="0"/>
          <w:marBottom w:val="0"/>
          <w:divBdr>
            <w:top w:val="none" w:sz="0" w:space="0" w:color="auto"/>
            <w:left w:val="none" w:sz="0" w:space="0" w:color="auto"/>
            <w:bottom w:val="none" w:sz="0" w:space="0" w:color="auto"/>
            <w:right w:val="none" w:sz="0" w:space="0" w:color="auto"/>
          </w:divBdr>
        </w:div>
        <w:div w:id="132332368">
          <w:marLeft w:val="640"/>
          <w:marRight w:val="0"/>
          <w:marTop w:val="0"/>
          <w:marBottom w:val="0"/>
          <w:divBdr>
            <w:top w:val="none" w:sz="0" w:space="0" w:color="auto"/>
            <w:left w:val="none" w:sz="0" w:space="0" w:color="auto"/>
            <w:bottom w:val="none" w:sz="0" w:space="0" w:color="auto"/>
            <w:right w:val="none" w:sz="0" w:space="0" w:color="auto"/>
          </w:divBdr>
        </w:div>
        <w:div w:id="1973317535">
          <w:marLeft w:val="640"/>
          <w:marRight w:val="0"/>
          <w:marTop w:val="0"/>
          <w:marBottom w:val="0"/>
          <w:divBdr>
            <w:top w:val="none" w:sz="0" w:space="0" w:color="auto"/>
            <w:left w:val="none" w:sz="0" w:space="0" w:color="auto"/>
            <w:bottom w:val="none" w:sz="0" w:space="0" w:color="auto"/>
            <w:right w:val="none" w:sz="0" w:space="0" w:color="auto"/>
          </w:divBdr>
        </w:div>
        <w:div w:id="1186792844">
          <w:marLeft w:val="640"/>
          <w:marRight w:val="0"/>
          <w:marTop w:val="0"/>
          <w:marBottom w:val="0"/>
          <w:divBdr>
            <w:top w:val="none" w:sz="0" w:space="0" w:color="auto"/>
            <w:left w:val="none" w:sz="0" w:space="0" w:color="auto"/>
            <w:bottom w:val="none" w:sz="0" w:space="0" w:color="auto"/>
            <w:right w:val="none" w:sz="0" w:space="0" w:color="auto"/>
          </w:divBdr>
        </w:div>
        <w:div w:id="1244412733">
          <w:marLeft w:val="640"/>
          <w:marRight w:val="0"/>
          <w:marTop w:val="0"/>
          <w:marBottom w:val="0"/>
          <w:divBdr>
            <w:top w:val="none" w:sz="0" w:space="0" w:color="auto"/>
            <w:left w:val="none" w:sz="0" w:space="0" w:color="auto"/>
            <w:bottom w:val="none" w:sz="0" w:space="0" w:color="auto"/>
            <w:right w:val="none" w:sz="0" w:space="0" w:color="auto"/>
          </w:divBdr>
        </w:div>
        <w:div w:id="882450453">
          <w:marLeft w:val="640"/>
          <w:marRight w:val="0"/>
          <w:marTop w:val="0"/>
          <w:marBottom w:val="0"/>
          <w:divBdr>
            <w:top w:val="none" w:sz="0" w:space="0" w:color="auto"/>
            <w:left w:val="none" w:sz="0" w:space="0" w:color="auto"/>
            <w:bottom w:val="none" w:sz="0" w:space="0" w:color="auto"/>
            <w:right w:val="none" w:sz="0" w:space="0" w:color="auto"/>
          </w:divBdr>
        </w:div>
        <w:div w:id="1731880564">
          <w:marLeft w:val="640"/>
          <w:marRight w:val="0"/>
          <w:marTop w:val="0"/>
          <w:marBottom w:val="0"/>
          <w:divBdr>
            <w:top w:val="none" w:sz="0" w:space="0" w:color="auto"/>
            <w:left w:val="none" w:sz="0" w:space="0" w:color="auto"/>
            <w:bottom w:val="none" w:sz="0" w:space="0" w:color="auto"/>
            <w:right w:val="none" w:sz="0" w:space="0" w:color="auto"/>
          </w:divBdr>
        </w:div>
        <w:div w:id="406657376">
          <w:marLeft w:val="640"/>
          <w:marRight w:val="0"/>
          <w:marTop w:val="0"/>
          <w:marBottom w:val="0"/>
          <w:divBdr>
            <w:top w:val="none" w:sz="0" w:space="0" w:color="auto"/>
            <w:left w:val="none" w:sz="0" w:space="0" w:color="auto"/>
            <w:bottom w:val="none" w:sz="0" w:space="0" w:color="auto"/>
            <w:right w:val="none" w:sz="0" w:space="0" w:color="auto"/>
          </w:divBdr>
        </w:div>
        <w:div w:id="77136999">
          <w:marLeft w:val="640"/>
          <w:marRight w:val="0"/>
          <w:marTop w:val="0"/>
          <w:marBottom w:val="0"/>
          <w:divBdr>
            <w:top w:val="none" w:sz="0" w:space="0" w:color="auto"/>
            <w:left w:val="none" w:sz="0" w:space="0" w:color="auto"/>
            <w:bottom w:val="none" w:sz="0" w:space="0" w:color="auto"/>
            <w:right w:val="none" w:sz="0" w:space="0" w:color="auto"/>
          </w:divBdr>
        </w:div>
        <w:div w:id="1696493890">
          <w:marLeft w:val="640"/>
          <w:marRight w:val="0"/>
          <w:marTop w:val="0"/>
          <w:marBottom w:val="0"/>
          <w:divBdr>
            <w:top w:val="none" w:sz="0" w:space="0" w:color="auto"/>
            <w:left w:val="none" w:sz="0" w:space="0" w:color="auto"/>
            <w:bottom w:val="none" w:sz="0" w:space="0" w:color="auto"/>
            <w:right w:val="none" w:sz="0" w:space="0" w:color="auto"/>
          </w:divBdr>
        </w:div>
        <w:div w:id="506753210">
          <w:marLeft w:val="640"/>
          <w:marRight w:val="0"/>
          <w:marTop w:val="0"/>
          <w:marBottom w:val="0"/>
          <w:divBdr>
            <w:top w:val="none" w:sz="0" w:space="0" w:color="auto"/>
            <w:left w:val="none" w:sz="0" w:space="0" w:color="auto"/>
            <w:bottom w:val="none" w:sz="0" w:space="0" w:color="auto"/>
            <w:right w:val="none" w:sz="0" w:space="0" w:color="auto"/>
          </w:divBdr>
        </w:div>
        <w:div w:id="1054348006">
          <w:marLeft w:val="640"/>
          <w:marRight w:val="0"/>
          <w:marTop w:val="0"/>
          <w:marBottom w:val="0"/>
          <w:divBdr>
            <w:top w:val="none" w:sz="0" w:space="0" w:color="auto"/>
            <w:left w:val="none" w:sz="0" w:space="0" w:color="auto"/>
            <w:bottom w:val="none" w:sz="0" w:space="0" w:color="auto"/>
            <w:right w:val="none" w:sz="0" w:space="0" w:color="auto"/>
          </w:divBdr>
        </w:div>
        <w:div w:id="86587262">
          <w:marLeft w:val="640"/>
          <w:marRight w:val="0"/>
          <w:marTop w:val="0"/>
          <w:marBottom w:val="0"/>
          <w:divBdr>
            <w:top w:val="none" w:sz="0" w:space="0" w:color="auto"/>
            <w:left w:val="none" w:sz="0" w:space="0" w:color="auto"/>
            <w:bottom w:val="none" w:sz="0" w:space="0" w:color="auto"/>
            <w:right w:val="none" w:sz="0" w:space="0" w:color="auto"/>
          </w:divBdr>
        </w:div>
        <w:div w:id="1963610136">
          <w:marLeft w:val="640"/>
          <w:marRight w:val="0"/>
          <w:marTop w:val="0"/>
          <w:marBottom w:val="0"/>
          <w:divBdr>
            <w:top w:val="none" w:sz="0" w:space="0" w:color="auto"/>
            <w:left w:val="none" w:sz="0" w:space="0" w:color="auto"/>
            <w:bottom w:val="none" w:sz="0" w:space="0" w:color="auto"/>
            <w:right w:val="none" w:sz="0" w:space="0" w:color="auto"/>
          </w:divBdr>
        </w:div>
        <w:div w:id="1307200142">
          <w:marLeft w:val="640"/>
          <w:marRight w:val="0"/>
          <w:marTop w:val="0"/>
          <w:marBottom w:val="0"/>
          <w:divBdr>
            <w:top w:val="none" w:sz="0" w:space="0" w:color="auto"/>
            <w:left w:val="none" w:sz="0" w:space="0" w:color="auto"/>
            <w:bottom w:val="none" w:sz="0" w:space="0" w:color="auto"/>
            <w:right w:val="none" w:sz="0" w:space="0" w:color="auto"/>
          </w:divBdr>
        </w:div>
        <w:div w:id="1483547365">
          <w:marLeft w:val="640"/>
          <w:marRight w:val="0"/>
          <w:marTop w:val="0"/>
          <w:marBottom w:val="0"/>
          <w:divBdr>
            <w:top w:val="none" w:sz="0" w:space="0" w:color="auto"/>
            <w:left w:val="none" w:sz="0" w:space="0" w:color="auto"/>
            <w:bottom w:val="none" w:sz="0" w:space="0" w:color="auto"/>
            <w:right w:val="none" w:sz="0" w:space="0" w:color="auto"/>
          </w:divBdr>
        </w:div>
        <w:div w:id="1081948712">
          <w:marLeft w:val="640"/>
          <w:marRight w:val="0"/>
          <w:marTop w:val="0"/>
          <w:marBottom w:val="0"/>
          <w:divBdr>
            <w:top w:val="none" w:sz="0" w:space="0" w:color="auto"/>
            <w:left w:val="none" w:sz="0" w:space="0" w:color="auto"/>
            <w:bottom w:val="none" w:sz="0" w:space="0" w:color="auto"/>
            <w:right w:val="none" w:sz="0" w:space="0" w:color="auto"/>
          </w:divBdr>
        </w:div>
        <w:div w:id="665519017">
          <w:marLeft w:val="640"/>
          <w:marRight w:val="0"/>
          <w:marTop w:val="0"/>
          <w:marBottom w:val="0"/>
          <w:divBdr>
            <w:top w:val="none" w:sz="0" w:space="0" w:color="auto"/>
            <w:left w:val="none" w:sz="0" w:space="0" w:color="auto"/>
            <w:bottom w:val="none" w:sz="0" w:space="0" w:color="auto"/>
            <w:right w:val="none" w:sz="0" w:space="0" w:color="auto"/>
          </w:divBdr>
        </w:div>
        <w:div w:id="80689602">
          <w:marLeft w:val="640"/>
          <w:marRight w:val="0"/>
          <w:marTop w:val="0"/>
          <w:marBottom w:val="0"/>
          <w:divBdr>
            <w:top w:val="none" w:sz="0" w:space="0" w:color="auto"/>
            <w:left w:val="none" w:sz="0" w:space="0" w:color="auto"/>
            <w:bottom w:val="none" w:sz="0" w:space="0" w:color="auto"/>
            <w:right w:val="none" w:sz="0" w:space="0" w:color="auto"/>
          </w:divBdr>
        </w:div>
        <w:div w:id="1821926007">
          <w:marLeft w:val="640"/>
          <w:marRight w:val="0"/>
          <w:marTop w:val="0"/>
          <w:marBottom w:val="0"/>
          <w:divBdr>
            <w:top w:val="none" w:sz="0" w:space="0" w:color="auto"/>
            <w:left w:val="none" w:sz="0" w:space="0" w:color="auto"/>
            <w:bottom w:val="none" w:sz="0" w:space="0" w:color="auto"/>
            <w:right w:val="none" w:sz="0" w:space="0" w:color="auto"/>
          </w:divBdr>
        </w:div>
        <w:div w:id="432943104">
          <w:marLeft w:val="640"/>
          <w:marRight w:val="0"/>
          <w:marTop w:val="0"/>
          <w:marBottom w:val="0"/>
          <w:divBdr>
            <w:top w:val="none" w:sz="0" w:space="0" w:color="auto"/>
            <w:left w:val="none" w:sz="0" w:space="0" w:color="auto"/>
            <w:bottom w:val="none" w:sz="0" w:space="0" w:color="auto"/>
            <w:right w:val="none" w:sz="0" w:space="0" w:color="auto"/>
          </w:divBdr>
        </w:div>
        <w:div w:id="2022465557">
          <w:marLeft w:val="640"/>
          <w:marRight w:val="0"/>
          <w:marTop w:val="0"/>
          <w:marBottom w:val="0"/>
          <w:divBdr>
            <w:top w:val="none" w:sz="0" w:space="0" w:color="auto"/>
            <w:left w:val="none" w:sz="0" w:space="0" w:color="auto"/>
            <w:bottom w:val="none" w:sz="0" w:space="0" w:color="auto"/>
            <w:right w:val="none" w:sz="0" w:space="0" w:color="auto"/>
          </w:divBdr>
        </w:div>
        <w:div w:id="963579099">
          <w:marLeft w:val="640"/>
          <w:marRight w:val="0"/>
          <w:marTop w:val="0"/>
          <w:marBottom w:val="0"/>
          <w:divBdr>
            <w:top w:val="none" w:sz="0" w:space="0" w:color="auto"/>
            <w:left w:val="none" w:sz="0" w:space="0" w:color="auto"/>
            <w:bottom w:val="none" w:sz="0" w:space="0" w:color="auto"/>
            <w:right w:val="none" w:sz="0" w:space="0" w:color="auto"/>
          </w:divBdr>
        </w:div>
        <w:div w:id="1082487495">
          <w:marLeft w:val="640"/>
          <w:marRight w:val="0"/>
          <w:marTop w:val="0"/>
          <w:marBottom w:val="0"/>
          <w:divBdr>
            <w:top w:val="none" w:sz="0" w:space="0" w:color="auto"/>
            <w:left w:val="none" w:sz="0" w:space="0" w:color="auto"/>
            <w:bottom w:val="none" w:sz="0" w:space="0" w:color="auto"/>
            <w:right w:val="none" w:sz="0" w:space="0" w:color="auto"/>
          </w:divBdr>
        </w:div>
        <w:div w:id="1488522119">
          <w:marLeft w:val="640"/>
          <w:marRight w:val="0"/>
          <w:marTop w:val="0"/>
          <w:marBottom w:val="0"/>
          <w:divBdr>
            <w:top w:val="none" w:sz="0" w:space="0" w:color="auto"/>
            <w:left w:val="none" w:sz="0" w:space="0" w:color="auto"/>
            <w:bottom w:val="none" w:sz="0" w:space="0" w:color="auto"/>
            <w:right w:val="none" w:sz="0" w:space="0" w:color="auto"/>
          </w:divBdr>
        </w:div>
        <w:div w:id="1421364254">
          <w:marLeft w:val="640"/>
          <w:marRight w:val="0"/>
          <w:marTop w:val="0"/>
          <w:marBottom w:val="0"/>
          <w:divBdr>
            <w:top w:val="none" w:sz="0" w:space="0" w:color="auto"/>
            <w:left w:val="none" w:sz="0" w:space="0" w:color="auto"/>
            <w:bottom w:val="none" w:sz="0" w:space="0" w:color="auto"/>
            <w:right w:val="none" w:sz="0" w:space="0" w:color="auto"/>
          </w:divBdr>
        </w:div>
        <w:div w:id="746540163">
          <w:marLeft w:val="640"/>
          <w:marRight w:val="0"/>
          <w:marTop w:val="0"/>
          <w:marBottom w:val="0"/>
          <w:divBdr>
            <w:top w:val="none" w:sz="0" w:space="0" w:color="auto"/>
            <w:left w:val="none" w:sz="0" w:space="0" w:color="auto"/>
            <w:bottom w:val="none" w:sz="0" w:space="0" w:color="auto"/>
            <w:right w:val="none" w:sz="0" w:space="0" w:color="auto"/>
          </w:divBdr>
        </w:div>
        <w:div w:id="1395280908">
          <w:marLeft w:val="640"/>
          <w:marRight w:val="0"/>
          <w:marTop w:val="0"/>
          <w:marBottom w:val="0"/>
          <w:divBdr>
            <w:top w:val="none" w:sz="0" w:space="0" w:color="auto"/>
            <w:left w:val="none" w:sz="0" w:space="0" w:color="auto"/>
            <w:bottom w:val="none" w:sz="0" w:space="0" w:color="auto"/>
            <w:right w:val="none" w:sz="0" w:space="0" w:color="auto"/>
          </w:divBdr>
        </w:div>
        <w:div w:id="2050639611">
          <w:marLeft w:val="640"/>
          <w:marRight w:val="0"/>
          <w:marTop w:val="0"/>
          <w:marBottom w:val="0"/>
          <w:divBdr>
            <w:top w:val="none" w:sz="0" w:space="0" w:color="auto"/>
            <w:left w:val="none" w:sz="0" w:space="0" w:color="auto"/>
            <w:bottom w:val="none" w:sz="0" w:space="0" w:color="auto"/>
            <w:right w:val="none" w:sz="0" w:space="0" w:color="auto"/>
          </w:divBdr>
        </w:div>
        <w:div w:id="940378194">
          <w:marLeft w:val="640"/>
          <w:marRight w:val="0"/>
          <w:marTop w:val="0"/>
          <w:marBottom w:val="0"/>
          <w:divBdr>
            <w:top w:val="none" w:sz="0" w:space="0" w:color="auto"/>
            <w:left w:val="none" w:sz="0" w:space="0" w:color="auto"/>
            <w:bottom w:val="none" w:sz="0" w:space="0" w:color="auto"/>
            <w:right w:val="none" w:sz="0" w:space="0" w:color="auto"/>
          </w:divBdr>
        </w:div>
        <w:div w:id="834733123">
          <w:marLeft w:val="640"/>
          <w:marRight w:val="0"/>
          <w:marTop w:val="0"/>
          <w:marBottom w:val="0"/>
          <w:divBdr>
            <w:top w:val="none" w:sz="0" w:space="0" w:color="auto"/>
            <w:left w:val="none" w:sz="0" w:space="0" w:color="auto"/>
            <w:bottom w:val="none" w:sz="0" w:space="0" w:color="auto"/>
            <w:right w:val="none" w:sz="0" w:space="0" w:color="auto"/>
          </w:divBdr>
        </w:div>
        <w:div w:id="265387083">
          <w:marLeft w:val="640"/>
          <w:marRight w:val="0"/>
          <w:marTop w:val="0"/>
          <w:marBottom w:val="0"/>
          <w:divBdr>
            <w:top w:val="none" w:sz="0" w:space="0" w:color="auto"/>
            <w:left w:val="none" w:sz="0" w:space="0" w:color="auto"/>
            <w:bottom w:val="none" w:sz="0" w:space="0" w:color="auto"/>
            <w:right w:val="none" w:sz="0" w:space="0" w:color="auto"/>
          </w:divBdr>
        </w:div>
        <w:div w:id="20086220">
          <w:marLeft w:val="640"/>
          <w:marRight w:val="0"/>
          <w:marTop w:val="0"/>
          <w:marBottom w:val="0"/>
          <w:divBdr>
            <w:top w:val="none" w:sz="0" w:space="0" w:color="auto"/>
            <w:left w:val="none" w:sz="0" w:space="0" w:color="auto"/>
            <w:bottom w:val="none" w:sz="0" w:space="0" w:color="auto"/>
            <w:right w:val="none" w:sz="0" w:space="0" w:color="auto"/>
          </w:divBdr>
        </w:div>
        <w:div w:id="441726836">
          <w:marLeft w:val="640"/>
          <w:marRight w:val="0"/>
          <w:marTop w:val="0"/>
          <w:marBottom w:val="0"/>
          <w:divBdr>
            <w:top w:val="none" w:sz="0" w:space="0" w:color="auto"/>
            <w:left w:val="none" w:sz="0" w:space="0" w:color="auto"/>
            <w:bottom w:val="none" w:sz="0" w:space="0" w:color="auto"/>
            <w:right w:val="none" w:sz="0" w:space="0" w:color="auto"/>
          </w:divBdr>
        </w:div>
        <w:div w:id="2017223534">
          <w:marLeft w:val="640"/>
          <w:marRight w:val="0"/>
          <w:marTop w:val="0"/>
          <w:marBottom w:val="0"/>
          <w:divBdr>
            <w:top w:val="none" w:sz="0" w:space="0" w:color="auto"/>
            <w:left w:val="none" w:sz="0" w:space="0" w:color="auto"/>
            <w:bottom w:val="none" w:sz="0" w:space="0" w:color="auto"/>
            <w:right w:val="none" w:sz="0" w:space="0" w:color="auto"/>
          </w:divBdr>
        </w:div>
        <w:div w:id="702366375">
          <w:marLeft w:val="640"/>
          <w:marRight w:val="0"/>
          <w:marTop w:val="0"/>
          <w:marBottom w:val="0"/>
          <w:divBdr>
            <w:top w:val="none" w:sz="0" w:space="0" w:color="auto"/>
            <w:left w:val="none" w:sz="0" w:space="0" w:color="auto"/>
            <w:bottom w:val="none" w:sz="0" w:space="0" w:color="auto"/>
            <w:right w:val="none" w:sz="0" w:space="0" w:color="auto"/>
          </w:divBdr>
        </w:div>
        <w:div w:id="228461753">
          <w:marLeft w:val="640"/>
          <w:marRight w:val="0"/>
          <w:marTop w:val="0"/>
          <w:marBottom w:val="0"/>
          <w:divBdr>
            <w:top w:val="none" w:sz="0" w:space="0" w:color="auto"/>
            <w:left w:val="none" w:sz="0" w:space="0" w:color="auto"/>
            <w:bottom w:val="none" w:sz="0" w:space="0" w:color="auto"/>
            <w:right w:val="none" w:sz="0" w:space="0" w:color="auto"/>
          </w:divBdr>
        </w:div>
        <w:div w:id="615723874">
          <w:marLeft w:val="640"/>
          <w:marRight w:val="0"/>
          <w:marTop w:val="0"/>
          <w:marBottom w:val="0"/>
          <w:divBdr>
            <w:top w:val="none" w:sz="0" w:space="0" w:color="auto"/>
            <w:left w:val="none" w:sz="0" w:space="0" w:color="auto"/>
            <w:bottom w:val="none" w:sz="0" w:space="0" w:color="auto"/>
            <w:right w:val="none" w:sz="0" w:space="0" w:color="auto"/>
          </w:divBdr>
        </w:div>
        <w:div w:id="1443722027">
          <w:marLeft w:val="640"/>
          <w:marRight w:val="0"/>
          <w:marTop w:val="0"/>
          <w:marBottom w:val="0"/>
          <w:divBdr>
            <w:top w:val="none" w:sz="0" w:space="0" w:color="auto"/>
            <w:left w:val="none" w:sz="0" w:space="0" w:color="auto"/>
            <w:bottom w:val="none" w:sz="0" w:space="0" w:color="auto"/>
            <w:right w:val="none" w:sz="0" w:space="0" w:color="auto"/>
          </w:divBdr>
        </w:div>
        <w:div w:id="1802503703">
          <w:marLeft w:val="640"/>
          <w:marRight w:val="0"/>
          <w:marTop w:val="0"/>
          <w:marBottom w:val="0"/>
          <w:divBdr>
            <w:top w:val="none" w:sz="0" w:space="0" w:color="auto"/>
            <w:left w:val="none" w:sz="0" w:space="0" w:color="auto"/>
            <w:bottom w:val="none" w:sz="0" w:space="0" w:color="auto"/>
            <w:right w:val="none" w:sz="0" w:space="0" w:color="auto"/>
          </w:divBdr>
        </w:div>
        <w:div w:id="756906113">
          <w:marLeft w:val="640"/>
          <w:marRight w:val="0"/>
          <w:marTop w:val="0"/>
          <w:marBottom w:val="0"/>
          <w:divBdr>
            <w:top w:val="none" w:sz="0" w:space="0" w:color="auto"/>
            <w:left w:val="none" w:sz="0" w:space="0" w:color="auto"/>
            <w:bottom w:val="none" w:sz="0" w:space="0" w:color="auto"/>
            <w:right w:val="none" w:sz="0" w:space="0" w:color="auto"/>
          </w:divBdr>
        </w:div>
        <w:div w:id="167408839">
          <w:marLeft w:val="640"/>
          <w:marRight w:val="0"/>
          <w:marTop w:val="0"/>
          <w:marBottom w:val="0"/>
          <w:divBdr>
            <w:top w:val="none" w:sz="0" w:space="0" w:color="auto"/>
            <w:left w:val="none" w:sz="0" w:space="0" w:color="auto"/>
            <w:bottom w:val="none" w:sz="0" w:space="0" w:color="auto"/>
            <w:right w:val="none" w:sz="0" w:space="0" w:color="auto"/>
          </w:divBdr>
        </w:div>
        <w:div w:id="736392723">
          <w:marLeft w:val="640"/>
          <w:marRight w:val="0"/>
          <w:marTop w:val="0"/>
          <w:marBottom w:val="0"/>
          <w:divBdr>
            <w:top w:val="none" w:sz="0" w:space="0" w:color="auto"/>
            <w:left w:val="none" w:sz="0" w:space="0" w:color="auto"/>
            <w:bottom w:val="none" w:sz="0" w:space="0" w:color="auto"/>
            <w:right w:val="none" w:sz="0" w:space="0" w:color="auto"/>
          </w:divBdr>
        </w:div>
      </w:divsChild>
    </w:div>
    <w:div w:id="1927224477">
      <w:bodyDiv w:val="1"/>
      <w:marLeft w:val="0"/>
      <w:marRight w:val="0"/>
      <w:marTop w:val="0"/>
      <w:marBottom w:val="0"/>
      <w:divBdr>
        <w:top w:val="none" w:sz="0" w:space="0" w:color="auto"/>
        <w:left w:val="none" w:sz="0" w:space="0" w:color="auto"/>
        <w:bottom w:val="none" w:sz="0" w:space="0" w:color="auto"/>
        <w:right w:val="none" w:sz="0" w:space="0" w:color="auto"/>
      </w:divBdr>
      <w:divsChild>
        <w:div w:id="878906092">
          <w:marLeft w:val="640"/>
          <w:marRight w:val="0"/>
          <w:marTop w:val="0"/>
          <w:marBottom w:val="0"/>
          <w:divBdr>
            <w:top w:val="none" w:sz="0" w:space="0" w:color="auto"/>
            <w:left w:val="none" w:sz="0" w:space="0" w:color="auto"/>
            <w:bottom w:val="none" w:sz="0" w:space="0" w:color="auto"/>
            <w:right w:val="none" w:sz="0" w:space="0" w:color="auto"/>
          </w:divBdr>
        </w:div>
        <w:div w:id="467016612">
          <w:marLeft w:val="640"/>
          <w:marRight w:val="0"/>
          <w:marTop w:val="0"/>
          <w:marBottom w:val="0"/>
          <w:divBdr>
            <w:top w:val="none" w:sz="0" w:space="0" w:color="auto"/>
            <w:left w:val="none" w:sz="0" w:space="0" w:color="auto"/>
            <w:bottom w:val="none" w:sz="0" w:space="0" w:color="auto"/>
            <w:right w:val="none" w:sz="0" w:space="0" w:color="auto"/>
          </w:divBdr>
        </w:div>
        <w:div w:id="1793786139">
          <w:marLeft w:val="640"/>
          <w:marRight w:val="0"/>
          <w:marTop w:val="0"/>
          <w:marBottom w:val="0"/>
          <w:divBdr>
            <w:top w:val="none" w:sz="0" w:space="0" w:color="auto"/>
            <w:left w:val="none" w:sz="0" w:space="0" w:color="auto"/>
            <w:bottom w:val="none" w:sz="0" w:space="0" w:color="auto"/>
            <w:right w:val="none" w:sz="0" w:space="0" w:color="auto"/>
          </w:divBdr>
        </w:div>
        <w:div w:id="1887254850">
          <w:marLeft w:val="640"/>
          <w:marRight w:val="0"/>
          <w:marTop w:val="0"/>
          <w:marBottom w:val="0"/>
          <w:divBdr>
            <w:top w:val="none" w:sz="0" w:space="0" w:color="auto"/>
            <w:left w:val="none" w:sz="0" w:space="0" w:color="auto"/>
            <w:bottom w:val="none" w:sz="0" w:space="0" w:color="auto"/>
            <w:right w:val="none" w:sz="0" w:space="0" w:color="auto"/>
          </w:divBdr>
        </w:div>
        <w:div w:id="575676815">
          <w:marLeft w:val="640"/>
          <w:marRight w:val="0"/>
          <w:marTop w:val="0"/>
          <w:marBottom w:val="0"/>
          <w:divBdr>
            <w:top w:val="none" w:sz="0" w:space="0" w:color="auto"/>
            <w:left w:val="none" w:sz="0" w:space="0" w:color="auto"/>
            <w:bottom w:val="none" w:sz="0" w:space="0" w:color="auto"/>
            <w:right w:val="none" w:sz="0" w:space="0" w:color="auto"/>
          </w:divBdr>
        </w:div>
        <w:div w:id="1840802068">
          <w:marLeft w:val="640"/>
          <w:marRight w:val="0"/>
          <w:marTop w:val="0"/>
          <w:marBottom w:val="0"/>
          <w:divBdr>
            <w:top w:val="none" w:sz="0" w:space="0" w:color="auto"/>
            <w:left w:val="none" w:sz="0" w:space="0" w:color="auto"/>
            <w:bottom w:val="none" w:sz="0" w:space="0" w:color="auto"/>
            <w:right w:val="none" w:sz="0" w:space="0" w:color="auto"/>
          </w:divBdr>
        </w:div>
        <w:div w:id="1134178451">
          <w:marLeft w:val="640"/>
          <w:marRight w:val="0"/>
          <w:marTop w:val="0"/>
          <w:marBottom w:val="0"/>
          <w:divBdr>
            <w:top w:val="none" w:sz="0" w:space="0" w:color="auto"/>
            <w:left w:val="none" w:sz="0" w:space="0" w:color="auto"/>
            <w:bottom w:val="none" w:sz="0" w:space="0" w:color="auto"/>
            <w:right w:val="none" w:sz="0" w:space="0" w:color="auto"/>
          </w:divBdr>
        </w:div>
        <w:div w:id="490022104">
          <w:marLeft w:val="640"/>
          <w:marRight w:val="0"/>
          <w:marTop w:val="0"/>
          <w:marBottom w:val="0"/>
          <w:divBdr>
            <w:top w:val="none" w:sz="0" w:space="0" w:color="auto"/>
            <w:left w:val="none" w:sz="0" w:space="0" w:color="auto"/>
            <w:bottom w:val="none" w:sz="0" w:space="0" w:color="auto"/>
            <w:right w:val="none" w:sz="0" w:space="0" w:color="auto"/>
          </w:divBdr>
        </w:div>
        <w:div w:id="225922792">
          <w:marLeft w:val="640"/>
          <w:marRight w:val="0"/>
          <w:marTop w:val="0"/>
          <w:marBottom w:val="0"/>
          <w:divBdr>
            <w:top w:val="none" w:sz="0" w:space="0" w:color="auto"/>
            <w:left w:val="none" w:sz="0" w:space="0" w:color="auto"/>
            <w:bottom w:val="none" w:sz="0" w:space="0" w:color="auto"/>
            <w:right w:val="none" w:sz="0" w:space="0" w:color="auto"/>
          </w:divBdr>
        </w:div>
        <w:div w:id="1270547499">
          <w:marLeft w:val="640"/>
          <w:marRight w:val="0"/>
          <w:marTop w:val="0"/>
          <w:marBottom w:val="0"/>
          <w:divBdr>
            <w:top w:val="none" w:sz="0" w:space="0" w:color="auto"/>
            <w:left w:val="none" w:sz="0" w:space="0" w:color="auto"/>
            <w:bottom w:val="none" w:sz="0" w:space="0" w:color="auto"/>
            <w:right w:val="none" w:sz="0" w:space="0" w:color="auto"/>
          </w:divBdr>
        </w:div>
        <w:div w:id="1758288761">
          <w:marLeft w:val="640"/>
          <w:marRight w:val="0"/>
          <w:marTop w:val="0"/>
          <w:marBottom w:val="0"/>
          <w:divBdr>
            <w:top w:val="none" w:sz="0" w:space="0" w:color="auto"/>
            <w:left w:val="none" w:sz="0" w:space="0" w:color="auto"/>
            <w:bottom w:val="none" w:sz="0" w:space="0" w:color="auto"/>
            <w:right w:val="none" w:sz="0" w:space="0" w:color="auto"/>
          </w:divBdr>
        </w:div>
        <w:div w:id="1463770893">
          <w:marLeft w:val="640"/>
          <w:marRight w:val="0"/>
          <w:marTop w:val="0"/>
          <w:marBottom w:val="0"/>
          <w:divBdr>
            <w:top w:val="none" w:sz="0" w:space="0" w:color="auto"/>
            <w:left w:val="none" w:sz="0" w:space="0" w:color="auto"/>
            <w:bottom w:val="none" w:sz="0" w:space="0" w:color="auto"/>
            <w:right w:val="none" w:sz="0" w:space="0" w:color="auto"/>
          </w:divBdr>
        </w:div>
        <w:div w:id="377782259">
          <w:marLeft w:val="640"/>
          <w:marRight w:val="0"/>
          <w:marTop w:val="0"/>
          <w:marBottom w:val="0"/>
          <w:divBdr>
            <w:top w:val="none" w:sz="0" w:space="0" w:color="auto"/>
            <w:left w:val="none" w:sz="0" w:space="0" w:color="auto"/>
            <w:bottom w:val="none" w:sz="0" w:space="0" w:color="auto"/>
            <w:right w:val="none" w:sz="0" w:space="0" w:color="auto"/>
          </w:divBdr>
        </w:div>
        <w:div w:id="1003162118">
          <w:marLeft w:val="640"/>
          <w:marRight w:val="0"/>
          <w:marTop w:val="0"/>
          <w:marBottom w:val="0"/>
          <w:divBdr>
            <w:top w:val="none" w:sz="0" w:space="0" w:color="auto"/>
            <w:left w:val="none" w:sz="0" w:space="0" w:color="auto"/>
            <w:bottom w:val="none" w:sz="0" w:space="0" w:color="auto"/>
            <w:right w:val="none" w:sz="0" w:space="0" w:color="auto"/>
          </w:divBdr>
        </w:div>
        <w:div w:id="152526660">
          <w:marLeft w:val="640"/>
          <w:marRight w:val="0"/>
          <w:marTop w:val="0"/>
          <w:marBottom w:val="0"/>
          <w:divBdr>
            <w:top w:val="none" w:sz="0" w:space="0" w:color="auto"/>
            <w:left w:val="none" w:sz="0" w:space="0" w:color="auto"/>
            <w:bottom w:val="none" w:sz="0" w:space="0" w:color="auto"/>
            <w:right w:val="none" w:sz="0" w:space="0" w:color="auto"/>
          </w:divBdr>
        </w:div>
        <w:div w:id="1173187320">
          <w:marLeft w:val="640"/>
          <w:marRight w:val="0"/>
          <w:marTop w:val="0"/>
          <w:marBottom w:val="0"/>
          <w:divBdr>
            <w:top w:val="none" w:sz="0" w:space="0" w:color="auto"/>
            <w:left w:val="none" w:sz="0" w:space="0" w:color="auto"/>
            <w:bottom w:val="none" w:sz="0" w:space="0" w:color="auto"/>
            <w:right w:val="none" w:sz="0" w:space="0" w:color="auto"/>
          </w:divBdr>
        </w:div>
        <w:div w:id="1091199457">
          <w:marLeft w:val="640"/>
          <w:marRight w:val="0"/>
          <w:marTop w:val="0"/>
          <w:marBottom w:val="0"/>
          <w:divBdr>
            <w:top w:val="none" w:sz="0" w:space="0" w:color="auto"/>
            <w:left w:val="none" w:sz="0" w:space="0" w:color="auto"/>
            <w:bottom w:val="none" w:sz="0" w:space="0" w:color="auto"/>
            <w:right w:val="none" w:sz="0" w:space="0" w:color="auto"/>
          </w:divBdr>
        </w:div>
        <w:div w:id="470905902">
          <w:marLeft w:val="640"/>
          <w:marRight w:val="0"/>
          <w:marTop w:val="0"/>
          <w:marBottom w:val="0"/>
          <w:divBdr>
            <w:top w:val="none" w:sz="0" w:space="0" w:color="auto"/>
            <w:left w:val="none" w:sz="0" w:space="0" w:color="auto"/>
            <w:bottom w:val="none" w:sz="0" w:space="0" w:color="auto"/>
            <w:right w:val="none" w:sz="0" w:space="0" w:color="auto"/>
          </w:divBdr>
        </w:div>
        <w:div w:id="569078742">
          <w:marLeft w:val="640"/>
          <w:marRight w:val="0"/>
          <w:marTop w:val="0"/>
          <w:marBottom w:val="0"/>
          <w:divBdr>
            <w:top w:val="none" w:sz="0" w:space="0" w:color="auto"/>
            <w:left w:val="none" w:sz="0" w:space="0" w:color="auto"/>
            <w:bottom w:val="none" w:sz="0" w:space="0" w:color="auto"/>
            <w:right w:val="none" w:sz="0" w:space="0" w:color="auto"/>
          </w:divBdr>
        </w:div>
        <w:div w:id="1955091530">
          <w:marLeft w:val="640"/>
          <w:marRight w:val="0"/>
          <w:marTop w:val="0"/>
          <w:marBottom w:val="0"/>
          <w:divBdr>
            <w:top w:val="none" w:sz="0" w:space="0" w:color="auto"/>
            <w:left w:val="none" w:sz="0" w:space="0" w:color="auto"/>
            <w:bottom w:val="none" w:sz="0" w:space="0" w:color="auto"/>
            <w:right w:val="none" w:sz="0" w:space="0" w:color="auto"/>
          </w:divBdr>
        </w:div>
        <w:div w:id="1029259922">
          <w:marLeft w:val="640"/>
          <w:marRight w:val="0"/>
          <w:marTop w:val="0"/>
          <w:marBottom w:val="0"/>
          <w:divBdr>
            <w:top w:val="none" w:sz="0" w:space="0" w:color="auto"/>
            <w:left w:val="none" w:sz="0" w:space="0" w:color="auto"/>
            <w:bottom w:val="none" w:sz="0" w:space="0" w:color="auto"/>
            <w:right w:val="none" w:sz="0" w:space="0" w:color="auto"/>
          </w:divBdr>
        </w:div>
        <w:div w:id="69079173">
          <w:marLeft w:val="640"/>
          <w:marRight w:val="0"/>
          <w:marTop w:val="0"/>
          <w:marBottom w:val="0"/>
          <w:divBdr>
            <w:top w:val="none" w:sz="0" w:space="0" w:color="auto"/>
            <w:left w:val="none" w:sz="0" w:space="0" w:color="auto"/>
            <w:bottom w:val="none" w:sz="0" w:space="0" w:color="auto"/>
            <w:right w:val="none" w:sz="0" w:space="0" w:color="auto"/>
          </w:divBdr>
        </w:div>
        <w:div w:id="1304968892">
          <w:marLeft w:val="640"/>
          <w:marRight w:val="0"/>
          <w:marTop w:val="0"/>
          <w:marBottom w:val="0"/>
          <w:divBdr>
            <w:top w:val="none" w:sz="0" w:space="0" w:color="auto"/>
            <w:left w:val="none" w:sz="0" w:space="0" w:color="auto"/>
            <w:bottom w:val="none" w:sz="0" w:space="0" w:color="auto"/>
            <w:right w:val="none" w:sz="0" w:space="0" w:color="auto"/>
          </w:divBdr>
        </w:div>
        <w:div w:id="1081562743">
          <w:marLeft w:val="640"/>
          <w:marRight w:val="0"/>
          <w:marTop w:val="0"/>
          <w:marBottom w:val="0"/>
          <w:divBdr>
            <w:top w:val="none" w:sz="0" w:space="0" w:color="auto"/>
            <w:left w:val="none" w:sz="0" w:space="0" w:color="auto"/>
            <w:bottom w:val="none" w:sz="0" w:space="0" w:color="auto"/>
            <w:right w:val="none" w:sz="0" w:space="0" w:color="auto"/>
          </w:divBdr>
        </w:div>
        <w:div w:id="761990433">
          <w:marLeft w:val="640"/>
          <w:marRight w:val="0"/>
          <w:marTop w:val="0"/>
          <w:marBottom w:val="0"/>
          <w:divBdr>
            <w:top w:val="none" w:sz="0" w:space="0" w:color="auto"/>
            <w:left w:val="none" w:sz="0" w:space="0" w:color="auto"/>
            <w:bottom w:val="none" w:sz="0" w:space="0" w:color="auto"/>
            <w:right w:val="none" w:sz="0" w:space="0" w:color="auto"/>
          </w:divBdr>
        </w:div>
        <w:div w:id="1064793344">
          <w:marLeft w:val="640"/>
          <w:marRight w:val="0"/>
          <w:marTop w:val="0"/>
          <w:marBottom w:val="0"/>
          <w:divBdr>
            <w:top w:val="none" w:sz="0" w:space="0" w:color="auto"/>
            <w:left w:val="none" w:sz="0" w:space="0" w:color="auto"/>
            <w:bottom w:val="none" w:sz="0" w:space="0" w:color="auto"/>
            <w:right w:val="none" w:sz="0" w:space="0" w:color="auto"/>
          </w:divBdr>
        </w:div>
        <w:div w:id="596712055">
          <w:marLeft w:val="640"/>
          <w:marRight w:val="0"/>
          <w:marTop w:val="0"/>
          <w:marBottom w:val="0"/>
          <w:divBdr>
            <w:top w:val="none" w:sz="0" w:space="0" w:color="auto"/>
            <w:left w:val="none" w:sz="0" w:space="0" w:color="auto"/>
            <w:bottom w:val="none" w:sz="0" w:space="0" w:color="auto"/>
            <w:right w:val="none" w:sz="0" w:space="0" w:color="auto"/>
          </w:divBdr>
        </w:div>
        <w:div w:id="1764688838">
          <w:marLeft w:val="640"/>
          <w:marRight w:val="0"/>
          <w:marTop w:val="0"/>
          <w:marBottom w:val="0"/>
          <w:divBdr>
            <w:top w:val="none" w:sz="0" w:space="0" w:color="auto"/>
            <w:left w:val="none" w:sz="0" w:space="0" w:color="auto"/>
            <w:bottom w:val="none" w:sz="0" w:space="0" w:color="auto"/>
            <w:right w:val="none" w:sz="0" w:space="0" w:color="auto"/>
          </w:divBdr>
        </w:div>
        <w:div w:id="1161963187">
          <w:marLeft w:val="640"/>
          <w:marRight w:val="0"/>
          <w:marTop w:val="0"/>
          <w:marBottom w:val="0"/>
          <w:divBdr>
            <w:top w:val="none" w:sz="0" w:space="0" w:color="auto"/>
            <w:left w:val="none" w:sz="0" w:space="0" w:color="auto"/>
            <w:bottom w:val="none" w:sz="0" w:space="0" w:color="auto"/>
            <w:right w:val="none" w:sz="0" w:space="0" w:color="auto"/>
          </w:divBdr>
        </w:div>
        <w:div w:id="1195927330">
          <w:marLeft w:val="640"/>
          <w:marRight w:val="0"/>
          <w:marTop w:val="0"/>
          <w:marBottom w:val="0"/>
          <w:divBdr>
            <w:top w:val="none" w:sz="0" w:space="0" w:color="auto"/>
            <w:left w:val="none" w:sz="0" w:space="0" w:color="auto"/>
            <w:bottom w:val="none" w:sz="0" w:space="0" w:color="auto"/>
            <w:right w:val="none" w:sz="0" w:space="0" w:color="auto"/>
          </w:divBdr>
        </w:div>
        <w:div w:id="903953783">
          <w:marLeft w:val="640"/>
          <w:marRight w:val="0"/>
          <w:marTop w:val="0"/>
          <w:marBottom w:val="0"/>
          <w:divBdr>
            <w:top w:val="none" w:sz="0" w:space="0" w:color="auto"/>
            <w:left w:val="none" w:sz="0" w:space="0" w:color="auto"/>
            <w:bottom w:val="none" w:sz="0" w:space="0" w:color="auto"/>
            <w:right w:val="none" w:sz="0" w:space="0" w:color="auto"/>
          </w:divBdr>
        </w:div>
        <w:div w:id="347563365">
          <w:marLeft w:val="640"/>
          <w:marRight w:val="0"/>
          <w:marTop w:val="0"/>
          <w:marBottom w:val="0"/>
          <w:divBdr>
            <w:top w:val="none" w:sz="0" w:space="0" w:color="auto"/>
            <w:left w:val="none" w:sz="0" w:space="0" w:color="auto"/>
            <w:bottom w:val="none" w:sz="0" w:space="0" w:color="auto"/>
            <w:right w:val="none" w:sz="0" w:space="0" w:color="auto"/>
          </w:divBdr>
        </w:div>
        <w:div w:id="2026979876">
          <w:marLeft w:val="640"/>
          <w:marRight w:val="0"/>
          <w:marTop w:val="0"/>
          <w:marBottom w:val="0"/>
          <w:divBdr>
            <w:top w:val="none" w:sz="0" w:space="0" w:color="auto"/>
            <w:left w:val="none" w:sz="0" w:space="0" w:color="auto"/>
            <w:bottom w:val="none" w:sz="0" w:space="0" w:color="auto"/>
            <w:right w:val="none" w:sz="0" w:space="0" w:color="auto"/>
          </w:divBdr>
        </w:div>
        <w:div w:id="155147362">
          <w:marLeft w:val="640"/>
          <w:marRight w:val="0"/>
          <w:marTop w:val="0"/>
          <w:marBottom w:val="0"/>
          <w:divBdr>
            <w:top w:val="none" w:sz="0" w:space="0" w:color="auto"/>
            <w:left w:val="none" w:sz="0" w:space="0" w:color="auto"/>
            <w:bottom w:val="none" w:sz="0" w:space="0" w:color="auto"/>
            <w:right w:val="none" w:sz="0" w:space="0" w:color="auto"/>
          </w:divBdr>
        </w:div>
        <w:div w:id="914390461">
          <w:marLeft w:val="640"/>
          <w:marRight w:val="0"/>
          <w:marTop w:val="0"/>
          <w:marBottom w:val="0"/>
          <w:divBdr>
            <w:top w:val="none" w:sz="0" w:space="0" w:color="auto"/>
            <w:left w:val="none" w:sz="0" w:space="0" w:color="auto"/>
            <w:bottom w:val="none" w:sz="0" w:space="0" w:color="auto"/>
            <w:right w:val="none" w:sz="0" w:space="0" w:color="auto"/>
          </w:divBdr>
        </w:div>
        <w:div w:id="1569538006">
          <w:marLeft w:val="640"/>
          <w:marRight w:val="0"/>
          <w:marTop w:val="0"/>
          <w:marBottom w:val="0"/>
          <w:divBdr>
            <w:top w:val="none" w:sz="0" w:space="0" w:color="auto"/>
            <w:left w:val="none" w:sz="0" w:space="0" w:color="auto"/>
            <w:bottom w:val="none" w:sz="0" w:space="0" w:color="auto"/>
            <w:right w:val="none" w:sz="0" w:space="0" w:color="auto"/>
          </w:divBdr>
        </w:div>
        <w:div w:id="110901563">
          <w:marLeft w:val="640"/>
          <w:marRight w:val="0"/>
          <w:marTop w:val="0"/>
          <w:marBottom w:val="0"/>
          <w:divBdr>
            <w:top w:val="none" w:sz="0" w:space="0" w:color="auto"/>
            <w:left w:val="none" w:sz="0" w:space="0" w:color="auto"/>
            <w:bottom w:val="none" w:sz="0" w:space="0" w:color="auto"/>
            <w:right w:val="none" w:sz="0" w:space="0" w:color="auto"/>
          </w:divBdr>
        </w:div>
        <w:div w:id="569196317">
          <w:marLeft w:val="640"/>
          <w:marRight w:val="0"/>
          <w:marTop w:val="0"/>
          <w:marBottom w:val="0"/>
          <w:divBdr>
            <w:top w:val="none" w:sz="0" w:space="0" w:color="auto"/>
            <w:left w:val="none" w:sz="0" w:space="0" w:color="auto"/>
            <w:bottom w:val="none" w:sz="0" w:space="0" w:color="auto"/>
            <w:right w:val="none" w:sz="0" w:space="0" w:color="auto"/>
          </w:divBdr>
        </w:div>
        <w:div w:id="1456560566">
          <w:marLeft w:val="640"/>
          <w:marRight w:val="0"/>
          <w:marTop w:val="0"/>
          <w:marBottom w:val="0"/>
          <w:divBdr>
            <w:top w:val="none" w:sz="0" w:space="0" w:color="auto"/>
            <w:left w:val="none" w:sz="0" w:space="0" w:color="auto"/>
            <w:bottom w:val="none" w:sz="0" w:space="0" w:color="auto"/>
            <w:right w:val="none" w:sz="0" w:space="0" w:color="auto"/>
          </w:divBdr>
        </w:div>
        <w:div w:id="1102800300">
          <w:marLeft w:val="640"/>
          <w:marRight w:val="0"/>
          <w:marTop w:val="0"/>
          <w:marBottom w:val="0"/>
          <w:divBdr>
            <w:top w:val="none" w:sz="0" w:space="0" w:color="auto"/>
            <w:left w:val="none" w:sz="0" w:space="0" w:color="auto"/>
            <w:bottom w:val="none" w:sz="0" w:space="0" w:color="auto"/>
            <w:right w:val="none" w:sz="0" w:space="0" w:color="auto"/>
          </w:divBdr>
        </w:div>
        <w:div w:id="475801061">
          <w:marLeft w:val="640"/>
          <w:marRight w:val="0"/>
          <w:marTop w:val="0"/>
          <w:marBottom w:val="0"/>
          <w:divBdr>
            <w:top w:val="none" w:sz="0" w:space="0" w:color="auto"/>
            <w:left w:val="none" w:sz="0" w:space="0" w:color="auto"/>
            <w:bottom w:val="none" w:sz="0" w:space="0" w:color="auto"/>
            <w:right w:val="none" w:sz="0" w:space="0" w:color="auto"/>
          </w:divBdr>
        </w:div>
        <w:div w:id="1497266992">
          <w:marLeft w:val="640"/>
          <w:marRight w:val="0"/>
          <w:marTop w:val="0"/>
          <w:marBottom w:val="0"/>
          <w:divBdr>
            <w:top w:val="none" w:sz="0" w:space="0" w:color="auto"/>
            <w:left w:val="none" w:sz="0" w:space="0" w:color="auto"/>
            <w:bottom w:val="none" w:sz="0" w:space="0" w:color="auto"/>
            <w:right w:val="none" w:sz="0" w:space="0" w:color="auto"/>
          </w:divBdr>
        </w:div>
        <w:div w:id="2071734507">
          <w:marLeft w:val="640"/>
          <w:marRight w:val="0"/>
          <w:marTop w:val="0"/>
          <w:marBottom w:val="0"/>
          <w:divBdr>
            <w:top w:val="none" w:sz="0" w:space="0" w:color="auto"/>
            <w:left w:val="none" w:sz="0" w:space="0" w:color="auto"/>
            <w:bottom w:val="none" w:sz="0" w:space="0" w:color="auto"/>
            <w:right w:val="none" w:sz="0" w:space="0" w:color="auto"/>
          </w:divBdr>
        </w:div>
        <w:div w:id="1287390387">
          <w:marLeft w:val="640"/>
          <w:marRight w:val="0"/>
          <w:marTop w:val="0"/>
          <w:marBottom w:val="0"/>
          <w:divBdr>
            <w:top w:val="none" w:sz="0" w:space="0" w:color="auto"/>
            <w:left w:val="none" w:sz="0" w:space="0" w:color="auto"/>
            <w:bottom w:val="none" w:sz="0" w:space="0" w:color="auto"/>
            <w:right w:val="none" w:sz="0" w:space="0" w:color="auto"/>
          </w:divBdr>
        </w:div>
        <w:div w:id="1645357164">
          <w:marLeft w:val="640"/>
          <w:marRight w:val="0"/>
          <w:marTop w:val="0"/>
          <w:marBottom w:val="0"/>
          <w:divBdr>
            <w:top w:val="none" w:sz="0" w:space="0" w:color="auto"/>
            <w:left w:val="none" w:sz="0" w:space="0" w:color="auto"/>
            <w:bottom w:val="none" w:sz="0" w:space="0" w:color="auto"/>
            <w:right w:val="none" w:sz="0" w:space="0" w:color="auto"/>
          </w:divBdr>
        </w:div>
        <w:div w:id="1314868481">
          <w:marLeft w:val="640"/>
          <w:marRight w:val="0"/>
          <w:marTop w:val="0"/>
          <w:marBottom w:val="0"/>
          <w:divBdr>
            <w:top w:val="none" w:sz="0" w:space="0" w:color="auto"/>
            <w:left w:val="none" w:sz="0" w:space="0" w:color="auto"/>
            <w:bottom w:val="none" w:sz="0" w:space="0" w:color="auto"/>
            <w:right w:val="none" w:sz="0" w:space="0" w:color="auto"/>
          </w:divBdr>
        </w:div>
        <w:div w:id="1073699109">
          <w:marLeft w:val="640"/>
          <w:marRight w:val="0"/>
          <w:marTop w:val="0"/>
          <w:marBottom w:val="0"/>
          <w:divBdr>
            <w:top w:val="none" w:sz="0" w:space="0" w:color="auto"/>
            <w:left w:val="none" w:sz="0" w:space="0" w:color="auto"/>
            <w:bottom w:val="none" w:sz="0" w:space="0" w:color="auto"/>
            <w:right w:val="none" w:sz="0" w:space="0" w:color="auto"/>
          </w:divBdr>
        </w:div>
      </w:divsChild>
    </w:div>
    <w:div w:id="1951937623">
      <w:bodyDiv w:val="1"/>
      <w:marLeft w:val="0"/>
      <w:marRight w:val="0"/>
      <w:marTop w:val="0"/>
      <w:marBottom w:val="0"/>
      <w:divBdr>
        <w:top w:val="none" w:sz="0" w:space="0" w:color="auto"/>
        <w:left w:val="none" w:sz="0" w:space="0" w:color="auto"/>
        <w:bottom w:val="none" w:sz="0" w:space="0" w:color="auto"/>
        <w:right w:val="none" w:sz="0" w:space="0" w:color="auto"/>
      </w:divBdr>
      <w:divsChild>
        <w:div w:id="1043214368">
          <w:marLeft w:val="640"/>
          <w:marRight w:val="0"/>
          <w:marTop w:val="0"/>
          <w:marBottom w:val="0"/>
          <w:divBdr>
            <w:top w:val="none" w:sz="0" w:space="0" w:color="auto"/>
            <w:left w:val="none" w:sz="0" w:space="0" w:color="auto"/>
            <w:bottom w:val="none" w:sz="0" w:space="0" w:color="auto"/>
            <w:right w:val="none" w:sz="0" w:space="0" w:color="auto"/>
          </w:divBdr>
        </w:div>
        <w:div w:id="1513258116">
          <w:marLeft w:val="640"/>
          <w:marRight w:val="0"/>
          <w:marTop w:val="0"/>
          <w:marBottom w:val="0"/>
          <w:divBdr>
            <w:top w:val="none" w:sz="0" w:space="0" w:color="auto"/>
            <w:left w:val="none" w:sz="0" w:space="0" w:color="auto"/>
            <w:bottom w:val="none" w:sz="0" w:space="0" w:color="auto"/>
            <w:right w:val="none" w:sz="0" w:space="0" w:color="auto"/>
          </w:divBdr>
        </w:div>
        <w:div w:id="1957521446">
          <w:marLeft w:val="640"/>
          <w:marRight w:val="0"/>
          <w:marTop w:val="0"/>
          <w:marBottom w:val="0"/>
          <w:divBdr>
            <w:top w:val="none" w:sz="0" w:space="0" w:color="auto"/>
            <w:left w:val="none" w:sz="0" w:space="0" w:color="auto"/>
            <w:bottom w:val="none" w:sz="0" w:space="0" w:color="auto"/>
            <w:right w:val="none" w:sz="0" w:space="0" w:color="auto"/>
          </w:divBdr>
        </w:div>
        <w:div w:id="596060159">
          <w:marLeft w:val="640"/>
          <w:marRight w:val="0"/>
          <w:marTop w:val="0"/>
          <w:marBottom w:val="0"/>
          <w:divBdr>
            <w:top w:val="none" w:sz="0" w:space="0" w:color="auto"/>
            <w:left w:val="none" w:sz="0" w:space="0" w:color="auto"/>
            <w:bottom w:val="none" w:sz="0" w:space="0" w:color="auto"/>
            <w:right w:val="none" w:sz="0" w:space="0" w:color="auto"/>
          </w:divBdr>
        </w:div>
        <w:div w:id="1811359350">
          <w:marLeft w:val="640"/>
          <w:marRight w:val="0"/>
          <w:marTop w:val="0"/>
          <w:marBottom w:val="0"/>
          <w:divBdr>
            <w:top w:val="none" w:sz="0" w:space="0" w:color="auto"/>
            <w:left w:val="none" w:sz="0" w:space="0" w:color="auto"/>
            <w:bottom w:val="none" w:sz="0" w:space="0" w:color="auto"/>
            <w:right w:val="none" w:sz="0" w:space="0" w:color="auto"/>
          </w:divBdr>
        </w:div>
        <w:div w:id="91511252">
          <w:marLeft w:val="640"/>
          <w:marRight w:val="0"/>
          <w:marTop w:val="0"/>
          <w:marBottom w:val="0"/>
          <w:divBdr>
            <w:top w:val="none" w:sz="0" w:space="0" w:color="auto"/>
            <w:left w:val="none" w:sz="0" w:space="0" w:color="auto"/>
            <w:bottom w:val="none" w:sz="0" w:space="0" w:color="auto"/>
            <w:right w:val="none" w:sz="0" w:space="0" w:color="auto"/>
          </w:divBdr>
        </w:div>
        <w:div w:id="1127821558">
          <w:marLeft w:val="640"/>
          <w:marRight w:val="0"/>
          <w:marTop w:val="0"/>
          <w:marBottom w:val="0"/>
          <w:divBdr>
            <w:top w:val="none" w:sz="0" w:space="0" w:color="auto"/>
            <w:left w:val="none" w:sz="0" w:space="0" w:color="auto"/>
            <w:bottom w:val="none" w:sz="0" w:space="0" w:color="auto"/>
            <w:right w:val="none" w:sz="0" w:space="0" w:color="auto"/>
          </w:divBdr>
        </w:div>
        <w:div w:id="1434667329">
          <w:marLeft w:val="640"/>
          <w:marRight w:val="0"/>
          <w:marTop w:val="0"/>
          <w:marBottom w:val="0"/>
          <w:divBdr>
            <w:top w:val="none" w:sz="0" w:space="0" w:color="auto"/>
            <w:left w:val="none" w:sz="0" w:space="0" w:color="auto"/>
            <w:bottom w:val="none" w:sz="0" w:space="0" w:color="auto"/>
            <w:right w:val="none" w:sz="0" w:space="0" w:color="auto"/>
          </w:divBdr>
        </w:div>
        <w:div w:id="1872498600">
          <w:marLeft w:val="640"/>
          <w:marRight w:val="0"/>
          <w:marTop w:val="0"/>
          <w:marBottom w:val="0"/>
          <w:divBdr>
            <w:top w:val="none" w:sz="0" w:space="0" w:color="auto"/>
            <w:left w:val="none" w:sz="0" w:space="0" w:color="auto"/>
            <w:bottom w:val="none" w:sz="0" w:space="0" w:color="auto"/>
            <w:right w:val="none" w:sz="0" w:space="0" w:color="auto"/>
          </w:divBdr>
        </w:div>
        <w:div w:id="488600603">
          <w:marLeft w:val="640"/>
          <w:marRight w:val="0"/>
          <w:marTop w:val="0"/>
          <w:marBottom w:val="0"/>
          <w:divBdr>
            <w:top w:val="none" w:sz="0" w:space="0" w:color="auto"/>
            <w:left w:val="none" w:sz="0" w:space="0" w:color="auto"/>
            <w:bottom w:val="none" w:sz="0" w:space="0" w:color="auto"/>
            <w:right w:val="none" w:sz="0" w:space="0" w:color="auto"/>
          </w:divBdr>
        </w:div>
        <w:div w:id="1623731252">
          <w:marLeft w:val="640"/>
          <w:marRight w:val="0"/>
          <w:marTop w:val="0"/>
          <w:marBottom w:val="0"/>
          <w:divBdr>
            <w:top w:val="none" w:sz="0" w:space="0" w:color="auto"/>
            <w:left w:val="none" w:sz="0" w:space="0" w:color="auto"/>
            <w:bottom w:val="none" w:sz="0" w:space="0" w:color="auto"/>
            <w:right w:val="none" w:sz="0" w:space="0" w:color="auto"/>
          </w:divBdr>
        </w:div>
        <w:div w:id="1666085277">
          <w:marLeft w:val="640"/>
          <w:marRight w:val="0"/>
          <w:marTop w:val="0"/>
          <w:marBottom w:val="0"/>
          <w:divBdr>
            <w:top w:val="none" w:sz="0" w:space="0" w:color="auto"/>
            <w:left w:val="none" w:sz="0" w:space="0" w:color="auto"/>
            <w:bottom w:val="none" w:sz="0" w:space="0" w:color="auto"/>
            <w:right w:val="none" w:sz="0" w:space="0" w:color="auto"/>
          </w:divBdr>
        </w:div>
        <w:div w:id="1105732103">
          <w:marLeft w:val="640"/>
          <w:marRight w:val="0"/>
          <w:marTop w:val="0"/>
          <w:marBottom w:val="0"/>
          <w:divBdr>
            <w:top w:val="none" w:sz="0" w:space="0" w:color="auto"/>
            <w:left w:val="none" w:sz="0" w:space="0" w:color="auto"/>
            <w:bottom w:val="none" w:sz="0" w:space="0" w:color="auto"/>
            <w:right w:val="none" w:sz="0" w:space="0" w:color="auto"/>
          </w:divBdr>
        </w:div>
        <w:div w:id="153569345">
          <w:marLeft w:val="640"/>
          <w:marRight w:val="0"/>
          <w:marTop w:val="0"/>
          <w:marBottom w:val="0"/>
          <w:divBdr>
            <w:top w:val="none" w:sz="0" w:space="0" w:color="auto"/>
            <w:left w:val="none" w:sz="0" w:space="0" w:color="auto"/>
            <w:bottom w:val="none" w:sz="0" w:space="0" w:color="auto"/>
            <w:right w:val="none" w:sz="0" w:space="0" w:color="auto"/>
          </w:divBdr>
        </w:div>
        <w:div w:id="1975483000">
          <w:marLeft w:val="640"/>
          <w:marRight w:val="0"/>
          <w:marTop w:val="0"/>
          <w:marBottom w:val="0"/>
          <w:divBdr>
            <w:top w:val="none" w:sz="0" w:space="0" w:color="auto"/>
            <w:left w:val="none" w:sz="0" w:space="0" w:color="auto"/>
            <w:bottom w:val="none" w:sz="0" w:space="0" w:color="auto"/>
            <w:right w:val="none" w:sz="0" w:space="0" w:color="auto"/>
          </w:divBdr>
        </w:div>
        <w:div w:id="1954432026">
          <w:marLeft w:val="640"/>
          <w:marRight w:val="0"/>
          <w:marTop w:val="0"/>
          <w:marBottom w:val="0"/>
          <w:divBdr>
            <w:top w:val="none" w:sz="0" w:space="0" w:color="auto"/>
            <w:left w:val="none" w:sz="0" w:space="0" w:color="auto"/>
            <w:bottom w:val="none" w:sz="0" w:space="0" w:color="auto"/>
            <w:right w:val="none" w:sz="0" w:space="0" w:color="auto"/>
          </w:divBdr>
        </w:div>
        <w:div w:id="933628372">
          <w:marLeft w:val="640"/>
          <w:marRight w:val="0"/>
          <w:marTop w:val="0"/>
          <w:marBottom w:val="0"/>
          <w:divBdr>
            <w:top w:val="none" w:sz="0" w:space="0" w:color="auto"/>
            <w:left w:val="none" w:sz="0" w:space="0" w:color="auto"/>
            <w:bottom w:val="none" w:sz="0" w:space="0" w:color="auto"/>
            <w:right w:val="none" w:sz="0" w:space="0" w:color="auto"/>
          </w:divBdr>
        </w:div>
        <w:div w:id="530841804">
          <w:marLeft w:val="640"/>
          <w:marRight w:val="0"/>
          <w:marTop w:val="0"/>
          <w:marBottom w:val="0"/>
          <w:divBdr>
            <w:top w:val="none" w:sz="0" w:space="0" w:color="auto"/>
            <w:left w:val="none" w:sz="0" w:space="0" w:color="auto"/>
            <w:bottom w:val="none" w:sz="0" w:space="0" w:color="auto"/>
            <w:right w:val="none" w:sz="0" w:space="0" w:color="auto"/>
          </w:divBdr>
        </w:div>
        <w:div w:id="170725229">
          <w:marLeft w:val="640"/>
          <w:marRight w:val="0"/>
          <w:marTop w:val="0"/>
          <w:marBottom w:val="0"/>
          <w:divBdr>
            <w:top w:val="none" w:sz="0" w:space="0" w:color="auto"/>
            <w:left w:val="none" w:sz="0" w:space="0" w:color="auto"/>
            <w:bottom w:val="none" w:sz="0" w:space="0" w:color="auto"/>
            <w:right w:val="none" w:sz="0" w:space="0" w:color="auto"/>
          </w:divBdr>
        </w:div>
        <w:div w:id="1173643463">
          <w:marLeft w:val="640"/>
          <w:marRight w:val="0"/>
          <w:marTop w:val="0"/>
          <w:marBottom w:val="0"/>
          <w:divBdr>
            <w:top w:val="none" w:sz="0" w:space="0" w:color="auto"/>
            <w:left w:val="none" w:sz="0" w:space="0" w:color="auto"/>
            <w:bottom w:val="none" w:sz="0" w:space="0" w:color="auto"/>
            <w:right w:val="none" w:sz="0" w:space="0" w:color="auto"/>
          </w:divBdr>
        </w:div>
        <w:div w:id="1663266921">
          <w:marLeft w:val="640"/>
          <w:marRight w:val="0"/>
          <w:marTop w:val="0"/>
          <w:marBottom w:val="0"/>
          <w:divBdr>
            <w:top w:val="none" w:sz="0" w:space="0" w:color="auto"/>
            <w:left w:val="none" w:sz="0" w:space="0" w:color="auto"/>
            <w:bottom w:val="none" w:sz="0" w:space="0" w:color="auto"/>
            <w:right w:val="none" w:sz="0" w:space="0" w:color="auto"/>
          </w:divBdr>
        </w:div>
        <w:div w:id="272785158">
          <w:marLeft w:val="640"/>
          <w:marRight w:val="0"/>
          <w:marTop w:val="0"/>
          <w:marBottom w:val="0"/>
          <w:divBdr>
            <w:top w:val="none" w:sz="0" w:space="0" w:color="auto"/>
            <w:left w:val="none" w:sz="0" w:space="0" w:color="auto"/>
            <w:bottom w:val="none" w:sz="0" w:space="0" w:color="auto"/>
            <w:right w:val="none" w:sz="0" w:space="0" w:color="auto"/>
          </w:divBdr>
        </w:div>
        <w:div w:id="527641244">
          <w:marLeft w:val="640"/>
          <w:marRight w:val="0"/>
          <w:marTop w:val="0"/>
          <w:marBottom w:val="0"/>
          <w:divBdr>
            <w:top w:val="none" w:sz="0" w:space="0" w:color="auto"/>
            <w:left w:val="none" w:sz="0" w:space="0" w:color="auto"/>
            <w:bottom w:val="none" w:sz="0" w:space="0" w:color="auto"/>
            <w:right w:val="none" w:sz="0" w:space="0" w:color="auto"/>
          </w:divBdr>
        </w:div>
        <w:div w:id="873036727">
          <w:marLeft w:val="640"/>
          <w:marRight w:val="0"/>
          <w:marTop w:val="0"/>
          <w:marBottom w:val="0"/>
          <w:divBdr>
            <w:top w:val="none" w:sz="0" w:space="0" w:color="auto"/>
            <w:left w:val="none" w:sz="0" w:space="0" w:color="auto"/>
            <w:bottom w:val="none" w:sz="0" w:space="0" w:color="auto"/>
            <w:right w:val="none" w:sz="0" w:space="0" w:color="auto"/>
          </w:divBdr>
        </w:div>
        <w:div w:id="1470709333">
          <w:marLeft w:val="640"/>
          <w:marRight w:val="0"/>
          <w:marTop w:val="0"/>
          <w:marBottom w:val="0"/>
          <w:divBdr>
            <w:top w:val="none" w:sz="0" w:space="0" w:color="auto"/>
            <w:left w:val="none" w:sz="0" w:space="0" w:color="auto"/>
            <w:bottom w:val="none" w:sz="0" w:space="0" w:color="auto"/>
            <w:right w:val="none" w:sz="0" w:space="0" w:color="auto"/>
          </w:divBdr>
        </w:div>
        <w:div w:id="1699888471">
          <w:marLeft w:val="640"/>
          <w:marRight w:val="0"/>
          <w:marTop w:val="0"/>
          <w:marBottom w:val="0"/>
          <w:divBdr>
            <w:top w:val="none" w:sz="0" w:space="0" w:color="auto"/>
            <w:left w:val="none" w:sz="0" w:space="0" w:color="auto"/>
            <w:bottom w:val="none" w:sz="0" w:space="0" w:color="auto"/>
            <w:right w:val="none" w:sz="0" w:space="0" w:color="auto"/>
          </w:divBdr>
        </w:div>
        <w:div w:id="1224027210">
          <w:marLeft w:val="640"/>
          <w:marRight w:val="0"/>
          <w:marTop w:val="0"/>
          <w:marBottom w:val="0"/>
          <w:divBdr>
            <w:top w:val="none" w:sz="0" w:space="0" w:color="auto"/>
            <w:left w:val="none" w:sz="0" w:space="0" w:color="auto"/>
            <w:bottom w:val="none" w:sz="0" w:space="0" w:color="auto"/>
            <w:right w:val="none" w:sz="0" w:space="0" w:color="auto"/>
          </w:divBdr>
        </w:div>
        <w:div w:id="835071115">
          <w:marLeft w:val="640"/>
          <w:marRight w:val="0"/>
          <w:marTop w:val="0"/>
          <w:marBottom w:val="0"/>
          <w:divBdr>
            <w:top w:val="none" w:sz="0" w:space="0" w:color="auto"/>
            <w:left w:val="none" w:sz="0" w:space="0" w:color="auto"/>
            <w:bottom w:val="none" w:sz="0" w:space="0" w:color="auto"/>
            <w:right w:val="none" w:sz="0" w:space="0" w:color="auto"/>
          </w:divBdr>
        </w:div>
        <w:div w:id="1791043939">
          <w:marLeft w:val="640"/>
          <w:marRight w:val="0"/>
          <w:marTop w:val="0"/>
          <w:marBottom w:val="0"/>
          <w:divBdr>
            <w:top w:val="none" w:sz="0" w:space="0" w:color="auto"/>
            <w:left w:val="none" w:sz="0" w:space="0" w:color="auto"/>
            <w:bottom w:val="none" w:sz="0" w:space="0" w:color="auto"/>
            <w:right w:val="none" w:sz="0" w:space="0" w:color="auto"/>
          </w:divBdr>
        </w:div>
        <w:div w:id="1066759218">
          <w:marLeft w:val="640"/>
          <w:marRight w:val="0"/>
          <w:marTop w:val="0"/>
          <w:marBottom w:val="0"/>
          <w:divBdr>
            <w:top w:val="none" w:sz="0" w:space="0" w:color="auto"/>
            <w:left w:val="none" w:sz="0" w:space="0" w:color="auto"/>
            <w:bottom w:val="none" w:sz="0" w:space="0" w:color="auto"/>
            <w:right w:val="none" w:sz="0" w:space="0" w:color="auto"/>
          </w:divBdr>
        </w:div>
        <w:div w:id="1090394711">
          <w:marLeft w:val="640"/>
          <w:marRight w:val="0"/>
          <w:marTop w:val="0"/>
          <w:marBottom w:val="0"/>
          <w:divBdr>
            <w:top w:val="none" w:sz="0" w:space="0" w:color="auto"/>
            <w:left w:val="none" w:sz="0" w:space="0" w:color="auto"/>
            <w:bottom w:val="none" w:sz="0" w:space="0" w:color="auto"/>
            <w:right w:val="none" w:sz="0" w:space="0" w:color="auto"/>
          </w:divBdr>
        </w:div>
        <w:div w:id="274019359">
          <w:marLeft w:val="640"/>
          <w:marRight w:val="0"/>
          <w:marTop w:val="0"/>
          <w:marBottom w:val="0"/>
          <w:divBdr>
            <w:top w:val="none" w:sz="0" w:space="0" w:color="auto"/>
            <w:left w:val="none" w:sz="0" w:space="0" w:color="auto"/>
            <w:bottom w:val="none" w:sz="0" w:space="0" w:color="auto"/>
            <w:right w:val="none" w:sz="0" w:space="0" w:color="auto"/>
          </w:divBdr>
        </w:div>
        <w:div w:id="336231417">
          <w:marLeft w:val="640"/>
          <w:marRight w:val="0"/>
          <w:marTop w:val="0"/>
          <w:marBottom w:val="0"/>
          <w:divBdr>
            <w:top w:val="none" w:sz="0" w:space="0" w:color="auto"/>
            <w:left w:val="none" w:sz="0" w:space="0" w:color="auto"/>
            <w:bottom w:val="none" w:sz="0" w:space="0" w:color="auto"/>
            <w:right w:val="none" w:sz="0" w:space="0" w:color="auto"/>
          </w:divBdr>
        </w:div>
        <w:div w:id="873692257">
          <w:marLeft w:val="640"/>
          <w:marRight w:val="0"/>
          <w:marTop w:val="0"/>
          <w:marBottom w:val="0"/>
          <w:divBdr>
            <w:top w:val="none" w:sz="0" w:space="0" w:color="auto"/>
            <w:left w:val="none" w:sz="0" w:space="0" w:color="auto"/>
            <w:bottom w:val="none" w:sz="0" w:space="0" w:color="auto"/>
            <w:right w:val="none" w:sz="0" w:space="0" w:color="auto"/>
          </w:divBdr>
        </w:div>
        <w:div w:id="1428043363">
          <w:marLeft w:val="640"/>
          <w:marRight w:val="0"/>
          <w:marTop w:val="0"/>
          <w:marBottom w:val="0"/>
          <w:divBdr>
            <w:top w:val="none" w:sz="0" w:space="0" w:color="auto"/>
            <w:left w:val="none" w:sz="0" w:space="0" w:color="auto"/>
            <w:bottom w:val="none" w:sz="0" w:space="0" w:color="auto"/>
            <w:right w:val="none" w:sz="0" w:space="0" w:color="auto"/>
          </w:divBdr>
        </w:div>
        <w:div w:id="496700631">
          <w:marLeft w:val="640"/>
          <w:marRight w:val="0"/>
          <w:marTop w:val="0"/>
          <w:marBottom w:val="0"/>
          <w:divBdr>
            <w:top w:val="none" w:sz="0" w:space="0" w:color="auto"/>
            <w:left w:val="none" w:sz="0" w:space="0" w:color="auto"/>
            <w:bottom w:val="none" w:sz="0" w:space="0" w:color="auto"/>
            <w:right w:val="none" w:sz="0" w:space="0" w:color="auto"/>
          </w:divBdr>
        </w:div>
        <w:div w:id="504245723">
          <w:marLeft w:val="640"/>
          <w:marRight w:val="0"/>
          <w:marTop w:val="0"/>
          <w:marBottom w:val="0"/>
          <w:divBdr>
            <w:top w:val="none" w:sz="0" w:space="0" w:color="auto"/>
            <w:left w:val="none" w:sz="0" w:space="0" w:color="auto"/>
            <w:bottom w:val="none" w:sz="0" w:space="0" w:color="auto"/>
            <w:right w:val="none" w:sz="0" w:space="0" w:color="auto"/>
          </w:divBdr>
        </w:div>
        <w:div w:id="851339699">
          <w:marLeft w:val="640"/>
          <w:marRight w:val="0"/>
          <w:marTop w:val="0"/>
          <w:marBottom w:val="0"/>
          <w:divBdr>
            <w:top w:val="none" w:sz="0" w:space="0" w:color="auto"/>
            <w:left w:val="none" w:sz="0" w:space="0" w:color="auto"/>
            <w:bottom w:val="none" w:sz="0" w:space="0" w:color="auto"/>
            <w:right w:val="none" w:sz="0" w:space="0" w:color="auto"/>
          </w:divBdr>
        </w:div>
        <w:div w:id="534075328">
          <w:marLeft w:val="640"/>
          <w:marRight w:val="0"/>
          <w:marTop w:val="0"/>
          <w:marBottom w:val="0"/>
          <w:divBdr>
            <w:top w:val="none" w:sz="0" w:space="0" w:color="auto"/>
            <w:left w:val="none" w:sz="0" w:space="0" w:color="auto"/>
            <w:bottom w:val="none" w:sz="0" w:space="0" w:color="auto"/>
            <w:right w:val="none" w:sz="0" w:space="0" w:color="auto"/>
          </w:divBdr>
        </w:div>
        <w:div w:id="231308996">
          <w:marLeft w:val="640"/>
          <w:marRight w:val="0"/>
          <w:marTop w:val="0"/>
          <w:marBottom w:val="0"/>
          <w:divBdr>
            <w:top w:val="none" w:sz="0" w:space="0" w:color="auto"/>
            <w:left w:val="none" w:sz="0" w:space="0" w:color="auto"/>
            <w:bottom w:val="none" w:sz="0" w:space="0" w:color="auto"/>
            <w:right w:val="none" w:sz="0" w:space="0" w:color="auto"/>
          </w:divBdr>
        </w:div>
        <w:div w:id="1225488729">
          <w:marLeft w:val="640"/>
          <w:marRight w:val="0"/>
          <w:marTop w:val="0"/>
          <w:marBottom w:val="0"/>
          <w:divBdr>
            <w:top w:val="none" w:sz="0" w:space="0" w:color="auto"/>
            <w:left w:val="none" w:sz="0" w:space="0" w:color="auto"/>
            <w:bottom w:val="none" w:sz="0" w:space="0" w:color="auto"/>
            <w:right w:val="none" w:sz="0" w:space="0" w:color="auto"/>
          </w:divBdr>
        </w:div>
        <w:div w:id="1840150699">
          <w:marLeft w:val="640"/>
          <w:marRight w:val="0"/>
          <w:marTop w:val="0"/>
          <w:marBottom w:val="0"/>
          <w:divBdr>
            <w:top w:val="none" w:sz="0" w:space="0" w:color="auto"/>
            <w:left w:val="none" w:sz="0" w:space="0" w:color="auto"/>
            <w:bottom w:val="none" w:sz="0" w:space="0" w:color="auto"/>
            <w:right w:val="none" w:sz="0" w:space="0" w:color="auto"/>
          </w:divBdr>
        </w:div>
        <w:div w:id="1624656521">
          <w:marLeft w:val="640"/>
          <w:marRight w:val="0"/>
          <w:marTop w:val="0"/>
          <w:marBottom w:val="0"/>
          <w:divBdr>
            <w:top w:val="none" w:sz="0" w:space="0" w:color="auto"/>
            <w:left w:val="none" w:sz="0" w:space="0" w:color="auto"/>
            <w:bottom w:val="none" w:sz="0" w:space="0" w:color="auto"/>
            <w:right w:val="none" w:sz="0" w:space="0" w:color="auto"/>
          </w:divBdr>
        </w:div>
        <w:div w:id="2101951563">
          <w:marLeft w:val="640"/>
          <w:marRight w:val="0"/>
          <w:marTop w:val="0"/>
          <w:marBottom w:val="0"/>
          <w:divBdr>
            <w:top w:val="none" w:sz="0" w:space="0" w:color="auto"/>
            <w:left w:val="none" w:sz="0" w:space="0" w:color="auto"/>
            <w:bottom w:val="none" w:sz="0" w:space="0" w:color="auto"/>
            <w:right w:val="none" w:sz="0" w:space="0" w:color="auto"/>
          </w:divBdr>
        </w:div>
        <w:div w:id="902369582">
          <w:marLeft w:val="640"/>
          <w:marRight w:val="0"/>
          <w:marTop w:val="0"/>
          <w:marBottom w:val="0"/>
          <w:divBdr>
            <w:top w:val="none" w:sz="0" w:space="0" w:color="auto"/>
            <w:left w:val="none" w:sz="0" w:space="0" w:color="auto"/>
            <w:bottom w:val="none" w:sz="0" w:space="0" w:color="auto"/>
            <w:right w:val="none" w:sz="0" w:space="0" w:color="auto"/>
          </w:divBdr>
        </w:div>
        <w:div w:id="485248439">
          <w:marLeft w:val="640"/>
          <w:marRight w:val="0"/>
          <w:marTop w:val="0"/>
          <w:marBottom w:val="0"/>
          <w:divBdr>
            <w:top w:val="none" w:sz="0" w:space="0" w:color="auto"/>
            <w:left w:val="none" w:sz="0" w:space="0" w:color="auto"/>
            <w:bottom w:val="none" w:sz="0" w:space="0" w:color="auto"/>
            <w:right w:val="none" w:sz="0" w:space="0" w:color="auto"/>
          </w:divBdr>
        </w:div>
      </w:divsChild>
    </w:div>
    <w:div w:id="1985038570">
      <w:bodyDiv w:val="1"/>
      <w:marLeft w:val="0"/>
      <w:marRight w:val="0"/>
      <w:marTop w:val="0"/>
      <w:marBottom w:val="0"/>
      <w:divBdr>
        <w:top w:val="none" w:sz="0" w:space="0" w:color="auto"/>
        <w:left w:val="none" w:sz="0" w:space="0" w:color="auto"/>
        <w:bottom w:val="none" w:sz="0" w:space="0" w:color="auto"/>
        <w:right w:val="none" w:sz="0" w:space="0" w:color="auto"/>
      </w:divBdr>
      <w:divsChild>
        <w:div w:id="1894464542">
          <w:marLeft w:val="640"/>
          <w:marRight w:val="0"/>
          <w:marTop w:val="0"/>
          <w:marBottom w:val="0"/>
          <w:divBdr>
            <w:top w:val="none" w:sz="0" w:space="0" w:color="auto"/>
            <w:left w:val="none" w:sz="0" w:space="0" w:color="auto"/>
            <w:bottom w:val="none" w:sz="0" w:space="0" w:color="auto"/>
            <w:right w:val="none" w:sz="0" w:space="0" w:color="auto"/>
          </w:divBdr>
        </w:div>
        <w:div w:id="1718773091">
          <w:marLeft w:val="640"/>
          <w:marRight w:val="0"/>
          <w:marTop w:val="0"/>
          <w:marBottom w:val="0"/>
          <w:divBdr>
            <w:top w:val="none" w:sz="0" w:space="0" w:color="auto"/>
            <w:left w:val="none" w:sz="0" w:space="0" w:color="auto"/>
            <w:bottom w:val="none" w:sz="0" w:space="0" w:color="auto"/>
            <w:right w:val="none" w:sz="0" w:space="0" w:color="auto"/>
          </w:divBdr>
        </w:div>
        <w:div w:id="673842946">
          <w:marLeft w:val="640"/>
          <w:marRight w:val="0"/>
          <w:marTop w:val="0"/>
          <w:marBottom w:val="0"/>
          <w:divBdr>
            <w:top w:val="none" w:sz="0" w:space="0" w:color="auto"/>
            <w:left w:val="none" w:sz="0" w:space="0" w:color="auto"/>
            <w:bottom w:val="none" w:sz="0" w:space="0" w:color="auto"/>
            <w:right w:val="none" w:sz="0" w:space="0" w:color="auto"/>
          </w:divBdr>
        </w:div>
        <w:div w:id="1948148414">
          <w:marLeft w:val="640"/>
          <w:marRight w:val="0"/>
          <w:marTop w:val="0"/>
          <w:marBottom w:val="0"/>
          <w:divBdr>
            <w:top w:val="none" w:sz="0" w:space="0" w:color="auto"/>
            <w:left w:val="none" w:sz="0" w:space="0" w:color="auto"/>
            <w:bottom w:val="none" w:sz="0" w:space="0" w:color="auto"/>
            <w:right w:val="none" w:sz="0" w:space="0" w:color="auto"/>
          </w:divBdr>
        </w:div>
        <w:div w:id="735056710">
          <w:marLeft w:val="640"/>
          <w:marRight w:val="0"/>
          <w:marTop w:val="0"/>
          <w:marBottom w:val="0"/>
          <w:divBdr>
            <w:top w:val="none" w:sz="0" w:space="0" w:color="auto"/>
            <w:left w:val="none" w:sz="0" w:space="0" w:color="auto"/>
            <w:bottom w:val="none" w:sz="0" w:space="0" w:color="auto"/>
            <w:right w:val="none" w:sz="0" w:space="0" w:color="auto"/>
          </w:divBdr>
        </w:div>
        <w:div w:id="1758943340">
          <w:marLeft w:val="640"/>
          <w:marRight w:val="0"/>
          <w:marTop w:val="0"/>
          <w:marBottom w:val="0"/>
          <w:divBdr>
            <w:top w:val="none" w:sz="0" w:space="0" w:color="auto"/>
            <w:left w:val="none" w:sz="0" w:space="0" w:color="auto"/>
            <w:bottom w:val="none" w:sz="0" w:space="0" w:color="auto"/>
            <w:right w:val="none" w:sz="0" w:space="0" w:color="auto"/>
          </w:divBdr>
        </w:div>
        <w:div w:id="1096172139">
          <w:marLeft w:val="640"/>
          <w:marRight w:val="0"/>
          <w:marTop w:val="0"/>
          <w:marBottom w:val="0"/>
          <w:divBdr>
            <w:top w:val="none" w:sz="0" w:space="0" w:color="auto"/>
            <w:left w:val="none" w:sz="0" w:space="0" w:color="auto"/>
            <w:bottom w:val="none" w:sz="0" w:space="0" w:color="auto"/>
            <w:right w:val="none" w:sz="0" w:space="0" w:color="auto"/>
          </w:divBdr>
        </w:div>
        <w:div w:id="675352280">
          <w:marLeft w:val="640"/>
          <w:marRight w:val="0"/>
          <w:marTop w:val="0"/>
          <w:marBottom w:val="0"/>
          <w:divBdr>
            <w:top w:val="none" w:sz="0" w:space="0" w:color="auto"/>
            <w:left w:val="none" w:sz="0" w:space="0" w:color="auto"/>
            <w:bottom w:val="none" w:sz="0" w:space="0" w:color="auto"/>
            <w:right w:val="none" w:sz="0" w:space="0" w:color="auto"/>
          </w:divBdr>
        </w:div>
        <w:div w:id="278143333">
          <w:marLeft w:val="640"/>
          <w:marRight w:val="0"/>
          <w:marTop w:val="0"/>
          <w:marBottom w:val="0"/>
          <w:divBdr>
            <w:top w:val="none" w:sz="0" w:space="0" w:color="auto"/>
            <w:left w:val="none" w:sz="0" w:space="0" w:color="auto"/>
            <w:bottom w:val="none" w:sz="0" w:space="0" w:color="auto"/>
            <w:right w:val="none" w:sz="0" w:space="0" w:color="auto"/>
          </w:divBdr>
        </w:div>
        <w:div w:id="974094086">
          <w:marLeft w:val="640"/>
          <w:marRight w:val="0"/>
          <w:marTop w:val="0"/>
          <w:marBottom w:val="0"/>
          <w:divBdr>
            <w:top w:val="none" w:sz="0" w:space="0" w:color="auto"/>
            <w:left w:val="none" w:sz="0" w:space="0" w:color="auto"/>
            <w:bottom w:val="none" w:sz="0" w:space="0" w:color="auto"/>
            <w:right w:val="none" w:sz="0" w:space="0" w:color="auto"/>
          </w:divBdr>
        </w:div>
        <w:div w:id="658460957">
          <w:marLeft w:val="640"/>
          <w:marRight w:val="0"/>
          <w:marTop w:val="0"/>
          <w:marBottom w:val="0"/>
          <w:divBdr>
            <w:top w:val="none" w:sz="0" w:space="0" w:color="auto"/>
            <w:left w:val="none" w:sz="0" w:space="0" w:color="auto"/>
            <w:bottom w:val="none" w:sz="0" w:space="0" w:color="auto"/>
            <w:right w:val="none" w:sz="0" w:space="0" w:color="auto"/>
          </w:divBdr>
        </w:div>
        <w:div w:id="1599215809">
          <w:marLeft w:val="640"/>
          <w:marRight w:val="0"/>
          <w:marTop w:val="0"/>
          <w:marBottom w:val="0"/>
          <w:divBdr>
            <w:top w:val="none" w:sz="0" w:space="0" w:color="auto"/>
            <w:left w:val="none" w:sz="0" w:space="0" w:color="auto"/>
            <w:bottom w:val="none" w:sz="0" w:space="0" w:color="auto"/>
            <w:right w:val="none" w:sz="0" w:space="0" w:color="auto"/>
          </w:divBdr>
        </w:div>
        <w:div w:id="904998384">
          <w:marLeft w:val="640"/>
          <w:marRight w:val="0"/>
          <w:marTop w:val="0"/>
          <w:marBottom w:val="0"/>
          <w:divBdr>
            <w:top w:val="none" w:sz="0" w:space="0" w:color="auto"/>
            <w:left w:val="none" w:sz="0" w:space="0" w:color="auto"/>
            <w:bottom w:val="none" w:sz="0" w:space="0" w:color="auto"/>
            <w:right w:val="none" w:sz="0" w:space="0" w:color="auto"/>
          </w:divBdr>
        </w:div>
        <w:div w:id="1933081315">
          <w:marLeft w:val="640"/>
          <w:marRight w:val="0"/>
          <w:marTop w:val="0"/>
          <w:marBottom w:val="0"/>
          <w:divBdr>
            <w:top w:val="none" w:sz="0" w:space="0" w:color="auto"/>
            <w:left w:val="none" w:sz="0" w:space="0" w:color="auto"/>
            <w:bottom w:val="none" w:sz="0" w:space="0" w:color="auto"/>
            <w:right w:val="none" w:sz="0" w:space="0" w:color="auto"/>
          </w:divBdr>
        </w:div>
        <w:div w:id="186717952">
          <w:marLeft w:val="640"/>
          <w:marRight w:val="0"/>
          <w:marTop w:val="0"/>
          <w:marBottom w:val="0"/>
          <w:divBdr>
            <w:top w:val="none" w:sz="0" w:space="0" w:color="auto"/>
            <w:left w:val="none" w:sz="0" w:space="0" w:color="auto"/>
            <w:bottom w:val="none" w:sz="0" w:space="0" w:color="auto"/>
            <w:right w:val="none" w:sz="0" w:space="0" w:color="auto"/>
          </w:divBdr>
        </w:div>
        <w:div w:id="1992558034">
          <w:marLeft w:val="640"/>
          <w:marRight w:val="0"/>
          <w:marTop w:val="0"/>
          <w:marBottom w:val="0"/>
          <w:divBdr>
            <w:top w:val="none" w:sz="0" w:space="0" w:color="auto"/>
            <w:left w:val="none" w:sz="0" w:space="0" w:color="auto"/>
            <w:bottom w:val="none" w:sz="0" w:space="0" w:color="auto"/>
            <w:right w:val="none" w:sz="0" w:space="0" w:color="auto"/>
          </w:divBdr>
        </w:div>
        <w:div w:id="1091778034">
          <w:marLeft w:val="640"/>
          <w:marRight w:val="0"/>
          <w:marTop w:val="0"/>
          <w:marBottom w:val="0"/>
          <w:divBdr>
            <w:top w:val="none" w:sz="0" w:space="0" w:color="auto"/>
            <w:left w:val="none" w:sz="0" w:space="0" w:color="auto"/>
            <w:bottom w:val="none" w:sz="0" w:space="0" w:color="auto"/>
            <w:right w:val="none" w:sz="0" w:space="0" w:color="auto"/>
          </w:divBdr>
        </w:div>
        <w:div w:id="687023762">
          <w:marLeft w:val="640"/>
          <w:marRight w:val="0"/>
          <w:marTop w:val="0"/>
          <w:marBottom w:val="0"/>
          <w:divBdr>
            <w:top w:val="none" w:sz="0" w:space="0" w:color="auto"/>
            <w:left w:val="none" w:sz="0" w:space="0" w:color="auto"/>
            <w:bottom w:val="none" w:sz="0" w:space="0" w:color="auto"/>
            <w:right w:val="none" w:sz="0" w:space="0" w:color="auto"/>
          </w:divBdr>
        </w:div>
        <w:div w:id="881358477">
          <w:marLeft w:val="640"/>
          <w:marRight w:val="0"/>
          <w:marTop w:val="0"/>
          <w:marBottom w:val="0"/>
          <w:divBdr>
            <w:top w:val="none" w:sz="0" w:space="0" w:color="auto"/>
            <w:left w:val="none" w:sz="0" w:space="0" w:color="auto"/>
            <w:bottom w:val="none" w:sz="0" w:space="0" w:color="auto"/>
            <w:right w:val="none" w:sz="0" w:space="0" w:color="auto"/>
          </w:divBdr>
        </w:div>
        <w:div w:id="1011567053">
          <w:marLeft w:val="640"/>
          <w:marRight w:val="0"/>
          <w:marTop w:val="0"/>
          <w:marBottom w:val="0"/>
          <w:divBdr>
            <w:top w:val="none" w:sz="0" w:space="0" w:color="auto"/>
            <w:left w:val="none" w:sz="0" w:space="0" w:color="auto"/>
            <w:bottom w:val="none" w:sz="0" w:space="0" w:color="auto"/>
            <w:right w:val="none" w:sz="0" w:space="0" w:color="auto"/>
          </w:divBdr>
        </w:div>
        <w:div w:id="1795710175">
          <w:marLeft w:val="640"/>
          <w:marRight w:val="0"/>
          <w:marTop w:val="0"/>
          <w:marBottom w:val="0"/>
          <w:divBdr>
            <w:top w:val="none" w:sz="0" w:space="0" w:color="auto"/>
            <w:left w:val="none" w:sz="0" w:space="0" w:color="auto"/>
            <w:bottom w:val="none" w:sz="0" w:space="0" w:color="auto"/>
            <w:right w:val="none" w:sz="0" w:space="0" w:color="auto"/>
          </w:divBdr>
        </w:div>
        <w:div w:id="1956322669">
          <w:marLeft w:val="640"/>
          <w:marRight w:val="0"/>
          <w:marTop w:val="0"/>
          <w:marBottom w:val="0"/>
          <w:divBdr>
            <w:top w:val="none" w:sz="0" w:space="0" w:color="auto"/>
            <w:left w:val="none" w:sz="0" w:space="0" w:color="auto"/>
            <w:bottom w:val="none" w:sz="0" w:space="0" w:color="auto"/>
            <w:right w:val="none" w:sz="0" w:space="0" w:color="auto"/>
          </w:divBdr>
        </w:div>
        <w:div w:id="1633708431">
          <w:marLeft w:val="640"/>
          <w:marRight w:val="0"/>
          <w:marTop w:val="0"/>
          <w:marBottom w:val="0"/>
          <w:divBdr>
            <w:top w:val="none" w:sz="0" w:space="0" w:color="auto"/>
            <w:left w:val="none" w:sz="0" w:space="0" w:color="auto"/>
            <w:bottom w:val="none" w:sz="0" w:space="0" w:color="auto"/>
            <w:right w:val="none" w:sz="0" w:space="0" w:color="auto"/>
          </w:divBdr>
        </w:div>
        <w:div w:id="996766801">
          <w:marLeft w:val="640"/>
          <w:marRight w:val="0"/>
          <w:marTop w:val="0"/>
          <w:marBottom w:val="0"/>
          <w:divBdr>
            <w:top w:val="none" w:sz="0" w:space="0" w:color="auto"/>
            <w:left w:val="none" w:sz="0" w:space="0" w:color="auto"/>
            <w:bottom w:val="none" w:sz="0" w:space="0" w:color="auto"/>
            <w:right w:val="none" w:sz="0" w:space="0" w:color="auto"/>
          </w:divBdr>
        </w:div>
        <w:div w:id="1939026438">
          <w:marLeft w:val="640"/>
          <w:marRight w:val="0"/>
          <w:marTop w:val="0"/>
          <w:marBottom w:val="0"/>
          <w:divBdr>
            <w:top w:val="none" w:sz="0" w:space="0" w:color="auto"/>
            <w:left w:val="none" w:sz="0" w:space="0" w:color="auto"/>
            <w:bottom w:val="none" w:sz="0" w:space="0" w:color="auto"/>
            <w:right w:val="none" w:sz="0" w:space="0" w:color="auto"/>
          </w:divBdr>
        </w:div>
        <w:div w:id="510729247">
          <w:marLeft w:val="640"/>
          <w:marRight w:val="0"/>
          <w:marTop w:val="0"/>
          <w:marBottom w:val="0"/>
          <w:divBdr>
            <w:top w:val="none" w:sz="0" w:space="0" w:color="auto"/>
            <w:left w:val="none" w:sz="0" w:space="0" w:color="auto"/>
            <w:bottom w:val="none" w:sz="0" w:space="0" w:color="auto"/>
            <w:right w:val="none" w:sz="0" w:space="0" w:color="auto"/>
          </w:divBdr>
        </w:div>
        <w:div w:id="1521814287">
          <w:marLeft w:val="640"/>
          <w:marRight w:val="0"/>
          <w:marTop w:val="0"/>
          <w:marBottom w:val="0"/>
          <w:divBdr>
            <w:top w:val="none" w:sz="0" w:space="0" w:color="auto"/>
            <w:left w:val="none" w:sz="0" w:space="0" w:color="auto"/>
            <w:bottom w:val="none" w:sz="0" w:space="0" w:color="auto"/>
            <w:right w:val="none" w:sz="0" w:space="0" w:color="auto"/>
          </w:divBdr>
        </w:div>
        <w:div w:id="1541818812">
          <w:marLeft w:val="640"/>
          <w:marRight w:val="0"/>
          <w:marTop w:val="0"/>
          <w:marBottom w:val="0"/>
          <w:divBdr>
            <w:top w:val="none" w:sz="0" w:space="0" w:color="auto"/>
            <w:left w:val="none" w:sz="0" w:space="0" w:color="auto"/>
            <w:bottom w:val="none" w:sz="0" w:space="0" w:color="auto"/>
            <w:right w:val="none" w:sz="0" w:space="0" w:color="auto"/>
          </w:divBdr>
        </w:div>
        <w:div w:id="1632402118">
          <w:marLeft w:val="640"/>
          <w:marRight w:val="0"/>
          <w:marTop w:val="0"/>
          <w:marBottom w:val="0"/>
          <w:divBdr>
            <w:top w:val="none" w:sz="0" w:space="0" w:color="auto"/>
            <w:left w:val="none" w:sz="0" w:space="0" w:color="auto"/>
            <w:bottom w:val="none" w:sz="0" w:space="0" w:color="auto"/>
            <w:right w:val="none" w:sz="0" w:space="0" w:color="auto"/>
          </w:divBdr>
        </w:div>
        <w:div w:id="747577313">
          <w:marLeft w:val="640"/>
          <w:marRight w:val="0"/>
          <w:marTop w:val="0"/>
          <w:marBottom w:val="0"/>
          <w:divBdr>
            <w:top w:val="none" w:sz="0" w:space="0" w:color="auto"/>
            <w:left w:val="none" w:sz="0" w:space="0" w:color="auto"/>
            <w:bottom w:val="none" w:sz="0" w:space="0" w:color="auto"/>
            <w:right w:val="none" w:sz="0" w:space="0" w:color="auto"/>
          </w:divBdr>
        </w:div>
        <w:div w:id="182331706">
          <w:marLeft w:val="640"/>
          <w:marRight w:val="0"/>
          <w:marTop w:val="0"/>
          <w:marBottom w:val="0"/>
          <w:divBdr>
            <w:top w:val="none" w:sz="0" w:space="0" w:color="auto"/>
            <w:left w:val="none" w:sz="0" w:space="0" w:color="auto"/>
            <w:bottom w:val="none" w:sz="0" w:space="0" w:color="auto"/>
            <w:right w:val="none" w:sz="0" w:space="0" w:color="auto"/>
          </w:divBdr>
        </w:div>
        <w:div w:id="722678065">
          <w:marLeft w:val="640"/>
          <w:marRight w:val="0"/>
          <w:marTop w:val="0"/>
          <w:marBottom w:val="0"/>
          <w:divBdr>
            <w:top w:val="none" w:sz="0" w:space="0" w:color="auto"/>
            <w:left w:val="none" w:sz="0" w:space="0" w:color="auto"/>
            <w:bottom w:val="none" w:sz="0" w:space="0" w:color="auto"/>
            <w:right w:val="none" w:sz="0" w:space="0" w:color="auto"/>
          </w:divBdr>
        </w:div>
        <w:div w:id="1050762714">
          <w:marLeft w:val="640"/>
          <w:marRight w:val="0"/>
          <w:marTop w:val="0"/>
          <w:marBottom w:val="0"/>
          <w:divBdr>
            <w:top w:val="none" w:sz="0" w:space="0" w:color="auto"/>
            <w:left w:val="none" w:sz="0" w:space="0" w:color="auto"/>
            <w:bottom w:val="none" w:sz="0" w:space="0" w:color="auto"/>
            <w:right w:val="none" w:sz="0" w:space="0" w:color="auto"/>
          </w:divBdr>
        </w:div>
        <w:div w:id="384841396">
          <w:marLeft w:val="640"/>
          <w:marRight w:val="0"/>
          <w:marTop w:val="0"/>
          <w:marBottom w:val="0"/>
          <w:divBdr>
            <w:top w:val="none" w:sz="0" w:space="0" w:color="auto"/>
            <w:left w:val="none" w:sz="0" w:space="0" w:color="auto"/>
            <w:bottom w:val="none" w:sz="0" w:space="0" w:color="auto"/>
            <w:right w:val="none" w:sz="0" w:space="0" w:color="auto"/>
          </w:divBdr>
        </w:div>
        <w:div w:id="699860143">
          <w:marLeft w:val="640"/>
          <w:marRight w:val="0"/>
          <w:marTop w:val="0"/>
          <w:marBottom w:val="0"/>
          <w:divBdr>
            <w:top w:val="none" w:sz="0" w:space="0" w:color="auto"/>
            <w:left w:val="none" w:sz="0" w:space="0" w:color="auto"/>
            <w:bottom w:val="none" w:sz="0" w:space="0" w:color="auto"/>
            <w:right w:val="none" w:sz="0" w:space="0" w:color="auto"/>
          </w:divBdr>
        </w:div>
        <w:div w:id="912620672">
          <w:marLeft w:val="640"/>
          <w:marRight w:val="0"/>
          <w:marTop w:val="0"/>
          <w:marBottom w:val="0"/>
          <w:divBdr>
            <w:top w:val="none" w:sz="0" w:space="0" w:color="auto"/>
            <w:left w:val="none" w:sz="0" w:space="0" w:color="auto"/>
            <w:bottom w:val="none" w:sz="0" w:space="0" w:color="auto"/>
            <w:right w:val="none" w:sz="0" w:space="0" w:color="auto"/>
          </w:divBdr>
        </w:div>
        <w:div w:id="1585989959">
          <w:marLeft w:val="640"/>
          <w:marRight w:val="0"/>
          <w:marTop w:val="0"/>
          <w:marBottom w:val="0"/>
          <w:divBdr>
            <w:top w:val="none" w:sz="0" w:space="0" w:color="auto"/>
            <w:left w:val="none" w:sz="0" w:space="0" w:color="auto"/>
            <w:bottom w:val="none" w:sz="0" w:space="0" w:color="auto"/>
            <w:right w:val="none" w:sz="0" w:space="0" w:color="auto"/>
          </w:divBdr>
        </w:div>
        <w:div w:id="1414012962">
          <w:marLeft w:val="640"/>
          <w:marRight w:val="0"/>
          <w:marTop w:val="0"/>
          <w:marBottom w:val="0"/>
          <w:divBdr>
            <w:top w:val="none" w:sz="0" w:space="0" w:color="auto"/>
            <w:left w:val="none" w:sz="0" w:space="0" w:color="auto"/>
            <w:bottom w:val="none" w:sz="0" w:space="0" w:color="auto"/>
            <w:right w:val="none" w:sz="0" w:space="0" w:color="auto"/>
          </w:divBdr>
        </w:div>
        <w:div w:id="934900050">
          <w:marLeft w:val="640"/>
          <w:marRight w:val="0"/>
          <w:marTop w:val="0"/>
          <w:marBottom w:val="0"/>
          <w:divBdr>
            <w:top w:val="none" w:sz="0" w:space="0" w:color="auto"/>
            <w:left w:val="none" w:sz="0" w:space="0" w:color="auto"/>
            <w:bottom w:val="none" w:sz="0" w:space="0" w:color="auto"/>
            <w:right w:val="none" w:sz="0" w:space="0" w:color="auto"/>
          </w:divBdr>
        </w:div>
        <w:div w:id="2140370924">
          <w:marLeft w:val="640"/>
          <w:marRight w:val="0"/>
          <w:marTop w:val="0"/>
          <w:marBottom w:val="0"/>
          <w:divBdr>
            <w:top w:val="none" w:sz="0" w:space="0" w:color="auto"/>
            <w:left w:val="none" w:sz="0" w:space="0" w:color="auto"/>
            <w:bottom w:val="none" w:sz="0" w:space="0" w:color="auto"/>
            <w:right w:val="none" w:sz="0" w:space="0" w:color="auto"/>
          </w:divBdr>
        </w:div>
        <w:div w:id="1105803880">
          <w:marLeft w:val="640"/>
          <w:marRight w:val="0"/>
          <w:marTop w:val="0"/>
          <w:marBottom w:val="0"/>
          <w:divBdr>
            <w:top w:val="none" w:sz="0" w:space="0" w:color="auto"/>
            <w:left w:val="none" w:sz="0" w:space="0" w:color="auto"/>
            <w:bottom w:val="none" w:sz="0" w:space="0" w:color="auto"/>
            <w:right w:val="none" w:sz="0" w:space="0" w:color="auto"/>
          </w:divBdr>
        </w:div>
        <w:div w:id="1344741098">
          <w:marLeft w:val="640"/>
          <w:marRight w:val="0"/>
          <w:marTop w:val="0"/>
          <w:marBottom w:val="0"/>
          <w:divBdr>
            <w:top w:val="none" w:sz="0" w:space="0" w:color="auto"/>
            <w:left w:val="none" w:sz="0" w:space="0" w:color="auto"/>
            <w:bottom w:val="none" w:sz="0" w:space="0" w:color="auto"/>
            <w:right w:val="none" w:sz="0" w:space="0" w:color="auto"/>
          </w:divBdr>
        </w:div>
        <w:div w:id="205028045">
          <w:marLeft w:val="640"/>
          <w:marRight w:val="0"/>
          <w:marTop w:val="0"/>
          <w:marBottom w:val="0"/>
          <w:divBdr>
            <w:top w:val="none" w:sz="0" w:space="0" w:color="auto"/>
            <w:left w:val="none" w:sz="0" w:space="0" w:color="auto"/>
            <w:bottom w:val="none" w:sz="0" w:space="0" w:color="auto"/>
            <w:right w:val="none" w:sz="0" w:space="0" w:color="auto"/>
          </w:divBdr>
        </w:div>
        <w:div w:id="911310149">
          <w:marLeft w:val="640"/>
          <w:marRight w:val="0"/>
          <w:marTop w:val="0"/>
          <w:marBottom w:val="0"/>
          <w:divBdr>
            <w:top w:val="none" w:sz="0" w:space="0" w:color="auto"/>
            <w:left w:val="none" w:sz="0" w:space="0" w:color="auto"/>
            <w:bottom w:val="none" w:sz="0" w:space="0" w:color="auto"/>
            <w:right w:val="none" w:sz="0" w:space="0" w:color="auto"/>
          </w:divBdr>
        </w:div>
      </w:divsChild>
    </w:div>
    <w:div w:id="2035567458">
      <w:bodyDiv w:val="1"/>
      <w:marLeft w:val="0"/>
      <w:marRight w:val="0"/>
      <w:marTop w:val="0"/>
      <w:marBottom w:val="0"/>
      <w:divBdr>
        <w:top w:val="none" w:sz="0" w:space="0" w:color="auto"/>
        <w:left w:val="none" w:sz="0" w:space="0" w:color="auto"/>
        <w:bottom w:val="none" w:sz="0" w:space="0" w:color="auto"/>
        <w:right w:val="none" w:sz="0" w:space="0" w:color="auto"/>
      </w:divBdr>
      <w:divsChild>
        <w:div w:id="580024100">
          <w:marLeft w:val="640"/>
          <w:marRight w:val="0"/>
          <w:marTop w:val="0"/>
          <w:marBottom w:val="0"/>
          <w:divBdr>
            <w:top w:val="none" w:sz="0" w:space="0" w:color="auto"/>
            <w:left w:val="none" w:sz="0" w:space="0" w:color="auto"/>
            <w:bottom w:val="none" w:sz="0" w:space="0" w:color="auto"/>
            <w:right w:val="none" w:sz="0" w:space="0" w:color="auto"/>
          </w:divBdr>
        </w:div>
        <w:div w:id="1581058734">
          <w:marLeft w:val="640"/>
          <w:marRight w:val="0"/>
          <w:marTop w:val="0"/>
          <w:marBottom w:val="0"/>
          <w:divBdr>
            <w:top w:val="none" w:sz="0" w:space="0" w:color="auto"/>
            <w:left w:val="none" w:sz="0" w:space="0" w:color="auto"/>
            <w:bottom w:val="none" w:sz="0" w:space="0" w:color="auto"/>
            <w:right w:val="none" w:sz="0" w:space="0" w:color="auto"/>
          </w:divBdr>
        </w:div>
        <w:div w:id="980695365">
          <w:marLeft w:val="640"/>
          <w:marRight w:val="0"/>
          <w:marTop w:val="0"/>
          <w:marBottom w:val="0"/>
          <w:divBdr>
            <w:top w:val="none" w:sz="0" w:space="0" w:color="auto"/>
            <w:left w:val="none" w:sz="0" w:space="0" w:color="auto"/>
            <w:bottom w:val="none" w:sz="0" w:space="0" w:color="auto"/>
            <w:right w:val="none" w:sz="0" w:space="0" w:color="auto"/>
          </w:divBdr>
        </w:div>
        <w:div w:id="544678682">
          <w:marLeft w:val="640"/>
          <w:marRight w:val="0"/>
          <w:marTop w:val="0"/>
          <w:marBottom w:val="0"/>
          <w:divBdr>
            <w:top w:val="none" w:sz="0" w:space="0" w:color="auto"/>
            <w:left w:val="none" w:sz="0" w:space="0" w:color="auto"/>
            <w:bottom w:val="none" w:sz="0" w:space="0" w:color="auto"/>
            <w:right w:val="none" w:sz="0" w:space="0" w:color="auto"/>
          </w:divBdr>
        </w:div>
        <w:div w:id="777335192">
          <w:marLeft w:val="640"/>
          <w:marRight w:val="0"/>
          <w:marTop w:val="0"/>
          <w:marBottom w:val="0"/>
          <w:divBdr>
            <w:top w:val="none" w:sz="0" w:space="0" w:color="auto"/>
            <w:left w:val="none" w:sz="0" w:space="0" w:color="auto"/>
            <w:bottom w:val="none" w:sz="0" w:space="0" w:color="auto"/>
            <w:right w:val="none" w:sz="0" w:space="0" w:color="auto"/>
          </w:divBdr>
        </w:div>
        <w:div w:id="515267363">
          <w:marLeft w:val="640"/>
          <w:marRight w:val="0"/>
          <w:marTop w:val="0"/>
          <w:marBottom w:val="0"/>
          <w:divBdr>
            <w:top w:val="none" w:sz="0" w:space="0" w:color="auto"/>
            <w:left w:val="none" w:sz="0" w:space="0" w:color="auto"/>
            <w:bottom w:val="none" w:sz="0" w:space="0" w:color="auto"/>
            <w:right w:val="none" w:sz="0" w:space="0" w:color="auto"/>
          </w:divBdr>
        </w:div>
        <w:div w:id="1972318292">
          <w:marLeft w:val="640"/>
          <w:marRight w:val="0"/>
          <w:marTop w:val="0"/>
          <w:marBottom w:val="0"/>
          <w:divBdr>
            <w:top w:val="none" w:sz="0" w:space="0" w:color="auto"/>
            <w:left w:val="none" w:sz="0" w:space="0" w:color="auto"/>
            <w:bottom w:val="none" w:sz="0" w:space="0" w:color="auto"/>
            <w:right w:val="none" w:sz="0" w:space="0" w:color="auto"/>
          </w:divBdr>
        </w:div>
        <w:div w:id="646013285">
          <w:marLeft w:val="640"/>
          <w:marRight w:val="0"/>
          <w:marTop w:val="0"/>
          <w:marBottom w:val="0"/>
          <w:divBdr>
            <w:top w:val="none" w:sz="0" w:space="0" w:color="auto"/>
            <w:left w:val="none" w:sz="0" w:space="0" w:color="auto"/>
            <w:bottom w:val="none" w:sz="0" w:space="0" w:color="auto"/>
            <w:right w:val="none" w:sz="0" w:space="0" w:color="auto"/>
          </w:divBdr>
        </w:div>
        <w:div w:id="1968125574">
          <w:marLeft w:val="640"/>
          <w:marRight w:val="0"/>
          <w:marTop w:val="0"/>
          <w:marBottom w:val="0"/>
          <w:divBdr>
            <w:top w:val="none" w:sz="0" w:space="0" w:color="auto"/>
            <w:left w:val="none" w:sz="0" w:space="0" w:color="auto"/>
            <w:bottom w:val="none" w:sz="0" w:space="0" w:color="auto"/>
            <w:right w:val="none" w:sz="0" w:space="0" w:color="auto"/>
          </w:divBdr>
        </w:div>
        <w:div w:id="1093744508">
          <w:marLeft w:val="640"/>
          <w:marRight w:val="0"/>
          <w:marTop w:val="0"/>
          <w:marBottom w:val="0"/>
          <w:divBdr>
            <w:top w:val="none" w:sz="0" w:space="0" w:color="auto"/>
            <w:left w:val="none" w:sz="0" w:space="0" w:color="auto"/>
            <w:bottom w:val="none" w:sz="0" w:space="0" w:color="auto"/>
            <w:right w:val="none" w:sz="0" w:space="0" w:color="auto"/>
          </w:divBdr>
        </w:div>
        <w:div w:id="899826222">
          <w:marLeft w:val="640"/>
          <w:marRight w:val="0"/>
          <w:marTop w:val="0"/>
          <w:marBottom w:val="0"/>
          <w:divBdr>
            <w:top w:val="none" w:sz="0" w:space="0" w:color="auto"/>
            <w:left w:val="none" w:sz="0" w:space="0" w:color="auto"/>
            <w:bottom w:val="none" w:sz="0" w:space="0" w:color="auto"/>
            <w:right w:val="none" w:sz="0" w:space="0" w:color="auto"/>
          </w:divBdr>
        </w:div>
        <w:div w:id="2008240339">
          <w:marLeft w:val="640"/>
          <w:marRight w:val="0"/>
          <w:marTop w:val="0"/>
          <w:marBottom w:val="0"/>
          <w:divBdr>
            <w:top w:val="none" w:sz="0" w:space="0" w:color="auto"/>
            <w:left w:val="none" w:sz="0" w:space="0" w:color="auto"/>
            <w:bottom w:val="none" w:sz="0" w:space="0" w:color="auto"/>
            <w:right w:val="none" w:sz="0" w:space="0" w:color="auto"/>
          </w:divBdr>
        </w:div>
        <w:div w:id="1011377307">
          <w:marLeft w:val="640"/>
          <w:marRight w:val="0"/>
          <w:marTop w:val="0"/>
          <w:marBottom w:val="0"/>
          <w:divBdr>
            <w:top w:val="none" w:sz="0" w:space="0" w:color="auto"/>
            <w:left w:val="none" w:sz="0" w:space="0" w:color="auto"/>
            <w:bottom w:val="none" w:sz="0" w:space="0" w:color="auto"/>
            <w:right w:val="none" w:sz="0" w:space="0" w:color="auto"/>
          </w:divBdr>
        </w:div>
        <w:div w:id="578251998">
          <w:marLeft w:val="640"/>
          <w:marRight w:val="0"/>
          <w:marTop w:val="0"/>
          <w:marBottom w:val="0"/>
          <w:divBdr>
            <w:top w:val="none" w:sz="0" w:space="0" w:color="auto"/>
            <w:left w:val="none" w:sz="0" w:space="0" w:color="auto"/>
            <w:bottom w:val="none" w:sz="0" w:space="0" w:color="auto"/>
            <w:right w:val="none" w:sz="0" w:space="0" w:color="auto"/>
          </w:divBdr>
        </w:div>
        <w:div w:id="586037853">
          <w:marLeft w:val="640"/>
          <w:marRight w:val="0"/>
          <w:marTop w:val="0"/>
          <w:marBottom w:val="0"/>
          <w:divBdr>
            <w:top w:val="none" w:sz="0" w:space="0" w:color="auto"/>
            <w:left w:val="none" w:sz="0" w:space="0" w:color="auto"/>
            <w:bottom w:val="none" w:sz="0" w:space="0" w:color="auto"/>
            <w:right w:val="none" w:sz="0" w:space="0" w:color="auto"/>
          </w:divBdr>
        </w:div>
        <w:div w:id="540214471">
          <w:marLeft w:val="640"/>
          <w:marRight w:val="0"/>
          <w:marTop w:val="0"/>
          <w:marBottom w:val="0"/>
          <w:divBdr>
            <w:top w:val="none" w:sz="0" w:space="0" w:color="auto"/>
            <w:left w:val="none" w:sz="0" w:space="0" w:color="auto"/>
            <w:bottom w:val="none" w:sz="0" w:space="0" w:color="auto"/>
            <w:right w:val="none" w:sz="0" w:space="0" w:color="auto"/>
          </w:divBdr>
        </w:div>
        <w:div w:id="1299923002">
          <w:marLeft w:val="640"/>
          <w:marRight w:val="0"/>
          <w:marTop w:val="0"/>
          <w:marBottom w:val="0"/>
          <w:divBdr>
            <w:top w:val="none" w:sz="0" w:space="0" w:color="auto"/>
            <w:left w:val="none" w:sz="0" w:space="0" w:color="auto"/>
            <w:bottom w:val="none" w:sz="0" w:space="0" w:color="auto"/>
            <w:right w:val="none" w:sz="0" w:space="0" w:color="auto"/>
          </w:divBdr>
        </w:div>
        <w:div w:id="143818032">
          <w:marLeft w:val="640"/>
          <w:marRight w:val="0"/>
          <w:marTop w:val="0"/>
          <w:marBottom w:val="0"/>
          <w:divBdr>
            <w:top w:val="none" w:sz="0" w:space="0" w:color="auto"/>
            <w:left w:val="none" w:sz="0" w:space="0" w:color="auto"/>
            <w:bottom w:val="none" w:sz="0" w:space="0" w:color="auto"/>
            <w:right w:val="none" w:sz="0" w:space="0" w:color="auto"/>
          </w:divBdr>
        </w:div>
        <w:div w:id="1243836928">
          <w:marLeft w:val="640"/>
          <w:marRight w:val="0"/>
          <w:marTop w:val="0"/>
          <w:marBottom w:val="0"/>
          <w:divBdr>
            <w:top w:val="none" w:sz="0" w:space="0" w:color="auto"/>
            <w:left w:val="none" w:sz="0" w:space="0" w:color="auto"/>
            <w:bottom w:val="none" w:sz="0" w:space="0" w:color="auto"/>
            <w:right w:val="none" w:sz="0" w:space="0" w:color="auto"/>
          </w:divBdr>
        </w:div>
        <w:div w:id="365646733">
          <w:marLeft w:val="640"/>
          <w:marRight w:val="0"/>
          <w:marTop w:val="0"/>
          <w:marBottom w:val="0"/>
          <w:divBdr>
            <w:top w:val="none" w:sz="0" w:space="0" w:color="auto"/>
            <w:left w:val="none" w:sz="0" w:space="0" w:color="auto"/>
            <w:bottom w:val="none" w:sz="0" w:space="0" w:color="auto"/>
            <w:right w:val="none" w:sz="0" w:space="0" w:color="auto"/>
          </w:divBdr>
        </w:div>
        <w:div w:id="1442871587">
          <w:marLeft w:val="640"/>
          <w:marRight w:val="0"/>
          <w:marTop w:val="0"/>
          <w:marBottom w:val="0"/>
          <w:divBdr>
            <w:top w:val="none" w:sz="0" w:space="0" w:color="auto"/>
            <w:left w:val="none" w:sz="0" w:space="0" w:color="auto"/>
            <w:bottom w:val="none" w:sz="0" w:space="0" w:color="auto"/>
            <w:right w:val="none" w:sz="0" w:space="0" w:color="auto"/>
          </w:divBdr>
        </w:div>
        <w:div w:id="1467119476">
          <w:marLeft w:val="640"/>
          <w:marRight w:val="0"/>
          <w:marTop w:val="0"/>
          <w:marBottom w:val="0"/>
          <w:divBdr>
            <w:top w:val="none" w:sz="0" w:space="0" w:color="auto"/>
            <w:left w:val="none" w:sz="0" w:space="0" w:color="auto"/>
            <w:bottom w:val="none" w:sz="0" w:space="0" w:color="auto"/>
            <w:right w:val="none" w:sz="0" w:space="0" w:color="auto"/>
          </w:divBdr>
        </w:div>
        <w:div w:id="1166163339">
          <w:marLeft w:val="640"/>
          <w:marRight w:val="0"/>
          <w:marTop w:val="0"/>
          <w:marBottom w:val="0"/>
          <w:divBdr>
            <w:top w:val="none" w:sz="0" w:space="0" w:color="auto"/>
            <w:left w:val="none" w:sz="0" w:space="0" w:color="auto"/>
            <w:bottom w:val="none" w:sz="0" w:space="0" w:color="auto"/>
            <w:right w:val="none" w:sz="0" w:space="0" w:color="auto"/>
          </w:divBdr>
        </w:div>
        <w:div w:id="616907664">
          <w:marLeft w:val="640"/>
          <w:marRight w:val="0"/>
          <w:marTop w:val="0"/>
          <w:marBottom w:val="0"/>
          <w:divBdr>
            <w:top w:val="none" w:sz="0" w:space="0" w:color="auto"/>
            <w:left w:val="none" w:sz="0" w:space="0" w:color="auto"/>
            <w:bottom w:val="none" w:sz="0" w:space="0" w:color="auto"/>
            <w:right w:val="none" w:sz="0" w:space="0" w:color="auto"/>
          </w:divBdr>
        </w:div>
        <w:div w:id="380979920">
          <w:marLeft w:val="640"/>
          <w:marRight w:val="0"/>
          <w:marTop w:val="0"/>
          <w:marBottom w:val="0"/>
          <w:divBdr>
            <w:top w:val="none" w:sz="0" w:space="0" w:color="auto"/>
            <w:left w:val="none" w:sz="0" w:space="0" w:color="auto"/>
            <w:bottom w:val="none" w:sz="0" w:space="0" w:color="auto"/>
            <w:right w:val="none" w:sz="0" w:space="0" w:color="auto"/>
          </w:divBdr>
        </w:div>
        <w:div w:id="754279492">
          <w:marLeft w:val="640"/>
          <w:marRight w:val="0"/>
          <w:marTop w:val="0"/>
          <w:marBottom w:val="0"/>
          <w:divBdr>
            <w:top w:val="none" w:sz="0" w:space="0" w:color="auto"/>
            <w:left w:val="none" w:sz="0" w:space="0" w:color="auto"/>
            <w:bottom w:val="none" w:sz="0" w:space="0" w:color="auto"/>
            <w:right w:val="none" w:sz="0" w:space="0" w:color="auto"/>
          </w:divBdr>
        </w:div>
        <w:div w:id="488862935">
          <w:marLeft w:val="640"/>
          <w:marRight w:val="0"/>
          <w:marTop w:val="0"/>
          <w:marBottom w:val="0"/>
          <w:divBdr>
            <w:top w:val="none" w:sz="0" w:space="0" w:color="auto"/>
            <w:left w:val="none" w:sz="0" w:space="0" w:color="auto"/>
            <w:bottom w:val="none" w:sz="0" w:space="0" w:color="auto"/>
            <w:right w:val="none" w:sz="0" w:space="0" w:color="auto"/>
          </w:divBdr>
        </w:div>
        <w:div w:id="232281470">
          <w:marLeft w:val="640"/>
          <w:marRight w:val="0"/>
          <w:marTop w:val="0"/>
          <w:marBottom w:val="0"/>
          <w:divBdr>
            <w:top w:val="none" w:sz="0" w:space="0" w:color="auto"/>
            <w:left w:val="none" w:sz="0" w:space="0" w:color="auto"/>
            <w:bottom w:val="none" w:sz="0" w:space="0" w:color="auto"/>
            <w:right w:val="none" w:sz="0" w:space="0" w:color="auto"/>
          </w:divBdr>
        </w:div>
        <w:div w:id="1949971449">
          <w:marLeft w:val="640"/>
          <w:marRight w:val="0"/>
          <w:marTop w:val="0"/>
          <w:marBottom w:val="0"/>
          <w:divBdr>
            <w:top w:val="none" w:sz="0" w:space="0" w:color="auto"/>
            <w:left w:val="none" w:sz="0" w:space="0" w:color="auto"/>
            <w:bottom w:val="none" w:sz="0" w:space="0" w:color="auto"/>
            <w:right w:val="none" w:sz="0" w:space="0" w:color="auto"/>
          </w:divBdr>
        </w:div>
        <w:div w:id="1664970800">
          <w:marLeft w:val="640"/>
          <w:marRight w:val="0"/>
          <w:marTop w:val="0"/>
          <w:marBottom w:val="0"/>
          <w:divBdr>
            <w:top w:val="none" w:sz="0" w:space="0" w:color="auto"/>
            <w:left w:val="none" w:sz="0" w:space="0" w:color="auto"/>
            <w:bottom w:val="none" w:sz="0" w:space="0" w:color="auto"/>
            <w:right w:val="none" w:sz="0" w:space="0" w:color="auto"/>
          </w:divBdr>
        </w:div>
        <w:div w:id="50547307">
          <w:marLeft w:val="640"/>
          <w:marRight w:val="0"/>
          <w:marTop w:val="0"/>
          <w:marBottom w:val="0"/>
          <w:divBdr>
            <w:top w:val="none" w:sz="0" w:space="0" w:color="auto"/>
            <w:left w:val="none" w:sz="0" w:space="0" w:color="auto"/>
            <w:bottom w:val="none" w:sz="0" w:space="0" w:color="auto"/>
            <w:right w:val="none" w:sz="0" w:space="0" w:color="auto"/>
          </w:divBdr>
        </w:div>
        <w:div w:id="436414430">
          <w:marLeft w:val="640"/>
          <w:marRight w:val="0"/>
          <w:marTop w:val="0"/>
          <w:marBottom w:val="0"/>
          <w:divBdr>
            <w:top w:val="none" w:sz="0" w:space="0" w:color="auto"/>
            <w:left w:val="none" w:sz="0" w:space="0" w:color="auto"/>
            <w:bottom w:val="none" w:sz="0" w:space="0" w:color="auto"/>
            <w:right w:val="none" w:sz="0" w:space="0" w:color="auto"/>
          </w:divBdr>
        </w:div>
        <w:div w:id="338121137">
          <w:marLeft w:val="640"/>
          <w:marRight w:val="0"/>
          <w:marTop w:val="0"/>
          <w:marBottom w:val="0"/>
          <w:divBdr>
            <w:top w:val="none" w:sz="0" w:space="0" w:color="auto"/>
            <w:left w:val="none" w:sz="0" w:space="0" w:color="auto"/>
            <w:bottom w:val="none" w:sz="0" w:space="0" w:color="auto"/>
            <w:right w:val="none" w:sz="0" w:space="0" w:color="auto"/>
          </w:divBdr>
        </w:div>
        <w:div w:id="571037987">
          <w:marLeft w:val="640"/>
          <w:marRight w:val="0"/>
          <w:marTop w:val="0"/>
          <w:marBottom w:val="0"/>
          <w:divBdr>
            <w:top w:val="none" w:sz="0" w:space="0" w:color="auto"/>
            <w:left w:val="none" w:sz="0" w:space="0" w:color="auto"/>
            <w:bottom w:val="none" w:sz="0" w:space="0" w:color="auto"/>
            <w:right w:val="none" w:sz="0" w:space="0" w:color="auto"/>
          </w:divBdr>
        </w:div>
        <w:div w:id="1161577611">
          <w:marLeft w:val="640"/>
          <w:marRight w:val="0"/>
          <w:marTop w:val="0"/>
          <w:marBottom w:val="0"/>
          <w:divBdr>
            <w:top w:val="none" w:sz="0" w:space="0" w:color="auto"/>
            <w:left w:val="none" w:sz="0" w:space="0" w:color="auto"/>
            <w:bottom w:val="none" w:sz="0" w:space="0" w:color="auto"/>
            <w:right w:val="none" w:sz="0" w:space="0" w:color="auto"/>
          </w:divBdr>
        </w:div>
        <w:div w:id="587881862">
          <w:marLeft w:val="640"/>
          <w:marRight w:val="0"/>
          <w:marTop w:val="0"/>
          <w:marBottom w:val="0"/>
          <w:divBdr>
            <w:top w:val="none" w:sz="0" w:space="0" w:color="auto"/>
            <w:left w:val="none" w:sz="0" w:space="0" w:color="auto"/>
            <w:bottom w:val="none" w:sz="0" w:space="0" w:color="auto"/>
            <w:right w:val="none" w:sz="0" w:space="0" w:color="auto"/>
          </w:divBdr>
        </w:div>
        <w:div w:id="334652304">
          <w:marLeft w:val="640"/>
          <w:marRight w:val="0"/>
          <w:marTop w:val="0"/>
          <w:marBottom w:val="0"/>
          <w:divBdr>
            <w:top w:val="none" w:sz="0" w:space="0" w:color="auto"/>
            <w:left w:val="none" w:sz="0" w:space="0" w:color="auto"/>
            <w:bottom w:val="none" w:sz="0" w:space="0" w:color="auto"/>
            <w:right w:val="none" w:sz="0" w:space="0" w:color="auto"/>
          </w:divBdr>
        </w:div>
        <w:div w:id="818574091">
          <w:marLeft w:val="640"/>
          <w:marRight w:val="0"/>
          <w:marTop w:val="0"/>
          <w:marBottom w:val="0"/>
          <w:divBdr>
            <w:top w:val="none" w:sz="0" w:space="0" w:color="auto"/>
            <w:left w:val="none" w:sz="0" w:space="0" w:color="auto"/>
            <w:bottom w:val="none" w:sz="0" w:space="0" w:color="auto"/>
            <w:right w:val="none" w:sz="0" w:space="0" w:color="auto"/>
          </w:divBdr>
        </w:div>
        <w:div w:id="214971409">
          <w:marLeft w:val="640"/>
          <w:marRight w:val="0"/>
          <w:marTop w:val="0"/>
          <w:marBottom w:val="0"/>
          <w:divBdr>
            <w:top w:val="none" w:sz="0" w:space="0" w:color="auto"/>
            <w:left w:val="none" w:sz="0" w:space="0" w:color="auto"/>
            <w:bottom w:val="none" w:sz="0" w:space="0" w:color="auto"/>
            <w:right w:val="none" w:sz="0" w:space="0" w:color="auto"/>
          </w:divBdr>
        </w:div>
        <w:div w:id="2087145795">
          <w:marLeft w:val="640"/>
          <w:marRight w:val="0"/>
          <w:marTop w:val="0"/>
          <w:marBottom w:val="0"/>
          <w:divBdr>
            <w:top w:val="none" w:sz="0" w:space="0" w:color="auto"/>
            <w:left w:val="none" w:sz="0" w:space="0" w:color="auto"/>
            <w:bottom w:val="none" w:sz="0" w:space="0" w:color="auto"/>
            <w:right w:val="none" w:sz="0" w:space="0" w:color="auto"/>
          </w:divBdr>
        </w:div>
        <w:div w:id="144399842">
          <w:marLeft w:val="640"/>
          <w:marRight w:val="0"/>
          <w:marTop w:val="0"/>
          <w:marBottom w:val="0"/>
          <w:divBdr>
            <w:top w:val="none" w:sz="0" w:space="0" w:color="auto"/>
            <w:left w:val="none" w:sz="0" w:space="0" w:color="auto"/>
            <w:bottom w:val="none" w:sz="0" w:space="0" w:color="auto"/>
            <w:right w:val="none" w:sz="0" w:space="0" w:color="auto"/>
          </w:divBdr>
        </w:div>
        <w:div w:id="1121338944">
          <w:marLeft w:val="640"/>
          <w:marRight w:val="0"/>
          <w:marTop w:val="0"/>
          <w:marBottom w:val="0"/>
          <w:divBdr>
            <w:top w:val="none" w:sz="0" w:space="0" w:color="auto"/>
            <w:left w:val="none" w:sz="0" w:space="0" w:color="auto"/>
            <w:bottom w:val="none" w:sz="0" w:space="0" w:color="auto"/>
            <w:right w:val="none" w:sz="0" w:space="0" w:color="auto"/>
          </w:divBdr>
        </w:div>
        <w:div w:id="637415705">
          <w:marLeft w:val="640"/>
          <w:marRight w:val="0"/>
          <w:marTop w:val="0"/>
          <w:marBottom w:val="0"/>
          <w:divBdr>
            <w:top w:val="none" w:sz="0" w:space="0" w:color="auto"/>
            <w:left w:val="none" w:sz="0" w:space="0" w:color="auto"/>
            <w:bottom w:val="none" w:sz="0" w:space="0" w:color="auto"/>
            <w:right w:val="none" w:sz="0" w:space="0" w:color="auto"/>
          </w:divBdr>
        </w:div>
        <w:div w:id="433285945">
          <w:marLeft w:val="640"/>
          <w:marRight w:val="0"/>
          <w:marTop w:val="0"/>
          <w:marBottom w:val="0"/>
          <w:divBdr>
            <w:top w:val="none" w:sz="0" w:space="0" w:color="auto"/>
            <w:left w:val="none" w:sz="0" w:space="0" w:color="auto"/>
            <w:bottom w:val="none" w:sz="0" w:space="0" w:color="auto"/>
            <w:right w:val="none" w:sz="0" w:space="0" w:color="auto"/>
          </w:divBdr>
        </w:div>
        <w:div w:id="270167223">
          <w:marLeft w:val="640"/>
          <w:marRight w:val="0"/>
          <w:marTop w:val="0"/>
          <w:marBottom w:val="0"/>
          <w:divBdr>
            <w:top w:val="none" w:sz="0" w:space="0" w:color="auto"/>
            <w:left w:val="none" w:sz="0" w:space="0" w:color="auto"/>
            <w:bottom w:val="none" w:sz="0" w:space="0" w:color="auto"/>
            <w:right w:val="none" w:sz="0" w:space="0" w:color="auto"/>
          </w:divBdr>
        </w:div>
        <w:div w:id="1328053380">
          <w:marLeft w:val="640"/>
          <w:marRight w:val="0"/>
          <w:marTop w:val="0"/>
          <w:marBottom w:val="0"/>
          <w:divBdr>
            <w:top w:val="none" w:sz="0" w:space="0" w:color="auto"/>
            <w:left w:val="none" w:sz="0" w:space="0" w:color="auto"/>
            <w:bottom w:val="none" w:sz="0" w:space="0" w:color="auto"/>
            <w:right w:val="none" w:sz="0" w:space="0" w:color="auto"/>
          </w:divBdr>
        </w:div>
      </w:divsChild>
    </w:div>
    <w:div w:id="2065908054">
      <w:bodyDiv w:val="1"/>
      <w:marLeft w:val="0"/>
      <w:marRight w:val="0"/>
      <w:marTop w:val="0"/>
      <w:marBottom w:val="0"/>
      <w:divBdr>
        <w:top w:val="none" w:sz="0" w:space="0" w:color="auto"/>
        <w:left w:val="none" w:sz="0" w:space="0" w:color="auto"/>
        <w:bottom w:val="none" w:sz="0" w:space="0" w:color="auto"/>
        <w:right w:val="none" w:sz="0" w:space="0" w:color="auto"/>
      </w:divBdr>
      <w:divsChild>
        <w:div w:id="1386417746">
          <w:marLeft w:val="640"/>
          <w:marRight w:val="0"/>
          <w:marTop w:val="0"/>
          <w:marBottom w:val="0"/>
          <w:divBdr>
            <w:top w:val="none" w:sz="0" w:space="0" w:color="auto"/>
            <w:left w:val="none" w:sz="0" w:space="0" w:color="auto"/>
            <w:bottom w:val="none" w:sz="0" w:space="0" w:color="auto"/>
            <w:right w:val="none" w:sz="0" w:space="0" w:color="auto"/>
          </w:divBdr>
        </w:div>
        <w:div w:id="1639064346">
          <w:marLeft w:val="640"/>
          <w:marRight w:val="0"/>
          <w:marTop w:val="0"/>
          <w:marBottom w:val="0"/>
          <w:divBdr>
            <w:top w:val="none" w:sz="0" w:space="0" w:color="auto"/>
            <w:left w:val="none" w:sz="0" w:space="0" w:color="auto"/>
            <w:bottom w:val="none" w:sz="0" w:space="0" w:color="auto"/>
            <w:right w:val="none" w:sz="0" w:space="0" w:color="auto"/>
          </w:divBdr>
        </w:div>
        <w:div w:id="675307995">
          <w:marLeft w:val="640"/>
          <w:marRight w:val="0"/>
          <w:marTop w:val="0"/>
          <w:marBottom w:val="0"/>
          <w:divBdr>
            <w:top w:val="none" w:sz="0" w:space="0" w:color="auto"/>
            <w:left w:val="none" w:sz="0" w:space="0" w:color="auto"/>
            <w:bottom w:val="none" w:sz="0" w:space="0" w:color="auto"/>
            <w:right w:val="none" w:sz="0" w:space="0" w:color="auto"/>
          </w:divBdr>
        </w:div>
        <w:div w:id="870531637">
          <w:marLeft w:val="640"/>
          <w:marRight w:val="0"/>
          <w:marTop w:val="0"/>
          <w:marBottom w:val="0"/>
          <w:divBdr>
            <w:top w:val="none" w:sz="0" w:space="0" w:color="auto"/>
            <w:left w:val="none" w:sz="0" w:space="0" w:color="auto"/>
            <w:bottom w:val="none" w:sz="0" w:space="0" w:color="auto"/>
            <w:right w:val="none" w:sz="0" w:space="0" w:color="auto"/>
          </w:divBdr>
        </w:div>
        <w:div w:id="40331571">
          <w:marLeft w:val="640"/>
          <w:marRight w:val="0"/>
          <w:marTop w:val="0"/>
          <w:marBottom w:val="0"/>
          <w:divBdr>
            <w:top w:val="none" w:sz="0" w:space="0" w:color="auto"/>
            <w:left w:val="none" w:sz="0" w:space="0" w:color="auto"/>
            <w:bottom w:val="none" w:sz="0" w:space="0" w:color="auto"/>
            <w:right w:val="none" w:sz="0" w:space="0" w:color="auto"/>
          </w:divBdr>
        </w:div>
        <w:div w:id="2076468264">
          <w:marLeft w:val="640"/>
          <w:marRight w:val="0"/>
          <w:marTop w:val="0"/>
          <w:marBottom w:val="0"/>
          <w:divBdr>
            <w:top w:val="none" w:sz="0" w:space="0" w:color="auto"/>
            <w:left w:val="none" w:sz="0" w:space="0" w:color="auto"/>
            <w:bottom w:val="none" w:sz="0" w:space="0" w:color="auto"/>
            <w:right w:val="none" w:sz="0" w:space="0" w:color="auto"/>
          </w:divBdr>
        </w:div>
        <w:div w:id="121778759">
          <w:marLeft w:val="640"/>
          <w:marRight w:val="0"/>
          <w:marTop w:val="0"/>
          <w:marBottom w:val="0"/>
          <w:divBdr>
            <w:top w:val="none" w:sz="0" w:space="0" w:color="auto"/>
            <w:left w:val="none" w:sz="0" w:space="0" w:color="auto"/>
            <w:bottom w:val="none" w:sz="0" w:space="0" w:color="auto"/>
            <w:right w:val="none" w:sz="0" w:space="0" w:color="auto"/>
          </w:divBdr>
        </w:div>
        <w:div w:id="1652632367">
          <w:marLeft w:val="640"/>
          <w:marRight w:val="0"/>
          <w:marTop w:val="0"/>
          <w:marBottom w:val="0"/>
          <w:divBdr>
            <w:top w:val="none" w:sz="0" w:space="0" w:color="auto"/>
            <w:left w:val="none" w:sz="0" w:space="0" w:color="auto"/>
            <w:bottom w:val="none" w:sz="0" w:space="0" w:color="auto"/>
            <w:right w:val="none" w:sz="0" w:space="0" w:color="auto"/>
          </w:divBdr>
        </w:div>
        <w:div w:id="1260336544">
          <w:marLeft w:val="640"/>
          <w:marRight w:val="0"/>
          <w:marTop w:val="0"/>
          <w:marBottom w:val="0"/>
          <w:divBdr>
            <w:top w:val="none" w:sz="0" w:space="0" w:color="auto"/>
            <w:left w:val="none" w:sz="0" w:space="0" w:color="auto"/>
            <w:bottom w:val="none" w:sz="0" w:space="0" w:color="auto"/>
            <w:right w:val="none" w:sz="0" w:space="0" w:color="auto"/>
          </w:divBdr>
        </w:div>
        <w:div w:id="1617249691">
          <w:marLeft w:val="640"/>
          <w:marRight w:val="0"/>
          <w:marTop w:val="0"/>
          <w:marBottom w:val="0"/>
          <w:divBdr>
            <w:top w:val="none" w:sz="0" w:space="0" w:color="auto"/>
            <w:left w:val="none" w:sz="0" w:space="0" w:color="auto"/>
            <w:bottom w:val="none" w:sz="0" w:space="0" w:color="auto"/>
            <w:right w:val="none" w:sz="0" w:space="0" w:color="auto"/>
          </w:divBdr>
        </w:div>
        <w:div w:id="1630815976">
          <w:marLeft w:val="640"/>
          <w:marRight w:val="0"/>
          <w:marTop w:val="0"/>
          <w:marBottom w:val="0"/>
          <w:divBdr>
            <w:top w:val="none" w:sz="0" w:space="0" w:color="auto"/>
            <w:left w:val="none" w:sz="0" w:space="0" w:color="auto"/>
            <w:bottom w:val="none" w:sz="0" w:space="0" w:color="auto"/>
            <w:right w:val="none" w:sz="0" w:space="0" w:color="auto"/>
          </w:divBdr>
        </w:div>
        <w:div w:id="1495954320">
          <w:marLeft w:val="640"/>
          <w:marRight w:val="0"/>
          <w:marTop w:val="0"/>
          <w:marBottom w:val="0"/>
          <w:divBdr>
            <w:top w:val="none" w:sz="0" w:space="0" w:color="auto"/>
            <w:left w:val="none" w:sz="0" w:space="0" w:color="auto"/>
            <w:bottom w:val="none" w:sz="0" w:space="0" w:color="auto"/>
            <w:right w:val="none" w:sz="0" w:space="0" w:color="auto"/>
          </w:divBdr>
        </w:div>
        <w:div w:id="348066819">
          <w:marLeft w:val="640"/>
          <w:marRight w:val="0"/>
          <w:marTop w:val="0"/>
          <w:marBottom w:val="0"/>
          <w:divBdr>
            <w:top w:val="none" w:sz="0" w:space="0" w:color="auto"/>
            <w:left w:val="none" w:sz="0" w:space="0" w:color="auto"/>
            <w:bottom w:val="none" w:sz="0" w:space="0" w:color="auto"/>
            <w:right w:val="none" w:sz="0" w:space="0" w:color="auto"/>
          </w:divBdr>
        </w:div>
        <w:div w:id="960381765">
          <w:marLeft w:val="640"/>
          <w:marRight w:val="0"/>
          <w:marTop w:val="0"/>
          <w:marBottom w:val="0"/>
          <w:divBdr>
            <w:top w:val="none" w:sz="0" w:space="0" w:color="auto"/>
            <w:left w:val="none" w:sz="0" w:space="0" w:color="auto"/>
            <w:bottom w:val="none" w:sz="0" w:space="0" w:color="auto"/>
            <w:right w:val="none" w:sz="0" w:space="0" w:color="auto"/>
          </w:divBdr>
        </w:div>
        <w:div w:id="1163010199">
          <w:marLeft w:val="640"/>
          <w:marRight w:val="0"/>
          <w:marTop w:val="0"/>
          <w:marBottom w:val="0"/>
          <w:divBdr>
            <w:top w:val="none" w:sz="0" w:space="0" w:color="auto"/>
            <w:left w:val="none" w:sz="0" w:space="0" w:color="auto"/>
            <w:bottom w:val="none" w:sz="0" w:space="0" w:color="auto"/>
            <w:right w:val="none" w:sz="0" w:space="0" w:color="auto"/>
          </w:divBdr>
        </w:div>
        <w:div w:id="1369378053">
          <w:marLeft w:val="640"/>
          <w:marRight w:val="0"/>
          <w:marTop w:val="0"/>
          <w:marBottom w:val="0"/>
          <w:divBdr>
            <w:top w:val="none" w:sz="0" w:space="0" w:color="auto"/>
            <w:left w:val="none" w:sz="0" w:space="0" w:color="auto"/>
            <w:bottom w:val="none" w:sz="0" w:space="0" w:color="auto"/>
            <w:right w:val="none" w:sz="0" w:space="0" w:color="auto"/>
          </w:divBdr>
        </w:div>
        <w:div w:id="378164671">
          <w:marLeft w:val="640"/>
          <w:marRight w:val="0"/>
          <w:marTop w:val="0"/>
          <w:marBottom w:val="0"/>
          <w:divBdr>
            <w:top w:val="none" w:sz="0" w:space="0" w:color="auto"/>
            <w:left w:val="none" w:sz="0" w:space="0" w:color="auto"/>
            <w:bottom w:val="none" w:sz="0" w:space="0" w:color="auto"/>
            <w:right w:val="none" w:sz="0" w:space="0" w:color="auto"/>
          </w:divBdr>
        </w:div>
        <w:div w:id="622421182">
          <w:marLeft w:val="640"/>
          <w:marRight w:val="0"/>
          <w:marTop w:val="0"/>
          <w:marBottom w:val="0"/>
          <w:divBdr>
            <w:top w:val="none" w:sz="0" w:space="0" w:color="auto"/>
            <w:left w:val="none" w:sz="0" w:space="0" w:color="auto"/>
            <w:bottom w:val="none" w:sz="0" w:space="0" w:color="auto"/>
            <w:right w:val="none" w:sz="0" w:space="0" w:color="auto"/>
          </w:divBdr>
        </w:div>
        <w:div w:id="48577179">
          <w:marLeft w:val="640"/>
          <w:marRight w:val="0"/>
          <w:marTop w:val="0"/>
          <w:marBottom w:val="0"/>
          <w:divBdr>
            <w:top w:val="none" w:sz="0" w:space="0" w:color="auto"/>
            <w:left w:val="none" w:sz="0" w:space="0" w:color="auto"/>
            <w:bottom w:val="none" w:sz="0" w:space="0" w:color="auto"/>
            <w:right w:val="none" w:sz="0" w:space="0" w:color="auto"/>
          </w:divBdr>
        </w:div>
        <w:div w:id="1983583920">
          <w:marLeft w:val="640"/>
          <w:marRight w:val="0"/>
          <w:marTop w:val="0"/>
          <w:marBottom w:val="0"/>
          <w:divBdr>
            <w:top w:val="none" w:sz="0" w:space="0" w:color="auto"/>
            <w:left w:val="none" w:sz="0" w:space="0" w:color="auto"/>
            <w:bottom w:val="none" w:sz="0" w:space="0" w:color="auto"/>
            <w:right w:val="none" w:sz="0" w:space="0" w:color="auto"/>
          </w:divBdr>
        </w:div>
        <w:div w:id="1904366262">
          <w:marLeft w:val="640"/>
          <w:marRight w:val="0"/>
          <w:marTop w:val="0"/>
          <w:marBottom w:val="0"/>
          <w:divBdr>
            <w:top w:val="none" w:sz="0" w:space="0" w:color="auto"/>
            <w:left w:val="none" w:sz="0" w:space="0" w:color="auto"/>
            <w:bottom w:val="none" w:sz="0" w:space="0" w:color="auto"/>
            <w:right w:val="none" w:sz="0" w:space="0" w:color="auto"/>
          </w:divBdr>
        </w:div>
        <w:div w:id="569658087">
          <w:marLeft w:val="640"/>
          <w:marRight w:val="0"/>
          <w:marTop w:val="0"/>
          <w:marBottom w:val="0"/>
          <w:divBdr>
            <w:top w:val="none" w:sz="0" w:space="0" w:color="auto"/>
            <w:left w:val="none" w:sz="0" w:space="0" w:color="auto"/>
            <w:bottom w:val="none" w:sz="0" w:space="0" w:color="auto"/>
            <w:right w:val="none" w:sz="0" w:space="0" w:color="auto"/>
          </w:divBdr>
        </w:div>
        <w:div w:id="578952112">
          <w:marLeft w:val="640"/>
          <w:marRight w:val="0"/>
          <w:marTop w:val="0"/>
          <w:marBottom w:val="0"/>
          <w:divBdr>
            <w:top w:val="none" w:sz="0" w:space="0" w:color="auto"/>
            <w:left w:val="none" w:sz="0" w:space="0" w:color="auto"/>
            <w:bottom w:val="none" w:sz="0" w:space="0" w:color="auto"/>
            <w:right w:val="none" w:sz="0" w:space="0" w:color="auto"/>
          </w:divBdr>
        </w:div>
        <w:div w:id="1073237168">
          <w:marLeft w:val="640"/>
          <w:marRight w:val="0"/>
          <w:marTop w:val="0"/>
          <w:marBottom w:val="0"/>
          <w:divBdr>
            <w:top w:val="none" w:sz="0" w:space="0" w:color="auto"/>
            <w:left w:val="none" w:sz="0" w:space="0" w:color="auto"/>
            <w:bottom w:val="none" w:sz="0" w:space="0" w:color="auto"/>
            <w:right w:val="none" w:sz="0" w:space="0" w:color="auto"/>
          </w:divBdr>
        </w:div>
        <w:div w:id="480149477">
          <w:marLeft w:val="640"/>
          <w:marRight w:val="0"/>
          <w:marTop w:val="0"/>
          <w:marBottom w:val="0"/>
          <w:divBdr>
            <w:top w:val="none" w:sz="0" w:space="0" w:color="auto"/>
            <w:left w:val="none" w:sz="0" w:space="0" w:color="auto"/>
            <w:bottom w:val="none" w:sz="0" w:space="0" w:color="auto"/>
            <w:right w:val="none" w:sz="0" w:space="0" w:color="auto"/>
          </w:divBdr>
        </w:div>
        <w:div w:id="698893663">
          <w:marLeft w:val="640"/>
          <w:marRight w:val="0"/>
          <w:marTop w:val="0"/>
          <w:marBottom w:val="0"/>
          <w:divBdr>
            <w:top w:val="none" w:sz="0" w:space="0" w:color="auto"/>
            <w:left w:val="none" w:sz="0" w:space="0" w:color="auto"/>
            <w:bottom w:val="none" w:sz="0" w:space="0" w:color="auto"/>
            <w:right w:val="none" w:sz="0" w:space="0" w:color="auto"/>
          </w:divBdr>
        </w:div>
        <w:div w:id="1651254166">
          <w:marLeft w:val="640"/>
          <w:marRight w:val="0"/>
          <w:marTop w:val="0"/>
          <w:marBottom w:val="0"/>
          <w:divBdr>
            <w:top w:val="none" w:sz="0" w:space="0" w:color="auto"/>
            <w:left w:val="none" w:sz="0" w:space="0" w:color="auto"/>
            <w:bottom w:val="none" w:sz="0" w:space="0" w:color="auto"/>
            <w:right w:val="none" w:sz="0" w:space="0" w:color="auto"/>
          </w:divBdr>
        </w:div>
        <w:div w:id="1061831464">
          <w:marLeft w:val="640"/>
          <w:marRight w:val="0"/>
          <w:marTop w:val="0"/>
          <w:marBottom w:val="0"/>
          <w:divBdr>
            <w:top w:val="none" w:sz="0" w:space="0" w:color="auto"/>
            <w:left w:val="none" w:sz="0" w:space="0" w:color="auto"/>
            <w:bottom w:val="none" w:sz="0" w:space="0" w:color="auto"/>
            <w:right w:val="none" w:sz="0" w:space="0" w:color="auto"/>
          </w:divBdr>
        </w:div>
        <w:div w:id="2024160136">
          <w:marLeft w:val="640"/>
          <w:marRight w:val="0"/>
          <w:marTop w:val="0"/>
          <w:marBottom w:val="0"/>
          <w:divBdr>
            <w:top w:val="none" w:sz="0" w:space="0" w:color="auto"/>
            <w:left w:val="none" w:sz="0" w:space="0" w:color="auto"/>
            <w:bottom w:val="none" w:sz="0" w:space="0" w:color="auto"/>
            <w:right w:val="none" w:sz="0" w:space="0" w:color="auto"/>
          </w:divBdr>
        </w:div>
        <w:div w:id="1641885005">
          <w:marLeft w:val="640"/>
          <w:marRight w:val="0"/>
          <w:marTop w:val="0"/>
          <w:marBottom w:val="0"/>
          <w:divBdr>
            <w:top w:val="none" w:sz="0" w:space="0" w:color="auto"/>
            <w:left w:val="none" w:sz="0" w:space="0" w:color="auto"/>
            <w:bottom w:val="none" w:sz="0" w:space="0" w:color="auto"/>
            <w:right w:val="none" w:sz="0" w:space="0" w:color="auto"/>
          </w:divBdr>
        </w:div>
        <w:div w:id="2072075544">
          <w:marLeft w:val="640"/>
          <w:marRight w:val="0"/>
          <w:marTop w:val="0"/>
          <w:marBottom w:val="0"/>
          <w:divBdr>
            <w:top w:val="none" w:sz="0" w:space="0" w:color="auto"/>
            <w:left w:val="none" w:sz="0" w:space="0" w:color="auto"/>
            <w:bottom w:val="none" w:sz="0" w:space="0" w:color="auto"/>
            <w:right w:val="none" w:sz="0" w:space="0" w:color="auto"/>
          </w:divBdr>
        </w:div>
        <w:div w:id="320543464">
          <w:marLeft w:val="640"/>
          <w:marRight w:val="0"/>
          <w:marTop w:val="0"/>
          <w:marBottom w:val="0"/>
          <w:divBdr>
            <w:top w:val="none" w:sz="0" w:space="0" w:color="auto"/>
            <w:left w:val="none" w:sz="0" w:space="0" w:color="auto"/>
            <w:bottom w:val="none" w:sz="0" w:space="0" w:color="auto"/>
            <w:right w:val="none" w:sz="0" w:space="0" w:color="auto"/>
          </w:divBdr>
        </w:div>
        <w:div w:id="1225945269">
          <w:marLeft w:val="640"/>
          <w:marRight w:val="0"/>
          <w:marTop w:val="0"/>
          <w:marBottom w:val="0"/>
          <w:divBdr>
            <w:top w:val="none" w:sz="0" w:space="0" w:color="auto"/>
            <w:left w:val="none" w:sz="0" w:space="0" w:color="auto"/>
            <w:bottom w:val="none" w:sz="0" w:space="0" w:color="auto"/>
            <w:right w:val="none" w:sz="0" w:space="0" w:color="auto"/>
          </w:divBdr>
        </w:div>
        <w:div w:id="2105806352">
          <w:marLeft w:val="640"/>
          <w:marRight w:val="0"/>
          <w:marTop w:val="0"/>
          <w:marBottom w:val="0"/>
          <w:divBdr>
            <w:top w:val="none" w:sz="0" w:space="0" w:color="auto"/>
            <w:left w:val="none" w:sz="0" w:space="0" w:color="auto"/>
            <w:bottom w:val="none" w:sz="0" w:space="0" w:color="auto"/>
            <w:right w:val="none" w:sz="0" w:space="0" w:color="auto"/>
          </w:divBdr>
        </w:div>
        <w:div w:id="141317877">
          <w:marLeft w:val="640"/>
          <w:marRight w:val="0"/>
          <w:marTop w:val="0"/>
          <w:marBottom w:val="0"/>
          <w:divBdr>
            <w:top w:val="none" w:sz="0" w:space="0" w:color="auto"/>
            <w:left w:val="none" w:sz="0" w:space="0" w:color="auto"/>
            <w:bottom w:val="none" w:sz="0" w:space="0" w:color="auto"/>
            <w:right w:val="none" w:sz="0" w:space="0" w:color="auto"/>
          </w:divBdr>
        </w:div>
        <w:div w:id="570307412">
          <w:marLeft w:val="640"/>
          <w:marRight w:val="0"/>
          <w:marTop w:val="0"/>
          <w:marBottom w:val="0"/>
          <w:divBdr>
            <w:top w:val="none" w:sz="0" w:space="0" w:color="auto"/>
            <w:left w:val="none" w:sz="0" w:space="0" w:color="auto"/>
            <w:bottom w:val="none" w:sz="0" w:space="0" w:color="auto"/>
            <w:right w:val="none" w:sz="0" w:space="0" w:color="auto"/>
          </w:divBdr>
        </w:div>
        <w:div w:id="689842018">
          <w:marLeft w:val="640"/>
          <w:marRight w:val="0"/>
          <w:marTop w:val="0"/>
          <w:marBottom w:val="0"/>
          <w:divBdr>
            <w:top w:val="none" w:sz="0" w:space="0" w:color="auto"/>
            <w:left w:val="none" w:sz="0" w:space="0" w:color="auto"/>
            <w:bottom w:val="none" w:sz="0" w:space="0" w:color="auto"/>
            <w:right w:val="none" w:sz="0" w:space="0" w:color="auto"/>
          </w:divBdr>
        </w:div>
        <w:div w:id="2041543342">
          <w:marLeft w:val="640"/>
          <w:marRight w:val="0"/>
          <w:marTop w:val="0"/>
          <w:marBottom w:val="0"/>
          <w:divBdr>
            <w:top w:val="none" w:sz="0" w:space="0" w:color="auto"/>
            <w:left w:val="none" w:sz="0" w:space="0" w:color="auto"/>
            <w:bottom w:val="none" w:sz="0" w:space="0" w:color="auto"/>
            <w:right w:val="none" w:sz="0" w:space="0" w:color="auto"/>
          </w:divBdr>
        </w:div>
        <w:div w:id="602029323">
          <w:marLeft w:val="640"/>
          <w:marRight w:val="0"/>
          <w:marTop w:val="0"/>
          <w:marBottom w:val="0"/>
          <w:divBdr>
            <w:top w:val="none" w:sz="0" w:space="0" w:color="auto"/>
            <w:left w:val="none" w:sz="0" w:space="0" w:color="auto"/>
            <w:bottom w:val="none" w:sz="0" w:space="0" w:color="auto"/>
            <w:right w:val="none" w:sz="0" w:space="0" w:color="auto"/>
          </w:divBdr>
        </w:div>
        <w:div w:id="1896161783">
          <w:marLeft w:val="640"/>
          <w:marRight w:val="0"/>
          <w:marTop w:val="0"/>
          <w:marBottom w:val="0"/>
          <w:divBdr>
            <w:top w:val="none" w:sz="0" w:space="0" w:color="auto"/>
            <w:left w:val="none" w:sz="0" w:space="0" w:color="auto"/>
            <w:bottom w:val="none" w:sz="0" w:space="0" w:color="auto"/>
            <w:right w:val="none" w:sz="0" w:space="0" w:color="auto"/>
          </w:divBdr>
        </w:div>
        <w:div w:id="287401157">
          <w:marLeft w:val="640"/>
          <w:marRight w:val="0"/>
          <w:marTop w:val="0"/>
          <w:marBottom w:val="0"/>
          <w:divBdr>
            <w:top w:val="none" w:sz="0" w:space="0" w:color="auto"/>
            <w:left w:val="none" w:sz="0" w:space="0" w:color="auto"/>
            <w:bottom w:val="none" w:sz="0" w:space="0" w:color="auto"/>
            <w:right w:val="none" w:sz="0" w:space="0" w:color="auto"/>
          </w:divBdr>
        </w:div>
        <w:div w:id="278533302">
          <w:marLeft w:val="640"/>
          <w:marRight w:val="0"/>
          <w:marTop w:val="0"/>
          <w:marBottom w:val="0"/>
          <w:divBdr>
            <w:top w:val="none" w:sz="0" w:space="0" w:color="auto"/>
            <w:left w:val="none" w:sz="0" w:space="0" w:color="auto"/>
            <w:bottom w:val="none" w:sz="0" w:space="0" w:color="auto"/>
            <w:right w:val="none" w:sz="0" w:space="0" w:color="auto"/>
          </w:divBdr>
        </w:div>
        <w:div w:id="369653393">
          <w:marLeft w:val="640"/>
          <w:marRight w:val="0"/>
          <w:marTop w:val="0"/>
          <w:marBottom w:val="0"/>
          <w:divBdr>
            <w:top w:val="none" w:sz="0" w:space="0" w:color="auto"/>
            <w:left w:val="none" w:sz="0" w:space="0" w:color="auto"/>
            <w:bottom w:val="none" w:sz="0" w:space="0" w:color="auto"/>
            <w:right w:val="none" w:sz="0" w:space="0" w:color="auto"/>
          </w:divBdr>
        </w:div>
        <w:div w:id="1303920709">
          <w:marLeft w:val="640"/>
          <w:marRight w:val="0"/>
          <w:marTop w:val="0"/>
          <w:marBottom w:val="0"/>
          <w:divBdr>
            <w:top w:val="none" w:sz="0" w:space="0" w:color="auto"/>
            <w:left w:val="none" w:sz="0" w:space="0" w:color="auto"/>
            <w:bottom w:val="none" w:sz="0" w:space="0" w:color="auto"/>
            <w:right w:val="none" w:sz="0" w:space="0" w:color="auto"/>
          </w:divBdr>
        </w:div>
        <w:div w:id="968632974">
          <w:marLeft w:val="640"/>
          <w:marRight w:val="0"/>
          <w:marTop w:val="0"/>
          <w:marBottom w:val="0"/>
          <w:divBdr>
            <w:top w:val="none" w:sz="0" w:space="0" w:color="auto"/>
            <w:left w:val="none" w:sz="0" w:space="0" w:color="auto"/>
            <w:bottom w:val="none" w:sz="0" w:space="0" w:color="auto"/>
            <w:right w:val="none" w:sz="0" w:space="0" w:color="auto"/>
          </w:divBdr>
        </w:div>
        <w:div w:id="272399192">
          <w:marLeft w:val="640"/>
          <w:marRight w:val="0"/>
          <w:marTop w:val="0"/>
          <w:marBottom w:val="0"/>
          <w:divBdr>
            <w:top w:val="none" w:sz="0" w:space="0" w:color="auto"/>
            <w:left w:val="none" w:sz="0" w:space="0" w:color="auto"/>
            <w:bottom w:val="none" w:sz="0" w:space="0" w:color="auto"/>
            <w:right w:val="none" w:sz="0" w:space="0" w:color="auto"/>
          </w:divBdr>
        </w:div>
      </w:divsChild>
    </w:div>
    <w:div w:id="2067336759">
      <w:bodyDiv w:val="1"/>
      <w:marLeft w:val="0"/>
      <w:marRight w:val="0"/>
      <w:marTop w:val="0"/>
      <w:marBottom w:val="0"/>
      <w:divBdr>
        <w:top w:val="none" w:sz="0" w:space="0" w:color="auto"/>
        <w:left w:val="none" w:sz="0" w:space="0" w:color="auto"/>
        <w:bottom w:val="none" w:sz="0" w:space="0" w:color="auto"/>
        <w:right w:val="none" w:sz="0" w:space="0" w:color="auto"/>
      </w:divBdr>
      <w:divsChild>
        <w:div w:id="1215124300">
          <w:marLeft w:val="640"/>
          <w:marRight w:val="0"/>
          <w:marTop w:val="0"/>
          <w:marBottom w:val="0"/>
          <w:divBdr>
            <w:top w:val="none" w:sz="0" w:space="0" w:color="auto"/>
            <w:left w:val="none" w:sz="0" w:space="0" w:color="auto"/>
            <w:bottom w:val="none" w:sz="0" w:space="0" w:color="auto"/>
            <w:right w:val="none" w:sz="0" w:space="0" w:color="auto"/>
          </w:divBdr>
        </w:div>
        <w:div w:id="789058726">
          <w:marLeft w:val="640"/>
          <w:marRight w:val="0"/>
          <w:marTop w:val="0"/>
          <w:marBottom w:val="0"/>
          <w:divBdr>
            <w:top w:val="none" w:sz="0" w:space="0" w:color="auto"/>
            <w:left w:val="none" w:sz="0" w:space="0" w:color="auto"/>
            <w:bottom w:val="none" w:sz="0" w:space="0" w:color="auto"/>
            <w:right w:val="none" w:sz="0" w:space="0" w:color="auto"/>
          </w:divBdr>
        </w:div>
        <w:div w:id="740828207">
          <w:marLeft w:val="640"/>
          <w:marRight w:val="0"/>
          <w:marTop w:val="0"/>
          <w:marBottom w:val="0"/>
          <w:divBdr>
            <w:top w:val="none" w:sz="0" w:space="0" w:color="auto"/>
            <w:left w:val="none" w:sz="0" w:space="0" w:color="auto"/>
            <w:bottom w:val="none" w:sz="0" w:space="0" w:color="auto"/>
            <w:right w:val="none" w:sz="0" w:space="0" w:color="auto"/>
          </w:divBdr>
        </w:div>
        <w:div w:id="877278906">
          <w:marLeft w:val="640"/>
          <w:marRight w:val="0"/>
          <w:marTop w:val="0"/>
          <w:marBottom w:val="0"/>
          <w:divBdr>
            <w:top w:val="none" w:sz="0" w:space="0" w:color="auto"/>
            <w:left w:val="none" w:sz="0" w:space="0" w:color="auto"/>
            <w:bottom w:val="none" w:sz="0" w:space="0" w:color="auto"/>
            <w:right w:val="none" w:sz="0" w:space="0" w:color="auto"/>
          </w:divBdr>
        </w:div>
        <w:div w:id="509225184">
          <w:marLeft w:val="640"/>
          <w:marRight w:val="0"/>
          <w:marTop w:val="0"/>
          <w:marBottom w:val="0"/>
          <w:divBdr>
            <w:top w:val="none" w:sz="0" w:space="0" w:color="auto"/>
            <w:left w:val="none" w:sz="0" w:space="0" w:color="auto"/>
            <w:bottom w:val="none" w:sz="0" w:space="0" w:color="auto"/>
            <w:right w:val="none" w:sz="0" w:space="0" w:color="auto"/>
          </w:divBdr>
        </w:div>
        <w:div w:id="726607407">
          <w:marLeft w:val="640"/>
          <w:marRight w:val="0"/>
          <w:marTop w:val="0"/>
          <w:marBottom w:val="0"/>
          <w:divBdr>
            <w:top w:val="none" w:sz="0" w:space="0" w:color="auto"/>
            <w:left w:val="none" w:sz="0" w:space="0" w:color="auto"/>
            <w:bottom w:val="none" w:sz="0" w:space="0" w:color="auto"/>
            <w:right w:val="none" w:sz="0" w:space="0" w:color="auto"/>
          </w:divBdr>
        </w:div>
        <w:div w:id="1946033113">
          <w:marLeft w:val="640"/>
          <w:marRight w:val="0"/>
          <w:marTop w:val="0"/>
          <w:marBottom w:val="0"/>
          <w:divBdr>
            <w:top w:val="none" w:sz="0" w:space="0" w:color="auto"/>
            <w:left w:val="none" w:sz="0" w:space="0" w:color="auto"/>
            <w:bottom w:val="none" w:sz="0" w:space="0" w:color="auto"/>
            <w:right w:val="none" w:sz="0" w:space="0" w:color="auto"/>
          </w:divBdr>
        </w:div>
        <w:div w:id="1894727669">
          <w:marLeft w:val="640"/>
          <w:marRight w:val="0"/>
          <w:marTop w:val="0"/>
          <w:marBottom w:val="0"/>
          <w:divBdr>
            <w:top w:val="none" w:sz="0" w:space="0" w:color="auto"/>
            <w:left w:val="none" w:sz="0" w:space="0" w:color="auto"/>
            <w:bottom w:val="none" w:sz="0" w:space="0" w:color="auto"/>
            <w:right w:val="none" w:sz="0" w:space="0" w:color="auto"/>
          </w:divBdr>
        </w:div>
        <w:div w:id="949244694">
          <w:marLeft w:val="640"/>
          <w:marRight w:val="0"/>
          <w:marTop w:val="0"/>
          <w:marBottom w:val="0"/>
          <w:divBdr>
            <w:top w:val="none" w:sz="0" w:space="0" w:color="auto"/>
            <w:left w:val="none" w:sz="0" w:space="0" w:color="auto"/>
            <w:bottom w:val="none" w:sz="0" w:space="0" w:color="auto"/>
            <w:right w:val="none" w:sz="0" w:space="0" w:color="auto"/>
          </w:divBdr>
        </w:div>
        <w:div w:id="559556937">
          <w:marLeft w:val="640"/>
          <w:marRight w:val="0"/>
          <w:marTop w:val="0"/>
          <w:marBottom w:val="0"/>
          <w:divBdr>
            <w:top w:val="none" w:sz="0" w:space="0" w:color="auto"/>
            <w:left w:val="none" w:sz="0" w:space="0" w:color="auto"/>
            <w:bottom w:val="none" w:sz="0" w:space="0" w:color="auto"/>
            <w:right w:val="none" w:sz="0" w:space="0" w:color="auto"/>
          </w:divBdr>
        </w:div>
        <w:div w:id="1788155530">
          <w:marLeft w:val="640"/>
          <w:marRight w:val="0"/>
          <w:marTop w:val="0"/>
          <w:marBottom w:val="0"/>
          <w:divBdr>
            <w:top w:val="none" w:sz="0" w:space="0" w:color="auto"/>
            <w:left w:val="none" w:sz="0" w:space="0" w:color="auto"/>
            <w:bottom w:val="none" w:sz="0" w:space="0" w:color="auto"/>
            <w:right w:val="none" w:sz="0" w:space="0" w:color="auto"/>
          </w:divBdr>
        </w:div>
        <w:div w:id="797138523">
          <w:marLeft w:val="640"/>
          <w:marRight w:val="0"/>
          <w:marTop w:val="0"/>
          <w:marBottom w:val="0"/>
          <w:divBdr>
            <w:top w:val="none" w:sz="0" w:space="0" w:color="auto"/>
            <w:left w:val="none" w:sz="0" w:space="0" w:color="auto"/>
            <w:bottom w:val="none" w:sz="0" w:space="0" w:color="auto"/>
            <w:right w:val="none" w:sz="0" w:space="0" w:color="auto"/>
          </w:divBdr>
        </w:div>
        <w:div w:id="3437892">
          <w:marLeft w:val="640"/>
          <w:marRight w:val="0"/>
          <w:marTop w:val="0"/>
          <w:marBottom w:val="0"/>
          <w:divBdr>
            <w:top w:val="none" w:sz="0" w:space="0" w:color="auto"/>
            <w:left w:val="none" w:sz="0" w:space="0" w:color="auto"/>
            <w:bottom w:val="none" w:sz="0" w:space="0" w:color="auto"/>
            <w:right w:val="none" w:sz="0" w:space="0" w:color="auto"/>
          </w:divBdr>
        </w:div>
        <w:div w:id="1651324937">
          <w:marLeft w:val="640"/>
          <w:marRight w:val="0"/>
          <w:marTop w:val="0"/>
          <w:marBottom w:val="0"/>
          <w:divBdr>
            <w:top w:val="none" w:sz="0" w:space="0" w:color="auto"/>
            <w:left w:val="none" w:sz="0" w:space="0" w:color="auto"/>
            <w:bottom w:val="none" w:sz="0" w:space="0" w:color="auto"/>
            <w:right w:val="none" w:sz="0" w:space="0" w:color="auto"/>
          </w:divBdr>
        </w:div>
        <w:div w:id="994264551">
          <w:marLeft w:val="640"/>
          <w:marRight w:val="0"/>
          <w:marTop w:val="0"/>
          <w:marBottom w:val="0"/>
          <w:divBdr>
            <w:top w:val="none" w:sz="0" w:space="0" w:color="auto"/>
            <w:left w:val="none" w:sz="0" w:space="0" w:color="auto"/>
            <w:bottom w:val="none" w:sz="0" w:space="0" w:color="auto"/>
            <w:right w:val="none" w:sz="0" w:space="0" w:color="auto"/>
          </w:divBdr>
        </w:div>
        <w:div w:id="1036200403">
          <w:marLeft w:val="640"/>
          <w:marRight w:val="0"/>
          <w:marTop w:val="0"/>
          <w:marBottom w:val="0"/>
          <w:divBdr>
            <w:top w:val="none" w:sz="0" w:space="0" w:color="auto"/>
            <w:left w:val="none" w:sz="0" w:space="0" w:color="auto"/>
            <w:bottom w:val="none" w:sz="0" w:space="0" w:color="auto"/>
            <w:right w:val="none" w:sz="0" w:space="0" w:color="auto"/>
          </w:divBdr>
        </w:div>
        <w:div w:id="484005950">
          <w:marLeft w:val="640"/>
          <w:marRight w:val="0"/>
          <w:marTop w:val="0"/>
          <w:marBottom w:val="0"/>
          <w:divBdr>
            <w:top w:val="none" w:sz="0" w:space="0" w:color="auto"/>
            <w:left w:val="none" w:sz="0" w:space="0" w:color="auto"/>
            <w:bottom w:val="none" w:sz="0" w:space="0" w:color="auto"/>
            <w:right w:val="none" w:sz="0" w:space="0" w:color="auto"/>
          </w:divBdr>
        </w:div>
        <w:div w:id="1749769461">
          <w:marLeft w:val="640"/>
          <w:marRight w:val="0"/>
          <w:marTop w:val="0"/>
          <w:marBottom w:val="0"/>
          <w:divBdr>
            <w:top w:val="none" w:sz="0" w:space="0" w:color="auto"/>
            <w:left w:val="none" w:sz="0" w:space="0" w:color="auto"/>
            <w:bottom w:val="none" w:sz="0" w:space="0" w:color="auto"/>
            <w:right w:val="none" w:sz="0" w:space="0" w:color="auto"/>
          </w:divBdr>
        </w:div>
        <w:div w:id="962272521">
          <w:marLeft w:val="640"/>
          <w:marRight w:val="0"/>
          <w:marTop w:val="0"/>
          <w:marBottom w:val="0"/>
          <w:divBdr>
            <w:top w:val="none" w:sz="0" w:space="0" w:color="auto"/>
            <w:left w:val="none" w:sz="0" w:space="0" w:color="auto"/>
            <w:bottom w:val="none" w:sz="0" w:space="0" w:color="auto"/>
            <w:right w:val="none" w:sz="0" w:space="0" w:color="auto"/>
          </w:divBdr>
        </w:div>
        <w:div w:id="2085684722">
          <w:marLeft w:val="640"/>
          <w:marRight w:val="0"/>
          <w:marTop w:val="0"/>
          <w:marBottom w:val="0"/>
          <w:divBdr>
            <w:top w:val="none" w:sz="0" w:space="0" w:color="auto"/>
            <w:left w:val="none" w:sz="0" w:space="0" w:color="auto"/>
            <w:bottom w:val="none" w:sz="0" w:space="0" w:color="auto"/>
            <w:right w:val="none" w:sz="0" w:space="0" w:color="auto"/>
          </w:divBdr>
        </w:div>
        <w:div w:id="253319226">
          <w:marLeft w:val="640"/>
          <w:marRight w:val="0"/>
          <w:marTop w:val="0"/>
          <w:marBottom w:val="0"/>
          <w:divBdr>
            <w:top w:val="none" w:sz="0" w:space="0" w:color="auto"/>
            <w:left w:val="none" w:sz="0" w:space="0" w:color="auto"/>
            <w:bottom w:val="none" w:sz="0" w:space="0" w:color="auto"/>
            <w:right w:val="none" w:sz="0" w:space="0" w:color="auto"/>
          </w:divBdr>
        </w:div>
        <w:div w:id="1071001741">
          <w:marLeft w:val="640"/>
          <w:marRight w:val="0"/>
          <w:marTop w:val="0"/>
          <w:marBottom w:val="0"/>
          <w:divBdr>
            <w:top w:val="none" w:sz="0" w:space="0" w:color="auto"/>
            <w:left w:val="none" w:sz="0" w:space="0" w:color="auto"/>
            <w:bottom w:val="none" w:sz="0" w:space="0" w:color="auto"/>
            <w:right w:val="none" w:sz="0" w:space="0" w:color="auto"/>
          </w:divBdr>
        </w:div>
        <w:div w:id="456994096">
          <w:marLeft w:val="640"/>
          <w:marRight w:val="0"/>
          <w:marTop w:val="0"/>
          <w:marBottom w:val="0"/>
          <w:divBdr>
            <w:top w:val="none" w:sz="0" w:space="0" w:color="auto"/>
            <w:left w:val="none" w:sz="0" w:space="0" w:color="auto"/>
            <w:bottom w:val="none" w:sz="0" w:space="0" w:color="auto"/>
            <w:right w:val="none" w:sz="0" w:space="0" w:color="auto"/>
          </w:divBdr>
        </w:div>
        <w:div w:id="651329396">
          <w:marLeft w:val="640"/>
          <w:marRight w:val="0"/>
          <w:marTop w:val="0"/>
          <w:marBottom w:val="0"/>
          <w:divBdr>
            <w:top w:val="none" w:sz="0" w:space="0" w:color="auto"/>
            <w:left w:val="none" w:sz="0" w:space="0" w:color="auto"/>
            <w:bottom w:val="none" w:sz="0" w:space="0" w:color="auto"/>
            <w:right w:val="none" w:sz="0" w:space="0" w:color="auto"/>
          </w:divBdr>
        </w:div>
        <w:div w:id="664669831">
          <w:marLeft w:val="640"/>
          <w:marRight w:val="0"/>
          <w:marTop w:val="0"/>
          <w:marBottom w:val="0"/>
          <w:divBdr>
            <w:top w:val="none" w:sz="0" w:space="0" w:color="auto"/>
            <w:left w:val="none" w:sz="0" w:space="0" w:color="auto"/>
            <w:bottom w:val="none" w:sz="0" w:space="0" w:color="auto"/>
            <w:right w:val="none" w:sz="0" w:space="0" w:color="auto"/>
          </w:divBdr>
        </w:div>
        <w:div w:id="1509565291">
          <w:marLeft w:val="640"/>
          <w:marRight w:val="0"/>
          <w:marTop w:val="0"/>
          <w:marBottom w:val="0"/>
          <w:divBdr>
            <w:top w:val="none" w:sz="0" w:space="0" w:color="auto"/>
            <w:left w:val="none" w:sz="0" w:space="0" w:color="auto"/>
            <w:bottom w:val="none" w:sz="0" w:space="0" w:color="auto"/>
            <w:right w:val="none" w:sz="0" w:space="0" w:color="auto"/>
          </w:divBdr>
        </w:div>
        <w:div w:id="1158617176">
          <w:marLeft w:val="640"/>
          <w:marRight w:val="0"/>
          <w:marTop w:val="0"/>
          <w:marBottom w:val="0"/>
          <w:divBdr>
            <w:top w:val="none" w:sz="0" w:space="0" w:color="auto"/>
            <w:left w:val="none" w:sz="0" w:space="0" w:color="auto"/>
            <w:bottom w:val="none" w:sz="0" w:space="0" w:color="auto"/>
            <w:right w:val="none" w:sz="0" w:space="0" w:color="auto"/>
          </w:divBdr>
        </w:div>
        <w:div w:id="125391122">
          <w:marLeft w:val="640"/>
          <w:marRight w:val="0"/>
          <w:marTop w:val="0"/>
          <w:marBottom w:val="0"/>
          <w:divBdr>
            <w:top w:val="none" w:sz="0" w:space="0" w:color="auto"/>
            <w:left w:val="none" w:sz="0" w:space="0" w:color="auto"/>
            <w:bottom w:val="none" w:sz="0" w:space="0" w:color="auto"/>
            <w:right w:val="none" w:sz="0" w:space="0" w:color="auto"/>
          </w:divBdr>
        </w:div>
        <w:div w:id="1269586796">
          <w:marLeft w:val="640"/>
          <w:marRight w:val="0"/>
          <w:marTop w:val="0"/>
          <w:marBottom w:val="0"/>
          <w:divBdr>
            <w:top w:val="none" w:sz="0" w:space="0" w:color="auto"/>
            <w:left w:val="none" w:sz="0" w:space="0" w:color="auto"/>
            <w:bottom w:val="none" w:sz="0" w:space="0" w:color="auto"/>
            <w:right w:val="none" w:sz="0" w:space="0" w:color="auto"/>
          </w:divBdr>
        </w:div>
        <w:div w:id="1376274995">
          <w:marLeft w:val="640"/>
          <w:marRight w:val="0"/>
          <w:marTop w:val="0"/>
          <w:marBottom w:val="0"/>
          <w:divBdr>
            <w:top w:val="none" w:sz="0" w:space="0" w:color="auto"/>
            <w:left w:val="none" w:sz="0" w:space="0" w:color="auto"/>
            <w:bottom w:val="none" w:sz="0" w:space="0" w:color="auto"/>
            <w:right w:val="none" w:sz="0" w:space="0" w:color="auto"/>
          </w:divBdr>
        </w:div>
        <w:div w:id="499465739">
          <w:marLeft w:val="640"/>
          <w:marRight w:val="0"/>
          <w:marTop w:val="0"/>
          <w:marBottom w:val="0"/>
          <w:divBdr>
            <w:top w:val="none" w:sz="0" w:space="0" w:color="auto"/>
            <w:left w:val="none" w:sz="0" w:space="0" w:color="auto"/>
            <w:bottom w:val="none" w:sz="0" w:space="0" w:color="auto"/>
            <w:right w:val="none" w:sz="0" w:space="0" w:color="auto"/>
          </w:divBdr>
        </w:div>
        <w:div w:id="975916337">
          <w:marLeft w:val="640"/>
          <w:marRight w:val="0"/>
          <w:marTop w:val="0"/>
          <w:marBottom w:val="0"/>
          <w:divBdr>
            <w:top w:val="none" w:sz="0" w:space="0" w:color="auto"/>
            <w:left w:val="none" w:sz="0" w:space="0" w:color="auto"/>
            <w:bottom w:val="none" w:sz="0" w:space="0" w:color="auto"/>
            <w:right w:val="none" w:sz="0" w:space="0" w:color="auto"/>
          </w:divBdr>
        </w:div>
        <w:div w:id="1810324075">
          <w:marLeft w:val="640"/>
          <w:marRight w:val="0"/>
          <w:marTop w:val="0"/>
          <w:marBottom w:val="0"/>
          <w:divBdr>
            <w:top w:val="none" w:sz="0" w:space="0" w:color="auto"/>
            <w:left w:val="none" w:sz="0" w:space="0" w:color="auto"/>
            <w:bottom w:val="none" w:sz="0" w:space="0" w:color="auto"/>
            <w:right w:val="none" w:sz="0" w:space="0" w:color="auto"/>
          </w:divBdr>
        </w:div>
        <w:div w:id="1319454995">
          <w:marLeft w:val="640"/>
          <w:marRight w:val="0"/>
          <w:marTop w:val="0"/>
          <w:marBottom w:val="0"/>
          <w:divBdr>
            <w:top w:val="none" w:sz="0" w:space="0" w:color="auto"/>
            <w:left w:val="none" w:sz="0" w:space="0" w:color="auto"/>
            <w:bottom w:val="none" w:sz="0" w:space="0" w:color="auto"/>
            <w:right w:val="none" w:sz="0" w:space="0" w:color="auto"/>
          </w:divBdr>
        </w:div>
        <w:div w:id="2054113821">
          <w:marLeft w:val="640"/>
          <w:marRight w:val="0"/>
          <w:marTop w:val="0"/>
          <w:marBottom w:val="0"/>
          <w:divBdr>
            <w:top w:val="none" w:sz="0" w:space="0" w:color="auto"/>
            <w:left w:val="none" w:sz="0" w:space="0" w:color="auto"/>
            <w:bottom w:val="none" w:sz="0" w:space="0" w:color="auto"/>
            <w:right w:val="none" w:sz="0" w:space="0" w:color="auto"/>
          </w:divBdr>
        </w:div>
        <w:div w:id="1318724145">
          <w:marLeft w:val="640"/>
          <w:marRight w:val="0"/>
          <w:marTop w:val="0"/>
          <w:marBottom w:val="0"/>
          <w:divBdr>
            <w:top w:val="none" w:sz="0" w:space="0" w:color="auto"/>
            <w:left w:val="none" w:sz="0" w:space="0" w:color="auto"/>
            <w:bottom w:val="none" w:sz="0" w:space="0" w:color="auto"/>
            <w:right w:val="none" w:sz="0" w:space="0" w:color="auto"/>
          </w:divBdr>
        </w:div>
        <w:div w:id="1211454773">
          <w:marLeft w:val="640"/>
          <w:marRight w:val="0"/>
          <w:marTop w:val="0"/>
          <w:marBottom w:val="0"/>
          <w:divBdr>
            <w:top w:val="none" w:sz="0" w:space="0" w:color="auto"/>
            <w:left w:val="none" w:sz="0" w:space="0" w:color="auto"/>
            <w:bottom w:val="none" w:sz="0" w:space="0" w:color="auto"/>
            <w:right w:val="none" w:sz="0" w:space="0" w:color="auto"/>
          </w:divBdr>
        </w:div>
        <w:div w:id="66654775">
          <w:marLeft w:val="640"/>
          <w:marRight w:val="0"/>
          <w:marTop w:val="0"/>
          <w:marBottom w:val="0"/>
          <w:divBdr>
            <w:top w:val="none" w:sz="0" w:space="0" w:color="auto"/>
            <w:left w:val="none" w:sz="0" w:space="0" w:color="auto"/>
            <w:bottom w:val="none" w:sz="0" w:space="0" w:color="auto"/>
            <w:right w:val="none" w:sz="0" w:space="0" w:color="auto"/>
          </w:divBdr>
        </w:div>
        <w:div w:id="1632707892">
          <w:marLeft w:val="640"/>
          <w:marRight w:val="0"/>
          <w:marTop w:val="0"/>
          <w:marBottom w:val="0"/>
          <w:divBdr>
            <w:top w:val="none" w:sz="0" w:space="0" w:color="auto"/>
            <w:left w:val="none" w:sz="0" w:space="0" w:color="auto"/>
            <w:bottom w:val="none" w:sz="0" w:space="0" w:color="auto"/>
            <w:right w:val="none" w:sz="0" w:space="0" w:color="auto"/>
          </w:divBdr>
        </w:div>
        <w:div w:id="1585651375">
          <w:marLeft w:val="640"/>
          <w:marRight w:val="0"/>
          <w:marTop w:val="0"/>
          <w:marBottom w:val="0"/>
          <w:divBdr>
            <w:top w:val="none" w:sz="0" w:space="0" w:color="auto"/>
            <w:left w:val="none" w:sz="0" w:space="0" w:color="auto"/>
            <w:bottom w:val="none" w:sz="0" w:space="0" w:color="auto"/>
            <w:right w:val="none" w:sz="0" w:space="0" w:color="auto"/>
          </w:divBdr>
        </w:div>
        <w:div w:id="618412024">
          <w:marLeft w:val="640"/>
          <w:marRight w:val="0"/>
          <w:marTop w:val="0"/>
          <w:marBottom w:val="0"/>
          <w:divBdr>
            <w:top w:val="none" w:sz="0" w:space="0" w:color="auto"/>
            <w:left w:val="none" w:sz="0" w:space="0" w:color="auto"/>
            <w:bottom w:val="none" w:sz="0" w:space="0" w:color="auto"/>
            <w:right w:val="none" w:sz="0" w:space="0" w:color="auto"/>
          </w:divBdr>
        </w:div>
        <w:div w:id="1297565545">
          <w:marLeft w:val="640"/>
          <w:marRight w:val="0"/>
          <w:marTop w:val="0"/>
          <w:marBottom w:val="0"/>
          <w:divBdr>
            <w:top w:val="none" w:sz="0" w:space="0" w:color="auto"/>
            <w:left w:val="none" w:sz="0" w:space="0" w:color="auto"/>
            <w:bottom w:val="none" w:sz="0" w:space="0" w:color="auto"/>
            <w:right w:val="none" w:sz="0" w:space="0" w:color="auto"/>
          </w:divBdr>
        </w:div>
        <w:div w:id="780994086">
          <w:marLeft w:val="640"/>
          <w:marRight w:val="0"/>
          <w:marTop w:val="0"/>
          <w:marBottom w:val="0"/>
          <w:divBdr>
            <w:top w:val="none" w:sz="0" w:space="0" w:color="auto"/>
            <w:left w:val="none" w:sz="0" w:space="0" w:color="auto"/>
            <w:bottom w:val="none" w:sz="0" w:space="0" w:color="auto"/>
            <w:right w:val="none" w:sz="0" w:space="0" w:color="auto"/>
          </w:divBdr>
        </w:div>
        <w:div w:id="1511220037">
          <w:marLeft w:val="640"/>
          <w:marRight w:val="0"/>
          <w:marTop w:val="0"/>
          <w:marBottom w:val="0"/>
          <w:divBdr>
            <w:top w:val="none" w:sz="0" w:space="0" w:color="auto"/>
            <w:left w:val="none" w:sz="0" w:space="0" w:color="auto"/>
            <w:bottom w:val="none" w:sz="0" w:space="0" w:color="auto"/>
            <w:right w:val="none" w:sz="0" w:space="0" w:color="auto"/>
          </w:divBdr>
        </w:div>
        <w:div w:id="1703625982">
          <w:marLeft w:val="640"/>
          <w:marRight w:val="0"/>
          <w:marTop w:val="0"/>
          <w:marBottom w:val="0"/>
          <w:divBdr>
            <w:top w:val="none" w:sz="0" w:space="0" w:color="auto"/>
            <w:left w:val="none" w:sz="0" w:space="0" w:color="auto"/>
            <w:bottom w:val="none" w:sz="0" w:space="0" w:color="auto"/>
            <w:right w:val="none" w:sz="0" w:space="0" w:color="auto"/>
          </w:divBdr>
        </w:div>
        <w:div w:id="1926719061">
          <w:marLeft w:val="640"/>
          <w:marRight w:val="0"/>
          <w:marTop w:val="0"/>
          <w:marBottom w:val="0"/>
          <w:divBdr>
            <w:top w:val="none" w:sz="0" w:space="0" w:color="auto"/>
            <w:left w:val="none" w:sz="0" w:space="0" w:color="auto"/>
            <w:bottom w:val="none" w:sz="0" w:space="0" w:color="auto"/>
            <w:right w:val="none" w:sz="0" w:space="0" w:color="auto"/>
          </w:divBdr>
        </w:div>
        <w:div w:id="5209753">
          <w:marLeft w:val="640"/>
          <w:marRight w:val="0"/>
          <w:marTop w:val="0"/>
          <w:marBottom w:val="0"/>
          <w:divBdr>
            <w:top w:val="none" w:sz="0" w:space="0" w:color="auto"/>
            <w:left w:val="none" w:sz="0" w:space="0" w:color="auto"/>
            <w:bottom w:val="none" w:sz="0" w:space="0" w:color="auto"/>
            <w:right w:val="none" w:sz="0" w:space="0" w:color="auto"/>
          </w:divBdr>
        </w:div>
        <w:div w:id="1890918591">
          <w:marLeft w:val="640"/>
          <w:marRight w:val="0"/>
          <w:marTop w:val="0"/>
          <w:marBottom w:val="0"/>
          <w:divBdr>
            <w:top w:val="none" w:sz="0" w:space="0" w:color="auto"/>
            <w:left w:val="none" w:sz="0" w:space="0" w:color="auto"/>
            <w:bottom w:val="none" w:sz="0" w:space="0" w:color="auto"/>
            <w:right w:val="none" w:sz="0" w:space="0" w:color="auto"/>
          </w:divBdr>
        </w:div>
        <w:div w:id="1282608786">
          <w:marLeft w:val="640"/>
          <w:marRight w:val="0"/>
          <w:marTop w:val="0"/>
          <w:marBottom w:val="0"/>
          <w:divBdr>
            <w:top w:val="none" w:sz="0" w:space="0" w:color="auto"/>
            <w:left w:val="none" w:sz="0" w:space="0" w:color="auto"/>
            <w:bottom w:val="none" w:sz="0" w:space="0" w:color="auto"/>
            <w:right w:val="none" w:sz="0" w:space="0" w:color="auto"/>
          </w:divBdr>
        </w:div>
      </w:divsChild>
    </w:div>
    <w:div w:id="2085644431">
      <w:bodyDiv w:val="1"/>
      <w:marLeft w:val="0"/>
      <w:marRight w:val="0"/>
      <w:marTop w:val="0"/>
      <w:marBottom w:val="0"/>
      <w:divBdr>
        <w:top w:val="none" w:sz="0" w:space="0" w:color="auto"/>
        <w:left w:val="none" w:sz="0" w:space="0" w:color="auto"/>
        <w:bottom w:val="none" w:sz="0" w:space="0" w:color="auto"/>
        <w:right w:val="none" w:sz="0" w:space="0" w:color="auto"/>
      </w:divBdr>
      <w:divsChild>
        <w:div w:id="556625014">
          <w:marLeft w:val="640"/>
          <w:marRight w:val="0"/>
          <w:marTop w:val="0"/>
          <w:marBottom w:val="0"/>
          <w:divBdr>
            <w:top w:val="none" w:sz="0" w:space="0" w:color="auto"/>
            <w:left w:val="none" w:sz="0" w:space="0" w:color="auto"/>
            <w:bottom w:val="none" w:sz="0" w:space="0" w:color="auto"/>
            <w:right w:val="none" w:sz="0" w:space="0" w:color="auto"/>
          </w:divBdr>
        </w:div>
        <w:div w:id="273100661">
          <w:marLeft w:val="640"/>
          <w:marRight w:val="0"/>
          <w:marTop w:val="0"/>
          <w:marBottom w:val="0"/>
          <w:divBdr>
            <w:top w:val="none" w:sz="0" w:space="0" w:color="auto"/>
            <w:left w:val="none" w:sz="0" w:space="0" w:color="auto"/>
            <w:bottom w:val="none" w:sz="0" w:space="0" w:color="auto"/>
            <w:right w:val="none" w:sz="0" w:space="0" w:color="auto"/>
          </w:divBdr>
        </w:div>
        <w:div w:id="951475424">
          <w:marLeft w:val="640"/>
          <w:marRight w:val="0"/>
          <w:marTop w:val="0"/>
          <w:marBottom w:val="0"/>
          <w:divBdr>
            <w:top w:val="none" w:sz="0" w:space="0" w:color="auto"/>
            <w:left w:val="none" w:sz="0" w:space="0" w:color="auto"/>
            <w:bottom w:val="none" w:sz="0" w:space="0" w:color="auto"/>
            <w:right w:val="none" w:sz="0" w:space="0" w:color="auto"/>
          </w:divBdr>
        </w:div>
        <w:div w:id="816455585">
          <w:marLeft w:val="640"/>
          <w:marRight w:val="0"/>
          <w:marTop w:val="0"/>
          <w:marBottom w:val="0"/>
          <w:divBdr>
            <w:top w:val="none" w:sz="0" w:space="0" w:color="auto"/>
            <w:left w:val="none" w:sz="0" w:space="0" w:color="auto"/>
            <w:bottom w:val="none" w:sz="0" w:space="0" w:color="auto"/>
            <w:right w:val="none" w:sz="0" w:space="0" w:color="auto"/>
          </w:divBdr>
        </w:div>
        <w:div w:id="1949314964">
          <w:marLeft w:val="640"/>
          <w:marRight w:val="0"/>
          <w:marTop w:val="0"/>
          <w:marBottom w:val="0"/>
          <w:divBdr>
            <w:top w:val="none" w:sz="0" w:space="0" w:color="auto"/>
            <w:left w:val="none" w:sz="0" w:space="0" w:color="auto"/>
            <w:bottom w:val="none" w:sz="0" w:space="0" w:color="auto"/>
            <w:right w:val="none" w:sz="0" w:space="0" w:color="auto"/>
          </w:divBdr>
        </w:div>
        <w:div w:id="1242445619">
          <w:marLeft w:val="640"/>
          <w:marRight w:val="0"/>
          <w:marTop w:val="0"/>
          <w:marBottom w:val="0"/>
          <w:divBdr>
            <w:top w:val="none" w:sz="0" w:space="0" w:color="auto"/>
            <w:left w:val="none" w:sz="0" w:space="0" w:color="auto"/>
            <w:bottom w:val="none" w:sz="0" w:space="0" w:color="auto"/>
            <w:right w:val="none" w:sz="0" w:space="0" w:color="auto"/>
          </w:divBdr>
        </w:div>
        <w:div w:id="806505576">
          <w:marLeft w:val="640"/>
          <w:marRight w:val="0"/>
          <w:marTop w:val="0"/>
          <w:marBottom w:val="0"/>
          <w:divBdr>
            <w:top w:val="none" w:sz="0" w:space="0" w:color="auto"/>
            <w:left w:val="none" w:sz="0" w:space="0" w:color="auto"/>
            <w:bottom w:val="none" w:sz="0" w:space="0" w:color="auto"/>
            <w:right w:val="none" w:sz="0" w:space="0" w:color="auto"/>
          </w:divBdr>
        </w:div>
        <w:div w:id="1368532347">
          <w:marLeft w:val="640"/>
          <w:marRight w:val="0"/>
          <w:marTop w:val="0"/>
          <w:marBottom w:val="0"/>
          <w:divBdr>
            <w:top w:val="none" w:sz="0" w:space="0" w:color="auto"/>
            <w:left w:val="none" w:sz="0" w:space="0" w:color="auto"/>
            <w:bottom w:val="none" w:sz="0" w:space="0" w:color="auto"/>
            <w:right w:val="none" w:sz="0" w:space="0" w:color="auto"/>
          </w:divBdr>
        </w:div>
        <w:div w:id="81226114">
          <w:marLeft w:val="640"/>
          <w:marRight w:val="0"/>
          <w:marTop w:val="0"/>
          <w:marBottom w:val="0"/>
          <w:divBdr>
            <w:top w:val="none" w:sz="0" w:space="0" w:color="auto"/>
            <w:left w:val="none" w:sz="0" w:space="0" w:color="auto"/>
            <w:bottom w:val="none" w:sz="0" w:space="0" w:color="auto"/>
            <w:right w:val="none" w:sz="0" w:space="0" w:color="auto"/>
          </w:divBdr>
        </w:div>
        <w:div w:id="1423992680">
          <w:marLeft w:val="640"/>
          <w:marRight w:val="0"/>
          <w:marTop w:val="0"/>
          <w:marBottom w:val="0"/>
          <w:divBdr>
            <w:top w:val="none" w:sz="0" w:space="0" w:color="auto"/>
            <w:left w:val="none" w:sz="0" w:space="0" w:color="auto"/>
            <w:bottom w:val="none" w:sz="0" w:space="0" w:color="auto"/>
            <w:right w:val="none" w:sz="0" w:space="0" w:color="auto"/>
          </w:divBdr>
        </w:div>
        <w:div w:id="590434580">
          <w:marLeft w:val="640"/>
          <w:marRight w:val="0"/>
          <w:marTop w:val="0"/>
          <w:marBottom w:val="0"/>
          <w:divBdr>
            <w:top w:val="none" w:sz="0" w:space="0" w:color="auto"/>
            <w:left w:val="none" w:sz="0" w:space="0" w:color="auto"/>
            <w:bottom w:val="none" w:sz="0" w:space="0" w:color="auto"/>
            <w:right w:val="none" w:sz="0" w:space="0" w:color="auto"/>
          </w:divBdr>
        </w:div>
        <w:div w:id="330524598">
          <w:marLeft w:val="640"/>
          <w:marRight w:val="0"/>
          <w:marTop w:val="0"/>
          <w:marBottom w:val="0"/>
          <w:divBdr>
            <w:top w:val="none" w:sz="0" w:space="0" w:color="auto"/>
            <w:left w:val="none" w:sz="0" w:space="0" w:color="auto"/>
            <w:bottom w:val="none" w:sz="0" w:space="0" w:color="auto"/>
            <w:right w:val="none" w:sz="0" w:space="0" w:color="auto"/>
          </w:divBdr>
        </w:div>
        <w:div w:id="1515538282">
          <w:marLeft w:val="640"/>
          <w:marRight w:val="0"/>
          <w:marTop w:val="0"/>
          <w:marBottom w:val="0"/>
          <w:divBdr>
            <w:top w:val="none" w:sz="0" w:space="0" w:color="auto"/>
            <w:left w:val="none" w:sz="0" w:space="0" w:color="auto"/>
            <w:bottom w:val="none" w:sz="0" w:space="0" w:color="auto"/>
            <w:right w:val="none" w:sz="0" w:space="0" w:color="auto"/>
          </w:divBdr>
        </w:div>
        <w:div w:id="1305820211">
          <w:marLeft w:val="640"/>
          <w:marRight w:val="0"/>
          <w:marTop w:val="0"/>
          <w:marBottom w:val="0"/>
          <w:divBdr>
            <w:top w:val="none" w:sz="0" w:space="0" w:color="auto"/>
            <w:left w:val="none" w:sz="0" w:space="0" w:color="auto"/>
            <w:bottom w:val="none" w:sz="0" w:space="0" w:color="auto"/>
            <w:right w:val="none" w:sz="0" w:space="0" w:color="auto"/>
          </w:divBdr>
        </w:div>
        <w:div w:id="377708179">
          <w:marLeft w:val="640"/>
          <w:marRight w:val="0"/>
          <w:marTop w:val="0"/>
          <w:marBottom w:val="0"/>
          <w:divBdr>
            <w:top w:val="none" w:sz="0" w:space="0" w:color="auto"/>
            <w:left w:val="none" w:sz="0" w:space="0" w:color="auto"/>
            <w:bottom w:val="none" w:sz="0" w:space="0" w:color="auto"/>
            <w:right w:val="none" w:sz="0" w:space="0" w:color="auto"/>
          </w:divBdr>
        </w:div>
        <w:div w:id="1334794312">
          <w:marLeft w:val="640"/>
          <w:marRight w:val="0"/>
          <w:marTop w:val="0"/>
          <w:marBottom w:val="0"/>
          <w:divBdr>
            <w:top w:val="none" w:sz="0" w:space="0" w:color="auto"/>
            <w:left w:val="none" w:sz="0" w:space="0" w:color="auto"/>
            <w:bottom w:val="none" w:sz="0" w:space="0" w:color="auto"/>
            <w:right w:val="none" w:sz="0" w:space="0" w:color="auto"/>
          </w:divBdr>
        </w:div>
        <w:div w:id="1406032048">
          <w:marLeft w:val="640"/>
          <w:marRight w:val="0"/>
          <w:marTop w:val="0"/>
          <w:marBottom w:val="0"/>
          <w:divBdr>
            <w:top w:val="none" w:sz="0" w:space="0" w:color="auto"/>
            <w:left w:val="none" w:sz="0" w:space="0" w:color="auto"/>
            <w:bottom w:val="none" w:sz="0" w:space="0" w:color="auto"/>
            <w:right w:val="none" w:sz="0" w:space="0" w:color="auto"/>
          </w:divBdr>
        </w:div>
        <w:div w:id="2137021905">
          <w:marLeft w:val="640"/>
          <w:marRight w:val="0"/>
          <w:marTop w:val="0"/>
          <w:marBottom w:val="0"/>
          <w:divBdr>
            <w:top w:val="none" w:sz="0" w:space="0" w:color="auto"/>
            <w:left w:val="none" w:sz="0" w:space="0" w:color="auto"/>
            <w:bottom w:val="none" w:sz="0" w:space="0" w:color="auto"/>
            <w:right w:val="none" w:sz="0" w:space="0" w:color="auto"/>
          </w:divBdr>
        </w:div>
        <w:div w:id="1061437989">
          <w:marLeft w:val="640"/>
          <w:marRight w:val="0"/>
          <w:marTop w:val="0"/>
          <w:marBottom w:val="0"/>
          <w:divBdr>
            <w:top w:val="none" w:sz="0" w:space="0" w:color="auto"/>
            <w:left w:val="none" w:sz="0" w:space="0" w:color="auto"/>
            <w:bottom w:val="none" w:sz="0" w:space="0" w:color="auto"/>
            <w:right w:val="none" w:sz="0" w:space="0" w:color="auto"/>
          </w:divBdr>
        </w:div>
        <w:div w:id="753358116">
          <w:marLeft w:val="640"/>
          <w:marRight w:val="0"/>
          <w:marTop w:val="0"/>
          <w:marBottom w:val="0"/>
          <w:divBdr>
            <w:top w:val="none" w:sz="0" w:space="0" w:color="auto"/>
            <w:left w:val="none" w:sz="0" w:space="0" w:color="auto"/>
            <w:bottom w:val="none" w:sz="0" w:space="0" w:color="auto"/>
            <w:right w:val="none" w:sz="0" w:space="0" w:color="auto"/>
          </w:divBdr>
        </w:div>
        <w:div w:id="1905136674">
          <w:marLeft w:val="640"/>
          <w:marRight w:val="0"/>
          <w:marTop w:val="0"/>
          <w:marBottom w:val="0"/>
          <w:divBdr>
            <w:top w:val="none" w:sz="0" w:space="0" w:color="auto"/>
            <w:left w:val="none" w:sz="0" w:space="0" w:color="auto"/>
            <w:bottom w:val="none" w:sz="0" w:space="0" w:color="auto"/>
            <w:right w:val="none" w:sz="0" w:space="0" w:color="auto"/>
          </w:divBdr>
        </w:div>
        <w:div w:id="1784764948">
          <w:marLeft w:val="640"/>
          <w:marRight w:val="0"/>
          <w:marTop w:val="0"/>
          <w:marBottom w:val="0"/>
          <w:divBdr>
            <w:top w:val="none" w:sz="0" w:space="0" w:color="auto"/>
            <w:left w:val="none" w:sz="0" w:space="0" w:color="auto"/>
            <w:bottom w:val="none" w:sz="0" w:space="0" w:color="auto"/>
            <w:right w:val="none" w:sz="0" w:space="0" w:color="auto"/>
          </w:divBdr>
        </w:div>
        <w:div w:id="1120227620">
          <w:marLeft w:val="640"/>
          <w:marRight w:val="0"/>
          <w:marTop w:val="0"/>
          <w:marBottom w:val="0"/>
          <w:divBdr>
            <w:top w:val="none" w:sz="0" w:space="0" w:color="auto"/>
            <w:left w:val="none" w:sz="0" w:space="0" w:color="auto"/>
            <w:bottom w:val="none" w:sz="0" w:space="0" w:color="auto"/>
            <w:right w:val="none" w:sz="0" w:space="0" w:color="auto"/>
          </w:divBdr>
        </w:div>
        <w:div w:id="1986810757">
          <w:marLeft w:val="640"/>
          <w:marRight w:val="0"/>
          <w:marTop w:val="0"/>
          <w:marBottom w:val="0"/>
          <w:divBdr>
            <w:top w:val="none" w:sz="0" w:space="0" w:color="auto"/>
            <w:left w:val="none" w:sz="0" w:space="0" w:color="auto"/>
            <w:bottom w:val="none" w:sz="0" w:space="0" w:color="auto"/>
            <w:right w:val="none" w:sz="0" w:space="0" w:color="auto"/>
          </w:divBdr>
        </w:div>
        <w:div w:id="827408485">
          <w:marLeft w:val="640"/>
          <w:marRight w:val="0"/>
          <w:marTop w:val="0"/>
          <w:marBottom w:val="0"/>
          <w:divBdr>
            <w:top w:val="none" w:sz="0" w:space="0" w:color="auto"/>
            <w:left w:val="none" w:sz="0" w:space="0" w:color="auto"/>
            <w:bottom w:val="none" w:sz="0" w:space="0" w:color="auto"/>
            <w:right w:val="none" w:sz="0" w:space="0" w:color="auto"/>
          </w:divBdr>
        </w:div>
        <w:div w:id="1990595286">
          <w:marLeft w:val="640"/>
          <w:marRight w:val="0"/>
          <w:marTop w:val="0"/>
          <w:marBottom w:val="0"/>
          <w:divBdr>
            <w:top w:val="none" w:sz="0" w:space="0" w:color="auto"/>
            <w:left w:val="none" w:sz="0" w:space="0" w:color="auto"/>
            <w:bottom w:val="none" w:sz="0" w:space="0" w:color="auto"/>
            <w:right w:val="none" w:sz="0" w:space="0" w:color="auto"/>
          </w:divBdr>
        </w:div>
        <w:div w:id="394352967">
          <w:marLeft w:val="640"/>
          <w:marRight w:val="0"/>
          <w:marTop w:val="0"/>
          <w:marBottom w:val="0"/>
          <w:divBdr>
            <w:top w:val="none" w:sz="0" w:space="0" w:color="auto"/>
            <w:left w:val="none" w:sz="0" w:space="0" w:color="auto"/>
            <w:bottom w:val="none" w:sz="0" w:space="0" w:color="auto"/>
            <w:right w:val="none" w:sz="0" w:space="0" w:color="auto"/>
          </w:divBdr>
        </w:div>
        <w:div w:id="776369995">
          <w:marLeft w:val="640"/>
          <w:marRight w:val="0"/>
          <w:marTop w:val="0"/>
          <w:marBottom w:val="0"/>
          <w:divBdr>
            <w:top w:val="none" w:sz="0" w:space="0" w:color="auto"/>
            <w:left w:val="none" w:sz="0" w:space="0" w:color="auto"/>
            <w:bottom w:val="none" w:sz="0" w:space="0" w:color="auto"/>
            <w:right w:val="none" w:sz="0" w:space="0" w:color="auto"/>
          </w:divBdr>
        </w:div>
        <w:div w:id="286663408">
          <w:marLeft w:val="640"/>
          <w:marRight w:val="0"/>
          <w:marTop w:val="0"/>
          <w:marBottom w:val="0"/>
          <w:divBdr>
            <w:top w:val="none" w:sz="0" w:space="0" w:color="auto"/>
            <w:left w:val="none" w:sz="0" w:space="0" w:color="auto"/>
            <w:bottom w:val="none" w:sz="0" w:space="0" w:color="auto"/>
            <w:right w:val="none" w:sz="0" w:space="0" w:color="auto"/>
          </w:divBdr>
        </w:div>
        <w:div w:id="1723479136">
          <w:marLeft w:val="640"/>
          <w:marRight w:val="0"/>
          <w:marTop w:val="0"/>
          <w:marBottom w:val="0"/>
          <w:divBdr>
            <w:top w:val="none" w:sz="0" w:space="0" w:color="auto"/>
            <w:left w:val="none" w:sz="0" w:space="0" w:color="auto"/>
            <w:bottom w:val="none" w:sz="0" w:space="0" w:color="auto"/>
            <w:right w:val="none" w:sz="0" w:space="0" w:color="auto"/>
          </w:divBdr>
        </w:div>
        <w:div w:id="1738556069">
          <w:marLeft w:val="640"/>
          <w:marRight w:val="0"/>
          <w:marTop w:val="0"/>
          <w:marBottom w:val="0"/>
          <w:divBdr>
            <w:top w:val="none" w:sz="0" w:space="0" w:color="auto"/>
            <w:left w:val="none" w:sz="0" w:space="0" w:color="auto"/>
            <w:bottom w:val="none" w:sz="0" w:space="0" w:color="auto"/>
            <w:right w:val="none" w:sz="0" w:space="0" w:color="auto"/>
          </w:divBdr>
        </w:div>
        <w:div w:id="1499081349">
          <w:marLeft w:val="640"/>
          <w:marRight w:val="0"/>
          <w:marTop w:val="0"/>
          <w:marBottom w:val="0"/>
          <w:divBdr>
            <w:top w:val="none" w:sz="0" w:space="0" w:color="auto"/>
            <w:left w:val="none" w:sz="0" w:space="0" w:color="auto"/>
            <w:bottom w:val="none" w:sz="0" w:space="0" w:color="auto"/>
            <w:right w:val="none" w:sz="0" w:space="0" w:color="auto"/>
          </w:divBdr>
        </w:div>
        <w:div w:id="1341008163">
          <w:marLeft w:val="640"/>
          <w:marRight w:val="0"/>
          <w:marTop w:val="0"/>
          <w:marBottom w:val="0"/>
          <w:divBdr>
            <w:top w:val="none" w:sz="0" w:space="0" w:color="auto"/>
            <w:left w:val="none" w:sz="0" w:space="0" w:color="auto"/>
            <w:bottom w:val="none" w:sz="0" w:space="0" w:color="auto"/>
            <w:right w:val="none" w:sz="0" w:space="0" w:color="auto"/>
          </w:divBdr>
        </w:div>
        <w:div w:id="948513020">
          <w:marLeft w:val="640"/>
          <w:marRight w:val="0"/>
          <w:marTop w:val="0"/>
          <w:marBottom w:val="0"/>
          <w:divBdr>
            <w:top w:val="none" w:sz="0" w:space="0" w:color="auto"/>
            <w:left w:val="none" w:sz="0" w:space="0" w:color="auto"/>
            <w:bottom w:val="none" w:sz="0" w:space="0" w:color="auto"/>
            <w:right w:val="none" w:sz="0" w:space="0" w:color="auto"/>
          </w:divBdr>
        </w:div>
        <w:div w:id="1478952467">
          <w:marLeft w:val="640"/>
          <w:marRight w:val="0"/>
          <w:marTop w:val="0"/>
          <w:marBottom w:val="0"/>
          <w:divBdr>
            <w:top w:val="none" w:sz="0" w:space="0" w:color="auto"/>
            <w:left w:val="none" w:sz="0" w:space="0" w:color="auto"/>
            <w:bottom w:val="none" w:sz="0" w:space="0" w:color="auto"/>
            <w:right w:val="none" w:sz="0" w:space="0" w:color="auto"/>
          </w:divBdr>
        </w:div>
        <w:div w:id="576281051">
          <w:marLeft w:val="640"/>
          <w:marRight w:val="0"/>
          <w:marTop w:val="0"/>
          <w:marBottom w:val="0"/>
          <w:divBdr>
            <w:top w:val="none" w:sz="0" w:space="0" w:color="auto"/>
            <w:left w:val="none" w:sz="0" w:space="0" w:color="auto"/>
            <w:bottom w:val="none" w:sz="0" w:space="0" w:color="auto"/>
            <w:right w:val="none" w:sz="0" w:space="0" w:color="auto"/>
          </w:divBdr>
        </w:div>
        <w:div w:id="1268809306">
          <w:marLeft w:val="640"/>
          <w:marRight w:val="0"/>
          <w:marTop w:val="0"/>
          <w:marBottom w:val="0"/>
          <w:divBdr>
            <w:top w:val="none" w:sz="0" w:space="0" w:color="auto"/>
            <w:left w:val="none" w:sz="0" w:space="0" w:color="auto"/>
            <w:bottom w:val="none" w:sz="0" w:space="0" w:color="auto"/>
            <w:right w:val="none" w:sz="0" w:space="0" w:color="auto"/>
          </w:divBdr>
        </w:div>
        <w:div w:id="1983537499">
          <w:marLeft w:val="640"/>
          <w:marRight w:val="0"/>
          <w:marTop w:val="0"/>
          <w:marBottom w:val="0"/>
          <w:divBdr>
            <w:top w:val="none" w:sz="0" w:space="0" w:color="auto"/>
            <w:left w:val="none" w:sz="0" w:space="0" w:color="auto"/>
            <w:bottom w:val="none" w:sz="0" w:space="0" w:color="auto"/>
            <w:right w:val="none" w:sz="0" w:space="0" w:color="auto"/>
          </w:divBdr>
        </w:div>
        <w:div w:id="201595699">
          <w:marLeft w:val="640"/>
          <w:marRight w:val="0"/>
          <w:marTop w:val="0"/>
          <w:marBottom w:val="0"/>
          <w:divBdr>
            <w:top w:val="none" w:sz="0" w:space="0" w:color="auto"/>
            <w:left w:val="none" w:sz="0" w:space="0" w:color="auto"/>
            <w:bottom w:val="none" w:sz="0" w:space="0" w:color="auto"/>
            <w:right w:val="none" w:sz="0" w:space="0" w:color="auto"/>
          </w:divBdr>
        </w:div>
      </w:divsChild>
    </w:div>
    <w:div w:id="2113863882">
      <w:bodyDiv w:val="1"/>
      <w:marLeft w:val="0"/>
      <w:marRight w:val="0"/>
      <w:marTop w:val="0"/>
      <w:marBottom w:val="0"/>
      <w:divBdr>
        <w:top w:val="none" w:sz="0" w:space="0" w:color="auto"/>
        <w:left w:val="none" w:sz="0" w:space="0" w:color="auto"/>
        <w:bottom w:val="none" w:sz="0" w:space="0" w:color="auto"/>
        <w:right w:val="none" w:sz="0" w:space="0" w:color="auto"/>
      </w:divBdr>
      <w:divsChild>
        <w:div w:id="892617637">
          <w:marLeft w:val="640"/>
          <w:marRight w:val="0"/>
          <w:marTop w:val="0"/>
          <w:marBottom w:val="0"/>
          <w:divBdr>
            <w:top w:val="none" w:sz="0" w:space="0" w:color="auto"/>
            <w:left w:val="none" w:sz="0" w:space="0" w:color="auto"/>
            <w:bottom w:val="none" w:sz="0" w:space="0" w:color="auto"/>
            <w:right w:val="none" w:sz="0" w:space="0" w:color="auto"/>
          </w:divBdr>
        </w:div>
        <w:div w:id="551773653">
          <w:marLeft w:val="640"/>
          <w:marRight w:val="0"/>
          <w:marTop w:val="0"/>
          <w:marBottom w:val="0"/>
          <w:divBdr>
            <w:top w:val="none" w:sz="0" w:space="0" w:color="auto"/>
            <w:left w:val="none" w:sz="0" w:space="0" w:color="auto"/>
            <w:bottom w:val="none" w:sz="0" w:space="0" w:color="auto"/>
            <w:right w:val="none" w:sz="0" w:space="0" w:color="auto"/>
          </w:divBdr>
        </w:div>
        <w:div w:id="941953871">
          <w:marLeft w:val="640"/>
          <w:marRight w:val="0"/>
          <w:marTop w:val="0"/>
          <w:marBottom w:val="0"/>
          <w:divBdr>
            <w:top w:val="none" w:sz="0" w:space="0" w:color="auto"/>
            <w:left w:val="none" w:sz="0" w:space="0" w:color="auto"/>
            <w:bottom w:val="none" w:sz="0" w:space="0" w:color="auto"/>
            <w:right w:val="none" w:sz="0" w:space="0" w:color="auto"/>
          </w:divBdr>
        </w:div>
        <w:div w:id="1292132306">
          <w:marLeft w:val="640"/>
          <w:marRight w:val="0"/>
          <w:marTop w:val="0"/>
          <w:marBottom w:val="0"/>
          <w:divBdr>
            <w:top w:val="none" w:sz="0" w:space="0" w:color="auto"/>
            <w:left w:val="none" w:sz="0" w:space="0" w:color="auto"/>
            <w:bottom w:val="none" w:sz="0" w:space="0" w:color="auto"/>
            <w:right w:val="none" w:sz="0" w:space="0" w:color="auto"/>
          </w:divBdr>
        </w:div>
        <w:div w:id="287249834">
          <w:marLeft w:val="640"/>
          <w:marRight w:val="0"/>
          <w:marTop w:val="0"/>
          <w:marBottom w:val="0"/>
          <w:divBdr>
            <w:top w:val="none" w:sz="0" w:space="0" w:color="auto"/>
            <w:left w:val="none" w:sz="0" w:space="0" w:color="auto"/>
            <w:bottom w:val="none" w:sz="0" w:space="0" w:color="auto"/>
            <w:right w:val="none" w:sz="0" w:space="0" w:color="auto"/>
          </w:divBdr>
        </w:div>
        <w:div w:id="968441640">
          <w:marLeft w:val="640"/>
          <w:marRight w:val="0"/>
          <w:marTop w:val="0"/>
          <w:marBottom w:val="0"/>
          <w:divBdr>
            <w:top w:val="none" w:sz="0" w:space="0" w:color="auto"/>
            <w:left w:val="none" w:sz="0" w:space="0" w:color="auto"/>
            <w:bottom w:val="none" w:sz="0" w:space="0" w:color="auto"/>
            <w:right w:val="none" w:sz="0" w:space="0" w:color="auto"/>
          </w:divBdr>
        </w:div>
        <w:div w:id="2003585734">
          <w:marLeft w:val="640"/>
          <w:marRight w:val="0"/>
          <w:marTop w:val="0"/>
          <w:marBottom w:val="0"/>
          <w:divBdr>
            <w:top w:val="none" w:sz="0" w:space="0" w:color="auto"/>
            <w:left w:val="none" w:sz="0" w:space="0" w:color="auto"/>
            <w:bottom w:val="none" w:sz="0" w:space="0" w:color="auto"/>
            <w:right w:val="none" w:sz="0" w:space="0" w:color="auto"/>
          </w:divBdr>
        </w:div>
        <w:div w:id="945773877">
          <w:marLeft w:val="640"/>
          <w:marRight w:val="0"/>
          <w:marTop w:val="0"/>
          <w:marBottom w:val="0"/>
          <w:divBdr>
            <w:top w:val="none" w:sz="0" w:space="0" w:color="auto"/>
            <w:left w:val="none" w:sz="0" w:space="0" w:color="auto"/>
            <w:bottom w:val="none" w:sz="0" w:space="0" w:color="auto"/>
            <w:right w:val="none" w:sz="0" w:space="0" w:color="auto"/>
          </w:divBdr>
        </w:div>
        <w:div w:id="1841504745">
          <w:marLeft w:val="640"/>
          <w:marRight w:val="0"/>
          <w:marTop w:val="0"/>
          <w:marBottom w:val="0"/>
          <w:divBdr>
            <w:top w:val="none" w:sz="0" w:space="0" w:color="auto"/>
            <w:left w:val="none" w:sz="0" w:space="0" w:color="auto"/>
            <w:bottom w:val="none" w:sz="0" w:space="0" w:color="auto"/>
            <w:right w:val="none" w:sz="0" w:space="0" w:color="auto"/>
          </w:divBdr>
        </w:div>
        <w:div w:id="58599342">
          <w:marLeft w:val="640"/>
          <w:marRight w:val="0"/>
          <w:marTop w:val="0"/>
          <w:marBottom w:val="0"/>
          <w:divBdr>
            <w:top w:val="none" w:sz="0" w:space="0" w:color="auto"/>
            <w:left w:val="none" w:sz="0" w:space="0" w:color="auto"/>
            <w:bottom w:val="none" w:sz="0" w:space="0" w:color="auto"/>
            <w:right w:val="none" w:sz="0" w:space="0" w:color="auto"/>
          </w:divBdr>
        </w:div>
        <w:div w:id="1250768845">
          <w:marLeft w:val="640"/>
          <w:marRight w:val="0"/>
          <w:marTop w:val="0"/>
          <w:marBottom w:val="0"/>
          <w:divBdr>
            <w:top w:val="none" w:sz="0" w:space="0" w:color="auto"/>
            <w:left w:val="none" w:sz="0" w:space="0" w:color="auto"/>
            <w:bottom w:val="none" w:sz="0" w:space="0" w:color="auto"/>
            <w:right w:val="none" w:sz="0" w:space="0" w:color="auto"/>
          </w:divBdr>
        </w:div>
        <w:div w:id="1518616065">
          <w:marLeft w:val="640"/>
          <w:marRight w:val="0"/>
          <w:marTop w:val="0"/>
          <w:marBottom w:val="0"/>
          <w:divBdr>
            <w:top w:val="none" w:sz="0" w:space="0" w:color="auto"/>
            <w:left w:val="none" w:sz="0" w:space="0" w:color="auto"/>
            <w:bottom w:val="none" w:sz="0" w:space="0" w:color="auto"/>
            <w:right w:val="none" w:sz="0" w:space="0" w:color="auto"/>
          </w:divBdr>
        </w:div>
        <w:div w:id="1495797972">
          <w:marLeft w:val="640"/>
          <w:marRight w:val="0"/>
          <w:marTop w:val="0"/>
          <w:marBottom w:val="0"/>
          <w:divBdr>
            <w:top w:val="none" w:sz="0" w:space="0" w:color="auto"/>
            <w:left w:val="none" w:sz="0" w:space="0" w:color="auto"/>
            <w:bottom w:val="none" w:sz="0" w:space="0" w:color="auto"/>
            <w:right w:val="none" w:sz="0" w:space="0" w:color="auto"/>
          </w:divBdr>
        </w:div>
        <w:div w:id="710766855">
          <w:marLeft w:val="640"/>
          <w:marRight w:val="0"/>
          <w:marTop w:val="0"/>
          <w:marBottom w:val="0"/>
          <w:divBdr>
            <w:top w:val="none" w:sz="0" w:space="0" w:color="auto"/>
            <w:left w:val="none" w:sz="0" w:space="0" w:color="auto"/>
            <w:bottom w:val="none" w:sz="0" w:space="0" w:color="auto"/>
            <w:right w:val="none" w:sz="0" w:space="0" w:color="auto"/>
          </w:divBdr>
        </w:div>
        <w:div w:id="842282561">
          <w:marLeft w:val="640"/>
          <w:marRight w:val="0"/>
          <w:marTop w:val="0"/>
          <w:marBottom w:val="0"/>
          <w:divBdr>
            <w:top w:val="none" w:sz="0" w:space="0" w:color="auto"/>
            <w:left w:val="none" w:sz="0" w:space="0" w:color="auto"/>
            <w:bottom w:val="none" w:sz="0" w:space="0" w:color="auto"/>
            <w:right w:val="none" w:sz="0" w:space="0" w:color="auto"/>
          </w:divBdr>
        </w:div>
        <w:div w:id="1957712971">
          <w:marLeft w:val="640"/>
          <w:marRight w:val="0"/>
          <w:marTop w:val="0"/>
          <w:marBottom w:val="0"/>
          <w:divBdr>
            <w:top w:val="none" w:sz="0" w:space="0" w:color="auto"/>
            <w:left w:val="none" w:sz="0" w:space="0" w:color="auto"/>
            <w:bottom w:val="none" w:sz="0" w:space="0" w:color="auto"/>
            <w:right w:val="none" w:sz="0" w:space="0" w:color="auto"/>
          </w:divBdr>
        </w:div>
        <w:div w:id="1833712334">
          <w:marLeft w:val="640"/>
          <w:marRight w:val="0"/>
          <w:marTop w:val="0"/>
          <w:marBottom w:val="0"/>
          <w:divBdr>
            <w:top w:val="none" w:sz="0" w:space="0" w:color="auto"/>
            <w:left w:val="none" w:sz="0" w:space="0" w:color="auto"/>
            <w:bottom w:val="none" w:sz="0" w:space="0" w:color="auto"/>
            <w:right w:val="none" w:sz="0" w:space="0" w:color="auto"/>
          </w:divBdr>
        </w:div>
        <w:div w:id="199443273">
          <w:marLeft w:val="640"/>
          <w:marRight w:val="0"/>
          <w:marTop w:val="0"/>
          <w:marBottom w:val="0"/>
          <w:divBdr>
            <w:top w:val="none" w:sz="0" w:space="0" w:color="auto"/>
            <w:left w:val="none" w:sz="0" w:space="0" w:color="auto"/>
            <w:bottom w:val="none" w:sz="0" w:space="0" w:color="auto"/>
            <w:right w:val="none" w:sz="0" w:space="0" w:color="auto"/>
          </w:divBdr>
        </w:div>
        <w:div w:id="1627008002">
          <w:marLeft w:val="640"/>
          <w:marRight w:val="0"/>
          <w:marTop w:val="0"/>
          <w:marBottom w:val="0"/>
          <w:divBdr>
            <w:top w:val="none" w:sz="0" w:space="0" w:color="auto"/>
            <w:left w:val="none" w:sz="0" w:space="0" w:color="auto"/>
            <w:bottom w:val="none" w:sz="0" w:space="0" w:color="auto"/>
            <w:right w:val="none" w:sz="0" w:space="0" w:color="auto"/>
          </w:divBdr>
        </w:div>
        <w:div w:id="1643922696">
          <w:marLeft w:val="640"/>
          <w:marRight w:val="0"/>
          <w:marTop w:val="0"/>
          <w:marBottom w:val="0"/>
          <w:divBdr>
            <w:top w:val="none" w:sz="0" w:space="0" w:color="auto"/>
            <w:left w:val="none" w:sz="0" w:space="0" w:color="auto"/>
            <w:bottom w:val="none" w:sz="0" w:space="0" w:color="auto"/>
            <w:right w:val="none" w:sz="0" w:space="0" w:color="auto"/>
          </w:divBdr>
        </w:div>
        <w:div w:id="1902325498">
          <w:marLeft w:val="640"/>
          <w:marRight w:val="0"/>
          <w:marTop w:val="0"/>
          <w:marBottom w:val="0"/>
          <w:divBdr>
            <w:top w:val="none" w:sz="0" w:space="0" w:color="auto"/>
            <w:left w:val="none" w:sz="0" w:space="0" w:color="auto"/>
            <w:bottom w:val="none" w:sz="0" w:space="0" w:color="auto"/>
            <w:right w:val="none" w:sz="0" w:space="0" w:color="auto"/>
          </w:divBdr>
        </w:div>
        <w:div w:id="828789406">
          <w:marLeft w:val="640"/>
          <w:marRight w:val="0"/>
          <w:marTop w:val="0"/>
          <w:marBottom w:val="0"/>
          <w:divBdr>
            <w:top w:val="none" w:sz="0" w:space="0" w:color="auto"/>
            <w:left w:val="none" w:sz="0" w:space="0" w:color="auto"/>
            <w:bottom w:val="none" w:sz="0" w:space="0" w:color="auto"/>
            <w:right w:val="none" w:sz="0" w:space="0" w:color="auto"/>
          </w:divBdr>
        </w:div>
        <w:div w:id="152644700">
          <w:marLeft w:val="640"/>
          <w:marRight w:val="0"/>
          <w:marTop w:val="0"/>
          <w:marBottom w:val="0"/>
          <w:divBdr>
            <w:top w:val="none" w:sz="0" w:space="0" w:color="auto"/>
            <w:left w:val="none" w:sz="0" w:space="0" w:color="auto"/>
            <w:bottom w:val="none" w:sz="0" w:space="0" w:color="auto"/>
            <w:right w:val="none" w:sz="0" w:space="0" w:color="auto"/>
          </w:divBdr>
        </w:div>
        <w:div w:id="1490171390">
          <w:marLeft w:val="640"/>
          <w:marRight w:val="0"/>
          <w:marTop w:val="0"/>
          <w:marBottom w:val="0"/>
          <w:divBdr>
            <w:top w:val="none" w:sz="0" w:space="0" w:color="auto"/>
            <w:left w:val="none" w:sz="0" w:space="0" w:color="auto"/>
            <w:bottom w:val="none" w:sz="0" w:space="0" w:color="auto"/>
            <w:right w:val="none" w:sz="0" w:space="0" w:color="auto"/>
          </w:divBdr>
        </w:div>
        <w:div w:id="2086762526">
          <w:marLeft w:val="640"/>
          <w:marRight w:val="0"/>
          <w:marTop w:val="0"/>
          <w:marBottom w:val="0"/>
          <w:divBdr>
            <w:top w:val="none" w:sz="0" w:space="0" w:color="auto"/>
            <w:left w:val="none" w:sz="0" w:space="0" w:color="auto"/>
            <w:bottom w:val="none" w:sz="0" w:space="0" w:color="auto"/>
            <w:right w:val="none" w:sz="0" w:space="0" w:color="auto"/>
          </w:divBdr>
        </w:div>
        <w:div w:id="1346639395">
          <w:marLeft w:val="640"/>
          <w:marRight w:val="0"/>
          <w:marTop w:val="0"/>
          <w:marBottom w:val="0"/>
          <w:divBdr>
            <w:top w:val="none" w:sz="0" w:space="0" w:color="auto"/>
            <w:left w:val="none" w:sz="0" w:space="0" w:color="auto"/>
            <w:bottom w:val="none" w:sz="0" w:space="0" w:color="auto"/>
            <w:right w:val="none" w:sz="0" w:space="0" w:color="auto"/>
          </w:divBdr>
        </w:div>
        <w:div w:id="1174343730">
          <w:marLeft w:val="640"/>
          <w:marRight w:val="0"/>
          <w:marTop w:val="0"/>
          <w:marBottom w:val="0"/>
          <w:divBdr>
            <w:top w:val="none" w:sz="0" w:space="0" w:color="auto"/>
            <w:left w:val="none" w:sz="0" w:space="0" w:color="auto"/>
            <w:bottom w:val="none" w:sz="0" w:space="0" w:color="auto"/>
            <w:right w:val="none" w:sz="0" w:space="0" w:color="auto"/>
          </w:divBdr>
        </w:div>
        <w:div w:id="1278103177">
          <w:marLeft w:val="640"/>
          <w:marRight w:val="0"/>
          <w:marTop w:val="0"/>
          <w:marBottom w:val="0"/>
          <w:divBdr>
            <w:top w:val="none" w:sz="0" w:space="0" w:color="auto"/>
            <w:left w:val="none" w:sz="0" w:space="0" w:color="auto"/>
            <w:bottom w:val="none" w:sz="0" w:space="0" w:color="auto"/>
            <w:right w:val="none" w:sz="0" w:space="0" w:color="auto"/>
          </w:divBdr>
        </w:div>
        <w:div w:id="218514060">
          <w:marLeft w:val="640"/>
          <w:marRight w:val="0"/>
          <w:marTop w:val="0"/>
          <w:marBottom w:val="0"/>
          <w:divBdr>
            <w:top w:val="none" w:sz="0" w:space="0" w:color="auto"/>
            <w:left w:val="none" w:sz="0" w:space="0" w:color="auto"/>
            <w:bottom w:val="none" w:sz="0" w:space="0" w:color="auto"/>
            <w:right w:val="none" w:sz="0" w:space="0" w:color="auto"/>
          </w:divBdr>
        </w:div>
        <w:div w:id="277181411">
          <w:marLeft w:val="640"/>
          <w:marRight w:val="0"/>
          <w:marTop w:val="0"/>
          <w:marBottom w:val="0"/>
          <w:divBdr>
            <w:top w:val="none" w:sz="0" w:space="0" w:color="auto"/>
            <w:left w:val="none" w:sz="0" w:space="0" w:color="auto"/>
            <w:bottom w:val="none" w:sz="0" w:space="0" w:color="auto"/>
            <w:right w:val="none" w:sz="0" w:space="0" w:color="auto"/>
          </w:divBdr>
        </w:div>
        <w:div w:id="2067024547">
          <w:marLeft w:val="640"/>
          <w:marRight w:val="0"/>
          <w:marTop w:val="0"/>
          <w:marBottom w:val="0"/>
          <w:divBdr>
            <w:top w:val="none" w:sz="0" w:space="0" w:color="auto"/>
            <w:left w:val="none" w:sz="0" w:space="0" w:color="auto"/>
            <w:bottom w:val="none" w:sz="0" w:space="0" w:color="auto"/>
            <w:right w:val="none" w:sz="0" w:space="0" w:color="auto"/>
          </w:divBdr>
        </w:div>
        <w:div w:id="2073307592">
          <w:marLeft w:val="640"/>
          <w:marRight w:val="0"/>
          <w:marTop w:val="0"/>
          <w:marBottom w:val="0"/>
          <w:divBdr>
            <w:top w:val="none" w:sz="0" w:space="0" w:color="auto"/>
            <w:left w:val="none" w:sz="0" w:space="0" w:color="auto"/>
            <w:bottom w:val="none" w:sz="0" w:space="0" w:color="auto"/>
            <w:right w:val="none" w:sz="0" w:space="0" w:color="auto"/>
          </w:divBdr>
        </w:div>
        <w:div w:id="40903006">
          <w:marLeft w:val="640"/>
          <w:marRight w:val="0"/>
          <w:marTop w:val="0"/>
          <w:marBottom w:val="0"/>
          <w:divBdr>
            <w:top w:val="none" w:sz="0" w:space="0" w:color="auto"/>
            <w:left w:val="none" w:sz="0" w:space="0" w:color="auto"/>
            <w:bottom w:val="none" w:sz="0" w:space="0" w:color="auto"/>
            <w:right w:val="none" w:sz="0" w:space="0" w:color="auto"/>
          </w:divBdr>
        </w:div>
        <w:div w:id="772016399">
          <w:marLeft w:val="640"/>
          <w:marRight w:val="0"/>
          <w:marTop w:val="0"/>
          <w:marBottom w:val="0"/>
          <w:divBdr>
            <w:top w:val="none" w:sz="0" w:space="0" w:color="auto"/>
            <w:left w:val="none" w:sz="0" w:space="0" w:color="auto"/>
            <w:bottom w:val="none" w:sz="0" w:space="0" w:color="auto"/>
            <w:right w:val="none" w:sz="0" w:space="0" w:color="auto"/>
          </w:divBdr>
        </w:div>
        <w:div w:id="13576745">
          <w:marLeft w:val="640"/>
          <w:marRight w:val="0"/>
          <w:marTop w:val="0"/>
          <w:marBottom w:val="0"/>
          <w:divBdr>
            <w:top w:val="none" w:sz="0" w:space="0" w:color="auto"/>
            <w:left w:val="none" w:sz="0" w:space="0" w:color="auto"/>
            <w:bottom w:val="none" w:sz="0" w:space="0" w:color="auto"/>
            <w:right w:val="none" w:sz="0" w:space="0" w:color="auto"/>
          </w:divBdr>
        </w:div>
        <w:div w:id="2139643302">
          <w:marLeft w:val="640"/>
          <w:marRight w:val="0"/>
          <w:marTop w:val="0"/>
          <w:marBottom w:val="0"/>
          <w:divBdr>
            <w:top w:val="none" w:sz="0" w:space="0" w:color="auto"/>
            <w:left w:val="none" w:sz="0" w:space="0" w:color="auto"/>
            <w:bottom w:val="none" w:sz="0" w:space="0" w:color="auto"/>
            <w:right w:val="none" w:sz="0" w:space="0" w:color="auto"/>
          </w:divBdr>
        </w:div>
        <w:div w:id="1082336268">
          <w:marLeft w:val="640"/>
          <w:marRight w:val="0"/>
          <w:marTop w:val="0"/>
          <w:marBottom w:val="0"/>
          <w:divBdr>
            <w:top w:val="none" w:sz="0" w:space="0" w:color="auto"/>
            <w:left w:val="none" w:sz="0" w:space="0" w:color="auto"/>
            <w:bottom w:val="none" w:sz="0" w:space="0" w:color="auto"/>
            <w:right w:val="none" w:sz="0" w:space="0" w:color="auto"/>
          </w:divBdr>
        </w:div>
        <w:div w:id="1889801120">
          <w:marLeft w:val="640"/>
          <w:marRight w:val="0"/>
          <w:marTop w:val="0"/>
          <w:marBottom w:val="0"/>
          <w:divBdr>
            <w:top w:val="none" w:sz="0" w:space="0" w:color="auto"/>
            <w:left w:val="none" w:sz="0" w:space="0" w:color="auto"/>
            <w:bottom w:val="none" w:sz="0" w:space="0" w:color="auto"/>
            <w:right w:val="none" w:sz="0" w:space="0" w:color="auto"/>
          </w:divBdr>
        </w:div>
      </w:divsChild>
    </w:div>
    <w:div w:id="2133819109">
      <w:bodyDiv w:val="1"/>
      <w:marLeft w:val="0"/>
      <w:marRight w:val="0"/>
      <w:marTop w:val="0"/>
      <w:marBottom w:val="0"/>
      <w:divBdr>
        <w:top w:val="none" w:sz="0" w:space="0" w:color="auto"/>
        <w:left w:val="none" w:sz="0" w:space="0" w:color="auto"/>
        <w:bottom w:val="none" w:sz="0" w:space="0" w:color="auto"/>
        <w:right w:val="none" w:sz="0" w:space="0" w:color="auto"/>
      </w:divBdr>
      <w:divsChild>
        <w:div w:id="1333340169">
          <w:marLeft w:val="640"/>
          <w:marRight w:val="0"/>
          <w:marTop w:val="0"/>
          <w:marBottom w:val="0"/>
          <w:divBdr>
            <w:top w:val="none" w:sz="0" w:space="0" w:color="auto"/>
            <w:left w:val="none" w:sz="0" w:space="0" w:color="auto"/>
            <w:bottom w:val="none" w:sz="0" w:space="0" w:color="auto"/>
            <w:right w:val="none" w:sz="0" w:space="0" w:color="auto"/>
          </w:divBdr>
        </w:div>
        <w:div w:id="2012369634">
          <w:marLeft w:val="640"/>
          <w:marRight w:val="0"/>
          <w:marTop w:val="0"/>
          <w:marBottom w:val="0"/>
          <w:divBdr>
            <w:top w:val="none" w:sz="0" w:space="0" w:color="auto"/>
            <w:left w:val="none" w:sz="0" w:space="0" w:color="auto"/>
            <w:bottom w:val="none" w:sz="0" w:space="0" w:color="auto"/>
            <w:right w:val="none" w:sz="0" w:space="0" w:color="auto"/>
          </w:divBdr>
        </w:div>
        <w:div w:id="1073116286">
          <w:marLeft w:val="640"/>
          <w:marRight w:val="0"/>
          <w:marTop w:val="0"/>
          <w:marBottom w:val="0"/>
          <w:divBdr>
            <w:top w:val="none" w:sz="0" w:space="0" w:color="auto"/>
            <w:left w:val="none" w:sz="0" w:space="0" w:color="auto"/>
            <w:bottom w:val="none" w:sz="0" w:space="0" w:color="auto"/>
            <w:right w:val="none" w:sz="0" w:space="0" w:color="auto"/>
          </w:divBdr>
        </w:div>
        <w:div w:id="629819408">
          <w:marLeft w:val="640"/>
          <w:marRight w:val="0"/>
          <w:marTop w:val="0"/>
          <w:marBottom w:val="0"/>
          <w:divBdr>
            <w:top w:val="none" w:sz="0" w:space="0" w:color="auto"/>
            <w:left w:val="none" w:sz="0" w:space="0" w:color="auto"/>
            <w:bottom w:val="none" w:sz="0" w:space="0" w:color="auto"/>
            <w:right w:val="none" w:sz="0" w:space="0" w:color="auto"/>
          </w:divBdr>
        </w:div>
        <w:div w:id="661353471">
          <w:marLeft w:val="640"/>
          <w:marRight w:val="0"/>
          <w:marTop w:val="0"/>
          <w:marBottom w:val="0"/>
          <w:divBdr>
            <w:top w:val="none" w:sz="0" w:space="0" w:color="auto"/>
            <w:left w:val="none" w:sz="0" w:space="0" w:color="auto"/>
            <w:bottom w:val="none" w:sz="0" w:space="0" w:color="auto"/>
            <w:right w:val="none" w:sz="0" w:space="0" w:color="auto"/>
          </w:divBdr>
        </w:div>
        <w:div w:id="374355131">
          <w:marLeft w:val="640"/>
          <w:marRight w:val="0"/>
          <w:marTop w:val="0"/>
          <w:marBottom w:val="0"/>
          <w:divBdr>
            <w:top w:val="none" w:sz="0" w:space="0" w:color="auto"/>
            <w:left w:val="none" w:sz="0" w:space="0" w:color="auto"/>
            <w:bottom w:val="none" w:sz="0" w:space="0" w:color="auto"/>
            <w:right w:val="none" w:sz="0" w:space="0" w:color="auto"/>
          </w:divBdr>
        </w:div>
        <w:div w:id="2080519081">
          <w:marLeft w:val="640"/>
          <w:marRight w:val="0"/>
          <w:marTop w:val="0"/>
          <w:marBottom w:val="0"/>
          <w:divBdr>
            <w:top w:val="none" w:sz="0" w:space="0" w:color="auto"/>
            <w:left w:val="none" w:sz="0" w:space="0" w:color="auto"/>
            <w:bottom w:val="none" w:sz="0" w:space="0" w:color="auto"/>
            <w:right w:val="none" w:sz="0" w:space="0" w:color="auto"/>
          </w:divBdr>
        </w:div>
        <w:div w:id="1777939718">
          <w:marLeft w:val="640"/>
          <w:marRight w:val="0"/>
          <w:marTop w:val="0"/>
          <w:marBottom w:val="0"/>
          <w:divBdr>
            <w:top w:val="none" w:sz="0" w:space="0" w:color="auto"/>
            <w:left w:val="none" w:sz="0" w:space="0" w:color="auto"/>
            <w:bottom w:val="none" w:sz="0" w:space="0" w:color="auto"/>
            <w:right w:val="none" w:sz="0" w:space="0" w:color="auto"/>
          </w:divBdr>
        </w:div>
        <w:div w:id="768966187">
          <w:marLeft w:val="640"/>
          <w:marRight w:val="0"/>
          <w:marTop w:val="0"/>
          <w:marBottom w:val="0"/>
          <w:divBdr>
            <w:top w:val="none" w:sz="0" w:space="0" w:color="auto"/>
            <w:left w:val="none" w:sz="0" w:space="0" w:color="auto"/>
            <w:bottom w:val="none" w:sz="0" w:space="0" w:color="auto"/>
            <w:right w:val="none" w:sz="0" w:space="0" w:color="auto"/>
          </w:divBdr>
        </w:div>
        <w:div w:id="1629824470">
          <w:marLeft w:val="640"/>
          <w:marRight w:val="0"/>
          <w:marTop w:val="0"/>
          <w:marBottom w:val="0"/>
          <w:divBdr>
            <w:top w:val="none" w:sz="0" w:space="0" w:color="auto"/>
            <w:left w:val="none" w:sz="0" w:space="0" w:color="auto"/>
            <w:bottom w:val="none" w:sz="0" w:space="0" w:color="auto"/>
            <w:right w:val="none" w:sz="0" w:space="0" w:color="auto"/>
          </w:divBdr>
        </w:div>
        <w:div w:id="220362807">
          <w:marLeft w:val="640"/>
          <w:marRight w:val="0"/>
          <w:marTop w:val="0"/>
          <w:marBottom w:val="0"/>
          <w:divBdr>
            <w:top w:val="none" w:sz="0" w:space="0" w:color="auto"/>
            <w:left w:val="none" w:sz="0" w:space="0" w:color="auto"/>
            <w:bottom w:val="none" w:sz="0" w:space="0" w:color="auto"/>
            <w:right w:val="none" w:sz="0" w:space="0" w:color="auto"/>
          </w:divBdr>
        </w:div>
        <w:div w:id="2106342864">
          <w:marLeft w:val="640"/>
          <w:marRight w:val="0"/>
          <w:marTop w:val="0"/>
          <w:marBottom w:val="0"/>
          <w:divBdr>
            <w:top w:val="none" w:sz="0" w:space="0" w:color="auto"/>
            <w:left w:val="none" w:sz="0" w:space="0" w:color="auto"/>
            <w:bottom w:val="none" w:sz="0" w:space="0" w:color="auto"/>
            <w:right w:val="none" w:sz="0" w:space="0" w:color="auto"/>
          </w:divBdr>
        </w:div>
        <w:div w:id="2078017870">
          <w:marLeft w:val="640"/>
          <w:marRight w:val="0"/>
          <w:marTop w:val="0"/>
          <w:marBottom w:val="0"/>
          <w:divBdr>
            <w:top w:val="none" w:sz="0" w:space="0" w:color="auto"/>
            <w:left w:val="none" w:sz="0" w:space="0" w:color="auto"/>
            <w:bottom w:val="none" w:sz="0" w:space="0" w:color="auto"/>
            <w:right w:val="none" w:sz="0" w:space="0" w:color="auto"/>
          </w:divBdr>
        </w:div>
        <w:div w:id="2041516275">
          <w:marLeft w:val="640"/>
          <w:marRight w:val="0"/>
          <w:marTop w:val="0"/>
          <w:marBottom w:val="0"/>
          <w:divBdr>
            <w:top w:val="none" w:sz="0" w:space="0" w:color="auto"/>
            <w:left w:val="none" w:sz="0" w:space="0" w:color="auto"/>
            <w:bottom w:val="none" w:sz="0" w:space="0" w:color="auto"/>
            <w:right w:val="none" w:sz="0" w:space="0" w:color="auto"/>
          </w:divBdr>
        </w:div>
        <w:div w:id="1038162996">
          <w:marLeft w:val="640"/>
          <w:marRight w:val="0"/>
          <w:marTop w:val="0"/>
          <w:marBottom w:val="0"/>
          <w:divBdr>
            <w:top w:val="none" w:sz="0" w:space="0" w:color="auto"/>
            <w:left w:val="none" w:sz="0" w:space="0" w:color="auto"/>
            <w:bottom w:val="none" w:sz="0" w:space="0" w:color="auto"/>
            <w:right w:val="none" w:sz="0" w:space="0" w:color="auto"/>
          </w:divBdr>
        </w:div>
        <w:div w:id="2000840023">
          <w:marLeft w:val="640"/>
          <w:marRight w:val="0"/>
          <w:marTop w:val="0"/>
          <w:marBottom w:val="0"/>
          <w:divBdr>
            <w:top w:val="none" w:sz="0" w:space="0" w:color="auto"/>
            <w:left w:val="none" w:sz="0" w:space="0" w:color="auto"/>
            <w:bottom w:val="none" w:sz="0" w:space="0" w:color="auto"/>
            <w:right w:val="none" w:sz="0" w:space="0" w:color="auto"/>
          </w:divBdr>
        </w:div>
        <w:div w:id="1879925443">
          <w:marLeft w:val="640"/>
          <w:marRight w:val="0"/>
          <w:marTop w:val="0"/>
          <w:marBottom w:val="0"/>
          <w:divBdr>
            <w:top w:val="none" w:sz="0" w:space="0" w:color="auto"/>
            <w:left w:val="none" w:sz="0" w:space="0" w:color="auto"/>
            <w:bottom w:val="none" w:sz="0" w:space="0" w:color="auto"/>
            <w:right w:val="none" w:sz="0" w:space="0" w:color="auto"/>
          </w:divBdr>
        </w:div>
        <w:div w:id="1778213409">
          <w:marLeft w:val="640"/>
          <w:marRight w:val="0"/>
          <w:marTop w:val="0"/>
          <w:marBottom w:val="0"/>
          <w:divBdr>
            <w:top w:val="none" w:sz="0" w:space="0" w:color="auto"/>
            <w:left w:val="none" w:sz="0" w:space="0" w:color="auto"/>
            <w:bottom w:val="none" w:sz="0" w:space="0" w:color="auto"/>
            <w:right w:val="none" w:sz="0" w:space="0" w:color="auto"/>
          </w:divBdr>
        </w:div>
        <w:div w:id="883517209">
          <w:marLeft w:val="640"/>
          <w:marRight w:val="0"/>
          <w:marTop w:val="0"/>
          <w:marBottom w:val="0"/>
          <w:divBdr>
            <w:top w:val="none" w:sz="0" w:space="0" w:color="auto"/>
            <w:left w:val="none" w:sz="0" w:space="0" w:color="auto"/>
            <w:bottom w:val="none" w:sz="0" w:space="0" w:color="auto"/>
            <w:right w:val="none" w:sz="0" w:space="0" w:color="auto"/>
          </w:divBdr>
        </w:div>
        <w:div w:id="1087769899">
          <w:marLeft w:val="640"/>
          <w:marRight w:val="0"/>
          <w:marTop w:val="0"/>
          <w:marBottom w:val="0"/>
          <w:divBdr>
            <w:top w:val="none" w:sz="0" w:space="0" w:color="auto"/>
            <w:left w:val="none" w:sz="0" w:space="0" w:color="auto"/>
            <w:bottom w:val="none" w:sz="0" w:space="0" w:color="auto"/>
            <w:right w:val="none" w:sz="0" w:space="0" w:color="auto"/>
          </w:divBdr>
        </w:div>
        <w:div w:id="686951578">
          <w:marLeft w:val="640"/>
          <w:marRight w:val="0"/>
          <w:marTop w:val="0"/>
          <w:marBottom w:val="0"/>
          <w:divBdr>
            <w:top w:val="none" w:sz="0" w:space="0" w:color="auto"/>
            <w:left w:val="none" w:sz="0" w:space="0" w:color="auto"/>
            <w:bottom w:val="none" w:sz="0" w:space="0" w:color="auto"/>
            <w:right w:val="none" w:sz="0" w:space="0" w:color="auto"/>
          </w:divBdr>
        </w:div>
        <w:div w:id="1777940276">
          <w:marLeft w:val="640"/>
          <w:marRight w:val="0"/>
          <w:marTop w:val="0"/>
          <w:marBottom w:val="0"/>
          <w:divBdr>
            <w:top w:val="none" w:sz="0" w:space="0" w:color="auto"/>
            <w:left w:val="none" w:sz="0" w:space="0" w:color="auto"/>
            <w:bottom w:val="none" w:sz="0" w:space="0" w:color="auto"/>
            <w:right w:val="none" w:sz="0" w:space="0" w:color="auto"/>
          </w:divBdr>
        </w:div>
        <w:div w:id="1263613711">
          <w:marLeft w:val="640"/>
          <w:marRight w:val="0"/>
          <w:marTop w:val="0"/>
          <w:marBottom w:val="0"/>
          <w:divBdr>
            <w:top w:val="none" w:sz="0" w:space="0" w:color="auto"/>
            <w:left w:val="none" w:sz="0" w:space="0" w:color="auto"/>
            <w:bottom w:val="none" w:sz="0" w:space="0" w:color="auto"/>
            <w:right w:val="none" w:sz="0" w:space="0" w:color="auto"/>
          </w:divBdr>
        </w:div>
        <w:div w:id="1358658016">
          <w:marLeft w:val="640"/>
          <w:marRight w:val="0"/>
          <w:marTop w:val="0"/>
          <w:marBottom w:val="0"/>
          <w:divBdr>
            <w:top w:val="none" w:sz="0" w:space="0" w:color="auto"/>
            <w:left w:val="none" w:sz="0" w:space="0" w:color="auto"/>
            <w:bottom w:val="none" w:sz="0" w:space="0" w:color="auto"/>
            <w:right w:val="none" w:sz="0" w:space="0" w:color="auto"/>
          </w:divBdr>
        </w:div>
        <w:div w:id="1111632733">
          <w:marLeft w:val="640"/>
          <w:marRight w:val="0"/>
          <w:marTop w:val="0"/>
          <w:marBottom w:val="0"/>
          <w:divBdr>
            <w:top w:val="none" w:sz="0" w:space="0" w:color="auto"/>
            <w:left w:val="none" w:sz="0" w:space="0" w:color="auto"/>
            <w:bottom w:val="none" w:sz="0" w:space="0" w:color="auto"/>
            <w:right w:val="none" w:sz="0" w:space="0" w:color="auto"/>
          </w:divBdr>
        </w:div>
        <w:div w:id="449518065">
          <w:marLeft w:val="640"/>
          <w:marRight w:val="0"/>
          <w:marTop w:val="0"/>
          <w:marBottom w:val="0"/>
          <w:divBdr>
            <w:top w:val="none" w:sz="0" w:space="0" w:color="auto"/>
            <w:left w:val="none" w:sz="0" w:space="0" w:color="auto"/>
            <w:bottom w:val="none" w:sz="0" w:space="0" w:color="auto"/>
            <w:right w:val="none" w:sz="0" w:space="0" w:color="auto"/>
          </w:divBdr>
        </w:div>
        <w:div w:id="854423761">
          <w:marLeft w:val="640"/>
          <w:marRight w:val="0"/>
          <w:marTop w:val="0"/>
          <w:marBottom w:val="0"/>
          <w:divBdr>
            <w:top w:val="none" w:sz="0" w:space="0" w:color="auto"/>
            <w:left w:val="none" w:sz="0" w:space="0" w:color="auto"/>
            <w:bottom w:val="none" w:sz="0" w:space="0" w:color="auto"/>
            <w:right w:val="none" w:sz="0" w:space="0" w:color="auto"/>
          </w:divBdr>
        </w:div>
        <w:div w:id="350690466">
          <w:marLeft w:val="640"/>
          <w:marRight w:val="0"/>
          <w:marTop w:val="0"/>
          <w:marBottom w:val="0"/>
          <w:divBdr>
            <w:top w:val="none" w:sz="0" w:space="0" w:color="auto"/>
            <w:left w:val="none" w:sz="0" w:space="0" w:color="auto"/>
            <w:bottom w:val="none" w:sz="0" w:space="0" w:color="auto"/>
            <w:right w:val="none" w:sz="0" w:space="0" w:color="auto"/>
          </w:divBdr>
        </w:div>
        <w:div w:id="349333006">
          <w:marLeft w:val="640"/>
          <w:marRight w:val="0"/>
          <w:marTop w:val="0"/>
          <w:marBottom w:val="0"/>
          <w:divBdr>
            <w:top w:val="none" w:sz="0" w:space="0" w:color="auto"/>
            <w:left w:val="none" w:sz="0" w:space="0" w:color="auto"/>
            <w:bottom w:val="none" w:sz="0" w:space="0" w:color="auto"/>
            <w:right w:val="none" w:sz="0" w:space="0" w:color="auto"/>
          </w:divBdr>
        </w:div>
        <w:div w:id="1005399430">
          <w:marLeft w:val="640"/>
          <w:marRight w:val="0"/>
          <w:marTop w:val="0"/>
          <w:marBottom w:val="0"/>
          <w:divBdr>
            <w:top w:val="none" w:sz="0" w:space="0" w:color="auto"/>
            <w:left w:val="none" w:sz="0" w:space="0" w:color="auto"/>
            <w:bottom w:val="none" w:sz="0" w:space="0" w:color="auto"/>
            <w:right w:val="none" w:sz="0" w:space="0" w:color="auto"/>
          </w:divBdr>
        </w:div>
        <w:div w:id="87846081">
          <w:marLeft w:val="640"/>
          <w:marRight w:val="0"/>
          <w:marTop w:val="0"/>
          <w:marBottom w:val="0"/>
          <w:divBdr>
            <w:top w:val="none" w:sz="0" w:space="0" w:color="auto"/>
            <w:left w:val="none" w:sz="0" w:space="0" w:color="auto"/>
            <w:bottom w:val="none" w:sz="0" w:space="0" w:color="auto"/>
            <w:right w:val="none" w:sz="0" w:space="0" w:color="auto"/>
          </w:divBdr>
        </w:div>
        <w:div w:id="1366754987">
          <w:marLeft w:val="640"/>
          <w:marRight w:val="0"/>
          <w:marTop w:val="0"/>
          <w:marBottom w:val="0"/>
          <w:divBdr>
            <w:top w:val="none" w:sz="0" w:space="0" w:color="auto"/>
            <w:left w:val="none" w:sz="0" w:space="0" w:color="auto"/>
            <w:bottom w:val="none" w:sz="0" w:space="0" w:color="auto"/>
            <w:right w:val="none" w:sz="0" w:space="0" w:color="auto"/>
          </w:divBdr>
        </w:div>
        <w:div w:id="1608076681">
          <w:marLeft w:val="640"/>
          <w:marRight w:val="0"/>
          <w:marTop w:val="0"/>
          <w:marBottom w:val="0"/>
          <w:divBdr>
            <w:top w:val="none" w:sz="0" w:space="0" w:color="auto"/>
            <w:left w:val="none" w:sz="0" w:space="0" w:color="auto"/>
            <w:bottom w:val="none" w:sz="0" w:space="0" w:color="auto"/>
            <w:right w:val="none" w:sz="0" w:space="0" w:color="auto"/>
          </w:divBdr>
        </w:div>
        <w:div w:id="640307521">
          <w:marLeft w:val="640"/>
          <w:marRight w:val="0"/>
          <w:marTop w:val="0"/>
          <w:marBottom w:val="0"/>
          <w:divBdr>
            <w:top w:val="none" w:sz="0" w:space="0" w:color="auto"/>
            <w:left w:val="none" w:sz="0" w:space="0" w:color="auto"/>
            <w:bottom w:val="none" w:sz="0" w:space="0" w:color="auto"/>
            <w:right w:val="none" w:sz="0" w:space="0" w:color="auto"/>
          </w:divBdr>
        </w:div>
        <w:div w:id="1329597906">
          <w:marLeft w:val="640"/>
          <w:marRight w:val="0"/>
          <w:marTop w:val="0"/>
          <w:marBottom w:val="0"/>
          <w:divBdr>
            <w:top w:val="none" w:sz="0" w:space="0" w:color="auto"/>
            <w:left w:val="none" w:sz="0" w:space="0" w:color="auto"/>
            <w:bottom w:val="none" w:sz="0" w:space="0" w:color="auto"/>
            <w:right w:val="none" w:sz="0" w:space="0" w:color="auto"/>
          </w:divBdr>
        </w:div>
        <w:div w:id="844637756">
          <w:marLeft w:val="640"/>
          <w:marRight w:val="0"/>
          <w:marTop w:val="0"/>
          <w:marBottom w:val="0"/>
          <w:divBdr>
            <w:top w:val="none" w:sz="0" w:space="0" w:color="auto"/>
            <w:left w:val="none" w:sz="0" w:space="0" w:color="auto"/>
            <w:bottom w:val="none" w:sz="0" w:space="0" w:color="auto"/>
            <w:right w:val="none" w:sz="0" w:space="0" w:color="auto"/>
          </w:divBdr>
        </w:div>
        <w:div w:id="1579052446">
          <w:marLeft w:val="640"/>
          <w:marRight w:val="0"/>
          <w:marTop w:val="0"/>
          <w:marBottom w:val="0"/>
          <w:divBdr>
            <w:top w:val="none" w:sz="0" w:space="0" w:color="auto"/>
            <w:left w:val="none" w:sz="0" w:space="0" w:color="auto"/>
            <w:bottom w:val="none" w:sz="0" w:space="0" w:color="auto"/>
            <w:right w:val="none" w:sz="0" w:space="0" w:color="auto"/>
          </w:divBdr>
        </w:div>
        <w:div w:id="2138599266">
          <w:marLeft w:val="640"/>
          <w:marRight w:val="0"/>
          <w:marTop w:val="0"/>
          <w:marBottom w:val="0"/>
          <w:divBdr>
            <w:top w:val="none" w:sz="0" w:space="0" w:color="auto"/>
            <w:left w:val="none" w:sz="0" w:space="0" w:color="auto"/>
            <w:bottom w:val="none" w:sz="0" w:space="0" w:color="auto"/>
            <w:right w:val="none" w:sz="0" w:space="0" w:color="auto"/>
          </w:divBdr>
        </w:div>
        <w:div w:id="688027234">
          <w:marLeft w:val="640"/>
          <w:marRight w:val="0"/>
          <w:marTop w:val="0"/>
          <w:marBottom w:val="0"/>
          <w:divBdr>
            <w:top w:val="none" w:sz="0" w:space="0" w:color="auto"/>
            <w:left w:val="none" w:sz="0" w:space="0" w:color="auto"/>
            <w:bottom w:val="none" w:sz="0" w:space="0" w:color="auto"/>
            <w:right w:val="none" w:sz="0" w:space="0" w:color="auto"/>
          </w:divBdr>
        </w:div>
        <w:div w:id="857622998">
          <w:marLeft w:val="640"/>
          <w:marRight w:val="0"/>
          <w:marTop w:val="0"/>
          <w:marBottom w:val="0"/>
          <w:divBdr>
            <w:top w:val="none" w:sz="0" w:space="0" w:color="auto"/>
            <w:left w:val="none" w:sz="0" w:space="0" w:color="auto"/>
            <w:bottom w:val="none" w:sz="0" w:space="0" w:color="auto"/>
            <w:right w:val="none" w:sz="0" w:space="0" w:color="auto"/>
          </w:divBdr>
        </w:div>
        <w:div w:id="808012426">
          <w:marLeft w:val="640"/>
          <w:marRight w:val="0"/>
          <w:marTop w:val="0"/>
          <w:marBottom w:val="0"/>
          <w:divBdr>
            <w:top w:val="none" w:sz="0" w:space="0" w:color="auto"/>
            <w:left w:val="none" w:sz="0" w:space="0" w:color="auto"/>
            <w:bottom w:val="none" w:sz="0" w:space="0" w:color="auto"/>
            <w:right w:val="none" w:sz="0" w:space="0" w:color="auto"/>
          </w:divBdr>
        </w:div>
        <w:div w:id="1051033073">
          <w:marLeft w:val="640"/>
          <w:marRight w:val="0"/>
          <w:marTop w:val="0"/>
          <w:marBottom w:val="0"/>
          <w:divBdr>
            <w:top w:val="none" w:sz="0" w:space="0" w:color="auto"/>
            <w:left w:val="none" w:sz="0" w:space="0" w:color="auto"/>
            <w:bottom w:val="none" w:sz="0" w:space="0" w:color="auto"/>
            <w:right w:val="none" w:sz="0" w:space="0" w:color="auto"/>
          </w:divBdr>
        </w:div>
        <w:div w:id="889878724">
          <w:marLeft w:val="640"/>
          <w:marRight w:val="0"/>
          <w:marTop w:val="0"/>
          <w:marBottom w:val="0"/>
          <w:divBdr>
            <w:top w:val="none" w:sz="0" w:space="0" w:color="auto"/>
            <w:left w:val="none" w:sz="0" w:space="0" w:color="auto"/>
            <w:bottom w:val="none" w:sz="0" w:space="0" w:color="auto"/>
            <w:right w:val="none" w:sz="0" w:space="0" w:color="auto"/>
          </w:divBdr>
        </w:div>
        <w:div w:id="870803654">
          <w:marLeft w:val="640"/>
          <w:marRight w:val="0"/>
          <w:marTop w:val="0"/>
          <w:marBottom w:val="0"/>
          <w:divBdr>
            <w:top w:val="none" w:sz="0" w:space="0" w:color="auto"/>
            <w:left w:val="none" w:sz="0" w:space="0" w:color="auto"/>
            <w:bottom w:val="none" w:sz="0" w:space="0" w:color="auto"/>
            <w:right w:val="none" w:sz="0" w:space="0" w:color="auto"/>
          </w:divBdr>
        </w:div>
        <w:div w:id="688221613">
          <w:marLeft w:val="640"/>
          <w:marRight w:val="0"/>
          <w:marTop w:val="0"/>
          <w:marBottom w:val="0"/>
          <w:divBdr>
            <w:top w:val="none" w:sz="0" w:space="0" w:color="auto"/>
            <w:left w:val="none" w:sz="0" w:space="0" w:color="auto"/>
            <w:bottom w:val="none" w:sz="0" w:space="0" w:color="auto"/>
            <w:right w:val="none" w:sz="0" w:space="0" w:color="auto"/>
          </w:divBdr>
        </w:div>
        <w:div w:id="675574231">
          <w:marLeft w:val="640"/>
          <w:marRight w:val="0"/>
          <w:marTop w:val="0"/>
          <w:marBottom w:val="0"/>
          <w:divBdr>
            <w:top w:val="none" w:sz="0" w:space="0" w:color="auto"/>
            <w:left w:val="none" w:sz="0" w:space="0" w:color="auto"/>
            <w:bottom w:val="none" w:sz="0" w:space="0" w:color="auto"/>
            <w:right w:val="none" w:sz="0" w:space="0" w:color="auto"/>
          </w:divBdr>
        </w:div>
        <w:div w:id="1553421389">
          <w:marLeft w:val="640"/>
          <w:marRight w:val="0"/>
          <w:marTop w:val="0"/>
          <w:marBottom w:val="0"/>
          <w:divBdr>
            <w:top w:val="none" w:sz="0" w:space="0" w:color="auto"/>
            <w:left w:val="none" w:sz="0" w:space="0" w:color="auto"/>
            <w:bottom w:val="none" w:sz="0" w:space="0" w:color="auto"/>
            <w:right w:val="none" w:sz="0" w:space="0" w:color="auto"/>
          </w:divBdr>
        </w:div>
        <w:div w:id="736365835">
          <w:marLeft w:val="640"/>
          <w:marRight w:val="0"/>
          <w:marTop w:val="0"/>
          <w:marBottom w:val="0"/>
          <w:divBdr>
            <w:top w:val="none" w:sz="0" w:space="0" w:color="auto"/>
            <w:left w:val="none" w:sz="0" w:space="0" w:color="auto"/>
            <w:bottom w:val="none" w:sz="0" w:space="0" w:color="auto"/>
            <w:right w:val="none" w:sz="0" w:space="0" w:color="auto"/>
          </w:divBdr>
        </w:div>
        <w:div w:id="2079933545">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tif"/><Relationship Id="rId13" Type="http://schemas.openxmlformats.org/officeDocument/2006/relationships/image" Target="media/image8.tiff"/><Relationship Id="rId18" Type="http://schemas.openxmlformats.org/officeDocument/2006/relationships/image" Target="media/image13.tif"/><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6.tif"/><Relationship Id="rId7" Type="http://schemas.openxmlformats.org/officeDocument/2006/relationships/image" Target="media/image2.tif"/><Relationship Id="rId12" Type="http://schemas.openxmlformats.org/officeDocument/2006/relationships/image" Target="media/image7.tif"/><Relationship Id="rId17" Type="http://schemas.openxmlformats.org/officeDocument/2006/relationships/image" Target="media/image12.tif"/><Relationship Id="rId25" Type="http://schemas.openxmlformats.org/officeDocument/2006/relationships/image" Target="media/image20.tif"/><Relationship Id="rId2" Type="http://schemas.openxmlformats.org/officeDocument/2006/relationships/numbering" Target="numbering.xml"/><Relationship Id="rId16" Type="http://schemas.openxmlformats.org/officeDocument/2006/relationships/image" Target="media/image11.tif"/><Relationship Id="rId20" Type="http://schemas.openxmlformats.org/officeDocument/2006/relationships/image" Target="media/image15.tif"/><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image" Target="media/image6.tif"/><Relationship Id="rId24" Type="http://schemas.openxmlformats.org/officeDocument/2006/relationships/image" Target="media/image19.tif"/><Relationship Id="rId5" Type="http://schemas.openxmlformats.org/officeDocument/2006/relationships/webSettings" Target="webSettings.xml"/><Relationship Id="rId15" Type="http://schemas.openxmlformats.org/officeDocument/2006/relationships/image" Target="media/image10.tif"/><Relationship Id="rId23" Type="http://schemas.openxmlformats.org/officeDocument/2006/relationships/image" Target="media/image18.tif"/><Relationship Id="rId28" Type="http://schemas.openxmlformats.org/officeDocument/2006/relationships/theme" Target="theme/theme1.xml"/><Relationship Id="rId10" Type="http://schemas.openxmlformats.org/officeDocument/2006/relationships/image" Target="media/image5.tif"/><Relationship Id="rId19" Type="http://schemas.openxmlformats.org/officeDocument/2006/relationships/image" Target="media/image14.tif"/><Relationship Id="rId4" Type="http://schemas.openxmlformats.org/officeDocument/2006/relationships/settings" Target="settings.xml"/><Relationship Id="rId9" Type="http://schemas.openxmlformats.org/officeDocument/2006/relationships/image" Target="media/image4.tif"/><Relationship Id="rId14" Type="http://schemas.openxmlformats.org/officeDocument/2006/relationships/image" Target="media/image9.tiff"/><Relationship Id="rId22" Type="http://schemas.openxmlformats.org/officeDocument/2006/relationships/image" Target="media/image17.tif"/><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e"/>
          <w:gallery w:val="placeholder"/>
        </w:category>
        <w:types>
          <w:type w:val="bbPlcHdr"/>
        </w:types>
        <w:behaviors>
          <w:behavior w:val="content"/>
        </w:behaviors>
        <w:guid w:val="{284B82D6-34B7-5446-AF75-C0CDBE7F0D58}"/>
      </w:docPartPr>
      <w:docPartBody>
        <w:p w:rsidR="007658F8" w:rsidRDefault="00DE5424">
          <w:r w:rsidRPr="00EF7B27">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5424"/>
    <w:rsid w:val="00002B6F"/>
    <w:rsid w:val="002224A9"/>
    <w:rsid w:val="00307DD0"/>
    <w:rsid w:val="006E5FED"/>
    <w:rsid w:val="007658F8"/>
    <w:rsid w:val="00A22431"/>
    <w:rsid w:val="00A40F17"/>
    <w:rsid w:val="00B66C17"/>
    <w:rsid w:val="00BE0165"/>
    <w:rsid w:val="00BE6F9E"/>
    <w:rsid w:val="00C80209"/>
    <w:rsid w:val="00D27FF3"/>
    <w:rsid w:val="00DE5424"/>
    <w:rsid w:val="00E2660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DE542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123E7A2-D16D-E449-8AF9-4B5EC0E082C8}">
  <we:reference id="wa104382081" version="1.35.0.0" store="it-IT" storeType="OMEX"/>
  <we:alternateReferences>
    <we:reference id="WA104382081" version="1.35.0.0" store="it-IT" storeType="OMEX"/>
  </we:alternateReferences>
  <we:properties>
    <we:property name="MENDELEY_CITATIONS" value="[{&quot;citationID&quot;:&quot;MENDELEY_CITATION_731ed21c-877e-4424-871e-7bc9287a4500&quot;,&quot;properties&quot;:{&quot;noteIndex&quot;:0},&quot;isEdited&quot;:false,&quot;manualOverride&quot;:{&quot;isManuallyOverridden&quot;:false,&quot;citeprocText&quot;:&quot;[1]&quot;,&quot;manualOverrideText&quot;:&quot;&quot;},&quot;citationTag&quot;:&quot;MENDELEY_CITATION_v3_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&quot;,&quot;citationItems&quot;:[{&quot;id&quot;:&quot;938a5d14-f891-3a13-b8ea-47b3a5803b9c&quot;,&quot;itemData&quot;:{&quot;type&quot;:&quot;article-journal&quot;,&quot;id&quot;:&quot;938a5d14-f891-3a13-b8ea-47b3a5803b9c&quot;,&quot;title&quot;:&quot;Tall buildings and urban habitat of the 21st century: a global perspective&quot;,&quot;author&quot;:[{&quot;family&quot;:&quot;Ali&quot;,&quot;given&quot;:&quot;Mir M.&quot;,&quot;parse-names&quot;:false,&quot;dropping-particle&quot;:&quot;&quot;,&quot;non-dropping-particle&quot;:&quot;&quot;},{&quot;family&quot;:&quot;Al-Kodmany&quot;,&quot;given&quot;:&quot;Kheir&quot;,&quot;parse-names&quot;:false,&quot;dropping-particle&quot;:&quot;&quot;,&quot;non-dropping-particle&quot;:&quot;&quot;}],&quot;container-title&quot;:&quot;Buildings&quot;,&quot;DOI&quot;:&quot;10.3390/buildings2040384&quot;,&quot;ISSN&quot;:&quot;20755309&quot;,&quot;issued&quot;:{&quot;date-parts&quot;:[[2012]]},&quot;page&quot;:&quot;384-423&quot;,&quot;abstract&quot;:&quot;The tall building is the most dominating symbol of the cities and a human-made marvel that defies gravity by reaching to the clouds. It embodies unrelenting human aspirations to build even higher. It conjures a number of valid questions in our minds. The foremost and fundamental question that is often asked: Why tall buildings? This review paper seeks to answer the question by laying out arguments against and for tall buildings. Then, it provides a brief account of the historic and recent developments of tall buildings including their status during the current economic recession. The paper argues that as cities continue to expand horizontally, to safeguard against their reaching an eventual breaking point, the tall building as a building type is a possible solution by way of conquering vertical space through agglomeration and densification. Case studies of some recently built tall buildings are discussed to illustrate the nature of tall building development in their respective cities. The paper attempts to dispel any discernment about tall buildings as mere pieces of art and architecture by emphasizing their truly speculative, technological, sustainable, and evolving nature. It concludes by projecting a vision of tall buildings and their integration into the cities of the 21st century.&quot;,&quot;publisher&quot;:&quot;MDPI AG&quot;,&quot;issue&quot;:&quot;4&quot;,&quot;volume&quot;:&quot;2&quot;,&quot;container-title-short&quot;:&quot;&quot;},&quot;isTemporary&quot;:false}]},{&quot;citationID&quot;:&quot;MENDELEY_CITATION_ac3318dc-9192-407c-92c8-d51fe35c9fdd&quot;,&quot;properties&quot;:{&quot;noteIndex&quot;:0},&quot;isEdited&quot;:false,&quot;manualOverride&quot;:{&quot;isManuallyOverridden&quot;:false,&quot;citeprocText&quot;:&quot;[2,3]&quot;,&quot;manualOverrideText&quot;:&quot;&quot;},&quot;citationTag&quot;:&quot;MENDELEY_CITATION_v3_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&quot;,&quot;citationItems&quot;:[{&quot;id&quot;:&quot;5f12c3fb-f79b-34ec-8240-fe0051fe05c4&quot;,&quot;itemData&quot;:{&quot;type&quot;:&quot;article-journal&quot;,&quot;id&quot;:&quot;5f12c3fb-f79b-34ec-8240-fe0051fe05c4&quot;,&quot;title&quot;:&quot;Structural developments in tall buildings: current trends and future prospects&quot;,&quot;author&quot;:[{&quot;family&quot;:&quot;Ali&quot;,&quot;given&quot;:&quot;Mir M.&quot;,&quot;parse-names&quot;:false,&quot;dropping-particle&quot;:&quot;&quot;,&quot;non-dropping-particle&quot;:&quot;&quot;},{&quot;family&quot;:&quot;Moon&quot;,&quot;given&quot;:&quot;Kyoung Sun&quot;,&quot;parse-names&quot;:false,&quot;dropping-particle&quot;:&quot;&quot;,&quot;non-dropping-particle&quot;:&quot;&quot;}],&quot;container-title&quot;:&quot;Architectural Science Review&quot;,&quot;DOI&quot;:&quot;10.3763/asre.2007.5027&quot;,&quot;ISSN&quot;:&quot;17589622&quot;,&quot;issued&quot;:{&quot;date-parts&quot;:[[2007]]},&quot;page&quot;:&quot;205-223&quot;,&quot;abstract&quot;:&quot;Tall building developments have been rapidly increasing worldwide. This paper reviews the evolution of tall building's structural systems and the technological driving force behind tall building developments. For the primary structural systems, a new classification—interior structures and exterior structures—is presented. While most representative structural systems for tall buildings are discussed, the emphasis in this review paper is on current trends such as outrigger systems and diagrid structures. Auxiliary damping systems controlling building motion are also discussed. Further, contemporary “out-of-the-box” architectural design trends, such as aerodynamic and twisted forms, which directly or indirectly affect the structural performance of tall buildings, are reviewed. Finally, the future of structural developments in tall buildings is envisioned briefly. © 2007 Taylor &amp; Francis Group, LLC.&quot;,&quot;volume&quot;:&quot;50&quot;,&quot;container-title-short&quot;:&quot;&quot;},&quot;isTemporary&quot;:false},{&quot;id&quot;:&quot;2e6a03cc-b83b-3fe8-9a3c-373f4fa5f496&quot;,&quot;itemData&quot;:{&quot;type&quot;:&quot;article-journal&quot;,&quot;id&quot;:&quot;2e6a03cc-b83b-3fe8-9a3c-373f4fa5f496&quot;,&quot;title&quot;:&quot;Advances in structural systems for tall buildings: Emerging developments for contemporary urban giants&quot;,&quot;author&quot;:[{&quot;family&quot;:&quot;Ali&quot;,&quot;given&quot;:&quot;Mir M.&quot;,&quot;parse-names&quot;:false,&quot;dropping-particle&quot;:&quot;&quot;,&quot;non-dropping-particle&quot;:&quot;&quot;},{&quot;family&quot;:&quot;Moon&quot;,&quot;given&quot;:&quot;Kyoung Sun&quot;,&quot;parse-names&quot;:false,&quot;dropping-particle&quot;:&quot;&quot;,&quot;non-dropping-particle&quot;:&quot;&quot;}],&quot;container-title&quot;:&quot;Buildings&quot;,&quot;DOI&quot;:&quot;10.3390/buildings8080104&quot;,&quot;ISSN&quot;:&quot;20755309&quot;,&quot;issued&quot;:{&quot;date-parts&quot;:[[2018]]},&quot;page&quot;:&quot;104&quot;,&quot;abstract&quot;:&quot;New developments of tall buildings of ever-growing heights have been continuously taking place worldwide. Consequently, many innovations in structural systems have emerged. This paper presents a retrospective survey of the main structural systems for tall buildings with emphasis on the advancements of recent, emerging, and potentially emerging systems. A structural systems chart that was previously developed by the authors has been updated in this paper to recognize, categorize and add the more recent structural systems. Recent trends of tubular structural systems in modified forms including the braced megatubes and diagrids are presented. Core-outrigger structural systems are discussed with emphasis on their adaptability. The potential of employing superframes for stand-alone and conjoined megatall buildings is predicted. As a means to solve today's various project-specific complex design requirements, different mixed structural systems for supertall and megatall buildings are presented. This paper also discusses the widespread application of composite structural systems and recent trends of concrete cores for contemporary tall buildings. Finally, the future of tall buildings is predicted as the race for height continues.&quot;,&quot;volume&quot;:&quot;8&quot;,&quot;container-title-short&quot;:&quot;&quot;},&quot;isTemporary&quot;:false}]},{&quot;citationID&quot;:&quot;MENDELEY_CITATION_bebdd626-a308-4f9d-ba4d-57398172d974&quot;,&quot;properties&quot;:{&quot;noteIndex&quot;:0},&quot;isEdited&quot;:false,&quot;manualOverride&quot;:{&quot;isManuallyOverridden&quot;:false,&quot;citeprocText&quot;:&quot;[3]&quot;,&quot;manualOverrideText&quot;:&quot;&quot;},&quot;citationTag&quot;:&quot;MENDELEY_CITATION_v3_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&quot;,&quot;citationItems&quot;:[{&quot;id&quot;:&quot;2e6a03cc-b83b-3fe8-9a3c-373f4fa5f496&quot;,&quot;itemData&quot;:{&quot;type&quot;:&quot;article-journal&quot;,&quot;id&quot;:&quot;2e6a03cc-b83b-3fe8-9a3c-373f4fa5f496&quot;,&quot;title&quot;:&quot;Advances in structural systems for tall buildings: Emerging developments for contemporary urban giants&quot;,&quot;author&quot;:[{&quot;family&quot;:&quot;Ali&quot;,&quot;given&quot;:&quot;Mir M.&quot;,&quot;parse-names&quot;:false,&quot;dropping-particle&quot;:&quot;&quot;,&quot;non-dropping-particle&quot;:&quot;&quot;},{&quot;family&quot;:&quot;Moon&quot;,&quot;given&quot;:&quot;Kyoung Sun&quot;,&quot;parse-names&quot;:false,&quot;dropping-particle&quot;:&quot;&quot;,&quot;non-dropping-particle&quot;:&quot;&quot;}],&quot;container-title&quot;:&quot;Buildings&quot;,&quot;DOI&quot;:&quot;10.3390/buildings8080104&quot;,&quot;ISSN&quot;:&quot;20755309&quot;,&quot;issued&quot;:{&quot;date-parts&quot;:[[2018]]},&quot;page&quot;:&quot;104&quot;,&quot;abstract&quot;:&quot;New developments of tall buildings of ever-growing heights have been continuously taking place worldwide. Consequently, many innovations in structural systems have emerged. This paper presents a retrospective survey of the main structural systems for tall buildings with emphasis on the advancements of recent, emerging, and potentially emerging systems. A structural systems chart that was previously developed by the authors has been updated in this paper to recognize, categorize and add the more recent structural systems. Recent trends of tubular structural systems in modified forms including the braced megatubes and diagrids are presented. Core-outrigger structural systems are discussed with emphasis on their adaptability. The potential of employing superframes for stand-alone and conjoined megatall buildings is predicted. As a means to solve today's various project-specific complex design requirements, different mixed structural systems for supertall and megatall buildings are presented. This paper also discusses the widespread application of composite structural systems and recent trends of concrete cores for contemporary tall buildings. Finally, the future of tall buildings is predicted as the race for height continues.&quot;,&quot;volume&quot;:&quot;8&quot;,&quot;container-title-short&quot;:&quot;&quot;},&quot;isTemporary&quot;:false}]},{&quot;citationID&quot;:&quot;MENDELEY_CITATION_a4c770ee-7dc7-4d3b-8715-287e5157df65&quot;,&quot;properties&quot;:{&quot;noteIndex&quot;:0},&quot;isEdited&quot;:false,&quot;manualOverride&quot;:{&quot;isManuallyOverridden&quot;:false,&quot;citeprocText&quot;:&quot;[4]&quot;,&quot;manualOverrideText&quot;:&quot;&quot;},&quot;citationTag&quot;:&quot;MENDELEY_CITATION_v3_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&quot;,&quot;citationItems&quot;:[{&quot;id&quot;:&quot;5121befa-6a06-327e-94e8-75180702696b&quot;,&quot;itemData&quot;:{&quot;type&quot;:&quot;article-journal&quot;,&quot;id&quot;:&quot;5121befa-6a06-327e-94e8-75180702696b&quot;,&quot;title&quot;:&quot;Fragility analysis and inelastic seismic performance of steel braced-core-tube frame outrigger tall buildings with passive adaptive negative stiffness damped outrigger&quot;,&quot;author&quot;:[{&quot;family&quot;:&quot;Wang&quot;,&quot;given&quot;:&quot;Meng&quot;,&quot;parse-names&quot;:false,&quot;dropping-particle&quot;:&quot;&quot;,&quot;non-dropping-particle&quot;:&quot;&quot;},{&quot;family&quot;:&quot;Du&quot;,&quot;given&quot;:&quot;Xiu-Li&quot;,&quot;parse-names&quot;:false,&quot;dropping-particle&quot;:&quot;&quot;,&quot;non-dropping-particle&quot;:&quot;&quot;},{&quot;family&quot;:&quot;Sun&quot;,&quot;given&quot;:&quot;Fei-Fei&quot;,&quot;parse-names&quot;:false,&quot;dropping-particle&quot;:&quot;&quot;,&quot;non-dropping-particle&quot;:&quot;&quot;},{&quot;family&quot;:&quot;Nagarajaiah&quot;,&quot;given&quot;:&quot;Satish&quot;,&quot;parse-names&quot;:false,&quot;dropping-particle&quot;:&quot;&quot;,&quot;non-dropping-particle&quot;:&quot;&quot;},{&quot;family&quot;:&quot;Li&quot;,&quot;given&quot;:&quot;Yan-Wen&quot;,&quot;parse-names&quot;:false,&quot;dropping-particle&quot;:&quot;&quot;,&quot;non-dropping-particle&quot;:&quot;&quot;}],&quot;container-title&quot;:&quot;Journal of Building Engineering&quot;,&quot;DOI&quot;:&quot;10.1016/j.jobe.2022.104428&quot;,&quot;ISSN&quot;:&quot;23527102&quot;,&quot;issued&quot;:{&quot;date-parts&quot;:[[2022,7]]},&quot;page&quot;:&quot;104428&quot;,&quot;abstract&quot;:&quot;This paper investigated the fragility and inelastic performance of steel braced-core-tube frame outrigger (SBFO) tall buildings with passive adaptive negative stiffness damped outrigger (A-NSDO) systems. The proposed A-NSDO provided passive negative stiffness to achieve substantial damping effect for tall buildings at elastic stage. Once tall buildings was subjected to excessive earthquakes and yielded, the A-NSDO was capable of stiffening the connection between outrigger ends and perimeter columns passively and adaptively to guarantee the integrity of tall buildings. Passive configuration and working mechanism of the A-NSDO were introduced and then its adaptive behavior was validated through experiments. Based on the results of incremental dynamic analysis, fragility analysis of two SBFO structures with different outrigger systems including conventional outrigger, conventional damped outrigger, and A-NSDO, was provided to evaluate structural vulnerability for different limit states like serviceable state, elastic state, plastic state, and collapse state. The inelastic performances SBFO tall buildings with different outrigger systems were discussed in detail, including seismic envelopes, time history results, response spectra, and hysteretic responses of columns, braces, and the A-NSDO. Numerical results validated that the proposed A-NSDO not only took its advantage at elastic states for SBFO tall buildings but was also beneficial during the inelastic states.&quot;,&quot;publisher&quot;:&quot;Elsevier BV&quot;,&quot;volume&quot;:&quot;52&quot;,&quot;container-title-short&quot;:&quot;&quot;},&quot;isTemporary&quot;:false}]},{&quot;citationID&quot;:&quot;MENDELEY_CITATION_fa08eae3-b561-4226-b0fc-ebb6631533cb&quot;,&quot;properties&quot;:{&quot;noteIndex&quot;:0},&quot;isEdited&quot;:false,&quot;manualOverride&quot;:{&quot;isManuallyOverridden&quot;:false,&quot;citeprocText&quot;:&quot;[5]&quot;,&quot;manualOverrideText&quot;:&quot;&quot;},&quot;citationTag&quot;:&quot;MENDELEY_CITATION_v3_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&quot;,&quot;citationItems&quot;:[{&quot;id&quot;:&quot;615e0442-28cb-38f1-b5a1-e303f15f8a23&quot;,&quot;itemData&quot;:{&quot;type&quot;:&quot;article-journal&quot;,&quot;id&quot;:&quot;615e0442-28cb-38f1-b5a1-e303f15f8a23&quot;,&quot;title&quot;:&quot;Research on shear performance of corrugated steel plate shear walls with inelastic buckling of infilled plates under lateral loads&quot;,&quot;author&quot;:[{&quot;family&quot;:&quot;Cao&quot;,&quot;given&quot;:&quot;Qiang&quot;,&quot;parse-names&quot;:false,&quot;dropping-particle&quot;:&quot;&quot;,&quot;non-dropping-particle&quot;:&quot;&quot;},{&quot;family&quot;:&quot;Huang&quot;,&quot;given&quot;:&quot;Jingyu&quot;,&quot;parse-names&quot;:false,&quot;dropping-particle&quot;:&quot;&quot;,&quot;non-dropping-particle&quot;:&quot;&quot;},{&quot;family&quot;:&quot;Zhao&quot;,&quot;given&quot;:&quot;Liang&quot;,&quot;parse-names&quot;:false,&quot;dropping-particle&quot;:&quot;&quot;,&quot;non-dropping-particle&quot;:&quot;&quot;},{&quot;family&quot;:&quot;Fang&quot;,&quot;given&quot;:&quot;Zhihong&quot;,&quot;parse-names&quot;:false,&quot;dropping-particle&quot;:&quot;&quot;,&quot;non-dropping-particle&quot;:&quot;&quot;},{&quot;family&quot;:&quot;Zhang&quot;,&quot;given&quot;:&quot;Ziyang&quot;,&quot;parse-names&quot;:false,&quot;dropping-particle&quot;:&quot;&quot;,&quot;non-dropping-particle&quot;:&quot;&quot;}],&quot;container-title&quot;:&quot;Journal of Building Engineering&quot;,&quot;DOI&quot;:&quot;10.1016/j.jobe.2022.104406&quot;,&quot;ISSN&quot;:&quot;23527102&quot;,&quot;issued&quot;:{&quot;date-parts&quot;:[[2022,7]]},&quot;page&quot;:&quot;104406&quot;,&quot;abstract&quot;:&quot;The corrugated steel plate shear wall (CoSPSW) system has potential in resisting lateral wind and seismic loads in high-rise buildings. This paper presents a numerical and theoretical investigation of the \r\nshear behaviour of CoSPSWs with inelastic buckling mode of the corrugated steel plate (CSP) subjected to \r\nlateral loads\r\n. The geometry parameters of CoSPSWs with inelastic buckling of infilled plates were derived theoretically. In addition, a series of finite element analyses was conducted to simulate the performance of CoSPSWs. Parametric analyses were performed to examine the effects of key geometry parameters, such as the height–thickness ratio, aspect ratio, horizontal panel width, and corrugation angle, affecting the buckling and failure modes and the strength of CoSPSWs. Then, the demand of the surrounding frame stiffness of the CoSPSWs was investigated based on the tension field distribution of CSPs. Finally, a modified strip model was designed to predict the shear performance of the CoSPSWs. The results revealed that the CoSPSWs, owing to the tension field effect, could resist greater loads after the inelastic buckling of infilled plates. However, the height–thickness ratio and aspect ratio should be restricted during the design of tall buildings. In addition, a formula for predicting the stiffness demand of the CoSPSW was derived. The results of the modified strip model agreed well with the previous experimental data.&quot;,&quot;publisher&quot;:&quot;Elsevier BV&quot;,&quot;volume&quot;:&quot;52&quot;,&quot;container-title-short&quot;:&quot;&quot;},&quot;isTemporary&quot;:false}]},{&quot;citationID&quot;:&quot;MENDELEY_CITATION_be9d1beb-23b2-4287-98aa-fa39b8756ea5&quot;,&quot;properties&quot;:{&quot;noteIndex&quot;:0},&quot;isEdited&quot;:false,&quot;manualOverride&quot;:{&quot;isManuallyOverridden&quot;:false,&quot;citeprocText&quot;:&quot;[6]&quot;,&quot;manualOverrideText&quot;:&quot;&quot;},&quot;citationTag&quot;:&quot;MENDELEY_CITATION_v3_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&quot;,&quot;citationItems&quot;:[{&quot;id&quot;:&quot;2d1ccf5f-e849-3440-96e2-8e1f058d93bb&quot;,&quot;itemData&quot;:{&quot;type&quot;:&quot;article-journal&quot;,&quot;id&quot;:&quot;2d1ccf5f-e849-3440-96e2-8e1f058d93bb&quot;,&quot;title&quot;:&quot;Experimental and numerical study on the seismic performance of an L-shaped double-steel plate composite shear wall&quot;,&quot;author&quot;:[{&quot;family&quot;:&quot;Li&quot;,&quot;given&quot;:&quot;Jian&quot;,&quot;parse-names&quot;:false,&quot;dropping-particle&quot;:&quot;&quot;,&quot;non-dropping-particle&quot;:&quot;&quot;},{&quot;family&quot;:&quot;Wang&quot;,&quot;given&quot;:&quot;Zian&quot;,&quot;parse-names&quot;:false,&quot;dropping-particle&quot;:&quot;&quot;,&quot;non-dropping-particle&quot;:&quot;&quot;},{&quot;family&quot;:&quot;Li&quot;,&quot;given&quot;:&quot;Feng&quot;,&quot;parse-names&quot;:false,&quot;dropping-particle&quot;:&quot;&quot;,&quot;non-dropping-particle&quot;:&quot;&quot;},{&quot;family&quot;:&quot;Mou&quot;,&quot;given&quot;:&quot;Ben&quot;,&quot;parse-names&quot;:false,&quot;dropping-particle&quot;:&quot;&quot;,&quot;non-dropping-particle&quot;:&quot;&quot;},{&quot;family&quot;:&quot;Wang&quot;,&quot;given&quot;:&quot;Teng&quot;,&quot;parse-names&quot;:false,&quot;dropping-particle&quot;:&quot;&quot;,&quot;non-dropping-particle&quot;:&quot;&quot;}],&quot;container-title&quot;:&quot;Journal of Building Engineering&quot;,&quot;DOI&quot;:&quot;10.1016/j.jobe.2022.104015&quot;,&quot;ISSN&quot;:&quot;23527102&quot;,&quot;issued&quot;:{&quot;date-parts&quot;:[[2022,5,15]]},&quot;abstract&quot;:&quot;In recent years, steel plate-wrapped concrete shear wall has been widely used in high-rise buildings as a new form of the composite member. Five L-shaped double steel plate-concrete composite shear wall (LDSCW) specimens (two specimens with wide flange and three specimens with narrow flange) were tested under cyclic load at loading beam. According to test results, the hysteresis performance, stiffness degradation, bearing capacity degradation, energy dissipation, cyclic ductility, and shear lag behavior were discussed in detail. In addition, finite element models were generated by ABAQUS. Specimens with wide flange exhibited higher bearing capacity and initial stiffness, while specimens with narrow flange had better cyclic ductility and energy dissipation capacity.&quot;,&quot;publisher&quot;:&quot;Elsevier Ltd&quot;,&quot;volume&quot;:&quot;49&quot;,&quot;container-title-short&quot;:&quot;&quot;},&quot;isTemporary&quot;:false}]},{&quot;citationID&quot;:&quot;MENDELEY_CITATION_117a4505-f131-483b-918a-e56603304fed&quot;,&quot;properties&quot;:{&quot;noteIndex&quot;:0},&quot;isEdited&quot;:false,&quot;manualOverride&quot;:{&quot;isManuallyOverridden&quot;:false,&quot;citeprocText&quot;:&quot;[7]&quot;,&quot;manualOverrideText&quot;:&quot;&quot;},&quot;citationTag&quot;:&quot;MENDELEY_CITATION_v3_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&quot;,&quot;citationItems&quot;:[{&quot;id&quot;:&quot;ec99fdc0-4450-34ef-bbfd-6a8d43b3670f&quot;,&quot;itemData&quot;:{&quot;type&quot;:&quot;article-journal&quot;,&quot;id&quot;:&quot;ec99fdc0-4450-34ef-bbfd-6a8d43b3670f&quot;,&quot;title&quot;:&quot;Experimental and numerical investigation of cross-shaped buckling-restrained SPSWs with composite structure&quot;,&quot;author&quot;:[{&quot;family&quot;:&quot;Tan&quot;,&quot;given&quot;:&quot;Ji Ke&quot;,&quot;parse-names&quot;:false,&quot;dropping-particle&quot;:&quot;&quot;,&quot;non-dropping-particle&quot;:&quot;&quot;},{&quot;family&quot;:&quot;Zhou&quot;,&quot;given&quot;:&quot;Xu Hong&quot;,&quot;parse-names&quot;:false,&quot;dropping-particle&quot;:&quot;&quot;,&quot;non-dropping-particle&quot;:&quot;&quot;},{&quot;family&quot;:&quot;Nie&quot;,&quot;given&quot;:&quot;Xin&quot;,&quot;parse-names&quot;:false,&quot;dropping-particle&quot;:&quot;&quot;,&quot;non-dropping-particle&quot;:&quot;&quot;},{&quot;family&quot;:&quot;Wang&quot;,&quot;given&quot;:&quot;Yu Hang&quot;,&quot;parse-names&quot;:false,&quot;dropping-particle&quot;:&quot;&quot;,&quot;non-dropping-particle&quot;:&quot;&quot;},{&quot;family&quot;:&quot;Wang&quot;,&quot;given&quot;:&quot;Kang&quot;,&quot;parse-names&quot;:false,&quot;dropping-particle&quot;:&quot;&quot;,&quot;non-dropping-particle&quot;:&quot;&quot;}],&quot;container-title&quot;:&quot;Journal of Building Engineering&quot;,&quot;DOI&quot;:&quot;10.1016/j.jobe.2021.103873&quot;,&quot;ISSN&quot;:&quot;23527102&quot;,&quot;issued&quot;:{&quot;date-parts&quot;:[[2022,4,15]]},&quot;abstract&quot;:&quot;The square concrete-filled steel tube (CFST) column enjoys the advantages of high bearing capacity, a simple structure of beam-column joints, good ductility and seismic performance. Therefore, the square CFST columns are introduced as the boundary frame of buckling-restrained steel plate shear wall (SPSW). To investigate the cyclic behaviour of cross-shaped buckling-restrained SPSW with a composite frame consisting of H-shaped steel beams and square CFST columns, two specimens were prepared and tested under the cyclic quasi-static loading, and the failure modes and hysteretic curves of the specimens were discussed. Experimental results show that the cross-shaped buckling-restrained stiffeners can significantly reduce the out-of-plane deformation of the steel plate and improve the bearing capacity of SPSW structures. The finite element (FE) models of SPSWs with cross-shaped stiffeners were developed, and good agreement was observed between the FE analysis results and test results for the failure modes, skeleton curves and bearing capacity. Based on the parameter analysis results of the cross-shaped buckling-restrained SPSWs structures, it is assumed that the strength of the embedded steel plate can be fully exerted when the flexibility coefficient of square CFST columns is no greater than 2.5. In addition, the design rules of the flexibility coefficient of square CFST columns were proposed to promote the application of SPSW buckling-restrained by cross-shaped stiffeners in high-rise buildings.&quot;,&quot;publisher&quot;:&quot;Elsevier Ltd&quot;,&quot;volume&quot;:&quot;47&quot;,&quot;container-title-short&quot;:&quot;&quot;},&quot;isTemporary&quot;:false}]},{&quot;citationID&quot;:&quot;MENDELEY_CITATION_2f792a69-102d-462e-9279-eda6750956f6&quot;,&quot;properties&quot;:{&quot;noteIndex&quot;:0},&quot;isEdited&quot;:false,&quot;manualOverride&quot;:{&quot;isManuallyOverridden&quot;:false,&quot;citeprocText&quot;:&quot;[8]&quot;,&quot;manualOverrideText&quot;:&quot;&quot;},&quot;citationTag&quot;:&quot;MENDELEY_CITATION_v3_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&quot;,&quot;citationItems&quot;:[{&quot;id&quot;:&quot;7414fe12-a7fb-393f-b8f9-3d758c9054f8&quot;,&quot;itemData&quot;:{&quot;type&quot;:&quot;article-journal&quot;,&quot;id&quot;:&quot;7414fe12-a7fb-393f-b8f9-3d758c9054f8&quot;,&quot;title&quot;:&quot;Behaviour of buckling-restrained steel plate shear wall with concrete-filled L-shaped built-up section tube composite frame&quot;,&quot;author&quot;:[{&quot;family&quot;:&quot;Wang&quot;,&quot;given&quot;:&quot;Kang&quot;,&quot;parse-names&quot;:false,&quot;dropping-particle&quot;:&quot;&quot;,&quot;non-dropping-particle&quot;:&quot;&quot;},{&quot;family&quot;:&quot;Su&quot;,&quot;given&quot;:&quot;Mei Ni&quot;,&quot;parse-names&quot;:false,&quot;dropping-particle&quot;:&quot;&quot;,&quot;non-dropping-particle&quot;:&quot;&quot;},{&quot;family&quot;:&quot;Wang&quot;,&quot;given&quot;:&quot;Yu Hang&quot;,&quot;parse-names&quot;:false,&quot;dropping-particle&quot;:&quot;&quot;,&quot;non-dropping-particle&quot;:&quot;&quot;},{&quot;family&quot;:&quot;Tan&quot;,&quot;given&quot;:&quot;Ji Ke&quot;,&quot;parse-names&quot;:false,&quot;dropping-particle&quot;:&quot;&quot;,&quot;non-dropping-particle&quot;:&quot;&quot;},{&quot;family&quot;:&quot;Zhang&quot;,&quot;given&quot;:&quot;Hai&quot;,&quot;parse-names&quot;:false,&quot;dropping-particle&quot;:&quot;bin&quot;,&quot;non-dropping-particle&quot;:&quot;&quot;},{&quot;family&quot;:&quot;Guo&quot;,&quot;given&quot;:&quot;Jun&quot;,&quot;parse-names&quot;:false,&quot;dropping-particle&quot;:&quot;&quot;,&quot;non-dropping-particle&quot;:&quot;&quot;}],&quot;container-title&quot;:&quot;Journal of Building Engineering&quot;,&quot;DOI&quot;:&quot;10.1016/j.jobe.2022.104217&quot;,&quot;ISSN&quot;:&quot;23527102&quot;,&quot;issued&quot;:{&quot;date-parts&quot;:[[2022,6,1]]},&quot;abstract&quot;:&quot;To improve the space utilisation rate and seismic performance of high-rise buildings, a new seismic structural system, this paper proposes a buckling-restrained steel plate shear wall (SPSW) with a concrete-filled L-shaped built-up section tube composite frame. In this composite shear wall system, the columns in the frame are composed of hot-rolled carbon steel H-section members and carbon steel square hollow section tubes, which are connected by steel plates and filled with concrete, and the SPSW is comprised of an embedded steel plate and several pairs of cold-formed steel hat-section buckling-restraining strips. To study the seismic performance of this new type of shear wall system, two specimens were prepared and tested under a horizontal cyclic load. The test results showed that the two specimens had a high bearing capacity, good ductility, and good energy dissipation capacity. This indicated that the new shear wall system was reliable and effective at resisting lateral forces. Finite element models were established and validated against experimental results. Based on the results of a parametric analysis, a value of 0.85 was proposed for coefficient η to modify the method based on the plate–frame interaction theory, which could be used to calculate the bearing capacity of the buckling-restrained SPSW with the concrete-filled L-shaped built-up section tube composite frame.&quot;,&quot;publisher&quot;:&quot;Elsevier Ltd&quot;,&quot;volume&quot;:&quot;50&quot;,&quot;container-title-short&quot;:&quot;&quot;},&quot;isTemporary&quot;:false}]},{&quot;citationID&quot;:&quot;MENDELEY_CITATION_afc573ad-a268-49aa-b97f-b993a5fd2465&quot;,&quot;properties&quot;:{&quot;noteIndex&quot;:0},&quot;isEdited&quot;:false,&quot;manualOverride&quot;:{&quot;isManuallyOverridden&quot;:false,&quot;citeprocText&quot;:&quot;[9]&quot;,&quot;manualOverrideText&quot;:&quot;&quot;},&quot;citationTag&quot;:&quot;MENDELEY_CITATION_v3_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&quot;,&quot;citationItems&quot;:[{&quot;id&quot;:&quot;7ddc8b3f-554c-3250-a828-6ec1edd36644&quot;,&quot;itemData&quot;:{&quot;type&quot;:&quot;article-journal&quot;,&quot;id&quot;:&quot;7ddc8b3f-554c-3250-a828-6ec1edd36644&quot;,&quot;title&quot;:&quot;Finite element study of hyperstructure systems with modular light‐frame construction in high‐rise buildings&quot;,&quot;author&quot;:[{&quot;family&quot;:&quot;Labrecque&quot;,&quot;given&quot;:&quot;Nicolas&quot;,&quot;parse-names&quot;:false,&quot;dropping-particle&quot;:&quot;&quot;,&quot;non-dropping-particle&quot;:&quot;&quot;},{&quot;family&quot;:&quot;Ménard&quot;,&quot;given&quot;:&quot;Sylvain&quot;,&quot;parse-names&quot;:false,&quot;dropping-particle&quot;:&quot;&quot;,&quot;non-dropping-particle&quot;:&quot;&quot;},{&quot;family&quot;:&quot;Oudjene&quot;,&quot;given&quot;:&quot;Marc&quot;,&quot;parse-names&quot;:false,&quot;dropping-particle&quot;:&quot;&quot;,&quot;non-dropping-particle&quot;:&quot;&quot;},{&quot;family&quot;:&quot;Blanchet&quot;,&quot;given&quot;:&quot;Pierre&quot;,&quot;parse-names&quot;:false,&quot;dropping-particle&quot;:&quot;&quot;,&quot;non-dropping-particle&quot;:&quot;&quot;}],&quot;container-title&quot;:&quot;Buildings&quot;,&quot;DOI&quot;:&quot;10.3390/buildings12030330&quot;,&quot;ISSN&quot;:&quot;20755309&quot;,&quot;issued&quot;:{&quot;date-parts&quot;:[[2022,3,1]]},&quot;abstract&quot;:&quot;To answer both the growth of the world’s urban population and the climate changes, new structural systems with high prefabrication levels and renewable materials need to be developed. A novel structural system that could enable the use of modular light‐frame construction in high‐rise buildings was modeled and analyzed. This system was achieved by having a hyperstructure carry-ing the loads of four‐story light‐frame superposed substructures. Two 20‐story hyperstructures, one using glulam and another one using reinforced concrete, were designed according to the 2015 National Building Code of Canada and compared. A simplified model for the light‐frame modules according to the CSA O86‐19 was proposed. The interaction between both systems and the impact on the substructures were analyzed. The results of the response spectrum analysis and dynamic wind analysis show that, with a glulam hyperstructure, modules could be connected to the columns and the floors or only to the floors. With a concrete hyperstructure, the modules must be connected to the columns and the cores. For both systems, the design of shearwalls on the short side of the modules is governed by the lateral deformation imposed by seismic forces, while the design of shearwalls on the long side of the modules is governed by the vertical deformation of the primary beams under gravity loads. Standard shearwall assemblies are sufficient to resist the shear induced by gravitational, wind and seismic loads. The analysis indicates that the system could be viable, but more research should be especially performed on the connections between the substructures and the hyperstructure.&quot;,&quot;publisher&quot;:&quot;MDPI&quot;,&quot;issue&quot;:&quot;3&quot;,&quot;volume&quot;:&quot;12&quot;,&quot;container-title-short&quot;:&quot;&quot;},&quot;isTemporary&quot;:false}]},{&quot;citationID&quot;:&quot;MENDELEY_CITATION_8e0b0468-116a-4e61-a5db-415800d4981f&quot;,&quot;properties&quot;:{&quot;noteIndex&quot;:0},&quot;isEdited&quot;:false,&quot;manualOverride&quot;:{&quot;isManuallyOverridden&quot;:false,&quot;citeprocText&quot;:&quot;[10]&quot;,&quot;manualOverrideText&quot;:&quot;&quot;},&quot;citationTag&quot;:&quot;MENDELEY_CITATION_v3_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&quot;,&quot;citationItems&quot;:[{&quot;id&quot;:&quot;d2955776-bc49-3722-a92b-f49488e0882a&quot;,&quot;itemData&quot;:{&quot;type&quot;:&quot;article-journal&quot;,&quot;id&quot;:&quot;d2955776-bc49-3722-a92b-f49488e0882a&quot;,&quot;title&quot;:&quot;Performance-based seismic design methodology for tall buildings with outrigger and ladder systems&quot;,&quot;author&quot;:[{&quot;family&quot;:&quot;Amoussou&quot;,&quot;given&quot;:&quot;Cossi Prosper Dagbo&quot;,&quot;parse-names&quot;:false,&quot;dropping-particle&quot;:&quot;&quot;,&quot;non-dropping-particle&quot;:&quot;&quot;},{&quot;family&quot;:&quot;Lei&quot;,&quot;given&quot;:&quot;Honggang&quot;,&quot;parse-names&quot;:false,&quot;dropping-particle&quot;:&quot;&quot;,&quot;non-dropping-particle&quot;:&quot;&quot;},{&quot;family&quot;:&quot;Halabi&quot;,&quot;given&quot;:&quot;Yahia&quot;,&quot;parse-names&quot;:false,&quot;dropping-particle&quot;:&quot;&quot;,&quot;non-dropping-particle&quot;:&quot;&quot;},{&quot;family&quot;:&quot;Alhaddad&quot;,&quot;given&quot;:&quot;Wael&quot;,&quot;parse-names&quot;:false,&quot;dropping-particle&quot;:&quot;&quot;,&quot;non-dropping-particle&quot;:&quot;&quot;}],&quot;container-title&quot;:&quot;Structures&quot;,&quot;DOI&quot;:&quot;10.1016/j.istruc.2021.08.078&quot;,&quot;ISSN&quot;:&quot;23520124&quot;,&quot;issued&quot;:{&quot;date-parts&quot;:[[2021,12,1]]},&quot;page&quot;:&quot;2288-2307&quot;,&quot;abstract&quot;:&quot;The plethora of efforts needed for conducting the Performance-Based Seismic Design (PBSD) to investigate the tall buildings' performance requires sustainability in developing this approach and facilitating its implementation to obtain an effective final design. To tackle this issue, novel performance-based design procedures are proposed in this study. The novel PBSD procedures commence with integrating the optimization and simplification techniques into the preliminary design stage to rapidly obtain an optimal initial amount of materials required to establish outrigger and ladder systems models. Then, conducting a nonlinear time history analysis with the aid of ETABS and Peforme-3D software to scrutinize the extent to which the initial design approaches the final design and the superiority of each system under frequent or rare earthquake events. The global and component responses are examined for each system under three performance levels: immediate occupancy IO, life safety LS, and collapse prevention CP. The optimization and simplification techniques in the preliminary design stage have reduced the overwhelming efforts required to generate and prepare an optimized preliminary design for both systems. Furthermore, the results of the nonlinear time history analysis found that the ladder system reduced the structure's global response by 27.2% for the lateral displacement and 30.4% for the base shear than the outrigger system. However, the evaluation of the components acceptance criteria confirmed that the ladder system increased the plastic damage distribution in the external structural system's components and reduced it in the internal one. Generally, the preliminary design approached the final design by varied ratios, 60–80% in the ladder system and 60–95% in the outrigger system for different components. Therefore, it is recommended to apply this approach to the outrigger system and improve the ladder system's efficiency. Finally, this study is limited to an optimized preliminary design that approaches the final design and reduces the iteration number of the PBSD procedures. Thus further researches are required to improve and extend the applicably of these procedures.&quot;,&quot;publisher&quot;:&quot;Elsevier Ltd&quot;,&quot;volume&quot;:&quot;34&quot;,&quot;container-title-short&quot;:&quot;&quot;},&quot;isTemporary&quot;:false}]},{&quot;citationID&quot;:&quot;MENDELEY_CITATION_c64d639d-18c0-4e55-a13e-6a4a01c0b1e8&quot;,&quot;properties&quot;:{&quot;noteIndex&quot;:0},&quot;isEdited&quot;:false,&quot;manualOverride&quot;:{&quot;isManuallyOverridden&quot;:false,&quot;citeprocText&quot;:&quot;[11]&quot;,&quot;manualOverrideText&quot;:&quot;&quot;},&quot;citationTag&quot;:&quot;MENDELEY_CITATION_v3_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&quot;,&quot;citationItems&quot;:[{&quot;id&quot;:&quot;b1663ef2-8230-3672-b7c5-9517a26a0b3f&quot;,&quot;itemData&quot;:{&quot;type&quot;:&quot;article-journal&quot;,&quot;id&quot;:&quot;b1663ef2-8230-3672-b7c5-9517a26a0b3f&quot;,&quot;title&quot;:&quot;Optimality criteria-based minimum-weight design method for modular building systems subjected to generalised stiffness constraints: A comparative study&quot;,&quot;author&quot;:[{&quot;family&quot;:&quot;Wang&quot;,&quot;given&quot;:&quot;Zixiao&quot;,&quot;parse-names&quot;:false,&quot;dropping-particle&quot;:&quot;&quot;,&quot;non-dropping-particle&quot;:&quot;&quot;},{&quot;family&quot;:&quot;Tsavdaridis&quot;,&quot;given&quot;:&quot;Konstantinos Daniel&quot;,&quot;parse-names&quot;:false,&quot;dropping-particle&quot;:&quot;&quot;,&quot;non-dropping-particle&quot;:&quot;&quot;}],&quot;container-title&quot;:&quot;Engineering Structures&quot;,&quot;DOI&quot;:&quot;10.1016/j.engstruct.2021.113472&quot;,&quot;ISSN&quot;:&quot;18737323&quot;,&quot;issued&quot;:{&quot;date-parts&quot;:[[2022,1,15]]},&quot;abstract&quot;:&quot;Recently, modular building construction has gained massive momentum as it continues to help many cities around the globe to tackle the ongoing housing crisis and the pressing demand for healthcare facilities during the pandemic. As a relatively new structural solution, there is a need to study modular buildings' optimal design. In this regard, previous studies focused only on employing optimisation techniques at the member level to enhance the structural capacity of steel beams in modular building systems (MBS). This paper explores the applicability and effectiveness of an optimality criteria (OC)-based minimum-weight design method in reducing self-weight of MBS while maintaining their overall lateral stiffness measured by natural frequency. This is achieved by pursuing an innovative optimisation investigation involving a three-storey, standalone MBS with hinged inter-module joints, together with a comparative moment-resisting frame (MRF) benchmark structure with two different beam-column connection rigidities. Continuous-valued sizing optimisation of two structural systems under a single frequency constraint is achieved through a novel, numerically stable, iterative OC algorithm. The latter is developed from frequency-related OC formulated rigorously through the Lagrange multiplier approach. The discrete minimum-weight design is supported by a mapping strategy designed to round the continuous optimum to the most economical standard steel sections. Pertinent numerical results show that the proposed method can achieve significant steel savings for the adopted MBS without compromising its modal stiffnesses. Further, it is found that the MRF structure with semi-rigid connections can meet the same target frequencies with slightly smaller steel tonnages. It is envisioned that this study will pave the way towards achieving more resilient and cost-effective modular units and tall modular buildings that further support the building industry in meeting its goals of construction efficiency and sustainability.&quot;,&quot;publisher&quot;:&quot;Elsevier Ltd&quot;,&quot;volume&quot;:&quot;251&quot;,&quot;container-title-short&quot;:&quot;&quot;},&quot;isTemporary&quot;:false}]},{&quot;citationID&quot;:&quot;MENDELEY_CITATION_daa727dc-0bdd-4d5a-9d52-49bff733a156&quot;,&quot;properties&quot;:{&quot;noteIndex&quot;:0},&quot;isEdited&quot;:false,&quot;manualOverride&quot;:{&quot;isManuallyOverridden&quot;:false,&quot;citeprocText&quot;:&quot;[12]&quot;,&quot;manualOverrideText&quot;:&quot;&quot;},&quot;citationTag&quot;:&quot;MENDELEY_CITATION_v3_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&quot;,&quot;citationItems&quot;:[{&quot;id&quot;:&quot;c701f263-df69-3288-8229-16ae133e8716&quot;,&quot;itemData&quot;:{&quot;type&quot;:&quot;article-journal&quot;,&quot;id&quot;:&quot;c701f263-df69-3288-8229-16ae133e8716&quot;,&quot;title&quot;:&quot;Wind-resistant structural optimization of supertall buildings based on high-frequency force balance wind tunnel experiment&quot;,&quot;author&quot;:[{&quot;family&quot;:&quot;Xu&quot;,&quot;given&quot;:&quot;An&quot;,&quot;parse-names&quot;:false,&quot;dropping-particle&quot;:&quot;&quot;,&quot;non-dropping-particle&quot;:&quot;&quot;},{&quot;family&quot;:&quot;Lin&quot;,&quot;given&quot;:&quot;Haidong&quot;,&quot;parse-names&quot;:false,&quot;dropping-particle&quot;:&quot;&quot;,&quot;non-dropping-particle&quot;:&quot;&quot;},{&quot;family&quot;:&quot;Fu&quot;,&quot;given&quot;:&quot;Jiyang&quot;,&quot;parse-names&quot;:false,&quot;dropping-particle&quot;:&quot;&quot;,&quot;non-dropping-particle&quot;:&quot;&quot;},{&quot;family&quot;:&quot;Sun&quot;,&quot;given&quot;:&quot;Weixing&quot;,&quot;parse-names&quot;:false,&quot;dropping-particle&quot;:&quot;&quot;,&quot;non-dropping-particle&quot;:&quot;&quot;}],&quot;container-title&quot;:&quot;Engineering Structures&quot;,&quot;DOI&quot;:&quot;10.1016/j.engstruct.2021.113247&quot;,&quot;ISSN&quot;:&quot;18737323&quot;,&quot;issued&quot;:{&quot;date-parts&quot;:[[2021,12,1]]},&quot;abstract&quot;:&quot;The high-frequency force balance (HFFB) wind tunnel test is one of the most widely used techniques to estimate wind effects on supertall buildings. This paper introduces a wind-resistant optimal design method of supertall buildings based on HFFB wind tunnel experiments. Based on the HFFB wind tunnel test and wind-induced vibration analysis, it provides a reliable and efficient method for structural optimization of supertall buildings with different types of structural members and multiple constraints. Taking advantage of the classic linear mode shape assumption of the HFFB technique, this paper also presents an alternative routine that transforms all different types of constraints into a uniform frequency constraint, which significantly reduces the computational intensity while still offers acceptable accuracy of optimization results. Moreover, the sensitivity of the optimization results to the adopted basic wind pressure value is discussed. The total material cost of the optimized structure increases exponentially with the increase of the basic wind pressure, indicating that the structural costs of supertall buildings are quite sensitive to the adopted basic wind pressure for structural design and its value should be precisely determined by the wind climate analysis of the construction site.&quot;,&quot;publisher&quot;:&quot;Elsevier Ltd&quot;,&quot;volume&quot;:&quot;248&quot;,&quot;container-title-short&quot;:&quot;&quot;},&quot;isTemporary&quot;:false}]},{&quot;citationID&quot;:&quot;MENDELEY_CITATION_bdddffe8-d54d-4783-bd1d-9abe519cfc2c&quot;,&quot;properties&quot;:{&quot;noteIndex&quot;:0},&quot;isEdited&quot;:false,&quot;manualOverride&quot;:{&quot;citeprocText&quot;:&quot;[13–15]&quot;,&quot;isManuallyOverridden&quot;:false,&quot;manualOverrideText&quot;:&quot;&quot;},&quot;citationTag&quot;:&quot;MENDELEY_CITATION_v3_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&quot;,&quot;citationItems&quot;:[{&quot;id&quot;:&quot;e1864331-a100-365d-ab7a-38626741ceff&quot;,&quot;itemData&quot;:{&quot;type&quot;:&quot;article-journal&quot;,&quot;id&quot;:&quot;e1864331-a100-365d-ab7a-38626741ceff&quot;,&quot;title&quot;:&quot;The evolutionary process of diagrid structure towards architectural, structural and sustainability concepts: reviewing case studies&quot;,&quot;author&quot;:[{&quot;family&quot;:&quot;Maqhareh&quot;,&quot;given&quot;:&quot;Mohammad Reza&quot;,&quot;parse-names&quot;:false,&quot;dropping-particle&quot;:&quot;&quot;,&quot;non-dropping-particle&quot;:&quot;&quot;}],&quot;container-title&quot;:&quot;Journal of Architectural Engineering Technology&quot;,&quot;DOI&quot;:&quot;10.4172/2168-9717.1000121&quot;,&quot;issued&quot;:{&quot;date-parts&quot;:[[2014]]},&quot;page&quot;:&quot;121&quot;,&quot;abstract&quot;:&quot;Recently the use of perimeter diagonals which resist lateral forces and carry gravity loads simultaneously without vertical columns has increased significantly and are known as ‘diagrid’. This structure is made up of diamond modules with diagonal members and provides more lateral stiffness compared to the conventional structures. Generally, these structures have provided the context for more elegant designs and more efficient structures, making them so popular among architects and engineers. Consequently, these structures have made significant advances during the last decade although they are regarded as a totally new trend. The paper aims at discovering the evolutionary process of diagrid structures and their progresses which leads to major breakthroughs in architectural, structural and sustainability concepts. Indeed, these recent advances are investigated and reported for architects and engineers. The results, based on case studies, show that these structures have been able to address most of the designing requirements. They have also been used in different projects with totally different heights, areas and functions, suggesting diamond modules can be applied not only for high-rises but for a wide range of projects.&quot;,&quot;volume&quot;:&quot;3&quot;,&quot;container-title-short&quot;:&quot;&quot;},&quot;uris&quot;:[&quot;http://www.mendeley.com/documents/?uuid=270f02f8-39e1-4a41-bc76-91d68f697eb5&quot;],&quot;isTemporary&quot;:false,&quot;legacyDesktopId&quot;:&quot;270f02f8-39e1-4a41-bc76-91d68f697eb5&quot;},{&quot;id&quot;:&quot;50258912-45d7-3389-bdf7-2d331782aa95&quot;,&quot;itemData&quot;:{&quot;DOI&quot;:&quot;10.1002/cepa.503&quot;,&quot;author&quot;:[{&quot;dropping-particle&quot;:&quot;&quot;,&quot;family&quot;:&quot;Mele&quot;,&quot;given&quot;:&quot;Elena&quot;,&quot;non-dropping-particle&quot;:&quot;&quot;,&quot;parse-names&quot;:false,&quot;suffix&quot;:&quot;&quot;}],&quot;container-title&quot;:&quot;Ce/Papers&quot;,&quot;id&quot;:&quot;50258912-45d7-3389-bdf7-2d331782aa95&quot;,&quot;issue&quot;:&quot;2-3&quot;,&quot;issued&quot;:{&quot;date-parts&quot;:[[&quot;2017&quot;]]},&quot;page&quot;:&quot;4437-4446&quot;,&quot;title&quot;:&quot;Diagrid: the renaissance of steel structures for tall buildings geometry, design, behavior&quot;,&quot;type&quot;:&quot;article-journal&quot;,&quot;volume&quot;:&quot;1&quot;,&quot;container-title-short&quot;:&quot;&quot;},&quot;uris&quot;:[&quot;http://www.mendeley.com/documents/?uuid=cc8e65dc-2865-4c43-90f8-9e7f09498b3b&quot;],&quot;isTemporary&quot;:false,&quot;legacyDesktopId&quot;:&quot;cc8e65dc-2865-4c43-90f8-9e7f09498b3b&quot;},{&quot;id&quot;:&quot;abd67438-4500-396b-b771-4dce9aea96fd&quot;,&quot;itemData&quot;:{&quot;type&quot;:&quot;article-journal&quot;,&quot;id&quot;:&quot;abd67438-4500-396b-b771-4dce9aea96fd&quot;,&quot;title&quot;:&quot;Diagrid and hexagrid structures: new perspectives in design of tall buildings&quot;,&quot;author&quot;:[{&quot;family&quot;:&quot;Scaramozzino&quot;,&quot;given&quot;:&quot;Domenico&quot;,&quot;parse-names&quot;:false,&quot;dropping-particle&quot;:&quot;&quot;,&quot;non-dropping-particle&quot;:&quot;&quot;},{&quot;family&quot;:&quot;Lacidogna&quot;,&quot;given&quot;:&quot;Giuseppe&quot;,&quot;parse-names&quot;:false,&quot;dropping-particle&quot;:&quot;&quot;,&quot;non-dropping-particle&quot;:&quot;&quot;}],&quot;container-title&quot;:&quot;The Open Construction &amp; Building Technology Journal&quot;,&quot;DOI&quot;:&quot;10.2174/1874836802115010&quot;,&quot;issued&quot;:{&quot;date-parts&quot;:[[2021]]},&quot;page&quot;:&quot;214-217&quot;,&quot;volume&quot;:&quot;15&quot;,&quot;container-title-short&quot;:&quot;&quot;},&quot;uris&quot;:[&quot;http://www.mendeley.com/documents/?uuid=3386382f-fff7-4ded-b5ad-7799dc6f72b0&quot;],&quot;isTemporary&quot;:false,&quot;legacyDesktopId&quot;:&quot;3386382f-fff7-4ded-b5ad-7799dc6f72b0&quot;}]},{&quot;citationID&quot;:&quot;MENDELEY_CITATION_985e25bb-e050-4f01-9ffe-43df26f4a5f6&quot;,&quot;properties&quot;:{&quot;noteIndex&quot;:0},&quot;isEdited&quot;:false,&quot;manualOverride&quot;:{&quot;citeprocText&quot;:&quot;[16–18]&quot;,&quot;isManuallyOverridden&quot;:false,&quot;manualOverrideText&quot;:&quot;&quot;},&quot;citationTag&quot;:&quot;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&quot;,&quot;citationItems&quot;:[{&quot;id&quot;:&quot;53180ba4-fc51-3a09-a0ac-60f70d9eb3f2&quot;,&quot;itemData&quot;:{&quot;type&quot;:&quot;article-journal&quot;,&quot;id&quot;:&quot;53180ba4-fc51-3a09-a0ac-60f70d9eb3f2&quot;,&quot;title&quot;:&quot;Diagrid: an innovative, sustainable, and efficient structural system&quot;,&quot;author&quot;:[{&quot;family&quot;:&quot;Asadi&quot;,&quot;given&quot;:&quot;Esmaeel&quot;,&quot;parse-names&quot;:false,&quot;dropping-particle&quot;:&quot;&quot;,&quot;non-dropping-particle&quot;:&quot;&quot;},{&quot;family&quot;:&quot;Adeli&quot;,&quot;given&quot;:&quot;Hojjat&quot;,&quot;parse-names&quot;:false,&quot;dropping-particle&quot;:&quot;&quot;,&quot;non-dropping-particle&quot;:&quot;&quot;}],&quot;container-title&quot;:&quot;Structural Design of Tall and Special Buildings&quot;,&quot;DOI&quot;:&quot;10.1002/tal.1358&quot;,&quot;ISSN&quot;:&quot;15417808&quot;,&quot;issued&quot;:{&quot;date-parts&quot;:[[2017]]},&quot;page&quot;:&quot;e1358&quot;,&quot;abstract&quot;:&quot;In recent years, diagrid structures have received increasing attention among both designers and researchers of tall buildings for creating one-of-a-kind signature structures. This paper presents a state-of-the-art review of diagrid structures. First, various diagrid configurations, main factors affecting their behaviors, and related design parameters and approaches are discussed. Then, diagrid applications for free-form steel and concrete structures are introduced showing the diagrid applicability for complex structures followed by recent advances in structural design of diagrid connections, diagrid nonlinear behavior, and structural control of diagrids. Recent studies about a new variation of tubular and diagrid systems, hexagrids, are discussed briefly. Finally, the diagrid potential in design of sustainable buildings is delineated.&quot;,&quot;volume&quot;:&quot;26&quot;,&quot;container-title-short&quot;:&quot;&quot;},&quot;uris&quot;:[&quot;http://www.mendeley.com/documents/?uuid=5eccad47-dcf9-4e37-a9fe-83aa6b950f87&quot;],&quot;isTemporary&quot;:false,&quot;legacyDesktopId&quot;:&quot;5eccad47-dcf9-4e37-a9fe-83aa6b950f87&quot;},{&quot;id&quot;:&quot;8aa8b8e9-1cf2-35c5-b96f-5a7506daf079&quot;,&quot;itemData&quot;:{&quot;DOI&quot;:&quot;10.1002/tal.1445&quot;,&quot;ISSN&quot;:&quot;15417808&quot;,&quot;abstract&quot;:&quot;Unlike vertical columns of traditional structure, diagrid structural systems for tall buildings have special inclined columns. Due to the inclined columns, a diagrid structural system for tall buildings produces axial force along the column direction under horizontal load, which has the advantage of resisting horizontal wind load and seismic load and gives more freedom to architectural design, so a diagrid structural system for tall buildings becomes an effective new structure style for tall and super-tall buildings. Theories and tests regarding the diagrid structural system for tall buildings have been intensely researched since the exterior tube of diagrid structural system for tall buildings was first proposed by Torroja in his seminal book. At present, studies for mechanical characteristics, joint form, theories, and tests have been systematized. This paper systematically summarizes existing research achievements of the diagrid structural system for tall buildings and confirms that the structure has larger lateral stiffness and good seismic performance. Based on the favourable performance of concrete-filled steel tubes, this paper advises the use of concrete-filled steel tube columns as the columns in diagrid structural systems for tall buildings.&quot;,&quot;author&quot;:[{&quot;dropping-particle&quot;:&quot;&quot;,&quot;family&quot;:&quot;Liu&quot;,&quot;given&quot;:&quot;Chengqing&quot;,&quot;non-dropping-particle&quot;:&quot;&quot;,&quot;parse-names&quot;:false,&quot;suffix&quot;:&quot;&quot;},{&quot;dropping-particle&quot;:&quot;&quot;,&quot;family&quot;:&quot;Li&quot;,&quot;given&quot;:&quot;Qinfeng&quot;,&quot;non-dropping-particle&quot;:&quot;&quot;,&quot;parse-names&quot;:false,&quot;suffix&quot;:&quot;&quot;},{&quot;dropping-particle&quot;:&quot;&quot;,&quot;family&quot;:&quot;Lu&quot;,&quot;given&quot;:&quot;Zheng&quot;,&quot;non-dropping-particle&quot;:&quot;&quot;,&quot;parse-names&quot;:false,&quot;suffix&quot;:&quot;&quot;},{&quot;dropping-particle&quot;:&quot;&quot;,&quot;family&quot;:&quot;Wu&quot;,&quot;given&quot;:&quot;Handan&quot;,&quot;non-dropping-particle&quot;:&quot;&quot;,&quot;parse-names&quot;:false,&quot;suffix&quot;:&quot;&quot;}],&quot;container-title&quot;:&quot;Structural Design of Tall and Special Buildings&quot;,&quot;id&quot;:&quot;8aa8b8e9-1cf2-35c5-b96f-5a7506daf079&quot;,&quot;issue&quot;:&quot;4&quot;,&quot;issued&quot;:{&quot;date-parts&quot;:[[&quot;2018&quot;]]},&quot;page&quot;:&quot;1-10&quot;,&quot;title&quot;:&quot;A review of the diagrid structural system for tall buildings&quot;,&quot;type&quot;:&quot;article-journal&quot;,&quot;volume&quot;:&quot;27&quot;,&quot;container-title-short&quot;:&quot;&quot;},&quot;uris&quot;:[&quot;http://www.mendeley.com/documents/?uuid=bc80aa1c-e218-4caf-b98d-0bcaaeaaff5a&quot;],&quot;isTemporary&quot;:false,&quot;legacyDesktopId&quot;:&quot;bc80aa1c-e218-4caf-b98d-0bcaaeaaff5a&quot;},{&quot;id&quot;:&quot;dfbed72c-926f-3fd0-a202-2a03e6382860&quot;,&quot;itemData&quot;:{&quot;type&quot;:&quot;article-journal&quot;,&quot;id&quot;:&quot;dfbed72c-926f-3fd0-a202-2a03e6382860&quot;,&quot;title&quot;:&quot;New trends towards enhanced structural efficiency and aesthetic potential in tall buildings: the case of diagrids&quot;,&quot;author&quot;:[{&quot;family&quot;:&quot;Scaramozzino&quot;,&quot;given&quot;:&quot;Domenico&quot;,&quot;parse-names&quot;:false,&quot;dropping-particle&quot;:&quot;&quot;,&quot;non-dropping-particle&quot;:&quot;&quot;},{&quot;family&quot;:&quot;Lacidogna&quot;,&quot;given&quot;:&quot;Giuseppe&quot;,&quot;parse-names&quot;:false,&quot;dropping-particle&quot;:&quot;&quot;,&quot;non-dropping-particle&quot;:&quot;&quot;},{&quot;family&quot;:&quot;Carpinteri&quot;,&quot;given&quot;:&quot;Alberto&quot;,&quot;parse-names&quot;:false,&quot;dropping-particle&quot;:&quot;&quot;,&quot;non-dropping-particle&quot;:&quot;&quot;}],&quot;container-title&quot;:&quot;Applied Sciences&quot;,&quot;accessed&quot;:{&quot;date-parts&quot;:[[2020,6,7]]},&quot;DOI&quot;:&quot;10.3390/APP10113917&quot;,&quot;URL&quot;:&quot;https://www.mdpi.com/735778&quot;,&quot;issued&quot;:{&quot;date-parts&quot;:[[2020,6,5]]},&quot;page&quot;:&quot;3917&quot;,&quot;abstract&quot;:&quot;Due to the increasing number of people and activities within the cities, tall buildings are exploited worldwide to address the need for new living and commercial spaces, while limiting the amount of used land. In recent decades, the design of tall buildings has undergone a remarkable improvement, thanks to the development of new computational tools and technological solutions. This has led to the realization of innovative structural systems, like diagrids, which allow the achievement of high structural performances and remarkable architectural effects. In this paper, a thorough and updated review of diagrid structural systems is provided. Simplified methodologies for the preliminary design and structural analysis are reported. Special attention is also paid to the optimization of the structural response based on the geometrical pattern. A discussion of the effect of local deformability, stability and shear-lag phenomenon is carried out. Results from nonlinear and dynamic analyses for the seismic assessment of diagrid systems are reported, and attention is also paid to the recent research on diagrid nodes. Eventually, an overview of twisted, tapered, tilted and freeform diagrid towers is carried out, with a final mention of hexagrids, another recent evolution of tubular systems for tall buildings.&quot;,&quot;publisher&quot;:&quot;Multidisciplinary Digital Publishing Institute&quot;,&quot;issue&quot;:&quot;11&quot;,&quot;volume&quot;:&quot;10&quot;,&quot;container-title-short&quot;:&quot;&quot;},&quot;uris&quot;:[&quot;http://www.mendeley.com/documents/?uuid=dfbed72c-926f-3fd0-a202-2a03e6382860&quot;],&quot;isTemporary&quot;:false,&quot;legacyDesktopId&quot;:&quot;dfbed72c-926f-3fd0-a202-2a03e6382860&quot;}]},{&quot;citationID&quot;:&quot;MENDELEY_CITATION_36b66ca0-e351-4d75-af8b-aa8bc7b530fa&quot;,&quot;properties&quot;:{&quot;noteIndex&quot;:0},&quot;isEdited&quot;:false,&quot;manualOverride&quot;:{&quot;citeprocText&quot;:&quot;[2,3]&quot;,&quot;isManuallyOverridden&quot;:false,&quot;manualOverrideText&quot;:&quot;&quot;},&quot;citationTag&quot;:&quot;MENDELEY_CITATION_v3_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&quot;,&quot;citationItems&quot;:[{&quot;id&quot;:&quot;5f12c3fb-f79b-34ec-8240-fe0051fe05c4&quot;,&quot;itemData&quot;:{&quot;type&quot;:&quot;article-journal&quot;,&quot;id&quot;:&quot;5f12c3fb-f79b-34ec-8240-fe0051fe05c4&quot;,&quot;title&quot;:&quot;Structural developments in tall buildings: current trends and future prospects&quot;,&quot;author&quot;:[{&quot;family&quot;:&quot;Ali&quot;,&quot;given&quot;:&quot;Mir M.&quot;,&quot;parse-names&quot;:false,&quot;dropping-particle&quot;:&quot;&quot;,&quot;non-dropping-particle&quot;:&quot;&quot;},{&quot;family&quot;:&quot;Moon&quot;,&quot;given&quot;:&quot;Kyoung Sun&quot;,&quot;parse-names&quot;:false,&quot;dropping-particle&quot;:&quot;&quot;,&quot;non-dropping-particle&quot;:&quot;&quot;}],&quot;container-title&quot;:&quot;Architectural Science Review&quot;,&quot;DOI&quot;:&quot;10.3763/asre.2007.5027&quot;,&quot;ISSN&quot;:&quot;17589622&quot;,&quot;issued&quot;:{&quot;date-parts&quot;:[[2007]]},&quot;page&quot;:&quot;205-223&quot;,&quot;abstract&quot;:&quot;Tall building developments have been rapidly increasing worldwide. This paper reviews the evolution of tall building's structural systems and the technological driving force behind tall building developments. For the primary structural systems, a new classification—interior structures and exterior structures—is presented. While most representative structural systems for tall buildings are discussed, the emphasis in this review paper is on current trends such as outrigger systems and diagrid structures. Auxiliary damping systems controlling building motion are also discussed. Further, contemporary “out-of-the-box” architectural design trends, such as aerodynamic and twisted forms, which directly or indirectly affect the structural performance of tall buildings, are reviewed. Finally, the future of structural developments in tall buildings is envisioned briefly. © 2007 Taylor &amp; Francis Group, LLC.&quot;,&quot;volume&quot;:&quot;50&quot;,&quot;container-title-short&quot;:&quot;&quot;},&quot;uris&quot;:[&quot;http://www.mendeley.com/documents/?uuid=aec170e9-c2e8-4a2f-a52e-746f547abd63&quot;],&quot;isTemporary&quot;:false,&quot;legacyDesktopId&quot;:&quot;aec170e9-c2e8-4a2f-a52e-746f547abd63&quot;},{&quot;id&quot;:&quot;2e6a03cc-b83b-3fe8-9a3c-373f4fa5f496&quot;,&quot;itemData&quot;:{&quot;DOI&quot;:&quot;10.3390/buildings8080104&quot;,&quot;ISSN&quot;:&quot;20755309&quot;,&quot;abstract&quot;:&quot;New developments of tall buildings of ever-growing heights have been continuously taking place worldwide. Consequently, many innovations in structural systems have emerged. This paper presents a retrospective survey of the main structural systems for tall buildings with emphasis on the advancements of recent, emerging, and potentially emerging systems. A structural systems chart that was previously developed by the authors has been updated in this paper to recognize, categorize and add the more recent structural systems. Recent trends of tubular structural systems in modified forms including the braced megatubes and diagrids are presented. Core-outrigger structural systems are discussed with emphasis on their adaptability. The potential of employing superframes for stand-alone and conjoined megatall buildings is predicted. As a means to solve today's various project-specific complex design requirements, different mixed structural systems for supertall and megatall buildings are presented. This paper also discusses the widespread application of composite structural systems and recent trends of concrete cores for contemporary tall buildings. Finally, the future of tall buildings is predicted as the race for height continues.&quot;,&quot;author&quot;:[{&quot;dropping-particle&quot;:&quot;&quot;,&quot;family&quot;:&quot;Ali&quot;,&quot;given&quot;:&quot;Mir M.&quot;,&quot;non-dropping-particle&quot;:&quot;&quot;,&quot;parse-names&quot;:false,&quot;suffix&quot;:&quot;&quot;},{&quot;dropping-particle&quot;:&quot;&quot;,&quot;family&quot;:&quot;Moon&quot;,&quot;given&quot;:&quot;Kyoung Sun&quot;,&quot;non-dropping-particle&quot;:&quot;&quot;,&quot;parse-names&quot;:false,&quot;suffix&quot;:&quot;&quot;}],&quot;container-title&quot;:&quot;Buildings&quot;,&quot;id&quot;:&quot;2e6a03cc-b83b-3fe8-9a3c-373f4fa5f496&quot;,&quot;issued&quot;:{&quot;date-parts&quot;:[[&quot;2018&quot;]]},&quot;page&quot;:&quot;104&quot;,&quot;title&quot;:&quot;Advances in structural systems for tall buildings: Emerging developments for contemporary urban giants&quot;,&quot;type&quot;:&quot;article-journal&quot;,&quot;volume&quot;:&quot;8&quot;,&quot;container-title-short&quot;:&quot;&quot;},&quot;uris&quot;:[&quot;http://www.mendeley.com/documents/?uuid=d90eb468-6e2c-4dbd-b25a-00c4a245edb1&quot;],&quot;isTemporary&quot;:false,&quot;legacyDesktopId&quot;:&quot;d90eb468-6e2c-4dbd-b25a-00c4a245edb1&quot;}]},{&quot;citationID&quot;:&quot;MENDELEY_CITATION_91c57b1a-c9d7-4aed-a2f0-35a89a221601&quot;,&quot;properties&quot;:{&quot;noteIndex&quot;:0},&quot;isEdited&quot;:false,&quot;manualOverride&quot;:{&quot;citeprocText&quot;:&quot;[19]&quot;,&quot;isManuallyOverridden&quot;:false,&quot;manualOverrideText&quot;:&quot;&quot;},&quot;citationTag&quot;:&quot;MENDELEY_CITATION_v3_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&quot;,&quot;citationItems&quot;:[{&quot;id&quot;:&quot;08115e31-9782-348b-b10d-9283409662e3&quot;,&quot;itemData&quot;:{&quot;DOI&quot;:&quot;10.1002/tal.311&quot;,&quot;ISSN&quot;:&quot;15417794&quot;,&quot;abstract&quot;:&quot;Diagrid structural systems are emerging as structurally efficient as well as architecturally significant assemblies for tall buildings. This paper presents a simple methodology for determining preliminary member sizes. The methodology is applied to a set of building heights ranging from 20 to 60 stories, and parameters for the optimal values of the grid geometry are generated for representative design loadings. These values are shown to be useful for architects and engineers as guidelines for preliminary design. Associated architectural and constructability issues of diagrid structures are also discussed here. Copyright © 2007 John Wiley &amp; Sons, Ltd.&quot;,&quot;author&quot;:[{&quot;dropping-particle&quot;:&quot;&quot;,&quot;family&quot;:&quot;Moon&quot;,&quot;given&quot;:&quot;Kyoung Sun&quot;,&quot;non-dropping-particle&quot;:&quot;&quot;,&quot;parse-names&quot;:false,&quot;suffix&quot;:&quot;&quot;},{&quot;dropping-particle&quot;:&quot;&quot;,&quot;family&quot;:&quot;Connor&quot;,&quot;given&quot;:&quot;Jerome J.&quot;,&quot;non-dropping-particle&quot;:&quot;&quot;,&quot;parse-names&quot;:false,&quot;suffix&quot;:&quot;&quot;},{&quot;dropping-particle&quot;:&quot;&quot;,&quot;family&quot;:&quot;Fernandez&quot;,&quot;given&quot;:&quot;John E.&quot;,&quot;non-dropping-particle&quot;:&quot;&quot;,&quot;parse-names&quot;:false,&quot;suffix&quot;:&quot;&quot;}],&quot;container-title&quot;:&quot;Structural Design of Tall and Special Buildings&quot;,&quot;id&quot;:&quot;08115e31-9782-348b-b10d-9283409662e3&quot;,&quot;issued&quot;:{&quot;date-parts&quot;:[[&quot;2007&quot;]]},&quot;page&quot;:&quot;205-230&quot;,&quot;title&quot;:&quot;Diagrid structural systems for tall buildings: Characteristics and methodology for preliminary design&quot;,&quot;type&quot;:&quot;article-journal&quot;,&quot;volume&quot;:&quot;16&quot;,&quot;container-title-short&quot;:&quot;&quot;},&quot;uris&quot;:[&quot;http://www.mendeley.com/documents/?uuid=c65323ca-4c7a-4c66-b954-25ab816319e8&quot;],&quot;isTemporary&quot;:false,&quot;legacyDesktopId&quot;:&quot;c65323ca-4c7a-4c66-b954-25ab816319e8&quot;}]},{&quot;citationID&quot;:&quot;MENDELEY_CITATION_42688630-92e4-410e-a4ce-df89012b3dc7&quot;,&quot;properties&quot;:{&quot;noteIndex&quot;:0},&quot;isEdited&quot;:false,&quot;manualOverride&quot;:{&quot;citeprocText&quot;:&quot;[20]&quot;,&quot;isManuallyOverridden&quot;:false,&quot;manualOverrideText&quot;:&quot;&quot;},&quot;citationTag&quot;:&quot;MENDELEY_CITATION_v3_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&quot;,&quot;citationItems&quot;:[{&quot;id&quot;:&quot;c6757336-71d3-39f8-81c7-7066ec1f7943&quot;,&quot;itemData&quot;:{&quot;DOI&quot;:&quot;10.1002/tal.596&quot;,&quot;ISSN&quot;:&quot;15417794&quot;,&quot;abstract&quot;:&quot;This paper presents preliminary design guidelines specifically for diagrid tube structures composed of straight diagonals with gradually changing angles. A graphic approach to configurating a diagrid of this type is introduced, with two basic geometric variables involved, i.e. the bottom and top diagonal angles. In terms of both stiffness and strength design criteria, a methodology for calculating diagonal member sizes is developed and applied to a set of diagrid tube structures with height-to-width aspect ratios ranging from 3.6 to 9. The diagrid tube structures are designed with various combinations of bottom and top angles in order to investigate the effects of bottom and top angles on the material usage. Based on the results, the optimal values of bottom and top angles are suggested, then, the optimal geometries for diagrid tube structures with different aspect ratios are determined. This paper attempts to help the designer arrange the structurally efficient diagrid layout conveniently and perform approximate calculations of the diagonal member sizes. Copyright © 2010 John Wiley &amp; Sons, Ltd.&quot;,&quot;author&quot;:[{&quot;dropping-particle&quot;:&quot;&quot;,&quot;family&quot;:&quot;Zhang&quot;,&quot;given&quot;:&quot;Chonghou&quot;,&quot;non-dropping-particle&quot;:&quot;&quot;,&quot;parse-names&quot;:false,&quot;suffix&quot;:&quot;&quot;},{&quot;dropping-particle&quot;:&quot;&quot;,&quot;family&quot;:&quot;Zhao&quot;,&quot;given&quot;:&quot;Feng&quot;,&quot;non-dropping-particle&quot;:&quot;&quot;,&quot;parse-names&quot;:false,&quot;suffix&quot;:&quot;&quot;},{&quot;dropping-particle&quot;:&quot;&quot;,&quot;family&quot;:&quot;Liu&quot;,&quot;given&quot;:&quot;Yansheng&quot;,&quot;non-dropping-particle&quot;:&quot;&quot;,&quot;parse-names&quot;:false,&quot;suffix&quot;:&quot;&quot;}],&quot;container-title&quot;:&quot;Structural Design of Tall and Special Buildings&quot;,&quot;id&quot;:&quot;c6757336-71d3-39f8-81c7-7066ec1f7943&quot;,&quot;issued&quot;:{&quot;date-parts&quot;:[[&quot;2012&quot;]]},&quot;page&quot;:&quot;283-295&quot;,&quot;title&quot;:&quot;Diagrid tube structures composed of straight diagonals with gradually varying angles&quot;,&quot;type&quot;:&quot;article-journal&quot;,&quot;volume&quot;:&quot;21&quot;,&quot;container-title-short&quot;:&quot;&quot;},&quot;uris&quot;:[&quot;http://www.mendeley.com/documents/?uuid=8b75ab1e-3580-46d8-b328-f83cc71af1cd&quot;],&quot;isTemporary&quot;:false,&quot;legacyDesktopId&quot;:&quot;8b75ab1e-3580-46d8-b328-f83cc71af1cd&quot;}]},{&quot;citationID&quot;:&quot;MENDELEY_CITATION_772ca040-ebc7-46c0-bdad-d70f323dc775&quot;,&quot;properties&quot;:{&quot;noteIndex&quot;:0},&quot;isEdited&quot;:false,&quot;manualOverride&quot;:{&quot;citeprocText&quot;:&quot;[21]&quot;,&quot;isManuallyOverridden&quot;:false,&quot;manualOverrideText&quot;:&quot;&quot;},&quot;citationTag&quot;:&quot;MENDELEY_CITATION_v3_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&quot;,&quot;citationItems&quot;:[{&quot;id&quot;:&quot;ac709528-ae63-3494-a387-16e145047bf4&quot;,&quot;itemData&quot;:{&quot;abstract&quot;:&quot;Diagonal arrangement is a prerequisite for diagrid tube structures in preliminary design. Two scenarios made up of curved or varying-angle straight diagonals, all established by only two basic geometric variables, i.e. the bottom angle and the top angle of the control arc or straight diagonal, are evaluated under seismic and wind loads. Approaches to configuring diagrid tube structures of these two types are introduced graphically. A set of diagrid tube structures composed of curved and straight diagonals with various combinations of bottom and top angles, with height-to-width aspect ratios ranging from 3.6 to 9, are investigated focusing on the optimal geometries in terms of the material usage. By giving attention to both seismic and wind loads, the optimal values of bottom and top angles are suggested respectively for these two types of diagrid tube structures with different aspect ratios. Furthermore, the proposed method is validated by FEM analysis. Consequently, the structurally efficient use of diagrid tube structures with curved or varying-angle straight diagonals could be provided conveniently for both engineers and architects in preliminary design.&quot;,&quot;author&quot;:[{&quot;dropping-particle&quot;:&quot;&quot;,&quot;family&quot;:&quot;Zhao&quot;,&quot;given&quot;:&quot;Feng&quot;,&quot;non-dropping-particle&quot;:&quot;&quot;,&quot;parse-names&quot;:false,&quot;suffix&quot;:&quot;&quot;},{&quot;dropping-particle&quot;:&quot;&quot;,&quot;family&quot;:&quot;Zhang&quot;,&quot;given&quot;:&quot;Chonghou&quot;,&quot;non-dropping-particle&quot;:&quot;&quot;,&quot;parse-names&quot;:false,&quot;suffix&quot;:&quot;&quot;}],&quot;container-title&quot;:&quot;The Structural Design of Tall and Special Buildings&quot;,&quot;id&quot;:&quot;ac709528-ae63-3494-a387-16e145047bf4&quot;,&quot;issued&quot;:{&quot;date-parts&quot;:[[&quot;2015&quot;]]},&quot;page&quot;:&quot;159-175&quot;,&quot;title&quot;:&quot;Diagonal arrangements of diagrid tube structures for preliminary design&quot;,&quot;type&quot;:&quot;article-journal&quot;,&quot;volume&quot;:&quot;24&quot;,&quot;container-title-short&quot;:&quot;&quot;},&quot;uris&quot;:[&quot;http://www.mendeley.com/documents/?uuid=948798ac-ae07-4fee-8853-6b550230b61e&quot;],&quot;isTemporary&quot;:false,&quot;legacyDesktopId&quot;:&quot;948798ac-ae07-4fee-8853-6b550230b61e&quot;}]},{&quot;citationID&quot;:&quot;MENDELEY_CITATION_d2e46258-d481-4126-9614-a766476db5ee&quot;,&quot;properties&quot;:{&quot;noteIndex&quot;:0},&quot;isEdited&quot;:false,&quot;manualOverride&quot;:{&quot;citeprocText&quot;:&quot;[22,23]&quot;,&quot;isManuallyOverridden&quot;:false,&quot;manualOverrideText&quot;:&quot;&quot;},&quot;citationTag&quot;:&quot;MENDELEY_CITATION_v3_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&quot;,&quot;citationItems&quot;:[{&quot;id&quot;:&quot;6bf0983d-5c44-375b-8f98-e43157bb3833&quot;,&quot;itemData&quot;:{&quot;DOI&quot;:&quot;10.1002/tal.1144&quot;,&quot;ISSN&quot;:&quot;15417808&quot;,&quot;abstract&quot;:&quot;SUMMARY The procedures and formulations suggested in literature for the design of diagrid structures start from the assumption that diagonal sizing process is governed by the stiffness requirements, as usually occurs for other, less efficient, structural types, and that member strength demand is automatically satisfied by the cross section resulting from the stiffness requirements. However, thanks to the high rigidity of the diagonalized façade, strength requirements can be of paramount importance and even be the governing design criterion. In this paper, stiffness and strength design criteria for diagrid structures are examined and translated in simplified formulae for quick member sizing. The application of the two approaches for the design of a 100-storey building model, carried out for different diagrid geometrical patterns, gives the opportunity of discussing the relative influence of stiffness and strength on the design outcomes, in terms of resulting diagonal cross sections and steel weight, as well as on the structural performance.&quot;,&quot;author&quot;:[{&quot;dropping-particle&quot;:&quot;&quot;,&quot;family&quot;:&quot;Montuori&quot;,&quot;given&quot;:&quot;Giovanni Maria&quot;,&quot;non-dropping-particle&quot;:&quot;&quot;,&quot;parse-names&quot;:false,&quot;suffix&quot;:&quot;&quot;},{&quot;dropping-particle&quot;:&quot;&quot;,&quot;family&quot;:&quot;Mele&quot;,&quot;given&quot;:&quot;Elena&quot;,&quot;non-dropping-particle&quot;:&quot;&quot;,&quot;parse-names&quot;:false,&quot;suffix&quot;:&quot;&quot;},{&quot;dropping-particle&quot;:&quot;&quot;,&quot;family&quot;:&quot;Brandonisio&quot;,&quot;given&quot;:&quot;Giuseppe&quot;,&quot;non-dropping-particle&quot;:&quot;&quot;,&quot;parse-names&quot;:false,&quot;suffix&quot;:&quot;&quot;},{&quot;dropping-particle&quot;:&quot;&quot;,&quot;family&quot;:&quot;Luca&quot;,&quot;given&quot;:&quot;Antonello&quot;,&quot;non-dropping-particle&quot;:&quot;De&quot;,&quot;parse-names&quot;:false,&quot;suffix&quot;:&quot;&quot;}],&quot;container-title&quot;:&quot;Structural Design of Tall and Special Buildings&quot;,&quot;id&quot;:&quot;6bf0983d-5c44-375b-8f98-e43157bb3833&quot;,&quot;issued&quot;:{&quot;date-parts&quot;:[[&quot;2014&quot;]]},&quot;title&quot;:&quot;Design criteria for diagrid tall buildings: Stiffness versus strength&quot;,&quot;type&quot;:&quot;article-journal&quot;,&quot;container-title-short&quot;:&quot;&quot;},&quot;uris&quot;:[&quot;http://www.mendeley.com/documents/?uuid=66eac195-44cf-4c5d-b2d5-710f07752f79&quot;],&quot;isTemporary&quot;:false,&quot;legacyDesktopId&quot;:&quot;66eac195-44cf-4c5d-b2d5-710f07752f79&quot;},{&quot;id&quot;:&quot;aba49376-9913-35b8-80b7-b25f94d437a0&quot;,&quot;itemData&quot;:{&quot;DOI&quot;:&quot;10.1002/tal.1029&quot;,&quot;ISSN&quot;:&quot;15417794&quot;,&quot;abstract&quot;:&quot;The originality of form is one of the new trends that can be identified in the current design of tall buildings. In this design trend, the so-called diagrid structures, which represent the latest mutation of tubular structures, play a major role due to their inherent esthetic quality, structural efficiency and geometrical versatility. In this paper, an overview on application of such typology to high-rise buildings is carried out; in particular, in the first part of the paper, the peculiarities of diagrid systems are described: starting from the analysis of the internal forces arising in the single diagrid module due to vertical and horizontal loads, the resisting mechanism of diagrid buildings under gravity and wind loads is described, and recent researches and studies dealing with the effect of geometry on the structural behavior are discussed. In the second part of the paper, a comparative analysis of the structural performance of some recent diagrid tall buildings, characterized by different number of stories and different geometries, namely the Swiss Re building in London, the Hearst Headquarters in New York and the West Tower in Guangzhou, is carried out, and some general design remarks are derived. Copyright © 2012 John Wiley &amp; Sons, Ltd.&quot;,&quot;author&quot;:[{&quot;dropping-particle&quot;:&quot;&quot;,&quot;family&quot;:&quot;Mele&quot;,&quot;given&quot;:&quot;Elena&quot;,&quot;non-dropping-particle&quot;:&quot;&quot;,&quot;parse-names&quot;:false,&quot;suffix&quot;:&quot;&quot;},{&quot;dropping-particle&quot;:&quot;&quot;,&quot;family&quot;:&quot;Toreno&quot;,&quot;given&quot;:&quot;Maurizio&quot;,&quot;non-dropping-particle&quot;:&quot;&quot;,&quot;parse-names&quot;:false,&quot;suffix&quot;:&quot;&quot;},{&quot;dropping-particle&quot;:&quot;&quot;,&quot;family&quot;:&quot;Brandonisio&quot;,&quot;given&quot;:&quot;Giuseppe&quot;,&quot;non-dropping-particle&quot;:&quot;&quot;,&quot;parse-names&quot;:false,&quot;suffix&quot;:&quot;&quot;},{&quot;dropping-particle&quot;:&quot;&quot;,&quot;family&quot;:&quot;Luca&quot;,&quot;given&quot;:&quot;Antonello&quot;,&quot;non-dropping-particle&quot;:&quot;De&quot;,&quot;parse-names&quot;:false,&quot;suffix&quot;:&quot;&quot;}],&quot;container-title&quot;:&quot;Structural Design of Tall and Special Buildings&quot;,&quot;id&quot;:&quot;aba49376-9913-35b8-80b7-b25f94d437a0&quot;,&quot;issued&quot;:{&quot;date-parts&quot;:[[&quot;2014&quot;]]},&quot;page&quot;:&quot;124-145&quot;,&quot;title&quot;:&quot;Diagrid structures for tall buildings: Case studies and design considerations&quot;,&quot;type&quot;:&quot;article-journal&quot;,&quot;volume&quot;:&quot;23&quot;,&quot;container-title-short&quot;:&quot;&quot;},&quot;uris&quot;:[&quot;http://www.mendeley.com/documents/?uuid=eb234566-eeec-4105-951c-4ee4ad0aea77&quot;],&quot;isTemporary&quot;:false,&quot;legacyDesktopId&quot;:&quot;eb234566-eeec-4105-951c-4ee4ad0aea77&quot;}]},{&quot;citationID&quot;:&quot;MENDELEY_CITATION_f8ae5823-9679-4b44-b5e7-217dfff97bd0&quot;,&quot;properties&quot;:{&quot;noteIndex&quot;:0},&quot;isEdited&quot;:false,&quot;manualOverride&quot;:{&quot;citeprocText&quot;:&quot;[24]&quot;,&quot;isManuallyOverridden&quot;:false,&quot;manualOverrideText&quot;:&quot;&quot;},&quot;citationTag&quot;:&quot;MENDELEY_CITATION_v3_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&quot;,&quot;citationItems&quot;:[{&quot;id&quot;:&quot;bc1d06b6-43a1-3091-affa-2953a697b72f&quot;,&quot;itemData&quot;:{&quot;DOI&quot;:&quot;10.21022/IJHRB.2019.8.2.83&quot;,&quot;ISSN&quot;:&quot;22889930&quot;,&quot;abstract&quot;:&quot;Diagrid structures have emerged in recent decades as an innovative solution for tube tall buildings, capable of merging structural efficiency and aesthetic quality. This paper investigates the effect of the building slenderness (grossly quantified by means of the aspect ratio, i.e., the ratio between the height and the plan dimension) on the structural behavior and on the optimal design parameters of diagrid tall buildings. For this purpose, building models with different slenderness values are designed by adopting preliminary design criteria, based on strength or stiffness demands; in addition, a design method based on a sizing optimization process that employs genetic algorithms is also proposed, with the aim to compare and/or refine the results obtained with simplified approaches.&quot;,&quot;author&quot;:[{&quot;dropping-particle&quot;:&quot;&quot;,&quot;family&quot;:&quot;Mele&quot;,&quot;given&quot;:&quot;Elena&quot;,&quot;non-dropping-particle&quot;:&quot;&quot;,&quot;parse-names&quot;:false,&quot;suffix&quot;:&quot;&quot;},{&quot;dropping-particle&quot;:&quot;&quot;,&quot;family&quot;:&quot;Imbimbo&quot;,&quot;given&quot;:&quot;Maura&quot;,&quot;non-dropping-particle&quot;:&quot;&quot;,&quot;parse-names&quot;:false,&quot;suffix&quot;:&quot;&quot;},{&quot;dropping-particle&quot;:&quot;&quot;,&quot;family&quot;:&quot;Tomei&quot;,&quot;given&quot;:&quot;Valentina&quot;,&quot;non-dropping-particle&quot;:&quot;&quot;,&quot;parse-names&quot;:false,&quot;suffix&quot;:&quot;&quot;}],&quot;container-title&quot;:&quot;International Journal of High-Rise Buildings&quot;,&quot;id&quot;:&quot;bc1d06b6-43a1-3091-affa-2953a697b72f&quot;,&quot;issue&quot;:&quot;2&quot;,&quot;issued&quot;:{&quot;date-parts&quot;:[[&quot;2019&quot;]]},&quot;page&quot;:&quot;83-94&quot;,&quot;title&quot;:&quot;The effect of slenderness on the design of diagrid structures&quot;,&quot;type&quot;:&quot;article-journal&quot;,&quot;volume&quot;:&quot;8&quot;,&quot;container-title-short&quot;:&quot;&quot;},&quot;uris&quot;:[&quot;http://www.mendeley.com/documents/?uuid=b98098d3-2736-49b4-b35c-59da89c7dd8a&quot;],&quot;isTemporary&quot;:false,&quot;legacyDesktopId&quot;:&quot;b98098d3-2736-49b4-b35c-59da89c7dd8a&quot;}]},{&quot;citationID&quot;:&quot;MENDELEY_CITATION_f90dc358-6f1b-43f2-ba5b-b050ea2ff849&quot;,&quot;properties&quot;:{&quot;noteIndex&quot;:0},&quot;isEdited&quot;:false,&quot;manualOverride&quot;:{&quot;citeprocText&quot;:&quot;[25]&quot;,&quot;isManuallyOverridden&quot;:false,&quot;manualOverrideText&quot;:&quot;&quot;},&quot;citationTag&quot;:&quot;MENDELEY_CITATION_v3_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&quot;,&quot;citationItems&quot;:[{&quot;id&quot;:&quot;27b2afc0-b1ab-3136-ab10-6608e1a1e4ab&quot;,&quot;itemData&quot;:{&quot;DOI&quot;:&quot;10.1002/tal.1809&quot;,&quot;ISSN&quot;:&quot;15417808&quot;,&quot;abstract&quot;:&quot;Twisted forms have been widely employed in high-rise buildings in recent years. The diagrid structural system is particularly suitable for twisted buildings because of its large lateral stiffness and unique architectural esthetics, but little research on twisted diagrid tube structures is currently available. This paper studies the influence of diagonal angle, twist rate, aspect ratio, corner column, and plan form on the lateral stiffness of twisted diagrids, and the optimal diagonal angle range is determined. Considering the stiffness and strength criteria, the design methodology of diagonal sizes of twisted diagrids is proposed, and the methodology is validated by finite element analysis. In addition, this paper presents a novel configuration of twisted diagrid, that is, the twisted diagrid with asymmetric diagonal angles. The influence of the left- and right-inclined diagonal angle on the lateral stiffness of twisted diagrids is investigated. It is found that twisted diagrid structure with asymmetric diagonal angles exhibits larger lateral stiffness than the symmetric case. The results in this paper are useful for engineers to determine the configuration and diagonal sizes of the twisted diagrid tube structures.&quot;,&quot;author&quot;:[{&quot;dropping-particle&quot;:&quot;&quot;,&quot;family&quot;:&quot;Song&quot;,&quot;given&quot;:&quot;Sirui&quot;,&quot;non-dropping-particle&quot;:&quot;&quot;,&quot;parse-names&quot;:false,&quot;suffix&quot;:&quot;&quot;},{&quot;dropping-particle&quot;:&quot;&quot;,&quot;family&quot;:&quot;Zhang&quot;,&quot;given&quot;:&quot;Chonghou&quot;,&quot;non-dropping-particle&quot;:&quot;&quot;,&quot;parse-names&quot;:false,&quot;suffix&quot;:&quot;&quot;}],&quot;container-title&quot;:&quot;Structural Design of Tall and Special Buildings&quot;,&quot;id&quot;:&quot;27b2afc0-b1ab-3136-ab10-6608e1a1e4ab&quot;,&quot;issue&quot;:&quot;18&quot;,&quot;issued&quot;:{&quot;date-parts&quot;:[[&quot;2020&quot;]]},&quot;page&quot;:&quot;1-16&quot;,&quot;title&quot;:&quot;Lateral stiffness and preliminary design methodology of twisted diagrid tube structures&quot;,&quot;type&quot;:&quot;article-journal&quot;,&quot;volume&quot;:&quot;29&quot;,&quot;container-title-short&quot;:&quot;&quot;},&quot;uris&quot;:[&quot;http://www.mendeley.com/documents/?uuid=e478d46a-1f68-489f-8ff5-fb6411e624be&quot;],&quot;isTemporary&quot;:false,&quot;legacyDesktopId&quot;:&quot;e478d46a-1f68-489f-8ff5-fb6411e624be&quot;}]},{&quot;citationID&quot;:&quot;MENDELEY_CITATION_7a12c502-4b83-4b7d-b974-58397913780d&quot;,&quot;properties&quot;:{&quot;noteIndex&quot;:0},&quot;isEdited&quot;:false,&quot;manualOverride&quot;:{&quot;citeprocText&quot;:&quot;[26]&quot;,&quot;isManuallyOverridden&quot;:false,&quot;manualOverrideText&quot;:&quot;&quot;},&quot;citationTag&quot;:&quot;MENDELEY_CITATION_v3_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&quot;,&quot;citationItems&quot;:[{&quot;id&quot;:&quot;951082b2-9800-3525-92da-cd2b9dfac807&quot;,&quot;itemData&quot;:{&quot;DOI&quot;:&quot;10.1002/tal.1333&quot;,&quot;ISSN&quot;:&quot;15417808&quot;,&quot;abstract&quot;:&quot;High-rise diagrid tube structures are widely used in high-rise buildings because of their strong lateral stiffness and flexible arrangement of plane layout. The lateral stiffness of rectangular diagrid tube structures is studied by many researchers, but it seldom attracts attention for arbitrary polygonal ones. Therefore, it is necessary to propose a calculation model for lateral stiffness of arbitrary polygonal diagrid tube structures. First, the basic concept of modular method is defined. Assuming that diagonals are only subjected to axial force, a calculation model of lateral stiffness of arbitrary polygonal diagrid tube structures is presented. The lateral displacements of structures are calculated by modular method. Then the accuracy of modular method and calculation model of lateral stiffness are verified by finite element method. Intersection law of structural lateral displacement curves is achieved. Taking the top displacement of structures as the reference index and based on the principle of equivalent material, diagonal angle optimization method is proposed, whose rationality is validated by finite element method. Based on the design method of top displacement control, preliminary design method of cross section of diagonals is suggested. Results in this paper are expected to provide a theoretical reference for preliminary engineering design.&quot;,&quot;author&quot;:[{&quot;dropping-particle&quot;:&quot;&quot;,&quot;family&quot;:&quot;Liu&quot;,&quot;given&quot;:&quot;Chengqing&quot;,&quot;non-dropping-particle&quot;:&quot;&quot;,&quot;parse-names&quot;:false,&quot;suffix&quot;:&quot;&quot;},{&quot;dropping-particle&quot;:&quot;&quot;,&quot;family&quot;:&quot;Ma&quot;,&quot;given&quot;:&quot;Kaiqiang&quot;,&quot;non-dropping-particle&quot;:&quot;&quot;,&quot;parse-names&quot;:false,&quot;suffix&quot;:&quot;&quot;}],&quot;container-title&quot;:&quot;Structural Design of Tall and Special Buildings&quot;,&quot;id&quot;:&quot;951082b2-9800-3525-92da-cd2b9dfac807&quot;,&quot;issued&quot;:{&quot;date-parts&quot;:[[&quot;2017&quot;]]},&quot;page&quot;:&quot;e1333&quot;,&quot;title&quot;:&quot;Calculation model of the lateral stiffness of high-rise diagrid tube structures based on the modular method&quot;,&quot;type&quot;:&quot;article-journal&quot;,&quot;volume&quot;:&quot;26&quot;,&quot;container-title-short&quot;:&quot;&quot;},&quot;uris&quot;:[&quot;http://www.mendeley.com/documents/?uuid=464620d5-a5a6-489d-9f5d-3a6c9f100e76&quot;],&quot;isTemporary&quot;:false,&quot;legacyDesktopId&quot;:&quot;464620d5-a5a6-489d-9f5d-3a6c9f100e76&quot;}]},{&quot;citationID&quot;:&quot;MENDELEY_CITATION_9c71edd1-73bf-4d37-b2d2-51bf62f3aa3f&quot;,&quot;properties&quot;:{&quot;noteIndex&quot;:0},&quot;isEdited&quot;:false,&quot;manualOverride&quot;:{&quot;citeprocText&quot;:&quot;[26]&quot;,&quot;isManuallyOverridden&quot;:false,&quot;manualOverrideText&quot;:&quot;&quot;},&quot;citationTag&quot;:&quot;MENDELEY_CITATION_v3_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&quot;,&quot;citationItems&quot;:[{&quot;id&quot;:&quot;951082b2-9800-3525-92da-cd2b9dfac807&quot;,&quot;itemData&quot;:{&quot;DOI&quot;:&quot;10.1002/tal.1333&quot;,&quot;ISSN&quot;:&quot;15417808&quot;,&quot;abstract&quot;:&quot;High-rise diagrid tube structures are widely used in high-rise buildings because of their strong lateral stiffness and flexible arrangement of plane layout. The lateral stiffness of rectangular diagrid tube structures is studied by many researchers, but it seldom attracts attention for arbitrary polygonal ones. Therefore, it is necessary to propose a calculation model for lateral stiffness of arbitrary polygonal diagrid tube structures. First, the basic concept of modular method is defined. Assuming that diagonals are only subjected to axial force, a calculation model of lateral stiffness of arbitrary polygonal diagrid tube structures is presented. The lateral displacements of structures are calculated by modular method. Then the accuracy of modular method and calculation model of lateral stiffness are verified by finite element method. Intersection law of structural lateral displacement curves is achieved. Taking the top displacement of structures as the reference index and based on the principle of equivalent material, diagonal angle optimization method is proposed, whose rationality is validated by finite element method. Based on the design method of top displacement control, preliminary design method of cross section of diagonals is suggested. Results in this paper are expected to provide a theoretical reference for preliminary engineering design.&quot;,&quot;author&quot;:[{&quot;dropping-particle&quot;:&quot;&quot;,&quot;family&quot;:&quot;Liu&quot;,&quot;given&quot;:&quot;Chengqing&quot;,&quot;non-dropping-particle&quot;:&quot;&quot;,&quot;parse-names&quot;:false,&quot;suffix&quot;:&quot;&quot;},{&quot;dropping-particle&quot;:&quot;&quot;,&quot;family&quot;:&quot;Ma&quot;,&quot;given&quot;:&quot;Kaiqiang&quot;,&quot;non-dropping-particle&quot;:&quot;&quot;,&quot;parse-names&quot;:false,&quot;suffix&quot;:&quot;&quot;}],&quot;container-title&quot;:&quot;Structural Design of Tall and Special Buildings&quot;,&quot;id&quot;:&quot;951082b2-9800-3525-92da-cd2b9dfac807&quot;,&quot;issued&quot;:{&quot;date-parts&quot;:[[&quot;2017&quot;]]},&quot;page&quot;:&quot;e1333&quot;,&quot;title&quot;:&quot;Calculation model of the lateral stiffness of high-rise diagrid tube structures based on the modular method&quot;,&quot;type&quot;:&quot;article-journal&quot;,&quot;volume&quot;:&quot;26&quot;,&quot;container-title-short&quot;:&quot;&quot;},&quot;uris&quot;:[&quot;http://www.mendeley.com/documents/?uuid=464620d5-a5a6-489d-9f5d-3a6c9f100e76&quot;],&quot;isTemporary&quot;:false,&quot;legacyDesktopId&quot;:&quot;464620d5-a5a6-489d-9f5d-3a6c9f100e76&quot;}]},{&quot;citationID&quot;:&quot;MENDELEY_CITATION_06beaad1-5502-484f-82dc-d69647378cca&quot;,&quot;properties&quot;:{&quot;noteIndex&quot;:0},&quot;isEdited&quot;:false,&quot;manualOverride&quot;:{&quot;citeprocText&quot;:&quot;[27]&quot;,&quot;isManuallyOverridden&quot;:false,&quot;manualOverrideText&quot;:&quot;&quot;},&quot;citationTag&quot;:&quot;MENDELEY_CITATION_v3_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&quot;,&quot;citationItems&quot;:[{&quot;id&quot;:&quot;b71b27f0-2b6e-34e6-b71e-763d6a548bff&quot;,&quot;itemData&quot;:{&quot;DOI&quot;:&quot;10.1016/j.jobe.2019.01.009&quot;,&quot;ISSN&quot;:&quot;23527102&quot;,&quot;abstract&quot;:&quot;A high-rise diagrid tube structure is a new type of building structural system that can provide greater lateral stiffness. Simplified calculation methods for diagrid tube structures have been studied by scholars in recent years, but the shear lag effects in such structures have not been reviewed. The shear lag effect will affect the lateral stiffness and stress distribution of a tube structure, so it is necessary to propose a simplified calculation method that can consider the shear lag effect of diagrid tube structures. This paper adopts the principle of stiffness equivalence to equate a high-rise diagrid tube structure to an elastic orthotropic membrane, constructs the stress function considering the shear lag effect under the action of typical horizontal loads, and obtains the stress function through the principle of energy variation. A simplified calculation method is achieved; calculation formulas for the components internal forces and structural displacements are deduced and compared with a detailed finite element program calculation to verify the method. Further, through the simplified calculation method proposed in this paper, two key issues (angle optimization of diagonal columns and evaluation of the shear lag effect at any aspect ratio) are solved in the preliminary design of this kind of structure. Results of this paper can provide a theoretical reference for the preliminary design of a diagrid tube structure. Under the basic condition that only the aspect ratio of the structure is known, the optimal angle of diagonal column can be determined, and the shear lag effect of the diagrid structure can be quickly estimated by the proposed simplified method.&quot;,&quot;author&quot;:[{&quot;dropping-particle&quot;:&quot;&quot;,&quot;family&quot;:&quot;Shi&quot;,&quot;given&quot;:&quot;Qingxuan&quot;,&quot;non-dropping-particle&quot;:&quot;&quot;,&quot;parse-names&quot;:false,&quot;suffix&quot;:&quot;&quot;},{&quot;dropping-particle&quot;:&quot;&quot;,&quot;family&quot;:&quot;Zhang&quot;,&quot;given&quot;:&quot;Feng&quot;,&quot;non-dropping-particle&quot;:&quot;&quot;,&quot;parse-names&quot;:false,&quot;suffix&quot;:&quot;&quot;}],&quot;container-title&quot;:&quot;Journal of Building Engineering&quot;,&quot;id&quot;:&quot;b71b27f0-2b6e-34e6-b71e-763d6a548bff&quot;,&quot;issued&quot;:{&quot;date-parts&quot;:[[&quot;2019&quot;]]},&quot;page&quot;:&quot;486-495&quot;,&quot;publisher&quot;:&quot;Elsevier Ltd&quot;,&quot;title&quot;:&quot;Simplified calculation of shear lag effect for high-rise diagrid tube structures&quot;,&quot;type&quot;:&quot;article-journal&quot;,&quot;volume&quot;:&quot;22&quot;,&quot;container-title-short&quot;:&quot;&quot;},&quot;uris&quot;:[&quot;http://www.mendeley.com/documents/?uuid=9543f4cc-1bc8-4adf-9fff-58d5d293aaf0&quot;],&quot;isTemporary&quot;:false,&quot;legacyDesktopId&quot;:&quot;9543f4cc-1bc8-4adf-9fff-58d5d293aaf0&quot;}]},{&quot;citationID&quot;:&quot;MENDELEY_CITATION_dd300ea1-b7ce-471a-966c-cc0433ee02d9&quot;,&quot;properties&quot;:{&quot;noteIndex&quot;:0},&quot;isEdited&quot;:false,&quot;manualOverride&quot;:{&quot;citeprocText&quot;:&quot;[27]&quot;,&quot;isManuallyOverridden&quot;:false,&quot;manualOverrideText&quot;:&quot;&quot;},&quot;citationTag&quot;:&quot;MENDELEY_CITATION_v3_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&quot;,&quot;citationItems&quot;:[{&quot;id&quot;:&quot;b71b27f0-2b6e-34e6-b71e-763d6a548bff&quot;,&quot;itemData&quot;:{&quot;DOI&quot;:&quot;10.1016/j.jobe.2019.01.009&quot;,&quot;ISSN&quot;:&quot;23527102&quot;,&quot;abstract&quot;:&quot;A high-rise diagrid tube structure is a new type of building structural system that can provide greater lateral stiffness. Simplified calculation methods for diagrid tube structures have been studied by scholars in recent years, but the shear lag effects in such structures have not been reviewed. The shear lag effect will affect the lateral stiffness and stress distribution of a tube structure, so it is necessary to propose a simplified calculation method that can consider the shear lag effect of diagrid tube structures. This paper adopts the principle of stiffness equivalence to equate a high-rise diagrid tube structure to an elastic orthotropic membrane, constructs the stress function considering the shear lag effect under the action of typical horizontal loads, and obtains the stress function through the principle of energy variation. A simplified calculation method is achieved; calculation formulas for the components internal forces and structural displacements are deduced and compared with a detailed finite element program calculation to verify the method. Further, through the simplified calculation method proposed in this paper, two key issues (angle optimization of diagonal columns and evaluation of the shear lag effect at any aspect ratio) are solved in the preliminary design of this kind of structure. Results of this paper can provide a theoretical reference for the preliminary design of a diagrid tube structure. Under the basic condition that only the aspect ratio of the structure is known, the optimal angle of diagonal column can be determined, and the shear lag effect of the diagrid structure can be quickly estimated by the proposed simplified method.&quot;,&quot;author&quot;:[{&quot;dropping-particle&quot;:&quot;&quot;,&quot;family&quot;:&quot;Shi&quot;,&quot;given&quot;:&quot;Qingxuan&quot;,&quot;non-dropping-particle&quot;:&quot;&quot;,&quot;parse-names&quot;:false,&quot;suffix&quot;:&quot;&quot;},{&quot;dropping-particle&quot;:&quot;&quot;,&quot;family&quot;:&quot;Zhang&quot;,&quot;given&quot;:&quot;Feng&quot;,&quot;non-dropping-particle&quot;:&quot;&quot;,&quot;parse-names&quot;:false,&quot;suffix&quot;:&quot;&quot;}],&quot;container-title&quot;:&quot;Journal of Building Engineering&quot;,&quot;id&quot;:&quot;b71b27f0-2b6e-34e6-b71e-763d6a548bff&quot;,&quot;issued&quot;:{&quot;date-parts&quot;:[[&quot;2019&quot;]]},&quot;page&quot;:&quot;486-495&quot;,&quot;publisher&quot;:&quot;Elsevier Ltd&quot;,&quot;title&quot;:&quot;Simplified calculation of shear lag effect for high-rise diagrid tube structures&quot;,&quot;type&quot;:&quot;article-journal&quot;,&quot;volume&quot;:&quot;22&quot;,&quot;container-title-short&quot;:&quot;&quot;},&quot;uris&quot;:[&quot;http://www.mendeley.com/documents/?uuid=9543f4cc-1bc8-4adf-9fff-58d5d293aaf0&quot;],&quot;isTemporary&quot;:false,&quot;legacyDesktopId&quot;:&quot;9543f4cc-1bc8-4adf-9fff-58d5d293aaf0&quot;}]},{&quot;citationID&quot;:&quot;MENDELEY_CITATION_9ab3bfd3-837c-41fa-981f-6312766fad59&quot;,&quot;properties&quot;:{&quot;noteIndex&quot;:0},&quot;isEdited&quot;:false,&quot;manualOverride&quot;:{&quot;citeprocText&quot;:&quot;[28]&quot;,&quot;isManuallyOverridden&quot;:false,&quot;manualOverrideText&quot;:&quot;&quot;},&quot;citationTag&quot;:&quot;MENDELEY_CITATION_v3_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&quot;,&quot;citationItems&quot;:[{&quot;id&quot;:&quot;4aec0bd9-1374-3af7-a01b-77e67a1c96b4&quot;,&quot;itemData&quot;:{&quot;DOI&quot;:&quot;10.1016/j.engstruct.2019.05.046&quot;,&quot;ISSN&quot;:&quot;18737323&quot;,&quot;abstract&quot;:&quot;Diagrid systems have been frequently employed in the last few decades for the construction of tall buildings because of their high lateral stiffness and for their capability to realize complex-shaped structures. Considering mainly diagrid structures with regular forms, many researchers have developed different methods to perform the structural analysis. In this paper, a matrix-based method (MBM) for the analysis of generic freeform diagrid systems is proposed. Unlike existing methodologies, that take into account only shear and bending stiffness, and Finite Element Method approach, the proposed procedure is based on the direct calculation of the complete structure stiffness matrix, without the assemblage of local sub-matrices. This method allows to solve automatically the structural problem, providing both the structure displacements and the axial forces in the diagonals. Then, some comparisons with the Finite Element Method are reported, both for two-dimensional and three-dimensional diagrid systems. In order to show the method capabilities, the analysis concerning the Swiss Re Tower in London is performed. Finally, an application of the MBM is shown regarding the distribution of lateral actions between an external diagrid system and a central core, according to the General Algorithm theory.&quot;,&quot;author&quot;:[{&quot;dropping-particle&quot;:&quot;&quot;,&quot;family&quot;:&quot;Lacidogna&quot;,&quot;given&quot;:&quot;G.&quot;,&quot;non-dropping-particle&quot;:&quot;&quot;,&quot;parse-names&quot;:false,&quot;suffix&quot;:&quot;&quot;},{&quot;dropping-particle&quot;:&quot;&quot;,&quot;family&quot;:&quot;Scaramozzino&quot;,&quot;given&quot;:&quot;D.&quot;,&quot;non-dropping-particle&quot;:&quot;&quot;,&quot;parse-names&quot;:false,&quot;suffix&quot;:&quot;&quot;},{&quot;dropping-particle&quot;:&quot;&quot;,&quot;family&quot;:&quot;Carpinteri&quot;,&quot;given&quot;:&quot;A.&quot;,&quot;non-dropping-particle&quot;:&quot;&quot;,&quot;parse-names&quot;:false,&quot;suffix&quot;:&quot;&quot;}],&quot;container-title&quot;:&quot;Engineering Structures&quot;,&quot;id&quot;:&quot;4aec0bd9-1374-3af7-a01b-77e67a1c96b4&quot;,&quot;issued&quot;:{&quot;date-parts&quot;:[[&quot;2019&quot;]]},&quot;page&quot;:&quot;340-352&quot;,&quot;title&quot;:&quot;A matrix-based method for the structural analysis of diagrid systems&quot;,&quot;type&quot;:&quot;article-journal&quot;,&quot;volume&quot;:&quot;193&quot;,&quot;container-title-short&quot;:&quot;&quot;},&quot;uris&quot;:[&quot;http://www.mendeley.com/documents/?uuid=4aec0bd9-1374-3af7-a01b-77e67a1c96b4&quot;],&quot;isTemporary&quot;:false,&quot;legacyDesktopId&quot;:&quot;4aec0bd9-1374-3af7-a01b-77e67a1c96b4&quot;}]},{&quot;citationID&quot;:&quot;MENDELEY_CITATION_05a0eee2-11a2-46f8-b74f-acc940ec7850&quot;,&quot;properties&quot;:{&quot;noteIndex&quot;:0},&quot;isEdited&quot;:false,&quot;manualOverride&quot;:{&quot;citeprocText&quot;:&quot;[29]&quot;,&quot;isManuallyOverridden&quot;:false,&quot;manualOverrideText&quot;:&quot;&quot;},&quot;citationTag&quot;:&quot;MENDELEY_CITATION_v3_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&quot;,&quot;citationItems&quot;:[{&quot;id&quot;:&quot;c2321469-8c90-3373-9247-408dd61d8937&quot;,&quot;itemData&quot;:{&quot;DOI&quot;:&quot;10.1016/j.dibe.2020.100009&quot;,&quot;ISSN&quot;:&quot;2666-1659&quot;,&quot;author&quot;:[{&quot;dropping-particle&quot;:&quot;&quot;,&quot;family&quot;:&quot;Lacidogna&quot;,&quot;given&quot;:&quot;G&quot;,&quot;non-dropping-particle&quot;:&quot;&quot;,&quot;parse-names&quot;:false,&quot;suffix&quot;:&quot;&quot;},{&quot;dropping-particle&quot;:&quot;&quot;,&quot;family&quot;:&quot;Scaramozzino&quot;,&quot;given&quot;:&quot;D&quot;,&quot;non-dropping-particle&quot;:&quot;&quot;,&quot;parse-names&quot;:false,&quot;suffix&quot;:&quot;&quot;},{&quot;dropping-particle&quot;:&quot;&quot;,&quot;family&quot;:&quot;Carpinteri&quot;,&quot;given&quot;:&quot;A&quot;,&quot;non-dropping-particle&quot;:&quot;&quot;,&quot;parse-names&quot;:false,&quot;suffix&quot;:&quot;&quot;}],&quot;container-title&quot;:&quot;Developments in the Built Environment&quot;,&quot;id&quot;:&quot;c2321469-8c90-3373-9247-408dd61d8937&quot;,&quot;issued&quot;:{&quot;date-parts&quot;:[[&quot;2020&quot;]]},&quot;page&quot;:&quot;100009&quot;,&quot;publisher&quot;:&quot;Elsevier Ltd&quot;,&quot;title&quot;:&quot;Influence of the geometrical shape on the structural behavior of diagrid tall buildings under lateral and torque actions&quot;,&quot;type&quot;:&quot;article-journal&quot;,&quot;volume&quot;:&quot;2&quot;,&quot;container-title-short&quot;:&quot;&quot;},&quot;uris&quot;:[&quot;http://www.mendeley.com/documents/?uuid=b2bd3d1c-e95f-4d3d-90c3-eba79315b70b&quot;],&quot;isTemporary&quot;:false,&quot;legacyDesktopId&quot;:&quot;b2bd3d1c-e95f-4d3d-90c3-eba79315b70b&quot;}]},{&quot;citationID&quot;:&quot;MENDELEY_CITATION_f4f02f5f-c04b-4841-878a-76640f5274f4&quot;,&quot;properties&quot;:{&quot;noteIndex&quot;:0},&quot;isEdited&quot;:false,&quot;manualOverride&quot;:{&quot;citeprocText&quot;:&quot;[30,31]&quot;,&quot;isManuallyOverridden&quot;:false,&quot;manualOverrideText&quot;:&quot;&quot;},&quot;citationTag&quot;:&quot;MENDELEY_CITATION_v3_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&quot;,&quot;citationItems&quot;:[{&quot;id&quot;:&quot;b0ddb7d8-113f-359d-9b3a-6ef1e3e6a9b1&quot;,&quot;itemData&quot;:{&quot;ISBN&quot;:&quot;3901109048&quot;,&quot;author&quot;:[{&quot;dropping-particle&quot;:&quot;&quot;,&quot;family&quot;:&quot;Lacidogna&quot;,&quot;given&quot;:&quot;Giuseppe&quot;,&quot;non-dropping-particle&quot;:&quot;&quot;,&quot;parse-names&quot;:false,&quot;suffix&quot;:&quot;&quot;},{&quot;dropping-particle&quot;:&quot;&quot;,&quot;family&quot;:&quot;Nitti&quot;,&quot;given&quot;:&quot;Giuseppe&quot;,&quot;non-dropping-particle&quot;:&quot;&quot;,&quot;parse-names&quot;:false,&quot;suffix&quot;:&quot;&quot;},{&quot;dropping-particle&quot;:&quot;&quot;,&quot;family&quot;:&quot;Scaramozzino&quot;,&quot;given&quot;:&quot;Domenico&quot;,&quot;non-dropping-particle&quot;:&quot;&quot;,&quot;parse-names&quot;:false,&quot;suffix&quot;:&quot;&quot;},{&quot;dropping-particle&quot;:&quot;&quot;,&quot;family&quot;:&quot;Carpinteri&quot;,&quot;given&quot;:&quot;Alberto&quot;,&quot;non-dropping-particle&quot;:&quot;&quot;,&quot;parse-names&quot;:false,&quot;suffix&quot;:&quot;&quot;}],&quot;container-title&quot;:&quot;Procedia Manufacturing&quot;,&quot;id&quot;:&quot;b0ddb7d8-113f-359d-9b3a-6ef1e3e6a9b1&quot;,&quot;issued&quot;:{&quot;date-parts&quot;:[[&quot;2020&quot;]]},&quot;title&quot;:&quot;Diagrid systems coupled with closed- and open-section shear walls : Optimization of geometrical characteristics in tall buildings&quot;,&quot;type&quot;:&quot;article-journal&quot;,&quot;volume&quot;:&quot;00&quot;,&quot;container-title-short&quot;:&quot;&quot;},&quot;uris&quot;:[&quot;http://www.mendeley.com/documents/?uuid=eede356c-29f9-47fa-9cfd-70a7682b4eb2&quot;],&quot;isTemporary&quot;:false,&quot;legacyDesktopId&quot;:&quot;eede356c-29f9-47fa-9cfd-70a7682b4eb2&quot;},{&quot;id&quot;:&quot;8a1b1e25-a922-3316-b3cc-2122fea119e7&quot;,&quot;itemData&quot;:{&quot;author&quot;:[{&quot;dropping-particle&quot;:&quot;&quot;,&quot;family&quot;:&quot;Lacidogna&quot;,&quot;given&quot;:&quot;G&quot;,&quot;non-dropping-particle&quot;:&quot;&quot;,&quot;parse-names&quot;:false,&quot;suffix&quot;:&quot;&quot;},{&quot;dropping-particle&quot;:&quot;&quot;,&quot;family&quot;:&quot;Nitti&quot;,&quot;given&quot;:&quot;G&quot;,&quot;non-dropping-particle&quot;:&quot;&quot;,&quot;parse-names&quot;:false,&quot;suffix&quot;:&quot;&quot;},{&quot;dropping-particle&quot;:&quot;&quot;,&quot;family&quot;:&quot;Scaramozzino&quot;,&quot;given&quot;:&quot;D&quot;,&quot;non-dropping-particle&quot;:&quot;&quot;,&quot;parse-names&quot;:false,&quot;suffix&quot;:&quot;&quot;},{&quot;dropping-particle&quot;:&quot;&quot;,&quot;family&quot;:&quot;Carpinteri&quot;,&quot;given&quot;:&quot;A&quot;,&quot;non-dropping-particle&quot;:&quot;&quot;,&quot;parse-names&quot;:false,&quot;suffix&quot;:&quot;&quot;}],&quot;container-title&quot;:&quot;8th ECCOMAS Thematic Conference on Computational Methods in Structural Dynamics and Earthquake Engineering&quot;,&quot;id&quot;:&quot;8a1b1e25-a922-3316-b3cc-2122fea119e7&quot;,&quot;issued&quot;:{&quot;date-parts&quot;:[[&quot;2021&quot;]]},&quot;page&quot;:&quot;1793-1802&quot;,&quot;title&quot;:&quot;Diagrid system coupled with shear walls: Analytical investigation on the dynamical response in tall buildings&quot;,&quot;type&quot;:&quot;article-journal&quot;,&quot;container-title-short&quot;:&quot;&quot;},&quot;uris&quot;:[&quot;http://www.mendeley.com/documents/?uuid=0b6f9600-4801-4751-8ef2-055efd4745a3&quot;],&quot;isTemporary&quot;:false,&quot;legacyDesktopId&quot;:&quot;0b6f9600-4801-4751-8ef2-055efd4745a3&quot;}]},{&quot;citationID&quot;:&quot;MENDELEY_CITATION_011ee96c-1b10-4d10-aa99-7df8c5fd40f5&quot;,&quot;properties&quot;:{&quot;noteIndex&quot;:0},&quot;isEdited&quot;:false,&quot;manualOverride&quot;:{&quot;citeprocText&quot;:&quot;[19]&quot;,&quot;isManuallyOverridden&quot;:false,&quot;manualOverrideText&quot;:&quot;&quot;},&quot;citationTag&quot;:&quot;MENDELEY_CITATION_v3_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&quot;,&quot;citationItems&quot;:[{&quot;id&quot;:&quot;08115e31-9782-348b-b10d-9283409662e3&quot;,&quot;itemData&quot;:{&quot;DOI&quot;:&quot;10.1002/tal.311&quot;,&quot;ISSN&quot;:&quot;15417794&quot;,&quot;abstract&quot;:&quot;Diagrid structural systems are emerging as structurally efficient as well as architecturally significant assemblies for tall buildings. This paper presents a simple methodology for determining preliminary member sizes. The methodology is applied to a set of building heights ranging from 20 to 60 stories, and parameters for the optimal values of the grid geometry are generated for representative design loadings. These values are shown to be useful for architects and engineers as guidelines for preliminary design. Associated architectural and constructability issues of diagrid structures are also discussed here. Copyright © 2007 John Wiley &amp; Sons, Ltd.&quot;,&quot;author&quot;:[{&quot;dropping-particle&quot;:&quot;&quot;,&quot;family&quot;:&quot;Moon&quot;,&quot;given&quot;:&quot;Kyoung Sun&quot;,&quot;non-dropping-particle&quot;:&quot;&quot;,&quot;parse-names&quot;:false,&quot;suffix&quot;:&quot;&quot;},{&quot;dropping-particle&quot;:&quot;&quot;,&quot;family&quot;:&quot;Connor&quot;,&quot;given&quot;:&quot;Jerome J.&quot;,&quot;non-dropping-particle&quot;:&quot;&quot;,&quot;parse-names&quot;:false,&quot;suffix&quot;:&quot;&quot;},{&quot;dropping-particle&quot;:&quot;&quot;,&quot;family&quot;:&quot;Fernandez&quot;,&quot;given&quot;:&quot;John E.&quot;,&quot;non-dropping-particle&quot;:&quot;&quot;,&quot;parse-names&quot;:false,&quot;suffix&quot;:&quot;&quot;}],&quot;container-title&quot;:&quot;Structural Design of Tall and Special Buildings&quot;,&quot;id&quot;:&quot;08115e31-9782-348b-b10d-9283409662e3&quot;,&quot;issued&quot;:{&quot;date-parts&quot;:[[&quot;2007&quot;]]},&quot;page&quot;:&quot;205-230&quot;,&quot;title&quot;:&quot;Diagrid structural systems for tall buildings: Characteristics and methodology for preliminary design&quot;,&quot;type&quot;:&quot;article-journal&quot;,&quot;volume&quot;:&quot;16&quot;,&quot;container-title-short&quot;:&quot;&quot;},&quot;uris&quot;:[&quot;http://www.mendeley.com/documents/?uuid=c65323ca-4c7a-4c66-b954-25ab816319e8&quot;],&quot;isTemporary&quot;:false,&quot;legacyDesktopId&quot;:&quot;c65323ca-4c7a-4c66-b954-25ab816319e8&quot;}]},{&quot;citationID&quot;:&quot;MENDELEY_CITATION_014d544f-8859-4469-8ec7-1fa71cccaba0&quot;,&quot;properties&quot;:{&quot;noteIndex&quot;:0},&quot;isEdited&quot;:false,&quot;manualOverride&quot;:{&quot;citeprocText&quot;:&quot;[19]&quot;,&quot;isManuallyOverridden&quot;:false,&quot;manualOverrideText&quot;:&quot;&quot;},&quot;citationTag&quot;:&quot;MENDELEY_CITATION_v3_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&quot;,&quot;citationItems&quot;:[{&quot;id&quot;:&quot;08115e31-9782-348b-b10d-9283409662e3&quot;,&quot;itemData&quot;:{&quot;DOI&quot;:&quot;10.1002/tal.311&quot;,&quot;ISSN&quot;:&quot;15417794&quot;,&quot;abstract&quot;:&quot;Diagrid structural systems are emerging as structurally efficient as well as architecturally significant assemblies for tall buildings. This paper presents a simple methodology for determining preliminary member sizes. The methodology is applied to a set of building heights ranging from 20 to 60 stories, and parameters for the optimal values of the grid geometry are generated for representative design loadings. These values are shown to be useful for architects and engineers as guidelines for preliminary design. Associated architectural and constructability issues of diagrid structures are also discussed here. Copyright © 2007 John Wiley &amp; Sons, Ltd.&quot;,&quot;author&quot;:[{&quot;dropping-particle&quot;:&quot;&quot;,&quot;family&quot;:&quot;Moon&quot;,&quot;given&quot;:&quot;Kyoung Sun&quot;,&quot;non-dropping-particle&quot;:&quot;&quot;,&quot;parse-names&quot;:false,&quot;suffix&quot;:&quot;&quot;},{&quot;dropping-particle&quot;:&quot;&quot;,&quot;family&quot;:&quot;Connor&quot;,&quot;given&quot;:&quot;Jerome J.&quot;,&quot;non-dropping-particle&quot;:&quot;&quot;,&quot;parse-names&quot;:false,&quot;suffix&quot;:&quot;&quot;},{&quot;dropping-particle&quot;:&quot;&quot;,&quot;family&quot;:&quot;Fernandez&quot;,&quot;given&quot;:&quot;John E.&quot;,&quot;non-dropping-particle&quot;:&quot;&quot;,&quot;parse-names&quot;:false,&quot;suffix&quot;:&quot;&quot;}],&quot;container-title&quot;:&quot;Structural Design of Tall and Special Buildings&quot;,&quot;id&quot;:&quot;08115e31-9782-348b-b10d-9283409662e3&quot;,&quot;issued&quot;:{&quot;date-parts&quot;:[[&quot;2007&quot;]]},&quot;page&quot;:&quot;205-230&quot;,&quot;title&quot;:&quot;Diagrid structural systems for tall buildings: Characteristics and methodology for preliminary design&quot;,&quot;type&quot;:&quot;article-journal&quot;,&quot;volume&quot;:&quot;16&quot;,&quot;container-title-short&quot;:&quot;&quot;},&quot;uris&quot;:[&quot;http://www.mendeley.com/documents/?uuid=c65323ca-4c7a-4c66-b954-25ab816319e8&quot;],&quot;isTemporary&quot;:false,&quot;legacyDesktopId&quot;:&quot;c65323ca-4c7a-4c66-b954-25ab816319e8&quot;}]},{&quot;citationID&quot;:&quot;MENDELEY_CITATION_15d2c09a-ba7d-4336-87db-52072a3d213d&quot;,&quot;properties&quot;:{&quot;noteIndex&quot;:0},&quot;isEdited&quot;:false,&quot;manualOverride&quot;:{&quot;citeprocText&quot;:&quot;[20,21,32]&quot;,&quot;isManuallyOverridden&quot;:false,&quot;manualOverrideText&quot;:&quot;&quot;},&quot;citationTag&quot;:&quot;MENDELEY_CITATION_v3_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&quot;,&quot;citationItems&quot;:[{&quot;id&quot;:&quot;c6757336-71d3-39f8-81c7-7066ec1f7943&quot;,&quot;itemData&quot;:{&quot;DOI&quot;:&quot;10.1002/tal.596&quot;,&quot;ISSN&quot;:&quot;15417794&quot;,&quot;abstract&quot;:&quot;This paper presents preliminary design guidelines specifically for diagrid tube structures composed of straight diagonals with gradually changing angles. A graphic approach to configurating a diagrid of this type is introduced, with two basic geometric variables involved, i.e. the bottom and top diagonal angles. In terms of both stiffness and strength design criteria, a methodology for calculating diagonal member sizes is developed and applied to a set of diagrid tube structures with height-to-width aspect ratios ranging from 3.6 to 9. The diagrid tube structures are designed with various combinations of bottom and top angles in order to investigate the effects of bottom and top angles on the material usage. Based on the results, the optimal values of bottom and top angles are suggested, then, the optimal geometries for diagrid tube structures with different aspect ratios are determined. This paper attempts to help the designer arrange the structurally efficient diagrid layout conveniently and perform approximate calculations of the diagonal member sizes. Copyright © 2010 John Wiley &amp; Sons, Ltd.&quot;,&quot;author&quot;:[{&quot;dropping-particle&quot;:&quot;&quot;,&quot;family&quot;:&quot;Zhang&quot;,&quot;given&quot;:&quot;Chonghou&quot;,&quot;non-dropping-particle&quot;:&quot;&quot;,&quot;parse-names&quot;:false,&quot;suffix&quot;:&quot;&quot;},{&quot;dropping-particle&quot;:&quot;&quot;,&quot;family&quot;:&quot;Zhao&quot;,&quot;given&quot;:&quot;Feng&quot;,&quot;non-dropping-particle&quot;:&quot;&quot;,&quot;parse-names&quot;:false,&quot;suffix&quot;:&quot;&quot;},{&quot;dropping-particle&quot;:&quot;&quot;,&quot;family&quot;:&quot;Liu&quot;,&quot;given&quot;:&quot;Yansheng&quot;,&quot;non-dropping-particle&quot;:&quot;&quot;,&quot;parse-names&quot;:false,&quot;suffix&quot;:&quot;&quot;}],&quot;container-title&quot;:&quot;Structural Design of Tall and Special Buildings&quot;,&quot;id&quot;:&quot;c6757336-71d3-39f8-81c7-7066ec1f7943&quot;,&quot;issued&quot;:{&quot;date-parts&quot;:[[&quot;2012&quot;]]},&quot;page&quot;:&quot;283-295&quot;,&quot;title&quot;:&quot;Diagrid tube structures composed of straight diagonals with gradually varying angles&quot;,&quot;type&quot;:&quot;article-journal&quot;,&quot;volume&quot;:&quot;21&quot;,&quot;container-title-short&quot;:&quot;&quot;},&quot;uris&quot;:[&quot;http://www.mendeley.com/documents/?uuid=8b75ab1e-3580-46d8-b328-f83cc71af1cd&quot;],&quot;isTemporary&quot;:false,&quot;legacyDesktopId&quot;:&quot;8b75ab1e-3580-46d8-b328-f83cc71af1cd&quot;},{&quot;id&quot;:&quot;ac709528-ae63-3494-a387-16e145047bf4&quot;,&quot;itemData&quot;:{&quot;abstract&quot;:&quot;Diagonal arrangement is a prerequisite for diagrid tube structures in preliminary design. Two scenarios made up of curved or varying-angle straight diagonals, all established by only two basic geometric variables, i.e. the bottom angle and the top angle of the control arc or straight diagonal, are evaluated under seismic and wind loads. Approaches to configuring diagrid tube structures of these two types are introduced graphically. A set of diagrid tube structures composed of curved and straight diagonals with various combinations of bottom and top angles, with height-to-width aspect ratios ranging from 3.6 to 9, are investigated focusing on the optimal geometries in terms of the material usage. By giving attention to both seismic and wind loads, the optimal values of bottom and top angles are suggested respectively for these two types of diagrid tube structures with different aspect ratios. Furthermore, the proposed method is validated by FEM analysis. Consequently, the structurally efficient use of diagrid tube structures with curved or varying-angle straight diagonals could be provided conveniently for both engineers and architects in preliminary design.&quot;,&quot;author&quot;:[{&quot;dropping-particle&quot;:&quot;&quot;,&quot;family&quot;:&quot;Zhao&quot;,&quot;given&quot;:&quot;Feng&quot;,&quot;non-dropping-particle&quot;:&quot;&quot;,&quot;parse-names&quot;:false,&quot;suffix&quot;:&quot;&quot;},{&quot;dropping-particle&quot;:&quot;&quot;,&quot;family&quot;:&quot;Zhang&quot;,&quot;given&quot;:&quot;Chonghou&quot;,&quot;non-dropping-particle&quot;:&quot;&quot;,&quot;parse-names&quot;:false,&quot;suffix&quot;:&quot;&quot;}],&quot;container-title&quot;:&quot;The Structural Design of Tall and Special Buildings&quot;,&quot;id&quot;:&quot;ac709528-ae63-3494-a387-16e145047bf4&quot;,&quot;issued&quot;:{&quot;date-parts&quot;:[[&quot;2015&quot;]]},&quot;page&quot;:&quot;159-175&quot;,&quot;title&quot;:&quot;Diagonal arrangements of diagrid tube structures for preliminary design&quot;,&quot;type&quot;:&quot;article-journal&quot;,&quot;volume&quot;:&quot;24&quot;,&quot;container-title-short&quot;:&quot;&quot;},&quot;uris&quot;:[&quot;http://www.mendeley.com/documents/?uuid=948798ac-ae07-4fee-8853-6b550230b61e&quot;],&quot;isTemporary&quot;:false,&quot;legacyDesktopId&quot;:&quot;948798ac-ae07-4fee-8853-6b550230b61e&quot;},{&quot;id&quot;:&quot;8b018960-8ce3-3589-9147-febbc9c5985c&quot;,&quot;itemData&quot;:{&quot;DOI&quot;:&quot;10.3763/asre.2008.5129&quot;,&quot;ISSN&quot;:&quot;17589622&quot;,&quot;abstract&quot;:&quot;The use of diagrid structural systems for tall building design has continued to increase. Characteristics and stiffness-based preliminary design methodology of diagrid structures are discussed. The design methodology is applied to a set of diagrid structures, 40, 50, 60, 70, and 80 stories tall. The diagrid structure of each storey height is designed with diagonals placed at various uniform angles as well as gradually changing angles along the building height in order to determine the optimal uniform angle for each structure with a different height and to investigate the structural potential of diagrids with changing angles. Based on these design studies, design guidelines are provided for the optimal configuration of the diagrid structure grid geometry within a certain height range. © 2008 Taylor &amp; Francis Group, LLC.&quot;,&quot;author&quot;:[{&quot;dropping-particle&quot;:&quot;&quot;,&quot;family&quot;:&quot;Moon&quot;,&quot;given&quot;:&quot;Kyoung Sun&quot;,&quot;non-dropping-particle&quot;:&quot;&quot;,&quot;parse-names&quot;:false,&quot;suffix&quot;:&quot;&quot;}],&quot;container-title&quot;:&quot;Architectural Science Review&quot;,&quot;id&quot;:&quot;8b018960-8ce3-3589-9147-febbc9c5985c&quot;,&quot;issued&quot;:{&quot;date-parts&quot;:[[&quot;2008&quot;]]},&quot;page&quot;:&quot;239-251&quot;,&quot;title&quot;:&quot;Optimal grid geometry of diagrid structures for tall buildings&quot;,&quot;type&quot;:&quot;article-journal&quot;,&quot;volume&quot;:&quot;51&quot;,&quot;container-title-short&quot;:&quot;&quot;},&quot;uris&quot;:[&quot;http://www.mendeley.com/documents/?uuid=5b75b3ba-6153-4a6a-ad67-4a581c77b2ed&quot;],&quot;isTemporary&quot;:false,&quot;legacyDesktopId&quot;:&quot;5b75b3ba-6153-4a6a-ad67-4a581c77b2ed&quot;}]},{&quot;citationID&quot;:&quot;MENDELEY_CITATION_29589be8-3ba2-4f18-a31b-aec4816d1f6c&quot;,&quot;properties&quot;:{&quot;noteIndex&quot;:0},&quot;isEdited&quot;:false,&quot;manualOverride&quot;:{&quot;citeprocText&quot;:&quot;[33,34]&quot;,&quot;isManuallyOverridden&quot;:false,&quot;manualOverrideText&quot;:&quot;&quot;},&quot;citationTag&quot;:&quot;MENDELEY_CITATION_v3_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&quot;,&quot;citationItems&quot;:[{&quot;id&quot;:&quot;41669de1-7a79-352b-affd-96f5b773e1c0&quot;,&quot;itemData&quot;:{&quot;DOI&quot;:&quot;10.1016/j.engstruct.2014.04.017&quot;,&quot;ISSN&quot;:&quot;01410296&quot;,&quot;abstract&quot;:&quot;Diagrid structures for tall buildings are very popular among engineers and architects, thanks to the inherent qualities of structural efficiency, decorative attributes and morphological versatility. However limited academic research have been developed with focus on the structural behavior, design criteria and performance assessment of this structural system; further, the scientific contributions in literature mainly concern regular diagrids, i.e. patterns characterized by constant geometrical attributes of the base module (width and height, angle, scale). In this paper, a first step toward a systematic and comprehensive study of geometrical patterns for diagrids is provided. For this purpose, diagrid structures characterized by regular patterns are compared to alternative geometrical configurations, obtained by changing the angle of diagonals (variable-angle, VA) as well as by changing the number of diagonal (variable-density, VD) along the building height. Eight different diagrid patterns are generated and designed for a 90-story model building, according to procedures either provided in the literature or suggested by the authors. The resulting diagrid structures are assessed under gravity and wind loads and various performance parameters are evaluated on the basis of the analyses results. The comparison in terms of structural weights and performances finally allows for discussing efficiency potentials of the different patterns. © 2014 Elsevier Ltd.&quot;,&quot;author&quot;:[{&quot;dropping-particle&quot;:&quot;&quot;,&quot;family&quot;:&quot;Montuori&quot;,&quot;given&quot;:&quot;Giovanni Maria&quot;,&quot;non-dropping-particle&quot;:&quot;&quot;,&quot;parse-names&quot;:false,&quot;suffix&quot;:&quot;&quot;},{&quot;dropping-particle&quot;:&quot;&quot;,&quot;family&quot;:&quot;Mele&quot;,&quot;given&quot;:&quot;Elena&quot;,&quot;non-dropping-particle&quot;:&quot;&quot;,&quot;parse-names&quot;:false,&quot;suffix&quot;:&quot;&quot;},{&quot;dropping-particle&quot;:&quot;&quot;,&quot;family&quot;:&quot;Brandonisio&quot;,&quot;given&quot;:&quot;Giuseppe&quot;,&quot;non-dropping-particle&quot;:&quot;&quot;,&quot;parse-names&quot;:false,&quot;suffix&quot;:&quot;&quot;},{&quot;dropping-particle&quot;:&quot;&quot;,&quot;family&quot;:&quot;Luca&quot;,&quot;given&quot;:&quot;Antonello&quot;,&quot;non-dropping-particle&quot;:&quot;De&quot;,&quot;parse-names&quot;:false,&quot;suffix&quot;:&quot;&quot;}],&quot;container-title&quot;:&quot;Engineering Structures&quot;,&quot;id&quot;:&quot;41669de1-7a79-352b-affd-96f5b773e1c0&quot;,&quot;issued&quot;:{&quot;date-parts&quot;:[[&quot;2014&quot;]]},&quot;page&quot;:&quot;112-127&quot;,&quot;title&quot;:&quot;Geometrical patterns for diagrid buildings: Exploring alternative design strategies from the structural point of view&quot;,&quot;type&quot;:&quot;article-journal&quot;,&quot;volume&quot;:&quot;71&quot;,&quot;container-title-short&quot;:&quot;&quot;},&quot;uris&quot;:[&quot;http://www.mendeley.com/documents/?uuid=1cb3fd84-af0a-4a1b-993e-85ba67412b1f&quot;],&quot;isTemporary&quot;:false,&quot;legacyDesktopId&quot;:&quot;1cb3fd84-af0a-4a1b-993e-85ba67412b1f&quot;},{&quot;id&quot;:&quot;e05e1adf-9451-34b3-9f59-b5b6865989d2&quot;,&quot;itemData&quot;:{&quot;type&quot;:&quot;article-journal&quot;,&quot;id&quot;:&quot;e05e1adf-9451-34b3-9f59-b5b6865989d2&quot;,&quot;title&quot;:&quot;Diagrid structural systems for tall buildings: changing pattern configuration through topological assessments&quot;,&quot;author&quot;:[{&quot;family&quot;:&quot;Angelucci&quot;,&quot;given&quot;:&quot;Giulia&quot;,&quot;parse-names&quot;:false,&quot;dropping-particle&quot;:&quot;&quot;,&quot;non-dropping-particle&quot;:&quot;&quot;},{&quot;family&quot;:&quot;Mollaioli&quot;,&quot;given&quot;:&quot;Fabrizio&quot;,&quot;parse-names&quot;:false,&quot;dropping-particle&quot;:&quot;&quot;,&quot;non-dropping-particle&quot;:&quot;&quot;}],&quot;container-title&quot;:&quot;Structural Design of Tall and Special Buildings&quot;,&quot;DOI&quot;:&quot;10.1002/tal.1396&quot;,&quot;ISSN&quot;:&quot;15417808&quot;,&quot;issued&quot;:{&quot;date-parts&quot;:[[2017]]},&quot;page&quot;:&quot;e1396&quot;,&quot;abstract&quot;:&quot;Diagrid structural systems have been widely adopted for high-rise buildings in the last decades, due to their structural efficiency and architectural potentials. The paper gives a comprehensive outline of the peculiarities of diagrids, providing a complete framework of their mechanical behaviour and investigates the accuracy of the assumptions used in common practice. The study explores, firstly, the effectiveness of the stiffness-based methodology for optimal (69°) and nonoptimal (82°) diagonal inclinations, evaluating if the common approach leads to the definition of optimized cross sections in terms of reducing drifts and steel utilization. Subsequently, the paper analyses and compares diagrid models with non-uniform pattern configuration generated from topological assessments. The authors test the contribution of a hybrid structure combining diagrid and outrigger systems to appraise whether a local increase in the pattern might be advantageous and preferable to a gradual stiffening from the top of the building toward the base.&quot;,&quot;container-title-short&quot;:&quot;&quot;},&quot;uris&quot;:[&quot;http://www.mendeley.com/documents/?uuid=449816b0-d40e-430d-b4c4-1ccc677427dd&quot;],&quot;isTemporary&quot;:false,&quot;legacyDesktopId&quot;:&quot;449816b0-d40e-430d-b4c4-1ccc677427dd&quot;}]},{&quot;citationID&quot;:&quot;MENDELEY_CITATION_f508c8bb-3805-4bf1-b5ee-30f0679e5a45&quot;,&quot;properties&quot;:{&quot;noteIndex&quot;:0},&quot;isEdited&quot;:false,&quot;manualOverride&quot;:{&quot;citeprocText&quot;:&quot;[35,36]&quot;,&quot;isManuallyOverridden&quot;:false,&quot;manualOverrideText&quot;:&quot;&quot;},&quot;citationTag&quot;:&quot;MENDELEY_CITATION_v3_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&quot;,&quot;citationItems&quot;:[{&quot;id&quot;:&quot;d5322383-82f4-3a61-bfd1-a6664924a0ff&quot;,&quot;itemData&quot;:{&quot;type&quot;:&quot;article-journal&quot;,&quot;id&quot;:&quot;d5322383-82f4-3a61-bfd1-a6664924a0ff&quot;,&quot;title&quot;:&quot;Optimization of structural patterns for tall buildings: the case of diagrid&quot;,&quot;author&quot;:[{&quot;family&quot;:&quot;Tomei&quot;,&quot;given&quot;:&quot;Valentina&quot;,&quot;parse-names&quot;:false,&quot;dropping-particle&quot;:&quot;&quot;,&quot;non-dropping-particle&quot;:&quot;&quot;},{&quot;family&quot;:&quot;Imbimbo&quot;,&quot;given&quot;:&quot;Maura&quot;,&quot;parse-names&quot;:false,&quot;dropping-particle&quot;:&quot;&quot;,&quot;non-dropping-particle&quot;:&quot;&quot;},{&quot;family&quot;:&quot;Mele&quot;,&quot;given&quot;:&quot;Elena&quot;,&quot;parse-names&quot;:false,&quot;dropping-particle&quot;:&quot;&quot;,&quot;non-dropping-particle&quot;:&quot;&quot;}],&quot;container-title&quot;:&quot;Engineering Structures&quot;,&quot;DOI&quot;:&quot;10.1016/j.engstruct.2018.05.043&quot;,&quot;ISSN&quot;:&quot;18737323&quot;,&quot;issued&quot;:{&quot;date-parts&quot;:[[2018]]},&quot;page&quot;:&quot;280-297&quot;,&quot;volume&quot;:&quot;171&quot;,&quot;container-title-short&quot;:&quot;&quot;},&quot;uris&quot;:[&quot;http://www.mendeley.com/documents/?uuid=b1ff02cc-499e-4d0f-b9d8-a0b595d47240&quot;],&quot;isTemporary&quot;:false,&quot;legacyDesktopId&quot;:&quot;b1ff02cc-499e-4d0f-b9d8-a0b595d47240&quot;},{&quot;id&quot;:&quot;834b79f4-0b71-3dd8-9745-5f20bc3b9657&quot;,&quot;itemData&quot;:{&quot;DOI&quot;:&quot;10.1016/j.engstruct.2020.111546&quot;,&quot;ISSN&quot;:&quot;18737323&quot;,&quot;abstract&quot;:&quot;In this paper, an innovative diagrid-like pattern for tall building structures is proposed. Based on the concept of principal stress trajectories, the pattern is characterized by triangular units with angle varying along width and elevation, and, being the expression of forces flow arising in the building façades, it is expected to be highly efficient and visually appealing. The idea is to model the building as a three-dimensional vertical cantilever beam with tubular section under horizontal load, and to derive the relevant principal stress lines. Then, the stress analysis results are processed, and geometrical rules are derived for generating structural grids that also satisfy constructability constraints. For this purpose, a framework for implementing and managing the stress lines concept in the preliminary structural design of tall buildings is proposed. The efficacy of the generation procedure and the efficiency of the obtained structural patterns are then verified by means of the application to tall building models characterised by different slenderness ratios, and by means of comparisons with the performance and steel weight of conventional diagrid structures.&quot;,&quot;author&quot;:[{&quot;dropping-particle&quot;:&quot;&quot;,&quot;family&quot;:&quot;Cascone&quot;,&quot;given&quot;:&quot;Francesco&quot;,&quot;non-dropping-particle&quot;:&quot;&quot;,&quot;parse-names&quot;:false,&quot;suffix&quot;:&quot;&quot;},{&quot;dropping-particle&quot;:&quot;&quot;,&quot;family&quot;:&quot;Faiella&quot;,&quot;given&quot;:&quot;Diana&quot;,&quot;non-dropping-particle&quot;:&quot;&quot;,&quot;parse-names&quot;:false,&quot;suffix&quot;:&quot;&quot;},{&quot;dropping-particle&quot;:&quot;&quot;,&quot;family&quot;:&quot;Tomei&quot;,&quot;given&quot;:&quot;Valentina&quot;,&quot;non-dropping-particle&quot;:&quot;&quot;,&quot;parse-names&quot;:false,&quot;suffix&quot;:&quot;&quot;},{&quot;dropping-particle&quot;:&quot;&quot;,&quot;family&quot;:&quot;Mele&quot;,&quot;given&quot;:&quot;Elena&quot;,&quot;non-dropping-particle&quot;:&quot;&quot;,&quot;parse-names&quot;:false,&quot;suffix&quot;:&quot;&quot;}],&quot;container-title&quot;:&quot;Engineering Structures&quot;,&quot;id&quot;:&quot;834b79f4-0b71-3dd8-9745-5f20bc3b9657&quot;,&quot;issue&quot;:&quot;October 2020&quot;,&quot;issued&quot;:{&quot;date-parts&quot;:[[&quot;2021&quot;]]},&quot;title&quot;:&quot;Stress lines inspired structural patterns for tall buildings&quot;,&quot;type&quot;:&quot;article-journal&quot;,&quot;volume&quot;:&quot;229&quot;,&quot;container-title-short&quot;:&quot;&quot;},&quot;uris&quot;:[&quot;http://www.mendeley.com/documents/?uuid=39b56e27-4669-4333-9faa-2501a0e129c4&quot;],&quot;isTemporary&quot;:false,&quot;legacyDesktopId&quot;:&quot;39b56e27-4669-4333-9faa-2501a0e129c4&quot;}]},{&quot;citationID&quot;:&quot;MENDELEY_CITATION_60da39ee-e61e-4a7a-8695-5a9c0bdc2455&quot;,&quot;properties&quot;:{&quot;noteIndex&quot;:0},&quot;isEdited&quot;:false,&quot;manualOverride&quot;:{&quot;citeprocText&quot;:&quot;[37–39]&quot;,&quot;isManuallyOverridden&quot;:false,&quot;manualOverrideText&quot;:&quot;&quot;},&quot;citationTag&quot;:&quot;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&quot;,&quot;citationItems&quot;:[{&quot;id&quot;:&quot;b22d7a01-94d4-3eaf-a41c-120151a3684a&quot;,&quot;itemData&quot;:{&quot;DOI&quot;:&quot;10.3390/buildings11030090&quot;,&quot;ISSN&quot;:&quot;20755309&quot;,&quot;abstract&quot;:&quot;An innovative generative design strategy, based on shape grammar, is proposed for the minimum‐weight design of diagrid tall buildings. By considering the building as a three‐dimen-sional vertical cantilever beam with a tubular section under horizontal load, it is evident that bending and shear stiffness demands vary along the width and elevation of the building. Further, while the structural design of tall buildings is usually governed by stiffness, the predominant design criterion for diagrids could be the local strength demand, especially for low slenderness values, thanks to the inherent rigidity of the triangular pattern. Starting from these considerations, in this paper, a generative design strategy is proposed, able to find diagrid patterns that accommodate the differ-entiated stiffness demand along width/elevation and satisfy the predominant design criterion, stiffness or strength. The design strategy is applied to tall building models characterised by different slenderness values. The comparison to diagrid patterns analysed in previous literature works in terms of structural weight and performance parameters highlights the effectiveness of the design strategy and the efficiency of the generated patterns.&quot;,&quot;author&quot;:[{&quot;dropping-particle&quot;:&quot;&quot;,&quot;family&quot;:&quot;Cascone&quot;,&quot;given&quot;:&quot;Francesco&quot;,&quot;non-dropping-particle&quot;:&quot;&quot;,&quot;parse-names&quot;:false,&quot;suffix&quot;:&quot;&quot;},{&quot;dropping-particle&quot;:&quot;&quot;,&quot;family&quot;:&quot;Faiella&quot;,&quot;given&quot;:&quot;Diana&quot;,&quot;non-dropping-particle&quot;:&quot;&quot;,&quot;parse-names&quot;:false,&quot;suffix&quot;:&quot;&quot;},{&quot;dropping-particle&quot;:&quot;&quot;,&quot;family&quot;:&quot;Tomei&quot;,&quot;given&quot;:&quot;Valentina&quot;,&quot;non-dropping-particle&quot;:&quot;&quot;,&quot;parse-names&quot;:false,&quot;suffix&quot;:&quot;&quot;},{&quot;dropping-particle&quot;:&quot;&quot;,&quot;family&quot;:&quot;Mele&quot;,&quot;given&quot;:&quot;Elena&quot;,&quot;non-dropping-particle&quot;:&quot;&quot;,&quot;parse-names&quot;:false,&quot;suffix&quot;:&quot;&quot;}],&quot;container-title&quot;:&quot;Buildings&quot;,&quot;id&quot;:&quot;b22d7a01-94d4-3eaf-a41c-120151a3684a&quot;,&quot;issue&quot;:&quot;3&quot;,&quot;issued&quot;:{&quot;date-parts&quot;:[[&quot;2021&quot;]]},&quot;page&quot;:&quot;1-21&quot;,&quot;title&quot;:&quot;A structural grammar approach for the generative design of diagrid‐like structures&quot;,&quot;type&quot;:&quot;article-journal&quot;,&quot;volume&quot;:&quot;11&quot;,&quot;container-title-short&quot;:&quot;&quot;},&quot;uris&quot;:[&quot;http://www.mendeley.com/documents/?uuid=d5eb7e83-a82e-4d71-8c95-42cc9cb3c6f9&quot;],&quot;isTemporary&quot;:false,&quot;legacyDesktopId&quot;:&quot;d5eb7e83-a82e-4d71-8c95-42cc9cb3c6f9&quot;},{&quot;id&quot;:&quot;e83dd32b-4078-3bfe-bcd6-5207222b46a3&quot;,&quot;itemData&quot;:{&quot;DOI&quot;:&quot;10.1016/j.asoc.2021.107646&quot;,&quot;ISSN&quot;:&quot;15684946&quot;,&quot;abstract&quot;:&quot;Diagrids are the efficient systems of tube structures for tall buildings. One of the design considerations for these structures is the geometrical pattern of the system. In this paper, a new method of fuzzy-genetic algorithm based on bilinear membership functions is proposed with an improved crossover operator and penalty function. The method is applied on tall buildings with a diagrid system to find the optimum geometrical patterns and the overall structural weight. Various three-dimensional diagrid structures with 24, 36, 42, 56, and 60 stories and different slenderness ratios are analyzed under gravity and wind load. Then the effects of variation in the number of bays (4, 6, and 8) are investigated and compared with each other. The results show that by increasing the dimension of the structure, the structural weight is reduced up to 33% in some cases. However, the obtained angle of the diagrid members (range of 63 to 79 degrees) is increased by increasing the number of stories and the height of the structure. The optimum weight and geometrical pattern of the models is obtained and a formulation is extracted from the results regarding the optimum angle of a diagrid system. Considering GA, results show the merit of the accelerated fuzzy-genetic algorithm regarding the convergence and the avoidance of being trapped in local minimum.&quot;,&quot;author&quot;:[{&quot;dropping-particle&quot;:&quot;&quot;,&quot;family&quot;:&quot;Ashtari&quot;,&quot;given&quot;:&quot;Payam&quot;,&quot;non-dropping-particle&quot;:&quot;&quot;,&quot;parse-names&quot;:false,&quot;suffix&quot;:&quot;&quot;},{&quot;dropping-particle&quot;:&quot;&quot;,&quot;family&quot;:&quot;Karami&quot;,&quot;given&quot;:&quot;Roghaye&quot;,&quot;non-dropping-particle&quot;:&quot;&quot;,&quot;parse-names&quot;:false,&quot;suffix&quot;:&quot;&quot;},{&quot;dropping-particle&quot;:&quot;&quot;,&quot;family&quot;:&quot;Farahmand-Tabar&quot;,&quot;given&quot;:&quot;Salar&quot;,&quot;non-dropping-particle&quot;:&quot;&quot;,&quot;parse-names&quot;:false,&quot;suffix&quot;:&quot;&quot;}],&quot;container-title&quot;:&quot;Applied Soft Computing&quot;,&quot;id&quot;:&quot;e83dd32b-4078-3bfe-bcd6-5207222b46a3&quot;,&quot;issued&quot;:{&quot;date-parts&quot;:[[&quot;2021&quot;]]},&quot;title&quot;:&quot;Optimum geometrical pattern and design of real-size diagrid structures using accelerated fuzzy-genetic algorithm with bilinear membership function&quot;,&quot;type&quot;:&quot;article-journal&quot;,&quot;volume&quot;:&quot;110&quot;,&quot;container-title-short&quot;:&quot;&quot;},&quot;uris&quot;:[&quot;http://www.mendeley.com/documents/?uuid=2ee581f1-bb32-4ca6-a6c1-5a7df7515b79&quot;],&quot;isTemporary&quot;:false,&quot;legacyDesktopId&quot;:&quot;2ee581f1-bb32-4ca6-a6c1-5a7df7515b79&quot;},{&quot;id&quot;:&quot;c9c2c718-d387-3f4e-8e84-4497fa1b6909&quot;,&quot;itemData&quot;:{&quot;DOI&quot;:&quot;10.1002/tal.1853&quot;,&quot;ISSN&quot;:&quot;15417808&quot;,&quot;abstract&quot;:&quot;In this study, in order to determine the outer shell geometry of high-rise diagrid structures by means of minimum structural material utilization, simplified strength- and stiffness-based design methods are encoded in MATLAB with the help of SAP2000 OAPI (Open Application Programming Interface) codes and genetic algorithm (GA). The computer code is designed to get most of the inputs from the building model in SAP2000, to have minimal manual inputs that define diagrid shell geometry. The code is also built so that the engineer evaluates the optimum diagrid geometry for any rectangular plan building, which is modeled in SAP2000 software. Three different buildings, which consist of 30, 60, and 90 stories, are modeled in SAP2000 without diagrid shells on facades. Based on these models, the diagrid shell geometries are analyzed for both uniform angle (UA) and varying angle (VA) geometries. A different geometry approach to VA models is proposed, consisting of symmetry and continuum for the load distribution and asymmetry, achieving minimal weight. In order to evaluate the optimum VA topology, GA, is used. Predetermined dead, live, and wind loads are applied to the models based on minimum design loads according to American Society of Civil Engineers (ASCE) 7-10, with corresponding load factors to be able to get more realistic results. Based on the resultant module diagonal cross-sectional areas, an algorithm is developed and encoded in order to determine minimum required pipe section sizes according to buckling design of compression members as stated in American Institute of Steel Construction (AISC) 360-10, to give the engineer an approximate idea of what the required sections should be. Additionally, the feasibility of the optimum models is compared by complexity index parameters. The results of the analyses show that optimum VA models are more efficient than UA models concerning the diagrid shell's total weight. However, UA models are more feasible, according to complexity index values.&quot;,&quot;author&quot;:[{&quot;dropping-particle&quot;:&quot;&quot;,&quot;family&quot;:&quot;Orhan&quot;,&quot;given&quot;:&quot;Talha&quot;,&quot;non-dropping-particle&quot;:&quot;&quot;,&quot;parse-names&quot;:false,&quot;suffix&quot;:&quot;&quot;},{&quot;dropping-particle&quot;:&quot;&quot;,&quot;family&quot;:&quot;Taşkın&quot;,&quot;given&quot;:&quot;Kıvanç&quot;,&quot;non-dropping-particle&quot;:&quot;&quot;,&quot;parse-names&quot;:false,&quot;suffix&quot;:&quot;&quot;}],&quot;container-title&quot;:&quot;Structural Design of Tall and Special Buildings&quot;,&quot;id&quot;:&quot;c9c2c718-d387-3f4e-8e84-4497fa1b6909&quot;,&quot;issue&quot;:&quot;9&quot;,&quot;issued&quot;:{&quot;date-parts&quot;:[[&quot;2021&quot;]]},&quot;page&quot;:&quot;1-29&quot;,&quot;title&quot;:&quot;Automated topology design of high-rise diagrid buildings by genetic algorithm optimization&quot;,&quot;type&quot;:&quot;article-journal&quot;,&quot;volume&quot;:&quot;30&quot;,&quot;container-title-short&quot;:&quot;&quot;},&quot;uris&quot;:[&quot;http://www.mendeley.com/documents/?uuid=ed36cf04-720a-4077-8ff3-d7ae5557ff5d&quot;],&quot;isTemporary&quot;:false,&quot;legacyDesktopId&quot;:&quot;ed36cf04-720a-4077-8ff3-d7ae5557ff5d&quot;}]},{&quot;citationID&quot;:&quot;MENDELEY_CITATION_130c8770-d760-41be-bb14-122b5b1d9a79&quot;,&quot;properties&quot;:{&quot;noteIndex&quot;:0},&quot;isEdited&quot;:false,&quot;manualOverride&quot;:{&quot;citeprocText&quot;:&quot;[29,40,41]&quot;,&quot;isManuallyOverridden&quot;:false,&quot;manualOverrideText&quot;:&quot;&quot;},&quot;citationTag&quot;:&quot;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&quot;,&quot;citationItems&quot;:[{&quot;id&quot;:&quot;c2321469-8c90-3373-9247-408dd61d8937&quot;,&quot;itemData&quot;:{&quot;DOI&quot;:&quot;10.1016/j.dibe.2020.100009&quot;,&quot;ISSN&quot;:&quot;2666-1659&quot;,&quot;author&quot;:[{&quot;dropping-particle&quot;:&quot;&quot;,&quot;family&quot;:&quot;Lacidogna&quot;,&quot;given&quot;:&quot;G&quot;,&quot;non-dropping-particle&quot;:&quot;&quot;,&quot;parse-names&quot;:false,&quot;suffix&quot;:&quot;&quot;},{&quot;dropping-particle&quot;:&quot;&quot;,&quot;family&quot;:&quot;Scaramozzino&quot;,&quot;given&quot;:&quot;D&quot;,&quot;non-dropping-particle&quot;:&quot;&quot;,&quot;parse-names&quot;:false,&quot;suffix&quot;:&quot;&quot;},{&quot;dropping-particle&quot;:&quot;&quot;,&quot;family&quot;:&quot;Carpinteri&quot;,&quot;given&quot;:&quot;A&quot;,&quot;non-dropping-particle&quot;:&quot;&quot;,&quot;parse-names&quot;:false,&quot;suffix&quot;:&quot;&quot;}],&quot;container-title&quot;:&quot;Developments in the Built Environment&quot;,&quot;id&quot;:&quot;c2321469-8c90-3373-9247-408dd61d8937&quot;,&quot;issued&quot;:{&quot;date-parts&quot;:[[&quot;2020&quot;]]},&quot;page&quot;:&quot;100009&quot;,&quot;publisher&quot;:&quot;Elsevier Ltd&quot;,&quot;title&quot;:&quot;Influence of the geometrical shape on the structural behavior of diagrid tall buildings under lateral and torque actions&quot;,&quot;type&quot;:&quot;article-journal&quot;,&quot;volume&quot;:&quot;2&quot;,&quot;container-title-short&quot;:&quot;&quot;},&quot;uris&quot;:[&quot;http://www.mendeley.com/documents/?uuid=b2bd3d1c-e95f-4d3d-90c3-eba79315b70b&quot;],&quot;isTemporary&quot;:false,&quot;legacyDesktopId&quot;:&quot;b2bd3d1c-e95f-4d3d-90c3-eba79315b70b&quot;},{&quot;id&quot;:&quot;bc1435c1-df26-3adf-a0e4-d4fccbec669d&quot;,&quot;itemData&quot;:{&quot;DOI&quot;:&quot;10.1080/00038628.2019.1704395&quot;,&quot;ISSN&quot;:&quot;17589622&quot;,&quot;abstract&quot;:&quot;In this paper, the effects of form parameters on the structural efficiency of tall buildings are investigated by generating a parametric platform. The modifications of the form are normally adopted by architects in tall buildings to satisfy their aesthetic and functional needs. The effects of tapering and changing plan shape as two commonly used modifications, are investigated applying the diagrid structural system which provides the structure with high stiffness and efficiency as well as satisfying the architectural needs. Forms are generated in Rhinoceros and exported to SAP2000 to be analysed structurally through a response spectrum analysis. The results show tapering in the height section leads to more impacts on structural efficiency parameters in comparison to plan changes. The circle and the polygons with more sides create more efficient forms. Some outcomes show more than 20% lighter structures in concave sections than normal buildings.&quot;,&quot;author&quot;:[{&quot;dropping-particle&quot;:&quot;&quot;,&quot;family&quot;:&quot;Ardekani&quot;,&quot;given&quot;:&quot;Amirreza&quot;,&quot;non-dropping-particle&quot;:&quot;&quot;,&quot;parse-names&quot;:false,&quot;suffix&quot;:&quot;&quot;},{&quot;dropping-particle&quot;:&quot;&quot;,&quot;family&quot;:&quot;Dabbaghchian&quot;,&quot;given&quot;:&quot;I.&quot;,&quot;non-dropping-particle&quot;:&quot;&quot;,&quot;parse-names&quot;:false,&quot;suffix&quot;:&quot;&quot;},{&quot;dropping-particle&quot;:&quot;&quot;,&quot;family&quot;:&quot;Alaghmandan&quot;,&quot;given&quot;:&quot;M.&quot;,&quot;non-dropping-particle&quot;:&quot;&quot;,&quot;parse-names&quot;:false,&quot;suffix&quot;:&quot;&quot;},{&quot;dropping-particle&quot;:&quot;&quot;,&quot;family&quot;:&quot;Golabchi&quot;,&quot;given&quot;:&quot;M.&quot;,&quot;non-dropping-particle&quot;:&quot;&quot;,&quot;parse-names&quot;:false,&quot;suffix&quot;:&quot;&quot;},{&quot;dropping-particle&quot;:&quot;&quot;,&quot;family&quot;:&quot;Hosseini&quot;,&quot;given&quot;:&quot;S. M.&quot;,&quot;non-dropping-particle&quot;:&quot;&quot;,&quot;parse-names&quot;:false,&quot;suffix&quot;:&quot;&quot;},{&quot;dropping-particle&quot;:&quot;&quot;,&quot;family&quot;:&quot;Mirghaderi&quot;,&quot;given&quot;:&quot;S. R.&quot;,&quot;non-dropping-particle&quot;:&quot;&quot;,&quot;parse-names&quot;:false,&quot;suffix&quot;:&quot;&quot;}],&quot;container-title&quot;:&quot;Architectural Science Review&quot;,&quot;id&quot;:&quot;bc1435c1-df26-3adf-a0e4-d4fccbec669d&quot;,&quot;issue&quot;:&quot;1&quot;,&quot;issued&quot;:{&quot;date-parts&quot;:[[&quot;2020&quot;]]},&quot;page&quot;:&quot;87-102&quot;,&quot;publisher&quot;:&quot;Taylor &amp; Francis&quot;,&quot;title&quot;:&quot;Parametric design of diagrid tall buildings regarding structural efficiency&quot;,&quot;type&quot;:&quot;article-journal&quot;,&quot;volume&quot;:&quot;63&quot;,&quot;container-title-short&quot;:&quot;&quot;},&quot;uris&quot;:[&quot;http://www.mendeley.com/documents/?uuid=9950ff41-310d-4a6e-806e-db651fd9cdce&quot;],&quot;isTemporary&quot;:false,&quot;legacyDesktopId&quot;:&quot;9950ff41-310d-4a6e-806e-db651fd9cdce&quot;},{&quot;id&quot;:&quot;b9ceec26-8913-3209-acd5-8d72f3abf451&quot;,&quot;itemData&quot;:{&quot;DOI&quot;:&quot;10.1080/00038628.2018.1477043&quot;,&quot;ISSN&quot;:&quot;17589622&quot;,&quot;abstract&quot;:&quot;Structural efficiency and flexibility in architectural planning have made diagrid structural system so popular among engineers and architects, currently. Since considering architectural and structural parameters can help architects and engineers to have more efficient buildings the focus of this research is to study the effect of both different geometric base and top plans configurations of tall building and the angle of diagrid structure to design efficient tall buildings with respect to two objectives: the total weight of structural elements per unit area and horizontal displacement of top floor (both minimized). To this aim, 64 parametric models with various cross-sectional shapes and 180 m height are generated by randomly increasing the number of sides at the base and top plans. The generated models are developed for varying angle of diagonal members. Rhino software and its plug-in Grasshopper are used for modelling and Grasshopper's plug-in called Karamba is used for structural analysis. The optimal models are resulted by means of genetic algorithm-based optimization. Ultimately, it is found that the optimum bound for diagrid angle is between 53° and 70° and if the number of polygonal cross-sections goes up, the efficiency of the buildings with diagrids that have the optimum diagonal angles increases.&quot;,&quot;author&quot;:[{&quot;dropping-particle&quot;:&quot;&quot;,&quot;family&quot;:&quot;Mirniazmandan&quot;,&quot;given&quot;:&quot;Seyedehaida&quot;,&quot;non-dropping-particle&quot;:&quot;&quot;,&quot;parse-names&quot;:false,&quot;suffix&quot;:&quot;&quot;},{&quot;dropping-particle&quot;:&quot;&quot;,&quot;family&quot;:&quot;Alaghmandan&quot;,&quot;given&quot;:&quot;Matin&quot;,&quot;non-dropping-particle&quot;:&quot;&quot;,&quot;parse-names&quot;:false,&quot;suffix&quot;:&quot;&quot;},{&quot;dropping-particle&quot;:&quot;&quot;,&quot;family&quot;:&quot;Barazande&quot;,&quot;given&quot;:&quot;Farzad&quot;,&quot;non-dropping-particle&quot;:&quot;&quot;,&quot;parse-names&quot;:false,&quot;suffix&quot;:&quot;&quot;},{&quot;dropping-particle&quot;:&quot;&quot;,&quot;family&quot;:&quot;Rahimianzarif&quot;,&quot;given&quot;:&quot;Ehsan&quot;,&quot;non-dropping-particle&quot;:&quot;&quot;,&quot;parse-names&quot;:false,&quot;suffix&quot;:&quot;&quot;}],&quot;container-title&quot;:&quot;Architectural Science Review&quot;,&quot;id&quot;:&quot;b9ceec26-8913-3209-acd5-8d72f3abf451&quot;,&quot;issued&quot;:{&quot;date-parts&quot;:[[&quot;2018&quot;]]},&quot;title&quot;:&quot;Mutual effect of geometric modifications and diagrid structure on structural optimization of tall buildings&quot;,&quot;type&quot;:&quot;article-journal&quot;,&quot;container-title-short&quot;:&quot;&quot;},&quot;uris&quot;:[&quot;http://www.mendeley.com/documents/?uuid=d06d9c5c-5486-48e9-b094-490fcb43292b&quot;],&quot;isTemporary&quot;:false,&quot;legacyDesktopId&quot;:&quot;d06d9c5c-5486-48e9-b094-490fcb43292b&quot;}]},{&quot;citationID&quot;:&quot;MENDELEY_CITATION_5704b0a6-a592-4720-b1b4-a5a57081be99&quot;,&quot;properties&quot;:{&quot;noteIndex&quot;:0},&quot;isEdited&quot;:false,&quot;manualOverride&quot;:{&quot;citeprocText&quot;:&quot;[33–41]&quot;,&quot;isManuallyOverridden&quot;:false,&quot;manualOverrideText&quot;:&quot;&quot;},&quot;citationTag&quot;:&quot;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&quot;,&quot;citationItems&quot;:[{&quot;id&quot;:&quot;41669de1-7a79-352b-affd-96f5b773e1c0&quot;,&quot;itemData&quot;:{&quot;DOI&quot;:&quot;10.1016/j.engstruct.2014.04.017&quot;,&quot;ISSN&quot;:&quot;01410296&quot;,&quot;abstract&quot;:&quot;Diagrid structures for tall buildings are very popular among engineers and architects, thanks to the inherent qualities of structural efficiency, decorative attributes and morphological versatility. However limited academic research have been developed with focus on the structural behavior, design criteria and performance assessment of this structural system; further, the scientific contributions in literature mainly concern regular diagrids, i.e. patterns characterized by constant geometrical attributes of the base module (width and height, angle, scale). In this paper, a first step toward a systematic and comprehensive study of geometrical patterns for diagrids is provided. For this purpose, diagrid structures characterized by regular patterns are compared to alternative geometrical configurations, obtained by changing the angle of diagonals (variable-angle, VA) as well as by changing the number of diagonal (variable-density, VD) along the building height. Eight different diagrid patterns are generated and designed for a 90-story model building, according to procedures either provided in the literature or suggested by the authors. The resulting diagrid structures are assessed under gravity and wind loads and various performance parameters are evaluated on the basis of the analyses results. The comparison in terms of structural weights and performances finally allows for discussing efficiency potentials of the different patterns. © 2014 Elsevier Ltd.&quot;,&quot;author&quot;:[{&quot;dropping-particle&quot;:&quot;&quot;,&quot;family&quot;:&quot;Montuori&quot;,&quot;given&quot;:&quot;Giovanni Maria&quot;,&quot;non-dropping-particle&quot;:&quot;&quot;,&quot;parse-names&quot;:false,&quot;suffix&quot;:&quot;&quot;},{&quot;dropping-particle&quot;:&quot;&quot;,&quot;family&quot;:&quot;Mele&quot;,&quot;given&quot;:&quot;Elena&quot;,&quot;non-dropping-particle&quot;:&quot;&quot;,&quot;parse-names&quot;:false,&quot;suffix&quot;:&quot;&quot;},{&quot;dropping-particle&quot;:&quot;&quot;,&quot;family&quot;:&quot;Brandonisio&quot;,&quot;given&quot;:&quot;Giuseppe&quot;,&quot;non-dropping-particle&quot;:&quot;&quot;,&quot;parse-names&quot;:false,&quot;suffix&quot;:&quot;&quot;},{&quot;dropping-particle&quot;:&quot;&quot;,&quot;family&quot;:&quot;Luca&quot;,&quot;given&quot;:&quot;Antonello&quot;,&quot;non-dropping-particle&quot;:&quot;De&quot;,&quot;parse-names&quot;:false,&quot;suffix&quot;:&quot;&quot;}],&quot;container-title&quot;:&quot;Engineering Structures&quot;,&quot;id&quot;:&quot;41669de1-7a79-352b-affd-96f5b773e1c0&quot;,&quot;issued&quot;:{&quot;date-parts&quot;:[[&quot;2014&quot;]]},&quot;page&quot;:&quot;112-127&quot;,&quot;title&quot;:&quot;Geometrical patterns for diagrid buildings: Exploring alternative design strategies from the structural point of view&quot;,&quot;type&quot;:&quot;article-journal&quot;,&quot;volume&quot;:&quot;71&quot;,&quot;container-title-short&quot;:&quot;&quot;},&quot;uris&quot;:[&quot;http://www.mendeley.com/documents/?uuid=1cb3fd84-af0a-4a1b-993e-85ba67412b1f&quot;],&quot;isTemporary&quot;:false,&quot;legacyDesktopId&quot;:&quot;1cb3fd84-af0a-4a1b-993e-85ba67412b1f&quot;},{&quot;id&quot;:&quot;e05e1adf-9451-34b3-9f59-b5b6865989d2&quot;,&quot;itemData&quot;:{&quot;type&quot;:&quot;article-journal&quot;,&quot;id&quot;:&quot;e05e1adf-9451-34b3-9f59-b5b6865989d2&quot;,&quot;title&quot;:&quot;Diagrid structural systems for tall buildings: changing pattern configuration through topological assessments&quot;,&quot;author&quot;:[{&quot;family&quot;:&quot;Angelucci&quot;,&quot;given&quot;:&quot;Giulia&quot;,&quot;parse-names&quot;:false,&quot;dropping-particle&quot;:&quot;&quot;,&quot;non-dropping-particle&quot;:&quot;&quot;},{&quot;family&quot;:&quot;Mollaioli&quot;,&quot;given&quot;:&quot;Fabrizio&quot;,&quot;parse-names&quot;:false,&quot;dropping-particle&quot;:&quot;&quot;,&quot;non-dropping-particle&quot;:&quot;&quot;}],&quot;container-title&quot;:&quot;Structural Design of Tall and Special Buildings&quot;,&quot;DOI&quot;:&quot;10.1002/tal.1396&quot;,&quot;ISSN&quot;:&quot;15417808&quot;,&quot;issued&quot;:{&quot;date-parts&quot;:[[2017]]},&quot;page&quot;:&quot;e1396&quot;,&quot;abstract&quot;:&quot;Diagrid structural systems have been widely adopted for high-rise buildings in the last decades, due to their structural efficiency and architectural potentials. The paper gives a comprehensive outline of the peculiarities of diagrids, providing a complete framework of their mechanical behaviour and investigates the accuracy of the assumptions used in common practice. The study explores, firstly, the effectiveness of the stiffness-based methodology for optimal (69°) and nonoptimal (82°) diagonal inclinations, evaluating if the common approach leads to the definition of optimized cross sections in terms of reducing drifts and steel utilization. Subsequently, the paper analyses and compares diagrid models with non-uniform pattern configuration generated from topological assessments. The authors test the contribution of a hybrid structure combining diagrid and outrigger systems to appraise whether a local increase in the pattern might be advantageous and preferable to a gradual stiffening from the top of the building toward the base.&quot;,&quot;container-title-short&quot;:&quot;&quot;},&quot;uris&quot;:[&quot;http://www.mendeley.com/documents/?uuid=449816b0-d40e-430d-b4c4-1ccc677427dd&quot;],&quot;isTemporary&quot;:false,&quot;legacyDesktopId&quot;:&quot;449816b0-d40e-430d-b4c4-1ccc677427dd&quot;},{&quot;id&quot;:&quot;d5322383-82f4-3a61-bfd1-a6664924a0ff&quot;,&quot;itemData&quot;:{&quot;type&quot;:&quot;article-journal&quot;,&quot;id&quot;:&quot;d5322383-82f4-3a61-bfd1-a6664924a0ff&quot;,&quot;title&quot;:&quot;Optimization of structural patterns for tall buildings: the case of diagrid&quot;,&quot;author&quot;:[{&quot;family&quot;:&quot;Tomei&quot;,&quot;given&quot;:&quot;Valentina&quot;,&quot;parse-names&quot;:false,&quot;dropping-particle&quot;:&quot;&quot;,&quot;non-dropping-particle&quot;:&quot;&quot;},{&quot;family&quot;:&quot;Imbimbo&quot;,&quot;given&quot;:&quot;Maura&quot;,&quot;parse-names&quot;:false,&quot;dropping-particle&quot;:&quot;&quot;,&quot;non-dropping-particle&quot;:&quot;&quot;},{&quot;family&quot;:&quot;Mele&quot;,&quot;given&quot;:&quot;Elena&quot;,&quot;parse-names&quot;:false,&quot;dropping-particle&quot;:&quot;&quot;,&quot;non-dropping-particle&quot;:&quot;&quot;}],&quot;container-title&quot;:&quot;Engineering Structures&quot;,&quot;DOI&quot;:&quot;10.1016/j.engstruct.2018.05.043&quot;,&quot;ISSN&quot;:&quot;18737323&quot;,&quot;issued&quot;:{&quot;date-parts&quot;:[[2018]]},&quot;page&quot;:&quot;280-297&quot;,&quot;volume&quot;:&quot;171&quot;,&quot;container-title-short&quot;:&quot;&quot;},&quot;uris&quot;:[&quot;http://www.mendeley.com/documents/?uuid=b1ff02cc-499e-4d0f-b9d8-a0b595d47240&quot;],&quot;isTemporary&quot;:false,&quot;legacyDesktopId&quot;:&quot;b1ff02cc-499e-4d0f-b9d8-a0b595d47240&quot;},{&quot;id&quot;:&quot;834b79f4-0b71-3dd8-9745-5f20bc3b9657&quot;,&quot;itemData&quot;:{&quot;DOI&quot;:&quot;10.1016/j.engstruct.2020.111546&quot;,&quot;ISSN&quot;:&quot;18737323&quot;,&quot;abstract&quot;:&quot;In this paper, an innovative diagrid-like pattern for tall building structures is proposed. Based on the concept of principal stress trajectories, the pattern is characterized by triangular units with angle varying along width and elevation, and, being the expression of forces flow arising in the building façades, it is expected to be highly efficient and visually appealing. The idea is to model the building as a three-dimensional vertical cantilever beam with tubular section under horizontal load, and to derive the relevant principal stress lines. Then, the stress analysis results are processed, and geometrical rules are derived for generating structural grids that also satisfy constructability constraints. For this purpose, a framework for implementing and managing the stress lines concept in the preliminary structural design of tall buildings is proposed. The efficacy of the generation procedure and the efficiency of the obtained structural patterns are then verified by means of the application to tall building models characterised by different slenderness ratios, and by means of comparisons with the performance and steel weight of conventional diagrid structures.&quot;,&quot;author&quot;:[{&quot;dropping-particle&quot;:&quot;&quot;,&quot;family&quot;:&quot;Cascone&quot;,&quot;given&quot;:&quot;Francesco&quot;,&quot;non-dropping-particle&quot;:&quot;&quot;,&quot;parse-names&quot;:false,&quot;suffix&quot;:&quot;&quot;},{&quot;dropping-particle&quot;:&quot;&quot;,&quot;family&quot;:&quot;Faiella&quot;,&quot;given&quot;:&quot;Diana&quot;,&quot;non-dropping-particle&quot;:&quot;&quot;,&quot;parse-names&quot;:false,&quot;suffix&quot;:&quot;&quot;},{&quot;dropping-particle&quot;:&quot;&quot;,&quot;family&quot;:&quot;Tomei&quot;,&quot;given&quot;:&quot;Valentina&quot;,&quot;non-dropping-particle&quot;:&quot;&quot;,&quot;parse-names&quot;:false,&quot;suffix&quot;:&quot;&quot;},{&quot;dropping-particle&quot;:&quot;&quot;,&quot;family&quot;:&quot;Mele&quot;,&quot;given&quot;:&quot;Elena&quot;,&quot;non-dropping-particle&quot;:&quot;&quot;,&quot;parse-names&quot;:false,&quot;suffix&quot;:&quot;&quot;}],&quot;container-title&quot;:&quot;Engineering Structures&quot;,&quot;id&quot;:&quot;834b79f4-0b71-3dd8-9745-5f20bc3b9657&quot;,&quot;issue&quot;:&quot;October 2020&quot;,&quot;issued&quot;:{&quot;date-parts&quot;:[[&quot;2021&quot;]]},&quot;title&quot;:&quot;Stress lines inspired structural patterns for tall buildings&quot;,&quot;type&quot;:&quot;article-journal&quot;,&quot;volume&quot;:&quot;229&quot;,&quot;container-title-short&quot;:&quot;&quot;},&quot;uris&quot;:[&quot;http://www.mendeley.com/documents/?uuid=39b56e27-4669-4333-9faa-2501a0e129c4&quot;],&quot;isTemporary&quot;:false,&quot;legacyDesktopId&quot;:&quot;39b56e27-4669-4333-9faa-2501a0e129c4&quot;},{&quot;id&quot;:&quot;b22d7a01-94d4-3eaf-a41c-120151a3684a&quot;,&quot;itemData&quot;:{&quot;DOI&quot;:&quot;10.3390/buildings11030090&quot;,&quot;ISSN&quot;:&quot;20755309&quot;,&quot;abstract&quot;:&quot;An innovative generative design strategy, based on shape grammar, is proposed for the minimum‐weight design of diagrid tall buildings. By considering the building as a three‐dimen-sional vertical cantilever beam with a tubular section under horizontal load, it is evident that bending and shear stiffness demands vary along the width and elevation of the building. Further, while the structural design of tall buildings is usually governed by stiffness, the predominant design criterion for diagrids could be the local strength demand, especially for low slenderness values, thanks to the inherent rigidity of the triangular pattern. Starting from these considerations, in this paper, a generative design strategy is proposed, able to find diagrid patterns that accommodate the differ-entiated stiffness demand along width/elevation and satisfy the predominant design criterion, stiffness or strength. The design strategy is applied to tall building models characterised by different slenderness values. The comparison to diagrid patterns analysed in previous literature works in terms of structural weight and performance parameters highlights the effectiveness of the design strategy and the efficiency of the generated patterns.&quot;,&quot;author&quot;:[{&quot;dropping-particle&quot;:&quot;&quot;,&quot;family&quot;:&quot;Cascone&quot;,&quot;given&quot;:&quot;Francesco&quot;,&quot;non-dropping-particle&quot;:&quot;&quot;,&quot;parse-names&quot;:false,&quot;suffix&quot;:&quot;&quot;},{&quot;dropping-particle&quot;:&quot;&quot;,&quot;family&quot;:&quot;Faiella&quot;,&quot;given&quot;:&quot;Diana&quot;,&quot;non-dropping-particle&quot;:&quot;&quot;,&quot;parse-names&quot;:false,&quot;suffix&quot;:&quot;&quot;},{&quot;dropping-particle&quot;:&quot;&quot;,&quot;family&quot;:&quot;Tomei&quot;,&quot;given&quot;:&quot;Valentina&quot;,&quot;non-dropping-particle&quot;:&quot;&quot;,&quot;parse-names&quot;:false,&quot;suffix&quot;:&quot;&quot;},{&quot;dropping-particle&quot;:&quot;&quot;,&quot;family&quot;:&quot;Mele&quot;,&quot;given&quot;:&quot;Elena&quot;,&quot;non-dropping-particle&quot;:&quot;&quot;,&quot;parse-names&quot;:false,&quot;suffix&quot;:&quot;&quot;}],&quot;container-title&quot;:&quot;Buildings&quot;,&quot;id&quot;:&quot;b22d7a01-94d4-3eaf-a41c-120151a3684a&quot;,&quot;issue&quot;:&quot;3&quot;,&quot;issued&quot;:{&quot;date-parts&quot;:[[&quot;2021&quot;]]},&quot;page&quot;:&quot;1-21&quot;,&quot;title&quot;:&quot;A structural grammar approach for the generative design of diagrid‐like structures&quot;,&quot;type&quot;:&quot;article-journal&quot;,&quot;volume&quot;:&quot;11&quot;,&quot;container-title-short&quot;:&quot;&quot;},&quot;uris&quot;:[&quot;http://www.mendeley.com/documents/?uuid=d5eb7e83-a82e-4d71-8c95-42cc9cb3c6f9&quot;],&quot;isTemporary&quot;:false,&quot;legacyDesktopId&quot;:&quot;d5eb7e83-a82e-4d71-8c95-42cc9cb3c6f9&quot;},{&quot;id&quot;:&quot;e83dd32b-4078-3bfe-bcd6-5207222b46a3&quot;,&quot;itemData&quot;:{&quot;DOI&quot;:&quot;10.1016/j.asoc.2021.107646&quot;,&quot;ISSN&quot;:&quot;15684946&quot;,&quot;abstract&quot;:&quot;Diagrids are the efficient systems of tube structures for tall buildings. One of the design considerations for these structures is the geometrical pattern of the system. In this paper, a new method of fuzzy-genetic algorithm based on bilinear membership functions is proposed with an improved crossover operator and penalty function. The method is applied on tall buildings with a diagrid system to find the optimum geometrical patterns and the overall structural weight. Various three-dimensional diagrid structures with 24, 36, 42, 56, and 60 stories and different slenderness ratios are analyzed under gravity and wind load. Then the effects of variation in the number of bays (4, 6, and 8) are investigated and compared with each other. The results show that by increasing the dimension of the structure, the structural weight is reduced up to 33% in some cases. However, the obtained angle of the diagrid members (range of 63 to 79 degrees) is increased by increasing the number of stories and the height of the structure. The optimum weight and geometrical pattern of the models is obtained and a formulation is extracted from the results regarding the optimum angle of a diagrid system. Considering GA, results show the merit of the accelerated fuzzy-genetic algorithm regarding the convergence and the avoidance of being trapped in local minimum.&quot;,&quot;author&quot;:[{&quot;dropping-particle&quot;:&quot;&quot;,&quot;family&quot;:&quot;Ashtari&quot;,&quot;given&quot;:&quot;Payam&quot;,&quot;non-dropping-particle&quot;:&quot;&quot;,&quot;parse-names&quot;:false,&quot;suffix&quot;:&quot;&quot;},{&quot;dropping-particle&quot;:&quot;&quot;,&quot;family&quot;:&quot;Karami&quot;,&quot;given&quot;:&quot;Roghaye&quot;,&quot;non-dropping-particle&quot;:&quot;&quot;,&quot;parse-names&quot;:false,&quot;suffix&quot;:&quot;&quot;},{&quot;dropping-particle&quot;:&quot;&quot;,&quot;family&quot;:&quot;Farahmand-Tabar&quot;,&quot;given&quot;:&quot;Salar&quot;,&quot;non-dropping-particle&quot;:&quot;&quot;,&quot;parse-names&quot;:false,&quot;suffix&quot;:&quot;&quot;}],&quot;container-title&quot;:&quot;Applied Soft Computing&quot;,&quot;id&quot;:&quot;e83dd32b-4078-3bfe-bcd6-5207222b46a3&quot;,&quot;issued&quot;:{&quot;date-parts&quot;:[[&quot;2021&quot;]]},&quot;title&quot;:&quot;Optimum geometrical pattern and design of real-size diagrid structures using accelerated fuzzy-genetic algorithm with bilinear membership function&quot;,&quot;type&quot;:&quot;article-journal&quot;,&quot;volume&quot;:&quot;110&quot;,&quot;container-title-short&quot;:&quot;&quot;},&quot;uris&quot;:[&quot;http://www.mendeley.com/documents/?uuid=2ee581f1-bb32-4ca6-a6c1-5a7df7515b79&quot;],&quot;isTemporary&quot;:false,&quot;legacyDesktopId&quot;:&quot;2ee581f1-bb32-4ca6-a6c1-5a7df7515b79&quot;},{&quot;id&quot;:&quot;c9c2c718-d387-3f4e-8e84-4497fa1b6909&quot;,&quot;itemData&quot;:{&quot;DOI&quot;:&quot;10.1002/tal.1853&quot;,&quot;ISSN&quot;:&quot;15417808&quot;,&quot;abstract&quot;:&quot;In this study, in order to determine the outer shell geometry of high-rise diagrid structures by means of minimum structural material utilization, simplified strength- and stiffness-based design methods are encoded in MATLAB with the help of SAP2000 OAPI (Open Application Programming Interface) codes and genetic algorithm (GA). The computer code is designed to get most of the inputs from the building model in SAP2000, to have minimal manual inputs that define diagrid shell geometry. The code is also built so that the engineer evaluates the optimum diagrid geometry for any rectangular plan building, which is modeled in SAP2000 software. Three different buildings, which consist of 30, 60, and 90 stories, are modeled in SAP2000 without diagrid shells on facades. Based on these models, the diagrid shell geometries are analyzed for both uniform angle (UA) and varying angle (VA) geometries. A different geometry approach to VA models is proposed, consisting of symmetry and continuum for the load distribution and asymmetry, achieving minimal weight. In order to evaluate the optimum VA topology, GA, is used. Predetermined dead, live, and wind loads are applied to the models based on minimum design loads according to American Society of Civil Engineers (ASCE) 7-10, with corresponding load factors to be able to get more realistic results. Based on the resultant module diagonal cross-sectional areas, an algorithm is developed and encoded in order to determine minimum required pipe section sizes according to buckling design of compression members as stated in American Institute of Steel Construction (AISC) 360-10, to give the engineer an approximate idea of what the required sections should be. Additionally, the feasibility of the optimum models is compared by complexity index parameters. The results of the analyses show that optimum VA models are more efficient than UA models concerning the diagrid shell's total weight. However, UA models are more feasible, according to complexity index values.&quot;,&quot;author&quot;:[{&quot;dropping-particle&quot;:&quot;&quot;,&quot;family&quot;:&quot;Orhan&quot;,&quot;given&quot;:&quot;Talha&quot;,&quot;non-dropping-particle&quot;:&quot;&quot;,&quot;parse-names&quot;:false,&quot;suffix&quot;:&quot;&quot;},{&quot;dropping-particle&quot;:&quot;&quot;,&quot;family&quot;:&quot;Taşkın&quot;,&quot;given&quot;:&quot;Kıvanç&quot;,&quot;non-dropping-particle&quot;:&quot;&quot;,&quot;parse-names&quot;:false,&quot;suffix&quot;:&quot;&quot;}],&quot;container-title&quot;:&quot;Structural Design of Tall and Special Buildings&quot;,&quot;id&quot;:&quot;c9c2c718-d387-3f4e-8e84-4497fa1b6909&quot;,&quot;issue&quot;:&quot;9&quot;,&quot;issued&quot;:{&quot;date-parts&quot;:[[&quot;2021&quot;]]},&quot;page&quot;:&quot;1-29&quot;,&quot;title&quot;:&quot;Automated topology design of high-rise diagrid buildings by genetic algorithm optimization&quot;,&quot;type&quot;:&quot;article-journal&quot;,&quot;volume&quot;:&quot;30&quot;,&quot;container-title-short&quot;:&quot;&quot;},&quot;uris&quot;:[&quot;http://www.mendeley.com/documents/?uuid=ed36cf04-720a-4077-8ff3-d7ae5557ff5d&quot;],&quot;isTemporary&quot;:false,&quot;legacyDesktopId&quot;:&quot;ed36cf04-720a-4077-8ff3-d7ae5557ff5d&quot;},{&quot;id&quot;:&quot;bc1435c1-df26-3adf-a0e4-d4fccbec669d&quot;,&quot;itemData&quot;:{&quot;DOI&quot;:&quot;10.1080/00038628.2019.1704395&quot;,&quot;ISSN&quot;:&quot;17589622&quot;,&quot;abstract&quot;:&quot;In this paper, the effects of form parameters on the structural efficiency of tall buildings are investigated by generating a parametric platform. The modifications of the form are normally adopted by architects in tall buildings to satisfy their aesthetic and functional needs. The effects of tapering and changing plan shape as two commonly used modifications, are investigated applying the diagrid structural system which provides the structure with high stiffness and efficiency as well as satisfying the architectural needs. Forms are generated in Rhinoceros and exported to SAP2000 to be analysed structurally through a response spectrum analysis. The results show tapering in the height section leads to more impacts on structural efficiency parameters in comparison to plan changes. The circle and the polygons with more sides create more efficient forms. Some outcomes show more than 20% lighter structures in concave sections than normal buildings.&quot;,&quot;author&quot;:[{&quot;dropping-particle&quot;:&quot;&quot;,&quot;family&quot;:&quot;Ardekani&quot;,&quot;given&quot;:&quot;Amirreza&quot;,&quot;non-dropping-particle&quot;:&quot;&quot;,&quot;parse-names&quot;:false,&quot;suffix&quot;:&quot;&quot;},{&quot;dropping-particle&quot;:&quot;&quot;,&quot;family&quot;:&quot;Dabbaghchian&quot;,&quot;given&quot;:&quot;I.&quot;,&quot;non-dropping-particle&quot;:&quot;&quot;,&quot;parse-names&quot;:false,&quot;suffix&quot;:&quot;&quot;},{&quot;dropping-particle&quot;:&quot;&quot;,&quot;family&quot;:&quot;Alaghmandan&quot;,&quot;given&quot;:&quot;M.&quot;,&quot;non-dropping-particle&quot;:&quot;&quot;,&quot;parse-names&quot;:false,&quot;suffix&quot;:&quot;&quot;},{&quot;dropping-particle&quot;:&quot;&quot;,&quot;family&quot;:&quot;Golabchi&quot;,&quot;given&quot;:&quot;M.&quot;,&quot;non-dropping-particle&quot;:&quot;&quot;,&quot;parse-names&quot;:false,&quot;suffix&quot;:&quot;&quot;},{&quot;dropping-particle&quot;:&quot;&quot;,&quot;family&quot;:&quot;Hosseini&quot;,&quot;given&quot;:&quot;S. M.&quot;,&quot;non-dropping-particle&quot;:&quot;&quot;,&quot;parse-names&quot;:false,&quot;suffix&quot;:&quot;&quot;},{&quot;dropping-particle&quot;:&quot;&quot;,&quot;family&quot;:&quot;Mirghaderi&quot;,&quot;given&quot;:&quot;S. R.&quot;,&quot;non-dropping-particle&quot;:&quot;&quot;,&quot;parse-names&quot;:false,&quot;suffix&quot;:&quot;&quot;}],&quot;container-title&quot;:&quot;Architectural Science Review&quot;,&quot;id&quot;:&quot;bc1435c1-df26-3adf-a0e4-d4fccbec669d&quot;,&quot;issue&quot;:&quot;1&quot;,&quot;issued&quot;:{&quot;date-parts&quot;:[[&quot;2020&quot;]]},&quot;page&quot;:&quot;87-102&quot;,&quot;publisher&quot;:&quot;Taylor &amp; Francis&quot;,&quot;title&quot;:&quot;Parametric design of diagrid tall buildings regarding structural efficiency&quot;,&quot;type&quot;:&quot;article-journal&quot;,&quot;volume&quot;:&quot;63&quot;,&quot;container-title-short&quot;:&quot;&quot;},&quot;uris&quot;:[&quot;http://www.mendeley.com/documents/?uuid=9950ff41-310d-4a6e-806e-db651fd9cdce&quot;],&quot;isTemporary&quot;:false,&quot;legacyDesktopId&quot;:&quot;9950ff41-310d-4a6e-806e-db651fd9cdce&quot;},{&quot;id&quot;:&quot;b9ceec26-8913-3209-acd5-8d72f3abf451&quot;,&quot;itemData&quot;:{&quot;DOI&quot;:&quot;10.1080/00038628.2018.1477043&quot;,&quot;ISSN&quot;:&quot;17589622&quot;,&quot;abstract&quot;:&quot;Structural efficiency and flexibility in architectural planning have made diagrid structural system so popular among engineers and architects, currently. Since considering architectural and structural parameters can help architects and engineers to have more efficient buildings the focus of this research is to study the effect of both different geometric base and top plans configurations of tall building and the angle of diagrid structure to design efficient tall buildings with respect to two objectives: the total weight of structural elements per unit area and horizontal displacement of top floor (both minimized). To this aim, 64 parametric models with various cross-sectional shapes and 180 m height are generated by randomly increasing the number of sides at the base and top plans. The generated models are developed for varying angle of diagonal members. Rhino software and its plug-in Grasshopper are used for modelling and Grasshopper's plug-in called Karamba is used for structural analysis. The optimal models are resulted by means of genetic algorithm-based optimization. Ultimately, it is found that the optimum bound for diagrid angle is between 53° and 70° and if the number of polygonal cross-sections goes up, the efficiency of the buildings with diagrids that have the optimum diagonal angles increases.&quot;,&quot;author&quot;:[{&quot;dropping-particle&quot;:&quot;&quot;,&quot;family&quot;:&quot;Mirniazmandan&quot;,&quot;given&quot;:&quot;Seyedehaida&quot;,&quot;non-dropping-particle&quot;:&quot;&quot;,&quot;parse-names&quot;:false,&quot;suffix&quot;:&quot;&quot;},{&quot;dropping-particle&quot;:&quot;&quot;,&quot;family&quot;:&quot;Alaghmandan&quot;,&quot;given&quot;:&quot;Matin&quot;,&quot;non-dropping-particle&quot;:&quot;&quot;,&quot;parse-names&quot;:false,&quot;suffix&quot;:&quot;&quot;},{&quot;dropping-particle&quot;:&quot;&quot;,&quot;family&quot;:&quot;Barazande&quot;,&quot;given&quot;:&quot;Farzad&quot;,&quot;non-dropping-particle&quot;:&quot;&quot;,&quot;parse-names&quot;:false,&quot;suffix&quot;:&quot;&quot;},{&quot;dropping-particle&quot;:&quot;&quot;,&quot;family&quot;:&quot;Rahimianzarif&quot;,&quot;given&quot;:&quot;Ehsan&quot;,&quot;non-dropping-particle&quot;:&quot;&quot;,&quot;parse-names&quot;:false,&quot;suffix&quot;:&quot;&quot;}],&quot;container-title&quot;:&quot;Architectural Science Review&quot;,&quot;id&quot;:&quot;b9ceec26-8913-3209-acd5-8d72f3abf451&quot;,&quot;issued&quot;:{&quot;date-parts&quot;:[[&quot;2018&quot;]]},&quot;title&quot;:&quot;Mutual effect of geometric modifications and diagrid structure on structural optimization of tall buildings&quot;,&quot;type&quot;:&quot;article-journal&quot;,&quot;container-title-short&quot;:&quot;&quot;},&quot;uris&quot;:[&quot;http://www.mendeley.com/documents/?uuid=d06d9c5c-5486-48e9-b094-490fcb43292b&quot;],&quot;isTemporary&quot;:false,&quot;legacyDesktopId&quot;:&quot;d06d9c5c-5486-48e9-b094-490fcb43292b&quot;}]},{&quot;citationID&quot;:&quot;MENDELEY_CITATION_a09ad610-bb43-48b8-9adf-88fcb49b70b9&quot;,&quot;properties&quot;:{&quot;noteIndex&quot;:0},&quot;isEdited&quot;:false,&quot;manualOverride&quot;:{&quot;citeprocText&quot;:&quot;[29,30]&quot;,&quot;isManuallyOverridden&quot;:false,&quot;manualOverrideText&quot;:&quot;&quot;},&quot;citationTag&quot;:&quot;MENDELEY_CITATION_v3_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&quot;,&quot;citationItems&quot;:[{&quot;id&quot;:&quot;c2321469-8c90-3373-9247-408dd61d8937&quot;,&quot;itemData&quot;:{&quot;DOI&quot;:&quot;10.1016/j.dibe.2020.100009&quot;,&quot;ISSN&quot;:&quot;2666-1659&quot;,&quot;author&quot;:[{&quot;dropping-particle&quot;:&quot;&quot;,&quot;family&quot;:&quot;Lacidogna&quot;,&quot;given&quot;:&quot;G&quot;,&quot;non-dropping-particle&quot;:&quot;&quot;,&quot;parse-names&quot;:false,&quot;suffix&quot;:&quot;&quot;},{&quot;dropping-particle&quot;:&quot;&quot;,&quot;family&quot;:&quot;Scaramozzino&quot;,&quot;given&quot;:&quot;D&quot;,&quot;non-dropping-particle&quot;:&quot;&quot;,&quot;parse-names&quot;:false,&quot;suffix&quot;:&quot;&quot;},{&quot;dropping-particle&quot;:&quot;&quot;,&quot;family&quot;:&quot;Carpinteri&quot;,&quot;given&quot;:&quot;A&quot;,&quot;non-dropping-particle&quot;:&quot;&quot;,&quot;parse-names&quot;:false,&quot;suffix&quot;:&quot;&quot;}],&quot;container-title&quot;:&quot;Developments in the Built Environment&quot;,&quot;id&quot;:&quot;c2321469-8c90-3373-9247-408dd61d8937&quot;,&quot;issued&quot;:{&quot;date-parts&quot;:[[&quot;2020&quot;]]},&quot;page&quot;:&quot;100009&quot;,&quot;publisher&quot;:&quot;Elsevier Ltd&quot;,&quot;title&quot;:&quot;Influence of the geometrical shape on the structural behavior of diagrid tall buildings under lateral and torque actions&quot;,&quot;type&quot;:&quot;article-journal&quot;,&quot;volume&quot;:&quot;2&quot;,&quot;container-title-short&quot;:&quot;&quot;},&quot;uris&quot;:[&quot;http://www.mendeley.com/documents/?uuid=b2bd3d1c-e95f-4d3d-90c3-eba79315b70b&quot;],&quot;isTemporary&quot;:false,&quot;legacyDesktopId&quot;:&quot;b2bd3d1c-e95f-4d3d-90c3-eba79315b70b&quot;},{&quot;id&quot;:&quot;b0ddb7d8-113f-359d-9b3a-6ef1e3e6a9b1&quot;,&quot;itemData&quot;:{&quot;ISBN&quot;:&quot;3901109048&quot;,&quot;author&quot;:[{&quot;dropping-particle&quot;:&quot;&quot;,&quot;family&quot;:&quot;Lacidogna&quot;,&quot;given&quot;:&quot;Giuseppe&quot;,&quot;non-dropping-particle&quot;:&quot;&quot;,&quot;parse-names&quot;:false,&quot;suffix&quot;:&quot;&quot;},{&quot;dropping-particle&quot;:&quot;&quot;,&quot;family&quot;:&quot;Nitti&quot;,&quot;given&quot;:&quot;Giuseppe&quot;,&quot;non-dropping-particle&quot;:&quot;&quot;,&quot;parse-names&quot;:false,&quot;suffix&quot;:&quot;&quot;},{&quot;dropping-particle&quot;:&quot;&quot;,&quot;family&quot;:&quot;Scaramozzino&quot;,&quot;given&quot;:&quot;Domenico&quot;,&quot;non-dropping-particle&quot;:&quot;&quot;,&quot;parse-names&quot;:false,&quot;suffix&quot;:&quot;&quot;},{&quot;dropping-particle&quot;:&quot;&quot;,&quot;family&quot;:&quot;Carpinteri&quot;,&quot;given&quot;:&quot;Alberto&quot;,&quot;non-dropping-particle&quot;:&quot;&quot;,&quot;parse-names&quot;:false,&quot;suffix&quot;:&quot;&quot;}],&quot;container-title&quot;:&quot;Procedia Manufacturing&quot;,&quot;id&quot;:&quot;b0ddb7d8-113f-359d-9b3a-6ef1e3e6a9b1&quot;,&quot;issued&quot;:{&quot;date-parts&quot;:[[&quot;2020&quot;]]},&quot;title&quot;:&quot;Diagrid systems coupled with closed- and open-section shear walls : Optimization of geometrical characteristics in tall buildings&quot;,&quot;type&quot;:&quot;article-journal&quot;,&quot;volume&quot;:&quot;00&quot;,&quot;container-title-short&quot;:&quot;&quot;},&quot;uris&quot;:[&quot;http://www.mendeley.com/documents/?uuid=eede356c-29f9-47fa-9cfd-70a7682b4eb2&quot;],&quot;isTemporary&quot;:false,&quot;legacyDesktopId&quot;:&quot;eede356c-29f9-47fa-9cfd-70a7682b4eb2&quot;}]},{&quot;citationID&quot;:&quot;MENDELEY_CITATION_7c3c4900-3064-4fde-9e00-d292045c91a4&quot;,&quot;properties&quot;:{&quot;noteIndex&quot;:0},&quot;isEdited&quot;:false,&quot;manualOverride&quot;:{&quot;citeprocText&quot;:&quot;[35,39]&quot;,&quot;isManuallyOverridden&quot;:false,&quot;manualOverrideText&quot;:&quot;&quot;},&quot;citationTag&quot;:&quot;MENDELEY_CITATION_v3_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&quot;,&quot;citationItems&quot;:[{&quot;id&quot;:&quot;d5322383-82f4-3a61-bfd1-a6664924a0ff&quot;,&quot;itemData&quot;:{&quot;type&quot;:&quot;article-journal&quot;,&quot;id&quot;:&quot;d5322383-82f4-3a61-bfd1-a6664924a0ff&quot;,&quot;title&quot;:&quot;Optimization of structural patterns for tall buildings: the case of diagrid&quot;,&quot;author&quot;:[{&quot;family&quot;:&quot;Tomei&quot;,&quot;given&quot;:&quot;Valentina&quot;,&quot;parse-names&quot;:false,&quot;dropping-particle&quot;:&quot;&quot;,&quot;non-dropping-particle&quot;:&quot;&quot;},{&quot;family&quot;:&quot;Imbimbo&quot;,&quot;given&quot;:&quot;Maura&quot;,&quot;parse-names&quot;:false,&quot;dropping-particle&quot;:&quot;&quot;,&quot;non-dropping-particle&quot;:&quot;&quot;},{&quot;family&quot;:&quot;Mele&quot;,&quot;given&quot;:&quot;Elena&quot;,&quot;parse-names&quot;:false,&quot;dropping-particle&quot;:&quot;&quot;,&quot;non-dropping-particle&quot;:&quot;&quot;}],&quot;container-title&quot;:&quot;Engineering Structures&quot;,&quot;DOI&quot;:&quot;10.1016/j.engstruct.2018.05.043&quot;,&quot;ISSN&quot;:&quot;18737323&quot;,&quot;issued&quot;:{&quot;date-parts&quot;:[[2018]]},&quot;page&quot;:&quot;280-297&quot;,&quot;volume&quot;:&quot;171&quot;,&quot;container-title-short&quot;:&quot;&quot;},&quot;uris&quot;:[&quot;http://www.mendeley.com/documents/?uuid=b1ff02cc-499e-4d0f-b9d8-a0b595d47240&quot;],&quot;isTemporary&quot;:false,&quot;legacyDesktopId&quot;:&quot;b1ff02cc-499e-4d0f-b9d8-a0b595d47240&quot;},{&quot;id&quot;:&quot;c9c2c718-d387-3f4e-8e84-4497fa1b6909&quot;,&quot;itemData&quot;:{&quot;DOI&quot;:&quot;10.1002/tal.1853&quot;,&quot;ISSN&quot;:&quot;15417808&quot;,&quot;abstract&quot;:&quot;In this study, in order to determine the outer shell geometry of high-rise diagrid structures by means of minimum structural material utilization, simplified strength- and stiffness-based design methods are encoded in MATLAB with the help of SAP2000 OAPI (Open Application Programming Interface) codes and genetic algorithm (GA). The computer code is designed to get most of the inputs from the building model in SAP2000, to have minimal manual inputs that define diagrid shell geometry. The code is also built so that the engineer evaluates the optimum diagrid geometry for any rectangular plan building, which is modeled in SAP2000 software. Three different buildings, which consist of 30, 60, and 90 stories, are modeled in SAP2000 without diagrid shells on facades. Based on these models, the diagrid shell geometries are analyzed for both uniform angle (UA) and varying angle (VA) geometries. A different geometry approach to VA models is proposed, consisting of symmetry and continuum for the load distribution and asymmetry, achieving minimal weight. In order to evaluate the optimum VA topology, GA, is used. Predetermined dead, live, and wind loads are applied to the models based on minimum design loads according to American Society of Civil Engineers (ASCE) 7-10, with corresponding load factors to be able to get more realistic results. Based on the resultant module diagonal cross-sectional areas, an algorithm is developed and encoded in order to determine minimum required pipe section sizes according to buckling design of compression members as stated in American Institute of Steel Construction (AISC) 360-10, to give the engineer an approximate idea of what the required sections should be. Additionally, the feasibility of the optimum models is compared by complexity index parameters. The results of the analyses show that optimum VA models are more efficient than UA models concerning the diagrid shell's total weight. However, UA models are more feasible, according to complexity index values.&quot;,&quot;author&quot;:[{&quot;dropping-particle&quot;:&quot;&quot;,&quot;family&quot;:&quot;Orhan&quot;,&quot;given&quot;:&quot;Talha&quot;,&quot;non-dropping-particle&quot;:&quot;&quot;,&quot;parse-names&quot;:false,&quot;suffix&quot;:&quot;&quot;},{&quot;dropping-particle&quot;:&quot;&quot;,&quot;family&quot;:&quot;Taşkın&quot;,&quot;given&quot;:&quot;Kıvanç&quot;,&quot;non-dropping-particle&quot;:&quot;&quot;,&quot;parse-names&quot;:false,&quot;suffix&quot;:&quot;&quot;}],&quot;container-title&quot;:&quot;Structural Design of Tall and Special Buildings&quot;,&quot;id&quot;:&quot;c9c2c718-d387-3f4e-8e84-4497fa1b6909&quot;,&quot;issue&quot;:&quot;9&quot;,&quot;issued&quot;:{&quot;date-parts&quot;:[[&quot;2021&quot;]]},&quot;page&quot;:&quot;1-29&quot;,&quot;title&quot;:&quot;Automated topology design of high-rise diagrid buildings by genetic algorithm optimization&quot;,&quot;type&quot;:&quot;article-journal&quot;,&quot;volume&quot;:&quot;30&quot;,&quot;container-title-short&quot;:&quot;&quot;},&quot;uris&quot;:[&quot;http://www.mendeley.com/documents/?uuid=ed36cf04-720a-4077-8ff3-d7ae5557ff5d&quot;],&quot;isTemporary&quot;:false,&quot;legacyDesktopId&quot;:&quot;ed36cf04-720a-4077-8ff3-d7ae5557ff5d&quot;}]},{&quot;citationID&quot;:&quot;MENDELEY_CITATION_26084b69-37a9-4047-bcdf-490aa93365e0&quot;,&quot;properties&quot;:{&quot;noteIndex&quot;:0},&quot;isEdited&quot;:false,&quot;manualOverride&quot;:{&quot;citeprocText&quot;:&quot;[35]&quot;,&quot;isManuallyOverridden&quot;:false,&quot;manualOverrideText&quot;:&quot;&quot;},&quot;citationTag&quot;:&quot;MENDELEY_CITATION_v3_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&quot;,&quot;citationItems&quot;:[{&quot;id&quot;:&quot;d5322383-82f4-3a61-bfd1-a6664924a0ff&quot;,&quot;itemData&quot;:{&quot;type&quot;:&quot;article-journal&quot;,&quot;id&quot;:&quot;d5322383-82f4-3a61-bfd1-a6664924a0ff&quot;,&quot;title&quot;:&quot;Optimization of structural patterns for tall buildings: the case of diagrid&quot;,&quot;author&quot;:[{&quot;family&quot;:&quot;Tomei&quot;,&quot;given&quot;:&quot;Valentina&quot;,&quot;parse-names&quot;:false,&quot;dropping-particle&quot;:&quot;&quot;,&quot;non-dropping-particle&quot;:&quot;&quot;},{&quot;family&quot;:&quot;Imbimbo&quot;,&quot;given&quot;:&quot;Maura&quot;,&quot;parse-names&quot;:false,&quot;dropping-particle&quot;:&quot;&quot;,&quot;non-dropping-particle&quot;:&quot;&quot;},{&quot;family&quot;:&quot;Mele&quot;,&quot;given&quot;:&quot;Elena&quot;,&quot;parse-names&quot;:false,&quot;dropping-particle&quot;:&quot;&quot;,&quot;non-dropping-particle&quot;:&quot;&quot;}],&quot;container-title&quot;:&quot;Engineering Structures&quot;,&quot;DOI&quot;:&quot;10.1016/j.engstruct.2018.05.043&quot;,&quot;ISSN&quot;:&quot;18737323&quot;,&quot;issued&quot;:{&quot;date-parts&quot;:[[2018]]},&quot;page&quot;:&quot;280-297&quot;,&quot;volume&quot;:&quot;171&quot;,&quot;container-title-short&quot;:&quot;&quot;},&quot;uris&quot;:[&quot;http://www.mendeley.com/documents/?uuid=b1ff02cc-499e-4d0f-b9d8-a0b595d47240&quot;],&quot;isTemporary&quot;:false,&quot;legacyDesktopId&quot;:&quot;b1ff02cc-499e-4d0f-b9d8-a0b595d47240&quot;}]},{&quot;citationID&quot;:&quot;MENDELEY_CITATION_cd225e62-f39f-44de-8bc8-3503f4c30e14&quot;,&quot;properties&quot;:{&quot;noteIndex&quot;:0},&quot;isEdited&quot;:false,&quot;manualOverride&quot;:{&quot;citeprocText&quot;:&quot;[42]&quot;,&quot;isManuallyOverridden&quot;:false,&quot;manualOverrideText&quot;:&quot;&quot;},&quot;citationTag&quot;:&quot;MENDELEY_CITATION_v3_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&quot;,&quot;citationItems&quot;:[{&quot;id&quot;:&quot;4efd5fc7-3949-36b6-96da-00c6d7e5ea06&quot;,&quot;itemData&quot;:{&quot;author&quot;:[{&quot;dropping-particle&quot;:&quot;&quot;,&quot;family&quot;:&quot;Vera Candioti&quot;,&quot;given&quot;:&quot;Luciana&quot;,&quot;non-dropping-particle&quot;:&quot;&quot;,&quot;parse-names&quot;:false,&quot;suffix&quot;:&quot;&quot;},{&quot;dropping-particle&quot;:&quot;&quot;,&quot;family&quot;:&quot;Zan&quot;,&quot;given&quot;:&quot;Maria M.&quot;,&quot;non-dropping-particle&quot;:&quot;De&quot;,&quot;parse-names&quot;:false,&quot;suffix&quot;:&quot;&quot;},{&quot;dropping-particle&quot;:&quot;&quot;,&quot;family&quot;:&quot;Camara&quot;,&quot;given&quot;:&quot;Maria S.&quot;,&quot;non-dropping-particle&quot;:&quot;&quot;,&quot;parse-names&quot;:false,&quot;suffix&quot;:&quot;&quot;},{&quot;dropping-particle&quot;:&quot;&quot;,&quot;family&quot;:&quot;Goicoechea&quot;,&quot;given&quot;:&quot;Hector C.&quot;,&quot;non-dropping-particle&quot;:&quot;&quot;,&quot;parse-names&quot;:false,&quot;suffix&quot;:&quot;&quot;}],&quot;container-title&quot;:&quot;Talanta&quot;,&quot;id&quot;:&quot;4efd5fc7-3949-36b6-96da-00c6d7e5ea06&quot;,&quot;issued&quot;:{&quot;date-parts&quot;:[[&quot;2014&quot;]]},&quot;page&quot;:&quot;123-138&quot;,&quot;title&quot;:&quot;Experimental design and multiple response optimization. Using the desirability function in analytical methods development&quot;,&quot;type&quot;:&quot;article-journal&quot;,&quot;volume&quot;:&quot;124&quot;,&quot;container-title-short&quot;:&quot;Talanta&quot;},&quot;uris&quot;:[&quot;http://www.mendeley.com/documents/?uuid=2874577e-d564-4e73-a7a4-0ac6af48d43b&quot;],&quot;isTemporary&quot;:false,&quot;legacyDesktopId&quot;:&quot;2874577e-d564-4e73-a7a4-0ac6af48d43b&quot;}]},{&quot;citationID&quot;:&quot;MENDELEY_CITATION_e1a9a0cc-f5b3-4700-a22e-1418b56eab83&quot;,&quot;properties&quot;:{&quot;noteIndex&quot;:0},&quot;isEdited&quot;:false,&quot;manualOverride&quot;:{&quot;citeprocText&quot;:&quot;[43]&quot;,&quot;isManuallyOverridden&quot;:false,&quot;manualOverrideText&quot;:&quot;&quot;},&quot;citationTag&quot;:&quot;MENDELEY_CITATION_v3_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&quot;,&quot;citationItems&quot;:[{&quot;id&quot;:&quot;eb46af33-9b33-3ed1-88f9-6e69c89989f1&quot;,&quot;itemData&quot;:{&quot;author&quot;:[{&quot;dropping-particle&quot;:&quot;&quot;,&quot;family&quot;:&quot;Harrington&quot;,&quot;given&quot;:&quot;E.C.&quot;,&quot;non-dropping-particle&quot;:&quot;&quot;,&quot;parse-names&quot;:false,&quot;suffix&quot;:&quot;&quot;}],&quot;container-title&quot;:&quot;Industrial Quality Control&quot;,&quot;id&quot;:&quot;eb46af33-9b33-3ed1-88f9-6e69c89989f1&quot;,&quot;issued&quot;:{&quot;date-parts&quot;:[[&quot;1965&quot;]]},&quot;page&quot;:&quot;494-498&quot;,&quot;title&quot;:&quot;The desirability function&quot;,&quot;type&quot;:&quot;article-journal&quot;,&quot;volume&quot;:&quot;4&quot;,&quot;container-title-short&quot;:&quot;&quot;},&quot;uris&quot;:[&quot;http://www.mendeley.com/documents/?uuid=9ce7e023-9ae4-4f32-9bf9-b388a3b34a29&quot;],&quot;isTemporary&quot;:false,&quot;legacyDesktopId&quot;:&quot;9ce7e023-9ae4-4f32-9bf9-b388a3b34a29&quot;}]},{&quot;citationID&quot;:&quot;MENDELEY_CITATION_474c611d-25bd-4360-8c94-0c5abb2a2e78&quot;,&quot;properties&quot;:{&quot;noteIndex&quot;:0},&quot;isEdited&quot;:false,&quot;manualOverride&quot;:{&quot;citeprocText&quot;:&quot;[44]&quot;,&quot;isManuallyOverridden&quot;:false,&quot;manualOverrideText&quot;:&quot;&quot;},&quot;citationTag&quot;:&quot;MENDELEY_CITATION_v3_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&quot;,&quot;citationItems&quot;:[{&quot;id&quot;:&quot;ef395c38-412e-353a-a5f4-f05a9184c25e&quot;,&quot;itemData&quot;:{&quot;author&quot;:[{&quot;dropping-particle&quot;:&quot;&quot;,&quot;family&quot;:&quot;Derringer&quot;,&quot;given&quot;:&quot;G.C.&quot;,&quot;non-dropping-particle&quot;:&quot;&quot;,&quot;parse-names&quot;:false,&quot;suffix&quot;:&quot;&quot;},{&quot;dropping-particle&quot;:&quot;&quot;,&quot;family&quot;:&quot;Suich&quot;,&quot;given&quot;:&quot;R.&quot;,&quot;non-dropping-particle&quot;:&quot;&quot;,&quot;parse-names&quot;:false,&quot;suffix&quot;:&quot;&quot;}],&quot;container-title&quot;:&quot;Journal of Quality Technology&quot;,&quot;id&quot;:&quot;ef395c38-412e-353a-a5f4-f05a9184c25e&quot;,&quot;issue&quot;:&quot;4&quot;,&quot;issued&quot;:{&quot;date-parts&quot;:[[&quot;1980&quot;]]},&quot;page&quot;:&quot;214-219&quot;,&quot;title&quot;:&quot;Simultaneous optimization of several response variables&quot;,&quot;type&quot;:&quot;article-journal&quot;,&quot;volume&quot;:&quot;12&quot;,&quot;container-title-short&quot;:&quot;&quot;},&quot;uris&quot;:[&quot;http://www.mendeley.com/documents/?uuid=439afb3a-fc7c-4fd4-939f-47b826941838&quot;],&quot;isTemporary&quot;:false,&quot;legacyDesktopId&quot;:&quot;439afb3a-fc7c-4fd4-939f-47b826941838&quot;}]},{&quot;citationID&quot;:&quot;MENDELEY_CITATION_c2b1a51e-3151-480d-96f9-a7804ec7eaaa&quot;,&quot;properties&quot;:{&quot;noteIndex&quot;:0},&quot;isEdited&quot;:false,&quot;manualOverride&quot;:{&quot;citeprocText&quot;:&quot;[45]&quot;,&quot;isManuallyOverridden&quot;:false,&quot;manualOverrideText&quot;:&quot;&quot;},&quot;citationTag&quot;:&quot;MENDELEY_CITATION_v3_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&quot;,&quot;citationItems&quot;:[{&quot;id&quot;:&quot;5716564b-60b7-32ca-b1dc-446d929b1a28&quot;,&quot;itemData&quot;:{&quot;DOI&quot;:&quot;10.1515/cls-2020-0011&quot;,&quot;ISSN&quot;:&quot;23537396&quot;,&quot;abstract&quot;:&quot;© 2020 De Gruyter Open Ltd. All rights reserved. Diagrids represent one of the emerging structural systems employed worldwide for the construction of high-rise buildings. Their potential relies on the peculiar architectural effect and their great lateral stiffness. Because of the modular nature of the diagrid triangular element, optimization processes are usually carried out to assess the best arrangement of the external diagonals in order to enhance the structural performance while using the lowest amount of structural material. In this contribution, we make use for the first time of the desirability function approach to investigate the optimal geometry of the diagrid system. A 168-meter tall building, with four different floor shapes, is analyzed, and the inclination of the external diagonals is varied between 35° and 84 The desirability function approach is applied to find the most desirable geometry to limit both the lateral and torsional deformability, the amount of employed material as well as the construction complexity of the building. A sensitivity analysis is also carried out to investigate the influence of the individual desirability weight on the obtained optimal geometry. The effect of the building height is finally evaluated, through the investigation of sets of 124-, 210- A nd 252-meter tall diagrid structures.&quot;,&quot;author&quot;:[{&quot;dropping-particle&quot;:&quot;&quot;,&quot;family&quot;:&quot;Lacidogna&quot;,&quot;given&quot;:&quot;G.&quot;,&quot;non-dropping-particle&quot;:&quot;&quot;,&quot;parse-names&quot;:false,&quot;suffix&quot;:&quot;&quot;},{&quot;dropping-particle&quot;:&quot;&quot;,&quot;family&quot;:&quot;Scaramozzino&quot;,&quot;given&quot;:&quot;D.&quot;,&quot;non-dropping-particle&quot;:&quot;&quot;,&quot;parse-names&quot;:false,&quot;suffix&quot;:&quot;&quot;},{&quot;dropping-particle&quot;:&quot;&quot;,&quot;family&quot;:&quot;Carpinteri&quot;,&quot;given&quot;:&quot;A.&quot;,&quot;non-dropping-particle&quot;:&quot;&quot;,&quot;parse-names&quot;:false,&quot;suffix&quot;:&quot;&quot;}],&quot;container-title&quot;:&quot;Curved and Layered Structures&quot;,&quot;id&quot;:&quot;5716564b-60b7-32ca-b1dc-446d929b1a28&quot;,&quot;issue&quot;:&quot;1&quot;,&quot;issued&quot;:{&quot;date-parts&quot;:[[&quot;2020&quot;]]},&quot;page&quot;:&quot;139-152&quot;,&quot;title&quot;:&quot;Optimization of diagrid geometry based on the desirability function approach&quot;,&quot;type&quot;:&quot;article-journal&quot;,&quot;volume&quot;:&quot;7&quot;,&quot;container-title-short&quot;:&quot;&quot;},&quot;uris&quot;:[&quot;http://www.mendeley.com/documents/?uuid=5716564b-60b7-32ca-b1dc-446d929b1a28&quot;],&quot;isTemporary&quot;:false,&quot;legacyDesktopId&quot;:&quot;5716564b-60b7-32ca-b1dc-446d929b1a28&quot;}]},{&quot;citationID&quot;:&quot;MENDELEY_CITATION_f4a2cec0-61b2-4bb6-9a78-5fb323d158a1&quot;,&quot;properties&quot;:{&quot;noteIndex&quot;:0},&quot;isEdited&quot;:false,&quot;manualOverride&quot;:{&quot;citeprocText&quot;:&quot;[45]&quot;,&quot;isManuallyOverridden&quot;:false,&quot;manualOverrideText&quot;:&quot;&quot;},&quot;citationTag&quot;:&quot;MENDELEY_CITATION_v3_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&quot;,&quot;citationItems&quot;:[{&quot;id&quot;:&quot;5716564b-60b7-32ca-b1dc-446d929b1a28&quot;,&quot;itemData&quot;:{&quot;DOI&quot;:&quot;10.1515/cls-2020-0011&quot;,&quot;ISSN&quot;:&quot;23537396&quot;,&quot;abstract&quot;:&quot;© 2020 De Gruyter Open Ltd. All rights reserved. Diagrids represent one of the emerging structural systems employed worldwide for the construction of high-rise buildings. Their potential relies on the peculiar architectural effect and their great lateral stiffness. Because of the modular nature of the diagrid triangular element, optimization processes are usually carried out to assess the best arrangement of the external diagonals in order to enhance the structural performance while using the lowest amount of structural material. In this contribution, we make use for the first time of the desirability function approach to investigate the optimal geometry of the diagrid system. A 168-meter tall building, with four different floor shapes, is analyzed, and the inclination of the external diagonals is varied between 35° and 84 The desirability function approach is applied to find the most desirable geometry to limit both the lateral and torsional deformability, the amount of employed material as well as the construction complexity of the building. A sensitivity analysis is also carried out to investigate the influence of the individual desirability weight on the obtained optimal geometry. The effect of the building height is finally evaluated, through the investigation of sets of 124-, 210- A nd 252-meter tall diagrid structures.&quot;,&quot;author&quot;:[{&quot;dropping-particle&quot;:&quot;&quot;,&quot;family&quot;:&quot;Lacidogna&quot;,&quot;given&quot;:&quot;G.&quot;,&quot;non-dropping-particle&quot;:&quot;&quot;,&quot;parse-names&quot;:false,&quot;suffix&quot;:&quot;&quot;},{&quot;dropping-particle&quot;:&quot;&quot;,&quot;family&quot;:&quot;Scaramozzino&quot;,&quot;given&quot;:&quot;D.&quot;,&quot;non-dropping-particle&quot;:&quot;&quot;,&quot;parse-names&quot;:false,&quot;suffix&quot;:&quot;&quot;},{&quot;dropping-particle&quot;:&quot;&quot;,&quot;family&quot;:&quot;Carpinteri&quot;,&quot;given&quot;:&quot;A.&quot;,&quot;non-dropping-particle&quot;:&quot;&quot;,&quot;parse-names&quot;:false,&quot;suffix&quot;:&quot;&quot;}],&quot;container-title&quot;:&quot;Curved and Layered Structures&quot;,&quot;id&quot;:&quot;5716564b-60b7-32ca-b1dc-446d929b1a28&quot;,&quot;issue&quot;:&quot;1&quot;,&quot;issued&quot;:{&quot;date-parts&quot;:[[&quot;2020&quot;]]},&quot;page&quot;:&quot;139-152&quot;,&quot;title&quot;:&quot;Optimization of diagrid geometry based on the desirability function approach&quot;,&quot;type&quot;:&quot;article-journal&quot;,&quot;volume&quot;:&quot;7&quot;,&quot;container-title-short&quot;:&quot;&quot;},&quot;uris&quot;:[&quot;http://www.mendeley.com/documents/?uuid=5716564b-60b7-32ca-b1dc-446d929b1a28&quot;],&quot;isTemporary&quot;:false,&quot;legacyDesktopId&quot;:&quot;5716564b-60b7-32ca-b1dc-446d929b1a28&quot;}]},{&quot;citationID&quot;:&quot;MENDELEY_CITATION_9510edf7-e25b-45eb-b508-f694cc498efd&quot;,&quot;properties&quot;:{&quot;noteIndex&quot;:0},&quot;isEdited&quot;:false,&quot;manualOverride&quot;:{&quot;citeprocText&quot;:&quot;[45]&quot;,&quot;isManuallyOverridden&quot;:false,&quot;manualOverrideText&quot;:&quot;&quot;},&quot;citationTag&quot;:&quot;MENDELEY_CITATION_v3_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&quot;,&quot;citationItems&quot;:[{&quot;id&quot;:&quot;5716564b-60b7-32ca-b1dc-446d929b1a28&quot;,&quot;itemData&quot;:{&quot;DOI&quot;:&quot;10.1515/cls-2020-0011&quot;,&quot;ISSN&quot;:&quot;23537396&quot;,&quot;abstract&quot;:&quot;© 2020 De Gruyter Open Ltd. All rights reserved. Diagrids represent one of the emerging structural systems employed worldwide for the construction of high-rise buildings. Their potential relies on the peculiar architectural effect and their great lateral stiffness. Because of the modular nature of the diagrid triangular element, optimization processes are usually carried out to assess the best arrangement of the external diagonals in order to enhance the structural performance while using the lowest amount of structural material. In this contribution, we make use for the first time of the desirability function approach to investigate the optimal geometry of the diagrid system. A 168-meter tall building, with four different floor shapes, is analyzed, and the inclination of the external diagonals is varied between 35° and 84 The desirability function approach is applied to find the most desirable geometry to limit both the lateral and torsional deformability, the amount of employed material as well as the construction complexity of the building. A sensitivity analysis is also carried out to investigate the influence of the individual desirability weight on the obtained optimal geometry. The effect of the building height is finally evaluated, through the investigation of sets of 124-, 210- A nd 252-meter tall diagrid structures.&quot;,&quot;author&quot;:[{&quot;dropping-particle&quot;:&quot;&quot;,&quot;family&quot;:&quot;Lacidogna&quot;,&quot;given&quot;:&quot;G.&quot;,&quot;non-dropping-particle&quot;:&quot;&quot;,&quot;parse-names&quot;:false,&quot;suffix&quot;:&quot;&quot;},{&quot;dropping-particle&quot;:&quot;&quot;,&quot;family&quot;:&quot;Scaramozzino&quot;,&quot;given&quot;:&quot;D.&quot;,&quot;non-dropping-particle&quot;:&quot;&quot;,&quot;parse-names&quot;:false,&quot;suffix&quot;:&quot;&quot;},{&quot;dropping-particle&quot;:&quot;&quot;,&quot;family&quot;:&quot;Carpinteri&quot;,&quot;given&quot;:&quot;A.&quot;,&quot;non-dropping-particle&quot;:&quot;&quot;,&quot;parse-names&quot;:false,&quot;suffix&quot;:&quot;&quot;}],&quot;container-title&quot;:&quot;Curved and Layered Structures&quot;,&quot;id&quot;:&quot;5716564b-60b7-32ca-b1dc-446d929b1a28&quot;,&quot;issue&quot;:&quot;1&quot;,&quot;issued&quot;:{&quot;date-parts&quot;:[[&quot;2020&quot;]]},&quot;page&quot;:&quot;139-152&quot;,&quot;title&quot;:&quot;Optimization of diagrid geometry based on the desirability function approach&quot;,&quot;type&quot;:&quot;article-journal&quot;,&quot;volume&quot;:&quot;7&quot;,&quot;container-title-short&quot;:&quot;&quot;},&quot;uris&quot;:[&quot;http://www.mendeley.com/documents/?uuid=5716564b-60b7-32ca-b1dc-446d929b1a28&quot;],&quot;isTemporary&quot;:false,&quot;legacyDesktopId&quot;:&quot;5716564b-60b7-32ca-b1dc-446d929b1a28&quot;}]},{&quot;citationID&quot;:&quot;MENDELEY_CITATION_eed0d3dc-212c-4679-ac6c-da4c63faef19&quot;,&quot;properties&quot;:{&quot;noteIndex&quot;:0},&quot;isEdited&quot;:false,&quot;manualOverride&quot;:{&quot;citeprocText&quot;:&quot;[45]&quot;,&quot;isManuallyOverridden&quot;:false,&quot;manualOverrideText&quot;:&quot;&quot;},&quot;citationTag&quot;:&quot;MENDELEY_CITATION_v3_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&quot;,&quot;citationItems&quot;:[{&quot;id&quot;:&quot;5716564b-60b7-32ca-b1dc-446d929b1a28&quot;,&quot;itemData&quot;:{&quot;DOI&quot;:&quot;10.1515/cls-2020-0011&quot;,&quot;ISSN&quot;:&quot;23537396&quot;,&quot;abstract&quot;:&quot;© 2020 De Gruyter Open Ltd. All rights reserved. Diagrids represent one of the emerging structural systems employed worldwide for the construction of high-rise buildings. Their potential relies on the peculiar architectural effect and their great lateral stiffness. Because of the modular nature of the diagrid triangular element, optimization processes are usually carried out to assess the best arrangement of the external diagonals in order to enhance the structural performance while using the lowest amount of structural material. In this contribution, we make use for the first time of the desirability function approach to investigate the optimal geometry of the diagrid system. A 168-meter tall building, with four different floor shapes, is analyzed, and the inclination of the external diagonals is varied between 35° and 84 The desirability function approach is applied to find the most desirable geometry to limit both the lateral and torsional deformability, the amount of employed material as well as the construction complexity of the building. A sensitivity analysis is also carried out to investigate the influence of the individual desirability weight on the obtained optimal geometry. The effect of the building height is finally evaluated, through the investigation of sets of 124-, 210- A nd 252-meter tall diagrid structures.&quot;,&quot;author&quot;:[{&quot;dropping-particle&quot;:&quot;&quot;,&quot;family&quot;:&quot;Lacidogna&quot;,&quot;given&quot;:&quot;G.&quot;,&quot;non-dropping-particle&quot;:&quot;&quot;,&quot;parse-names&quot;:false,&quot;suffix&quot;:&quot;&quot;},{&quot;dropping-particle&quot;:&quot;&quot;,&quot;family&quot;:&quot;Scaramozzino&quot;,&quot;given&quot;:&quot;D.&quot;,&quot;non-dropping-particle&quot;:&quot;&quot;,&quot;parse-names&quot;:false,&quot;suffix&quot;:&quot;&quot;},{&quot;dropping-particle&quot;:&quot;&quot;,&quot;family&quot;:&quot;Carpinteri&quot;,&quot;given&quot;:&quot;A.&quot;,&quot;non-dropping-particle&quot;:&quot;&quot;,&quot;parse-names&quot;:false,&quot;suffix&quot;:&quot;&quot;}],&quot;container-title&quot;:&quot;Curved and Layered Structures&quot;,&quot;id&quot;:&quot;5716564b-60b7-32ca-b1dc-446d929b1a28&quot;,&quot;issue&quot;:&quot;1&quot;,&quot;issued&quot;:{&quot;date-parts&quot;:[[&quot;2020&quot;]]},&quot;page&quot;:&quot;139-152&quot;,&quot;title&quot;:&quot;Optimization of diagrid geometry based on the desirability function approach&quot;,&quot;type&quot;:&quot;article-journal&quot;,&quot;volume&quot;:&quot;7&quot;,&quot;container-title-short&quot;:&quot;&quot;},&quot;uris&quot;:[&quot;http://www.mendeley.com/documents/?uuid=5716564b-60b7-32ca-b1dc-446d929b1a28&quot;],&quot;isTemporary&quot;:false,&quot;legacyDesktopId&quot;:&quot;5716564b-60b7-32ca-b1dc-446d929b1a28&quot;}]},{&quot;citationID&quot;:&quot;MENDELEY_CITATION_f4c24c39-05e9-4068-b417-6a2d2987dd71&quot;,&quot;properties&quot;:{&quot;noteIndex&quot;:0},&quot;isEdited&quot;:false,&quot;manualOverride&quot;:{&quot;citeprocText&quot;:&quot;[28]&quot;,&quot;isManuallyOverridden&quot;:false,&quot;manualOverrideText&quot;:&quot;&quot;},&quot;citationTag&quot;:&quot;MENDELEY_CITATION_v3_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&quot;,&quot;citationItems&quot;:[{&quot;id&quot;:&quot;4aec0bd9-1374-3af7-a01b-77e67a1c96b4&quot;,&quot;itemData&quot;:{&quot;DOI&quot;:&quot;10.1016/j.engstruct.2019.05.046&quot;,&quot;ISSN&quot;:&quot;18737323&quot;,&quot;abstract&quot;:&quot;Diagrid systems have been frequently employed in the last few decades for the construction of tall buildings because of their high lateral stiffness and for their capability to realize complex-shaped structures. Considering mainly diagrid structures with regular forms, many researchers have developed different methods to perform the structural analysis. In this paper, a matrix-based method (MBM) for the analysis of generic freeform diagrid systems is proposed. Unlike existing methodologies, that take into account only shear and bending stiffness, and Finite Element Method approach, the proposed procedure is based on the direct calculation of the complete structure stiffness matrix, without the assemblage of local sub-matrices. This method allows to solve automatically the structural problem, providing both the structure displacements and the axial forces in the diagonals. Then, some comparisons with the Finite Element Method are reported, both for two-dimensional and three-dimensional diagrid systems. In order to show the method capabilities, the analysis concerning the Swiss Re Tower in London is performed. Finally, an application of the MBM is shown regarding the distribution of lateral actions between an external diagrid system and a central core, according to the General Algorithm theory.&quot;,&quot;author&quot;:[{&quot;dropping-particle&quot;:&quot;&quot;,&quot;family&quot;:&quot;Lacidogna&quot;,&quot;given&quot;:&quot;G.&quot;,&quot;non-dropping-particle&quot;:&quot;&quot;,&quot;parse-names&quot;:false,&quot;suffix&quot;:&quot;&quot;},{&quot;dropping-particle&quot;:&quot;&quot;,&quot;family&quot;:&quot;Scaramozzino&quot;,&quot;given&quot;:&quot;D.&quot;,&quot;non-dropping-particle&quot;:&quot;&quot;,&quot;parse-names&quot;:false,&quot;suffix&quot;:&quot;&quot;},{&quot;dropping-particle&quot;:&quot;&quot;,&quot;family&quot;:&quot;Carpinteri&quot;,&quot;given&quot;:&quot;A.&quot;,&quot;non-dropping-particle&quot;:&quot;&quot;,&quot;parse-names&quot;:false,&quot;suffix&quot;:&quot;&quot;}],&quot;container-title&quot;:&quot;Engineering Structures&quot;,&quot;id&quot;:&quot;4aec0bd9-1374-3af7-a01b-77e67a1c96b4&quot;,&quot;issued&quot;:{&quot;date-parts&quot;:[[&quot;2019&quot;]]},&quot;page&quot;:&quot;340-352&quot;,&quot;title&quot;:&quot;A matrix-based method for the structural analysis of diagrid systems&quot;,&quot;type&quot;:&quot;article-journal&quot;,&quot;volume&quot;:&quot;193&quot;,&quot;container-title-short&quot;:&quot;&quot;},&quot;uris&quot;:[&quot;http://www.mendeley.com/documents/?uuid=4aec0bd9-1374-3af7-a01b-77e67a1c96b4&quot;],&quot;isTemporary&quot;:false,&quot;legacyDesktopId&quot;:&quot;4aec0bd9-1374-3af7-a01b-77e67a1c96b4&quot;}]},{&quot;citationID&quot;:&quot;MENDELEY_CITATION_23ae8803-04ff-439f-99e8-ac68851b92cd&quot;,&quot;properties&quot;:{&quot;noteIndex&quot;:0},&quot;isEdited&quot;:false,&quot;manualOverride&quot;:{&quot;citeprocText&quot;:&quot;[22]&quot;,&quot;isManuallyOverridden&quot;:false,&quot;manualOverrideText&quot;:&quot;&quot;},&quot;citationTag&quot;:&quot;MENDELEY_CITATION_v3_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&quot;,&quot;citationItems&quot;:[{&quot;id&quot;:&quot;6bf0983d-5c44-375b-8f98-e43157bb3833&quot;,&quot;itemData&quot;:{&quot;DOI&quot;:&quot;10.1002/tal.1144&quot;,&quot;ISSN&quot;:&quot;15417808&quot;,&quot;abstract&quot;:&quot;SUMMARY The procedures and formulations suggested in literature for the design of diagrid structures start from the assumption that diagonal sizing process is governed by the stiffness requirements, as usually occurs for other, less efficient, structural types, and that member strength demand is automatically satisfied by the cross section resulting from the stiffness requirements. However, thanks to the high rigidity of the diagonalized façade, strength requirements can be of paramount importance and even be the governing design criterion. In this paper, stiffness and strength design criteria for diagrid structures are examined and translated in simplified formulae for quick member sizing. The application of the two approaches for the design of a 100-storey building model, carried out for different diagrid geometrical patterns, gives the opportunity of discussing the relative influence of stiffness and strength on the design outcomes, in terms of resulting diagonal cross sections and steel weight, as well as on the structural performance.&quot;,&quot;author&quot;:[{&quot;dropping-particle&quot;:&quot;&quot;,&quot;family&quot;:&quot;Montuori&quot;,&quot;given&quot;:&quot;Giovanni Maria&quot;,&quot;non-dropping-particle&quot;:&quot;&quot;,&quot;parse-names&quot;:false,&quot;suffix&quot;:&quot;&quot;},{&quot;dropping-particle&quot;:&quot;&quot;,&quot;family&quot;:&quot;Mele&quot;,&quot;given&quot;:&quot;Elena&quot;,&quot;non-dropping-particle&quot;:&quot;&quot;,&quot;parse-names&quot;:false,&quot;suffix&quot;:&quot;&quot;},{&quot;dropping-particle&quot;:&quot;&quot;,&quot;family&quot;:&quot;Brandonisio&quot;,&quot;given&quot;:&quot;Giuseppe&quot;,&quot;non-dropping-particle&quot;:&quot;&quot;,&quot;parse-names&quot;:false,&quot;suffix&quot;:&quot;&quot;},{&quot;dropping-particle&quot;:&quot;&quot;,&quot;family&quot;:&quot;Luca&quot;,&quot;given&quot;:&quot;Antonello&quot;,&quot;non-dropping-particle&quot;:&quot;De&quot;,&quot;parse-names&quot;:false,&quot;suffix&quot;:&quot;&quot;}],&quot;container-title&quot;:&quot;Structural Design of Tall and Special Buildings&quot;,&quot;id&quot;:&quot;6bf0983d-5c44-375b-8f98-e43157bb3833&quot;,&quot;issued&quot;:{&quot;date-parts&quot;:[[&quot;2014&quot;]]},&quot;title&quot;:&quot;Design criteria for diagrid tall buildings: Stiffness versus strength&quot;,&quot;type&quot;:&quot;article-journal&quot;,&quot;container-title-short&quot;:&quot;&quot;},&quot;uris&quot;:[&quot;http://www.mendeley.com/documents/?uuid=66eac195-44cf-4c5d-b2d5-710f07752f79&quot;],&quot;isTemporary&quot;:false,&quot;legacyDesktopId&quot;:&quot;66eac195-44cf-4c5d-b2d5-710f07752f79&quot;}]},{&quot;citationID&quot;:&quot;MENDELEY_CITATION_00495515-1976-4085-8173-03c9346d5827&quot;,&quot;properties&quot;:{&quot;noteIndex&quot;:0},&quot;isEdited&quot;:false,&quot;manualOverride&quot;:{&quot;citeprocText&quot;:&quot;[46]&quot;,&quot;isManuallyOverridden&quot;:false,&quot;manualOverrideText&quot;:&quot;&quot;},&quot;citationTag&quot;:&quot;MENDELEY_CITATION_v3_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&quot;,&quot;citationItems&quot;:[{&quot;id&quot;:&quot;01a13890-1160-3306-b782-b43c2203f148&quot;,&quot;itemData&quot;:{&quot;type&quot;:&quot;book&quot;,&quot;id&quot;:&quot;01a13890-1160-3306-b782-b43c2203f148&quot;,&quot;title&quot;:&quot;ASCE 7-10. Minimum design loads for buildings and other structures&quot;,&quot;author&quot;:[{&quot;family&quot;:&quot;American Society of Civil Engineers&quot;,&quot;given&quot;:&quot;&quot;,&quot;parse-names&quot;:false,&quot;dropping-particle&quot;:&quot;&quot;,&quot;non-dropping-particle&quot;:&quot;&quot;}],&quot;issued&quot;:{&quot;date-parts&quot;:[[2010]]},&quot;container-title-short&quot;:&quot;&quot;},&quot;uris&quot;:[&quot;http://www.mendeley.com/documents/?uuid=e455a343-9d70-4001-8ddf-c6190eb55b11&quot;],&quot;isTemporary&quot;:false,&quot;legacyDesktopId&quot;:&quot;e455a343-9d70-4001-8ddf-c6190eb55b11&quot;}]},{&quot;citationID&quot;:&quot;MENDELEY_CITATION_c915207b-3477-4193-89a4-8550fc056e0e&quot;,&quot;properties&quot;:{&quot;noteIndex&quot;:0},&quot;isEdited&quot;:false,&quot;manualOverride&quot;:{&quot;citeprocText&quot;:&quot;[46]&quot;,&quot;isManuallyOverridden&quot;:false,&quot;manualOverrideText&quot;:&quot;&quot;},&quot;citationTag&quot;:&quot;MENDELEY_CITATION_v3_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&quot;,&quot;citationItems&quot;:[{&quot;id&quot;:&quot;01a13890-1160-3306-b782-b43c2203f148&quot;,&quot;itemData&quot;:{&quot;type&quot;:&quot;book&quot;,&quot;id&quot;:&quot;01a13890-1160-3306-b782-b43c2203f148&quot;,&quot;title&quot;:&quot;ASCE 7-10. Minimum design loads for buildings and other structures&quot;,&quot;author&quot;:[{&quot;family&quot;:&quot;American Society of Civil Engineers&quot;,&quot;given&quot;:&quot;&quot;,&quot;parse-names&quot;:false,&quot;dropping-particle&quot;:&quot;&quot;,&quot;non-dropping-particle&quot;:&quot;&quot;}],&quot;issued&quot;:{&quot;date-parts&quot;:[[2010]]},&quot;container-title-short&quot;:&quot;&quot;},&quot;uris&quot;:[&quot;http://www.mendeley.com/documents/?uuid=e455a343-9d70-4001-8ddf-c6190eb55b11&quot;],&quot;isTemporary&quot;:false,&quot;legacyDesktopId&quot;:&quot;e455a343-9d70-4001-8ddf-c6190eb55b11&quot;}]},{&quot;citationID&quot;:&quot;MENDELEY_CITATION_e04f0b8d-e4b0-43cc-ac54-ae034c5e45fa&quot;,&quot;properties&quot;:{&quot;noteIndex&quot;:0},&quot;isEdited&quot;:false,&quot;manualOverride&quot;:{&quot;citeprocText&quot;:&quot;[47]&quot;,&quot;isManuallyOverridden&quot;:false,&quot;manualOverrideText&quot;:&quot;&quot;},&quot;citationTag&quot;:&quot;MENDELEY_CITATION_v3_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&quot;,&quot;citationItems&quot;:[{&quot;id&quot;:&quot;982ed3a2-a627-3748-a569-d432e5dfb1d9&quot;,&quot;itemData&quot;:{&quot;type&quot;:&quot;article&quot;,&quot;id&quot;:&quot;982ed3a2-a627-3748-a569-d432e5dfb1d9&quot;,&quot;title&quot;:&quot;Profile library checked sections - Scia Engineer&quot;,&quot;issued&quot;:{&quot;date-parts&quot;:[[2010]]},&quot;publisher&quot;:&quot;Scia Engineer&quot;,&quot;container-title-short&quot;:&quot;&quot;},&quot;uris&quot;:[&quot;http://www.mendeley.com/documents/?uuid=8e688c59-41d6-4ee8-8868-cc14f6ec8e1a&quot;],&quot;isTemporary&quot;:false,&quot;legacyDesktopId&quot;:&quot;8e688c59-41d6-4ee8-8868-cc14f6ec8e1a&quot;}]},{&quot;citationID&quot;:&quot;MENDELEY_CITATION_09363d97-d071-4617-9457-74fa87076de2&quot;,&quot;properties&quot;:{&quot;noteIndex&quot;:0},&quot;isEdited&quot;:false,&quot;manualOverride&quot;:{&quot;citeprocText&quot;:&quot;[29,45]&quot;,&quot;isManuallyOverridden&quot;:false,&quot;manualOverrideText&quot;:&quot;&quot;},&quot;citationTag&quot;:&quot;MENDELEY_CITATION_v3_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&quot;,&quot;citationItems&quot;:[{&quot;id&quot;:&quot;c2321469-8c90-3373-9247-408dd61d8937&quot;,&quot;itemData&quot;:{&quot;DOI&quot;:&quot;10.1016/j.dibe.2020.100009&quot;,&quot;ISSN&quot;:&quot;2666-1659&quot;,&quot;author&quot;:[{&quot;dropping-particle&quot;:&quot;&quot;,&quot;family&quot;:&quot;Lacidogna&quot;,&quot;given&quot;:&quot;G&quot;,&quot;non-dropping-particle&quot;:&quot;&quot;,&quot;parse-names&quot;:false,&quot;suffix&quot;:&quot;&quot;},{&quot;dropping-particle&quot;:&quot;&quot;,&quot;family&quot;:&quot;Scaramozzino&quot;,&quot;given&quot;:&quot;D&quot;,&quot;non-dropping-particle&quot;:&quot;&quot;,&quot;parse-names&quot;:false,&quot;suffix&quot;:&quot;&quot;},{&quot;dropping-particle&quot;:&quot;&quot;,&quot;family&quot;:&quot;Carpinteri&quot;,&quot;given&quot;:&quot;A&quot;,&quot;non-dropping-particle&quot;:&quot;&quot;,&quot;parse-names&quot;:false,&quot;suffix&quot;:&quot;&quot;}],&quot;container-title&quot;:&quot;Developments in the Built Environment&quot;,&quot;id&quot;:&quot;c2321469-8c90-3373-9247-408dd61d8937&quot;,&quot;issued&quot;:{&quot;date-parts&quot;:[[&quot;2020&quot;]]},&quot;page&quot;:&quot;100009&quot;,&quot;publisher&quot;:&quot;Elsevier Ltd&quot;,&quot;title&quot;:&quot;Influence of the geometrical shape on the structural behavior of diagrid tall buildings under lateral and torque actions&quot;,&quot;type&quot;:&quot;article-journal&quot;,&quot;volume&quot;:&quot;2&quot;,&quot;container-title-short&quot;:&quot;&quot;},&quot;uris&quot;:[&quot;http://www.mendeley.com/documents/?uuid=b2bd3d1c-e95f-4d3d-90c3-eba79315b70b&quot;],&quot;isTemporary&quot;:false,&quot;legacyDesktopId&quot;:&quot;b2bd3d1c-e95f-4d3d-90c3-eba79315b70b&quot;},{&quot;id&quot;:&quot;5716564b-60b7-32ca-b1dc-446d929b1a28&quot;,&quot;itemData&quot;:{&quot;DOI&quot;:&quot;10.1515/cls-2020-0011&quot;,&quot;ISSN&quot;:&quot;23537396&quot;,&quot;abstract&quot;:&quot;© 2020 De Gruyter Open Ltd. All rights reserved. Diagrids represent one of the emerging structural systems employed worldwide for the construction of high-rise buildings. Their potential relies on the peculiar architectural effect and their great lateral stiffness. Because of the modular nature of the diagrid triangular element, optimization processes are usually carried out to assess the best arrangement of the external diagonals in order to enhance the structural performance while using the lowest amount of structural material. In this contribution, we make use for the first time of the desirability function approach to investigate the optimal geometry of the diagrid system. A 168-meter tall building, with four different floor shapes, is analyzed, and the inclination of the external diagonals is varied between 35° and 84 The desirability function approach is applied to find the most desirable geometry to limit both the lateral and torsional deformability, the amount of employed material as well as the construction complexity of the building. A sensitivity analysis is also carried out to investigate the influence of the individual desirability weight on the obtained optimal geometry. The effect of the building height is finally evaluated, through the investigation of sets of 124-, 210- A nd 252-meter tall diagrid structures.&quot;,&quot;author&quot;:[{&quot;dropping-particle&quot;:&quot;&quot;,&quot;family&quot;:&quot;Lacidogna&quot;,&quot;given&quot;:&quot;G.&quot;,&quot;non-dropping-particle&quot;:&quot;&quot;,&quot;parse-names&quot;:false,&quot;suffix&quot;:&quot;&quot;},{&quot;dropping-particle&quot;:&quot;&quot;,&quot;family&quot;:&quot;Scaramozzino&quot;,&quot;given&quot;:&quot;D.&quot;,&quot;non-dropping-particle&quot;:&quot;&quot;,&quot;parse-names&quot;:false,&quot;suffix&quot;:&quot;&quot;},{&quot;dropping-particle&quot;:&quot;&quot;,&quot;family&quot;:&quot;Carpinteri&quot;,&quot;given&quot;:&quot;A.&quot;,&quot;non-dropping-particle&quot;:&quot;&quot;,&quot;parse-names&quot;:false,&quot;suffix&quot;:&quot;&quot;}],&quot;container-title&quot;:&quot;Curved and Layered Structures&quot;,&quot;id&quot;:&quot;5716564b-60b7-32ca-b1dc-446d929b1a28&quot;,&quot;issue&quot;:&quot;1&quot;,&quot;issued&quot;:{&quot;date-parts&quot;:[[&quot;2020&quot;]]},&quot;page&quot;:&quot;139-152&quot;,&quot;title&quot;:&quot;Optimization of diagrid geometry based on the desirability function approach&quot;,&quot;type&quot;:&quot;article-journal&quot;,&quot;volume&quot;:&quot;7&quot;,&quot;container-title-short&quot;:&quot;&quot;},&quot;uris&quot;:[&quot;http://www.mendeley.com/documents/?uuid=5716564b-60b7-32ca-b1dc-446d929b1a28&quot;],&quot;isTemporary&quot;:false,&quot;legacyDesktopId&quot;:&quot;5716564b-60b7-32ca-b1dc-446d929b1a28&quot;}]},{&quot;citationID&quot;:&quot;MENDELEY_CITATION_9307aed1-424b-4c93-beae-a1a05a10dc43&quot;,&quot;properties&quot;:{&quot;noteIndex&quot;:0},&quot;isEdited&quot;:false,&quot;manualOverride&quot;:{&quot;citeprocText&quot;:&quot;[28]&quot;,&quot;isManuallyOverridden&quot;:false,&quot;manualOverrideText&quot;:&quot;&quot;},&quot;citationTag&quot;:&quot;MENDELEY_CITATION_v3_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&quot;,&quot;citationItems&quot;:[{&quot;id&quot;:&quot;4aec0bd9-1374-3af7-a01b-77e67a1c96b4&quot;,&quot;itemData&quot;:{&quot;DOI&quot;:&quot;10.1016/j.engstruct.2019.05.046&quot;,&quot;ISSN&quot;:&quot;18737323&quot;,&quot;abstract&quot;:&quot;Diagrid systems have been frequently employed in the last few decades for the construction of tall buildings because of their high lateral stiffness and for their capability to realize complex-shaped structures. Considering mainly diagrid structures with regular forms, many researchers have developed different methods to perform the structural analysis. In this paper, a matrix-based method (MBM) for the analysis of generic freeform diagrid systems is proposed. Unlike existing methodologies, that take into account only shear and bending stiffness, and Finite Element Method approach, the proposed procedure is based on the direct calculation of the complete structure stiffness matrix, without the assemblage of local sub-matrices. This method allows to solve automatically the structural problem, providing both the structure displacements and the axial forces in the diagonals. Then, some comparisons with the Finite Element Method are reported, both for two-dimensional and three-dimensional diagrid systems. In order to show the method capabilities, the analysis concerning the Swiss Re Tower in London is performed. Finally, an application of the MBM is shown regarding the distribution of lateral actions between an external diagrid system and a central core, according to the General Algorithm theory.&quot;,&quot;author&quot;:[{&quot;dropping-particle&quot;:&quot;&quot;,&quot;family&quot;:&quot;Lacidogna&quot;,&quot;given&quot;:&quot;G.&quot;,&quot;non-dropping-particle&quot;:&quot;&quot;,&quot;parse-names&quot;:false,&quot;suffix&quot;:&quot;&quot;},{&quot;dropping-particle&quot;:&quot;&quot;,&quot;family&quot;:&quot;Scaramozzino&quot;,&quot;given&quot;:&quot;D.&quot;,&quot;non-dropping-particle&quot;:&quot;&quot;,&quot;parse-names&quot;:false,&quot;suffix&quot;:&quot;&quot;},{&quot;dropping-particle&quot;:&quot;&quot;,&quot;family&quot;:&quot;Carpinteri&quot;,&quot;given&quot;:&quot;A.&quot;,&quot;non-dropping-particle&quot;:&quot;&quot;,&quot;parse-names&quot;:false,&quot;suffix&quot;:&quot;&quot;}],&quot;container-title&quot;:&quot;Engineering Structures&quot;,&quot;id&quot;:&quot;4aec0bd9-1374-3af7-a01b-77e67a1c96b4&quot;,&quot;issued&quot;:{&quot;date-parts&quot;:[[&quot;2019&quot;]]},&quot;page&quot;:&quot;340-352&quot;,&quot;title&quot;:&quot;A matrix-based method for the structural analysis of diagrid systems&quot;,&quot;type&quot;:&quot;article-journal&quot;,&quot;volume&quot;:&quot;193&quot;,&quot;container-title-short&quot;:&quot;&quot;},&quot;uris&quot;:[&quot;http://www.mendeley.com/documents/?uuid=4aec0bd9-1374-3af7-a01b-77e67a1c96b4&quot;],&quot;isTemporary&quot;:false,&quot;legacyDesktopId&quot;:&quot;4aec0bd9-1374-3af7-a01b-77e67a1c96b4&quot;}]},{&quot;citationID&quot;:&quot;MENDELEY_CITATION_9959d157-5eb4-4b51-ac51-19c42a9d3c15&quot;,&quot;properties&quot;:{&quot;noteIndex&quot;:0},&quot;isEdited&quot;:false,&quot;manualOverride&quot;:{&quot;citeprocText&quot;:&quot;[29,45]&quot;,&quot;isManuallyOverridden&quot;:false,&quot;manualOverrideText&quot;:&quot;&quot;},&quot;citationTag&quot;:&quot;MENDELEY_CITATION_v3_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&quot;,&quot;citationItems&quot;:[{&quot;id&quot;:&quot;c2321469-8c90-3373-9247-408dd61d8937&quot;,&quot;itemData&quot;:{&quot;DOI&quot;:&quot;10.1016/j.dibe.2020.100009&quot;,&quot;ISSN&quot;:&quot;2666-1659&quot;,&quot;author&quot;:[{&quot;dropping-particle&quot;:&quot;&quot;,&quot;family&quot;:&quot;Lacidogna&quot;,&quot;given&quot;:&quot;G&quot;,&quot;non-dropping-particle&quot;:&quot;&quot;,&quot;parse-names&quot;:false,&quot;suffix&quot;:&quot;&quot;},{&quot;dropping-particle&quot;:&quot;&quot;,&quot;family&quot;:&quot;Scaramozzino&quot;,&quot;given&quot;:&quot;D&quot;,&quot;non-dropping-particle&quot;:&quot;&quot;,&quot;parse-names&quot;:false,&quot;suffix&quot;:&quot;&quot;},{&quot;dropping-particle&quot;:&quot;&quot;,&quot;family&quot;:&quot;Carpinteri&quot;,&quot;given&quot;:&quot;A&quot;,&quot;non-dropping-particle&quot;:&quot;&quot;,&quot;parse-names&quot;:false,&quot;suffix&quot;:&quot;&quot;}],&quot;container-title&quot;:&quot;Developments in the Built Environment&quot;,&quot;id&quot;:&quot;c2321469-8c90-3373-9247-408dd61d8937&quot;,&quot;issued&quot;:{&quot;date-parts&quot;:[[&quot;2020&quot;]]},&quot;page&quot;:&quot;100009&quot;,&quot;publisher&quot;:&quot;Elsevier Ltd&quot;,&quot;title&quot;:&quot;Influence of the geometrical shape on the structural behavior of diagrid tall buildings under lateral and torque actions&quot;,&quot;type&quot;:&quot;article-journal&quot;,&quot;volume&quot;:&quot;2&quot;,&quot;container-title-short&quot;:&quot;&quot;},&quot;uris&quot;:[&quot;http://www.mendeley.com/documents/?uuid=b2bd3d1c-e95f-4d3d-90c3-eba79315b70b&quot;],&quot;isTemporary&quot;:false,&quot;legacyDesktopId&quot;:&quot;b2bd3d1c-e95f-4d3d-90c3-eba79315b70b&quot;},{&quot;id&quot;:&quot;5716564b-60b7-32ca-b1dc-446d929b1a28&quot;,&quot;itemData&quot;:{&quot;DOI&quot;:&quot;10.1515/cls-2020-0011&quot;,&quot;ISSN&quot;:&quot;23537396&quot;,&quot;abstract&quot;:&quot;© 2020 De Gruyter Open Ltd. All rights reserved. Diagrids represent one of the emerging structural systems employed worldwide for the construction of high-rise buildings. Their potential relies on the peculiar architectural effect and their great lateral stiffness. Because of the modular nature of the diagrid triangular element, optimization processes are usually carried out to assess the best arrangement of the external diagonals in order to enhance the structural performance while using the lowest amount of structural material. In this contribution, we make use for the first time of the desirability function approach to investigate the optimal geometry of the diagrid system. A 168-meter tall building, with four different floor shapes, is analyzed, and the inclination of the external diagonals is varied between 35° and 84 The desirability function approach is applied to find the most desirable geometry to limit both the lateral and torsional deformability, the amount of employed material as well as the construction complexity of the building. A sensitivity analysis is also carried out to investigate the influence of the individual desirability weight on the obtained optimal geometry. The effect of the building height is finally evaluated, through the investigation of sets of 124-, 210- A nd 252-meter tall diagrid structures.&quot;,&quot;author&quot;:[{&quot;dropping-particle&quot;:&quot;&quot;,&quot;family&quot;:&quot;Lacidogna&quot;,&quot;given&quot;:&quot;G.&quot;,&quot;non-dropping-particle&quot;:&quot;&quot;,&quot;parse-names&quot;:false,&quot;suffix&quot;:&quot;&quot;},{&quot;dropping-particle&quot;:&quot;&quot;,&quot;family&quot;:&quot;Scaramozzino&quot;,&quot;given&quot;:&quot;D.&quot;,&quot;non-dropping-particle&quot;:&quot;&quot;,&quot;parse-names&quot;:false,&quot;suffix&quot;:&quot;&quot;},{&quot;dropping-particle&quot;:&quot;&quot;,&quot;family&quot;:&quot;Carpinteri&quot;,&quot;given&quot;:&quot;A.&quot;,&quot;non-dropping-particle&quot;:&quot;&quot;,&quot;parse-names&quot;:false,&quot;suffix&quot;:&quot;&quot;}],&quot;container-title&quot;:&quot;Curved and Layered Structures&quot;,&quot;id&quot;:&quot;5716564b-60b7-32ca-b1dc-446d929b1a28&quot;,&quot;issue&quot;:&quot;1&quot;,&quot;issued&quot;:{&quot;date-parts&quot;:[[&quot;2020&quot;]]},&quot;page&quot;:&quot;139-152&quot;,&quot;title&quot;:&quot;Optimization of diagrid geometry based on the desirability function approach&quot;,&quot;type&quot;:&quot;article-journal&quot;,&quot;volume&quot;:&quot;7&quot;,&quot;container-title-short&quot;:&quot;&quot;},&quot;uris&quot;:[&quot;http://www.mendeley.com/documents/?uuid=5716564b-60b7-32ca-b1dc-446d929b1a28&quot;],&quot;isTemporary&quot;:false,&quot;legacyDesktopId&quot;:&quot;5716564b-60b7-32ca-b1dc-446d929b1a28&quot;}]},{&quot;citationID&quot;:&quot;MENDELEY_CITATION_7b9c762e-b9af-4c06-872f-397990b6cb41&quot;,&quot;properties&quot;:{&quot;noteIndex&quot;:0},&quot;isEdited&quot;:false,&quot;manualOverride&quot;:{&quot;citeprocText&quot;:&quot;[19]&quot;,&quot;isManuallyOverridden&quot;:false,&quot;manualOverrideText&quot;:&quot;&quot;},&quot;citationTag&quot;:&quot;MENDELEY_CITATION_v3_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&quot;,&quot;citationItems&quot;:[{&quot;id&quot;:&quot;08115e31-9782-348b-b10d-9283409662e3&quot;,&quot;itemData&quot;:{&quot;DOI&quot;:&quot;10.1002/tal.311&quot;,&quot;ISSN&quot;:&quot;15417794&quot;,&quot;abstract&quot;:&quot;Diagrid structural systems are emerging as structurally efficient as well as architecturally significant assemblies for tall buildings. This paper presents a simple methodology for determining preliminary member sizes. The methodology is applied to a set of building heights ranging from 20 to 60 stories, and parameters for the optimal values of the grid geometry are generated for representative design loadings. These values are shown to be useful for architects and engineers as guidelines for preliminary design. Associated architectural and constructability issues of diagrid structures are also discussed here. Copyright © 2007 John Wiley &amp; Sons, Ltd.&quot;,&quot;author&quot;:[{&quot;dropping-particle&quot;:&quot;&quot;,&quot;family&quot;:&quot;Moon&quot;,&quot;given&quot;:&quot;Kyoung Sun&quot;,&quot;non-dropping-particle&quot;:&quot;&quot;,&quot;parse-names&quot;:false,&quot;suffix&quot;:&quot;&quot;},{&quot;dropping-particle&quot;:&quot;&quot;,&quot;family&quot;:&quot;Connor&quot;,&quot;given&quot;:&quot;Jerome J.&quot;,&quot;non-dropping-particle&quot;:&quot;&quot;,&quot;parse-names&quot;:false,&quot;suffix&quot;:&quot;&quot;},{&quot;dropping-particle&quot;:&quot;&quot;,&quot;family&quot;:&quot;Fernandez&quot;,&quot;given&quot;:&quot;John E.&quot;,&quot;non-dropping-particle&quot;:&quot;&quot;,&quot;parse-names&quot;:false,&quot;suffix&quot;:&quot;&quot;}],&quot;container-title&quot;:&quot;Structural Design of Tall and Special Buildings&quot;,&quot;id&quot;:&quot;08115e31-9782-348b-b10d-9283409662e3&quot;,&quot;issued&quot;:{&quot;date-parts&quot;:[[&quot;2007&quot;]]},&quot;page&quot;:&quot;205-230&quot;,&quot;title&quot;:&quot;Diagrid structural systems for tall buildings: Characteristics and methodology for preliminary design&quot;,&quot;type&quot;:&quot;article-journal&quot;,&quot;volume&quot;:&quot;16&quot;,&quot;container-title-short&quot;:&quot;&quot;},&quot;uris&quot;:[&quot;http://www.mendeley.com/documents/?uuid=c65323ca-4c7a-4c66-b954-25ab816319e8&quot;],&quot;isTemporary&quot;:false,&quot;legacyDesktopId&quot;:&quot;c65323ca-4c7a-4c66-b954-25ab816319e8&quot;}]},{&quot;citationID&quot;:&quot;MENDELEY_CITATION_cf20e796-4520-4d6a-90f0-1d8d2ee55e6c&quot;,&quot;properties&quot;:{&quot;noteIndex&quot;:0},&quot;isEdited&quot;:false,&quot;manualOverride&quot;:{&quot;citeprocText&quot;:&quot;[21]&quot;,&quot;isManuallyOverridden&quot;:false,&quot;manualOverrideText&quot;:&quot;&quot;},&quot;citationTag&quot;:&quot;MENDELEY_CITATION_v3_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&quot;,&quot;citationItems&quot;:[{&quot;id&quot;:&quot;ac709528-ae63-3494-a387-16e145047bf4&quot;,&quot;itemData&quot;:{&quot;abstract&quot;:&quot;Diagonal arrangement is a prerequisite for diagrid tube structures in preliminary design. Two scenarios made up of curved or varying-angle straight diagonals, all established by only two basic geometric variables, i.e. the bottom angle and the top angle of the control arc or straight diagonal, are evaluated under seismic and wind loads. Approaches to configuring diagrid tube structures of these two types are introduced graphically. A set of diagrid tube structures composed of curved and straight diagonals with various combinations of bottom and top angles, with height-to-width aspect ratios ranging from 3.6 to 9, are investigated focusing on the optimal geometries in terms of the material usage. By giving attention to both seismic and wind loads, the optimal values of bottom and top angles are suggested respectively for these two types of diagrid tube structures with different aspect ratios. Furthermore, the proposed method is validated by FEM analysis. Consequently, the structurally efficient use of diagrid tube structures with curved or varying-angle straight diagonals could be provided conveniently for both engineers and architects in preliminary design.&quot;,&quot;author&quot;:[{&quot;dropping-particle&quot;:&quot;&quot;,&quot;family&quot;:&quot;Zhao&quot;,&quot;given&quot;:&quot;Feng&quot;,&quot;non-dropping-particle&quot;:&quot;&quot;,&quot;parse-names&quot;:false,&quot;suffix&quot;:&quot;&quot;},{&quot;dropping-particle&quot;:&quot;&quot;,&quot;family&quot;:&quot;Zhang&quot;,&quot;given&quot;:&quot;Chonghou&quot;,&quot;non-dropping-particle&quot;:&quot;&quot;,&quot;parse-names&quot;:false,&quot;suffix&quot;:&quot;&quot;}],&quot;container-title&quot;:&quot;The Structural Design of Tall and Special Buildings&quot;,&quot;id&quot;:&quot;ac709528-ae63-3494-a387-16e145047bf4&quot;,&quot;issued&quot;:{&quot;date-parts&quot;:[[&quot;2015&quot;]]},&quot;page&quot;:&quot;159-175&quot;,&quot;title&quot;:&quot;Diagonal arrangements of diagrid tube structures for preliminary design&quot;,&quot;type&quot;:&quot;article-journal&quot;,&quot;volume&quot;:&quot;24&quot;,&quot;container-title-short&quot;:&quot;&quot;},&quot;uris&quot;:[&quot;http://www.mendeley.com/documents/?uuid=948798ac-ae07-4fee-8853-6b550230b61e&quot;],&quot;isTemporary&quot;:false,&quot;legacyDesktopId&quot;:&quot;948798ac-ae07-4fee-8853-6b550230b61e&quot;}]},{&quot;citationID&quot;:&quot;MENDELEY_CITATION_532b5277-f0d9-401d-869f-a4e28e47347f&quot;,&quot;properties&quot;:{&quot;noteIndex&quot;:0},&quot;isEdited&quot;:false,&quot;manualOverride&quot;:{&quot;citeprocText&quot;:&quot;[36]&quot;,&quot;isManuallyOverridden&quot;:false,&quot;manualOverrideText&quot;:&quot;&quot;},&quot;citationTag&quot;:&quot;MENDELEY_CITATION_v3_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&quot;,&quot;citationItems&quot;:[{&quot;id&quot;:&quot;834b79f4-0b71-3dd8-9745-5f20bc3b9657&quot;,&quot;itemData&quot;:{&quot;DOI&quot;:&quot;10.1016/j.engstruct.2020.111546&quot;,&quot;ISSN&quot;:&quot;18737323&quot;,&quot;abstract&quot;:&quot;In this paper, an innovative diagrid-like pattern for tall building structures is proposed. Based on the concept of principal stress trajectories, the pattern is characterized by triangular units with angle varying along width and elevation, and, being the expression of forces flow arising in the building façades, it is expected to be highly efficient and visually appealing. The idea is to model the building as a three-dimensional vertical cantilever beam with tubular section under horizontal load, and to derive the relevant principal stress lines. Then, the stress analysis results are processed, and geometrical rules are derived for generating structural grids that also satisfy constructability constraints. For this purpose, a framework for implementing and managing the stress lines concept in the preliminary structural design of tall buildings is proposed. The efficacy of the generation procedure and the efficiency of the obtained structural patterns are then verified by means of the application to tall building models characterised by different slenderness ratios, and by means of comparisons with the performance and steel weight of conventional diagrid structures.&quot;,&quot;author&quot;:[{&quot;dropping-particle&quot;:&quot;&quot;,&quot;family&quot;:&quot;Cascone&quot;,&quot;given&quot;:&quot;Francesco&quot;,&quot;non-dropping-particle&quot;:&quot;&quot;,&quot;parse-names&quot;:false,&quot;suffix&quot;:&quot;&quot;},{&quot;dropping-particle&quot;:&quot;&quot;,&quot;family&quot;:&quot;Faiella&quot;,&quot;given&quot;:&quot;Diana&quot;,&quot;non-dropping-particle&quot;:&quot;&quot;,&quot;parse-names&quot;:false,&quot;suffix&quot;:&quot;&quot;},{&quot;dropping-particle&quot;:&quot;&quot;,&quot;family&quot;:&quot;Tomei&quot;,&quot;given&quot;:&quot;Valentina&quot;,&quot;non-dropping-particle&quot;:&quot;&quot;,&quot;parse-names&quot;:false,&quot;suffix&quot;:&quot;&quot;},{&quot;dropping-particle&quot;:&quot;&quot;,&quot;family&quot;:&quot;Mele&quot;,&quot;given&quot;:&quot;Elena&quot;,&quot;non-dropping-particle&quot;:&quot;&quot;,&quot;parse-names&quot;:false,&quot;suffix&quot;:&quot;&quot;}],&quot;container-title&quot;:&quot;Engineering Structures&quot;,&quot;id&quot;:&quot;834b79f4-0b71-3dd8-9745-5f20bc3b9657&quot;,&quot;issue&quot;:&quot;October 2020&quot;,&quot;issued&quot;:{&quot;date-parts&quot;:[[&quot;2021&quot;]]},&quot;title&quot;:&quot;Stress lines inspired structural patterns for tall buildings&quot;,&quot;type&quot;:&quot;article-journal&quot;,&quot;volume&quot;:&quot;229&quot;,&quot;container-title-short&quot;:&quot;&quot;},&quot;uris&quot;:[&quot;http://www.mendeley.com/documents/?uuid=39b56e27-4669-4333-9faa-2501a0e129c4&quot;],&quot;isTemporary&quot;:false,&quot;legacyDesktopId&quot;:&quot;39b56e27-4669-4333-9faa-2501a0e129c4&quot;}]},{&quot;citationID&quot;:&quot;MENDELEY_CITATION_01d40af9-eb94-4391-ae91-be478283d5a8&quot;,&quot;properties&quot;:{&quot;noteIndex&quot;:0},&quot;isEdited&quot;:false,&quot;manualOverride&quot;:{&quot;citeprocText&quot;:&quot;[48]&quot;,&quot;isManuallyOverridden&quot;:false,&quot;manualOverrideText&quot;:&quot;&quot;},&quot;citationTag&quot;:&quot;MENDELEY_CITATION_v3_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&quot;,&quot;citationItems&quot;:[{&quot;id&quot;:&quot;ce10a816-cd10-3ebf-8ea9-bf79170f5fbd&quot;,&quot;itemData&quot;:{&quot;DOI&quot;:&quot;10.1002/tal.475&quot;,&quot;ISSN&quot;:&quot;15417794&quot;,&quot;abstract&quot;:&quot;Sustainable structural engineering strategies for tall buildings are presented with an emphasis on stiffness-based material-saving design methodologies. The design methodologies are applied to the systems with diagonals such as braced tubes and more recently developed diagrid structures. Guidelines for determination of bending and shear deformations for optimal design, which uses the least amount of structural material to meet the stiffness requirements, are presented. The impact of different geometric configurations of the structural members on the material-saving economic design is also discussed, and recommendations for optimal geometries are made. The design strategies discussed here will contribute to constructing built environments using the minimum amount of resources. Copyright © 2008 John Wiley &amp; Sons, Ltd.&quot;,&quot;author&quot;:[{&quot;dropping-particle&quot;:&quot;&quot;,&quot;family&quot;:&quot;Moon&quot;,&quot;given&quot;:&quot;Kyoung Sun&quot;,&quot;non-dropping-particle&quot;:&quot;&quot;,&quot;parse-names&quot;:false,&quot;suffix&quot;:&quot;&quot;}],&quot;container-title&quot;:&quot;Structural Design of Tall and Special Buildings&quot;,&quot;id&quot;:&quot;ce10a816-cd10-3ebf-8ea9-bf79170f5fbd&quot;,&quot;issue&quot;:&quot;5&quot;,&quot;issued&quot;:{&quot;date-parts&quot;:[[&quot;2008&quot;]]},&quot;page&quot;:&quot;895-914&quot;,&quot;title&quot;:&quot;Sustainable structural engineering strategies for tall buildings&quot;,&quot;type&quot;:&quot;article-journal&quot;,&quot;volume&quot;:&quot;17&quot;,&quot;container-title-short&quot;:&quot;&quot;},&quot;uris&quot;:[&quot;http://www.mendeley.com/documents/?uuid=de53f40a-7cd8-4927-ac4c-378550ad956e&quot;],&quot;isTemporary&quot;:false,&quot;legacyDesktopId&quot;:&quot;de53f40a-7cd8-4927-ac4c-378550ad956e&quot;}]},{&quot;citationID&quot;:&quot;MENDELEY_CITATION_0130f787-2b00-421e-8f37-dfd7015a4c35&quot;,&quot;properties&quot;:{&quot;noteIndex&quot;:0},&quot;isEdited&quot;:false,&quot;manualOverride&quot;:{&quot;citeprocText&quot;:&quot;[42–44]&quot;,&quot;isManuallyOverridden&quot;:false,&quot;manualOverrideText&quot;:&quot;&quot;},&quot;citationTag&quot;:&quot;MENDELEY_CITATION_v3_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&quot;,&quot;citationItems&quot;:[{&quot;id&quot;:&quot;eb46af33-9b33-3ed1-88f9-6e69c89989f1&quot;,&quot;itemData&quot;:{&quot;author&quot;:[{&quot;dropping-particle&quot;:&quot;&quot;,&quot;family&quot;:&quot;Harrington&quot;,&quot;given&quot;:&quot;E.C.&quot;,&quot;non-dropping-particle&quot;:&quot;&quot;,&quot;parse-names&quot;:false,&quot;suffix&quot;:&quot;&quot;}],&quot;container-title&quot;:&quot;Industrial Quality Control&quot;,&quot;id&quot;:&quot;eb46af33-9b33-3ed1-88f9-6e69c89989f1&quot;,&quot;issued&quot;:{&quot;date-parts&quot;:[[&quot;1965&quot;]]},&quot;page&quot;:&quot;494-498&quot;,&quot;title&quot;:&quot;The desirability function&quot;,&quot;type&quot;:&quot;article-journal&quot;,&quot;volume&quot;:&quot;4&quot;,&quot;container-title-short&quot;:&quot;&quot;},&quot;uris&quot;:[&quot;http://www.mendeley.com/documents/?uuid=9ce7e023-9ae4-4f32-9bf9-b388a3b34a29&quot;],&quot;isTemporary&quot;:false,&quot;legacyDesktopId&quot;:&quot;9ce7e023-9ae4-4f32-9bf9-b388a3b34a29&quot;},{&quot;id&quot;:&quot;ef395c38-412e-353a-a5f4-f05a9184c25e&quot;,&quot;itemData&quot;:{&quot;author&quot;:[{&quot;dropping-particle&quot;:&quot;&quot;,&quot;family&quot;:&quot;Derringer&quot;,&quot;given&quot;:&quot;G.C.&quot;,&quot;non-dropping-particle&quot;:&quot;&quot;,&quot;parse-names&quot;:false,&quot;suffix&quot;:&quot;&quot;},{&quot;dropping-particle&quot;:&quot;&quot;,&quot;family&quot;:&quot;Suich&quot;,&quot;given&quot;:&quot;R.&quot;,&quot;non-dropping-particle&quot;:&quot;&quot;,&quot;parse-names&quot;:false,&quot;suffix&quot;:&quot;&quot;}],&quot;container-title&quot;:&quot;Journal of Quality Technology&quot;,&quot;id&quot;:&quot;ef395c38-412e-353a-a5f4-f05a9184c25e&quot;,&quot;issue&quot;:&quot;4&quot;,&quot;issued&quot;:{&quot;date-parts&quot;:[[&quot;1980&quot;]]},&quot;page&quot;:&quot;214-219&quot;,&quot;title&quot;:&quot;Simultaneous optimization of several response variables&quot;,&quot;type&quot;:&quot;article-journal&quot;,&quot;volume&quot;:&quot;12&quot;,&quot;container-title-short&quot;:&quot;&quot;},&quot;uris&quot;:[&quot;http://www.mendeley.com/documents/?uuid=439afb3a-fc7c-4fd4-939f-47b826941838&quot;],&quot;isTemporary&quot;:false,&quot;legacyDesktopId&quot;:&quot;439afb3a-fc7c-4fd4-939f-47b826941838&quot;},{&quot;id&quot;:&quot;4efd5fc7-3949-36b6-96da-00c6d7e5ea06&quot;,&quot;itemData&quot;:{&quot;author&quot;:[{&quot;dropping-particle&quot;:&quot;&quot;,&quot;family&quot;:&quot;Vera Candioti&quot;,&quot;given&quot;:&quot;Luciana&quot;,&quot;non-dropping-particle&quot;:&quot;&quot;,&quot;parse-names&quot;:false,&quot;suffix&quot;:&quot;&quot;},{&quot;dropping-particle&quot;:&quot;&quot;,&quot;family&quot;:&quot;Zan&quot;,&quot;given&quot;:&quot;Maria M.&quot;,&quot;non-dropping-particle&quot;:&quot;De&quot;,&quot;parse-names&quot;:false,&quot;suffix&quot;:&quot;&quot;},{&quot;dropping-particle&quot;:&quot;&quot;,&quot;family&quot;:&quot;Camara&quot;,&quot;given&quot;:&quot;Maria S.&quot;,&quot;non-dropping-particle&quot;:&quot;&quot;,&quot;parse-names&quot;:false,&quot;suffix&quot;:&quot;&quot;},{&quot;dropping-particle&quot;:&quot;&quot;,&quot;family&quot;:&quot;Goicoechea&quot;,&quot;given&quot;:&quot;Hector C.&quot;,&quot;non-dropping-particle&quot;:&quot;&quot;,&quot;parse-names&quot;:false,&quot;suffix&quot;:&quot;&quot;}],&quot;container-title&quot;:&quot;Talanta&quot;,&quot;id&quot;:&quot;4efd5fc7-3949-36b6-96da-00c6d7e5ea06&quot;,&quot;issued&quot;:{&quot;date-parts&quot;:[[&quot;2014&quot;]]},&quot;page&quot;:&quot;123-138&quot;,&quot;title&quot;:&quot;Experimental design and multiple response optimization. Using the desirability function in analytical methods development&quot;,&quot;type&quot;:&quot;article-journal&quot;,&quot;volume&quot;:&quot;124&quot;,&quot;container-title-short&quot;:&quot;Talanta&quot;},&quot;uris&quot;:[&quot;http://www.mendeley.com/documents/?uuid=2874577e-d564-4e73-a7a4-0ac6af48d43b&quot;],&quot;isTemporary&quot;:false,&quot;legacyDesktopId&quot;:&quot;2874577e-d564-4e73-a7a4-0ac6af48d43b&quot;}]},{&quot;citationID&quot;:&quot;MENDELEY_CITATION_dac77612-ca8c-4582-8d85-280d073a811f&quot;,&quot;properties&quot;:{&quot;noteIndex&quot;:0},&quot;isEdited&quot;:false,&quot;manualOverride&quot;:{&quot;citeprocText&quot;:&quot;[19,22,33,48]&quot;,&quot;isManuallyOverridden&quot;:false,&quot;manualOverrideText&quot;:&quot;&quot;},&quot;citationTag&quot;:&quot;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&quot;,&quot;citationItems&quot;:[{&quot;id&quot;:&quot;08115e31-9782-348b-b10d-9283409662e3&quot;,&quot;itemData&quot;:{&quot;DOI&quot;:&quot;10.1002/tal.311&quot;,&quot;ISSN&quot;:&quot;15417794&quot;,&quot;abstract&quot;:&quot;Diagrid structural systems are emerging as structurally efficient as well as architecturally significant assemblies for tall buildings. This paper presents a simple methodology for determining preliminary member sizes. The methodology is applied to a set of building heights ranging from 20 to 60 stories, and parameters for the optimal values of the grid geometry are generated for representative design loadings. These values are shown to be useful for architects and engineers as guidelines for preliminary design. Associated architectural and constructability issues of diagrid structures are also discussed here. Copyright © 2007 John Wiley &amp; Sons, Ltd.&quot;,&quot;author&quot;:[{&quot;dropping-particle&quot;:&quot;&quot;,&quot;family&quot;:&quot;Moon&quot;,&quot;given&quot;:&quot;Kyoung Sun&quot;,&quot;non-dropping-particle&quot;:&quot;&quot;,&quot;parse-names&quot;:false,&quot;suffix&quot;:&quot;&quot;},{&quot;dropping-particle&quot;:&quot;&quot;,&quot;family&quot;:&quot;Connor&quot;,&quot;given&quot;:&quot;Jerome J.&quot;,&quot;non-dropping-particle&quot;:&quot;&quot;,&quot;parse-names&quot;:false,&quot;suffix&quot;:&quot;&quot;},{&quot;dropping-particle&quot;:&quot;&quot;,&quot;family&quot;:&quot;Fernandez&quot;,&quot;given&quot;:&quot;John E.&quot;,&quot;non-dropping-particle&quot;:&quot;&quot;,&quot;parse-names&quot;:false,&quot;suffix&quot;:&quot;&quot;}],&quot;container-title&quot;:&quot;Structural Design of Tall and Special Buildings&quot;,&quot;id&quot;:&quot;08115e31-9782-348b-b10d-9283409662e3&quot;,&quot;issued&quot;:{&quot;date-parts&quot;:[[&quot;2007&quot;]]},&quot;page&quot;:&quot;205-230&quot;,&quot;title&quot;:&quot;Diagrid structural systems for tall buildings: Characteristics and methodology for preliminary design&quot;,&quot;type&quot;:&quot;article-journal&quot;,&quot;volume&quot;:&quot;16&quot;,&quot;container-title-short&quot;:&quot;&quot;},&quot;uris&quot;:[&quot;http://www.mendeley.com/documents/?uuid=c65323ca-4c7a-4c66-b954-25ab816319e8&quot;],&quot;isTemporary&quot;:false,&quot;legacyDesktopId&quot;:&quot;c65323ca-4c7a-4c66-b954-25ab816319e8&quot;},{&quot;id&quot;:&quot;ce10a816-cd10-3ebf-8ea9-bf79170f5fbd&quot;,&quot;itemData&quot;:{&quot;DOI&quot;:&quot;10.1002/tal.475&quot;,&quot;ISSN&quot;:&quot;15417794&quot;,&quot;abstract&quot;:&quot;Sustainable structural engineering strategies for tall buildings are presented with an emphasis on stiffness-based material-saving design methodologies. The design methodologies are applied to the systems with diagonals such as braced tubes and more recently developed diagrid structures. Guidelines for determination of bending and shear deformations for optimal design, which uses the least amount of structural material to meet the stiffness requirements, are presented. The impact of different geometric configurations of the structural members on the material-saving economic design is also discussed, and recommendations for optimal geometries are made. The design strategies discussed here will contribute to constructing built environments using the minimum amount of resources. Copyright © 2008 John Wiley &amp; Sons, Ltd.&quot;,&quot;author&quot;:[{&quot;dropping-particle&quot;:&quot;&quot;,&quot;family&quot;:&quot;Moon&quot;,&quot;given&quot;:&quot;Kyoung Sun&quot;,&quot;non-dropping-particle&quot;:&quot;&quot;,&quot;parse-names&quot;:false,&quot;suffix&quot;:&quot;&quot;}],&quot;container-title&quot;:&quot;Structural Design of Tall and Special Buildings&quot;,&quot;id&quot;:&quot;ce10a816-cd10-3ebf-8ea9-bf79170f5fbd&quot;,&quot;issue&quot;:&quot;5&quot;,&quot;issued&quot;:{&quot;date-parts&quot;:[[&quot;2008&quot;]]},&quot;page&quot;:&quot;895-914&quot;,&quot;title&quot;:&quot;Sustainable structural engineering strategies for tall buildings&quot;,&quot;type&quot;:&quot;article-journal&quot;,&quot;volume&quot;:&quot;17&quot;,&quot;container-title-short&quot;:&quot;&quot;},&quot;uris&quot;:[&quot;http://www.mendeley.com/documents/?uuid=de53f40a-7cd8-4927-ac4c-378550ad956e&quot;],&quot;isTemporary&quot;:false,&quot;legacyDesktopId&quot;:&quot;de53f40a-7cd8-4927-ac4c-378550ad956e&quot;},{&quot;id&quot;:&quot;41669de1-7a79-352b-affd-96f5b773e1c0&quot;,&quot;itemData&quot;:{&quot;DOI&quot;:&quot;10.1016/j.engstruct.2014.04.017&quot;,&quot;ISSN&quot;:&quot;01410296&quot;,&quot;abstract&quot;:&quot;Diagrid structures for tall buildings are very popular among engineers and architects, thanks to the inherent qualities of structural efficiency, decorative attributes and morphological versatility. However limited academic research have been developed with focus on the structural behavior, design criteria and performance assessment of this structural system; further, the scientific contributions in literature mainly concern regular diagrids, i.e. patterns characterized by constant geometrical attributes of the base module (width and height, angle, scale). In this paper, a first step toward a systematic and comprehensive study of geometrical patterns for diagrids is provided. For this purpose, diagrid structures characterized by regular patterns are compared to alternative geometrical configurations, obtained by changing the angle of diagonals (variable-angle, VA) as well as by changing the number of diagonal (variable-density, VD) along the building height. Eight different diagrid patterns are generated and designed for a 90-story model building, according to procedures either provided in the literature or suggested by the authors. The resulting diagrid structures are assessed under gravity and wind loads and various performance parameters are evaluated on the basis of the analyses results. The comparison in terms of structural weights and performances finally allows for discussing efficiency potentials of the different patterns. © 2014 Elsevier Ltd.&quot;,&quot;author&quot;:[{&quot;dropping-particle&quot;:&quot;&quot;,&quot;family&quot;:&quot;Montuori&quot;,&quot;given&quot;:&quot;Giovanni Maria&quot;,&quot;non-dropping-particle&quot;:&quot;&quot;,&quot;parse-names&quot;:false,&quot;suffix&quot;:&quot;&quot;},{&quot;dropping-particle&quot;:&quot;&quot;,&quot;family&quot;:&quot;Mele&quot;,&quot;given&quot;:&quot;Elena&quot;,&quot;non-dropping-particle&quot;:&quot;&quot;,&quot;parse-names&quot;:false,&quot;suffix&quot;:&quot;&quot;},{&quot;dropping-particle&quot;:&quot;&quot;,&quot;family&quot;:&quot;Brandonisio&quot;,&quot;given&quot;:&quot;Giuseppe&quot;,&quot;non-dropping-particle&quot;:&quot;&quot;,&quot;parse-names&quot;:false,&quot;suffix&quot;:&quot;&quot;},{&quot;dropping-particle&quot;:&quot;&quot;,&quot;family&quot;:&quot;Luca&quot;,&quot;given&quot;:&quot;Antonello&quot;,&quot;non-dropping-particle&quot;:&quot;De&quot;,&quot;parse-names&quot;:false,&quot;suffix&quot;:&quot;&quot;}],&quot;container-title&quot;:&quot;Engineering Structures&quot;,&quot;id&quot;:&quot;41669de1-7a79-352b-affd-96f5b773e1c0&quot;,&quot;issued&quot;:{&quot;date-parts&quot;:[[&quot;2014&quot;]]},&quot;page&quot;:&quot;112-127&quot;,&quot;title&quot;:&quot;Geometrical patterns for diagrid buildings: Exploring alternative design strategies from the structural point of view&quot;,&quot;type&quot;:&quot;article-journal&quot;,&quot;volume&quot;:&quot;71&quot;,&quot;container-title-short&quot;:&quot;&quot;},&quot;uris&quot;:[&quot;http://www.mendeley.com/documents/?uuid=1cb3fd84-af0a-4a1b-993e-85ba67412b1f&quot;],&quot;isTemporary&quot;:false,&quot;legacyDesktopId&quot;:&quot;1cb3fd84-af0a-4a1b-993e-85ba67412b1f&quot;},{&quot;id&quot;:&quot;6bf0983d-5c44-375b-8f98-e43157bb3833&quot;,&quot;itemData&quot;:{&quot;DOI&quot;:&quot;10.1002/tal.1144&quot;,&quot;ISSN&quot;:&quot;15417808&quot;,&quot;abstract&quot;:&quot;SUMMARY The procedures and formulations suggested in literature for the design of diagrid structures start from the assumption that diagonal sizing process is governed by the stiffness requirements, as usually occurs for other, less efficient, structural types, and that member strength demand is automatically satisfied by the cross section resulting from the stiffness requirements. However, thanks to the high rigidity of the diagonalized façade, strength requirements can be of paramount importance and even be the governing design criterion. In this paper, stiffness and strength design criteria for diagrid structures are examined and translated in simplified formulae for quick member sizing. The application of the two approaches for the design of a 100-storey building model, carried out for different diagrid geometrical patterns, gives the opportunity of discussing the relative influence of stiffness and strength on the design outcomes, in terms of resulting diagonal cross sections and steel weight, as well as on the structural performance.&quot;,&quot;author&quot;:[{&quot;dropping-particle&quot;:&quot;&quot;,&quot;family&quot;:&quot;Montuori&quot;,&quot;given&quot;:&quot;Giovanni Maria&quot;,&quot;non-dropping-particle&quot;:&quot;&quot;,&quot;parse-names&quot;:false,&quot;suffix&quot;:&quot;&quot;},{&quot;dropping-particle&quot;:&quot;&quot;,&quot;family&quot;:&quot;Mele&quot;,&quot;given&quot;:&quot;Elena&quot;,&quot;non-dropping-particle&quot;:&quot;&quot;,&quot;parse-names&quot;:false,&quot;suffix&quot;:&quot;&quot;},{&quot;dropping-particle&quot;:&quot;&quot;,&quot;family&quot;:&quot;Brandonisio&quot;,&quot;given&quot;:&quot;Giuseppe&quot;,&quot;non-dropping-particle&quot;:&quot;&quot;,&quot;parse-names&quot;:false,&quot;suffix&quot;:&quot;&quot;},{&quot;dropping-particle&quot;:&quot;&quot;,&quot;family&quot;:&quot;Luca&quot;,&quot;given&quot;:&quot;Antonello&quot;,&quot;non-dropping-particle&quot;:&quot;De&quot;,&quot;parse-names&quot;:false,&quot;suffix&quot;:&quot;&quot;}],&quot;container-title&quot;:&quot;Structural Design of Tall and Special Buildings&quot;,&quot;id&quot;:&quot;6bf0983d-5c44-375b-8f98-e43157bb3833&quot;,&quot;issued&quot;:{&quot;date-parts&quot;:[[&quot;2014&quot;]]},&quot;title&quot;:&quot;Design criteria for diagrid tall buildings: Stiffness versus strength&quot;,&quot;type&quot;:&quot;article-journal&quot;,&quot;container-title-short&quot;:&quot;&quot;},&quot;uris&quot;:[&quot;http://www.mendeley.com/documents/?uuid=66eac195-44cf-4c5d-b2d5-710f07752f79&quot;],&quot;isTemporary&quot;:false,&quot;legacyDesktopId&quot;:&quot;66eac195-44cf-4c5d-b2d5-710f07752f79&quot;}]},{&quot;citationID&quot;:&quot;MENDELEY_CITATION_8100910a-c1fb-4085-a412-43756d75eba4&quot;,&quot;properties&quot;:{&quot;noteIndex&quot;:0},&quot;isEdited&quot;:false,&quot;manualOverride&quot;:{&quot;citeprocText&quot;:&quot;[29,30,45]&quot;,&quot;isManuallyOverridden&quot;:false,&quot;manualOverrideText&quot;:&quot;&quot;},&quot;citationTag&quot;:&quot;MENDELEY_CITATION_v3_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&quot;,&quot;citationItems&quot;:[{&quot;id&quot;:&quot;c2321469-8c90-3373-9247-408dd61d8937&quot;,&quot;itemData&quot;:{&quot;DOI&quot;:&quot;10.1016/j.dibe.2020.100009&quot;,&quot;ISSN&quot;:&quot;2666-1659&quot;,&quot;author&quot;:[{&quot;dropping-particle&quot;:&quot;&quot;,&quot;family&quot;:&quot;Lacidogna&quot;,&quot;given&quot;:&quot;G&quot;,&quot;non-dropping-particle&quot;:&quot;&quot;,&quot;parse-names&quot;:false,&quot;suffix&quot;:&quot;&quot;},{&quot;dropping-particle&quot;:&quot;&quot;,&quot;family&quot;:&quot;Scaramozzino&quot;,&quot;given&quot;:&quot;D&quot;,&quot;non-dropping-particle&quot;:&quot;&quot;,&quot;parse-names&quot;:false,&quot;suffix&quot;:&quot;&quot;},{&quot;dropping-particle&quot;:&quot;&quot;,&quot;family&quot;:&quot;Carpinteri&quot;,&quot;given&quot;:&quot;A&quot;,&quot;non-dropping-particle&quot;:&quot;&quot;,&quot;parse-names&quot;:false,&quot;suffix&quot;:&quot;&quot;}],&quot;container-title&quot;:&quot;Developments in the Built Environment&quot;,&quot;id&quot;:&quot;c2321469-8c90-3373-9247-408dd61d8937&quot;,&quot;issued&quot;:{&quot;date-parts&quot;:[[&quot;2020&quot;]]},&quot;page&quot;:&quot;100009&quot;,&quot;publisher&quot;:&quot;Elsevier Ltd&quot;,&quot;title&quot;:&quot;Influence of the geometrical shape on the structural behavior of diagrid tall buildings under lateral and torque actions&quot;,&quot;type&quot;:&quot;article-journal&quot;,&quot;volume&quot;:&quot;2&quot;,&quot;container-title-short&quot;:&quot;&quot;},&quot;uris&quot;:[&quot;http://www.mendeley.com/documents/?uuid=b2bd3d1c-e95f-4d3d-90c3-eba79315b70b&quot;],&quot;isTemporary&quot;:false,&quot;legacyDesktopId&quot;:&quot;b2bd3d1c-e95f-4d3d-90c3-eba79315b70b&quot;},{&quot;id&quot;:&quot;5716564b-60b7-32ca-b1dc-446d929b1a28&quot;,&quot;itemData&quot;:{&quot;DOI&quot;:&quot;10.1515/cls-2020-0011&quot;,&quot;ISSN&quot;:&quot;23537396&quot;,&quot;abstract&quot;:&quot;© 2020 De Gruyter Open Ltd. All rights reserved. Diagrids represent one of the emerging structural systems employed worldwide for the construction of high-rise buildings. Their potential relies on the peculiar architectural effect and their great lateral stiffness. Because of the modular nature of the diagrid triangular element, optimization processes are usually carried out to assess the best arrangement of the external diagonals in order to enhance the structural performance while using the lowest amount of structural material. In this contribution, we make use for the first time of the desirability function approach to investigate the optimal geometry of the diagrid system. A 168-meter tall building, with four different floor shapes, is analyzed, and the inclination of the external diagonals is varied between 35° and 84 The desirability function approach is applied to find the most desirable geometry to limit both the lateral and torsional deformability, the amount of employed material as well as the construction complexity of the building. A sensitivity analysis is also carried out to investigate the influence of the individual desirability weight on the obtained optimal geometry. The effect of the building height is finally evaluated, through the investigation of sets of 124-, 210- A nd 252-meter tall diagrid structures.&quot;,&quot;author&quot;:[{&quot;dropping-particle&quot;:&quot;&quot;,&quot;family&quot;:&quot;Lacidogna&quot;,&quot;given&quot;:&quot;G.&quot;,&quot;non-dropping-particle&quot;:&quot;&quot;,&quot;parse-names&quot;:false,&quot;suffix&quot;:&quot;&quot;},{&quot;dropping-particle&quot;:&quot;&quot;,&quot;family&quot;:&quot;Scaramozzino&quot;,&quot;given&quot;:&quot;D.&quot;,&quot;non-dropping-particle&quot;:&quot;&quot;,&quot;parse-names&quot;:false,&quot;suffix&quot;:&quot;&quot;},{&quot;dropping-particle&quot;:&quot;&quot;,&quot;family&quot;:&quot;Carpinteri&quot;,&quot;given&quot;:&quot;A.&quot;,&quot;non-dropping-particle&quot;:&quot;&quot;,&quot;parse-names&quot;:false,&quot;suffix&quot;:&quot;&quot;}],&quot;container-title&quot;:&quot;Curved and Layered Structures&quot;,&quot;id&quot;:&quot;5716564b-60b7-32ca-b1dc-446d929b1a28&quot;,&quot;issue&quot;:&quot;1&quot;,&quot;issued&quot;:{&quot;date-parts&quot;:[[&quot;2020&quot;]]},&quot;page&quot;:&quot;139-152&quot;,&quot;title&quot;:&quot;Optimization of diagrid geometry based on the desirability function approach&quot;,&quot;type&quot;:&quot;article-journal&quot;,&quot;volume&quot;:&quot;7&quot;,&quot;container-title-short&quot;:&quot;&quot;},&quot;uris&quot;:[&quot;http://www.mendeley.com/documents/?uuid=5716564b-60b7-32ca-b1dc-446d929b1a28&quot;],&quot;isTemporary&quot;:false,&quot;legacyDesktopId&quot;:&quot;5716564b-60b7-32ca-b1dc-446d929b1a28&quot;},{&quot;id&quot;:&quot;b0ddb7d8-113f-359d-9b3a-6ef1e3e6a9b1&quot;,&quot;itemData&quot;:{&quot;ISBN&quot;:&quot;3901109048&quot;,&quot;author&quot;:[{&quot;dropping-particle&quot;:&quot;&quot;,&quot;family&quot;:&quot;Lacidogna&quot;,&quot;given&quot;:&quot;Giuseppe&quot;,&quot;non-dropping-particle&quot;:&quot;&quot;,&quot;parse-names&quot;:false,&quot;suffix&quot;:&quot;&quot;},{&quot;dropping-particle&quot;:&quot;&quot;,&quot;family&quot;:&quot;Nitti&quot;,&quot;given&quot;:&quot;Giuseppe&quot;,&quot;non-dropping-particle&quot;:&quot;&quot;,&quot;parse-names&quot;:false,&quot;suffix&quot;:&quot;&quot;},{&quot;dropping-particle&quot;:&quot;&quot;,&quot;family&quot;:&quot;Scaramozzino&quot;,&quot;given&quot;:&quot;Domenico&quot;,&quot;non-dropping-particle&quot;:&quot;&quot;,&quot;parse-names&quot;:false,&quot;suffix&quot;:&quot;&quot;},{&quot;dropping-particle&quot;:&quot;&quot;,&quot;family&quot;:&quot;Carpinteri&quot;,&quot;given&quot;:&quot;Alberto&quot;,&quot;non-dropping-particle&quot;:&quot;&quot;,&quot;parse-names&quot;:false,&quot;suffix&quot;:&quot;&quot;}],&quot;container-title&quot;:&quot;Procedia Manufacturing&quot;,&quot;id&quot;:&quot;b0ddb7d8-113f-359d-9b3a-6ef1e3e6a9b1&quot;,&quot;issued&quot;:{&quot;date-parts&quot;:[[&quot;2020&quot;]]},&quot;title&quot;:&quot;Diagrid systems coupled with closed- and open-section shear walls : Optimization of geometrical characteristics in tall buildings&quot;,&quot;type&quot;:&quot;article-journal&quot;,&quot;volume&quot;:&quot;00&quot;,&quot;container-title-short&quot;:&quot;&quot;},&quot;uris&quot;:[&quot;http://www.mendeley.com/documents/?uuid=eede356c-29f9-47fa-9cfd-70a7682b4eb2&quot;],&quot;isTemporary&quot;:false,&quot;legacyDesktopId&quot;:&quot;eede356c-29f9-47fa-9cfd-70a7682b4eb2&quot;}]},{&quot;citationID&quot;:&quot;MENDELEY_CITATION_85038bce-a536-40e1-bbb0-c666f8601af6&quot;,&quot;properties&quot;:{&quot;noteIndex&quot;:0},&quot;isEdited&quot;:false,&quot;manualOverride&quot;:{&quot;citeprocText&quot;:&quot;[35,39,45]&quot;,&quot;isManuallyOverridden&quot;:false,&quot;manualOverrideText&quot;:&quot;&quot;},&quot;citationTag&quot;:&quot;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&quot;,&quot;citationItems&quot;:[{&quot;id&quot;:&quot;d5322383-82f4-3a61-bfd1-a6664924a0ff&quot;,&quot;itemData&quot;:{&quot;type&quot;:&quot;article-journal&quot;,&quot;id&quot;:&quot;d5322383-82f4-3a61-bfd1-a6664924a0ff&quot;,&quot;title&quot;:&quot;Optimization of structural patterns for tall buildings: the case of diagrid&quot;,&quot;author&quot;:[{&quot;family&quot;:&quot;Tomei&quot;,&quot;given&quot;:&quot;Valentina&quot;,&quot;parse-names&quot;:false,&quot;dropping-particle&quot;:&quot;&quot;,&quot;non-dropping-particle&quot;:&quot;&quot;},{&quot;family&quot;:&quot;Imbimbo&quot;,&quot;given&quot;:&quot;Maura&quot;,&quot;parse-names&quot;:false,&quot;dropping-particle&quot;:&quot;&quot;,&quot;non-dropping-particle&quot;:&quot;&quot;},{&quot;family&quot;:&quot;Mele&quot;,&quot;given&quot;:&quot;Elena&quot;,&quot;parse-names&quot;:false,&quot;dropping-particle&quot;:&quot;&quot;,&quot;non-dropping-particle&quot;:&quot;&quot;}],&quot;container-title&quot;:&quot;Engineering Structures&quot;,&quot;DOI&quot;:&quot;10.1016/j.engstruct.2018.05.043&quot;,&quot;ISSN&quot;:&quot;18737323&quot;,&quot;issued&quot;:{&quot;date-parts&quot;:[[2018]]},&quot;page&quot;:&quot;280-297&quot;,&quot;volume&quot;:&quot;171&quot;,&quot;container-title-short&quot;:&quot;&quot;},&quot;uris&quot;:[&quot;http://www.mendeley.com/documents/?uuid=b1ff02cc-499e-4d0f-b9d8-a0b595d47240&quot;],&quot;isTemporary&quot;:false,&quot;legacyDesktopId&quot;:&quot;b1ff02cc-499e-4d0f-b9d8-a0b595d47240&quot;},{&quot;id&quot;:&quot;5716564b-60b7-32ca-b1dc-446d929b1a28&quot;,&quot;itemData&quot;:{&quot;DOI&quot;:&quot;10.1515/cls-2020-0011&quot;,&quot;ISSN&quot;:&quot;23537396&quot;,&quot;abstract&quot;:&quot;© 2020 De Gruyter Open Ltd. All rights reserved. Diagrids represent one of the emerging structural systems employed worldwide for the construction of high-rise buildings. Their potential relies on the peculiar architectural effect and their great lateral stiffness. Because of the modular nature of the diagrid triangular element, optimization processes are usually carried out to assess the best arrangement of the external diagonals in order to enhance the structural performance while using the lowest amount of structural material. In this contribution, we make use for the first time of the desirability function approach to investigate the optimal geometry of the diagrid system. A 168-meter tall building, with four different floor shapes, is analyzed, and the inclination of the external diagonals is varied between 35° and 84 The desirability function approach is applied to find the most desirable geometry to limit both the lateral and torsional deformability, the amount of employed material as well as the construction complexity of the building. A sensitivity analysis is also carried out to investigate the influence of the individual desirability weight on the obtained optimal geometry. The effect of the building height is finally evaluated, through the investigation of sets of 124-, 210- A nd 252-meter tall diagrid structures.&quot;,&quot;author&quot;:[{&quot;dropping-particle&quot;:&quot;&quot;,&quot;family&quot;:&quot;Lacidogna&quot;,&quot;given&quot;:&quot;G.&quot;,&quot;non-dropping-particle&quot;:&quot;&quot;,&quot;parse-names&quot;:false,&quot;suffix&quot;:&quot;&quot;},{&quot;dropping-particle&quot;:&quot;&quot;,&quot;family&quot;:&quot;Scaramozzino&quot;,&quot;given&quot;:&quot;D.&quot;,&quot;non-dropping-particle&quot;:&quot;&quot;,&quot;parse-names&quot;:false,&quot;suffix&quot;:&quot;&quot;},{&quot;dropping-particle&quot;:&quot;&quot;,&quot;family&quot;:&quot;Carpinteri&quot;,&quot;given&quot;:&quot;A.&quot;,&quot;non-dropping-particle&quot;:&quot;&quot;,&quot;parse-names&quot;:false,&quot;suffix&quot;:&quot;&quot;}],&quot;container-title&quot;:&quot;Curved and Layered Structures&quot;,&quot;id&quot;:&quot;5716564b-60b7-32ca-b1dc-446d929b1a28&quot;,&quot;issue&quot;:&quot;1&quot;,&quot;issued&quot;:{&quot;date-parts&quot;:[[&quot;2020&quot;]]},&quot;page&quot;:&quot;139-152&quot;,&quot;title&quot;:&quot;Optimization of diagrid geometry based on the desirability function approach&quot;,&quot;type&quot;:&quot;article-journal&quot;,&quot;volume&quot;:&quot;7&quot;,&quot;container-title-short&quot;:&quot;&quot;},&quot;uris&quot;:[&quot;http://www.mendeley.com/documents/?uuid=5716564b-60b7-32ca-b1dc-446d929b1a28&quot;],&quot;isTemporary&quot;:false,&quot;legacyDesktopId&quot;:&quot;5716564b-60b7-32ca-b1dc-446d929b1a28&quot;},{&quot;id&quot;:&quot;c9c2c718-d387-3f4e-8e84-4497fa1b6909&quot;,&quot;itemData&quot;:{&quot;DOI&quot;:&quot;10.1002/tal.1853&quot;,&quot;ISSN&quot;:&quot;15417808&quot;,&quot;abstract&quot;:&quot;In this study, in order to determine the outer shell geometry of high-rise diagrid structures by means of minimum structural material utilization, simplified strength- and stiffness-based design methods are encoded in MATLAB with the help of SAP2000 OAPI (Open Application Programming Interface) codes and genetic algorithm (GA). The computer code is designed to get most of the inputs from the building model in SAP2000, to have minimal manual inputs that define diagrid shell geometry. The code is also built so that the engineer evaluates the optimum diagrid geometry for any rectangular plan building, which is modeled in SAP2000 software. Three different buildings, which consist of 30, 60, and 90 stories, are modeled in SAP2000 without diagrid shells on facades. Based on these models, the diagrid shell geometries are analyzed for both uniform angle (UA) and varying angle (VA) geometries. A different geometry approach to VA models is proposed, consisting of symmetry and continuum for the load distribution and asymmetry, achieving minimal weight. In order to evaluate the optimum VA topology, GA, is used. Predetermined dead, live, and wind loads are applied to the models based on minimum design loads according to American Society of Civil Engineers (ASCE) 7-10, with corresponding load factors to be able to get more realistic results. Based on the resultant module diagonal cross-sectional areas, an algorithm is developed and encoded in order to determine minimum required pipe section sizes according to buckling design of compression members as stated in American Institute of Steel Construction (AISC) 360-10, to give the engineer an approximate idea of what the required sections should be. Additionally, the feasibility of the optimum models is compared by complexity index parameters. The results of the analyses show that optimum VA models are more efficient than UA models concerning the diagrid shell's total weight. However, UA models are more feasible, according to complexity index values.&quot;,&quot;author&quot;:[{&quot;dropping-particle&quot;:&quot;&quot;,&quot;family&quot;:&quot;Orhan&quot;,&quot;given&quot;:&quot;Talha&quot;,&quot;non-dropping-particle&quot;:&quot;&quot;,&quot;parse-names&quot;:false,&quot;suffix&quot;:&quot;&quot;},{&quot;dropping-particle&quot;:&quot;&quot;,&quot;family&quot;:&quot;Taşkın&quot;,&quot;given&quot;:&quot;Kıvanç&quot;,&quot;non-dropping-particle&quot;:&quot;&quot;,&quot;parse-names&quot;:false,&quot;suffix&quot;:&quot;&quot;}],&quot;container-title&quot;:&quot;Structural Design of Tall and Special Buildings&quot;,&quot;id&quot;:&quot;c9c2c718-d387-3f4e-8e84-4497fa1b6909&quot;,&quot;issue&quot;:&quot;9&quot;,&quot;issued&quot;:{&quot;date-parts&quot;:[[&quot;2021&quot;]]},&quot;page&quot;:&quot;1-29&quot;,&quot;title&quot;:&quot;Automated topology design of high-rise diagrid buildings by genetic algorithm optimization&quot;,&quot;type&quot;:&quot;article-journal&quot;,&quot;volume&quot;:&quot;30&quot;,&quot;container-title-short&quot;:&quot;&quot;},&quot;uris&quot;:[&quot;http://www.mendeley.com/documents/?uuid=ed36cf04-720a-4077-8ff3-d7ae5557ff5d&quot;],&quot;isTemporary&quot;:false,&quot;legacyDesktopId&quot;:&quot;ed36cf04-720a-4077-8ff3-d7ae5557ff5d&quot;}]},{&quot;citationID&quot;:&quot;MENDELEY_CITATION_46719f5d-ba26-45d2-9b8f-b4702c6bbbd7&quot;,&quot;properties&quot;:{&quot;noteIndex&quot;:0},&quot;isEdited&quot;:false,&quot;manualOverride&quot;:{&quot;citeprocText&quot;:&quot;[45]&quot;,&quot;isManuallyOverridden&quot;:false,&quot;manualOverrideText&quot;:&quot;&quot;},&quot;citationTag&quot;:&quot;MENDELEY_CITATION_v3_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&quot;,&quot;citationItems&quot;:[{&quot;id&quot;:&quot;5716564b-60b7-32ca-b1dc-446d929b1a28&quot;,&quot;itemData&quot;:{&quot;DOI&quot;:&quot;10.1515/cls-2020-0011&quot;,&quot;ISSN&quot;:&quot;23537396&quot;,&quot;abstract&quot;:&quot;© 2020 De Gruyter Open Ltd. All rights reserved. Diagrids represent one of the emerging structural systems employed worldwide for the construction of high-rise buildings. Their potential relies on the peculiar architectural effect and their great lateral stiffness. Because of the modular nature of the diagrid triangular element, optimization processes are usually carried out to assess the best arrangement of the external diagonals in order to enhance the structural performance while using the lowest amount of structural material. In this contribution, we make use for the first time of the desirability function approach to investigate the optimal geometry of the diagrid system. A 168-meter tall building, with four different floor shapes, is analyzed, and the inclination of the external diagonals is varied between 35° and 84 The desirability function approach is applied to find the most desirable geometry to limit both the lateral and torsional deformability, the amount of employed material as well as the construction complexity of the building. A sensitivity analysis is also carried out to investigate the influence of the individual desirability weight on the obtained optimal geometry. The effect of the building height is finally evaluated, through the investigation of sets of 124-, 210- A nd 252-meter tall diagrid structures.&quot;,&quot;author&quot;:[{&quot;dropping-particle&quot;:&quot;&quot;,&quot;family&quot;:&quot;Lacidogna&quot;,&quot;given&quot;:&quot;G.&quot;,&quot;non-dropping-particle&quot;:&quot;&quot;,&quot;parse-names&quot;:false,&quot;suffix&quot;:&quot;&quot;},{&quot;dropping-particle&quot;:&quot;&quot;,&quot;family&quot;:&quot;Scaramozzino&quot;,&quot;given&quot;:&quot;D.&quot;,&quot;non-dropping-particle&quot;:&quot;&quot;,&quot;parse-names&quot;:false,&quot;suffix&quot;:&quot;&quot;},{&quot;dropping-particle&quot;:&quot;&quot;,&quot;family&quot;:&quot;Carpinteri&quot;,&quot;given&quot;:&quot;A.&quot;,&quot;non-dropping-particle&quot;:&quot;&quot;,&quot;parse-names&quot;:false,&quot;suffix&quot;:&quot;&quot;}],&quot;container-title&quot;:&quot;Curved and Layered Structures&quot;,&quot;id&quot;:&quot;5716564b-60b7-32ca-b1dc-446d929b1a28&quot;,&quot;issue&quot;:&quot;1&quot;,&quot;issued&quot;:{&quot;date-parts&quot;:[[&quot;2020&quot;]]},&quot;page&quot;:&quot;139-152&quot;,&quot;title&quot;:&quot;Optimization of diagrid geometry based on the desirability function approach&quot;,&quot;type&quot;:&quot;article-journal&quot;,&quot;volume&quot;:&quot;7&quot;,&quot;container-title-short&quot;:&quot;&quot;},&quot;uris&quot;:[&quot;http://www.mendeley.com/documents/?uuid=5716564b-60b7-32ca-b1dc-446d929b1a28&quot;],&quot;isTemporary&quot;:false,&quot;legacyDesktopId&quot;:&quot;5716564b-60b7-32ca-b1dc-446d929b1a28&quot;}]},{&quot;citationID&quot;:&quot;MENDELEY_CITATION_b76d5f15-9be3-47c4-9f1c-a825de9f381e&quot;,&quot;properties&quot;:{&quot;noteIndex&quot;:0},&quot;isEdited&quot;:false,&quot;manualOverride&quot;:{&quot;citeprocText&quot;:&quot;[35]&quot;,&quot;isManuallyOverridden&quot;:false,&quot;manualOverrideText&quot;:&quot;&quot;},&quot;citationTag&quot;:&quot;MENDELEY_CITATION_v3_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&quot;,&quot;citationItems&quot;:[{&quot;id&quot;:&quot;d5322383-82f4-3a61-bfd1-a6664924a0ff&quot;,&quot;itemData&quot;:{&quot;type&quot;:&quot;article-journal&quot;,&quot;id&quot;:&quot;d5322383-82f4-3a61-bfd1-a6664924a0ff&quot;,&quot;title&quot;:&quot;Optimization of structural patterns for tall buildings: the case of diagrid&quot;,&quot;author&quot;:[{&quot;family&quot;:&quot;Tomei&quot;,&quot;given&quot;:&quot;Valentina&quot;,&quot;parse-names&quot;:false,&quot;dropping-particle&quot;:&quot;&quot;,&quot;non-dropping-particle&quot;:&quot;&quot;},{&quot;family&quot;:&quot;Imbimbo&quot;,&quot;given&quot;:&quot;Maura&quot;,&quot;parse-names&quot;:false,&quot;dropping-particle&quot;:&quot;&quot;,&quot;non-dropping-particle&quot;:&quot;&quot;},{&quot;family&quot;:&quot;Mele&quot;,&quot;given&quot;:&quot;Elena&quot;,&quot;parse-names&quot;:false,&quot;dropping-particle&quot;:&quot;&quot;,&quot;non-dropping-particle&quot;:&quot;&quot;}],&quot;container-title&quot;:&quot;Engineering Structures&quot;,&quot;DOI&quot;:&quot;10.1016/j.engstruct.2018.05.043&quot;,&quot;ISSN&quot;:&quot;18737323&quot;,&quot;issued&quot;:{&quot;date-parts&quot;:[[2018]]},&quot;page&quot;:&quot;280-297&quot;,&quot;volume&quot;:&quot;171&quot;,&quot;container-title-short&quot;:&quot;&quot;},&quot;uris&quot;:[&quot;http://www.mendeley.com/documents/?uuid=b1ff02cc-499e-4d0f-b9d8-a0b595d47240&quot;],&quot;isTemporary&quot;:false,&quot;legacyDesktopId&quot;:&quot;b1ff02cc-499e-4d0f-b9d8-a0b595d47240&quot;}]},{&quot;citationID&quot;:&quot;MENDELEY_CITATION_60d0b49c-518b-4c82-96c3-7ba1a5907748&quot;,&quot;properties&quot;:{&quot;noteIndex&quot;:0},&quot;isEdited&quot;:false,&quot;manualOverride&quot;:{&quot;citeprocText&quot;:&quot;[35]&quot;,&quot;isManuallyOverridden&quot;:false,&quot;manualOverrideText&quot;:&quot;&quot;},&quot;citationTag&quot;:&quot;MENDELEY_CITATION_v3_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&quot;,&quot;citationItems&quot;:[{&quot;id&quot;:&quot;d5322383-82f4-3a61-bfd1-a6664924a0ff&quot;,&quot;itemData&quot;:{&quot;type&quot;:&quot;article-journal&quot;,&quot;id&quot;:&quot;d5322383-82f4-3a61-bfd1-a6664924a0ff&quot;,&quot;title&quot;:&quot;Optimization of structural patterns for tall buildings: the case of diagrid&quot;,&quot;author&quot;:[{&quot;family&quot;:&quot;Tomei&quot;,&quot;given&quot;:&quot;Valentina&quot;,&quot;parse-names&quot;:false,&quot;dropping-particle&quot;:&quot;&quot;,&quot;non-dropping-particle&quot;:&quot;&quot;},{&quot;family&quot;:&quot;Imbimbo&quot;,&quot;given&quot;:&quot;Maura&quot;,&quot;parse-names&quot;:false,&quot;dropping-particle&quot;:&quot;&quot;,&quot;non-dropping-particle&quot;:&quot;&quot;},{&quot;family&quot;:&quot;Mele&quot;,&quot;given&quot;:&quot;Elena&quot;,&quot;parse-names&quot;:false,&quot;dropping-particle&quot;:&quot;&quot;,&quot;non-dropping-particle&quot;:&quot;&quot;}],&quot;container-title&quot;:&quot;Engineering Structures&quot;,&quot;DOI&quot;:&quot;10.1016/j.engstruct.2018.05.043&quot;,&quot;ISSN&quot;:&quot;18737323&quot;,&quot;issued&quot;:{&quot;date-parts&quot;:[[2018]]},&quot;page&quot;:&quot;280-297&quot;,&quot;volume&quot;:&quot;171&quot;,&quot;container-title-short&quot;:&quot;&quot;},&quot;uris&quot;:[&quot;http://www.mendeley.com/documents/?uuid=b1ff02cc-499e-4d0f-b9d8-a0b595d47240&quot;],&quot;isTemporary&quot;:false,&quot;legacyDesktopId&quot;:&quot;b1ff02cc-499e-4d0f-b9d8-a0b595d47240&quot;}]},{&quot;citationID&quot;:&quot;MENDELEY_CITATION_60cec865-1c5e-48b7-87b9-1f3110af1da7&quot;,&quot;properties&quot;:{&quot;noteIndex&quot;:0},&quot;isEdited&quot;:false,&quot;manualOverride&quot;:{&quot;citeprocText&quot;:&quot;[42,44]&quot;,&quot;isManuallyOverridden&quot;:false,&quot;manualOverrideText&quot;:&quot;&quot;},&quot;citationTag&quot;:&quot;MENDELEY_CITATION_v3_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&quot;,&quot;citationItems&quot;:[{&quot;id&quot;:&quot;ef395c38-412e-353a-a5f4-f05a9184c25e&quot;,&quot;itemData&quot;:{&quot;author&quot;:[{&quot;dropping-particle&quot;:&quot;&quot;,&quot;family&quot;:&quot;Derringer&quot;,&quot;given&quot;:&quot;G.C.&quot;,&quot;non-dropping-particle&quot;:&quot;&quot;,&quot;parse-names&quot;:false,&quot;suffix&quot;:&quot;&quot;},{&quot;dropping-particle&quot;:&quot;&quot;,&quot;family&quot;:&quot;Suich&quot;,&quot;given&quot;:&quot;R.&quot;,&quot;non-dropping-particle&quot;:&quot;&quot;,&quot;parse-names&quot;:false,&quot;suffix&quot;:&quot;&quot;}],&quot;container-title&quot;:&quot;Journal of Quality Technology&quot;,&quot;id&quot;:&quot;ef395c38-412e-353a-a5f4-f05a9184c25e&quot;,&quot;issue&quot;:&quot;4&quot;,&quot;issued&quot;:{&quot;date-parts&quot;:[[&quot;1980&quot;]]},&quot;page&quot;:&quot;214-219&quot;,&quot;title&quot;:&quot;Simultaneous optimization of several response variables&quot;,&quot;type&quot;:&quot;article-journal&quot;,&quot;volume&quot;:&quot;12&quot;,&quot;container-title-short&quot;:&quot;&quot;},&quot;uris&quot;:[&quot;http://www.mendeley.com/documents/?uuid=439afb3a-fc7c-4fd4-939f-47b826941838&quot;],&quot;isTemporary&quot;:false,&quot;legacyDesktopId&quot;:&quot;439afb3a-fc7c-4fd4-939f-47b826941838&quot;},{&quot;id&quot;:&quot;4efd5fc7-3949-36b6-96da-00c6d7e5ea06&quot;,&quot;itemData&quot;:{&quot;author&quot;:[{&quot;dropping-particle&quot;:&quot;&quot;,&quot;family&quot;:&quot;Vera Candioti&quot;,&quot;given&quot;:&quot;Luciana&quot;,&quot;non-dropping-particle&quot;:&quot;&quot;,&quot;parse-names&quot;:false,&quot;suffix&quot;:&quot;&quot;},{&quot;dropping-particle&quot;:&quot;&quot;,&quot;family&quot;:&quot;Zan&quot;,&quot;given&quot;:&quot;Maria M.&quot;,&quot;non-dropping-particle&quot;:&quot;De&quot;,&quot;parse-names&quot;:false,&quot;suffix&quot;:&quot;&quot;},{&quot;dropping-particle&quot;:&quot;&quot;,&quot;family&quot;:&quot;Camara&quot;,&quot;given&quot;:&quot;Maria S.&quot;,&quot;non-dropping-particle&quot;:&quot;&quot;,&quot;parse-names&quot;:false,&quot;suffix&quot;:&quot;&quot;},{&quot;dropping-particle&quot;:&quot;&quot;,&quot;family&quot;:&quot;Goicoechea&quot;,&quot;given&quot;:&quot;Hector C.&quot;,&quot;non-dropping-particle&quot;:&quot;&quot;,&quot;parse-names&quot;:false,&quot;suffix&quot;:&quot;&quot;}],&quot;container-title&quot;:&quot;Talanta&quot;,&quot;id&quot;:&quot;4efd5fc7-3949-36b6-96da-00c6d7e5ea06&quot;,&quot;issued&quot;:{&quot;date-parts&quot;:[[&quot;2014&quot;]]},&quot;page&quot;:&quot;123-138&quot;,&quot;title&quot;:&quot;Experimental design and multiple response optimization. Using the desirability function in analytical methods development&quot;,&quot;type&quot;:&quot;article-journal&quot;,&quot;volume&quot;:&quot;124&quot;,&quot;container-title-short&quot;:&quot;Talanta&quot;},&quot;uris&quot;:[&quot;http://www.mendeley.com/documents/?uuid=2874577e-d564-4e73-a7a4-0ac6af48d43b&quot;],&quot;isTemporary&quot;:false,&quot;legacyDesktopId&quot;:&quot;2874577e-d564-4e73-a7a4-0ac6af48d43b&quot;}]},{&quot;citationID&quot;:&quot;MENDELEY_CITATION_3ff420d5-2002-4229-b1da-ea440863c07e&quot;,&quot;properties&quot;:{&quot;noteIndex&quot;:0},&quot;isEdited&quot;:false,&quot;manualOverride&quot;:{&quot;citeprocText&quot;:&quot;[42,44,45]&quot;,&quot;isManuallyOverridden&quot;:false,&quot;manualOverrideText&quot;:&quot;&quot;},&quot;citationTag&quot;:&quot;MENDELEY_CITATION_v3_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&quot;,&quot;citationItems&quot;:[{&quot;id&quot;:&quot;ef395c38-412e-353a-a5f4-f05a9184c25e&quot;,&quot;itemData&quot;:{&quot;author&quot;:[{&quot;dropping-particle&quot;:&quot;&quot;,&quot;family&quot;:&quot;Derringer&quot;,&quot;given&quot;:&quot;G.C.&quot;,&quot;non-dropping-particle&quot;:&quot;&quot;,&quot;parse-names&quot;:false,&quot;suffix&quot;:&quot;&quot;},{&quot;dropping-particle&quot;:&quot;&quot;,&quot;family&quot;:&quot;Suich&quot;,&quot;given&quot;:&quot;R.&quot;,&quot;non-dropping-particle&quot;:&quot;&quot;,&quot;parse-names&quot;:false,&quot;suffix&quot;:&quot;&quot;}],&quot;container-title&quot;:&quot;Journal of Quality Technology&quot;,&quot;id&quot;:&quot;ef395c38-412e-353a-a5f4-f05a9184c25e&quot;,&quot;issue&quot;:&quot;4&quot;,&quot;issued&quot;:{&quot;date-parts&quot;:[[&quot;1980&quot;]]},&quot;page&quot;:&quot;214-219&quot;,&quot;title&quot;:&quot;Simultaneous optimization of several response variables&quot;,&quot;type&quot;:&quot;article-journal&quot;,&quot;volume&quot;:&quot;12&quot;,&quot;container-title-short&quot;:&quot;&quot;},&quot;uris&quot;:[&quot;http://www.mendeley.com/documents/?uuid=439afb3a-fc7c-4fd4-939f-47b826941838&quot;],&quot;isTemporary&quot;:false,&quot;legacyDesktopId&quot;:&quot;439afb3a-fc7c-4fd4-939f-47b826941838&quot;},{&quot;id&quot;:&quot;4efd5fc7-3949-36b6-96da-00c6d7e5ea06&quot;,&quot;itemData&quot;:{&quot;author&quot;:[{&quot;dropping-particle&quot;:&quot;&quot;,&quot;family&quot;:&quot;Vera Candioti&quot;,&quot;given&quot;:&quot;Luciana&quot;,&quot;non-dropping-particle&quot;:&quot;&quot;,&quot;parse-names&quot;:false,&quot;suffix&quot;:&quot;&quot;},{&quot;dropping-particle&quot;:&quot;&quot;,&quot;family&quot;:&quot;Zan&quot;,&quot;given&quot;:&quot;Maria M.&quot;,&quot;non-dropping-particle&quot;:&quot;De&quot;,&quot;parse-names&quot;:false,&quot;suffix&quot;:&quot;&quot;},{&quot;dropping-particle&quot;:&quot;&quot;,&quot;family&quot;:&quot;Camara&quot;,&quot;given&quot;:&quot;Maria S.&quot;,&quot;non-dropping-particle&quot;:&quot;&quot;,&quot;parse-names&quot;:false,&quot;suffix&quot;:&quot;&quot;},{&quot;dropping-particle&quot;:&quot;&quot;,&quot;family&quot;:&quot;Goicoechea&quot;,&quot;given&quot;:&quot;Hector C.&quot;,&quot;non-dropping-particle&quot;:&quot;&quot;,&quot;parse-names&quot;:false,&quot;suffix&quot;:&quot;&quot;}],&quot;container-title&quot;:&quot;Talanta&quot;,&quot;id&quot;:&quot;4efd5fc7-3949-36b6-96da-00c6d7e5ea06&quot;,&quot;issued&quot;:{&quot;date-parts&quot;:[[&quot;2014&quot;]]},&quot;page&quot;:&quot;123-138&quot;,&quot;title&quot;:&quot;Experimental design and multiple response optimization. Using the desirability function in analytical methods development&quot;,&quot;type&quot;:&quot;article-journal&quot;,&quot;volume&quot;:&quot;124&quot;,&quot;container-title-short&quot;:&quot;Talanta&quot;},&quot;uris&quot;:[&quot;http://www.mendeley.com/documents/?uuid=2874577e-d564-4e73-a7a4-0ac6af48d43b&quot;],&quot;isTemporary&quot;:false,&quot;legacyDesktopId&quot;:&quot;2874577e-d564-4e73-a7a4-0ac6af48d43b&quot;},{&quot;id&quot;:&quot;5716564b-60b7-32ca-b1dc-446d929b1a28&quot;,&quot;itemData&quot;:{&quot;DOI&quot;:&quot;10.1515/cls-2020-0011&quot;,&quot;ISSN&quot;:&quot;23537396&quot;,&quot;abstract&quot;:&quot;© 2020 De Gruyter Open Ltd. All rights reserved. Diagrids represent one of the emerging structural systems employed worldwide for the construction of high-rise buildings. Their potential relies on the peculiar architectural effect and their great lateral stiffness. Because of the modular nature of the diagrid triangular element, optimization processes are usually carried out to assess the best arrangement of the external diagonals in order to enhance the structural performance while using the lowest amount of structural material. In this contribution, we make use for the first time of the desirability function approach to investigate the optimal geometry of the diagrid system. A 168-meter tall building, with four different floor shapes, is analyzed, and the inclination of the external diagonals is varied between 35° and 84 The desirability function approach is applied to find the most desirable geometry to limit both the lateral and torsional deformability, the amount of employed material as well as the construction complexity of the building. A sensitivity analysis is also carried out to investigate the influence of the individual desirability weight on the obtained optimal geometry. The effect of the building height is finally evaluated, through the investigation of sets of 124-, 210- A nd 252-meter tall diagrid structures.&quot;,&quot;author&quot;:[{&quot;dropping-particle&quot;:&quot;&quot;,&quot;family&quot;:&quot;Lacidogna&quot;,&quot;given&quot;:&quot;G.&quot;,&quot;non-dropping-particle&quot;:&quot;&quot;,&quot;parse-names&quot;:false,&quot;suffix&quot;:&quot;&quot;},{&quot;dropping-particle&quot;:&quot;&quot;,&quot;family&quot;:&quot;Scaramozzino&quot;,&quot;given&quot;:&quot;D.&quot;,&quot;non-dropping-particle&quot;:&quot;&quot;,&quot;parse-names&quot;:false,&quot;suffix&quot;:&quot;&quot;},{&quot;dropping-particle&quot;:&quot;&quot;,&quot;family&quot;:&quot;Carpinteri&quot;,&quot;given&quot;:&quot;A.&quot;,&quot;non-dropping-particle&quot;:&quot;&quot;,&quot;parse-names&quot;:false,&quot;suffix&quot;:&quot;&quot;}],&quot;container-title&quot;:&quot;Curved and Layered Structures&quot;,&quot;id&quot;:&quot;5716564b-60b7-32ca-b1dc-446d929b1a28&quot;,&quot;issue&quot;:&quot;1&quot;,&quot;issued&quot;:{&quot;date-parts&quot;:[[&quot;2020&quot;]]},&quot;page&quot;:&quot;139-152&quot;,&quot;title&quot;:&quot;Optimization of diagrid geometry based on the desirability function approach&quot;,&quot;type&quot;:&quot;article-journal&quot;,&quot;volume&quot;:&quot;7&quot;,&quot;container-title-short&quot;:&quot;&quot;},&quot;uris&quot;:[&quot;http://www.mendeley.com/documents/?uuid=5716564b-60b7-32ca-b1dc-446d929b1a28&quot;],&quot;isTemporary&quot;:false,&quot;legacyDesktopId&quot;:&quot;5716564b-60b7-32ca-b1dc-446d929b1a28&quot;}]},{&quot;citationID&quot;:&quot;MENDELEY_CITATION_f2698040-1984-48a3-ab1d-54c2e11226e3&quot;,&quot;properties&quot;:{&quot;noteIndex&quot;:0},&quot;isEdited&quot;:false,&quot;manualOverride&quot;:{&quot;citeprocText&quot;:&quot;[47]&quot;,&quot;isManuallyOverridden&quot;:false,&quot;manualOverrideText&quot;:&quot;&quot;},&quot;citationTag&quot;:&quot;MENDELEY_CITATION_v3_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&quot;,&quot;citationItems&quot;:[{&quot;id&quot;:&quot;982ed3a2-a627-3748-a569-d432e5dfb1d9&quot;,&quot;itemData&quot;:{&quot;type&quot;:&quot;article&quot;,&quot;id&quot;:&quot;982ed3a2-a627-3748-a569-d432e5dfb1d9&quot;,&quot;title&quot;:&quot;Profile library checked sections - Scia Engineer&quot;,&quot;issued&quot;:{&quot;date-parts&quot;:[[2010]]},&quot;publisher&quot;:&quot;Scia Engineer&quot;,&quot;container-title-short&quot;:&quot;&quot;},&quot;uris&quot;:[&quot;http://www.mendeley.com/documents/?uuid=8e688c59-41d6-4ee8-8868-cc14f6ec8e1a&quot;],&quot;isTemporary&quot;:false,&quot;legacyDesktopId&quot;:&quot;8e688c59-41d6-4ee8-8868-cc14f6ec8e1a&quot;}]},{&quot;citationID&quot;:&quot;MENDELEY_CITATION_3bf2a09b-7029-4b44-8def-ca6960b96acd&quot;,&quot;properties&quot;:{&quot;noteIndex&quot;:0},&quot;isEdited&quot;:false,&quot;manualOverride&quot;:{&quot;citeprocText&quot;:&quot;[42,44,45]&quot;,&quot;isManuallyOverridden&quot;:false,&quot;manualOverrideText&quot;:&quot;&quot;},&quot;citationTag&quot;:&quot;MENDELEY_CITATION_v3_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&quot;,&quot;citationItems&quot;:[{&quot;id&quot;:&quot;ef395c38-412e-353a-a5f4-f05a9184c25e&quot;,&quot;itemData&quot;:{&quot;author&quot;:[{&quot;dropping-particle&quot;:&quot;&quot;,&quot;family&quot;:&quot;Derringer&quot;,&quot;given&quot;:&quot;G.C.&quot;,&quot;non-dropping-particle&quot;:&quot;&quot;,&quot;parse-names&quot;:false,&quot;suffix&quot;:&quot;&quot;},{&quot;dropping-particle&quot;:&quot;&quot;,&quot;family&quot;:&quot;Suich&quot;,&quot;given&quot;:&quot;R.&quot;,&quot;non-dropping-particle&quot;:&quot;&quot;,&quot;parse-names&quot;:false,&quot;suffix&quot;:&quot;&quot;}],&quot;container-title&quot;:&quot;Journal of Quality Technology&quot;,&quot;id&quot;:&quot;ef395c38-412e-353a-a5f4-f05a9184c25e&quot;,&quot;issue&quot;:&quot;4&quot;,&quot;issued&quot;:{&quot;date-parts&quot;:[[&quot;1980&quot;]]},&quot;page&quot;:&quot;214-219&quot;,&quot;title&quot;:&quot;Simultaneous optimization of several response variables&quot;,&quot;type&quot;:&quot;article-journal&quot;,&quot;volume&quot;:&quot;12&quot;,&quot;container-title-short&quot;:&quot;&quot;},&quot;uris&quot;:[&quot;http://www.mendeley.com/documents/?uuid=439afb3a-fc7c-4fd4-939f-47b826941838&quot;],&quot;isTemporary&quot;:false,&quot;legacyDesktopId&quot;:&quot;439afb3a-fc7c-4fd4-939f-47b826941838&quot;},{&quot;id&quot;:&quot;4efd5fc7-3949-36b6-96da-00c6d7e5ea06&quot;,&quot;itemData&quot;:{&quot;author&quot;:[{&quot;dropping-particle&quot;:&quot;&quot;,&quot;family&quot;:&quot;Vera Candioti&quot;,&quot;given&quot;:&quot;Luciana&quot;,&quot;non-dropping-particle&quot;:&quot;&quot;,&quot;parse-names&quot;:false,&quot;suffix&quot;:&quot;&quot;},{&quot;dropping-particle&quot;:&quot;&quot;,&quot;family&quot;:&quot;Zan&quot;,&quot;given&quot;:&quot;Maria M.&quot;,&quot;non-dropping-particle&quot;:&quot;De&quot;,&quot;parse-names&quot;:false,&quot;suffix&quot;:&quot;&quot;},{&quot;dropping-particle&quot;:&quot;&quot;,&quot;family&quot;:&quot;Camara&quot;,&quot;given&quot;:&quot;Maria S.&quot;,&quot;non-dropping-particle&quot;:&quot;&quot;,&quot;parse-names&quot;:false,&quot;suffix&quot;:&quot;&quot;},{&quot;dropping-particle&quot;:&quot;&quot;,&quot;family&quot;:&quot;Goicoechea&quot;,&quot;given&quot;:&quot;Hector C.&quot;,&quot;non-dropping-particle&quot;:&quot;&quot;,&quot;parse-names&quot;:false,&quot;suffix&quot;:&quot;&quot;}],&quot;container-title&quot;:&quot;Talanta&quot;,&quot;id&quot;:&quot;4efd5fc7-3949-36b6-96da-00c6d7e5ea06&quot;,&quot;issued&quot;:{&quot;date-parts&quot;:[[&quot;2014&quot;]]},&quot;page&quot;:&quot;123-138&quot;,&quot;title&quot;:&quot;Experimental design and multiple response optimization. Using the desirability function in analytical methods development&quot;,&quot;type&quot;:&quot;article-journal&quot;,&quot;volume&quot;:&quot;124&quot;,&quot;container-title-short&quot;:&quot;Talanta&quot;},&quot;uris&quot;:[&quot;http://www.mendeley.com/documents/?uuid=2874577e-d564-4e73-a7a4-0ac6af48d43b&quot;],&quot;isTemporary&quot;:false,&quot;legacyDesktopId&quot;:&quot;2874577e-d564-4e73-a7a4-0ac6af48d43b&quot;},{&quot;id&quot;:&quot;5716564b-60b7-32ca-b1dc-446d929b1a28&quot;,&quot;itemData&quot;:{&quot;DOI&quot;:&quot;10.1515/cls-2020-0011&quot;,&quot;ISSN&quot;:&quot;23537396&quot;,&quot;abstract&quot;:&quot;© 2020 De Gruyter Open Ltd. All rights reserved. Diagrids represent one of the emerging structural systems employed worldwide for the construction of high-rise buildings. Their potential relies on the peculiar architectural effect and their great lateral stiffness. Because of the modular nature of the diagrid triangular element, optimization processes are usually carried out to assess the best arrangement of the external diagonals in order to enhance the structural performance while using the lowest amount of structural material. In this contribution, we make use for the first time of the desirability function approach to investigate the optimal geometry of the diagrid system. A 168-meter tall building, with four different floor shapes, is analyzed, and the inclination of the external diagonals is varied between 35° and 84 The desirability function approach is applied to find the most desirable geometry to limit both the lateral and torsional deformability, the amount of employed material as well as the construction complexity of the building. A sensitivity analysis is also carried out to investigate the influence of the individual desirability weight on the obtained optimal geometry. The effect of the building height is finally evaluated, through the investigation of sets of 124-, 210- A nd 252-meter tall diagrid structures.&quot;,&quot;author&quot;:[{&quot;dropping-particle&quot;:&quot;&quot;,&quot;family&quot;:&quot;Lacidogna&quot;,&quot;given&quot;:&quot;G.&quot;,&quot;non-dropping-particle&quot;:&quot;&quot;,&quot;parse-names&quot;:false,&quot;suffix&quot;:&quot;&quot;},{&quot;dropping-particle&quot;:&quot;&quot;,&quot;family&quot;:&quot;Scaramozzino&quot;,&quot;given&quot;:&quot;D.&quot;,&quot;non-dropping-particle&quot;:&quot;&quot;,&quot;parse-names&quot;:false,&quot;suffix&quot;:&quot;&quot;},{&quot;dropping-particle&quot;:&quot;&quot;,&quot;family&quot;:&quot;Carpinteri&quot;,&quot;given&quot;:&quot;A.&quot;,&quot;non-dropping-particle&quot;:&quot;&quot;,&quot;parse-names&quot;:false,&quot;suffix&quot;:&quot;&quot;}],&quot;container-title&quot;:&quot;Curved and Layered Structures&quot;,&quot;id&quot;:&quot;5716564b-60b7-32ca-b1dc-446d929b1a28&quot;,&quot;issue&quot;:&quot;1&quot;,&quot;issued&quot;:{&quot;date-parts&quot;:[[&quot;2020&quot;]]},&quot;page&quot;:&quot;139-152&quot;,&quot;title&quot;:&quot;Optimization of diagrid geometry based on the desirability function approach&quot;,&quot;type&quot;:&quot;article-journal&quot;,&quot;volume&quot;:&quot;7&quot;,&quot;container-title-short&quot;:&quot;&quot;},&quot;uris&quot;:[&quot;http://www.mendeley.com/documents/?uuid=5716564b-60b7-32ca-b1dc-446d929b1a28&quot;],&quot;isTemporary&quot;:false,&quot;legacyDesktopId&quot;:&quot;5716564b-60b7-32ca-b1dc-446d929b1a28&quot;}]},{&quot;citationID&quot;:&quot;MENDELEY_CITATION_d460f5d6-4eaf-4a66-abcf-d1a0c1f1e1ba&quot;,&quot;properties&quot;:{&quot;noteIndex&quot;:0},&quot;isEdited&quot;:false,&quot;manualOverride&quot;:{&quot;citeprocText&quot;:&quot;[47]&quot;,&quot;isManuallyOverridden&quot;:false,&quot;manualOverrideText&quot;:&quot;&quot;},&quot;citationTag&quot;:&quot;MENDELEY_CITATION_v3_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&quot;,&quot;citationItems&quot;:[{&quot;id&quot;:&quot;982ed3a2-a627-3748-a569-d432e5dfb1d9&quot;,&quot;itemData&quot;:{&quot;type&quot;:&quot;article&quot;,&quot;id&quot;:&quot;982ed3a2-a627-3748-a569-d432e5dfb1d9&quot;,&quot;title&quot;:&quot;Profile library checked sections - Scia Engineer&quot;,&quot;issued&quot;:{&quot;date-parts&quot;:[[2010]]},&quot;publisher&quot;:&quot;Scia Engineer&quot;,&quot;container-title-short&quot;:&quot;&quot;},&quot;uris&quot;:[&quot;http://www.mendeley.com/documents/?uuid=8e688c59-41d6-4ee8-8868-cc14f6ec8e1a&quot;],&quot;isTemporary&quot;:false,&quot;legacyDesktopId&quot;:&quot;8e688c59-41d6-4ee8-8868-cc14f6ec8e1a&quot;}]},{&quot;citationID&quot;:&quot;MENDELEY_CITATION_d67b78dc-75e6-418e-a5a7-743b77b63a5d&quot;,&quot;properties&quot;:{&quot;noteIndex&quot;:0},&quot;isEdited&quot;:false,&quot;manualOverride&quot;:{&quot;citeprocText&quot;:&quot;[22,24]&quot;,&quot;isManuallyOverridden&quot;:false,&quot;manualOverrideText&quot;:&quot;&quot;},&quot;citationTag&quot;:&quot;MENDELEY_CITATION_v3_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&quot;,&quot;citationItems&quot;:[{&quot;id&quot;:&quot;6bf0983d-5c44-375b-8f98-e43157bb3833&quot;,&quot;itemData&quot;:{&quot;DOI&quot;:&quot;10.1002/tal.1144&quot;,&quot;ISSN&quot;:&quot;15417808&quot;,&quot;abstract&quot;:&quot;SUMMARY The procedures and formulations suggested in literature for the design of diagrid structures start from the assumption that diagonal sizing process is governed by the stiffness requirements, as usually occurs for other, less efficient, structural types, and that member strength demand is automatically satisfied by the cross section resulting from the stiffness requirements. However, thanks to the high rigidity of the diagonalized façade, strength requirements can be of paramount importance and even be the governing design criterion. In this paper, stiffness and strength design criteria for diagrid structures are examined and translated in simplified formulae for quick member sizing. The application of the two approaches for the design of a 100-storey building model, carried out for different diagrid geometrical patterns, gives the opportunity of discussing the relative influence of stiffness and strength on the design outcomes, in terms of resulting diagonal cross sections and steel weight, as well as on the structural performance.&quot;,&quot;author&quot;:[{&quot;dropping-particle&quot;:&quot;&quot;,&quot;family&quot;:&quot;Montuori&quot;,&quot;given&quot;:&quot;Giovanni Maria&quot;,&quot;non-dropping-particle&quot;:&quot;&quot;,&quot;parse-names&quot;:false,&quot;suffix&quot;:&quot;&quot;},{&quot;dropping-particle&quot;:&quot;&quot;,&quot;family&quot;:&quot;Mele&quot;,&quot;given&quot;:&quot;Elena&quot;,&quot;non-dropping-particle&quot;:&quot;&quot;,&quot;parse-names&quot;:false,&quot;suffix&quot;:&quot;&quot;},{&quot;dropping-particle&quot;:&quot;&quot;,&quot;family&quot;:&quot;Brandonisio&quot;,&quot;given&quot;:&quot;Giuseppe&quot;,&quot;non-dropping-particle&quot;:&quot;&quot;,&quot;parse-names&quot;:false,&quot;suffix&quot;:&quot;&quot;},{&quot;dropping-particle&quot;:&quot;&quot;,&quot;family&quot;:&quot;Luca&quot;,&quot;given&quot;:&quot;Antonello&quot;,&quot;non-dropping-particle&quot;:&quot;De&quot;,&quot;parse-names&quot;:false,&quot;suffix&quot;:&quot;&quot;}],&quot;container-title&quot;:&quot;Structural Design of Tall and Special Buildings&quot;,&quot;id&quot;:&quot;6bf0983d-5c44-375b-8f98-e43157bb3833&quot;,&quot;issued&quot;:{&quot;date-parts&quot;:[[&quot;2014&quot;]]},&quot;title&quot;:&quot;Design criteria for diagrid tall buildings: Stiffness versus strength&quot;,&quot;type&quot;:&quot;article-journal&quot;,&quot;container-title-short&quot;:&quot;&quot;},&quot;uris&quot;:[&quot;http://www.mendeley.com/documents/?uuid=66eac195-44cf-4c5d-b2d5-710f07752f79&quot;],&quot;isTemporary&quot;:false,&quot;legacyDesktopId&quot;:&quot;66eac195-44cf-4c5d-b2d5-710f07752f79&quot;},{&quot;id&quot;:&quot;bc1d06b6-43a1-3091-affa-2953a697b72f&quot;,&quot;itemData&quot;:{&quot;DOI&quot;:&quot;10.21022/IJHRB.2019.8.2.83&quot;,&quot;ISSN&quot;:&quot;22889930&quot;,&quot;abstract&quot;:&quot;Diagrid structures have emerged in recent decades as an innovative solution for tube tall buildings, capable of merging structural efficiency and aesthetic quality. This paper investigates the effect of the building slenderness (grossly quantified by means of the aspect ratio, i.e., the ratio between the height and the plan dimension) on the structural behavior and on the optimal design parameters of diagrid tall buildings. For this purpose, building models with different slenderness values are designed by adopting preliminary design criteria, based on strength or stiffness demands; in addition, a design method based on a sizing optimization process that employs genetic algorithms is also proposed, with the aim to compare and/or refine the results obtained with simplified approaches.&quot;,&quot;author&quot;:[{&quot;dropping-particle&quot;:&quot;&quot;,&quot;family&quot;:&quot;Mele&quot;,&quot;given&quot;:&quot;Elena&quot;,&quot;non-dropping-particle&quot;:&quot;&quot;,&quot;parse-names&quot;:false,&quot;suffix&quot;:&quot;&quot;},{&quot;dropping-particle&quot;:&quot;&quot;,&quot;family&quot;:&quot;Imbimbo&quot;,&quot;given&quot;:&quot;Maura&quot;,&quot;non-dropping-particle&quot;:&quot;&quot;,&quot;parse-names&quot;:false,&quot;suffix&quot;:&quot;&quot;},{&quot;dropping-particle&quot;:&quot;&quot;,&quot;family&quot;:&quot;Tomei&quot;,&quot;given&quot;:&quot;Valentina&quot;,&quot;non-dropping-particle&quot;:&quot;&quot;,&quot;parse-names&quot;:false,&quot;suffix&quot;:&quot;&quot;}],&quot;container-title&quot;:&quot;International Journal of High-Rise Buildings&quot;,&quot;id&quot;:&quot;bc1d06b6-43a1-3091-affa-2953a697b72f&quot;,&quot;issue&quot;:&quot;2&quot;,&quot;issued&quot;:{&quot;date-parts&quot;:[[&quot;2019&quot;]]},&quot;page&quot;:&quot;83-94&quot;,&quot;title&quot;:&quot;The effect of slenderness on the design of diagrid structures&quot;,&quot;type&quot;:&quot;article-journal&quot;,&quot;volume&quot;:&quot;8&quot;,&quot;container-title-short&quot;:&quot;&quot;},&quot;uris&quot;:[&quot;http://www.mendeley.com/documents/?uuid=b98098d3-2736-49b4-b35c-59da89c7dd8a&quot;],&quot;isTemporary&quot;:false,&quot;legacyDesktopId&quot;:&quot;b98098d3-2736-49b4-b35c-59da89c7dd8a&quot;}]},{&quot;citationID&quot;:&quot;MENDELEY_CITATION_bd6a95db-ed0f-479f-b6b1-7a5bd698271d&quot;,&quot;properties&quot;:{&quot;noteIndex&quot;:0},&quot;isEdited&quot;:false,&quot;manualOverride&quot;:{&quot;citeprocText&quot;:&quot;[29]&quot;,&quot;isManuallyOverridden&quot;:false,&quot;manualOverrideText&quot;:&quot;&quot;},&quot;citationTag&quot;:&quot;MENDELEY_CITATION_v3_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&quot;,&quot;citationItems&quot;:[{&quot;id&quot;:&quot;c2321469-8c90-3373-9247-408dd61d8937&quot;,&quot;itemData&quot;:{&quot;DOI&quot;:&quot;10.1016/j.dibe.2020.100009&quot;,&quot;ISSN&quot;:&quot;2666-1659&quot;,&quot;author&quot;:[{&quot;dropping-particle&quot;:&quot;&quot;,&quot;family&quot;:&quot;Lacidogna&quot;,&quot;given&quot;:&quot;G&quot;,&quot;non-dropping-particle&quot;:&quot;&quot;,&quot;parse-names&quot;:false,&quot;suffix&quot;:&quot;&quot;},{&quot;dropping-particle&quot;:&quot;&quot;,&quot;family&quot;:&quot;Scaramozzino&quot;,&quot;given&quot;:&quot;D&quot;,&quot;non-dropping-particle&quot;:&quot;&quot;,&quot;parse-names&quot;:false,&quot;suffix&quot;:&quot;&quot;},{&quot;dropping-particle&quot;:&quot;&quot;,&quot;family&quot;:&quot;Carpinteri&quot;,&quot;given&quot;:&quot;A&quot;,&quot;non-dropping-particle&quot;:&quot;&quot;,&quot;parse-names&quot;:false,&quot;suffix&quot;:&quot;&quot;}],&quot;container-title&quot;:&quot;Developments in the Built Environment&quot;,&quot;id&quot;:&quot;c2321469-8c90-3373-9247-408dd61d8937&quot;,&quot;issued&quot;:{&quot;date-parts&quot;:[[&quot;2020&quot;]]},&quot;page&quot;:&quot;100009&quot;,&quot;publisher&quot;:&quot;Elsevier Ltd&quot;,&quot;title&quot;:&quot;Influence of the geometrical shape on the structural behavior of diagrid tall buildings under lateral and torque actions&quot;,&quot;type&quot;:&quot;article-journal&quot;,&quot;volume&quot;:&quot;2&quot;,&quot;container-title-short&quot;:&quot;&quot;},&quot;uris&quot;:[&quot;http://www.mendeley.com/documents/?uuid=b2bd3d1c-e95f-4d3d-90c3-eba79315b70b&quot;],&quot;isTemporary&quot;:false,&quot;legacyDesktopId&quot;:&quot;b2bd3d1c-e95f-4d3d-90c3-eba79315b70b&quot;}]},{&quot;citationID&quot;:&quot;MENDELEY_CITATION_1fc987cc-b075-4c0d-bb92-8a68f793d3cb&quot;,&quot;properties&quot;:{&quot;noteIndex&quot;:0},&quot;isEdited&quot;:false,&quot;manualOverride&quot;:{&quot;citeprocText&quot;:&quot;[22]&quot;,&quot;isManuallyOverridden&quot;:false,&quot;manualOverrideText&quot;:&quot;&quot;},&quot;citationTag&quot;:&quot;MENDELEY_CITATION_v3_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&quot;,&quot;citationItems&quot;:[{&quot;id&quot;:&quot;6bf0983d-5c44-375b-8f98-e43157bb3833&quot;,&quot;itemData&quot;:{&quot;DOI&quot;:&quot;10.1002/tal.1144&quot;,&quot;ISSN&quot;:&quot;15417808&quot;,&quot;abstract&quot;:&quot;SUMMARY The procedures and formulations suggested in literature for the design of diagrid structures start from the assumption that diagonal sizing process is governed by the stiffness requirements, as usually occurs for other, less efficient, structural types, and that member strength demand is automatically satisfied by the cross section resulting from the stiffness requirements. However, thanks to the high rigidity of the diagonalized façade, strength requirements can be of paramount importance and even be the governing design criterion. In this paper, stiffness and strength design criteria for diagrid structures are examined and translated in simplified formulae for quick member sizing. The application of the two approaches for the design of a 100-storey building model, carried out for different diagrid geometrical patterns, gives the opportunity of discussing the relative influence of stiffness and strength on the design outcomes, in terms of resulting diagonal cross sections and steel weight, as well as on the structural performance.&quot;,&quot;author&quot;:[{&quot;dropping-particle&quot;:&quot;&quot;,&quot;family&quot;:&quot;Montuori&quot;,&quot;given&quot;:&quot;Giovanni Maria&quot;,&quot;non-dropping-particle&quot;:&quot;&quot;,&quot;parse-names&quot;:false,&quot;suffix&quot;:&quot;&quot;},{&quot;dropping-particle&quot;:&quot;&quot;,&quot;family&quot;:&quot;Mele&quot;,&quot;given&quot;:&quot;Elena&quot;,&quot;non-dropping-particle&quot;:&quot;&quot;,&quot;parse-names&quot;:false,&quot;suffix&quot;:&quot;&quot;},{&quot;dropping-particle&quot;:&quot;&quot;,&quot;family&quot;:&quot;Brandonisio&quot;,&quot;given&quot;:&quot;Giuseppe&quot;,&quot;non-dropping-particle&quot;:&quot;&quot;,&quot;parse-names&quot;:false,&quot;suffix&quot;:&quot;&quot;},{&quot;dropping-particle&quot;:&quot;&quot;,&quot;family&quot;:&quot;Luca&quot;,&quot;given&quot;:&quot;Antonello&quot;,&quot;non-dropping-particle&quot;:&quot;De&quot;,&quot;parse-names&quot;:false,&quot;suffix&quot;:&quot;&quot;}],&quot;container-title&quot;:&quot;Structural Design of Tall and Special Buildings&quot;,&quot;id&quot;:&quot;6bf0983d-5c44-375b-8f98-e43157bb3833&quot;,&quot;issued&quot;:{&quot;date-parts&quot;:[[&quot;2014&quot;]]},&quot;title&quot;:&quot;Design criteria for diagrid tall buildings: Stiffness versus strength&quot;,&quot;type&quot;:&quot;article-journal&quot;,&quot;container-title-short&quot;:&quot;&quot;},&quot;uris&quot;:[&quot;http://www.mendeley.com/documents/?uuid=66eac195-44cf-4c5d-b2d5-710f07752f79&quot;],&quot;isTemporary&quot;:false,&quot;legacyDesktopId&quot;:&quot;66eac195-44cf-4c5d-b2d5-710f07752f79&quot;}]},{&quot;citationID&quot;:&quot;MENDELEY_CITATION_77b9a24b-2b6c-47e0-8d12-6d81e219e165&quot;,&quot;properties&quot;:{&quot;noteIndex&quot;:0},&quot;isEdited&quot;:false,&quot;manualOverride&quot;:{&quot;citeprocText&quot;:&quot;[24]&quot;,&quot;isManuallyOverridden&quot;:false,&quot;manualOverrideText&quot;:&quot;&quot;},&quot;citationTag&quot;:&quot;MENDELEY_CITATION_v3_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&quot;,&quot;citationItems&quot;:[{&quot;id&quot;:&quot;bc1d06b6-43a1-3091-affa-2953a697b72f&quot;,&quot;itemData&quot;:{&quot;DOI&quot;:&quot;10.21022/IJHRB.2019.8.2.83&quot;,&quot;ISSN&quot;:&quot;22889930&quot;,&quot;abstract&quot;:&quot;Diagrid structures have emerged in recent decades as an innovative solution for tube tall buildings, capable of merging structural efficiency and aesthetic quality. This paper investigates the effect of the building slenderness (grossly quantified by means of the aspect ratio, i.e., the ratio between the height and the plan dimension) on the structural behavior and on the optimal design parameters of diagrid tall buildings. For this purpose, building models with different slenderness values are designed by adopting preliminary design criteria, based on strength or stiffness demands; in addition, a design method based on a sizing optimization process that employs genetic algorithms is also proposed, with the aim to compare and/or refine the results obtained with simplified approaches.&quot;,&quot;author&quot;:[{&quot;dropping-particle&quot;:&quot;&quot;,&quot;family&quot;:&quot;Mele&quot;,&quot;given&quot;:&quot;Elena&quot;,&quot;non-dropping-particle&quot;:&quot;&quot;,&quot;parse-names&quot;:false,&quot;suffix&quot;:&quot;&quot;},{&quot;dropping-particle&quot;:&quot;&quot;,&quot;family&quot;:&quot;Imbimbo&quot;,&quot;given&quot;:&quot;Maura&quot;,&quot;non-dropping-particle&quot;:&quot;&quot;,&quot;parse-names&quot;:false,&quot;suffix&quot;:&quot;&quot;},{&quot;dropping-particle&quot;:&quot;&quot;,&quot;family&quot;:&quot;Tomei&quot;,&quot;given&quot;:&quot;Valentina&quot;,&quot;non-dropping-particle&quot;:&quot;&quot;,&quot;parse-names&quot;:false,&quot;suffix&quot;:&quot;&quot;}],&quot;container-title&quot;:&quot;International Journal of High-Rise Buildings&quot;,&quot;id&quot;:&quot;bc1d06b6-43a1-3091-affa-2953a697b72f&quot;,&quot;issue&quot;:&quot;2&quot;,&quot;issued&quot;:{&quot;date-parts&quot;:[[&quot;2019&quot;]]},&quot;page&quot;:&quot;83-94&quot;,&quot;title&quot;:&quot;The effect of slenderness on the design of diagrid structures&quot;,&quot;type&quot;:&quot;article-journal&quot;,&quot;volume&quot;:&quot;8&quot;,&quot;container-title-short&quot;:&quot;&quot;},&quot;uris&quot;:[&quot;http://www.mendeley.com/documents/?uuid=b98098d3-2736-49b4-b35c-59da89c7dd8a&quot;],&quot;isTemporary&quot;:false,&quot;legacyDesktopId&quot;:&quot;b98098d3-2736-49b4-b35c-59da89c7dd8a&quot;}]},{&quot;citationID&quot;:&quot;MENDELEY_CITATION_5db9c31b-5d1c-46aa-ba9d-716fab3c9b1e&quot;,&quot;properties&quot;:{&quot;noteIndex&quot;:0},&quot;isEdited&quot;:false,&quot;manualOverride&quot;:{&quot;citeprocText&quot;:&quot;[24]&quot;,&quot;isManuallyOverridden&quot;:false,&quot;manualOverrideText&quot;:&quot;&quot;},&quot;citationTag&quot;:&quot;MENDELEY_CITATION_v3_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&quot;,&quot;citationItems&quot;:[{&quot;id&quot;:&quot;bc1d06b6-43a1-3091-affa-2953a697b72f&quot;,&quot;itemData&quot;:{&quot;DOI&quot;:&quot;10.21022/IJHRB.2019.8.2.83&quot;,&quot;ISSN&quot;:&quot;22889930&quot;,&quot;abstract&quot;:&quot;Diagrid structures have emerged in recent decades as an innovative solution for tube tall buildings, capable of merging structural efficiency and aesthetic quality. This paper investigates the effect of the building slenderness (grossly quantified by means of the aspect ratio, i.e., the ratio between the height and the plan dimension) on the structural behavior and on the optimal design parameters of diagrid tall buildings. For this purpose, building models with different slenderness values are designed by adopting preliminary design criteria, based on strength or stiffness demands; in addition, a design method based on a sizing optimization process that employs genetic algorithms is also proposed, with the aim to compare and/or refine the results obtained with simplified approaches.&quot;,&quot;author&quot;:[{&quot;dropping-particle&quot;:&quot;&quot;,&quot;family&quot;:&quot;Mele&quot;,&quot;given&quot;:&quot;Elena&quot;,&quot;non-dropping-particle&quot;:&quot;&quot;,&quot;parse-names&quot;:false,&quot;suffix&quot;:&quot;&quot;},{&quot;dropping-particle&quot;:&quot;&quot;,&quot;family&quot;:&quot;Imbimbo&quot;,&quot;given&quot;:&quot;Maura&quot;,&quot;non-dropping-particle&quot;:&quot;&quot;,&quot;parse-names&quot;:false,&quot;suffix&quot;:&quot;&quot;},{&quot;dropping-particle&quot;:&quot;&quot;,&quot;family&quot;:&quot;Tomei&quot;,&quot;given&quot;:&quot;Valentina&quot;,&quot;non-dropping-particle&quot;:&quot;&quot;,&quot;parse-names&quot;:false,&quot;suffix&quot;:&quot;&quot;}],&quot;container-title&quot;:&quot;International Journal of High-Rise Buildings&quot;,&quot;id&quot;:&quot;bc1d06b6-43a1-3091-affa-2953a697b72f&quot;,&quot;issue&quot;:&quot;2&quot;,&quot;issued&quot;:{&quot;date-parts&quot;:[[&quot;2019&quot;]]},&quot;page&quot;:&quot;83-94&quot;,&quot;title&quot;:&quot;The effect of slenderness on the design of diagrid structures&quot;,&quot;type&quot;:&quot;article-journal&quot;,&quot;volume&quot;:&quot;8&quot;,&quot;container-title-short&quot;:&quot;&quot;},&quot;uris&quot;:[&quot;http://www.mendeley.com/documents/?uuid=b98098d3-2736-49b4-b35c-59da89c7dd8a&quot;],&quot;isTemporary&quot;:false,&quot;legacyDesktopId&quot;:&quot;b98098d3-2736-49b4-b35c-59da89c7dd8a&quot;}]},{&quot;citationID&quot;:&quot;MENDELEY_CITATION_5ed515be-c082-47d5-b189-825f5ec8a7b5&quot;,&quot;properties&quot;:{&quot;noteIndex&quot;:0},&quot;isEdited&quot;:false,&quot;manualOverride&quot;:{&quot;citeprocText&quot;:&quot;[29]&quot;,&quot;isManuallyOverridden&quot;:false,&quot;manualOverrideText&quot;:&quot;&quot;},&quot;citationTag&quot;:&quot;MENDELEY_CITATION_v3_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&quot;,&quot;citationItems&quot;:[{&quot;id&quot;:&quot;c2321469-8c90-3373-9247-408dd61d8937&quot;,&quot;itemData&quot;:{&quot;DOI&quot;:&quot;10.1016/j.dibe.2020.100009&quot;,&quot;ISSN&quot;:&quot;2666-1659&quot;,&quot;author&quot;:[{&quot;dropping-particle&quot;:&quot;&quot;,&quot;family&quot;:&quot;Lacidogna&quot;,&quot;given&quot;:&quot;G&quot;,&quot;non-dropping-particle&quot;:&quot;&quot;,&quot;parse-names&quot;:false,&quot;suffix&quot;:&quot;&quot;},{&quot;dropping-particle&quot;:&quot;&quot;,&quot;family&quot;:&quot;Scaramozzino&quot;,&quot;given&quot;:&quot;D&quot;,&quot;non-dropping-particle&quot;:&quot;&quot;,&quot;parse-names&quot;:false,&quot;suffix&quot;:&quot;&quot;},{&quot;dropping-particle&quot;:&quot;&quot;,&quot;family&quot;:&quot;Carpinteri&quot;,&quot;given&quot;:&quot;A&quot;,&quot;non-dropping-particle&quot;:&quot;&quot;,&quot;parse-names&quot;:false,&quot;suffix&quot;:&quot;&quot;}],&quot;container-title&quot;:&quot;Developments in the Built Environment&quot;,&quot;id&quot;:&quot;c2321469-8c90-3373-9247-408dd61d8937&quot;,&quot;issued&quot;:{&quot;date-parts&quot;:[[&quot;2020&quot;]]},&quot;page&quot;:&quot;100009&quot;,&quot;publisher&quot;:&quot;Elsevier Ltd&quot;,&quot;title&quot;:&quot;Influence of the geometrical shape on the structural behavior of diagrid tall buildings under lateral and torque actions&quot;,&quot;type&quot;:&quot;article-journal&quot;,&quot;volume&quot;:&quot;2&quot;,&quot;container-title-short&quot;:&quot;&quot;},&quot;uris&quot;:[&quot;http://www.mendeley.com/documents/?uuid=b2bd3d1c-e95f-4d3d-90c3-eba79315b70b&quot;],&quot;isTemporary&quot;:false,&quot;legacyDesktopId&quot;:&quot;b2bd3d1c-e95f-4d3d-90c3-eba79315b70b&quot;}]},{&quot;citationID&quot;:&quot;MENDELEY_CITATION_0e44bb3a-460e-4666-9b93-c86f169a336a&quot;,&quot;properties&quot;:{&quot;noteIndex&quot;:0},&quot;isEdited&quot;:false,&quot;manualOverride&quot;:{&quot;isManuallyOverridden&quot;:false,&quot;citeprocText&quot;:&quot;[45]&quot;,&quot;manualOverrideText&quot;:&quot;&quot;},&quot;citationItems&quot;:[{&quot;id&quot;:&quot;5716564b-60b7-32ca-b1dc-446d929b1a28&quot;,&quot;itemData&quot;:{&quot;type&quot;:&quot;article-journal&quot;,&quot;id&quot;:&quot;5716564b-60b7-32ca-b1dc-446d929b1a28&quot;,&quot;title&quot;:&quot;Optimization of diagrid geometry based on the desirability function approach&quot;,&quot;author&quot;:[{&quot;family&quot;:&quot;Lacidogna&quot;,&quot;given&quot;:&quot;G.&quot;,&quot;parse-names&quot;:false,&quot;dropping-particle&quot;:&quot;&quot;,&quot;non-dropping-particle&quot;:&quot;&quot;},{&quot;family&quot;:&quot;Scaramozzino&quot;,&quot;given&quot;:&quot;D.&quot;,&quot;parse-names&quot;:false,&quot;dropping-particle&quot;:&quot;&quot;,&quot;non-dropping-particle&quot;:&quot;&quot;},{&quot;family&quot;:&quot;Carpinteri&quot;,&quot;given&quot;:&quot;A.&quot;,&quot;parse-names&quot;:false,&quot;dropping-particle&quot;:&quot;&quot;,&quot;non-dropping-particle&quot;:&quot;&quot;}],&quot;container-title&quot;:&quot;Curved and Layered Structures&quot;,&quot;DOI&quot;:&quot;10.1515/cls-2020-0011&quot;,&quot;ISSN&quot;:&quot;23537396&quot;,&quot;issued&quot;:{&quot;date-parts&quot;:[[2020]]},&quot;page&quot;:&quot;139-152&quot;,&quot;abstract&quot;:&quot;© 2020 De Gruyter Open Ltd. All rights reserved. Diagrids represent one of the emerging structural systems employed worldwide for the construction of high-rise buildings. Their potential relies on the peculiar architectural effect and their great lateral stiffness. Because of the modular nature of the diagrid triangular element, optimization processes are usually carried out to assess the best arrangement of the external diagonals in order to enhance the structural performance while using the lowest amount of structural material. In this contribution, we make use for the first time of the desirability function approach to investigate the optimal geometry of the diagrid system. A 168-meter tall building, with four different floor shapes, is analyzed, and the inclination of the external diagonals is varied between 35° and 84 The desirability function approach is applied to find the most desirable geometry to limit both the lateral and torsional deformability, the amount of employed material as well as the construction complexity of the building. A sensitivity analysis is also carried out to investigate the influence of the individual desirability weight on the obtained optimal geometry. The effect of the building height is finally evaluated, through the investigation of sets of 124-, 210- A nd 252-meter tall diagrid structures.&quot;,&quot;issue&quot;:&quot;1&quot;,&quot;volume&quot;:&quot;7&quot;},&quot;isTemporary&quot;:false}],&quot;citationTag&quot;:&quot;MENDELEY_CITATION_v3_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&quot;},{&quot;citationID&quot;:&quot;MENDELEY_CITATION_63defcf9-5478-41d9-8c9e-14813f21eae6&quot;,&quot;properties&quot;:{&quot;noteIndex&quot;:0},&quot;isEdited&quot;:false,&quot;manualOverride&quot;:{&quot;isManuallyOverridden&quot;:false,&quot;citeprocText&quot;:&quot;[45]&quot;,&quot;manualOverrideText&quot;:&quot;&quot;},&quot;citationItems&quot;:[{&quot;id&quot;:&quot;5716564b-60b7-32ca-b1dc-446d929b1a28&quot;,&quot;itemData&quot;:{&quot;type&quot;:&quot;article-journal&quot;,&quot;id&quot;:&quot;5716564b-60b7-32ca-b1dc-446d929b1a28&quot;,&quot;title&quot;:&quot;Optimization of diagrid geometry based on the desirability function approach&quot;,&quot;author&quot;:[{&quot;family&quot;:&quot;Lacidogna&quot;,&quot;given&quot;:&quot;G.&quot;,&quot;parse-names&quot;:false,&quot;dropping-particle&quot;:&quot;&quot;,&quot;non-dropping-particle&quot;:&quot;&quot;},{&quot;family&quot;:&quot;Scaramozzino&quot;,&quot;given&quot;:&quot;D.&quot;,&quot;parse-names&quot;:false,&quot;dropping-particle&quot;:&quot;&quot;,&quot;non-dropping-particle&quot;:&quot;&quot;},{&quot;family&quot;:&quot;Carpinteri&quot;,&quot;given&quot;:&quot;A.&quot;,&quot;parse-names&quot;:false,&quot;dropping-particle&quot;:&quot;&quot;,&quot;non-dropping-particle&quot;:&quot;&quot;}],&quot;container-title&quot;:&quot;Curved and Layered Structures&quot;,&quot;DOI&quot;:&quot;10.1515/cls-2020-0011&quot;,&quot;ISSN&quot;:&quot;23537396&quot;,&quot;issued&quot;:{&quot;date-parts&quot;:[[2020]]},&quot;page&quot;:&quot;139-152&quot;,&quot;abstract&quot;:&quot;© 2020 De Gruyter Open Ltd. All rights reserved. Diagrids represent one of the emerging structural systems employed worldwide for the construction of high-rise buildings. Their potential relies on the peculiar architectural effect and their great lateral stiffness. Because of the modular nature of the diagrid triangular element, optimization processes are usually carried out to assess the best arrangement of the external diagonals in order to enhance the structural performance while using the lowest amount of structural material. In this contribution, we make use for the first time of the desirability function approach to investigate the optimal geometry of the diagrid system. A 168-meter tall building, with four different floor shapes, is analyzed, and the inclination of the external diagonals is varied between 35° and 84 The desirability function approach is applied to find the most desirable geometry to limit both the lateral and torsional deformability, the amount of employed material as well as the construction complexity of the building. A sensitivity analysis is also carried out to investigate the influence of the individual desirability weight on the obtained optimal geometry. The effect of the building height is finally evaluated, through the investigation of sets of 124-, 210- A nd 252-meter tall diagrid structures.&quot;,&quot;issue&quot;:&quot;1&quot;,&quot;volume&quot;:&quot;7&quot;},&quot;isTemporary&quot;:false}],&quot;citationTag&quot;:&quot;MENDELEY_CITATION_v3_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&quot;},{&quot;citationID&quot;:&quot;MENDELEY_CITATION_1b505f94-5e4b-4559-9f80-afd2833730b3&quot;,&quot;properties&quot;:{&quot;noteIndex&quot;:0},&quot;isEdited&quot;:false,&quot;manualOverride&quot;:{&quot;isManuallyOverridden&quot;:false,&quot;citeprocText&quot;:&quot;[45]&quot;,&quot;manualOverrideText&quot;:&quot;&quot;},&quot;citationItems&quot;:[{&quot;id&quot;:&quot;5716564b-60b7-32ca-b1dc-446d929b1a28&quot;,&quot;itemData&quot;:{&quot;type&quot;:&quot;article-journal&quot;,&quot;id&quot;:&quot;5716564b-60b7-32ca-b1dc-446d929b1a28&quot;,&quot;title&quot;:&quot;Optimization of diagrid geometry based on the desirability function approach&quot;,&quot;author&quot;:[{&quot;family&quot;:&quot;Lacidogna&quot;,&quot;given&quot;:&quot;G.&quot;,&quot;parse-names&quot;:false,&quot;dropping-particle&quot;:&quot;&quot;,&quot;non-dropping-particle&quot;:&quot;&quot;},{&quot;family&quot;:&quot;Scaramozzino&quot;,&quot;given&quot;:&quot;D.&quot;,&quot;parse-names&quot;:false,&quot;dropping-particle&quot;:&quot;&quot;,&quot;non-dropping-particle&quot;:&quot;&quot;},{&quot;family&quot;:&quot;Carpinteri&quot;,&quot;given&quot;:&quot;A.&quot;,&quot;parse-names&quot;:false,&quot;dropping-particle&quot;:&quot;&quot;,&quot;non-dropping-particle&quot;:&quot;&quot;}],&quot;container-title&quot;:&quot;Curved and Layered Structures&quot;,&quot;DOI&quot;:&quot;10.1515/cls-2020-0011&quot;,&quot;ISSN&quot;:&quot;23537396&quot;,&quot;issued&quot;:{&quot;date-parts&quot;:[[2020]]},&quot;page&quot;:&quot;139-152&quot;,&quot;abstract&quot;:&quot;© 2020 De Gruyter Open Ltd. All rights reserved. Diagrids represent one of the emerging structural systems employed worldwide for the construction of high-rise buildings. Their potential relies on the peculiar architectural effect and their great lateral stiffness. Because of the modular nature of the diagrid triangular element, optimization processes are usually carried out to assess the best arrangement of the external diagonals in order to enhance the structural performance while using the lowest amount of structural material. In this contribution, we make use for the first time of the desirability function approach to investigate the optimal geometry of the diagrid system. A 168-meter tall building, with four different floor shapes, is analyzed, and the inclination of the external diagonals is varied between 35° and 84 The desirability function approach is applied to find the most desirable geometry to limit both the lateral and torsional deformability, the amount of employed material as well as the construction complexity of the building. A sensitivity analysis is also carried out to investigate the influence of the individual desirability weight on the obtained optimal geometry. The effect of the building height is finally evaluated, through the investigation of sets of 124-, 210- A nd 252-meter tall diagrid structures.&quot;,&quot;issue&quot;:&quot;1&quot;,&quot;volume&quot;:&quot;7&quot;},&quot;isTemporary&quot;:false}],&quot;citationTag&quot;:&quot;MENDELEY_CITATION_v3_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&quot;},{&quot;citationID&quot;:&quot;MENDELEY_CITATION_19f197f8-767b-4838-9f04-8e37bad0985f&quot;,&quot;properties&quot;:{&quot;noteIndex&quot;:0},&quot;isEdited&quot;:false,&quot;manualOverride&quot;:{&quot;isManuallyOverridden&quot;:false,&quot;citeprocText&quot;:&quot;[45]&quot;,&quot;manualOverrideText&quot;:&quot;&quot;},&quot;citationItems&quot;:[{&quot;id&quot;:&quot;5716564b-60b7-32ca-b1dc-446d929b1a28&quot;,&quot;itemData&quot;:{&quot;type&quot;:&quot;article-journal&quot;,&quot;id&quot;:&quot;5716564b-60b7-32ca-b1dc-446d929b1a28&quot;,&quot;title&quot;:&quot;Optimization of diagrid geometry based on the desirability function approach&quot;,&quot;author&quot;:[{&quot;family&quot;:&quot;Lacidogna&quot;,&quot;given&quot;:&quot;G.&quot;,&quot;parse-names&quot;:false,&quot;dropping-particle&quot;:&quot;&quot;,&quot;non-dropping-particle&quot;:&quot;&quot;},{&quot;family&quot;:&quot;Scaramozzino&quot;,&quot;given&quot;:&quot;D.&quot;,&quot;parse-names&quot;:false,&quot;dropping-particle&quot;:&quot;&quot;,&quot;non-dropping-particle&quot;:&quot;&quot;},{&quot;family&quot;:&quot;Carpinteri&quot;,&quot;given&quot;:&quot;A.&quot;,&quot;parse-names&quot;:false,&quot;dropping-particle&quot;:&quot;&quot;,&quot;non-dropping-particle&quot;:&quot;&quot;}],&quot;container-title&quot;:&quot;Curved and Layered Structures&quot;,&quot;DOI&quot;:&quot;10.1515/cls-2020-0011&quot;,&quot;ISSN&quot;:&quot;23537396&quot;,&quot;issued&quot;:{&quot;date-parts&quot;:[[2020]]},&quot;page&quot;:&quot;139-152&quot;,&quot;abstract&quot;:&quot;© 2020 De Gruyter Open Ltd. All rights reserved. Diagrids represent one of the emerging structural systems employed worldwide for the construction of high-rise buildings. Their potential relies on the peculiar architectural effect and their great lateral stiffness. Because of the modular nature of the diagrid triangular element, optimization processes are usually carried out to assess the best arrangement of the external diagonals in order to enhance the structural performance while using the lowest amount of structural material. In this contribution, we make use for the first time of the desirability function approach to investigate the optimal geometry of the diagrid system. A 168-meter tall building, with four different floor shapes, is analyzed, and the inclination of the external diagonals is varied between 35° and 84 The desirability function approach is applied to find the most desirable geometry to limit both the lateral and torsional deformability, the amount of employed material as well as the construction complexity of the building. A sensitivity analysis is also carried out to investigate the influence of the individual desirability weight on the obtained optimal geometry. The effect of the building height is finally evaluated, through the investigation of sets of 124-, 210- A nd 252-meter tall diagrid structures.&quot;,&quot;issue&quot;:&quot;1&quot;,&quot;volume&quot;:&quot;7&quot;},&quot;isTemporary&quot;:false}],&quot;citationTag&quot;:&quot;MENDELEY_CITATION_v3_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&quot;},{&quot;citationID&quot;:&quot;MENDELEY_CITATION_a3460407-2a69-4181-a114-040696460e4e&quot;,&quot;properties&quot;:{&quot;noteIndex&quot;:0},&quot;isEdited&quot;:false,&quot;manualOverride&quot;:{&quot;citeprocText&quot;:&quot;[19,22–24,26,29,32–35]&quot;,&quot;isManuallyOverridden&quot;:false,&quot;manualOverrideText&quot;:&quot;&quot;},&quot;citationTag&quot;:&quot;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&quot;,&quot;citationItems&quot;:[{&quot;id&quot;:&quot;08115e31-9782-348b-b10d-9283409662e3&quot;,&quot;itemData&quot;:{&quot;DOI&quot;:&quot;10.1002/tal.311&quot;,&quot;ISSN&quot;:&quot;15417794&quot;,&quot;abstract&quot;:&quot;Diagrid structural systems are emerging as structurally efficient as well as architecturally significant assemblies for tall buildings. This paper presents a simple methodology for determining preliminary member sizes. The methodology is applied to a set of building heights ranging from 20 to 60 stories, and parameters for the optimal values of the grid geometry are generated for representative design loadings. These values are shown to be useful for architects and engineers as guidelines for preliminary design. Associated architectural and constructability issues of diagrid structures are also discussed here. Copyright © 2007 John Wiley &amp; Sons, Ltd.&quot;,&quot;author&quot;:[{&quot;dropping-particle&quot;:&quot;&quot;,&quot;family&quot;:&quot;Moon&quot;,&quot;given&quot;:&quot;Kyoung Sun&quot;,&quot;non-dropping-particle&quot;:&quot;&quot;,&quot;parse-names&quot;:false,&quot;suffix&quot;:&quot;&quot;},{&quot;dropping-particle&quot;:&quot;&quot;,&quot;family&quot;:&quot;Connor&quot;,&quot;given&quot;:&quot;Jerome J.&quot;,&quot;non-dropping-particle&quot;:&quot;&quot;,&quot;parse-names&quot;:false,&quot;suffix&quot;:&quot;&quot;},{&quot;dropping-particle&quot;:&quot;&quot;,&quot;family&quot;:&quot;Fernandez&quot;,&quot;given&quot;:&quot;John E.&quot;,&quot;non-dropping-particle&quot;:&quot;&quot;,&quot;parse-names&quot;:false,&quot;suffix&quot;:&quot;&quot;}],&quot;container-title&quot;:&quot;Structural Design of Tall and Special Buildings&quot;,&quot;id&quot;:&quot;08115e31-9782-348b-b10d-9283409662e3&quot;,&quot;issued&quot;:{&quot;date-parts&quot;:[[&quot;2007&quot;]]},&quot;page&quot;:&quot;205-230&quot;,&quot;title&quot;:&quot;Diagrid structural systems for tall buildings: Characteristics and methodology for preliminary design&quot;,&quot;type&quot;:&quot;article-journal&quot;,&quot;volume&quot;:&quot;16&quot;,&quot;container-title-short&quot;:&quot;&quot;},&quot;uris&quot;:[&quot;http://www.mendeley.com/documents/?uuid=c65323ca-4c7a-4c66-b954-25ab816319e8&quot;],&quot;isTemporary&quot;:false,&quot;legacyDesktopId&quot;:&quot;c65323ca-4c7a-4c66-b954-25ab816319e8&quot;},{&quot;id&quot;:&quot;aba49376-9913-35b8-80b7-b25f94d437a0&quot;,&quot;itemData&quot;:{&quot;DOI&quot;:&quot;10.1002/tal.1029&quot;,&quot;ISSN&quot;:&quot;15417794&quot;,&quot;abstract&quot;:&quot;The originality of form is one of the new trends that can be identified in the current design of tall buildings. In this design trend, the so-called diagrid structures, which represent the latest mutation of tubular structures, play a major role due to their inherent esthetic quality, structural efficiency and geometrical versatility. In this paper, an overview on application of such typology to high-rise buildings is carried out; in particular, in the first part of the paper, the peculiarities of diagrid systems are described: starting from the analysis of the internal forces arising in the single diagrid module due to vertical and horizontal loads, the resisting mechanism of diagrid buildings under gravity and wind loads is described, and recent researches and studies dealing with the effect of geometry on the structural behavior are discussed. In the second part of the paper, a comparative analysis of the structural performance of some recent diagrid tall buildings, characterized by different number of stories and different geometries, namely the Swiss Re building in London, the Hearst Headquarters in New York and the West Tower in Guangzhou, is carried out, and some general design remarks are derived. Copyright © 2012 John Wiley &amp; Sons, Ltd.&quot;,&quot;author&quot;:[{&quot;dropping-particle&quot;:&quot;&quot;,&quot;family&quot;:&quot;Mele&quot;,&quot;given&quot;:&quot;Elena&quot;,&quot;non-dropping-particle&quot;:&quot;&quot;,&quot;parse-names&quot;:false,&quot;suffix&quot;:&quot;&quot;},{&quot;dropping-particle&quot;:&quot;&quot;,&quot;family&quot;:&quot;Toreno&quot;,&quot;given&quot;:&quot;Maurizio&quot;,&quot;non-dropping-particle&quot;:&quot;&quot;,&quot;parse-names&quot;:false,&quot;suffix&quot;:&quot;&quot;},{&quot;dropping-particle&quot;:&quot;&quot;,&quot;family&quot;:&quot;Brandonisio&quot;,&quot;given&quot;:&quot;Giuseppe&quot;,&quot;non-dropping-particle&quot;:&quot;&quot;,&quot;parse-names&quot;:false,&quot;suffix&quot;:&quot;&quot;},{&quot;dropping-particle&quot;:&quot;&quot;,&quot;family&quot;:&quot;Luca&quot;,&quot;given&quot;:&quot;Antonello&quot;,&quot;non-dropping-particle&quot;:&quot;De&quot;,&quot;parse-names&quot;:false,&quot;suffix&quot;:&quot;&quot;}],&quot;container-title&quot;:&quot;Structural Design of Tall and Special Buildings&quot;,&quot;id&quot;:&quot;aba49376-9913-35b8-80b7-b25f94d437a0&quot;,&quot;issued&quot;:{&quot;date-parts&quot;:[[&quot;2014&quot;]]},&quot;page&quot;:&quot;124-145&quot;,&quot;title&quot;:&quot;Diagrid structures for tall buildings: Case studies and design considerations&quot;,&quot;type&quot;:&quot;article-journal&quot;,&quot;volume&quot;:&quot;23&quot;,&quot;container-title-short&quot;:&quot;&quot;},&quot;uris&quot;:[&quot;http://www.mendeley.com/documents/?uuid=eb234566-eeec-4105-951c-4ee4ad0aea77&quot;],&quot;isTemporary&quot;:false,&quot;legacyDesktopId&quot;:&quot;eb234566-eeec-4105-951c-4ee4ad0aea77&quot;},{&quot;id&quot;:&quot;6bf0983d-5c44-375b-8f98-e43157bb3833&quot;,&quot;itemData&quot;:{&quot;DOI&quot;:&quot;10.1002/tal.1144&quot;,&quot;ISSN&quot;:&quot;15417808&quot;,&quot;abstract&quot;:&quot;SUMMARY The procedures and formulations suggested in literature for the design of diagrid structures start from the assumption that diagonal sizing process is governed by the stiffness requirements, as usually occurs for other, less efficient, structural types, and that member strength demand is automatically satisfied by the cross section resulting from the stiffness requirements. However, thanks to the high rigidity of the diagonalized façade, strength requirements can be of paramount importance and even be the governing design criterion. In this paper, stiffness and strength design criteria for diagrid structures are examined and translated in simplified formulae for quick member sizing. The application of the two approaches for the design of a 100-storey building model, carried out for different diagrid geometrical patterns, gives the opportunity of discussing the relative influence of stiffness and strength on the design outcomes, in terms of resulting diagonal cross sections and steel weight, as well as on the structural performance.&quot;,&quot;author&quot;:[{&quot;dropping-particle&quot;:&quot;&quot;,&quot;family&quot;:&quot;Montuori&quot;,&quot;given&quot;:&quot;Giovanni Maria&quot;,&quot;non-dropping-particle&quot;:&quot;&quot;,&quot;parse-names&quot;:false,&quot;suffix&quot;:&quot;&quot;},{&quot;dropping-particle&quot;:&quot;&quot;,&quot;family&quot;:&quot;Mele&quot;,&quot;given&quot;:&quot;Elena&quot;,&quot;non-dropping-particle&quot;:&quot;&quot;,&quot;parse-names&quot;:false,&quot;suffix&quot;:&quot;&quot;},{&quot;dropping-particle&quot;:&quot;&quot;,&quot;family&quot;:&quot;Brandonisio&quot;,&quot;given&quot;:&quot;Giuseppe&quot;,&quot;non-dropping-particle&quot;:&quot;&quot;,&quot;parse-names&quot;:false,&quot;suffix&quot;:&quot;&quot;},{&quot;dropping-particle&quot;:&quot;&quot;,&quot;family&quot;:&quot;Luca&quot;,&quot;given&quot;:&quot;Antonello&quot;,&quot;non-dropping-particle&quot;:&quot;De&quot;,&quot;parse-names&quot;:false,&quot;suffix&quot;:&quot;&quot;}],&quot;container-title&quot;:&quot;Structural Design of Tall and Special Buildings&quot;,&quot;id&quot;:&quot;6bf0983d-5c44-375b-8f98-e43157bb3833&quot;,&quot;issued&quot;:{&quot;date-parts&quot;:[[&quot;2014&quot;]]},&quot;title&quot;:&quot;Design criteria for diagrid tall buildings: Stiffness versus strength&quot;,&quot;type&quot;:&quot;article-journal&quot;,&quot;container-title-short&quot;:&quot;&quot;},&quot;uris&quot;:[&quot;http://www.mendeley.com/documents/?uuid=66eac195-44cf-4c5d-b2d5-710f07752f79&quot;],&quot;isTemporary&quot;:false,&quot;legacyDesktopId&quot;:&quot;66eac195-44cf-4c5d-b2d5-710f07752f79&quot;},{&quot;id&quot;:&quot;bc1d06b6-43a1-3091-affa-2953a697b72f&quot;,&quot;itemData&quot;:{&quot;DOI&quot;:&quot;10.21022/IJHRB.2019.8.2.83&quot;,&quot;ISSN&quot;:&quot;22889930&quot;,&quot;abstract&quot;:&quot;Diagrid structures have emerged in recent decades as an innovative solution for tube tall buildings, capable of merging structural efficiency and aesthetic quality. This paper investigates the effect of the building slenderness (grossly quantified by means of the aspect ratio, i.e., the ratio between the height and the plan dimension) on the structural behavior and on the optimal design parameters of diagrid tall buildings. For this purpose, building models with different slenderness values are designed by adopting preliminary design criteria, based on strength or stiffness demands; in addition, a design method based on a sizing optimization process that employs genetic algorithms is also proposed, with the aim to compare and/or refine the results obtained with simplified approaches.&quot;,&quot;author&quot;:[{&quot;dropping-particle&quot;:&quot;&quot;,&quot;family&quot;:&quot;Mele&quot;,&quot;given&quot;:&quot;Elena&quot;,&quot;non-dropping-particle&quot;:&quot;&quot;,&quot;parse-names&quot;:false,&quot;suffix&quot;:&quot;&quot;},{&quot;dropping-particle&quot;:&quot;&quot;,&quot;family&quot;:&quot;Imbimbo&quot;,&quot;given&quot;:&quot;Maura&quot;,&quot;non-dropping-particle&quot;:&quot;&quot;,&quot;parse-names&quot;:false,&quot;suffix&quot;:&quot;&quot;},{&quot;dropping-particle&quot;:&quot;&quot;,&quot;family&quot;:&quot;Tomei&quot;,&quot;given&quot;:&quot;Valentina&quot;,&quot;non-dropping-particle&quot;:&quot;&quot;,&quot;parse-names&quot;:false,&quot;suffix&quot;:&quot;&quot;}],&quot;container-title&quot;:&quot;International Journal of High-Rise Buildings&quot;,&quot;id&quot;:&quot;bc1d06b6-43a1-3091-affa-2953a697b72f&quot;,&quot;issue&quot;:&quot;2&quot;,&quot;issued&quot;:{&quot;date-parts&quot;:[[&quot;2019&quot;]]},&quot;page&quot;:&quot;83-94&quot;,&quot;title&quot;:&quot;The effect of slenderness on the design of diagrid structures&quot;,&quot;type&quot;:&quot;article-journal&quot;,&quot;volume&quot;:&quot;8&quot;,&quot;container-title-short&quot;:&quot;&quot;},&quot;uris&quot;:[&quot;http://www.mendeley.com/documents/?uuid=b98098d3-2736-49b4-b35c-59da89c7dd8a&quot;],&quot;isTemporary&quot;:false,&quot;legacyDesktopId&quot;:&quot;b98098d3-2736-49b4-b35c-59da89c7dd8a&quot;},{&quot;id&quot;:&quot;951082b2-9800-3525-92da-cd2b9dfac807&quot;,&quot;itemData&quot;:{&quot;DOI&quot;:&quot;10.1002/tal.1333&quot;,&quot;ISSN&quot;:&quot;15417808&quot;,&quot;abstract&quot;:&quot;High-rise diagrid tube structures are widely used in high-rise buildings because of their strong lateral stiffness and flexible arrangement of plane layout. The lateral stiffness of rectangular diagrid tube structures is studied by many researchers, but it seldom attracts attention for arbitrary polygonal ones. Therefore, it is necessary to propose a calculation model for lateral stiffness of arbitrary polygonal diagrid tube structures. First, the basic concept of modular method is defined. Assuming that diagonals are only subjected to axial force, a calculation model of lateral stiffness of arbitrary polygonal diagrid tube structures is presented. The lateral displacements of structures are calculated by modular method. Then the accuracy of modular method and calculation model of lateral stiffness are verified by finite element method. Intersection law of structural lateral displacement curves is achieved. Taking the top displacement of structures as the reference index and based on the principle of equivalent material, diagonal angle optimization method is proposed, whose rationality is validated by finite element method. Based on the design method of top displacement control, preliminary design method of cross section of diagonals is suggested. Results in this paper are expected to provide a theoretical reference for preliminary engineering design.&quot;,&quot;author&quot;:[{&quot;dropping-particle&quot;:&quot;&quot;,&quot;family&quot;:&quot;Liu&quot;,&quot;given&quot;:&quot;Chengqing&quot;,&quot;non-dropping-particle&quot;:&quot;&quot;,&quot;parse-names&quot;:false,&quot;suffix&quot;:&quot;&quot;},{&quot;dropping-particle&quot;:&quot;&quot;,&quot;family&quot;:&quot;Ma&quot;,&quot;given&quot;:&quot;Kaiqiang&quot;,&quot;non-dropping-particle&quot;:&quot;&quot;,&quot;parse-names&quot;:false,&quot;suffix&quot;:&quot;&quot;}],&quot;container-title&quot;:&quot;Structural Design of Tall and Special Buildings&quot;,&quot;id&quot;:&quot;951082b2-9800-3525-92da-cd2b9dfac807&quot;,&quot;issued&quot;:{&quot;date-parts&quot;:[[&quot;2017&quot;]]},&quot;page&quot;:&quot;e1333&quot;,&quot;title&quot;:&quot;Calculation model of the lateral stiffness of high-rise diagrid tube structures based on the modular method&quot;,&quot;type&quot;:&quot;article-journal&quot;,&quot;volume&quot;:&quot;26&quot;,&quot;container-title-short&quot;:&quot;&quot;},&quot;uris&quot;:[&quot;http://www.mendeley.com/documents/?uuid=464620d5-a5a6-489d-9f5d-3a6c9f100e76&quot;],&quot;isTemporary&quot;:false,&quot;legacyDesktopId&quot;:&quot;464620d5-a5a6-489d-9f5d-3a6c9f100e76&quot;},{&quot;id&quot;:&quot;8b018960-8ce3-3589-9147-febbc9c5985c&quot;,&quot;itemData&quot;:{&quot;DOI&quot;:&quot;10.3763/asre.2008.5129&quot;,&quot;ISSN&quot;:&quot;17589622&quot;,&quot;abstract&quot;:&quot;The use of diagrid structural systems for tall building design has continued to increase. Characteristics and stiffness-based preliminary design methodology of diagrid structures are discussed. The design methodology is applied to a set of diagrid structures, 40, 50, 60, 70, and 80 stories tall. The diagrid structure of each storey height is designed with diagonals placed at various uniform angles as well as gradually changing angles along the building height in order to determine the optimal uniform angle for each structure with a different height and to investigate the structural potential of diagrids with changing angles. Based on these design studies, design guidelines are provided for the optimal configuration of the diagrid structure grid geometry within a certain height range. © 2008 Taylor &amp; Francis Group, LLC.&quot;,&quot;author&quot;:[{&quot;dropping-particle&quot;:&quot;&quot;,&quot;family&quot;:&quot;Moon&quot;,&quot;given&quot;:&quot;Kyoung Sun&quot;,&quot;non-dropping-particle&quot;:&quot;&quot;,&quot;parse-names&quot;:false,&quot;suffix&quot;:&quot;&quot;}],&quot;container-title&quot;:&quot;Architectural Science Review&quot;,&quot;id&quot;:&quot;8b018960-8ce3-3589-9147-febbc9c5985c&quot;,&quot;issued&quot;:{&quot;date-parts&quot;:[[&quot;2008&quot;]]},&quot;page&quot;:&quot;239-251&quot;,&quot;title&quot;:&quot;Optimal grid geometry of diagrid structures for tall buildings&quot;,&quot;type&quot;:&quot;article-journal&quot;,&quot;volume&quot;:&quot;51&quot;,&quot;container-title-short&quot;:&quot;&quot;},&quot;uris&quot;:[&quot;http://www.mendeley.com/documents/?uuid=5b75b3ba-6153-4a6a-ad67-4a581c77b2ed&quot;],&quot;isTemporary&quot;:false,&quot;legacyDesktopId&quot;:&quot;5b75b3ba-6153-4a6a-ad67-4a581c77b2ed&quot;},{&quot;id&quot;:&quot;41669de1-7a79-352b-affd-96f5b773e1c0&quot;,&quot;itemData&quot;:{&quot;DOI&quot;:&quot;10.1016/j.engstruct.2014.04.017&quot;,&quot;ISSN&quot;:&quot;01410296&quot;,&quot;abstract&quot;:&quot;Diagrid structures for tall buildings are very popular among engineers and architects, thanks to the inherent qualities of structural efficiency, decorative attributes and morphological versatility. However limited academic research have been developed with focus on the structural behavior, design criteria and performance assessment of this structural system; further, the scientific contributions in literature mainly concern regular diagrids, i.e. patterns characterized by constant geometrical attributes of the base module (width and height, angle, scale). In this paper, a first step toward a systematic and comprehensive study of geometrical patterns for diagrids is provided. For this purpose, diagrid structures characterized by regular patterns are compared to alternative geometrical configurations, obtained by changing the angle of diagonals (variable-angle, VA) as well as by changing the number of diagonal (variable-density, VD) along the building height. Eight different diagrid patterns are generated and designed for a 90-story model building, according to procedures either provided in the literature or suggested by the authors. The resulting diagrid structures are assessed under gravity and wind loads and various performance parameters are evaluated on the basis of the analyses results. The comparison in terms of structural weights and performances finally allows for discussing efficiency potentials of the different patterns. © 2014 Elsevier Ltd.&quot;,&quot;author&quot;:[{&quot;dropping-particle&quot;:&quot;&quot;,&quot;family&quot;:&quot;Montuori&quot;,&quot;given&quot;:&quot;Giovanni Maria&quot;,&quot;non-dropping-particle&quot;:&quot;&quot;,&quot;parse-names&quot;:false,&quot;suffix&quot;:&quot;&quot;},{&quot;dropping-particle&quot;:&quot;&quot;,&quot;family&quot;:&quot;Mele&quot;,&quot;given&quot;:&quot;Elena&quot;,&quot;non-dropping-particle&quot;:&quot;&quot;,&quot;parse-names&quot;:false,&quot;suffix&quot;:&quot;&quot;},{&quot;dropping-particle&quot;:&quot;&quot;,&quot;family&quot;:&quot;Brandonisio&quot;,&quot;given&quot;:&quot;Giuseppe&quot;,&quot;non-dropping-particle&quot;:&quot;&quot;,&quot;parse-names&quot;:false,&quot;suffix&quot;:&quot;&quot;},{&quot;dropping-particle&quot;:&quot;&quot;,&quot;family&quot;:&quot;Luca&quot;,&quot;given&quot;:&quot;Antonello&quot;,&quot;non-dropping-particle&quot;:&quot;De&quot;,&quot;parse-names&quot;:false,&quot;suffix&quot;:&quot;&quot;}],&quot;container-title&quot;:&quot;Engineering Structures&quot;,&quot;id&quot;:&quot;41669de1-7a79-352b-affd-96f5b773e1c0&quot;,&quot;issued&quot;:{&quot;date-parts&quot;:[[&quot;2014&quot;]]},&quot;page&quot;:&quot;112-127&quot;,&quot;title&quot;:&quot;Geometrical patterns for diagrid buildings: Exploring alternative design strategies from the structural point of view&quot;,&quot;type&quot;:&quot;article-journal&quot;,&quot;volume&quot;:&quot;71&quot;,&quot;container-title-short&quot;:&quot;&quot;},&quot;uris&quot;:[&quot;http://www.mendeley.com/documents/?uuid=1cb3fd84-af0a-4a1b-993e-85ba67412b1f&quot;],&quot;isTemporary&quot;:false,&quot;legacyDesktopId&quot;:&quot;1cb3fd84-af0a-4a1b-993e-85ba67412b1f&quot;},{&quot;id&quot;:&quot;e05e1adf-9451-34b3-9f59-b5b6865989d2&quot;,&quot;itemData&quot;:{&quot;type&quot;:&quot;article-journal&quot;,&quot;id&quot;:&quot;e05e1adf-9451-34b3-9f59-b5b6865989d2&quot;,&quot;title&quot;:&quot;Diagrid structural systems for tall buildings: changing pattern configuration through topological assessments&quot;,&quot;author&quot;:[{&quot;family&quot;:&quot;Angelucci&quot;,&quot;given&quot;:&quot;Giulia&quot;,&quot;parse-names&quot;:false,&quot;dropping-particle&quot;:&quot;&quot;,&quot;non-dropping-particle&quot;:&quot;&quot;},{&quot;family&quot;:&quot;Mollaioli&quot;,&quot;given&quot;:&quot;Fabrizio&quot;,&quot;parse-names&quot;:false,&quot;dropping-particle&quot;:&quot;&quot;,&quot;non-dropping-particle&quot;:&quot;&quot;}],&quot;container-title&quot;:&quot;Structural Design of Tall and Special Buildings&quot;,&quot;DOI&quot;:&quot;10.1002/tal.1396&quot;,&quot;ISSN&quot;:&quot;15417808&quot;,&quot;issued&quot;:{&quot;date-parts&quot;:[[2017]]},&quot;page&quot;:&quot;e1396&quot;,&quot;abstract&quot;:&quot;Diagrid structural systems have been widely adopted for high-rise buildings in the last decades, due to their structural efficiency and architectural potentials. The paper gives a comprehensive outline of the peculiarities of diagrids, providing a complete framework of their mechanical behaviour and investigates the accuracy of the assumptions used in common practice. The study explores, firstly, the effectiveness of the stiffness-based methodology for optimal (69°) and nonoptimal (82°) diagonal inclinations, evaluating if the common approach leads to the definition of optimized cross sections in terms of reducing drifts and steel utilization. Subsequently, the paper analyses and compares diagrid models with non-uniform pattern configuration generated from topological assessments. The authors test the contribution of a hybrid structure combining diagrid and outrigger systems to appraise whether a local increase in the pattern might be advantageous and preferable to a gradual stiffening from the top of the building toward the base.&quot;,&quot;container-title-short&quot;:&quot;&quot;},&quot;uris&quot;:[&quot;http://www.mendeley.com/documents/?uuid=449816b0-d40e-430d-b4c4-1ccc677427dd&quot;],&quot;isTemporary&quot;:false,&quot;legacyDesktopId&quot;:&quot;449816b0-d40e-430d-b4c4-1ccc677427dd&quot;},{&quot;id&quot;:&quot;c2321469-8c90-3373-9247-408dd61d8937&quot;,&quot;itemData&quot;:{&quot;DOI&quot;:&quot;10.1016/j.dibe.2020.100009&quot;,&quot;ISSN&quot;:&quot;2666-1659&quot;,&quot;author&quot;:[{&quot;dropping-particle&quot;:&quot;&quot;,&quot;family&quot;:&quot;Lacidogna&quot;,&quot;given&quot;:&quot;G&quot;,&quot;non-dropping-particle&quot;:&quot;&quot;,&quot;parse-names&quot;:false,&quot;suffix&quot;:&quot;&quot;},{&quot;dropping-particle&quot;:&quot;&quot;,&quot;family&quot;:&quot;Scaramozzino&quot;,&quot;given&quot;:&quot;D&quot;,&quot;non-dropping-particle&quot;:&quot;&quot;,&quot;parse-names&quot;:false,&quot;suffix&quot;:&quot;&quot;},{&quot;dropping-particle&quot;:&quot;&quot;,&quot;family&quot;:&quot;Carpinteri&quot;,&quot;given&quot;:&quot;A&quot;,&quot;non-dropping-particle&quot;:&quot;&quot;,&quot;parse-names&quot;:false,&quot;suffix&quot;:&quot;&quot;}],&quot;container-title&quot;:&quot;Developments in the Built Environment&quot;,&quot;id&quot;:&quot;c2321469-8c90-3373-9247-408dd61d8937&quot;,&quot;issued&quot;:{&quot;date-parts&quot;:[[&quot;2020&quot;]]},&quot;page&quot;:&quot;100009&quot;,&quot;publisher&quot;:&quot;Elsevier Ltd&quot;,&quot;title&quot;:&quot;Influence of the geometrical shape on the structural behavior of diagrid tall buildings under lateral and torque actions&quot;,&quot;type&quot;:&quot;article-journal&quot;,&quot;volume&quot;:&quot;2&quot;,&quot;container-title-short&quot;:&quot;&quot;},&quot;uris&quot;:[&quot;http://www.mendeley.com/documents/?uuid=b2bd3d1c-e95f-4d3d-90c3-eba79315b70b&quot;],&quot;isTemporary&quot;:false,&quot;legacyDesktopId&quot;:&quot;b2bd3d1c-e95f-4d3d-90c3-eba79315b70b&quot;},{&quot;id&quot;:&quot;d5322383-82f4-3a61-bfd1-a6664924a0ff&quot;,&quot;itemData&quot;:{&quot;type&quot;:&quot;article-journal&quot;,&quot;id&quot;:&quot;d5322383-82f4-3a61-bfd1-a6664924a0ff&quot;,&quot;title&quot;:&quot;Optimization of structural patterns for tall buildings: the case of diagrid&quot;,&quot;author&quot;:[{&quot;family&quot;:&quot;Tomei&quot;,&quot;given&quot;:&quot;Valentina&quot;,&quot;parse-names&quot;:false,&quot;dropping-particle&quot;:&quot;&quot;,&quot;non-dropping-particle&quot;:&quot;&quot;},{&quot;family&quot;:&quot;Imbimbo&quot;,&quot;given&quot;:&quot;Maura&quot;,&quot;parse-names&quot;:false,&quot;dropping-particle&quot;:&quot;&quot;,&quot;non-dropping-particle&quot;:&quot;&quot;},{&quot;family&quot;:&quot;Mele&quot;,&quot;given&quot;:&quot;Elena&quot;,&quot;parse-names&quot;:false,&quot;dropping-particle&quot;:&quot;&quot;,&quot;non-dropping-particle&quot;:&quot;&quot;}],&quot;container-title&quot;:&quot;Engineering Structures&quot;,&quot;DOI&quot;:&quot;10.1016/j.engstruct.2018.05.043&quot;,&quot;ISSN&quot;:&quot;18737323&quot;,&quot;issued&quot;:{&quot;date-parts&quot;:[[2018]]},&quot;page&quot;:&quot;280-297&quot;,&quot;volume&quot;:&quot;171&quot;,&quot;container-title-short&quot;:&quot;&quot;},&quot;uris&quot;:[&quot;http://www.mendeley.com/documents/?uuid=b1ff02cc-499e-4d0f-b9d8-a0b595d47240&quot;],&quot;isTemporary&quot;:false,&quot;legacyDesktopId&quot;:&quot;b1ff02cc-499e-4d0f-b9d8-a0b595d47240&quot;}]},{&quot;citationID&quot;:&quot;MENDELEY_CITATION_f5452bfb-b3c8-430b-9ee9-746cd24f845a&quot;,&quot;properties&quot;:{&quot;noteIndex&quot;:0},&quot;isEdited&quot;:false,&quot;manualOverride&quot;:{&quot;citeprocText&quot;:&quot;[20,21,32,33]&quot;,&quot;isManuallyOverridden&quot;:false,&quot;manualOverrideText&quot;:&quot;&quot;},&quot;citationTag&quot;:&quot;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&quot;,&quot;citationItems&quot;:[{&quot;id&quot;:&quot;8b018960-8ce3-3589-9147-febbc9c5985c&quot;,&quot;itemData&quot;:{&quot;DOI&quot;:&quot;10.3763/asre.2008.5129&quot;,&quot;ISSN&quot;:&quot;17589622&quot;,&quot;abstract&quot;:&quot;The use of diagrid structural systems for tall building design has continued to increase. Characteristics and stiffness-based preliminary design methodology of diagrid structures are discussed. The design methodology is applied to a set of diagrid structures, 40, 50, 60, 70, and 80 stories tall. The diagrid structure of each storey height is designed with diagonals placed at various uniform angles as well as gradually changing angles along the building height in order to determine the optimal uniform angle for each structure with a different height and to investigate the structural potential of diagrids with changing angles. Based on these design studies, design guidelines are provided for the optimal configuration of the diagrid structure grid geometry within a certain height range. © 2008 Taylor &amp; Francis Group, LLC.&quot;,&quot;author&quot;:[{&quot;dropping-particle&quot;:&quot;&quot;,&quot;family&quot;:&quot;Moon&quot;,&quot;given&quot;:&quot;Kyoung Sun&quot;,&quot;non-dropping-particle&quot;:&quot;&quot;,&quot;parse-names&quot;:false,&quot;suffix&quot;:&quot;&quot;}],&quot;container-title&quot;:&quot;Architectural Science Review&quot;,&quot;id&quot;:&quot;8b018960-8ce3-3589-9147-febbc9c5985c&quot;,&quot;issued&quot;:{&quot;date-parts&quot;:[[&quot;2008&quot;]]},&quot;page&quot;:&quot;239-251&quot;,&quot;title&quot;:&quot;Optimal grid geometry of diagrid structures for tall buildings&quot;,&quot;type&quot;:&quot;article-journal&quot;,&quot;volume&quot;:&quot;51&quot;,&quot;container-title-short&quot;:&quot;&quot;},&quot;uris&quot;:[&quot;http://www.mendeley.com/documents/?uuid=5b75b3ba-6153-4a6a-ad67-4a581c77b2ed&quot;],&quot;isTemporary&quot;:false,&quot;legacyDesktopId&quot;:&quot;5b75b3ba-6153-4a6a-ad67-4a581c77b2ed&quot;},{&quot;id&quot;:&quot;ac709528-ae63-3494-a387-16e145047bf4&quot;,&quot;itemData&quot;:{&quot;abstract&quot;:&quot;Diagonal arrangement is a prerequisite for diagrid tube structures in preliminary design. Two scenarios made up of curved or varying-angle straight diagonals, all established by only two basic geometric variables, i.e. the bottom angle and the top angle of the control arc or straight diagonal, are evaluated under seismic and wind loads. Approaches to configuring diagrid tube structures of these two types are introduced graphically. A set of diagrid tube structures composed of curved and straight diagonals with various combinations of bottom and top angles, with height-to-width aspect ratios ranging from 3.6 to 9, are investigated focusing on the optimal geometries in terms of the material usage. By giving attention to both seismic and wind loads, the optimal values of bottom and top angles are suggested respectively for these two types of diagrid tube structures with different aspect ratios. Furthermore, the proposed method is validated by FEM analysis. Consequently, the structurally efficient use of diagrid tube structures with curved or varying-angle straight diagonals could be provided conveniently for both engineers and architects in preliminary design.&quot;,&quot;author&quot;:[{&quot;dropping-particle&quot;:&quot;&quot;,&quot;family&quot;:&quot;Zhao&quot;,&quot;given&quot;:&quot;Feng&quot;,&quot;non-dropping-particle&quot;:&quot;&quot;,&quot;parse-names&quot;:false,&quot;suffix&quot;:&quot;&quot;},{&quot;dropping-particle&quot;:&quot;&quot;,&quot;family&quot;:&quot;Zhang&quot;,&quot;given&quot;:&quot;Chonghou&quot;,&quot;non-dropping-particle&quot;:&quot;&quot;,&quot;parse-names&quot;:false,&quot;suffix&quot;:&quot;&quot;}],&quot;container-title&quot;:&quot;The Structural Design of Tall and Special Buildings&quot;,&quot;id&quot;:&quot;ac709528-ae63-3494-a387-16e145047bf4&quot;,&quot;issued&quot;:{&quot;date-parts&quot;:[[&quot;2015&quot;]]},&quot;page&quot;:&quot;159-175&quot;,&quot;title&quot;:&quot;Diagonal arrangements of diagrid tube structures for preliminary design&quot;,&quot;type&quot;:&quot;article-journal&quot;,&quot;volume&quot;:&quot;24&quot;,&quot;container-title-short&quot;:&quot;&quot;},&quot;uris&quot;:[&quot;http://www.mendeley.com/documents/?uuid=948798ac-ae07-4fee-8853-6b550230b61e&quot;],&quot;isTemporary&quot;:false,&quot;legacyDesktopId&quot;:&quot;948798ac-ae07-4fee-8853-6b550230b61e&quot;},{&quot;id&quot;:&quot;c6757336-71d3-39f8-81c7-7066ec1f7943&quot;,&quot;itemData&quot;:{&quot;DOI&quot;:&quot;10.1002/tal.596&quot;,&quot;ISSN&quot;:&quot;15417794&quot;,&quot;abstract&quot;:&quot;This paper presents preliminary design guidelines specifically for diagrid tube structures composed of straight diagonals with gradually changing angles. A graphic approach to configurating a diagrid of this type is introduced, with two basic geometric variables involved, i.e. the bottom and top diagonal angles. In terms of both stiffness and strength design criteria, a methodology for calculating diagonal member sizes is developed and applied to a set of diagrid tube structures with height-to-width aspect ratios ranging from 3.6 to 9. The diagrid tube structures are designed with various combinations of bottom and top angles in order to investigate the effects of bottom and top angles on the material usage. Based on the results, the optimal values of bottom and top angles are suggested, then, the optimal geometries for diagrid tube structures with different aspect ratios are determined. This paper attempts to help the designer arrange the structurally efficient diagrid layout conveniently and perform approximate calculations of the diagonal member sizes. Copyright © 2010 John Wiley &amp; Sons, Ltd.&quot;,&quot;author&quot;:[{&quot;dropping-particle&quot;:&quot;&quot;,&quot;family&quot;:&quot;Zhang&quot;,&quot;given&quot;:&quot;Chonghou&quot;,&quot;non-dropping-particle&quot;:&quot;&quot;,&quot;parse-names&quot;:false,&quot;suffix&quot;:&quot;&quot;},{&quot;dropping-particle&quot;:&quot;&quot;,&quot;family&quot;:&quot;Zhao&quot;,&quot;given&quot;:&quot;Feng&quot;,&quot;non-dropping-particle&quot;:&quot;&quot;,&quot;parse-names&quot;:false,&quot;suffix&quot;:&quot;&quot;},{&quot;dropping-particle&quot;:&quot;&quot;,&quot;family&quot;:&quot;Liu&quot;,&quot;given&quot;:&quot;Yansheng&quot;,&quot;non-dropping-particle&quot;:&quot;&quot;,&quot;parse-names&quot;:false,&quot;suffix&quot;:&quot;&quot;}],&quot;container-title&quot;:&quot;Structural Design of Tall and Special Buildings&quot;,&quot;id&quot;:&quot;c6757336-71d3-39f8-81c7-7066ec1f7943&quot;,&quot;issued&quot;:{&quot;date-parts&quot;:[[&quot;2012&quot;]]},&quot;page&quot;:&quot;283-295&quot;,&quot;title&quot;:&quot;Diagrid tube structures composed of straight diagonals with gradually varying angles&quot;,&quot;type&quot;:&quot;article-journal&quot;,&quot;volume&quot;:&quot;21&quot;,&quot;container-title-short&quot;:&quot;&quot;},&quot;uris&quot;:[&quot;http://www.mendeley.com/documents/?uuid=8b75ab1e-3580-46d8-b328-f83cc71af1cd&quot;],&quot;isTemporary&quot;:false,&quot;legacyDesktopId&quot;:&quot;8b75ab1e-3580-46d8-b328-f83cc71af1cd&quot;},{&quot;id&quot;:&quot;41669de1-7a79-352b-affd-96f5b773e1c0&quot;,&quot;itemData&quot;:{&quot;DOI&quot;:&quot;10.1016/j.engstruct.2014.04.017&quot;,&quot;ISSN&quot;:&quot;01410296&quot;,&quot;abstract&quot;:&quot;Diagrid structures for tall buildings are very popular among engineers and architects, thanks to the inherent qualities of structural efficiency, decorative attributes and morphological versatility. However limited academic research have been developed with focus on the structural behavior, design criteria and performance assessment of this structural system; further, the scientific contributions in literature mainly concern regular diagrids, i.e. patterns characterized by constant geometrical attributes of the base module (width and height, angle, scale). In this paper, a first step toward a systematic and comprehensive study of geometrical patterns for diagrids is provided. For this purpose, diagrid structures characterized by regular patterns are compared to alternative geometrical configurations, obtained by changing the angle of diagonals (variable-angle, VA) as well as by changing the number of diagonal (variable-density, VD) along the building height. Eight different diagrid patterns are generated and designed for a 90-story model building, according to procedures either provided in the literature or suggested by the authors. The resulting diagrid structures are assessed under gravity and wind loads and various performance parameters are evaluated on the basis of the analyses results. The comparison in terms of structural weights and performances finally allows for discussing efficiency potentials of the different patterns. © 2014 Elsevier Ltd.&quot;,&quot;author&quot;:[{&quot;dropping-particle&quot;:&quot;&quot;,&quot;family&quot;:&quot;Montuori&quot;,&quot;given&quot;:&quot;Giovanni Maria&quot;,&quot;non-dropping-particle&quot;:&quot;&quot;,&quot;parse-names&quot;:false,&quot;suffix&quot;:&quot;&quot;},{&quot;dropping-particle&quot;:&quot;&quot;,&quot;family&quot;:&quot;Mele&quot;,&quot;given&quot;:&quot;Elena&quot;,&quot;non-dropping-particle&quot;:&quot;&quot;,&quot;parse-names&quot;:false,&quot;suffix&quot;:&quot;&quot;},{&quot;dropping-particle&quot;:&quot;&quot;,&quot;family&quot;:&quot;Brandonisio&quot;,&quot;given&quot;:&quot;Giuseppe&quot;,&quot;non-dropping-particle&quot;:&quot;&quot;,&quot;parse-names&quot;:false,&quot;suffix&quot;:&quot;&quot;},{&quot;dropping-particle&quot;:&quot;&quot;,&quot;family&quot;:&quot;Luca&quot;,&quot;given&quot;:&quot;Antonello&quot;,&quot;non-dropping-particle&quot;:&quot;De&quot;,&quot;parse-names&quot;:false,&quot;suffix&quot;:&quot;&quot;}],&quot;container-title&quot;:&quot;Engineering Structures&quot;,&quot;id&quot;:&quot;41669de1-7a79-352b-affd-96f5b773e1c0&quot;,&quot;issued&quot;:{&quot;date-parts&quot;:[[&quot;2014&quot;]]},&quot;page&quot;:&quot;112-127&quot;,&quot;title&quot;:&quot;Geometrical patterns for diagrid buildings: Exploring alternative design strategies from the structural point of view&quot;,&quot;type&quot;:&quot;article-journal&quot;,&quot;volume&quot;:&quot;71&quot;,&quot;container-title-short&quot;:&quot;&quot;},&quot;uris&quot;:[&quot;http://www.mendeley.com/documents/?uuid=1cb3fd84-af0a-4a1b-993e-85ba67412b1f&quot;],&quot;isTemporary&quot;:false,&quot;legacyDesktopId&quot;:&quot;1cb3fd84-af0a-4a1b-993e-85ba67412b1f&quot;}]},{&quot;citationID&quot;:&quot;MENDELEY_CITATION_b9ad08c6-8e25-4797-ac17-c7a574d88ec9&quot;,&quot;properties&quot;:{&quot;noteIndex&quot;:0},&quot;isEdited&quot;:false,&quot;manualOverride&quot;:{&quot;citeprocText&quot;:&quot;[19,24,32,33,35]&quot;,&quot;isManuallyOverridden&quot;:false,&quot;manualOverrideText&quot;:&quot;&quot;},&quot;citationTag&quot;:&quot;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&quot;,&quot;citationItems&quot;:[{&quot;id&quot;:&quot;08115e31-9782-348b-b10d-9283409662e3&quot;,&quot;itemData&quot;:{&quot;DOI&quot;:&quot;10.1002/tal.311&quot;,&quot;ISSN&quot;:&quot;15417794&quot;,&quot;abstract&quot;:&quot;Diagrid structural systems are emerging as structurally efficient as well as architecturally significant assemblies for tall buildings. This paper presents a simple methodology for determining preliminary member sizes. The methodology is applied to a set of building heights ranging from 20 to 60 stories, and parameters for the optimal values of the grid geometry are generated for representative design loadings. These values are shown to be useful for architects and engineers as guidelines for preliminary design. Associated architectural and constructability issues of diagrid structures are also discussed here. Copyright © 2007 John Wiley &amp; Sons, Ltd.&quot;,&quot;author&quot;:[{&quot;dropping-particle&quot;:&quot;&quot;,&quot;family&quot;:&quot;Moon&quot;,&quot;given&quot;:&quot;Kyoung Sun&quot;,&quot;non-dropping-particle&quot;:&quot;&quot;,&quot;parse-names&quot;:false,&quot;suffix&quot;:&quot;&quot;},{&quot;dropping-particle&quot;:&quot;&quot;,&quot;family&quot;:&quot;Connor&quot;,&quot;given&quot;:&quot;Jerome J.&quot;,&quot;non-dropping-particle&quot;:&quot;&quot;,&quot;parse-names&quot;:false,&quot;suffix&quot;:&quot;&quot;},{&quot;dropping-particle&quot;:&quot;&quot;,&quot;family&quot;:&quot;Fernandez&quot;,&quot;given&quot;:&quot;John E.&quot;,&quot;non-dropping-particle&quot;:&quot;&quot;,&quot;parse-names&quot;:false,&quot;suffix&quot;:&quot;&quot;}],&quot;container-title&quot;:&quot;Structural Design of Tall and Special Buildings&quot;,&quot;id&quot;:&quot;08115e31-9782-348b-b10d-9283409662e3&quot;,&quot;issued&quot;:{&quot;date-parts&quot;:[[&quot;2007&quot;]]},&quot;page&quot;:&quot;205-230&quot;,&quot;title&quot;:&quot;Diagrid structural systems for tall buildings: Characteristics and methodology for preliminary design&quot;,&quot;type&quot;:&quot;article-journal&quot;,&quot;volume&quot;:&quot;16&quot;,&quot;container-title-short&quot;:&quot;&quot;},&quot;uris&quot;:[&quot;http://www.mendeley.com/documents/?uuid=c65323ca-4c7a-4c66-b954-25ab816319e8&quot;],&quot;isTemporary&quot;:false,&quot;legacyDesktopId&quot;:&quot;c65323ca-4c7a-4c66-b954-25ab816319e8&quot;},{&quot;id&quot;:&quot;8b018960-8ce3-3589-9147-febbc9c5985c&quot;,&quot;itemData&quot;:{&quot;DOI&quot;:&quot;10.3763/asre.2008.5129&quot;,&quot;ISSN&quot;:&quot;17589622&quot;,&quot;abstract&quot;:&quot;The use of diagrid structural systems for tall building design has continued to increase. Characteristics and stiffness-based preliminary design methodology of diagrid structures are discussed. The design methodology is applied to a set of diagrid structures, 40, 50, 60, 70, and 80 stories tall. The diagrid structure of each storey height is designed with diagonals placed at various uniform angles as well as gradually changing angles along the building height in order to determine the optimal uniform angle for each structure with a different height and to investigate the structural potential of diagrids with changing angles. Based on these design studies, design guidelines are provided for the optimal configuration of the diagrid structure grid geometry within a certain height range. © 2008 Taylor &amp; Francis Group, LLC.&quot;,&quot;author&quot;:[{&quot;dropping-particle&quot;:&quot;&quot;,&quot;family&quot;:&quot;Moon&quot;,&quot;given&quot;:&quot;Kyoung Sun&quot;,&quot;non-dropping-particle&quot;:&quot;&quot;,&quot;parse-names&quot;:false,&quot;suffix&quot;:&quot;&quot;}],&quot;container-title&quot;:&quot;Architectural Science Review&quot;,&quot;id&quot;:&quot;8b018960-8ce3-3589-9147-febbc9c5985c&quot;,&quot;issued&quot;:{&quot;date-parts&quot;:[[&quot;2008&quot;]]},&quot;page&quot;:&quot;239-251&quot;,&quot;title&quot;:&quot;Optimal grid geometry of diagrid structures for tall buildings&quot;,&quot;type&quot;:&quot;article-journal&quot;,&quot;volume&quot;:&quot;51&quot;,&quot;container-title-short&quot;:&quot;&quot;},&quot;uris&quot;:[&quot;http://www.mendeley.com/documents/?uuid=5b75b3ba-6153-4a6a-ad67-4a581c77b2ed&quot;],&quot;isTemporary&quot;:false,&quot;legacyDesktopId&quot;:&quot;5b75b3ba-6153-4a6a-ad67-4a581c77b2ed&quot;},{&quot;id&quot;:&quot;bc1d06b6-43a1-3091-affa-2953a697b72f&quot;,&quot;itemData&quot;:{&quot;DOI&quot;:&quot;10.21022/IJHRB.2019.8.2.83&quot;,&quot;ISSN&quot;:&quot;22889930&quot;,&quot;abstract&quot;:&quot;Diagrid structures have emerged in recent decades as an innovative solution for tube tall buildings, capable of merging structural efficiency and aesthetic quality. This paper investigates the effect of the building slenderness (grossly quantified by means of the aspect ratio, i.e., the ratio between the height and the plan dimension) on the structural behavior and on the optimal design parameters of diagrid tall buildings. For this purpose, building models with different slenderness values are designed by adopting preliminary design criteria, based on strength or stiffness demands; in addition, a design method based on a sizing optimization process that employs genetic algorithms is also proposed, with the aim to compare and/or refine the results obtained with simplified approaches.&quot;,&quot;author&quot;:[{&quot;dropping-particle&quot;:&quot;&quot;,&quot;family&quot;:&quot;Mele&quot;,&quot;given&quot;:&quot;Elena&quot;,&quot;non-dropping-particle&quot;:&quot;&quot;,&quot;parse-names&quot;:false,&quot;suffix&quot;:&quot;&quot;},{&quot;dropping-particle&quot;:&quot;&quot;,&quot;family&quot;:&quot;Imbimbo&quot;,&quot;given&quot;:&quot;Maura&quot;,&quot;non-dropping-particle&quot;:&quot;&quot;,&quot;parse-names&quot;:false,&quot;suffix&quot;:&quot;&quot;},{&quot;dropping-particle&quot;:&quot;&quot;,&quot;family&quot;:&quot;Tomei&quot;,&quot;given&quot;:&quot;Valentina&quot;,&quot;non-dropping-particle&quot;:&quot;&quot;,&quot;parse-names&quot;:false,&quot;suffix&quot;:&quot;&quot;}],&quot;container-title&quot;:&quot;International Journal of High-Rise Buildings&quot;,&quot;id&quot;:&quot;bc1d06b6-43a1-3091-affa-2953a697b72f&quot;,&quot;issue&quot;:&quot;2&quot;,&quot;issued&quot;:{&quot;date-parts&quot;:[[&quot;2019&quot;]]},&quot;page&quot;:&quot;83-94&quot;,&quot;title&quot;:&quot;The effect of slenderness on the design of diagrid structures&quot;,&quot;type&quot;:&quot;article-journal&quot;,&quot;volume&quot;:&quot;8&quot;,&quot;container-title-short&quot;:&quot;&quot;},&quot;uris&quot;:[&quot;http://www.mendeley.com/documents/?uuid=b98098d3-2736-49b4-b35c-59da89c7dd8a&quot;],&quot;isTemporary&quot;:false,&quot;legacyDesktopId&quot;:&quot;b98098d3-2736-49b4-b35c-59da89c7dd8a&quot;},{&quot;id&quot;:&quot;41669de1-7a79-352b-affd-96f5b773e1c0&quot;,&quot;itemData&quot;:{&quot;DOI&quot;:&quot;10.1016/j.engstruct.2014.04.017&quot;,&quot;ISSN&quot;:&quot;01410296&quot;,&quot;abstract&quot;:&quot;Diagrid structures for tall buildings are very popular among engineers and architects, thanks to the inherent qualities of structural efficiency, decorative attributes and morphological versatility. However limited academic research have been developed with focus on the structural behavior, design criteria and performance assessment of this structural system; further, the scientific contributions in literature mainly concern regular diagrids, i.e. patterns characterized by constant geometrical attributes of the base module (width and height, angle, scale). In this paper, a first step toward a systematic and comprehensive study of geometrical patterns for diagrids is provided. For this purpose, diagrid structures characterized by regular patterns are compared to alternative geometrical configurations, obtained by changing the angle of diagonals (variable-angle, VA) as well as by changing the number of diagonal (variable-density, VD) along the building height. Eight different diagrid patterns are generated and designed for a 90-story model building, according to procedures either provided in the literature or suggested by the authors. The resulting diagrid structures are assessed under gravity and wind loads and various performance parameters are evaluated on the basis of the analyses results. The comparison in terms of structural weights and performances finally allows for discussing efficiency potentials of the different patterns. © 2014 Elsevier Ltd.&quot;,&quot;author&quot;:[{&quot;dropping-particle&quot;:&quot;&quot;,&quot;family&quot;:&quot;Montuori&quot;,&quot;given&quot;:&quot;Giovanni Maria&quot;,&quot;non-dropping-particle&quot;:&quot;&quot;,&quot;parse-names&quot;:false,&quot;suffix&quot;:&quot;&quot;},{&quot;dropping-particle&quot;:&quot;&quot;,&quot;family&quot;:&quot;Mele&quot;,&quot;given&quot;:&quot;Elena&quot;,&quot;non-dropping-particle&quot;:&quot;&quot;,&quot;parse-names&quot;:false,&quot;suffix&quot;:&quot;&quot;},{&quot;dropping-particle&quot;:&quot;&quot;,&quot;family&quot;:&quot;Brandonisio&quot;,&quot;given&quot;:&quot;Giuseppe&quot;,&quot;non-dropping-particle&quot;:&quot;&quot;,&quot;parse-names&quot;:false,&quot;suffix&quot;:&quot;&quot;},{&quot;dropping-particle&quot;:&quot;&quot;,&quot;family&quot;:&quot;Luca&quot;,&quot;given&quot;:&quot;Antonello&quot;,&quot;non-dropping-particle&quot;:&quot;De&quot;,&quot;parse-names&quot;:false,&quot;suffix&quot;:&quot;&quot;}],&quot;container-title&quot;:&quot;Engineering Structures&quot;,&quot;id&quot;:&quot;41669de1-7a79-352b-affd-96f5b773e1c0&quot;,&quot;issued&quot;:{&quot;date-parts&quot;:[[&quot;2014&quot;]]},&quot;page&quot;:&quot;112-127&quot;,&quot;title&quot;:&quot;Geometrical patterns for diagrid buildings: Exploring alternative design strategies from the structural point of view&quot;,&quot;type&quot;:&quot;article-journal&quot;,&quot;volume&quot;:&quot;71&quot;,&quot;container-title-short&quot;:&quot;&quot;},&quot;uris&quot;:[&quot;http://www.mendeley.com/documents/?uuid=1cb3fd84-af0a-4a1b-993e-85ba67412b1f&quot;],&quot;isTemporary&quot;:false,&quot;legacyDesktopId&quot;:&quot;1cb3fd84-af0a-4a1b-993e-85ba67412b1f&quot;},{&quot;id&quot;:&quot;d5322383-82f4-3a61-bfd1-a6664924a0ff&quot;,&quot;itemData&quot;:{&quot;type&quot;:&quot;article-journal&quot;,&quot;id&quot;:&quot;d5322383-82f4-3a61-bfd1-a6664924a0ff&quot;,&quot;title&quot;:&quot;Optimization of structural patterns for tall buildings: the case of diagrid&quot;,&quot;author&quot;:[{&quot;family&quot;:&quot;Tomei&quot;,&quot;given&quot;:&quot;Valentina&quot;,&quot;parse-names&quot;:false,&quot;dropping-particle&quot;:&quot;&quot;,&quot;non-dropping-particle&quot;:&quot;&quot;},{&quot;family&quot;:&quot;Imbimbo&quot;,&quot;given&quot;:&quot;Maura&quot;,&quot;parse-names&quot;:false,&quot;dropping-particle&quot;:&quot;&quot;,&quot;non-dropping-particle&quot;:&quot;&quot;},{&quot;family&quot;:&quot;Mele&quot;,&quot;given&quot;:&quot;Elena&quot;,&quot;parse-names&quot;:false,&quot;dropping-particle&quot;:&quot;&quot;,&quot;non-dropping-particle&quot;:&quot;&quot;}],&quot;container-title&quot;:&quot;Engineering Structures&quot;,&quot;DOI&quot;:&quot;10.1016/j.engstruct.2018.05.043&quot;,&quot;ISSN&quot;:&quot;18737323&quot;,&quot;issued&quot;:{&quot;date-parts&quot;:[[2018]]},&quot;page&quot;:&quot;280-297&quot;,&quot;volume&quot;:&quot;171&quot;,&quot;container-title-short&quot;:&quot;&quot;},&quot;uris&quot;:[&quot;http://www.mendeley.com/documents/?uuid=b1ff02cc-499e-4d0f-b9d8-a0b595d47240&quot;],&quot;isTemporary&quot;:false,&quot;legacyDesktopId&quot;:&quot;b1ff02cc-499e-4d0f-b9d8-a0b595d47240&quot;}]}]"/>
    <we:property name="MENDELEY_CITATIONS_STYLE" value="{&quot;id&quot;:&quot;https://www.zotero.org/styles/journal-of-building-engineering&quot;,&quot;title&quot;:&quot;Journal of Building Engineering&quot;,&quot;format&quot;:&quot;numeric&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26E49B-3805-A44C-911D-8E3FB15E4A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1825</TotalTime>
  <Pages>19</Pages>
  <Words>15405</Words>
  <Characters>87814</Characters>
  <Application>Microsoft Office Word</Application>
  <DocSecurity>0</DocSecurity>
  <Lines>731</Lines>
  <Paragraphs>206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103013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SCARAMOZZINO  DOMENICO</dc:creator>
  <cp:keywords/>
  <dc:description/>
  <cp:lastModifiedBy>Scaramozzino  Domenico</cp:lastModifiedBy>
  <cp:revision>1383</cp:revision>
  <dcterms:created xsi:type="dcterms:W3CDTF">2021-09-20T14:28:00Z</dcterms:created>
  <dcterms:modified xsi:type="dcterms:W3CDTF">2022-04-27T09:03:00Z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 6th edition</vt:lpwstr>
  </property>
  <property fmtid="{D5CDD505-2E9C-101B-9397-08002B2CF9AE}" pid="6" name="Mendeley Recent Style Id 2_1">
    <vt:lpwstr>http://www.zotero.org/styles/biophysical-journal</vt:lpwstr>
  </property>
  <property fmtid="{D5CDD505-2E9C-101B-9397-08002B2CF9AE}" pid="7" name="Mendeley Recent Style Name 2_1">
    <vt:lpwstr>Biophysical Journal</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http://www.zotero.org/styles/engineering-structures</vt:lpwstr>
  </property>
  <property fmtid="{D5CDD505-2E9C-101B-9397-08002B2CF9AE}" pid="13" name="Mendeley Recent Style Name 5_1">
    <vt:lpwstr>Engineering Structures</vt:lpwstr>
  </property>
  <property fmtid="{D5CDD505-2E9C-101B-9397-08002B2CF9AE}" pid="14" name="Mendeley Recent Style Id 6_1">
    <vt:lpwstr>http://www.zotero.org/styles/journal-of-biomechanics</vt:lpwstr>
  </property>
  <property fmtid="{D5CDD505-2E9C-101B-9397-08002B2CF9AE}" pid="15" name="Mendeley Recent Style Name 6_1">
    <vt:lpwstr>Journal of Biomechanics</vt:lpwstr>
  </property>
  <property fmtid="{D5CDD505-2E9C-101B-9397-08002B2CF9AE}" pid="16" name="Mendeley Recent Style Id 7_1">
    <vt:lpwstr>http://www.zotero.org/styles/journal-of-building-engineering</vt:lpwstr>
  </property>
  <property fmtid="{D5CDD505-2E9C-101B-9397-08002B2CF9AE}" pid="17" name="Mendeley Recent Style Name 7_1">
    <vt:lpwstr>Journal of Building Engineering</vt:lpwstr>
  </property>
  <property fmtid="{D5CDD505-2E9C-101B-9397-08002B2CF9AE}" pid="18" name="Mendeley Recent Style Id 8_1">
    <vt:lpwstr>http://www.zotero.org/styles/meccanica</vt:lpwstr>
  </property>
  <property fmtid="{D5CDD505-2E9C-101B-9397-08002B2CF9AE}" pid="19" name="Mendeley Recent Style Name 8_1">
    <vt:lpwstr>Meccanica</vt:lpwstr>
  </property>
  <property fmtid="{D5CDD505-2E9C-101B-9397-08002B2CF9AE}" pid="20" name="Mendeley Recent Style Id 9_1">
    <vt:lpwstr>http://www.zotero.org/styles/modern-humanities-research-association</vt:lpwstr>
  </property>
  <property fmtid="{D5CDD505-2E9C-101B-9397-08002B2CF9AE}" pid="21" name="Mendeley Recent Style Name 9_1">
    <vt:lpwstr>Modern Humanities Research Association 3rd edition (note with bibliography)</vt:lpwstr>
  </property>
  <property fmtid="{D5CDD505-2E9C-101B-9397-08002B2CF9AE}" pid="22" name="Mendeley Document_1">
    <vt:lpwstr>True</vt:lpwstr>
  </property>
  <property fmtid="{D5CDD505-2E9C-101B-9397-08002B2CF9AE}" pid="23" name="Mendeley Unique User Id_1">
    <vt:lpwstr>a07d3dd4-cefc-3106-a9c4-0e2d37ba690e</vt:lpwstr>
  </property>
  <property fmtid="{D5CDD505-2E9C-101B-9397-08002B2CF9AE}" pid="24" name="Mendeley Citation Style_1">
    <vt:lpwstr>http://www.zotero.org/styles/journal-of-building-engineering</vt:lpwstr>
  </property>
</Properties>
</file>