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DFF43B" w14:textId="77777777" w:rsidR="00CE30C0" w:rsidRPr="000D5ED6" w:rsidRDefault="00CE30C0" w:rsidP="00CE30C0">
      <w:pPr>
        <w:pStyle w:val="Titolo"/>
        <w:jc w:val="center"/>
      </w:pPr>
      <w:bookmarkStart w:id="0" w:name="OLE_LINK1"/>
      <w:bookmarkStart w:id="1" w:name="OLE_LINK2"/>
      <w:r>
        <w:t>Insights on the surface chemistry of BiVO</w:t>
      </w:r>
      <w:r w:rsidRPr="00820078">
        <w:rPr>
          <w:vertAlign w:val="subscript"/>
        </w:rPr>
        <w:t>4</w:t>
      </w:r>
      <w:r>
        <w:t xml:space="preserve"> photoelectrodes and the role of Al overlayers on its water oxidation activity </w:t>
      </w:r>
    </w:p>
    <w:p w14:paraId="1EE53526" w14:textId="77777777" w:rsidR="001B538F" w:rsidRPr="00B10928" w:rsidRDefault="001B538F" w:rsidP="001B538F">
      <w:pPr>
        <w:shd w:val="clear" w:color="auto" w:fill="FFFFFF"/>
        <w:spacing w:after="0"/>
        <w:ind w:right="51"/>
        <w:jc w:val="center"/>
        <w:rPr>
          <w:lang w:val="en-GB"/>
        </w:rPr>
      </w:pPr>
    </w:p>
    <w:p w14:paraId="34AD3DDC" w14:textId="77777777" w:rsidR="001B538F" w:rsidRPr="00B10928" w:rsidRDefault="001B538F" w:rsidP="001B538F">
      <w:pPr>
        <w:shd w:val="clear" w:color="auto" w:fill="FFFFFF"/>
        <w:spacing w:after="0"/>
        <w:ind w:right="51"/>
        <w:jc w:val="center"/>
        <w:rPr>
          <w:lang w:val="en-GB"/>
        </w:rPr>
      </w:pPr>
    </w:p>
    <w:bookmarkEnd w:id="0"/>
    <w:bookmarkEnd w:id="1"/>
    <w:p w14:paraId="32D9F82C" w14:textId="70903768" w:rsidR="00A5122B" w:rsidRPr="00134AD7" w:rsidRDefault="00A5122B" w:rsidP="00A5122B">
      <w:pPr>
        <w:shd w:val="clear" w:color="auto" w:fill="FFFFFF"/>
        <w:spacing w:after="0"/>
        <w:ind w:right="51"/>
        <w:jc w:val="center"/>
        <w:rPr>
          <w:rFonts w:eastAsia="Times New Roman" w:cs="Times New Roman"/>
          <w:b/>
          <w:bCs/>
          <w:color w:val="222222"/>
          <w:lang w:val="en-GB" w:eastAsia="it-IT"/>
        </w:rPr>
      </w:pPr>
      <w:r w:rsidRPr="00134AD7">
        <w:rPr>
          <w:b/>
          <w:bCs/>
        </w:rPr>
        <w:fldChar w:fldCharType="begin"/>
      </w:r>
      <w:r w:rsidRPr="00134AD7">
        <w:rPr>
          <w:b/>
          <w:bCs/>
          <w:lang w:val="en-GB"/>
        </w:rPr>
        <w:instrText xml:space="preserve"> HYPERLINK "https://www.mdpi.com/search?authors=Kristine%20Rodulfo%20Tolod&amp;orcid=" </w:instrText>
      </w:r>
      <w:r w:rsidRPr="00134AD7">
        <w:rPr>
          <w:b/>
          <w:bCs/>
        </w:rPr>
        <w:fldChar w:fldCharType="separate"/>
      </w:r>
      <w:r w:rsidRPr="00134AD7">
        <w:rPr>
          <w:rFonts w:eastAsia="Times New Roman" w:cs="Times New Roman"/>
          <w:b/>
          <w:bCs/>
          <w:color w:val="222222"/>
          <w:lang w:val="en-US" w:eastAsia="it-IT"/>
        </w:rPr>
        <w:t xml:space="preserve">Kristine </w:t>
      </w:r>
      <w:proofErr w:type="spellStart"/>
      <w:r w:rsidRPr="00134AD7">
        <w:rPr>
          <w:rFonts w:eastAsia="Times New Roman" w:cs="Times New Roman"/>
          <w:b/>
          <w:bCs/>
          <w:color w:val="222222"/>
          <w:lang w:val="en-US" w:eastAsia="it-IT"/>
        </w:rPr>
        <w:t>Rodulfo</w:t>
      </w:r>
      <w:proofErr w:type="spellEnd"/>
      <w:r w:rsidRPr="00134AD7">
        <w:rPr>
          <w:rFonts w:eastAsia="Times New Roman" w:cs="Times New Roman"/>
          <w:b/>
          <w:bCs/>
          <w:color w:val="222222"/>
          <w:lang w:val="en-US" w:eastAsia="it-IT"/>
        </w:rPr>
        <w:t xml:space="preserve"> Tolod</w:t>
      </w:r>
      <w:r w:rsidRPr="00134AD7">
        <w:rPr>
          <w:rFonts w:eastAsia="Times New Roman" w:cs="Times New Roman"/>
          <w:b/>
          <w:bCs/>
          <w:color w:val="222222"/>
          <w:lang w:val="en-US" w:eastAsia="it-IT"/>
        </w:rPr>
        <w:fldChar w:fldCharType="end"/>
      </w:r>
      <w:r w:rsidR="00B447B6" w:rsidRPr="00134AD7">
        <w:rPr>
          <w:rFonts w:eastAsia="Times New Roman" w:cs="Times New Roman"/>
          <w:b/>
          <w:bCs/>
          <w:color w:val="222222"/>
          <w:lang w:val="en-US" w:eastAsia="it-IT"/>
        </w:rPr>
        <w:t>,</w:t>
      </w:r>
      <w:r w:rsidRPr="00134AD7">
        <w:rPr>
          <w:rFonts w:eastAsia="Times New Roman" w:cs="Times New Roman"/>
          <w:b/>
          <w:bCs/>
          <w:color w:val="222222"/>
          <w:vertAlign w:val="superscript"/>
          <w:lang w:val="en-US" w:eastAsia="it-IT"/>
        </w:rPr>
        <w:t> 1,2</w:t>
      </w:r>
      <w:r w:rsidR="00CE30C0" w:rsidRPr="00134AD7">
        <w:rPr>
          <w:rFonts w:eastAsia="Times New Roman" w:cs="Times New Roman"/>
          <w:b/>
          <w:bCs/>
          <w:color w:val="222222"/>
          <w:vertAlign w:val="superscript"/>
          <w:lang w:val="en-US" w:eastAsia="it-IT"/>
        </w:rPr>
        <w:t>*</w:t>
      </w:r>
      <w:bookmarkStart w:id="2" w:name="_Hlk530497523"/>
      <w:r w:rsidRPr="00134AD7">
        <w:rPr>
          <w:rFonts w:eastAsia="Times New Roman" w:cs="Times New Roman"/>
          <w:b/>
          <w:bCs/>
          <w:color w:val="222222"/>
          <w:lang w:val="en-US" w:eastAsia="it-IT"/>
        </w:rPr>
        <w:t xml:space="preserve"> </w:t>
      </w:r>
      <w:proofErr w:type="spellStart"/>
      <w:r w:rsidRPr="00134AD7">
        <w:rPr>
          <w:rFonts w:eastAsia="Times New Roman" w:cs="Times New Roman"/>
          <w:b/>
          <w:bCs/>
          <w:color w:val="222222"/>
          <w:lang w:val="en-US" w:eastAsia="it-IT"/>
        </w:rPr>
        <w:t>Tapish</w:t>
      </w:r>
      <w:proofErr w:type="spellEnd"/>
      <w:r w:rsidRPr="00134AD7">
        <w:rPr>
          <w:rFonts w:eastAsia="Times New Roman" w:cs="Times New Roman"/>
          <w:b/>
          <w:bCs/>
          <w:color w:val="222222"/>
          <w:lang w:val="en-US" w:eastAsia="it-IT"/>
        </w:rPr>
        <w:t xml:space="preserve"> Saboo</w:t>
      </w:r>
      <w:r w:rsidR="00B447B6" w:rsidRPr="00134AD7">
        <w:rPr>
          <w:rFonts w:eastAsia="Times New Roman" w:cs="Times New Roman"/>
          <w:b/>
          <w:bCs/>
          <w:color w:val="222222"/>
          <w:lang w:val="en-US" w:eastAsia="it-IT"/>
        </w:rPr>
        <w:t>,</w:t>
      </w:r>
      <w:r w:rsidRPr="00134AD7">
        <w:rPr>
          <w:rFonts w:eastAsia="Times New Roman" w:cs="Times New Roman"/>
          <w:b/>
          <w:bCs/>
          <w:color w:val="222222"/>
          <w:vertAlign w:val="superscript"/>
          <w:lang w:val="en-US" w:eastAsia="it-IT"/>
        </w:rPr>
        <w:t>2</w:t>
      </w:r>
      <w:r w:rsidRPr="00134AD7">
        <w:rPr>
          <w:rFonts w:eastAsia="Times New Roman" w:cs="Times New Roman"/>
          <w:b/>
          <w:bCs/>
          <w:color w:val="222222"/>
          <w:lang w:val="en-US" w:eastAsia="it-IT"/>
        </w:rPr>
        <w:t xml:space="preserve"> </w:t>
      </w:r>
      <w:hyperlink r:id="rId8" w:history="1">
        <w:r w:rsidRPr="00134AD7">
          <w:rPr>
            <w:rFonts w:eastAsia="Times New Roman" w:cs="Times New Roman"/>
            <w:b/>
            <w:bCs/>
            <w:color w:val="222222"/>
            <w:lang w:val="en-US" w:eastAsia="it-IT"/>
          </w:rPr>
          <w:t>Simelys Hernández</w:t>
        </w:r>
      </w:hyperlink>
      <w:r w:rsidRPr="00134AD7">
        <w:rPr>
          <w:rFonts w:eastAsia="Times New Roman" w:cs="Times New Roman"/>
          <w:b/>
          <w:bCs/>
          <w:color w:val="222222"/>
          <w:vertAlign w:val="superscript"/>
          <w:lang w:val="en-US" w:eastAsia="it-IT"/>
        </w:rPr>
        <w:t> 1*</w:t>
      </w:r>
      <w:r w:rsidRPr="00134AD7">
        <w:rPr>
          <w:rFonts w:eastAsia="Times New Roman" w:cs="Times New Roman"/>
          <w:b/>
          <w:bCs/>
          <w:color w:val="222222"/>
          <w:lang w:val="en-US" w:eastAsia="it-IT"/>
        </w:rPr>
        <w:t xml:space="preserve">, </w:t>
      </w:r>
      <w:r w:rsidR="00B447B6" w:rsidRPr="00134AD7">
        <w:rPr>
          <w:rFonts w:eastAsia="Times New Roman" w:cs="Times New Roman"/>
          <w:b/>
          <w:bCs/>
          <w:color w:val="E36C0A" w:themeColor="accent6" w:themeShade="BF"/>
          <w:lang w:val="en-US" w:eastAsia="it-IT"/>
        </w:rPr>
        <w:t>Hilmar Guzman,</w:t>
      </w:r>
      <w:r w:rsidR="00DE0AAA">
        <w:rPr>
          <w:rFonts w:eastAsia="Times New Roman" w:cs="Times New Roman"/>
          <w:b/>
          <w:bCs/>
          <w:color w:val="E36C0A" w:themeColor="accent6" w:themeShade="BF"/>
          <w:vertAlign w:val="superscript"/>
          <w:lang w:val="en-US" w:eastAsia="it-IT"/>
        </w:rPr>
        <w:t>1,3</w:t>
      </w:r>
      <w:r w:rsidR="00B447B6" w:rsidRPr="00134AD7">
        <w:rPr>
          <w:rFonts w:eastAsia="Times New Roman" w:cs="Times New Roman"/>
          <w:b/>
          <w:bCs/>
          <w:color w:val="E36C0A" w:themeColor="accent6" w:themeShade="BF"/>
          <w:lang w:val="en-US" w:eastAsia="it-IT"/>
        </w:rPr>
        <w:t xml:space="preserve"> </w:t>
      </w:r>
      <w:r w:rsidRPr="00134AD7">
        <w:rPr>
          <w:rFonts w:eastAsia="Times New Roman" w:cs="Times New Roman"/>
          <w:b/>
          <w:bCs/>
          <w:color w:val="222222"/>
          <w:lang w:val="en-US" w:eastAsia="it-IT"/>
        </w:rPr>
        <w:t>Micaela Castellino</w:t>
      </w:r>
      <w:r w:rsidRPr="00134AD7">
        <w:rPr>
          <w:rFonts w:eastAsia="Times New Roman" w:cs="Times New Roman"/>
          <w:b/>
          <w:bCs/>
          <w:color w:val="222222"/>
          <w:vertAlign w:val="superscript"/>
          <w:lang w:val="en-US" w:eastAsia="it-IT"/>
        </w:rPr>
        <w:t>1</w:t>
      </w:r>
      <w:r w:rsidRPr="00134AD7">
        <w:rPr>
          <w:rFonts w:eastAsia="Times New Roman" w:cs="Times New Roman"/>
          <w:b/>
          <w:bCs/>
          <w:color w:val="222222"/>
          <w:lang w:val="en-US" w:eastAsia="it-IT"/>
        </w:rPr>
        <w:t xml:space="preserve">, </w:t>
      </w:r>
      <w:proofErr w:type="spellStart"/>
      <w:r w:rsidR="00B447B6" w:rsidRPr="00134AD7">
        <w:rPr>
          <w:rFonts w:eastAsia="Times New Roman" w:cs="Times New Roman"/>
          <w:b/>
          <w:bCs/>
          <w:color w:val="E36C0A" w:themeColor="accent6" w:themeShade="BF"/>
          <w:lang w:val="en-US" w:eastAsia="it-IT"/>
        </w:rPr>
        <w:t>Rowshanak</w:t>
      </w:r>
      <w:proofErr w:type="spellEnd"/>
      <w:r w:rsidR="00B447B6" w:rsidRPr="00134AD7">
        <w:rPr>
          <w:rFonts w:eastAsia="Times New Roman" w:cs="Times New Roman"/>
          <w:b/>
          <w:bCs/>
          <w:color w:val="E36C0A" w:themeColor="accent6" w:themeShade="BF"/>
          <w:lang w:val="en-US" w:eastAsia="it-IT"/>
        </w:rPr>
        <w:t xml:space="preserve"> Irani,</w:t>
      </w:r>
      <w:r w:rsidR="00531213" w:rsidRPr="00531213">
        <w:rPr>
          <w:rFonts w:eastAsia="Times New Roman" w:cs="Times New Roman"/>
          <w:b/>
          <w:bCs/>
          <w:color w:val="E36C0A" w:themeColor="accent6" w:themeShade="BF"/>
          <w:vertAlign w:val="superscript"/>
          <w:lang w:val="en-US" w:eastAsia="it-IT"/>
        </w:rPr>
        <w:t>4</w:t>
      </w:r>
      <w:r w:rsidR="00B447B6" w:rsidRPr="00134AD7">
        <w:rPr>
          <w:rFonts w:eastAsia="Times New Roman" w:cs="Times New Roman"/>
          <w:b/>
          <w:bCs/>
          <w:color w:val="E36C0A" w:themeColor="accent6" w:themeShade="BF"/>
          <w:lang w:val="en-US" w:eastAsia="it-IT"/>
        </w:rPr>
        <w:t xml:space="preserve"> Peter Bogdanoff,</w:t>
      </w:r>
      <w:r w:rsidR="00531213">
        <w:rPr>
          <w:rFonts w:eastAsia="Times New Roman" w:cs="Times New Roman"/>
          <w:b/>
          <w:bCs/>
          <w:color w:val="E36C0A" w:themeColor="accent6" w:themeShade="BF"/>
          <w:vertAlign w:val="superscript"/>
          <w:lang w:val="en-US" w:eastAsia="it-IT"/>
        </w:rPr>
        <w:t>4</w:t>
      </w:r>
      <w:r w:rsidR="00B447B6" w:rsidRPr="00134AD7">
        <w:rPr>
          <w:rFonts w:eastAsia="Times New Roman" w:cs="Times New Roman"/>
          <w:b/>
          <w:bCs/>
          <w:color w:val="E36C0A" w:themeColor="accent6" w:themeShade="BF"/>
          <w:lang w:val="en-US" w:eastAsia="it-IT"/>
        </w:rPr>
        <w:t xml:space="preserve"> </w:t>
      </w:r>
      <w:r w:rsidR="00E6153B" w:rsidRPr="00134AD7">
        <w:rPr>
          <w:rFonts w:eastAsia="Times New Roman" w:cs="Times New Roman"/>
          <w:b/>
          <w:bCs/>
          <w:color w:val="222222"/>
          <w:lang w:val="en-US" w:eastAsia="it-IT"/>
        </w:rPr>
        <w:t>Fatwa F. Abdi,</w:t>
      </w:r>
      <w:r w:rsidR="00531213">
        <w:rPr>
          <w:rFonts w:eastAsia="Times New Roman" w:cs="Times New Roman"/>
          <w:b/>
          <w:bCs/>
          <w:color w:val="222222"/>
          <w:vertAlign w:val="superscript"/>
          <w:lang w:val="en-US" w:eastAsia="it-IT"/>
        </w:rPr>
        <w:t>4</w:t>
      </w:r>
      <w:r w:rsidR="00E6153B" w:rsidRPr="00134AD7">
        <w:rPr>
          <w:rFonts w:eastAsia="Times New Roman" w:cs="Times New Roman"/>
          <w:b/>
          <w:bCs/>
          <w:color w:val="222222"/>
          <w:vertAlign w:val="superscript"/>
          <w:lang w:val="en-US" w:eastAsia="it-IT"/>
        </w:rPr>
        <w:t xml:space="preserve"> </w:t>
      </w:r>
      <w:proofErr w:type="spellStart"/>
      <w:r w:rsidRPr="00134AD7">
        <w:rPr>
          <w:rFonts w:eastAsia="Times New Roman" w:cs="Times New Roman"/>
          <w:b/>
          <w:bCs/>
          <w:color w:val="222222"/>
          <w:lang w:val="en-GB" w:eastAsia="it-IT"/>
        </w:rPr>
        <w:t>Elsje</w:t>
      </w:r>
      <w:proofErr w:type="spellEnd"/>
      <w:r w:rsidRPr="00134AD7">
        <w:rPr>
          <w:rFonts w:eastAsia="Times New Roman" w:cs="Times New Roman"/>
          <w:b/>
          <w:bCs/>
          <w:color w:val="222222"/>
          <w:lang w:val="en-GB" w:eastAsia="it-IT"/>
        </w:rPr>
        <w:t xml:space="preserve"> Alessandra Quadrelli</w:t>
      </w:r>
      <w:r w:rsidRPr="00134AD7">
        <w:rPr>
          <w:rFonts w:eastAsia="Times New Roman" w:cs="Times New Roman"/>
          <w:b/>
          <w:bCs/>
          <w:color w:val="222222"/>
          <w:vertAlign w:val="superscript"/>
          <w:lang w:val="en-GB" w:eastAsia="it-IT"/>
        </w:rPr>
        <w:t>2</w:t>
      </w:r>
      <w:r w:rsidRPr="00134AD7">
        <w:rPr>
          <w:rFonts w:eastAsia="Times New Roman" w:cs="Times New Roman"/>
          <w:b/>
          <w:bCs/>
          <w:color w:val="222222"/>
          <w:lang w:val="en-GB" w:eastAsia="it-IT"/>
        </w:rPr>
        <w:t> </w:t>
      </w:r>
      <w:bookmarkEnd w:id="2"/>
      <w:r w:rsidRPr="00134AD7">
        <w:rPr>
          <w:rFonts w:eastAsia="Times New Roman" w:cs="Times New Roman"/>
          <w:b/>
          <w:bCs/>
          <w:color w:val="222222"/>
          <w:lang w:val="en-GB" w:eastAsia="it-IT"/>
        </w:rPr>
        <w:t>and</w:t>
      </w:r>
      <w:r w:rsidR="00134AD7" w:rsidRPr="00134AD7">
        <w:rPr>
          <w:b/>
          <w:bCs/>
          <w:lang w:val="en-GB"/>
        </w:rPr>
        <w:t xml:space="preserve"> Nunzio Russo</w:t>
      </w:r>
      <w:r w:rsidRPr="00134AD7">
        <w:rPr>
          <w:rFonts w:eastAsia="Times New Roman" w:cs="Times New Roman"/>
          <w:b/>
          <w:bCs/>
          <w:color w:val="222222"/>
          <w:vertAlign w:val="superscript"/>
          <w:lang w:val="en-GB" w:eastAsia="it-IT"/>
        </w:rPr>
        <w:t> 1</w:t>
      </w:r>
    </w:p>
    <w:p w14:paraId="6F127E22" w14:textId="77777777" w:rsidR="00A5122B" w:rsidRPr="00B447B6" w:rsidRDefault="00A5122B" w:rsidP="00A5122B">
      <w:pPr>
        <w:shd w:val="clear" w:color="auto" w:fill="FFFFFF"/>
        <w:spacing w:after="0"/>
        <w:jc w:val="center"/>
        <w:rPr>
          <w:rFonts w:eastAsia="Times New Roman" w:cs="Times New Roman"/>
          <w:color w:val="222222"/>
          <w:sz w:val="20"/>
          <w:szCs w:val="20"/>
          <w:vertAlign w:val="superscript"/>
          <w:lang w:val="en-GB" w:eastAsia="it-IT"/>
        </w:rPr>
      </w:pPr>
    </w:p>
    <w:p w14:paraId="337DC980" w14:textId="6E473C64" w:rsidR="00A5122B" w:rsidRPr="003543F0" w:rsidRDefault="00A5122B" w:rsidP="00B447B6">
      <w:pPr>
        <w:shd w:val="clear" w:color="auto" w:fill="FFFFFF"/>
        <w:spacing w:after="0"/>
        <w:rPr>
          <w:rFonts w:eastAsia="Times New Roman" w:cs="Times New Roman"/>
          <w:color w:val="222222"/>
          <w:sz w:val="20"/>
          <w:szCs w:val="20"/>
          <w:vertAlign w:val="superscript"/>
          <w:lang w:val="fr-FR" w:eastAsia="it-IT"/>
        </w:rPr>
      </w:pPr>
    </w:p>
    <w:p w14:paraId="7BA803BF" w14:textId="77777777" w:rsidR="00A5122B" w:rsidRPr="003543F0" w:rsidRDefault="00A5122B" w:rsidP="00531213">
      <w:pPr>
        <w:shd w:val="clear" w:color="auto" w:fill="FFFFFF"/>
        <w:spacing w:after="0"/>
        <w:jc w:val="center"/>
        <w:rPr>
          <w:rFonts w:eastAsia="Times New Roman" w:cs="Times New Roman"/>
          <w:color w:val="222222"/>
          <w:lang w:val="fr-FR" w:eastAsia="it-IT"/>
        </w:rPr>
      </w:pPr>
      <w:r w:rsidRPr="003543F0">
        <w:rPr>
          <w:rFonts w:eastAsia="Times New Roman" w:cs="Times New Roman"/>
          <w:color w:val="222222"/>
          <w:vertAlign w:val="superscript"/>
          <w:lang w:val="fr-FR" w:eastAsia="it-IT"/>
        </w:rPr>
        <w:t>1</w:t>
      </w:r>
      <w:r w:rsidRPr="003543F0">
        <w:rPr>
          <w:rFonts w:eastAsia="Times New Roman" w:cs="Times New Roman"/>
          <w:color w:val="222222"/>
          <w:lang w:val="fr-FR" w:eastAsia="it-IT"/>
        </w:rPr>
        <w:t xml:space="preserve">Department of </w:t>
      </w:r>
      <w:proofErr w:type="spellStart"/>
      <w:r w:rsidRPr="003543F0">
        <w:rPr>
          <w:rFonts w:eastAsia="Times New Roman" w:cs="Times New Roman"/>
          <w:color w:val="222222"/>
          <w:lang w:val="fr-FR" w:eastAsia="it-IT"/>
        </w:rPr>
        <w:t>Applied</w:t>
      </w:r>
      <w:proofErr w:type="spellEnd"/>
      <w:r w:rsidRPr="003543F0">
        <w:rPr>
          <w:rFonts w:eastAsia="Times New Roman" w:cs="Times New Roman"/>
          <w:color w:val="222222"/>
          <w:lang w:val="fr-FR" w:eastAsia="it-IT"/>
        </w:rPr>
        <w:t xml:space="preserve"> Science and </w:t>
      </w:r>
      <w:proofErr w:type="spellStart"/>
      <w:r w:rsidRPr="003543F0">
        <w:rPr>
          <w:rFonts w:eastAsia="Times New Roman" w:cs="Times New Roman"/>
          <w:color w:val="222222"/>
          <w:lang w:val="fr-FR" w:eastAsia="it-IT"/>
        </w:rPr>
        <w:t>Technology</w:t>
      </w:r>
      <w:proofErr w:type="spellEnd"/>
      <w:r w:rsidRPr="003543F0">
        <w:rPr>
          <w:rFonts w:eastAsia="Times New Roman" w:cs="Times New Roman"/>
          <w:color w:val="222222"/>
          <w:lang w:val="fr-FR" w:eastAsia="it-IT"/>
        </w:rPr>
        <w:t xml:space="preserve">, </w:t>
      </w:r>
      <w:proofErr w:type="spellStart"/>
      <w:r w:rsidRPr="003543F0">
        <w:rPr>
          <w:rFonts w:eastAsia="Times New Roman" w:cs="Times New Roman"/>
          <w:color w:val="222222"/>
          <w:lang w:val="fr-FR" w:eastAsia="it-IT"/>
        </w:rPr>
        <w:t>Politecnico</w:t>
      </w:r>
      <w:proofErr w:type="spellEnd"/>
      <w:r w:rsidRPr="003543F0">
        <w:rPr>
          <w:rFonts w:eastAsia="Times New Roman" w:cs="Times New Roman"/>
          <w:color w:val="222222"/>
          <w:lang w:val="fr-FR" w:eastAsia="it-IT"/>
        </w:rPr>
        <w:t xml:space="preserve"> di Torino, Corso Duca </w:t>
      </w:r>
      <w:proofErr w:type="spellStart"/>
      <w:r w:rsidRPr="003543F0">
        <w:rPr>
          <w:rFonts w:eastAsia="Times New Roman" w:cs="Times New Roman"/>
          <w:color w:val="222222"/>
          <w:lang w:val="fr-FR" w:eastAsia="it-IT"/>
        </w:rPr>
        <w:t>degli</w:t>
      </w:r>
      <w:proofErr w:type="spellEnd"/>
      <w:r w:rsidRPr="003543F0">
        <w:rPr>
          <w:rFonts w:eastAsia="Times New Roman" w:cs="Times New Roman"/>
          <w:color w:val="222222"/>
          <w:lang w:val="fr-FR" w:eastAsia="it-IT"/>
        </w:rPr>
        <w:t xml:space="preserve"> </w:t>
      </w:r>
      <w:proofErr w:type="spellStart"/>
      <w:r w:rsidRPr="003543F0">
        <w:rPr>
          <w:rFonts w:eastAsia="Times New Roman" w:cs="Times New Roman"/>
          <w:color w:val="222222"/>
          <w:lang w:val="fr-FR" w:eastAsia="it-IT"/>
        </w:rPr>
        <w:t>Abruzzi</w:t>
      </w:r>
      <w:proofErr w:type="spellEnd"/>
      <w:r w:rsidRPr="003543F0">
        <w:rPr>
          <w:rFonts w:eastAsia="Times New Roman" w:cs="Times New Roman"/>
          <w:color w:val="222222"/>
          <w:lang w:val="fr-FR" w:eastAsia="it-IT"/>
        </w:rPr>
        <w:t xml:space="preserve">, </w:t>
      </w:r>
    </w:p>
    <w:p w14:paraId="77A4A4D4" w14:textId="77777777" w:rsidR="00A5122B" w:rsidRPr="003543F0" w:rsidRDefault="00A5122B" w:rsidP="00531213">
      <w:pPr>
        <w:shd w:val="clear" w:color="auto" w:fill="FFFFFF"/>
        <w:spacing w:after="0"/>
        <w:jc w:val="center"/>
        <w:rPr>
          <w:rFonts w:eastAsia="Times New Roman" w:cs="Times New Roman"/>
          <w:lang w:val="fr-FR" w:eastAsia="it-IT"/>
        </w:rPr>
      </w:pPr>
      <w:r w:rsidRPr="003543F0">
        <w:rPr>
          <w:rFonts w:eastAsia="Times New Roman" w:cs="Times New Roman"/>
          <w:color w:val="222222"/>
          <w:lang w:val="fr-FR" w:eastAsia="it-IT"/>
        </w:rPr>
        <w:t xml:space="preserve">10129 Turin, </w:t>
      </w:r>
      <w:proofErr w:type="spellStart"/>
      <w:r w:rsidRPr="003543F0">
        <w:rPr>
          <w:rFonts w:eastAsia="Times New Roman" w:cs="Times New Roman"/>
          <w:color w:val="222222"/>
          <w:lang w:val="fr-FR" w:eastAsia="it-IT"/>
        </w:rPr>
        <w:t>Italy</w:t>
      </w:r>
      <w:proofErr w:type="spellEnd"/>
    </w:p>
    <w:p w14:paraId="02544F55" w14:textId="4DD3CE4B" w:rsidR="00A5122B" w:rsidRDefault="00A5122B" w:rsidP="00531213">
      <w:pPr>
        <w:shd w:val="clear" w:color="auto" w:fill="FFFFFF"/>
        <w:spacing w:after="0"/>
        <w:jc w:val="center"/>
        <w:rPr>
          <w:rFonts w:eastAsia="Times New Roman" w:cs="Times New Roman"/>
          <w:color w:val="222222"/>
          <w:lang w:val="fr-FR" w:eastAsia="it-IT"/>
        </w:rPr>
      </w:pPr>
      <w:r w:rsidRPr="003543F0">
        <w:rPr>
          <w:rFonts w:eastAsia="Times New Roman" w:cs="Times New Roman"/>
          <w:color w:val="222222"/>
          <w:vertAlign w:val="superscript"/>
          <w:lang w:val="fr-FR" w:eastAsia="it-IT"/>
        </w:rPr>
        <w:t>2</w:t>
      </w:r>
      <w:r w:rsidRPr="003543F0">
        <w:rPr>
          <w:rFonts w:eastAsia="Times New Roman" w:cs="Times New Roman"/>
          <w:color w:val="222222"/>
          <w:lang w:val="fr-FR" w:eastAsia="it-IT"/>
        </w:rPr>
        <w:t>Université de Lyon, Institut de Chimie de Lyon, UMR 5265 – CNRS – Université Lyon 1, ESCPE Lyon, Laboratoire de Chimie, Catalyse, Polymères et Procédés (C</w:t>
      </w:r>
      <w:r w:rsidRPr="003543F0">
        <w:rPr>
          <w:rFonts w:eastAsia="Times New Roman" w:cs="Times New Roman"/>
          <w:color w:val="222222"/>
          <w:vertAlign w:val="subscript"/>
          <w:lang w:val="fr-FR" w:eastAsia="it-IT"/>
        </w:rPr>
        <w:t>2</w:t>
      </w:r>
      <w:r w:rsidRPr="003543F0">
        <w:rPr>
          <w:rFonts w:eastAsia="Times New Roman" w:cs="Times New Roman"/>
          <w:color w:val="222222"/>
          <w:lang w:val="fr-FR" w:eastAsia="it-IT"/>
        </w:rPr>
        <w:t>P</w:t>
      </w:r>
      <w:r w:rsidRPr="003543F0">
        <w:rPr>
          <w:rFonts w:eastAsia="Times New Roman" w:cs="Times New Roman"/>
          <w:color w:val="222222"/>
          <w:vertAlign w:val="subscript"/>
          <w:lang w:val="fr-FR" w:eastAsia="it-IT"/>
        </w:rPr>
        <w:t>2</w:t>
      </w:r>
      <w:r w:rsidRPr="003543F0">
        <w:rPr>
          <w:rFonts w:eastAsia="Times New Roman" w:cs="Times New Roman"/>
          <w:color w:val="222222"/>
          <w:lang w:val="fr-FR" w:eastAsia="it-IT"/>
        </w:rPr>
        <w:t xml:space="preserve">), Equipe Chimie Organométallique de Surface, 43, Bd du 11 Novembre 1918, F-69616 Villeurbanne, </w:t>
      </w:r>
      <w:r w:rsidR="00531213">
        <w:rPr>
          <w:rFonts w:eastAsia="Times New Roman" w:cs="Times New Roman"/>
          <w:color w:val="222222"/>
          <w:lang w:val="fr-FR" w:eastAsia="it-IT"/>
        </w:rPr>
        <w:t>France</w:t>
      </w:r>
    </w:p>
    <w:p w14:paraId="519DFE65" w14:textId="1C5F2CA1" w:rsidR="00531213" w:rsidRPr="00531213" w:rsidRDefault="00531213" w:rsidP="00531213">
      <w:pPr>
        <w:spacing w:after="0"/>
        <w:jc w:val="center"/>
        <w:rPr>
          <w:rFonts w:eastAsia="Times New Roman" w:cs="Times New Roman"/>
          <w:color w:val="222222"/>
          <w:lang w:val="fr-FR" w:eastAsia="it-IT"/>
        </w:rPr>
      </w:pPr>
      <w:r w:rsidRPr="00531213">
        <w:rPr>
          <w:rFonts w:eastAsia="Times New Roman" w:cs="Times New Roman"/>
          <w:color w:val="222222"/>
          <w:vertAlign w:val="superscript"/>
          <w:lang w:val="fr-FR" w:eastAsia="it-IT"/>
        </w:rPr>
        <w:t>3</w:t>
      </w:r>
      <w:r w:rsidRPr="00531213">
        <w:rPr>
          <w:rFonts w:eastAsia="Times New Roman" w:cs="Times New Roman"/>
          <w:color w:val="222222"/>
          <w:lang w:val="fr-FR" w:eastAsia="it-IT"/>
        </w:rPr>
        <w:t xml:space="preserve">Center for </w:t>
      </w:r>
      <w:proofErr w:type="spellStart"/>
      <w:r w:rsidRPr="00531213">
        <w:rPr>
          <w:rFonts w:eastAsia="Times New Roman" w:cs="Times New Roman"/>
          <w:color w:val="222222"/>
          <w:lang w:val="fr-FR" w:eastAsia="it-IT"/>
        </w:rPr>
        <w:t>Sustainable</w:t>
      </w:r>
      <w:proofErr w:type="spellEnd"/>
      <w:r w:rsidRPr="00531213">
        <w:rPr>
          <w:rFonts w:eastAsia="Times New Roman" w:cs="Times New Roman"/>
          <w:color w:val="222222"/>
          <w:lang w:val="fr-FR" w:eastAsia="it-IT"/>
        </w:rPr>
        <w:t xml:space="preserve"> Future Technologies, </w:t>
      </w:r>
      <w:proofErr w:type="spellStart"/>
      <w:r w:rsidRPr="00531213">
        <w:rPr>
          <w:rFonts w:eastAsia="Times New Roman" w:cs="Times New Roman"/>
          <w:color w:val="222222"/>
          <w:lang w:val="fr-FR" w:eastAsia="it-IT"/>
        </w:rPr>
        <w:t>Istituto</w:t>
      </w:r>
      <w:proofErr w:type="spellEnd"/>
      <w:r w:rsidRPr="00531213">
        <w:rPr>
          <w:rFonts w:eastAsia="Times New Roman" w:cs="Times New Roman"/>
          <w:color w:val="222222"/>
          <w:lang w:val="fr-FR" w:eastAsia="it-IT"/>
        </w:rPr>
        <w:t xml:space="preserve"> Italiano di </w:t>
      </w:r>
      <w:proofErr w:type="spellStart"/>
      <w:r w:rsidRPr="00531213">
        <w:rPr>
          <w:rFonts w:eastAsia="Times New Roman" w:cs="Times New Roman"/>
          <w:color w:val="222222"/>
          <w:lang w:val="fr-FR" w:eastAsia="it-IT"/>
        </w:rPr>
        <w:t>Tecnologia</w:t>
      </w:r>
      <w:proofErr w:type="spellEnd"/>
      <w:r w:rsidRPr="00531213">
        <w:rPr>
          <w:rFonts w:eastAsia="Times New Roman" w:cs="Times New Roman"/>
          <w:color w:val="222222"/>
          <w:lang w:val="fr-FR" w:eastAsia="it-IT"/>
        </w:rPr>
        <w:t xml:space="preserve"> @ Polito, Via </w:t>
      </w:r>
      <w:proofErr w:type="spellStart"/>
      <w:r w:rsidRPr="00531213">
        <w:rPr>
          <w:rFonts w:eastAsia="Times New Roman" w:cs="Times New Roman"/>
          <w:color w:val="222222"/>
          <w:lang w:val="fr-FR" w:eastAsia="it-IT"/>
        </w:rPr>
        <w:t>Livorno</w:t>
      </w:r>
      <w:proofErr w:type="spellEnd"/>
      <w:r w:rsidRPr="00531213">
        <w:rPr>
          <w:rFonts w:eastAsia="Times New Roman" w:cs="Times New Roman"/>
          <w:color w:val="222222"/>
          <w:lang w:val="fr-FR" w:eastAsia="it-IT"/>
        </w:rPr>
        <w:t xml:space="preserve">, 60, 10144, Turin, </w:t>
      </w:r>
      <w:proofErr w:type="spellStart"/>
      <w:r w:rsidRPr="00531213">
        <w:rPr>
          <w:rFonts w:eastAsia="Times New Roman" w:cs="Times New Roman"/>
          <w:color w:val="222222"/>
          <w:lang w:val="fr-FR" w:eastAsia="it-IT"/>
        </w:rPr>
        <w:t>Italy</w:t>
      </w:r>
      <w:proofErr w:type="spellEnd"/>
      <w:r w:rsidRPr="00531213">
        <w:rPr>
          <w:rFonts w:eastAsia="Times New Roman" w:cs="Times New Roman"/>
          <w:color w:val="222222"/>
          <w:lang w:val="fr-FR" w:eastAsia="it-IT"/>
        </w:rPr>
        <w:t>.</w:t>
      </w:r>
    </w:p>
    <w:p w14:paraId="77741C29" w14:textId="501C65BE" w:rsidR="00A5122B" w:rsidRPr="003543F0" w:rsidRDefault="00531213" w:rsidP="00531213">
      <w:pPr>
        <w:shd w:val="clear" w:color="auto" w:fill="FFFFFF"/>
        <w:spacing w:after="0"/>
        <w:jc w:val="center"/>
        <w:rPr>
          <w:rFonts w:eastAsia="Times New Roman" w:cs="Times New Roman"/>
          <w:color w:val="222222"/>
          <w:lang w:val="fr-FR" w:eastAsia="it-IT"/>
        </w:rPr>
      </w:pPr>
      <w:r>
        <w:rPr>
          <w:rFonts w:eastAsia="Times New Roman" w:cs="Times New Roman"/>
          <w:color w:val="222222"/>
          <w:vertAlign w:val="superscript"/>
          <w:lang w:val="fr-FR" w:eastAsia="it-IT"/>
        </w:rPr>
        <w:t>4</w:t>
      </w:r>
      <w:r w:rsidR="00FD673B" w:rsidRPr="00FD673B">
        <w:rPr>
          <w:rFonts w:eastAsia="Times New Roman" w:cs="Times New Roman"/>
          <w:color w:val="222222"/>
          <w:lang w:val="fr-FR" w:eastAsia="it-IT"/>
        </w:rPr>
        <w:t xml:space="preserve">Institute for Solar Fuels, </w:t>
      </w:r>
      <w:r w:rsidR="00A5122B">
        <w:rPr>
          <w:rFonts w:eastAsia="Times New Roman" w:cs="Times New Roman"/>
          <w:color w:val="222222"/>
          <w:lang w:val="fr-FR" w:eastAsia="it-IT"/>
        </w:rPr>
        <w:t xml:space="preserve">Helmholtz-Zentrum Berlin </w:t>
      </w:r>
      <w:proofErr w:type="spellStart"/>
      <w:r w:rsidR="00A5122B">
        <w:rPr>
          <w:rFonts w:eastAsia="Times New Roman" w:cs="Times New Roman"/>
          <w:color w:val="222222"/>
          <w:lang w:val="fr-FR" w:eastAsia="it-IT"/>
        </w:rPr>
        <w:t>für</w:t>
      </w:r>
      <w:proofErr w:type="spellEnd"/>
      <w:r w:rsidR="00A5122B">
        <w:rPr>
          <w:rFonts w:eastAsia="Times New Roman" w:cs="Times New Roman"/>
          <w:color w:val="222222"/>
          <w:lang w:val="fr-FR" w:eastAsia="it-IT"/>
        </w:rPr>
        <w:t xml:space="preserve"> </w:t>
      </w:r>
      <w:proofErr w:type="spellStart"/>
      <w:r w:rsidR="00A5122B">
        <w:rPr>
          <w:rFonts w:eastAsia="Times New Roman" w:cs="Times New Roman"/>
          <w:color w:val="222222"/>
          <w:lang w:val="fr-FR" w:eastAsia="it-IT"/>
        </w:rPr>
        <w:t>Materialien</w:t>
      </w:r>
      <w:proofErr w:type="spellEnd"/>
      <w:r w:rsidR="00A5122B">
        <w:rPr>
          <w:rFonts w:eastAsia="Times New Roman" w:cs="Times New Roman"/>
          <w:color w:val="222222"/>
          <w:lang w:val="fr-FR" w:eastAsia="it-IT"/>
        </w:rPr>
        <w:t xml:space="preserve"> </w:t>
      </w:r>
      <w:proofErr w:type="spellStart"/>
      <w:r w:rsidR="00A5122B">
        <w:rPr>
          <w:rFonts w:eastAsia="Times New Roman" w:cs="Times New Roman"/>
          <w:color w:val="222222"/>
          <w:lang w:val="fr-FR" w:eastAsia="it-IT"/>
        </w:rPr>
        <w:t>und</w:t>
      </w:r>
      <w:proofErr w:type="spellEnd"/>
      <w:r w:rsidR="00A5122B">
        <w:rPr>
          <w:rFonts w:eastAsia="Times New Roman" w:cs="Times New Roman"/>
          <w:color w:val="222222"/>
          <w:lang w:val="fr-FR" w:eastAsia="it-IT"/>
        </w:rPr>
        <w:t xml:space="preserve"> Energie, Berlin 14109, Germany</w:t>
      </w:r>
    </w:p>
    <w:p w14:paraId="3C693826" w14:textId="77777777" w:rsidR="00A5122B" w:rsidRPr="003543F0" w:rsidRDefault="00A5122B" w:rsidP="00A5122B">
      <w:pPr>
        <w:jc w:val="center"/>
        <w:rPr>
          <w:rFonts w:cs="Times New Roman"/>
          <w:sz w:val="20"/>
          <w:szCs w:val="20"/>
          <w:lang w:val="fr-FR"/>
        </w:rPr>
      </w:pPr>
    </w:p>
    <w:p w14:paraId="330F7598" w14:textId="77777777" w:rsidR="00CE30C0" w:rsidRPr="0077232E" w:rsidRDefault="00CE30C0" w:rsidP="00CE30C0">
      <w:pPr>
        <w:jc w:val="center"/>
        <w:rPr>
          <w:rFonts w:cs="Times New Roman"/>
          <w:lang w:val="en-US"/>
        </w:rPr>
      </w:pPr>
      <w:r w:rsidRPr="00142119">
        <w:rPr>
          <w:rFonts w:cs="Times New Roman"/>
          <w:lang w:val="en-US"/>
        </w:rPr>
        <w:t>*E-mail</w:t>
      </w:r>
      <w:r>
        <w:rPr>
          <w:rFonts w:cs="Times New Roman"/>
          <w:lang w:val="en-US"/>
        </w:rPr>
        <w:t>s</w:t>
      </w:r>
      <w:r w:rsidRPr="00142119">
        <w:rPr>
          <w:rFonts w:cs="Times New Roman"/>
          <w:lang w:val="en-US"/>
        </w:rPr>
        <w:t xml:space="preserve"> of corresponding author</w:t>
      </w:r>
      <w:r>
        <w:rPr>
          <w:rFonts w:cs="Times New Roman"/>
          <w:lang w:val="en-US"/>
        </w:rPr>
        <w:t>s</w:t>
      </w:r>
      <w:r w:rsidRPr="00142119">
        <w:rPr>
          <w:rFonts w:cs="Times New Roman"/>
          <w:lang w:val="en-US"/>
        </w:rPr>
        <w:t xml:space="preserve">: </w:t>
      </w:r>
      <w:r>
        <w:rPr>
          <w:rFonts w:cs="Times New Roman"/>
          <w:lang w:val="en-US"/>
        </w:rPr>
        <w:t>k</w:t>
      </w:r>
      <w:r w:rsidRPr="00820078">
        <w:rPr>
          <w:rFonts w:cs="Times New Roman"/>
          <w:lang w:val="en-US"/>
        </w:rPr>
        <w:t>ristine.tolod@polito.it</w:t>
      </w:r>
      <w:r>
        <w:rPr>
          <w:rFonts w:cs="Times New Roman"/>
          <w:lang w:val="en-US"/>
        </w:rPr>
        <w:t xml:space="preserve">, </w:t>
      </w:r>
      <w:r w:rsidRPr="00142119">
        <w:rPr>
          <w:rFonts w:cs="Times New Roman"/>
          <w:lang w:val="en-US"/>
        </w:rPr>
        <w:t>simelys.hernandez@polito.it</w:t>
      </w:r>
    </w:p>
    <w:p w14:paraId="2B9BDFE6" w14:textId="5E6DBD99" w:rsidR="00A5122B" w:rsidRPr="0077232E" w:rsidRDefault="00A5122B" w:rsidP="00A5122B">
      <w:pPr>
        <w:jc w:val="center"/>
        <w:rPr>
          <w:rFonts w:cs="Times New Roman"/>
          <w:lang w:val="en-US"/>
        </w:rPr>
      </w:pPr>
    </w:p>
    <w:p w14:paraId="060B4A60" w14:textId="77777777" w:rsidR="00221C51" w:rsidRPr="00B10928" w:rsidRDefault="00221C51" w:rsidP="001A5004">
      <w:pPr>
        <w:spacing w:after="0"/>
        <w:ind w:firstLine="708"/>
        <w:rPr>
          <w:rFonts w:cs="Times New Roman"/>
          <w:lang w:val="en-GB"/>
        </w:rPr>
      </w:pPr>
    </w:p>
    <w:p w14:paraId="2ABD003F" w14:textId="05C11587" w:rsidR="00161706" w:rsidRDefault="00CB0C0D" w:rsidP="00CB0C0D">
      <w:pPr>
        <w:spacing w:line="276" w:lineRule="auto"/>
        <w:jc w:val="center"/>
        <w:rPr>
          <w:sz w:val="32"/>
          <w:szCs w:val="32"/>
          <w:lang w:val="en-GB"/>
        </w:rPr>
      </w:pPr>
      <w:r w:rsidRPr="00CB0C0D">
        <w:rPr>
          <w:sz w:val="32"/>
          <w:szCs w:val="32"/>
          <w:lang w:val="en-GB"/>
        </w:rPr>
        <w:t>SUPPORTING INFORMATION</w:t>
      </w:r>
    </w:p>
    <w:p w14:paraId="5100D300" w14:textId="0826D381" w:rsidR="005F734B" w:rsidRDefault="005F734B">
      <w:pPr>
        <w:spacing w:line="276" w:lineRule="auto"/>
        <w:jc w:val="left"/>
        <w:rPr>
          <w:lang w:val="en-GB"/>
        </w:rPr>
      </w:pPr>
    </w:p>
    <w:sdt>
      <w:sdtPr>
        <w:rPr>
          <w:rFonts w:ascii="Times New Roman" w:eastAsiaTheme="minorHAnsi" w:hAnsi="Times New Roman" w:cstheme="minorBidi"/>
          <w:color w:val="auto"/>
          <w:sz w:val="22"/>
          <w:szCs w:val="22"/>
          <w:lang w:val="it-IT" w:eastAsia="en-US"/>
        </w:rPr>
        <w:id w:val="76479134"/>
        <w:docPartObj>
          <w:docPartGallery w:val="Table of Contents"/>
          <w:docPartUnique/>
        </w:docPartObj>
      </w:sdtPr>
      <w:sdtEndPr>
        <w:rPr>
          <w:b/>
          <w:bCs/>
        </w:rPr>
      </w:sdtEndPr>
      <w:sdtContent>
        <w:p w14:paraId="27AB79CC" w14:textId="191D7900" w:rsidR="005F734B" w:rsidRPr="004153C1" w:rsidRDefault="005F734B">
          <w:pPr>
            <w:pStyle w:val="Titolosommario"/>
            <w:rPr>
              <w:color w:val="auto"/>
            </w:rPr>
          </w:pPr>
        </w:p>
        <w:p w14:paraId="57728FD8" w14:textId="54460EFA" w:rsidR="005E1045" w:rsidRDefault="005F734B">
          <w:pPr>
            <w:pStyle w:val="Sommario1"/>
            <w:tabs>
              <w:tab w:val="right" w:leader="dot" w:pos="9628"/>
            </w:tabs>
            <w:rPr>
              <w:rFonts w:asciiTheme="minorHAnsi" w:eastAsiaTheme="minorEastAsia" w:hAnsiTheme="minorHAnsi"/>
              <w:noProof/>
              <w:lang w:val="en-GB" w:eastAsia="en-GB"/>
            </w:rPr>
          </w:pPr>
          <w:r w:rsidRPr="004153C1">
            <w:fldChar w:fldCharType="begin"/>
          </w:r>
          <w:r w:rsidRPr="004153C1">
            <w:instrText xml:space="preserve"> TOC \o "1-3" \h \z \u </w:instrText>
          </w:r>
          <w:r w:rsidRPr="004153C1">
            <w:fldChar w:fldCharType="separate"/>
          </w:r>
          <w:hyperlink w:anchor="_Toc47884193" w:history="1">
            <w:r w:rsidR="005E1045" w:rsidRPr="0072145E">
              <w:rPr>
                <w:rStyle w:val="Collegamentoipertestuale"/>
                <w:b/>
                <w:noProof/>
                <w:lang w:val="en-GB"/>
              </w:rPr>
              <w:t>S1. BiVO</w:t>
            </w:r>
            <w:r w:rsidR="005E1045" w:rsidRPr="0072145E">
              <w:rPr>
                <w:rStyle w:val="Collegamentoipertestuale"/>
                <w:b/>
                <w:noProof/>
                <w:vertAlign w:val="subscript"/>
                <w:lang w:val="en-GB"/>
              </w:rPr>
              <w:t>4</w:t>
            </w:r>
            <w:r w:rsidR="005E1045" w:rsidRPr="0072145E">
              <w:rPr>
                <w:rStyle w:val="Collegamentoipertestuale"/>
                <w:b/>
                <w:noProof/>
                <w:lang w:val="en-GB"/>
              </w:rPr>
              <w:t xml:space="preserve"> powder synthesis, titration, and modification</w:t>
            </w:r>
            <w:r w:rsidR="005E1045">
              <w:rPr>
                <w:noProof/>
                <w:webHidden/>
              </w:rPr>
              <w:tab/>
            </w:r>
            <w:r w:rsidR="005E1045">
              <w:rPr>
                <w:noProof/>
                <w:webHidden/>
              </w:rPr>
              <w:fldChar w:fldCharType="begin"/>
            </w:r>
            <w:r w:rsidR="005E1045">
              <w:rPr>
                <w:noProof/>
                <w:webHidden/>
              </w:rPr>
              <w:instrText xml:space="preserve"> PAGEREF _Toc47884193 \h </w:instrText>
            </w:r>
            <w:r w:rsidR="005E1045">
              <w:rPr>
                <w:noProof/>
                <w:webHidden/>
              </w:rPr>
            </w:r>
            <w:r w:rsidR="005E1045">
              <w:rPr>
                <w:noProof/>
                <w:webHidden/>
              </w:rPr>
              <w:fldChar w:fldCharType="separate"/>
            </w:r>
            <w:r w:rsidR="00610176">
              <w:rPr>
                <w:noProof/>
                <w:webHidden/>
              </w:rPr>
              <w:t>2</w:t>
            </w:r>
            <w:r w:rsidR="005E1045">
              <w:rPr>
                <w:noProof/>
                <w:webHidden/>
              </w:rPr>
              <w:fldChar w:fldCharType="end"/>
            </w:r>
          </w:hyperlink>
        </w:p>
        <w:p w14:paraId="6105283C" w14:textId="7E607CDF" w:rsidR="005E1045" w:rsidRDefault="00610176">
          <w:pPr>
            <w:pStyle w:val="Sommario3"/>
            <w:tabs>
              <w:tab w:val="right" w:leader="dot" w:pos="9628"/>
            </w:tabs>
            <w:rPr>
              <w:rFonts w:asciiTheme="minorHAnsi" w:eastAsiaTheme="minorEastAsia" w:hAnsiTheme="minorHAnsi"/>
              <w:noProof/>
              <w:lang w:val="en-GB" w:eastAsia="en-GB"/>
            </w:rPr>
          </w:pPr>
          <w:hyperlink w:anchor="_Toc47884194" w:history="1">
            <w:r w:rsidR="005E1045" w:rsidRPr="0072145E">
              <w:rPr>
                <w:rStyle w:val="Collegamentoipertestuale"/>
                <w:noProof/>
                <w:lang w:val="en-GB"/>
              </w:rPr>
              <w:t>S1.1 Materials</w:t>
            </w:r>
            <w:r w:rsidR="005E1045">
              <w:rPr>
                <w:noProof/>
                <w:webHidden/>
              </w:rPr>
              <w:tab/>
            </w:r>
            <w:r w:rsidR="005E1045">
              <w:rPr>
                <w:noProof/>
                <w:webHidden/>
              </w:rPr>
              <w:fldChar w:fldCharType="begin"/>
            </w:r>
            <w:r w:rsidR="005E1045">
              <w:rPr>
                <w:noProof/>
                <w:webHidden/>
              </w:rPr>
              <w:instrText xml:space="preserve"> PAGEREF _Toc47884194 \h </w:instrText>
            </w:r>
            <w:r w:rsidR="005E1045">
              <w:rPr>
                <w:noProof/>
                <w:webHidden/>
              </w:rPr>
            </w:r>
            <w:r w:rsidR="005E1045">
              <w:rPr>
                <w:noProof/>
                <w:webHidden/>
              </w:rPr>
              <w:fldChar w:fldCharType="separate"/>
            </w:r>
            <w:r>
              <w:rPr>
                <w:noProof/>
                <w:webHidden/>
              </w:rPr>
              <w:t>2</w:t>
            </w:r>
            <w:r w:rsidR="005E1045">
              <w:rPr>
                <w:noProof/>
                <w:webHidden/>
              </w:rPr>
              <w:fldChar w:fldCharType="end"/>
            </w:r>
          </w:hyperlink>
        </w:p>
        <w:p w14:paraId="1DE56CAD" w14:textId="27E63E93" w:rsidR="005E1045" w:rsidRDefault="00610176">
          <w:pPr>
            <w:pStyle w:val="Sommario3"/>
            <w:tabs>
              <w:tab w:val="right" w:leader="dot" w:pos="9628"/>
            </w:tabs>
            <w:rPr>
              <w:rFonts w:asciiTheme="minorHAnsi" w:eastAsiaTheme="minorEastAsia" w:hAnsiTheme="minorHAnsi"/>
              <w:noProof/>
              <w:lang w:val="en-GB" w:eastAsia="en-GB"/>
            </w:rPr>
          </w:pPr>
          <w:hyperlink w:anchor="_Toc47884195" w:history="1">
            <w:r w:rsidR="005E1045" w:rsidRPr="0072145E">
              <w:rPr>
                <w:rStyle w:val="Collegamentoipertestuale"/>
                <w:noProof/>
                <w:lang w:val="en-GB"/>
              </w:rPr>
              <w:t>S1.2 Synthesis of BiVO</w:t>
            </w:r>
            <w:r w:rsidR="005E1045" w:rsidRPr="0072145E">
              <w:rPr>
                <w:rStyle w:val="Collegamentoipertestuale"/>
                <w:noProof/>
                <w:vertAlign w:val="subscript"/>
                <w:lang w:val="en-GB"/>
              </w:rPr>
              <w:t>4</w:t>
            </w:r>
            <w:r w:rsidR="005E1045" w:rsidRPr="0072145E">
              <w:rPr>
                <w:rStyle w:val="Collegamentoipertestuale"/>
                <w:noProof/>
                <w:lang w:val="en-GB"/>
              </w:rPr>
              <w:t xml:space="preserve"> powder</w:t>
            </w:r>
            <w:r w:rsidR="005E1045">
              <w:rPr>
                <w:noProof/>
                <w:webHidden/>
              </w:rPr>
              <w:tab/>
            </w:r>
            <w:r w:rsidR="005E1045">
              <w:rPr>
                <w:noProof/>
                <w:webHidden/>
              </w:rPr>
              <w:fldChar w:fldCharType="begin"/>
            </w:r>
            <w:r w:rsidR="005E1045">
              <w:rPr>
                <w:noProof/>
                <w:webHidden/>
              </w:rPr>
              <w:instrText xml:space="preserve"> PAGEREF _Toc47884195 \h </w:instrText>
            </w:r>
            <w:r w:rsidR="005E1045">
              <w:rPr>
                <w:noProof/>
                <w:webHidden/>
              </w:rPr>
            </w:r>
            <w:r w:rsidR="005E1045">
              <w:rPr>
                <w:noProof/>
                <w:webHidden/>
              </w:rPr>
              <w:fldChar w:fldCharType="separate"/>
            </w:r>
            <w:r>
              <w:rPr>
                <w:noProof/>
                <w:webHidden/>
              </w:rPr>
              <w:t>2</w:t>
            </w:r>
            <w:r w:rsidR="005E1045">
              <w:rPr>
                <w:noProof/>
                <w:webHidden/>
              </w:rPr>
              <w:fldChar w:fldCharType="end"/>
            </w:r>
          </w:hyperlink>
        </w:p>
        <w:p w14:paraId="0586EB63" w14:textId="1B6FB414" w:rsidR="005E1045" w:rsidRDefault="00610176">
          <w:pPr>
            <w:pStyle w:val="Sommario3"/>
            <w:tabs>
              <w:tab w:val="right" w:leader="dot" w:pos="9628"/>
            </w:tabs>
            <w:rPr>
              <w:rFonts w:asciiTheme="minorHAnsi" w:eastAsiaTheme="minorEastAsia" w:hAnsiTheme="minorHAnsi"/>
              <w:noProof/>
              <w:lang w:val="en-GB" w:eastAsia="en-GB"/>
            </w:rPr>
          </w:pPr>
          <w:hyperlink w:anchor="_Toc47884196" w:history="1">
            <w:r w:rsidR="005E1045" w:rsidRPr="0072145E">
              <w:rPr>
                <w:rStyle w:val="Collegamentoipertestuale"/>
                <w:noProof/>
                <w:lang w:val="en-GB"/>
              </w:rPr>
              <w:t>S1.3 Chemical titration with n-BuLi</w:t>
            </w:r>
            <w:r w:rsidR="005E1045">
              <w:rPr>
                <w:noProof/>
                <w:webHidden/>
              </w:rPr>
              <w:tab/>
            </w:r>
            <w:r w:rsidR="005E1045">
              <w:rPr>
                <w:noProof/>
                <w:webHidden/>
              </w:rPr>
              <w:fldChar w:fldCharType="begin"/>
            </w:r>
            <w:r w:rsidR="005E1045">
              <w:rPr>
                <w:noProof/>
                <w:webHidden/>
              </w:rPr>
              <w:instrText xml:space="preserve"> PAGEREF _Toc47884196 \h </w:instrText>
            </w:r>
            <w:r w:rsidR="005E1045">
              <w:rPr>
                <w:noProof/>
                <w:webHidden/>
              </w:rPr>
            </w:r>
            <w:r w:rsidR="005E1045">
              <w:rPr>
                <w:noProof/>
                <w:webHidden/>
              </w:rPr>
              <w:fldChar w:fldCharType="separate"/>
            </w:r>
            <w:r>
              <w:rPr>
                <w:noProof/>
                <w:webHidden/>
              </w:rPr>
              <w:t>2</w:t>
            </w:r>
            <w:r w:rsidR="005E1045">
              <w:rPr>
                <w:noProof/>
                <w:webHidden/>
              </w:rPr>
              <w:fldChar w:fldCharType="end"/>
            </w:r>
          </w:hyperlink>
        </w:p>
        <w:p w14:paraId="2400F3D5" w14:textId="423580AA" w:rsidR="005E1045" w:rsidRDefault="00610176">
          <w:pPr>
            <w:pStyle w:val="Sommario3"/>
            <w:tabs>
              <w:tab w:val="right" w:leader="dot" w:pos="9628"/>
            </w:tabs>
            <w:rPr>
              <w:rFonts w:asciiTheme="minorHAnsi" w:eastAsiaTheme="minorEastAsia" w:hAnsiTheme="minorHAnsi"/>
              <w:noProof/>
              <w:lang w:val="en-GB" w:eastAsia="en-GB"/>
            </w:rPr>
          </w:pPr>
          <w:hyperlink w:anchor="_Toc47884197" w:history="1">
            <w:r w:rsidR="005E1045" w:rsidRPr="0072145E">
              <w:rPr>
                <w:rStyle w:val="Collegamentoipertestuale"/>
                <w:noProof/>
                <w:lang w:val="en-GB"/>
              </w:rPr>
              <w:t>S1.4 Addition of Al</w:t>
            </w:r>
            <w:r w:rsidR="005E1045" w:rsidRPr="0072145E">
              <w:rPr>
                <w:rStyle w:val="Collegamentoipertestuale"/>
                <w:noProof/>
                <w:vertAlign w:val="subscript"/>
                <w:lang w:val="en-GB"/>
              </w:rPr>
              <w:t>2</w:t>
            </w:r>
            <w:r w:rsidR="005E1045" w:rsidRPr="0072145E">
              <w:rPr>
                <w:rStyle w:val="Collegamentoipertestuale"/>
                <w:noProof/>
                <w:lang w:val="en-GB"/>
              </w:rPr>
              <w:t>O</w:t>
            </w:r>
            <w:r w:rsidR="005E1045" w:rsidRPr="0072145E">
              <w:rPr>
                <w:rStyle w:val="Collegamentoipertestuale"/>
                <w:noProof/>
                <w:vertAlign w:val="subscript"/>
                <w:lang w:val="en-GB"/>
              </w:rPr>
              <w:t xml:space="preserve">3 </w:t>
            </w:r>
            <w:r w:rsidR="005E1045" w:rsidRPr="0072145E">
              <w:rPr>
                <w:rStyle w:val="Collegamentoipertestuale"/>
                <w:noProof/>
                <w:lang w:val="en-GB"/>
              </w:rPr>
              <w:t>overlayer on BiVO</w:t>
            </w:r>
            <w:r w:rsidR="005E1045" w:rsidRPr="0072145E">
              <w:rPr>
                <w:rStyle w:val="Collegamentoipertestuale"/>
                <w:noProof/>
                <w:vertAlign w:val="subscript"/>
                <w:lang w:val="en-GB"/>
              </w:rPr>
              <w:t>4</w:t>
            </w:r>
            <w:r w:rsidR="005E1045" w:rsidRPr="0072145E">
              <w:rPr>
                <w:rStyle w:val="Collegamentoipertestuale"/>
                <w:noProof/>
                <w:lang w:val="en-GB"/>
              </w:rPr>
              <w:t xml:space="preserve"> powder</w:t>
            </w:r>
            <w:r w:rsidR="005E1045">
              <w:rPr>
                <w:noProof/>
                <w:webHidden/>
              </w:rPr>
              <w:tab/>
            </w:r>
            <w:r w:rsidR="005E1045">
              <w:rPr>
                <w:noProof/>
                <w:webHidden/>
              </w:rPr>
              <w:fldChar w:fldCharType="begin"/>
            </w:r>
            <w:r w:rsidR="005E1045">
              <w:rPr>
                <w:noProof/>
                <w:webHidden/>
              </w:rPr>
              <w:instrText xml:space="preserve"> PAGEREF _Toc47884197 \h </w:instrText>
            </w:r>
            <w:r w:rsidR="005E1045">
              <w:rPr>
                <w:noProof/>
                <w:webHidden/>
              </w:rPr>
            </w:r>
            <w:r w:rsidR="005E1045">
              <w:rPr>
                <w:noProof/>
                <w:webHidden/>
              </w:rPr>
              <w:fldChar w:fldCharType="separate"/>
            </w:r>
            <w:r>
              <w:rPr>
                <w:noProof/>
                <w:webHidden/>
              </w:rPr>
              <w:t>2</w:t>
            </w:r>
            <w:r w:rsidR="005E1045">
              <w:rPr>
                <w:noProof/>
                <w:webHidden/>
              </w:rPr>
              <w:fldChar w:fldCharType="end"/>
            </w:r>
          </w:hyperlink>
        </w:p>
        <w:p w14:paraId="5396F510" w14:textId="65D6A500" w:rsidR="005E1045" w:rsidRDefault="00610176">
          <w:pPr>
            <w:pStyle w:val="Sommario1"/>
            <w:tabs>
              <w:tab w:val="right" w:leader="dot" w:pos="9628"/>
            </w:tabs>
            <w:rPr>
              <w:rFonts w:asciiTheme="minorHAnsi" w:eastAsiaTheme="minorEastAsia" w:hAnsiTheme="minorHAnsi"/>
              <w:noProof/>
              <w:lang w:val="en-GB" w:eastAsia="en-GB"/>
            </w:rPr>
          </w:pPr>
          <w:hyperlink w:anchor="_Toc47884198" w:history="1">
            <w:r w:rsidR="005E1045" w:rsidRPr="0072145E">
              <w:rPr>
                <w:rStyle w:val="Collegamentoipertestuale"/>
                <w:b/>
                <w:noProof/>
                <w:lang w:val="en-GB"/>
              </w:rPr>
              <w:t>S2. BiVO</w:t>
            </w:r>
            <w:r w:rsidR="005E1045" w:rsidRPr="0072145E">
              <w:rPr>
                <w:rStyle w:val="Collegamentoipertestuale"/>
                <w:b/>
                <w:noProof/>
                <w:vertAlign w:val="subscript"/>
                <w:lang w:val="en-GB"/>
              </w:rPr>
              <w:t>4</w:t>
            </w:r>
            <w:r w:rsidR="005E1045" w:rsidRPr="0072145E">
              <w:rPr>
                <w:rStyle w:val="Collegamentoipertestuale"/>
                <w:b/>
                <w:noProof/>
                <w:lang w:val="en-GB"/>
              </w:rPr>
              <w:t xml:space="preserve"> thin-film electrode preparation and modification</w:t>
            </w:r>
            <w:r w:rsidR="005E1045">
              <w:rPr>
                <w:noProof/>
                <w:webHidden/>
              </w:rPr>
              <w:tab/>
            </w:r>
            <w:r w:rsidR="005E1045">
              <w:rPr>
                <w:noProof/>
                <w:webHidden/>
              </w:rPr>
              <w:fldChar w:fldCharType="begin"/>
            </w:r>
            <w:r w:rsidR="005E1045">
              <w:rPr>
                <w:noProof/>
                <w:webHidden/>
              </w:rPr>
              <w:instrText xml:space="preserve"> PAGEREF _Toc47884198 \h </w:instrText>
            </w:r>
            <w:r w:rsidR="005E1045">
              <w:rPr>
                <w:noProof/>
                <w:webHidden/>
              </w:rPr>
            </w:r>
            <w:r w:rsidR="005E1045">
              <w:rPr>
                <w:noProof/>
                <w:webHidden/>
              </w:rPr>
              <w:fldChar w:fldCharType="separate"/>
            </w:r>
            <w:r>
              <w:rPr>
                <w:noProof/>
                <w:webHidden/>
              </w:rPr>
              <w:t>3</w:t>
            </w:r>
            <w:r w:rsidR="005E1045">
              <w:rPr>
                <w:noProof/>
                <w:webHidden/>
              </w:rPr>
              <w:fldChar w:fldCharType="end"/>
            </w:r>
          </w:hyperlink>
        </w:p>
        <w:p w14:paraId="614459FA" w14:textId="3F7335B9" w:rsidR="005E1045" w:rsidRDefault="00610176">
          <w:pPr>
            <w:pStyle w:val="Sommario3"/>
            <w:tabs>
              <w:tab w:val="right" w:leader="dot" w:pos="9628"/>
            </w:tabs>
            <w:rPr>
              <w:rFonts w:asciiTheme="minorHAnsi" w:eastAsiaTheme="minorEastAsia" w:hAnsiTheme="minorHAnsi"/>
              <w:noProof/>
              <w:lang w:val="en-GB" w:eastAsia="en-GB"/>
            </w:rPr>
          </w:pPr>
          <w:hyperlink w:anchor="_Toc47884199" w:history="1">
            <w:r w:rsidR="005E1045" w:rsidRPr="0072145E">
              <w:rPr>
                <w:rStyle w:val="Collegamentoipertestuale"/>
                <w:noProof/>
                <w:lang w:val="en-GB"/>
              </w:rPr>
              <w:t>S2.1 Materials</w:t>
            </w:r>
            <w:r w:rsidR="005E1045">
              <w:rPr>
                <w:noProof/>
                <w:webHidden/>
              </w:rPr>
              <w:tab/>
            </w:r>
            <w:r w:rsidR="005E1045">
              <w:rPr>
                <w:noProof/>
                <w:webHidden/>
              </w:rPr>
              <w:fldChar w:fldCharType="begin"/>
            </w:r>
            <w:r w:rsidR="005E1045">
              <w:rPr>
                <w:noProof/>
                <w:webHidden/>
              </w:rPr>
              <w:instrText xml:space="preserve"> PAGEREF _Toc47884199 \h </w:instrText>
            </w:r>
            <w:r w:rsidR="005E1045">
              <w:rPr>
                <w:noProof/>
                <w:webHidden/>
              </w:rPr>
            </w:r>
            <w:r w:rsidR="005E1045">
              <w:rPr>
                <w:noProof/>
                <w:webHidden/>
              </w:rPr>
              <w:fldChar w:fldCharType="separate"/>
            </w:r>
            <w:r>
              <w:rPr>
                <w:noProof/>
                <w:webHidden/>
              </w:rPr>
              <w:t>3</w:t>
            </w:r>
            <w:r w:rsidR="005E1045">
              <w:rPr>
                <w:noProof/>
                <w:webHidden/>
              </w:rPr>
              <w:fldChar w:fldCharType="end"/>
            </w:r>
          </w:hyperlink>
        </w:p>
        <w:p w14:paraId="163CACA1" w14:textId="0A4B3FDA" w:rsidR="005E1045" w:rsidRDefault="00610176">
          <w:pPr>
            <w:pStyle w:val="Sommario3"/>
            <w:tabs>
              <w:tab w:val="right" w:leader="dot" w:pos="9628"/>
            </w:tabs>
            <w:rPr>
              <w:rFonts w:asciiTheme="minorHAnsi" w:eastAsiaTheme="minorEastAsia" w:hAnsiTheme="minorHAnsi"/>
              <w:noProof/>
              <w:lang w:val="en-GB" w:eastAsia="en-GB"/>
            </w:rPr>
          </w:pPr>
          <w:hyperlink w:anchor="_Toc47884200" w:history="1">
            <w:r w:rsidR="005E1045" w:rsidRPr="0072145E">
              <w:rPr>
                <w:rStyle w:val="Collegamentoipertestuale"/>
                <w:noProof/>
                <w:lang w:val="en-GB"/>
              </w:rPr>
              <w:t>S2.2 Preparation of bare BiVO</w:t>
            </w:r>
            <w:r w:rsidR="005E1045" w:rsidRPr="0072145E">
              <w:rPr>
                <w:rStyle w:val="Collegamentoipertestuale"/>
                <w:noProof/>
                <w:vertAlign w:val="subscript"/>
                <w:lang w:val="en-GB"/>
              </w:rPr>
              <w:t>4</w:t>
            </w:r>
            <w:r w:rsidR="005E1045" w:rsidRPr="0072145E">
              <w:rPr>
                <w:rStyle w:val="Collegamentoipertestuale"/>
                <w:noProof/>
                <w:lang w:val="en-GB"/>
              </w:rPr>
              <w:t xml:space="preserve"> thin-film electrodes</w:t>
            </w:r>
            <w:r w:rsidR="005E1045">
              <w:rPr>
                <w:noProof/>
                <w:webHidden/>
              </w:rPr>
              <w:tab/>
            </w:r>
            <w:r w:rsidR="005E1045">
              <w:rPr>
                <w:noProof/>
                <w:webHidden/>
              </w:rPr>
              <w:fldChar w:fldCharType="begin"/>
            </w:r>
            <w:r w:rsidR="005E1045">
              <w:rPr>
                <w:noProof/>
                <w:webHidden/>
              </w:rPr>
              <w:instrText xml:space="preserve"> PAGEREF _Toc47884200 \h </w:instrText>
            </w:r>
            <w:r w:rsidR="005E1045">
              <w:rPr>
                <w:noProof/>
                <w:webHidden/>
              </w:rPr>
            </w:r>
            <w:r w:rsidR="005E1045">
              <w:rPr>
                <w:noProof/>
                <w:webHidden/>
              </w:rPr>
              <w:fldChar w:fldCharType="separate"/>
            </w:r>
            <w:r>
              <w:rPr>
                <w:noProof/>
                <w:webHidden/>
              </w:rPr>
              <w:t>3</w:t>
            </w:r>
            <w:r w:rsidR="005E1045">
              <w:rPr>
                <w:noProof/>
                <w:webHidden/>
              </w:rPr>
              <w:fldChar w:fldCharType="end"/>
            </w:r>
          </w:hyperlink>
        </w:p>
        <w:p w14:paraId="30B76A0A" w14:textId="0513F39F" w:rsidR="005E1045" w:rsidRDefault="00610176">
          <w:pPr>
            <w:pStyle w:val="Sommario3"/>
            <w:tabs>
              <w:tab w:val="right" w:leader="dot" w:pos="9628"/>
            </w:tabs>
            <w:rPr>
              <w:rFonts w:asciiTheme="minorHAnsi" w:eastAsiaTheme="minorEastAsia" w:hAnsiTheme="minorHAnsi"/>
              <w:noProof/>
              <w:lang w:val="en-GB" w:eastAsia="en-GB"/>
            </w:rPr>
          </w:pPr>
          <w:hyperlink w:anchor="_Toc47884201" w:history="1">
            <w:r w:rsidR="005E1045" w:rsidRPr="0072145E">
              <w:rPr>
                <w:rStyle w:val="Collegamentoipertestuale"/>
                <w:noProof/>
                <w:lang w:val="en-GB"/>
              </w:rPr>
              <w:t>S2.3 Addition of Al</w:t>
            </w:r>
            <w:r w:rsidR="005E1045" w:rsidRPr="0072145E">
              <w:rPr>
                <w:rStyle w:val="Collegamentoipertestuale"/>
                <w:noProof/>
                <w:vertAlign w:val="subscript"/>
                <w:lang w:val="en-GB"/>
              </w:rPr>
              <w:t>2</w:t>
            </w:r>
            <w:r w:rsidR="005E1045" w:rsidRPr="0072145E">
              <w:rPr>
                <w:rStyle w:val="Collegamentoipertestuale"/>
                <w:noProof/>
                <w:lang w:val="en-GB"/>
              </w:rPr>
              <w:t>O</w:t>
            </w:r>
            <w:r w:rsidR="005E1045" w:rsidRPr="0072145E">
              <w:rPr>
                <w:rStyle w:val="Collegamentoipertestuale"/>
                <w:noProof/>
                <w:vertAlign w:val="subscript"/>
                <w:lang w:val="en-GB"/>
              </w:rPr>
              <w:t>3</w:t>
            </w:r>
            <w:r w:rsidR="005E1045" w:rsidRPr="0072145E">
              <w:rPr>
                <w:rStyle w:val="Collegamentoipertestuale"/>
                <w:noProof/>
                <w:lang w:val="en-GB"/>
              </w:rPr>
              <w:t xml:space="preserve"> overlayer on the BiVO</w:t>
            </w:r>
            <w:r w:rsidR="005E1045" w:rsidRPr="0072145E">
              <w:rPr>
                <w:rStyle w:val="Collegamentoipertestuale"/>
                <w:noProof/>
                <w:vertAlign w:val="subscript"/>
                <w:lang w:val="en-GB"/>
              </w:rPr>
              <w:t>4</w:t>
            </w:r>
            <w:r w:rsidR="005E1045" w:rsidRPr="0072145E">
              <w:rPr>
                <w:rStyle w:val="Collegamentoipertestuale"/>
                <w:noProof/>
                <w:lang w:val="en-GB"/>
              </w:rPr>
              <w:t xml:space="preserve"> thin-film electrode</w:t>
            </w:r>
            <w:r w:rsidR="005E1045">
              <w:rPr>
                <w:noProof/>
                <w:webHidden/>
              </w:rPr>
              <w:tab/>
            </w:r>
            <w:r w:rsidR="005E1045">
              <w:rPr>
                <w:noProof/>
                <w:webHidden/>
              </w:rPr>
              <w:fldChar w:fldCharType="begin"/>
            </w:r>
            <w:r w:rsidR="005E1045">
              <w:rPr>
                <w:noProof/>
                <w:webHidden/>
              </w:rPr>
              <w:instrText xml:space="preserve"> PAGEREF _Toc47884201 \h </w:instrText>
            </w:r>
            <w:r w:rsidR="005E1045">
              <w:rPr>
                <w:noProof/>
                <w:webHidden/>
              </w:rPr>
            </w:r>
            <w:r w:rsidR="005E1045">
              <w:rPr>
                <w:noProof/>
                <w:webHidden/>
              </w:rPr>
              <w:fldChar w:fldCharType="separate"/>
            </w:r>
            <w:r>
              <w:rPr>
                <w:noProof/>
                <w:webHidden/>
              </w:rPr>
              <w:t>4</w:t>
            </w:r>
            <w:r w:rsidR="005E1045">
              <w:rPr>
                <w:noProof/>
                <w:webHidden/>
              </w:rPr>
              <w:fldChar w:fldCharType="end"/>
            </w:r>
          </w:hyperlink>
        </w:p>
        <w:p w14:paraId="076BDB67" w14:textId="07621C2B" w:rsidR="005E1045" w:rsidRDefault="00610176">
          <w:pPr>
            <w:pStyle w:val="Sommario1"/>
            <w:tabs>
              <w:tab w:val="right" w:leader="dot" w:pos="9628"/>
            </w:tabs>
            <w:rPr>
              <w:rFonts w:asciiTheme="minorHAnsi" w:eastAsiaTheme="minorEastAsia" w:hAnsiTheme="minorHAnsi"/>
              <w:noProof/>
              <w:lang w:val="en-GB" w:eastAsia="en-GB"/>
            </w:rPr>
          </w:pPr>
          <w:hyperlink w:anchor="_Toc47884202" w:history="1">
            <w:r w:rsidR="005E1045" w:rsidRPr="0072145E">
              <w:rPr>
                <w:rStyle w:val="Collegamentoipertestuale"/>
                <w:b/>
                <w:noProof/>
                <w:lang w:val="en-GB"/>
              </w:rPr>
              <w:t>S3. GC Calculations for n-BuLi titration</w:t>
            </w:r>
            <w:r w:rsidR="005E1045">
              <w:rPr>
                <w:noProof/>
                <w:webHidden/>
              </w:rPr>
              <w:tab/>
            </w:r>
            <w:r w:rsidR="005E1045">
              <w:rPr>
                <w:noProof/>
                <w:webHidden/>
              </w:rPr>
              <w:fldChar w:fldCharType="begin"/>
            </w:r>
            <w:r w:rsidR="005E1045">
              <w:rPr>
                <w:noProof/>
                <w:webHidden/>
              </w:rPr>
              <w:instrText xml:space="preserve"> PAGEREF _Toc47884202 \h </w:instrText>
            </w:r>
            <w:r w:rsidR="005E1045">
              <w:rPr>
                <w:noProof/>
                <w:webHidden/>
              </w:rPr>
            </w:r>
            <w:r w:rsidR="005E1045">
              <w:rPr>
                <w:noProof/>
                <w:webHidden/>
              </w:rPr>
              <w:fldChar w:fldCharType="separate"/>
            </w:r>
            <w:r>
              <w:rPr>
                <w:noProof/>
                <w:webHidden/>
              </w:rPr>
              <w:t>4</w:t>
            </w:r>
            <w:r w:rsidR="005E1045">
              <w:rPr>
                <w:noProof/>
                <w:webHidden/>
              </w:rPr>
              <w:fldChar w:fldCharType="end"/>
            </w:r>
          </w:hyperlink>
        </w:p>
        <w:p w14:paraId="4FCCA2C2" w14:textId="35A6C36A" w:rsidR="005E1045" w:rsidRDefault="00610176">
          <w:pPr>
            <w:pStyle w:val="Sommario1"/>
            <w:tabs>
              <w:tab w:val="right" w:leader="dot" w:pos="9628"/>
            </w:tabs>
            <w:rPr>
              <w:rFonts w:asciiTheme="minorHAnsi" w:eastAsiaTheme="minorEastAsia" w:hAnsiTheme="minorHAnsi"/>
              <w:noProof/>
              <w:lang w:val="en-GB" w:eastAsia="en-GB"/>
            </w:rPr>
          </w:pPr>
          <w:hyperlink w:anchor="_Toc47884203" w:history="1">
            <w:r w:rsidR="005E1045" w:rsidRPr="0072145E">
              <w:rPr>
                <w:rStyle w:val="Collegamentoipertestuale"/>
                <w:b/>
                <w:noProof/>
                <w:lang w:val="en-GB"/>
              </w:rPr>
              <w:t>S4. UV-Vis spectra</w:t>
            </w:r>
            <w:r w:rsidR="005E1045">
              <w:rPr>
                <w:noProof/>
                <w:webHidden/>
              </w:rPr>
              <w:tab/>
            </w:r>
            <w:r w:rsidR="005E1045">
              <w:rPr>
                <w:noProof/>
                <w:webHidden/>
              </w:rPr>
              <w:fldChar w:fldCharType="begin"/>
            </w:r>
            <w:r w:rsidR="005E1045">
              <w:rPr>
                <w:noProof/>
                <w:webHidden/>
              </w:rPr>
              <w:instrText xml:space="preserve"> PAGEREF _Toc47884203 \h </w:instrText>
            </w:r>
            <w:r w:rsidR="005E1045">
              <w:rPr>
                <w:noProof/>
                <w:webHidden/>
              </w:rPr>
            </w:r>
            <w:r w:rsidR="005E1045">
              <w:rPr>
                <w:noProof/>
                <w:webHidden/>
              </w:rPr>
              <w:fldChar w:fldCharType="separate"/>
            </w:r>
            <w:r>
              <w:rPr>
                <w:noProof/>
                <w:webHidden/>
              </w:rPr>
              <w:t>5</w:t>
            </w:r>
            <w:r w:rsidR="005E1045">
              <w:rPr>
                <w:noProof/>
                <w:webHidden/>
              </w:rPr>
              <w:fldChar w:fldCharType="end"/>
            </w:r>
          </w:hyperlink>
        </w:p>
        <w:p w14:paraId="788CC9FC" w14:textId="0FC6763E" w:rsidR="005E1045" w:rsidRDefault="00610176">
          <w:pPr>
            <w:pStyle w:val="Sommario1"/>
            <w:tabs>
              <w:tab w:val="right" w:leader="dot" w:pos="9628"/>
            </w:tabs>
            <w:rPr>
              <w:rFonts w:asciiTheme="minorHAnsi" w:eastAsiaTheme="minorEastAsia" w:hAnsiTheme="minorHAnsi"/>
              <w:noProof/>
              <w:lang w:val="en-GB" w:eastAsia="en-GB"/>
            </w:rPr>
          </w:pPr>
          <w:hyperlink w:anchor="_Toc47884204" w:history="1">
            <w:r w:rsidR="005E1045" w:rsidRPr="0072145E">
              <w:rPr>
                <w:rStyle w:val="Collegamentoipertestuale"/>
                <w:b/>
                <w:noProof/>
                <w:lang w:val="en-GB"/>
              </w:rPr>
              <w:t>S5. Mott-Schottky plots</w:t>
            </w:r>
            <w:r w:rsidR="005E1045">
              <w:rPr>
                <w:noProof/>
                <w:webHidden/>
              </w:rPr>
              <w:tab/>
            </w:r>
            <w:r w:rsidR="005E1045">
              <w:rPr>
                <w:noProof/>
                <w:webHidden/>
              </w:rPr>
              <w:fldChar w:fldCharType="begin"/>
            </w:r>
            <w:r w:rsidR="005E1045">
              <w:rPr>
                <w:noProof/>
                <w:webHidden/>
              </w:rPr>
              <w:instrText xml:space="preserve"> PAGEREF _Toc47884204 \h </w:instrText>
            </w:r>
            <w:r w:rsidR="005E1045">
              <w:rPr>
                <w:noProof/>
                <w:webHidden/>
              </w:rPr>
            </w:r>
            <w:r w:rsidR="005E1045">
              <w:rPr>
                <w:noProof/>
                <w:webHidden/>
              </w:rPr>
              <w:fldChar w:fldCharType="separate"/>
            </w:r>
            <w:r>
              <w:rPr>
                <w:noProof/>
                <w:webHidden/>
              </w:rPr>
              <w:t>5</w:t>
            </w:r>
            <w:r w:rsidR="005E1045">
              <w:rPr>
                <w:noProof/>
                <w:webHidden/>
              </w:rPr>
              <w:fldChar w:fldCharType="end"/>
            </w:r>
          </w:hyperlink>
        </w:p>
        <w:p w14:paraId="4C2DBCC3" w14:textId="3AAEBD3F" w:rsidR="005E1045" w:rsidRDefault="00610176">
          <w:pPr>
            <w:pStyle w:val="Sommario1"/>
            <w:tabs>
              <w:tab w:val="right" w:leader="dot" w:pos="9628"/>
            </w:tabs>
            <w:rPr>
              <w:rFonts w:asciiTheme="minorHAnsi" w:eastAsiaTheme="minorEastAsia" w:hAnsiTheme="minorHAnsi"/>
              <w:noProof/>
              <w:lang w:val="en-GB" w:eastAsia="en-GB"/>
            </w:rPr>
          </w:pPr>
          <w:hyperlink w:anchor="_Toc47884205" w:history="1">
            <w:r w:rsidR="005E1045" w:rsidRPr="0072145E">
              <w:rPr>
                <w:rStyle w:val="Collegamentoipertestuale"/>
                <w:b/>
                <w:noProof/>
                <w:lang w:val="en-GB"/>
              </w:rPr>
              <w:t>S6. BiVO</w:t>
            </w:r>
            <w:r w:rsidR="005E1045" w:rsidRPr="0072145E">
              <w:rPr>
                <w:rStyle w:val="Collegamentoipertestuale"/>
                <w:b/>
                <w:noProof/>
                <w:vertAlign w:val="subscript"/>
                <w:lang w:val="en-GB"/>
              </w:rPr>
              <w:t>4</w:t>
            </w:r>
            <w:r w:rsidR="005E1045" w:rsidRPr="0072145E">
              <w:rPr>
                <w:rStyle w:val="Collegamentoipertestuale"/>
                <w:b/>
                <w:noProof/>
                <w:lang w:val="en-GB"/>
              </w:rPr>
              <w:t xml:space="preserve"> electrodes characterizations before/after testing</w:t>
            </w:r>
            <w:r w:rsidR="005E1045">
              <w:rPr>
                <w:noProof/>
                <w:webHidden/>
              </w:rPr>
              <w:tab/>
            </w:r>
            <w:r w:rsidR="005E1045">
              <w:rPr>
                <w:noProof/>
                <w:webHidden/>
              </w:rPr>
              <w:fldChar w:fldCharType="begin"/>
            </w:r>
            <w:r w:rsidR="005E1045">
              <w:rPr>
                <w:noProof/>
                <w:webHidden/>
              </w:rPr>
              <w:instrText xml:space="preserve"> PAGEREF _Toc47884205 \h </w:instrText>
            </w:r>
            <w:r w:rsidR="005E1045">
              <w:rPr>
                <w:noProof/>
                <w:webHidden/>
              </w:rPr>
            </w:r>
            <w:r w:rsidR="005E1045">
              <w:rPr>
                <w:noProof/>
                <w:webHidden/>
              </w:rPr>
              <w:fldChar w:fldCharType="separate"/>
            </w:r>
            <w:r>
              <w:rPr>
                <w:noProof/>
                <w:webHidden/>
              </w:rPr>
              <w:t>6</w:t>
            </w:r>
            <w:r w:rsidR="005E1045">
              <w:rPr>
                <w:noProof/>
                <w:webHidden/>
              </w:rPr>
              <w:fldChar w:fldCharType="end"/>
            </w:r>
          </w:hyperlink>
        </w:p>
        <w:p w14:paraId="11AF5431" w14:textId="03872CC0" w:rsidR="005E1045" w:rsidRDefault="00610176">
          <w:pPr>
            <w:pStyle w:val="Sommario1"/>
            <w:tabs>
              <w:tab w:val="right" w:leader="dot" w:pos="9628"/>
            </w:tabs>
            <w:rPr>
              <w:rFonts w:asciiTheme="minorHAnsi" w:eastAsiaTheme="minorEastAsia" w:hAnsiTheme="minorHAnsi"/>
              <w:noProof/>
              <w:lang w:val="en-GB" w:eastAsia="en-GB"/>
            </w:rPr>
          </w:pPr>
          <w:hyperlink w:anchor="_Toc47884206" w:history="1">
            <w:r w:rsidR="005E1045" w:rsidRPr="0072145E">
              <w:rPr>
                <w:rStyle w:val="Collegamentoipertestuale"/>
                <w:b/>
                <w:noProof/>
                <w:lang w:val="en-GB"/>
              </w:rPr>
              <w:t>References</w:t>
            </w:r>
            <w:r w:rsidR="005E1045">
              <w:rPr>
                <w:noProof/>
                <w:webHidden/>
              </w:rPr>
              <w:tab/>
            </w:r>
            <w:r w:rsidR="005E1045">
              <w:rPr>
                <w:noProof/>
                <w:webHidden/>
              </w:rPr>
              <w:fldChar w:fldCharType="begin"/>
            </w:r>
            <w:r w:rsidR="005E1045">
              <w:rPr>
                <w:noProof/>
                <w:webHidden/>
              </w:rPr>
              <w:instrText xml:space="preserve"> PAGEREF _Toc47884206 \h </w:instrText>
            </w:r>
            <w:r w:rsidR="005E1045">
              <w:rPr>
                <w:noProof/>
                <w:webHidden/>
              </w:rPr>
            </w:r>
            <w:r w:rsidR="005E1045">
              <w:rPr>
                <w:noProof/>
                <w:webHidden/>
              </w:rPr>
              <w:fldChar w:fldCharType="separate"/>
            </w:r>
            <w:r>
              <w:rPr>
                <w:noProof/>
                <w:webHidden/>
              </w:rPr>
              <w:t>7</w:t>
            </w:r>
            <w:r w:rsidR="005E1045">
              <w:rPr>
                <w:noProof/>
                <w:webHidden/>
              </w:rPr>
              <w:fldChar w:fldCharType="end"/>
            </w:r>
          </w:hyperlink>
        </w:p>
        <w:p w14:paraId="786C55EE" w14:textId="0E3D9CFE" w:rsidR="005F734B" w:rsidRDefault="005F734B">
          <w:r w:rsidRPr="004153C1">
            <w:rPr>
              <w:b/>
              <w:bCs/>
            </w:rPr>
            <w:fldChar w:fldCharType="end"/>
          </w:r>
        </w:p>
      </w:sdtContent>
    </w:sdt>
    <w:p w14:paraId="5173916E" w14:textId="1813F73E" w:rsidR="00CB0C0D" w:rsidRDefault="00CB0C0D">
      <w:pPr>
        <w:spacing w:line="276" w:lineRule="auto"/>
        <w:jc w:val="left"/>
        <w:rPr>
          <w:lang w:val="en-GB"/>
        </w:rPr>
      </w:pPr>
      <w:bookmarkStart w:id="3" w:name="_GoBack"/>
      <w:bookmarkEnd w:id="3"/>
    </w:p>
    <w:p w14:paraId="546D8B65" w14:textId="2B3A8E1D" w:rsidR="004E7838" w:rsidRPr="002C1AA0" w:rsidRDefault="004E7838" w:rsidP="00AF732E">
      <w:pPr>
        <w:pStyle w:val="Titolo1"/>
        <w:rPr>
          <w:b/>
          <w:lang w:val="en-GB"/>
        </w:rPr>
      </w:pPr>
      <w:bookmarkStart w:id="4" w:name="_Toc47884193"/>
      <w:r w:rsidRPr="00AF732E">
        <w:rPr>
          <w:b/>
          <w:lang w:val="en-GB"/>
        </w:rPr>
        <w:lastRenderedPageBreak/>
        <w:t xml:space="preserve">S1. </w:t>
      </w:r>
      <w:r w:rsidR="000530C3">
        <w:rPr>
          <w:b/>
          <w:lang w:val="en-GB"/>
        </w:rPr>
        <w:t>BiVO</w:t>
      </w:r>
      <w:r w:rsidR="000530C3" w:rsidRPr="000530C3">
        <w:rPr>
          <w:b/>
          <w:vertAlign w:val="subscript"/>
          <w:lang w:val="en-GB"/>
        </w:rPr>
        <w:t>4</w:t>
      </w:r>
      <w:r w:rsidR="000530C3">
        <w:rPr>
          <w:b/>
          <w:lang w:val="en-GB"/>
        </w:rPr>
        <w:t xml:space="preserve"> powder synthesis</w:t>
      </w:r>
      <w:r w:rsidR="00EA12FE">
        <w:rPr>
          <w:b/>
          <w:lang w:val="en-GB"/>
        </w:rPr>
        <w:t>, titration,</w:t>
      </w:r>
      <w:r w:rsidR="000530C3">
        <w:rPr>
          <w:b/>
          <w:lang w:val="en-GB"/>
        </w:rPr>
        <w:t xml:space="preserve"> </w:t>
      </w:r>
      <w:r w:rsidR="00070BB1">
        <w:rPr>
          <w:b/>
          <w:lang w:val="en-GB"/>
        </w:rPr>
        <w:t>and modification</w:t>
      </w:r>
      <w:bookmarkEnd w:id="4"/>
    </w:p>
    <w:p w14:paraId="49EFBDA6" w14:textId="77777777" w:rsidR="00070BB1" w:rsidRPr="00AF732E" w:rsidRDefault="00070BB1" w:rsidP="00AF732E">
      <w:pPr>
        <w:pStyle w:val="Corpotesto"/>
        <w:rPr>
          <w:lang w:val="en-GB"/>
        </w:rPr>
      </w:pPr>
    </w:p>
    <w:p w14:paraId="45D5C8E5" w14:textId="62B8CFAF" w:rsidR="00B447B6" w:rsidRPr="00B447B6" w:rsidRDefault="00B447B6" w:rsidP="00B447B6">
      <w:pPr>
        <w:pStyle w:val="Titolo3"/>
        <w:rPr>
          <w:color w:val="4F81BD" w:themeColor="accent1"/>
          <w:lang w:val="en-GB"/>
        </w:rPr>
      </w:pPr>
      <w:bookmarkStart w:id="5" w:name="_Toc47884194"/>
      <w:bookmarkStart w:id="6" w:name="_Toc529749250"/>
      <w:r w:rsidRPr="00B447B6">
        <w:rPr>
          <w:color w:val="4F81BD" w:themeColor="accent1"/>
          <w:lang w:val="en-GB"/>
        </w:rPr>
        <w:t>S1.1 Materials</w:t>
      </w:r>
      <w:bookmarkEnd w:id="5"/>
    </w:p>
    <w:p w14:paraId="4FC73CBD" w14:textId="1B23ADFA" w:rsidR="00B447B6" w:rsidRPr="00B447B6" w:rsidRDefault="00B447B6" w:rsidP="00B447B6">
      <w:pPr>
        <w:ind w:firstLine="708"/>
        <w:rPr>
          <w:color w:val="4F81BD" w:themeColor="accent1"/>
          <w:lang w:val="en-GB"/>
        </w:rPr>
      </w:pPr>
      <w:r w:rsidRPr="00B447B6">
        <w:rPr>
          <w:color w:val="4F81BD" w:themeColor="accent1"/>
          <w:lang w:val="en-GB"/>
        </w:rPr>
        <w:t>For the synthesis of the BiVO</w:t>
      </w:r>
      <w:r w:rsidRPr="00B447B6">
        <w:rPr>
          <w:color w:val="4F81BD" w:themeColor="accent1"/>
          <w:vertAlign w:val="subscript"/>
          <w:lang w:val="en-GB"/>
        </w:rPr>
        <w:t>4</w:t>
      </w:r>
      <w:r w:rsidRPr="00B447B6">
        <w:rPr>
          <w:color w:val="4F81BD" w:themeColor="accent1"/>
          <w:lang w:val="en-GB"/>
        </w:rPr>
        <w:t xml:space="preserve"> powder, bismuth (III) nitrate pentahydrate (</w:t>
      </w:r>
      <w:proofErr w:type="gramStart"/>
      <w:r w:rsidRPr="00B447B6">
        <w:rPr>
          <w:color w:val="4F81BD" w:themeColor="accent1"/>
          <w:lang w:val="en-GB"/>
        </w:rPr>
        <w:t>Bi(</w:t>
      </w:r>
      <w:proofErr w:type="gramEnd"/>
      <w:r w:rsidRPr="00B447B6">
        <w:rPr>
          <w:color w:val="4F81BD" w:themeColor="accent1"/>
          <w:lang w:val="en-GB"/>
        </w:rPr>
        <w:t>NO</w:t>
      </w:r>
      <w:r w:rsidRPr="00B447B6">
        <w:rPr>
          <w:color w:val="4F81BD" w:themeColor="accent1"/>
          <w:vertAlign w:val="subscript"/>
          <w:lang w:val="en-GB"/>
        </w:rPr>
        <w:t>3</w:t>
      </w:r>
      <w:r w:rsidRPr="00B447B6">
        <w:rPr>
          <w:color w:val="4F81BD" w:themeColor="accent1"/>
          <w:lang w:val="en-GB"/>
        </w:rPr>
        <w:t>)</w:t>
      </w:r>
      <w:r w:rsidRPr="00B447B6">
        <w:rPr>
          <w:color w:val="4F81BD" w:themeColor="accent1"/>
          <w:vertAlign w:val="subscript"/>
          <w:lang w:val="en-GB"/>
        </w:rPr>
        <w:t>3</w:t>
      </w:r>
      <w:r w:rsidRPr="00B447B6">
        <w:rPr>
          <w:color w:val="4F81BD" w:themeColor="accent1"/>
          <w:lang w:val="en-GB"/>
        </w:rPr>
        <w:t>.5H</w:t>
      </w:r>
      <w:r w:rsidRPr="00B447B6">
        <w:rPr>
          <w:color w:val="4F81BD" w:themeColor="accent1"/>
          <w:vertAlign w:val="subscript"/>
          <w:lang w:val="en-GB"/>
        </w:rPr>
        <w:t>2</w:t>
      </w:r>
      <w:r w:rsidRPr="00B447B6">
        <w:rPr>
          <w:color w:val="4F81BD" w:themeColor="accent1"/>
          <w:lang w:val="en-GB"/>
        </w:rPr>
        <w:t xml:space="preserve">O,98%) was utilized as received from </w:t>
      </w:r>
      <w:proofErr w:type="spellStart"/>
      <w:r w:rsidRPr="00B447B6">
        <w:rPr>
          <w:color w:val="4F81BD" w:themeColor="accent1"/>
          <w:lang w:val="en-GB"/>
        </w:rPr>
        <w:t>Strem</w:t>
      </w:r>
      <w:proofErr w:type="spellEnd"/>
      <w:r w:rsidRPr="00B447B6">
        <w:rPr>
          <w:color w:val="4F81BD" w:themeColor="accent1"/>
          <w:lang w:val="en-GB"/>
        </w:rPr>
        <w:t xml:space="preserve"> Chemicals. Ammonium metavanadate (NH</w:t>
      </w:r>
      <w:r w:rsidRPr="00B447B6">
        <w:rPr>
          <w:color w:val="4F81BD" w:themeColor="accent1"/>
          <w:vertAlign w:val="subscript"/>
          <w:lang w:val="en-GB"/>
        </w:rPr>
        <w:t>4</w:t>
      </w:r>
      <w:r w:rsidRPr="00B447B6">
        <w:rPr>
          <w:color w:val="4F81BD" w:themeColor="accent1"/>
          <w:lang w:val="en-GB"/>
        </w:rPr>
        <w:t>VO</w:t>
      </w:r>
      <w:r w:rsidRPr="00B447B6">
        <w:rPr>
          <w:color w:val="4F81BD" w:themeColor="accent1"/>
          <w:vertAlign w:val="subscript"/>
          <w:lang w:val="en-GB"/>
        </w:rPr>
        <w:t>3</w:t>
      </w:r>
      <w:r w:rsidRPr="00B447B6">
        <w:rPr>
          <w:color w:val="4F81BD" w:themeColor="accent1"/>
          <w:lang w:val="en-GB"/>
        </w:rPr>
        <w:t>,99%), ammonium carbonate ((NH</w:t>
      </w:r>
      <w:r w:rsidRPr="00B447B6">
        <w:rPr>
          <w:color w:val="4F81BD" w:themeColor="accent1"/>
          <w:vertAlign w:val="subscript"/>
          <w:lang w:val="en-GB"/>
        </w:rPr>
        <w:t>4</w:t>
      </w:r>
      <w:r w:rsidRPr="00B447B6">
        <w:rPr>
          <w:color w:val="4F81BD" w:themeColor="accent1"/>
          <w:lang w:val="en-GB"/>
        </w:rPr>
        <w:t>)</w:t>
      </w:r>
      <w:r w:rsidRPr="00B447B6">
        <w:rPr>
          <w:color w:val="4F81BD" w:themeColor="accent1"/>
          <w:vertAlign w:val="subscript"/>
          <w:lang w:val="en-GB"/>
        </w:rPr>
        <w:t>2</w:t>
      </w:r>
      <w:r w:rsidRPr="00B447B6">
        <w:rPr>
          <w:color w:val="4F81BD" w:themeColor="accent1"/>
          <w:lang w:val="en-GB"/>
        </w:rPr>
        <w:t>CO</w:t>
      </w:r>
      <w:r w:rsidRPr="00B447B6">
        <w:rPr>
          <w:color w:val="4F81BD" w:themeColor="accent1"/>
          <w:vertAlign w:val="subscript"/>
          <w:lang w:val="en-GB"/>
        </w:rPr>
        <w:t>3</w:t>
      </w:r>
      <w:r w:rsidRPr="00B447B6">
        <w:rPr>
          <w:color w:val="4F81BD" w:themeColor="accent1"/>
          <w:lang w:val="en-GB"/>
        </w:rPr>
        <w:t>, ACS reagent), absolute ethanol (CH</w:t>
      </w:r>
      <w:r w:rsidRPr="00B447B6">
        <w:rPr>
          <w:color w:val="4F81BD" w:themeColor="accent1"/>
          <w:vertAlign w:val="subscript"/>
          <w:lang w:val="en-GB"/>
        </w:rPr>
        <w:t>3</w:t>
      </w:r>
      <w:r w:rsidRPr="00B447B6">
        <w:rPr>
          <w:color w:val="4F81BD" w:themeColor="accent1"/>
          <w:lang w:val="en-GB"/>
        </w:rPr>
        <w:t>CH</w:t>
      </w:r>
      <w:r w:rsidRPr="00B447B6">
        <w:rPr>
          <w:color w:val="4F81BD" w:themeColor="accent1"/>
          <w:vertAlign w:val="subscript"/>
          <w:lang w:val="en-GB"/>
        </w:rPr>
        <w:t>2</w:t>
      </w:r>
      <w:r w:rsidRPr="00B447B6">
        <w:rPr>
          <w:color w:val="4F81BD" w:themeColor="accent1"/>
          <w:lang w:val="en-GB"/>
        </w:rPr>
        <w:t xml:space="preserve">OH, </w:t>
      </w:r>
      <w:r w:rsidRPr="00B447B6">
        <w:rPr>
          <w:color w:val="4F81BD" w:themeColor="accent1"/>
          <w:shd w:val="clear" w:color="auto" w:fill="FFFFFF"/>
          <w:lang w:val="en-US"/>
        </w:rPr>
        <w:t>≥</w:t>
      </w:r>
      <w:r w:rsidRPr="00B447B6">
        <w:rPr>
          <w:color w:val="4F81BD" w:themeColor="accent1"/>
          <w:lang w:val="en-GB"/>
        </w:rPr>
        <w:t>99.8%), and nitric acid (HNO</w:t>
      </w:r>
      <w:r w:rsidRPr="00B447B6">
        <w:rPr>
          <w:color w:val="4F81BD" w:themeColor="accent1"/>
          <w:vertAlign w:val="subscript"/>
          <w:lang w:val="en-GB"/>
        </w:rPr>
        <w:t>3</w:t>
      </w:r>
      <w:r w:rsidRPr="00B447B6">
        <w:rPr>
          <w:color w:val="4F81BD" w:themeColor="accent1"/>
          <w:lang w:val="en-GB"/>
        </w:rPr>
        <w:t>,70%) were utilized as-received from Sigma-Aldrich.</w:t>
      </w:r>
    </w:p>
    <w:p w14:paraId="5AD8F17B" w14:textId="77777777" w:rsidR="00B447B6" w:rsidRPr="00B447B6" w:rsidRDefault="00B447B6" w:rsidP="00B447B6">
      <w:pPr>
        <w:ind w:firstLine="708"/>
        <w:rPr>
          <w:color w:val="4F81BD" w:themeColor="accent1"/>
          <w:lang w:val="en-GB"/>
        </w:rPr>
      </w:pPr>
      <w:r w:rsidRPr="00B447B6">
        <w:rPr>
          <w:color w:val="4F81BD" w:themeColor="accent1"/>
          <w:lang w:val="en-GB"/>
        </w:rPr>
        <w:t>Trimethylaluminum (AlMe</w:t>
      </w:r>
      <w:r w:rsidRPr="00B447B6">
        <w:rPr>
          <w:color w:val="4F81BD" w:themeColor="accent1"/>
          <w:vertAlign w:val="subscript"/>
          <w:lang w:val="en-GB"/>
        </w:rPr>
        <w:t>3</w:t>
      </w:r>
      <w:r w:rsidRPr="00B447B6">
        <w:rPr>
          <w:color w:val="4F81BD" w:themeColor="accent1"/>
          <w:lang w:val="en-GB"/>
        </w:rPr>
        <w:t>, 2M in toluene) was obtained from Sigma-Aldrich and degassed prior to use. Degassed demineralized water (~15 M</w:t>
      </w:r>
      <w:r w:rsidRPr="00B447B6">
        <w:rPr>
          <w:rFonts w:cs="Times New Roman"/>
          <w:color w:val="4F81BD" w:themeColor="accent1"/>
        </w:rPr>
        <w:t>Ω</w:t>
      </w:r>
      <w:r w:rsidRPr="00B447B6">
        <w:rPr>
          <w:color w:val="4F81BD" w:themeColor="accent1"/>
          <w:lang w:val="en-US"/>
        </w:rPr>
        <w:t xml:space="preserve"> cm</w:t>
      </w:r>
      <w:r w:rsidRPr="00B447B6">
        <w:rPr>
          <w:color w:val="4F81BD" w:themeColor="accent1"/>
          <w:lang w:val="en-GB"/>
        </w:rPr>
        <w:t>), were used for all the grafting and ALD-like processes in the experiments while ultrapure water (~18 M</w:t>
      </w:r>
      <w:r w:rsidRPr="00B447B6">
        <w:rPr>
          <w:rFonts w:cs="Times New Roman"/>
          <w:color w:val="4F81BD" w:themeColor="accent1"/>
        </w:rPr>
        <w:t>Ω</w:t>
      </w:r>
      <w:r w:rsidRPr="00B447B6">
        <w:rPr>
          <w:color w:val="4F81BD" w:themeColor="accent1"/>
          <w:lang w:val="en-US"/>
        </w:rPr>
        <w:t xml:space="preserve"> cm</w:t>
      </w:r>
      <w:r w:rsidRPr="00B447B6">
        <w:rPr>
          <w:color w:val="4F81BD" w:themeColor="accent1"/>
          <w:lang w:val="en-GB"/>
        </w:rPr>
        <w:t xml:space="preserve">) were used for all other water requirements. </w:t>
      </w:r>
    </w:p>
    <w:p w14:paraId="464E3191" w14:textId="5B8DBD2A" w:rsidR="000530C3" w:rsidRPr="000530C3" w:rsidRDefault="004E7838" w:rsidP="002937B4">
      <w:pPr>
        <w:pStyle w:val="Titolo3"/>
        <w:rPr>
          <w:lang w:val="en-GB"/>
        </w:rPr>
      </w:pPr>
      <w:bookmarkStart w:id="7" w:name="_Toc47884195"/>
      <w:r w:rsidRPr="002C1AA0">
        <w:rPr>
          <w:lang w:val="en-GB"/>
        </w:rPr>
        <w:t>S1.</w:t>
      </w:r>
      <w:r w:rsidR="00B447B6">
        <w:rPr>
          <w:lang w:val="en-GB"/>
        </w:rPr>
        <w:t>2</w:t>
      </w:r>
      <w:r w:rsidRPr="002C1AA0">
        <w:rPr>
          <w:lang w:val="en-GB"/>
        </w:rPr>
        <w:t xml:space="preserve"> </w:t>
      </w:r>
      <w:bookmarkEnd w:id="6"/>
      <w:r w:rsidR="000530C3">
        <w:rPr>
          <w:lang w:val="en-GB"/>
        </w:rPr>
        <w:t>Synthesis of BiVO</w:t>
      </w:r>
      <w:r w:rsidR="000530C3" w:rsidRPr="00BC4C87">
        <w:rPr>
          <w:vertAlign w:val="subscript"/>
          <w:lang w:val="en-GB"/>
        </w:rPr>
        <w:t>4</w:t>
      </w:r>
      <w:r w:rsidR="000530C3">
        <w:rPr>
          <w:lang w:val="en-GB"/>
        </w:rPr>
        <w:t xml:space="preserve"> powder</w:t>
      </w:r>
      <w:bookmarkEnd w:id="7"/>
    </w:p>
    <w:p w14:paraId="01D46C6D" w14:textId="1C3B6987" w:rsidR="005F734B" w:rsidRDefault="000530C3" w:rsidP="002937B4">
      <w:pPr>
        <w:ind w:firstLine="708"/>
        <w:rPr>
          <w:lang w:val="en-GB"/>
        </w:rPr>
      </w:pPr>
      <w:r>
        <w:rPr>
          <w:lang w:val="en-GB"/>
        </w:rPr>
        <w:t>The BiVO</w:t>
      </w:r>
      <w:r w:rsidRPr="00DE01CE">
        <w:rPr>
          <w:vertAlign w:val="subscript"/>
          <w:lang w:val="en-GB"/>
        </w:rPr>
        <w:t>4</w:t>
      </w:r>
      <w:r>
        <w:rPr>
          <w:lang w:val="en-GB"/>
        </w:rPr>
        <w:t xml:space="preserve"> powder was synthesized via a hydrothermal method. </w:t>
      </w:r>
      <w:proofErr w:type="gramStart"/>
      <w:r w:rsidRPr="00956650">
        <w:rPr>
          <w:lang w:val="en-GB"/>
        </w:rPr>
        <w:t>Bi(</w:t>
      </w:r>
      <w:proofErr w:type="gramEnd"/>
      <w:r w:rsidRPr="00956650">
        <w:rPr>
          <w:lang w:val="en-GB"/>
        </w:rPr>
        <w:t>NO</w:t>
      </w:r>
      <w:r w:rsidRPr="007E60E8">
        <w:rPr>
          <w:vertAlign w:val="subscript"/>
          <w:lang w:val="en-GB"/>
        </w:rPr>
        <w:t>3</w:t>
      </w:r>
      <w:r w:rsidRPr="00956650">
        <w:rPr>
          <w:lang w:val="en-GB"/>
        </w:rPr>
        <w:t>)</w:t>
      </w:r>
      <w:r w:rsidRPr="007E60E8">
        <w:rPr>
          <w:vertAlign w:val="subscript"/>
          <w:lang w:val="en-GB"/>
        </w:rPr>
        <w:t>3</w:t>
      </w:r>
      <w:r>
        <w:rPr>
          <w:lang w:val="en-GB"/>
        </w:rPr>
        <w:t>•5H</w:t>
      </w:r>
      <w:r w:rsidRPr="007E60E8">
        <w:rPr>
          <w:vertAlign w:val="subscript"/>
          <w:lang w:val="en-GB"/>
        </w:rPr>
        <w:t>2</w:t>
      </w:r>
      <w:r>
        <w:rPr>
          <w:lang w:val="en-GB"/>
        </w:rPr>
        <w:t>O (1.81</w:t>
      </w:r>
      <w:r w:rsidRPr="00956650">
        <w:rPr>
          <w:lang w:val="en-GB"/>
        </w:rPr>
        <w:t>g</w:t>
      </w:r>
      <w:r>
        <w:rPr>
          <w:lang w:val="en-GB"/>
        </w:rPr>
        <w:t>) was dissolved in</w:t>
      </w:r>
      <w:r w:rsidRPr="00956650">
        <w:rPr>
          <w:lang w:val="en-GB"/>
        </w:rPr>
        <w:t xml:space="preserve"> 75 mL of 1 M HNO</w:t>
      </w:r>
      <w:r w:rsidRPr="007E60E8">
        <w:rPr>
          <w:vertAlign w:val="subscript"/>
          <w:lang w:val="en-GB"/>
        </w:rPr>
        <w:t>3</w:t>
      </w:r>
      <w:r w:rsidRPr="00956650">
        <w:rPr>
          <w:lang w:val="en-GB"/>
        </w:rPr>
        <w:t xml:space="preserve">. </w:t>
      </w:r>
      <w:r>
        <w:rPr>
          <w:lang w:val="en-GB"/>
        </w:rPr>
        <w:t xml:space="preserve">Then, </w:t>
      </w:r>
      <w:r w:rsidRPr="00956650">
        <w:rPr>
          <w:lang w:val="en-GB"/>
        </w:rPr>
        <w:t>1.16 g of (NH</w:t>
      </w:r>
      <w:r w:rsidRPr="007E60E8">
        <w:rPr>
          <w:vertAlign w:val="subscript"/>
          <w:lang w:val="en-GB"/>
        </w:rPr>
        <w:t>4</w:t>
      </w:r>
      <w:r w:rsidRPr="00956650">
        <w:rPr>
          <w:lang w:val="en-GB"/>
        </w:rPr>
        <w:t>)</w:t>
      </w:r>
      <w:r w:rsidRPr="007E60E8">
        <w:rPr>
          <w:vertAlign w:val="subscript"/>
          <w:lang w:val="en-GB"/>
        </w:rPr>
        <w:t>2</w:t>
      </w:r>
      <w:r w:rsidRPr="00956650">
        <w:rPr>
          <w:lang w:val="en-GB"/>
        </w:rPr>
        <w:t>CO</w:t>
      </w:r>
      <w:r w:rsidRPr="007E60E8">
        <w:rPr>
          <w:vertAlign w:val="subscript"/>
          <w:lang w:val="en-GB"/>
        </w:rPr>
        <w:t>3</w:t>
      </w:r>
      <w:r>
        <w:rPr>
          <w:vertAlign w:val="subscript"/>
          <w:lang w:val="en-GB"/>
        </w:rPr>
        <w:t xml:space="preserve"> </w:t>
      </w:r>
      <w:r>
        <w:rPr>
          <w:lang w:val="en-GB"/>
        </w:rPr>
        <w:t xml:space="preserve">was </w:t>
      </w:r>
      <w:r w:rsidRPr="00956650">
        <w:rPr>
          <w:lang w:val="en-GB"/>
        </w:rPr>
        <w:t>slowly</w:t>
      </w:r>
      <w:r>
        <w:rPr>
          <w:lang w:val="en-GB"/>
        </w:rPr>
        <w:t xml:space="preserve"> added to the Bi solution, after which 0.439</w:t>
      </w:r>
      <w:r w:rsidRPr="00956650">
        <w:rPr>
          <w:lang w:val="en-GB"/>
        </w:rPr>
        <w:t xml:space="preserve">g </w:t>
      </w:r>
      <w:r>
        <w:rPr>
          <w:lang w:val="en-GB"/>
        </w:rPr>
        <w:t xml:space="preserve">of </w:t>
      </w:r>
      <w:r w:rsidRPr="00956650">
        <w:rPr>
          <w:lang w:val="en-GB"/>
        </w:rPr>
        <w:t>NH</w:t>
      </w:r>
      <w:r w:rsidRPr="007E60E8">
        <w:rPr>
          <w:vertAlign w:val="subscript"/>
          <w:lang w:val="en-GB"/>
        </w:rPr>
        <w:t>4</w:t>
      </w:r>
      <w:r w:rsidRPr="00956650">
        <w:rPr>
          <w:lang w:val="en-GB"/>
        </w:rPr>
        <w:t>VO</w:t>
      </w:r>
      <w:r w:rsidRPr="007E60E8">
        <w:rPr>
          <w:vertAlign w:val="subscript"/>
          <w:lang w:val="en-GB"/>
        </w:rPr>
        <w:t>3</w:t>
      </w:r>
      <w:r>
        <w:rPr>
          <w:vertAlign w:val="subscript"/>
          <w:lang w:val="en-GB"/>
        </w:rPr>
        <w:t xml:space="preserve"> </w:t>
      </w:r>
      <w:r>
        <w:rPr>
          <w:lang w:val="en-GB"/>
        </w:rPr>
        <w:t>was dissolved into the solution</w:t>
      </w:r>
      <w:r w:rsidRPr="00956650">
        <w:rPr>
          <w:lang w:val="en-GB"/>
        </w:rPr>
        <w:t>.</w:t>
      </w:r>
      <w:r>
        <w:rPr>
          <w:lang w:val="en-GB"/>
        </w:rPr>
        <w:t xml:space="preserve"> The resulting solution was then loaded to the autoclave, where it was heated at 180</w:t>
      </w:r>
      <w:r w:rsidRPr="007E60E8">
        <w:rPr>
          <w:vertAlign w:val="superscript"/>
          <w:lang w:val="en-GB"/>
        </w:rPr>
        <w:t>o</w:t>
      </w:r>
      <w:r w:rsidRPr="00956650">
        <w:rPr>
          <w:lang w:val="en-GB"/>
        </w:rPr>
        <w:t>C for 12</w:t>
      </w:r>
      <w:r>
        <w:rPr>
          <w:lang w:val="en-GB"/>
        </w:rPr>
        <w:t xml:space="preserve"> </w:t>
      </w:r>
      <w:r w:rsidRPr="00956650">
        <w:rPr>
          <w:lang w:val="en-GB"/>
        </w:rPr>
        <w:t>h</w:t>
      </w:r>
      <w:r>
        <w:rPr>
          <w:lang w:val="en-GB"/>
        </w:rPr>
        <w:t xml:space="preserve">ours at a ramp rate of </w:t>
      </w:r>
      <w:r w:rsidRPr="00956650">
        <w:rPr>
          <w:lang w:val="en-GB"/>
        </w:rPr>
        <w:t>5</w:t>
      </w:r>
      <w:r w:rsidRPr="007E60E8">
        <w:rPr>
          <w:vertAlign w:val="superscript"/>
          <w:lang w:val="en-GB"/>
        </w:rPr>
        <w:t>o</w:t>
      </w:r>
      <w:r w:rsidRPr="00956650">
        <w:rPr>
          <w:lang w:val="en-GB"/>
        </w:rPr>
        <w:t xml:space="preserve">C/min. </w:t>
      </w:r>
      <w:r>
        <w:rPr>
          <w:lang w:val="en-GB"/>
        </w:rPr>
        <w:t>The procedure, actual solution, and the actual product obtained are shown in</w:t>
      </w:r>
      <w:r w:rsidR="00404692">
        <w:rPr>
          <w:lang w:val="en-GB"/>
        </w:rPr>
        <w:t xml:space="preserve"> </w:t>
      </w:r>
      <w:r w:rsidR="00404692">
        <w:rPr>
          <w:lang w:val="en-GB"/>
        </w:rPr>
        <w:fldChar w:fldCharType="begin"/>
      </w:r>
      <w:r w:rsidR="00404692">
        <w:rPr>
          <w:lang w:val="en-GB"/>
        </w:rPr>
        <w:instrText xml:space="preserve"> REF _Ref47869842 \h </w:instrText>
      </w:r>
      <w:r w:rsidR="00404692">
        <w:rPr>
          <w:lang w:val="en-GB"/>
        </w:rPr>
      </w:r>
      <w:r w:rsidR="00404692">
        <w:rPr>
          <w:lang w:val="en-GB"/>
        </w:rPr>
        <w:fldChar w:fldCharType="separate"/>
      </w:r>
      <w:r w:rsidR="00404692" w:rsidRPr="00B10928">
        <w:rPr>
          <w:lang w:val="en-GB"/>
        </w:rPr>
        <w:t>Figure S</w:t>
      </w:r>
      <w:r w:rsidR="00404692">
        <w:rPr>
          <w:noProof/>
          <w:lang w:val="en-GB"/>
        </w:rPr>
        <w:t>1</w:t>
      </w:r>
      <w:r w:rsidR="00404692">
        <w:rPr>
          <w:lang w:val="en-GB"/>
        </w:rPr>
        <w:fldChar w:fldCharType="end"/>
      </w:r>
      <w:r>
        <w:rPr>
          <w:lang w:val="en-GB"/>
        </w:rPr>
        <w:t>.</w:t>
      </w:r>
      <w:r w:rsidR="002937B4" w:rsidRPr="00B10928">
        <w:rPr>
          <w:noProof/>
          <w:lang w:val="en-GB"/>
        </w:rPr>
        <w:t xml:space="preserve"> </w:t>
      </w:r>
      <w:r w:rsidR="002937B4">
        <w:rPr>
          <w:lang w:val="en-GB"/>
        </w:rPr>
        <w:t>The precipitates were alternately washed with water and ethanol thrice, and then dried in the oven. Calcination of the dried precipitates was done for 2 hours at 400</w:t>
      </w:r>
      <w:r w:rsidR="002937B4" w:rsidRPr="007E60E8">
        <w:rPr>
          <w:vertAlign w:val="superscript"/>
          <w:lang w:val="en-GB"/>
        </w:rPr>
        <w:t>o</w:t>
      </w:r>
      <w:r w:rsidR="002937B4">
        <w:rPr>
          <w:lang w:val="en-GB"/>
        </w:rPr>
        <w:t xml:space="preserve">C and a ramp rate of </w:t>
      </w:r>
      <w:r w:rsidR="002937B4" w:rsidRPr="00956650">
        <w:rPr>
          <w:lang w:val="en-GB"/>
        </w:rPr>
        <w:t>5</w:t>
      </w:r>
      <w:r w:rsidR="002937B4" w:rsidRPr="007E60E8">
        <w:rPr>
          <w:vertAlign w:val="superscript"/>
          <w:lang w:val="en-GB"/>
        </w:rPr>
        <w:t>o</w:t>
      </w:r>
      <w:r w:rsidR="002937B4" w:rsidRPr="00956650">
        <w:rPr>
          <w:lang w:val="en-GB"/>
        </w:rPr>
        <w:t>C/min</w:t>
      </w:r>
      <w:r w:rsidR="002937B4">
        <w:rPr>
          <w:lang w:val="en-GB"/>
        </w:rPr>
        <w:t>.</w:t>
      </w:r>
    </w:p>
    <w:p w14:paraId="7F3A793B" w14:textId="4D503770" w:rsidR="000530C3" w:rsidRDefault="002937B4" w:rsidP="002937B4">
      <w:pPr>
        <w:ind w:firstLine="708"/>
        <w:rPr>
          <w:lang w:val="en-GB"/>
        </w:rPr>
      </w:pPr>
      <w:r>
        <w:rPr>
          <w:lang w:val="en-GB"/>
        </w:rPr>
        <w:t xml:space="preserve"> </w:t>
      </w:r>
      <w:r w:rsidR="005F734B" w:rsidRPr="002C286F">
        <w:rPr>
          <w:noProof/>
          <w:lang w:val="en-US"/>
        </w:rPr>
        <w:drawing>
          <wp:inline distT="0" distB="0" distL="0" distR="0" wp14:anchorId="4729A578" wp14:editId="23BDCDB4">
            <wp:extent cx="6061710" cy="2204085"/>
            <wp:effectExtent l="0" t="0" r="0" b="5715"/>
            <wp:docPr id="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4707" t="14857" r="17067" b="45170"/>
                    <a:stretch/>
                  </pic:blipFill>
                  <pic:spPr bwMode="auto">
                    <a:xfrm>
                      <a:off x="0" y="0"/>
                      <a:ext cx="6061710" cy="2204085"/>
                    </a:xfrm>
                    <a:prstGeom prst="rect">
                      <a:avLst/>
                    </a:prstGeom>
                    <a:ln>
                      <a:noFill/>
                    </a:ln>
                    <a:extLst>
                      <a:ext uri="{53640926-AAD7-44D8-BBD7-CCE9431645EC}">
                        <a14:shadowObscured xmlns:a14="http://schemas.microsoft.com/office/drawing/2010/main"/>
                      </a:ext>
                    </a:extLst>
                  </pic:spPr>
                </pic:pic>
              </a:graphicData>
            </a:graphic>
          </wp:inline>
        </w:drawing>
      </w:r>
    </w:p>
    <w:p w14:paraId="4EF79EB2" w14:textId="005ACCE7" w:rsidR="005F734B" w:rsidRPr="00F26EDD" w:rsidRDefault="005F734B" w:rsidP="005F734B">
      <w:pPr>
        <w:pStyle w:val="Didascalia"/>
        <w:rPr>
          <w:szCs w:val="22"/>
          <w:lang w:val="en-GB"/>
        </w:rPr>
      </w:pPr>
      <w:bookmarkStart w:id="8" w:name="_Ref47869842"/>
      <w:r w:rsidRPr="00B10928">
        <w:rPr>
          <w:lang w:val="en-GB"/>
        </w:rPr>
        <w:t>Figure S</w:t>
      </w:r>
      <w:r>
        <w:fldChar w:fldCharType="begin"/>
      </w:r>
      <w:r w:rsidRPr="00B10928">
        <w:rPr>
          <w:lang w:val="en-GB"/>
        </w:rPr>
        <w:instrText xml:space="preserve"> SEQ Figure \* ARABIC </w:instrText>
      </w:r>
      <w:r>
        <w:fldChar w:fldCharType="separate"/>
      </w:r>
      <w:r w:rsidR="00AD2EB4">
        <w:rPr>
          <w:noProof/>
          <w:lang w:val="en-GB"/>
        </w:rPr>
        <w:t>1</w:t>
      </w:r>
      <w:r>
        <w:rPr>
          <w:noProof/>
        </w:rPr>
        <w:fldChar w:fldCharType="end"/>
      </w:r>
      <w:bookmarkEnd w:id="8"/>
      <w:r w:rsidRPr="00B10928">
        <w:rPr>
          <w:lang w:val="en-GB"/>
        </w:rPr>
        <w:t>. Hydrothermal synthesis of BiVO</w:t>
      </w:r>
      <w:r w:rsidRPr="00B10928">
        <w:rPr>
          <w:vertAlign w:val="subscript"/>
          <w:lang w:val="en-GB"/>
        </w:rPr>
        <w:t>4</w:t>
      </w:r>
      <w:r w:rsidRPr="00B10928">
        <w:rPr>
          <w:lang w:val="en-GB"/>
        </w:rPr>
        <w:t xml:space="preserve"> powder</w:t>
      </w:r>
    </w:p>
    <w:p w14:paraId="196B931E" w14:textId="77777777" w:rsidR="005F734B" w:rsidRPr="004153C1" w:rsidRDefault="005F734B" w:rsidP="004153C1">
      <w:pPr>
        <w:pStyle w:val="Corpotesto"/>
        <w:rPr>
          <w:lang w:val="en-GB"/>
        </w:rPr>
      </w:pPr>
    </w:p>
    <w:p w14:paraId="2C030B87" w14:textId="0A9A1092" w:rsidR="00070BB1" w:rsidRDefault="002937B4" w:rsidP="00070BB1">
      <w:pPr>
        <w:pStyle w:val="Titolo3"/>
        <w:rPr>
          <w:lang w:val="en-GB"/>
        </w:rPr>
      </w:pPr>
      <w:bookmarkStart w:id="9" w:name="_Toc47884196"/>
      <w:r>
        <w:rPr>
          <w:lang w:val="en-GB"/>
        </w:rPr>
        <w:t>S1.</w:t>
      </w:r>
      <w:r w:rsidR="00B447B6">
        <w:rPr>
          <w:lang w:val="en-GB"/>
        </w:rPr>
        <w:t>3</w:t>
      </w:r>
      <w:r>
        <w:rPr>
          <w:lang w:val="en-GB"/>
        </w:rPr>
        <w:t xml:space="preserve"> </w:t>
      </w:r>
      <w:r w:rsidR="00070BB1">
        <w:rPr>
          <w:lang w:val="en-GB"/>
        </w:rPr>
        <w:t>Chemical titration with n-</w:t>
      </w:r>
      <w:proofErr w:type="spellStart"/>
      <w:r w:rsidR="00070BB1">
        <w:rPr>
          <w:lang w:val="en-GB"/>
        </w:rPr>
        <w:t>BuLi</w:t>
      </w:r>
      <w:bookmarkEnd w:id="9"/>
      <w:proofErr w:type="spellEnd"/>
    </w:p>
    <w:p w14:paraId="0BDDF637" w14:textId="0FCDD779" w:rsidR="00070BB1" w:rsidRPr="00666F67" w:rsidRDefault="00070BB1" w:rsidP="00070BB1">
      <w:pPr>
        <w:ind w:firstLine="708"/>
        <w:rPr>
          <w:lang w:val="en-GB"/>
        </w:rPr>
      </w:pPr>
      <w:r>
        <w:rPr>
          <w:lang w:val="en-GB"/>
        </w:rPr>
        <w:t xml:space="preserve">The </w:t>
      </w:r>
      <w:proofErr w:type="gramStart"/>
      <w:r>
        <w:rPr>
          <w:lang w:val="en-GB"/>
        </w:rPr>
        <w:t>hydrothermally-synthesized</w:t>
      </w:r>
      <w:proofErr w:type="gramEnd"/>
      <w:r>
        <w:rPr>
          <w:lang w:val="en-GB"/>
        </w:rPr>
        <w:t xml:space="preserve"> </w:t>
      </w:r>
      <w:r w:rsidRPr="00556FE5">
        <w:rPr>
          <w:lang w:val="en-GB"/>
        </w:rPr>
        <w:t>BiVO</w:t>
      </w:r>
      <w:r w:rsidRPr="00556FE5">
        <w:rPr>
          <w:vertAlign w:val="subscript"/>
          <w:lang w:val="en-GB"/>
        </w:rPr>
        <w:t>4</w:t>
      </w:r>
      <w:r w:rsidRPr="00556FE5">
        <w:rPr>
          <w:lang w:val="en-GB"/>
        </w:rPr>
        <w:t xml:space="preserve"> powder </w:t>
      </w:r>
      <w:r>
        <w:rPr>
          <w:lang w:val="en-GB"/>
        </w:rPr>
        <w:t>was treated under ultra-high vacuum (UHV, ~ 10</w:t>
      </w:r>
      <w:r w:rsidRPr="00AC6D01">
        <w:rPr>
          <w:vertAlign w:val="superscript"/>
          <w:lang w:val="en-GB"/>
        </w:rPr>
        <w:t>-5</w:t>
      </w:r>
      <w:r>
        <w:rPr>
          <w:lang w:val="en-GB"/>
        </w:rPr>
        <w:t xml:space="preserve"> mbar)</w:t>
      </w:r>
      <w:r w:rsidRPr="00556FE5">
        <w:rPr>
          <w:lang w:val="en-GB"/>
        </w:rPr>
        <w:t xml:space="preserve"> </w:t>
      </w:r>
      <w:r>
        <w:rPr>
          <w:lang w:val="en-GB"/>
        </w:rPr>
        <w:t>at 400</w:t>
      </w:r>
      <w:r w:rsidRPr="00AC6D01">
        <w:rPr>
          <w:vertAlign w:val="superscript"/>
          <w:lang w:val="en-GB"/>
        </w:rPr>
        <w:t>o</w:t>
      </w:r>
      <w:r>
        <w:rPr>
          <w:lang w:val="en-GB"/>
        </w:rPr>
        <w:t xml:space="preserve">C for 12 hours. A </w:t>
      </w:r>
      <w:r w:rsidRPr="00556FE5">
        <w:rPr>
          <w:lang w:val="en-GB"/>
        </w:rPr>
        <w:t>1.001 mg</w:t>
      </w:r>
      <w:r>
        <w:rPr>
          <w:lang w:val="en-GB"/>
        </w:rPr>
        <w:t xml:space="preserve"> sample </w:t>
      </w:r>
      <w:r w:rsidRPr="00556FE5">
        <w:rPr>
          <w:lang w:val="en-GB"/>
        </w:rPr>
        <w:t>was</w:t>
      </w:r>
      <w:r>
        <w:rPr>
          <w:lang w:val="en-GB"/>
        </w:rPr>
        <w:t xml:space="preserve"> placed in one compartment of a double Schlenk tube while the n-</w:t>
      </w:r>
      <w:proofErr w:type="spellStart"/>
      <w:r>
        <w:rPr>
          <w:lang w:val="en-GB"/>
        </w:rPr>
        <w:t>BuLi</w:t>
      </w:r>
      <w:proofErr w:type="spellEnd"/>
      <w:r>
        <w:rPr>
          <w:lang w:val="en-GB"/>
        </w:rPr>
        <w:t xml:space="preserve"> was placed on the other compartment.  Degassed pentane was used as a solvent for the BiVO</w:t>
      </w:r>
      <w:r w:rsidRPr="00B06D58">
        <w:rPr>
          <w:vertAlign w:val="subscript"/>
          <w:lang w:val="en-GB"/>
        </w:rPr>
        <w:t>4</w:t>
      </w:r>
      <w:r>
        <w:rPr>
          <w:lang w:val="en-GB"/>
        </w:rPr>
        <w:t xml:space="preserve"> powder.  The chemical titration process was performed by adding an excess of the n-</w:t>
      </w:r>
      <w:proofErr w:type="spellStart"/>
      <w:r>
        <w:rPr>
          <w:lang w:val="en-GB"/>
        </w:rPr>
        <w:t>BuLi</w:t>
      </w:r>
      <w:proofErr w:type="spellEnd"/>
      <w:r>
        <w:rPr>
          <w:lang w:val="en-GB"/>
        </w:rPr>
        <w:t xml:space="preserve"> to the degassed pentane containing the BiVO</w:t>
      </w:r>
      <w:r w:rsidRPr="00B06D58">
        <w:rPr>
          <w:vertAlign w:val="subscript"/>
          <w:lang w:val="en-GB"/>
        </w:rPr>
        <w:t>4</w:t>
      </w:r>
      <w:r>
        <w:rPr>
          <w:lang w:val="en-GB"/>
        </w:rPr>
        <w:t xml:space="preserve"> powder. </w:t>
      </w:r>
    </w:p>
    <w:p w14:paraId="5D3B49FC" w14:textId="18AB766C" w:rsidR="00070BB1" w:rsidRDefault="002937B4" w:rsidP="002937B4">
      <w:pPr>
        <w:pStyle w:val="Titolo3"/>
        <w:rPr>
          <w:lang w:val="en-GB"/>
        </w:rPr>
      </w:pPr>
      <w:bookmarkStart w:id="10" w:name="_Toc47884197"/>
      <w:r>
        <w:rPr>
          <w:lang w:val="en-GB"/>
        </w:rPr>
        <w:t>S1.</w:t>
      </w:r>
      <w:r w:rsidR="00B447B6">
        <w:rPr>
          <w:lang w:val="en-GB"/>
        </w:rPr>
        <w:t>4</w:t>
      </w:r>
      <w:r>
        <w:rPr>
          <w:lang w:val="en-GB"/>
        </w:rPr>
        <w:t xml:space="preserve"> </w:t>
      </w:r>
      <w:r w:rsidR="00070BB1">
        <w:rPr>
          <w:lang w:val="en-GB"/>
        </w:rPr>
        <w:t>Addition of Al</w:t>
      </w:r>
      <w:r w:rsidR="00070BB1" w:rsidRPr="0024597F">
        <w:rPr>
          <w:vertAlign w:val="subscript"/>
          <w:lang w:val="en-GB"/>
        </w:rPr>
        <w:t>2</w:t>
      </w:r>
      <w:r w:rsidR="00070BB1">
        <w:rPr>
          <w:lang w:val="en-GB"/>
        </w:rPr>
        <w:t>O</w:t>
      </w:r>
      <w:r w:rsidR="00070BB1" w:rsidRPr="0024597F">
        <w:rPr>
          <w:vertAlign w:val="subscript"/>
          <w:lang w:val="en-GB"/>
        </w:rPr>
        <w:t>3</w:t>
      </w:r>
      <w:r w:rsidR="00070BB1">
        <w:rPr>
          <w:vertAlign w:val="subscript"/>
          <w:lang w:val="en-GB"/>
        </w:rPr>
        <w:t xml:space="preserve"> </w:t>
      </w:r>
      <w:r w:rsidR="00070BB1">
        <w:rPr>
          <w:lang w:val="en-GB"/>
        </w:rPr>
        <w:t>overlayer on BiVO</w:t>
      </w:r>
      <w:r w:rsidR="00070BB1" w:rsidRPr="0024597F">
        <w:rPr>
          <w:vertAlign w:val="subscript"/>
          <w:lang w:val="en-GB"/>
        </w:rPr>
        <w:t>4</w:t>
      </w:r>
      <w:r w:rsidR="00070BB1">
        <w:rPr>
          <w:lang w:val="en-GB"/>
        </w:rPr>
        <w:t xml:space="preserve"> powder</w:t>
      </w:r>
      <w:bookmarkEnd w:id="10"/>
    </w:p>
    <w:p w14:paraId="4692369E" w14:textId="52D7208C" w:rsidR="00070BB1" w:rsidRPr="00CE6FDD" w:rsidRDefault="00070BB1" w:rsidP="002937B4">
      <w:pPr>
        <w:ind w:firstLine="708"/>
        <w:rPr>
          <w:lang w:val="en-GB"/>
        </w:rPr>
      </w:pPr>
      <w:r>
        <w:rPr>
          <w:lang w:val="en-GB"/>
        </w:rPr>
        <w:t xml:space="preserve">The </w:t>
      </w:r>
      <w:proofErr w:type="gramStart"/>
      <w:r>
        <w:rPr>
          <w:lang w:val="en-GB"/>
        </w:rPr>
        <w:t>hydrothermally-synthesized</w:t>
      </w:r>
      <w:proofErr w:type="gramEnd"/>
      <w:r>
        <w:rPr>
          <w:lang w:val="en-GB"/>
        </w:rPr>
        <w:t xml:space="preserve"> </w:t>
      </w:r>
      <w:r w:rsidRPr="00556FE5">
        <w:rPr>
          <w:lang w:val="en-GB"/>
        </w:rPr>
        <w:t>BiVO</w:t>
      </w:r>
      <w:r w:rsidRPr="00556FE5">
        <w:rPr>
          <w:vertAlign w:val="subscript"/>
          <w:lang w:val="en-GB"/>
        </w:rPr>
        <w:t>4</w:t>
      </w:r>
      <w:r w:rsidRPr="00556FE5">
        <w:rPr>
          <w:lang w:val="en-GB"/>
        </w:rPr>
        <w:t xml:space="preserve"> powder </w:t>
      </w:r>
      <w:r>
        <w:rPr>
          <w:lang w:val="en-GB"/>
        </w:rPr>
        <w:t>was dehydroxylated under an ultra-high vacuum (UHV, ~ 10</w:t>
      </w:r>
      <w:r w:rsidRPr="00AC6D01">
        <w:rPr>
          <w:vertAlign w:val="superscript"/>
          <w:lang w:val="en-GB"/>
        </w:rPr>
        <w:t>-5</w:t>
      </w:r>
      <w:r>
        <w:rPr>
          <w:lang w:val="en-GB"/>
        </w:rPr>
        <w:t xml:space="preserve"> mbar)</w:t>
      </w:r>
      <w:r w:rsidRPr="00556FE5">
        <w:rPr>
          <w:lang w:val="en-GB"/>
        </w:rPr>
        <w:t xml:space="preserve"> </w:t>
      </w:r>
      <w:r>
        <w:rPr>
          <w:lang w:val="en-GB"/>
        </w:rPr>
        <w:t>at 400</w:t>
      </w:r>
      <w:r w:rsidRPr="00AC6D01">
        <w:rPr>
          <w:vertAlign w:val="superscript"/>
          <w:lang w:val="en-GB"/>
        </w:rPr>
        <w:t>o</w:t>
      </w:r>
      <w:r>
        <w:rPr>
          <w:lang w:val="en-GB"/>
        </w:rPr>
        <w:t xml:space="preserve">C for 12 hours. A 5.885 mol of dehydroxylated sample </w:t>
      </w:r>
      <w:r w:rsidRPr="00556FE5">
        <w:rPr>
          <w:lang w:val="en-GB"/>
        </w:rPr>
        <w:t>was</w:t>
      </w:r>
      <w:r>
        <w:rPr>
          <w:lang w:val="en-GB"/>
        </w:rPr>
        <w:t xml:space="preserve"> placed in one compartment of a double Schlenk tube while 1.2 mmol of AlMe</w:t>
      </w:r>
      <w:r w:rsidRPr="00CE6FDD">
        <w:rPr>
          <w:vertAlign w:val="subscript"/>
          <w:lang w:val="en-GB"/>
        </w:rPr>
        <w:t>3</w:t>
      </w:r>
      <w:r>
        <w:rPr>
          <w:lang w:val="en-GB"/>
        </w:rPr>
        <w:t xml:space="preserve"> (2.0 M in toluene) was placed on the other compartment.  Degassed pentane was used as a solvent for the BiVO</w:t>
      </w:r>
      <w:r w:rsidRPr="00B06D58">
        <w:rPr>
          <w:vertAlign w:val="subscript"/>
          <w:lang w:val="en-GB"/>
        </w:rPr>
        <w:t>4</w:t>
      </w:r>
      <w:r>
        <w:rPr>
          <w:lang w:val="en-GB"/>
        </w:rPr>
        <w:t xml:space="preserve"> powder. The system was connected to an ultra-high vacuum line which is used to manipulate the transfer of liquids with the aid of liquid nitrogen, via pressure gradients. The first pulse was performed by adding the AlMe</w:t>
      </w:r>
      <w:r w:rsidRPr="00CE6FDD">
        <w:rPr>
          <w:vertAlign w:val="subscript"/>
          <w:lang w:val="en-GB"/>
        </w:rPr>
        <w:t>3</w:t>
      </w:r>
      <w:r>
        <w:rPr>
          <w:lang w:val="en-GB"/>
        </w:rPr>
        <w:t xml:space="preserve"> to the degassed pentane containing the BiVO</w:t>
      </w:r>
      <w:r w:rsidRPr="00B06D58">
        <w:rPr>
          <w:vertAlign w:val="subscript"/>
          <w:lang w:val="en-GB"/>
        </w:rPr>
        <w:t>4</w:t>
      </w:r>
      <w:r>
        <w:rPr>
          <w:lang w:val="en-GB"/>
        </w:rPr>
        <w:t xml:space="preserve"> powder. The reaction time used was 1 hour. The evolved gas was then collected in a 10 L gas balloon for</w:t>
      </w:r>
      <w:r w:rsidR="00DF24CD">
        <w:rPr>
          <w:lang w:val="en-GB"/>
        </w:rPr>
        <w:t xml:space="preserve"> gas chromatographic (GC)</w:t>
      </w:r>
      <w:r>
        <w:rPr>
          <w:lang w:val="en-GB"/>
        </w:rPr>
        <w:t xml:space="preserve"> analysis. </w:t>
      </w:r>
    </w:p>
    <w:p w14:paraId="57FAD65B" w14:textId="5D2A67D2" w:rsidR="00070BB1" w:rsidRPr="00B10928" w:rsidRDefault="00070BB1" w:rsidP="002937B4">
      <w:pPr>
        <w:ind w:firstLine="708"/>
        <w:rPr>
          <w:noProof/>
          <w:lang w:val="en-GB"/>
        </w:rPr>
      </w:pPr>
      <w:r w:rsidRPr="00B10928">
        <w:rPr>
          <w:noProof/>
          <w:lang w:val="en-GB"/>
        </w:rPr>
        <w:t>After the  reaction for the 1</w:t>
      </w:r>
      <w:r w:rsidRPr="00B10928">
        <w:rPr>
          <w:noProof/>
          <w:vertAlign w:val="superscript"/>
          <w:lang w:val="en-GB"/>
        </w:rPr>
        <w:t>st</w:t>
      </w:r>
      <w:r w:rsidRPr="00B10928">
        <w:rPr>
          <w:noProof/>
          <w:lang w:val="en-GB"/>
        </w:rPr>
        <w:t xml:space="preserve"> pulse, all the unreacted AlMe</w:t>
      </w:r>
      <w:r w:rsidRPr="00B10928">
        <w:rPr>
          <w:noProof/>
          <w:vertAlign w:val="subscript"/>
          <w:lang w:val="en-GB"/>
        </w:rPr>
        <w:t>3</w:t>
      </w:r>
      <w:r w:rsidRPr="00B10928">
        <w:rPr>
          <w:noProof/>
          <w:lang w:val="en-GB"/>
        </w:rPr>
        <w:t xml:space="preserve"> was removed using the UHV. The AlMe</w:t>
      </w:r>
      <w:r w:rsidRPr="00B10928">
        <w:rPr>
          <w:noProof/>
          <w:vertAlign w:val="subscript"/>
          <w:lang w:val="en-GB"/>
        </w:rPr>
        <w:t>3</w:t>
      </w:r>
      <w:r w:rsidRPr="00B10928">
        <w:rPr>
          <w:noProof/>
          <w:lang w:val="en-GB"/>
        </w:rPr>
        <w:t>-BiVO</w:t>
      </w:r>
      <w:r w:rsidRPr="00B10928">
        <w:rPr>
          <w:noProof/>
          <w:vertAlign w:val="subscript"/>
          <w:lang w:val="en-GB"/>
        </w:rPr>
        <w:t>4</w:t>
      </w:r>
      <w:r w:rsidRPr="00B10928">
        <w:rPr>
          <w:noProof/>
          <w:lang w:val="en-GB"/>
        </w:rPr>
        <w:t xml:space="preserve"> sample was then placed in a 200 mL glass reactor for the 2</w:t>
      </w:r>
      <w:r w:rsidRPr="00B10928">
        <w:rPr>
          <w:noProof/>
          <w:vertAlign w:val="superscript"/>
          <w:lang w:val="en-GB"/>
        </w:rPr>
        <w:t>nd</w:t>
      </w:r>
      <w:r w:rsidRPr="00B10928">
        <w:rPr>
          <w:noProof/>
          <w:lang w:val="en-GB"/>
        </w:rPr>
        <w:t xml:space="preserve"> pulse. Degassed water was introduced into the reactor and all unreacted H</w:t>
      </w:r>
      <w:r w:rsidRPr="00B10928">
        <w:rPr>
          <w:noProof/>
          <w:vertAlign w:val="subscript"/>
          <w:lang w:val="en-GB"/>
        </w:rPr>
        <w:t>2</w:t>
      </w:r>
      <w:r w:rsidRPr="00B10928">
        <w:rPr>
          <w:noProof/>
          <w:lang w:val="en-GB"/>
        </w:rPr>
        <w:t xml:space="preserve">O was then removed from the system. </w:t>
      </w:r>
    </w:p>
    <w:p w14:paraId="0247DA34" w14:textId="55D75973" w:rsidR="00F015CF" w:rsidRDefault="00F015CF">
      <w:pPr>
        <w:spacing w:line="276" w:lineRule="auto"/>
        <w:jc w:val="left"/>
        <w:rPr>
          <w:rFonts w:asciiTheme="majorHAnsi" w:eastAsiaTheme="majorEastAsia" w:hAnsiTheme="majorHAnsi" w:cstheme="majorBidi"/>
          <w:b/>
          <w:sz w:val="32"/>
          <w:szCs w:val="32"/>
          <w:lang w:val="en-GB"/>
        </w:rPr>
      </w:pPr>
      <w:bookmarkStart w:id="11" w:name="_Toc529749252"/>
    </w:p>
    <w:p w14:paraId="1FE78A0D" w14:textId="24B3015C" w:rsidR="00070BB1" w:rsidRPr="002C1AA0" w:rsidRDefault="00272AA3" w:rsidP="00070BB1">
      <w:pPr>
        <w:pStyle w:val="Titolo1"/>
        <w:rPr>
          <w:b/>
          <w:lang w:val="en-GB"/>
        </w:rPr>
      </w:pPr>
      <w:bookmarkStart w:id="12" w:name="_Toc47884198"/>
      <w:r w:rsidRPr="00272AA3">
        <w:rPr>
          <w:b/>
          <w:lang w:val="en-GB"/>
        </w:rPr>
        <w:t xml:space="preserve">S2. </w:t>
      </w:r>
      <w:bookmarkEnd w:id="11"/>
      <w:r w:rsidR="00070BB1">
        <w:rPr>
          <w:b/>
          <w:lang w:val="en-GB"/>
        </w:rPr>
        <w:t>BiVO</w:t>
      </w:r>
      <w:r w:rsidR="00070BB1" w:rsidRPr="000530C3">
        <w:rPr>
          <w:b/>
          <w:vertAlign w:val="subscript"/>
          <w:lang w:val="en-GB"/>
        </w:rPr>
        <w:t>4</w:t>
      </w:r>
      <w:r w:rsidR="00070BB1">
        <w:rPr>
          <w:b/>
          <w:lang w:val="en-GB"/>
        </w:rPr>
        <w:t xml:space="preserve"> thin-film electrode preparation and modification</w:t>
      </w:r>
      <w:bookmarkEnd w:id="12"/>
    </w:p>
    <w:p w14:paraId="6183594F" w14:textId="77777777" w:rsidR="00070BB1" w:rsidRDefault="00070BB1" w:rsidP="00070BB1">
      <w:pPr>
        <w:pStyle w:val="Titolo3"/>
        <w:rPr>
          <w:lang w:val="en-GB"/>
        </w:rPr>
      </w:pPr>
    </w:p>
    <w:p w14:paraId="51CD8EF3" w14:textId="3521FF64" w:rsidR="00B447B6" w:rsidRPr="00B447B6" w:rsidRDefault="00B447B6" w:rsidP="00B447B6">
      <w:pPr>
        <w:pStyle w:val="Titolo3"/>
        <w:rPr>
          <w:color w:val="4F81BD" w:themeColor="accent1"/>
          <w:lang w:val="en-GB"/>
        </w:rPr>
      </w:pPr>
      <w:bookmarkStart w:id="13" w:name="_Toc47884199"/>
      <w:r w:rsidRPr="00B447B6">
        <w:rPr>
          <w:color w:val="4F81BD" w:themeColor="accent1"/>
          <w:lang w:val="en-GB"/>
        </w:rPr>
        <w:t>S2.1 Materials</w:t>
      </w:r>
      <w:bookmarkEnd w:id="13"/>
    </w:p>
    <w:p w14:paraId="75E7A719" w14:textId="22088230" w:rsidR="00B447B6" w:rsidRPr="00B447B6" w:rsidRDefault="00B447B6" w:rsidP="00B447B6">
      <w:pPr>
        <w:ind w:firstLine="708"/>
        <w:rPr>
          <w:color w:val="4F81BD" w:themeColor="accent1"/>
          <w:lang w:val="en-GB"/>
        </w:rPr>
      </w:pPr>
      <w:r w:rsidRPr="00B447B6">
        <w:rPr>
          <w:color w:val="4F81BD" w:themeColor="accent1"/>
          <w:lang w:val="en-GB"/>
        </w:rPr>
        <w:t>For the synthesis of the BiVO</w:t>
      </w:r>
      <w:r w:rsidRPr="00B447B6">
        <w:rPr>
          <w:color w:val="4F81BD" w:themeColor="accent1"/>
          <w:vertAlign w:val="subscript"/>
          <w:lang w:val="en-GB"/>
        </w:rPr>
        <w:t>4</w:t>
      </w:r>
      <w:r w:rsidRPr="00B447B6">
        <w:rPr>
          <w:color w:val="4F81BD" w:themeColor="accent1"/>
          <w:lang w:val="en-GB"/>
        </w:rPr>
        <w:t xml:space="preserve"> thin</w:t>
      </w:r>
      <w:r w:rsidR="005F734B">
        <w:rPr>
          <w:color w:val="4F81BD" w:themeColor="accent1"/>
          <w:lang w:val="en-GB"/>
        </w:rPr>
        <w:t>-</w:t>
      </w:r>
      <w:r w:rsidRPr="00B447B6">
        <w:rPr>
          <w:color w:val="4F81BD" w:themeColor="accent1"/>
          <w:lang w:val="en-GB"/>
        </w:rPr>
        <w:t>film electrodes, bismuth (III) nitrate pentahydrate (Bi(NO</w:t>
      </w:r>
      <w:r w:rsidRPr="00B447B6">
        <w:rPr>
          <w:color w:val="4F81BD" w:themeColor="accent1"/>
          <w:vertAlign w:val="subscript"/>
          <w:lang w:val="en-GB"/>
        </w:rPr>
        <w:t>3</w:t>
      </w:r>
      <w:r w:rsidRPr="00B447B6">
        <w:rPr>
          <w:color w:val="4F81BD" w:themeColor="accent1"/>
          <w:lang w:val="en-GB"/>
        </w:rPr>
        <w:t>)</w:t>
      </w:r>
      <w:r w:rsidRPr="00B447B6">
        <w:rPr>
          <w:color w:val="4F81BD" w:themeColor="accent1"/>
          <w:vertAlign w:val="subscript"/>
          <w:lang w:val="en-GB"/>
        </w:rPr>
        <w:t>3</w:t>
      </w:r>
      <w:r w:rsidRPr="00B447B6">
        <w:rPr>
          <w:color w:val="4F81BD" w:themeColor="accent1"/>
          <w:lang w:val="en-GB"/>
        </w:rPr>
        <w:t>.5H</w:t>
      </w:r>
      <w:r w:rsidRPr="00B447B6">
        <w:rPr>
          <w:color w:val="4F81BD" w:themeColor="accent1"/>
          <w:vertAlign w:val="subscript"/>
          <w:lang w:val="en-GB"/>
        </w:rPr>
        <w:t>2</w:t>
      </w:r>
      <w:r w:rsidRPr="00B447B6">
        <w:rPr>
          <w:color w:val="4F81BD" w:themeColor="accent1"/>
          <w:lang w:val="en-GB"/>
        </w:rPr>
        <w:t xml:space="preserve">O, </w:t>
      </w:r>
      <w:r w:rsidRPr="00B447B6">
        <w:rPr>
          <w:color w:val="4F81BD" w:themeColor="accent1"/>
          <w:shd w:val="clear" w:color="auto" w:fill="FFFFFF"/>
          <w:lang w:val="en-GB"/>
        </w:rPr>
        <w:t>≥</w:t>
      </w:r>
      <w:r w:rsidRPr="00B447B6">
        <w:rPr>
          <w:color w:val="4F81BD" w:themeColor="accent1"/>
          <w:lang w:val="en-GB"/>
        </w:rPr>
        <w:t>98%), vanadyl acetylacetonate (VO(</w:t>
      </w:r>
      <w:proofErr w:type="spellStart"/>
      <w:r w:rsidRPr="00B447B6">
        <w:rPr>
          <w:color w:val="4F81BD" w:themeColor="accent1"/>
          <w:lang w:val="en-GB"/>
        </w:rPr>
        <w:t>acac</w:t>
      </w:r>
      <w:proofErr w:type="spellEnd"/>
      <w:r w:rsidRPr="00B447B6">
        <w:rPr>
          <w:color w:val="4F81BD" w:themeColor="accent1"/>
          <w:lang w:val="en-GB"/>
        </w:rPr>
        <w:t>)</w:t>
      </w:r>
      <w:r w:rsidRPr="00B447B6">
        <w:rPr>
          <w:color w:val="4F81BD" w:themeColor="accent1"/>
          <w:vertAlign w:val="subscript"/>
          <w:lang w:val="en-GB"/>
        </w:rPr>
        <w:t>2</w:t>
      </w:r>
      <w:r w:rsidRPr="00B447B6">
        <w:rPr>
          <w:color w:val="4F81BD" w:themeColor="accent1"/>
          <w:lang w:val="en-GB"/>
        </w:rPr>
        <w:t xml:space="preserve">, </w:t>
      </w:r>
      <w:r w:rsidRPr="00B447B6">
        <w:rPr>
          <w:color w:val="4F81BD" w:themeColor="accent1"/>
          <w:shd w:val="clear" w:color="auto" w:fill="FFFFFF"/>
          <w:lang w:val="en-GB"/>
        </w:rPr>
        <w:t>≥</w:t>
      </w:r>
      <w:r w:rsidRPr="00B447B6">
        <w:rPr>
          <w:color w:val="4F81BD" w:themeColor="accent1"/>
          <w:lang w:val="en-GB"/>
        </w:rPr>
        <w:t xml:space="preserve">98%), potassium iodide (KI, </w:t>
      </w:r>
      <w:r w:rsidRPr="00B447B6">
        <w:rPr>
          <w:color w:val="4F81BD" w:themeColor="accent1"/>
          <w:shd w:val="clear" w:color="auto" w:fill="FFFFFF"/>
          <w:lang w:val="en-GB"/>
        </w:rPr>
        <w:t>≥</w:t>
      </w:r>
      <w:r w:rsidRPr="00B447B6">
        <w:rPr>
          <w:color w:val="4F81BD" w:themeColor="accent1"/>
          <w:lang w:val="en-GB"/>
        </w:rPr>
        <w:t>99%), p-benzoquinone (C</w:t>
      </w:r>
      <w:r w:rsidRPr="00B447B6">
        <w:rPr>
          <w:color w:val="4F81BD" w:themeColor="accent1"/>
          <w:vertAlign w:val="subscript"/>
          <w:lang w:val="en-GB"/>
        </w:rPr>
        <w:t>6</w:t>
      </w:r>
      <w:r w:rsidRPr="00B447B6">
        <w:rPr>
          <w:color w:val="4F81BD" w:themeColor="accent1"/>
          <w:lang w:val="en-GB"/>
        </w:rPr>
        <w:t>H</w:t>
      </w:r>
      <w:r w:rsidRPr="00B447B6">
        <w:rPr>
          <w:color w:val="4F81BD" w:themeColor="accent1"/>
          <w:vertAlign w:val="subscript"/>
          <w:lang w:val="en-GB"/>
        </w:rPr>
        <w:t>4</w:t>
      </w:r>
      <w:r w:rsidRPr="00B447B6">
        <w:rPr>
          <w:color w:val="4F81BD" w:themeColor="accent1"/>
          <w:lang w:val="en-GB"/>
        </w:rPr>
        <w:t>(=O)</w:t>
      </w:r>
      <w:r w:rsidRPr="00B447B6">
        <w:rPr>
          <w:color w:val="4F81BD" w:themeColor="accent1"/>
          <w:vertAlign w:val="subscript"/>
          <w:lang w:val="en-GB"/>
        </w:rPr>
        <w:t>2</w:t>
      </w:r>
      <w:r w:rsidRPr="00B447B6">
        <w:rPr>
          <w:color w:val="4F81BD" w:themeColor="accent1"/>
          <w:lang w:val="en-GB"/>
        </w:rPr>
        <w:t xml:space="preserve">, </w:t>
      </w:r>
      <w:r w:rsidRPr="00B447B6">
        <w:rPr>
          <w:color w:val="4F81BD" w:themeColor="accent1"/>
          <w:shd w:val="clear" w:color="auto" w:fill="FFFFFF"/>
          <w:lang w:val="en-GB"/>
        </w:rPr>
        <w:t>≥</w:t>
      </w:r>
      <w:r w:rsidRPr="00B447B6">
        <w:rPr>
          <w:color w:val="4F81BD" w:themeColor="accent1"/>
          <w:lang w:val="en-GB"/>
        </w:rPr>
        <w:t>98%), absolute ethanol (CH</w:t>
      </w:r>
      <w:r w:rsidRPr="00B447B6">
        <w:rPr>
          <w:color w:val="4F81BD" w:themeColor="accent1"/>
          <w:vertAlign w:val="subscript"/>
          <w:lang w:val="en-GB"/>
        </w:rPr>
        <w:t>3</w:t>
      </w:r>
      <w:r w:rsidRPr="00B447B6">
        <w:rPr>
          <w:color w:val="4F81BD" w:themeColor="accent1"/>
          <w:lang w:val="en-GB"/>
        </w:rPr>
        <w:t>CH</w:t>
      </w:r>
      <w:r w:rsidRPr="00B447B6">
        <w:rPr>
          <w:color w:val="4F81BD" w:themeColor="accent1"/>
          <w:vertAlign w:val="subscript"/>
          <w:lang w:val="en-GB"/>
        </w:rPr>
        <w:t>2</w:t>
      </w:r>
      <w:r w:rsidRPr="00B447B6">
        <w:rPr>
          <w:color w:val="4F81BD" w:themeColor="accent1"/>
          <w:lang w:val="en-GB"/>
        </w:rPr>
        <w:t>OH, ETOH,</w:t>
      </w:r>
      <w:r w:rsidRPr="00B447B6">
        <w:rPr>
          <w:color w:val="4F81BD" w:themeColor="accent1"/>
          <w:shd w:val="clear" w:color="auto" w:fill="FFFFFF"/>
          <w:lang w:val="en-GB"/>
        </w:rPr>
        <w:t>≥</w:t>
      </w:r>
      <w:r w:rsidRPr="00B447B6">
        <w:rPr>
          <w:color w:val="4F81BD" w:themeColor="accent1"/>
          <w:lang w:val="en-GB"/>
        </w:rPr>
        <w:t>99.8%), dimethyl sulfoxide/DMSO (CH</w:t>
      </w:r>
      <w:r w:rsidRPr="00B447B6">
        <w:rPr>
          <w:color w:val="4F81BD" w:themeColor="accent1"/>
          <w:vertAlign w:val="subscript"/>
          <w:lang w:val="en-GB"/>
        </w:rPr>
        <w:t>3</w:t>
      </w:r>
      <w:r w:rsidRPr="00B447B6">
        <w:rPr>
          <w:color w:val="4F81BD" w:themeColor="accent1"/>
          <w:lang w:val="en-GB"/>
        </w:rPr>
        <w:t>)</w:t>
      </w:r>
      <w:r w:rsidRPr="00B447B6">
        <w:rPr>
          <w:color w:val="4F81BD" w:themeColor="accent1"/>
          <w:vertAlign w:val="subscript"/>
          <w:lang w:val="en-GB"/>
        </w:rPr>
        <w:t>2</w:t>
      </w:r>
      <w:r w:rsidRPr="00B447B6">
        <w:rPr>
          <w:color w:val="4F81BD" w:themeColor="accent1"/>
          <w:lang w:val="en-GB"/>
        </w:rPr>
        <w:t xml:space="preserve">SO, </w:t>
      </w:r>
      <w:r w:rsidRPr="00B447B6">
        <w:rPr>
          <w:color w:val="4F81BD" w:themeColor="accent1"/>
          <w:shd w:val="clear" w:color="auto" w:fill="FFFFFF"/>
          <w:lang w:val="en-GB"/>
        </w:rPr>
        <w:t>≥</w:t>
      </w:r>
      <w:r w:rsidRPr="00B447B6">
        <w:rPr>
          <w:color w:val="4F81BD" w:themeColor="accent1"/>
          <w:lang w:val="en-GB"/>
        </w:rPr>
        <w:t>99.9%), nitric acid (HNO</w:t>
      </w:r>
      <w:r w:rsidRPr="00B447B6">
        <w:rPr>
          <w:color w:val="4F81BD" w:themeColor="accent1"/>
          <w:vertAlign w:val="subscript"/>
          <w:lang w:val="en-GB"/>
        </w:rPr>
        <w:t>3</w:t>
      </w:r>
      <w:r w:rsidRPr="00B447B6">
        <w:rPr>
          <w:color w:val="4F81BD" w:themeColor="accent1"/>
          <w:lang w:val="en-GB"/>
        </w:rPr>
        <w:t xml:space="preserve">,70%) and sodium hydroxide (NaOH pellets, </w:t>
      </w:r>
      <w:r w:rsidRPr="00B447B6">
        <w:rPr>
          <w:color w:val="4F81BD" w:themeColor="accent1"/>
          <w:shd w:val="clear" w:color="auto" w:fill="FFFFFF"/>
          <w:lang w:val="en-GB"/>
        </w:rPr>
        <w:t>≥</w:t>
      </w:r>
      <w:r w:rsidRPr="00B447B6">
        <w:rPr>
          <w:color w:val="4F81BD" w:themeColor="accent1"/>
          <w:lang w:val="en-GB"/>
        </w:rPr>
        <w:t xml:space="preserve">97%), were utilized as-received from Sigma-Aldrich. Fluorine-doped tin oxide (FTO) conductive glasses with a sheet resistance of 7 </w:t>
      </w:r>
      <w:r w:rsidRPr="00B447B6">
        <w:rPr>
          <w:color w:val="4F81BD" w:themeColor="accent1"/>
          <w:lang w:val="en-GB"/>
        </w:rPr>
        <w:sym w:font="Symbol" w:char="F057"/>
      </w:r>
      <w:r w:rsidRPr="00B447B6">
        <w:rPr>
          <w:color w:val="4F81BD" w:themeColor="accent1"/>
          <w:lang w:val="en-GB"/>
        </w:rPr>
        <w:t>/cm</w:t>
      </w:r>
      <w:r w:rsidRPr="00B447B6">
        <w:rPr>
          <w:color w:val="4F81BD" w:themeColor="accent1"/>
          <w:vertAlign w:val="superscript"/>
          <w:lang w:val="en-GB"/>
        </w:rPr>
        <w:t>2</w:t>
      </w:r>
      <w:r w:rsidRPr="00B447B6">
        <w:rPr>
          <w:color w:val="4F81BD" w:themeColor="accent1"/>
          <w:lang w:val="en-GB"/>
        </w:rPr>
        <w:t xml:space="preserve"> were obtained from </w:t>
      </w:r>
      <w:proofErr w:type="spellStart"/>
      <w:r w:rsidRPr="00B447B6">
        <w:rPr>
          <w:color w:val="4F81BD" w:themeColor="accent1"/>
          <w:lang w:val="en-GB"/>
        </w:rPr>
        <w:t>Solaronix</w:t>
      </w:r>
      <w:proofErr w:type="spellEnd"/>
      <w:r w:rsidRPr="00B447B6">
        <w:rPr>
          <w:color w:val="4F81BD" w:themeColor="accent1"/>
          <w:lang w:val="en-GB"/>
        </w:rPr>
        <w:t xml:space="preserve"> Inc. The FTO glasses were cleaned by sonicating in acetone, ethanol and water, respectively, for 10 minutes each, prior their use.</w:t>
      </w:r>
    </w:p>
    <w:p w14:paraId="3255AA04" w14:textId="77777777" w:rsidR="00B447B6" w:rsidRDefault="00B447B6" w:rsidP="00070BB1">
      <w:pPr>
        <w:pStyle w:val="Titolo3"/>
        <w:rPr>
          <w:lang w:val="en-GB"/>
        </w:rPr>
      </w:pPr>
    </w:p>
    <w:p w14:paraId="1AEB5531" w14:textId="7FB8C74F" w:rsidR="00070BB1" w:rsidRDefault="00070BB1" w:rsidP="00070BB1">
      <w:pPr>
        <w:pStyle w:val="Titolo3"/>
        <w:rPr>
          <w:lang w:val="en-GB"/>
        </w:rPr>
      </w:pPr>
      <w:bookmarkStart w:id="14" w:name="_Toc47884200"/>
      <w:r>
        <w:rPr>
          <w:lang w:val="en-GB"/>
        </w:rPr>
        <w:t>S</w:t>
      </w:r>
      <w:r w:rsidR="00077D99">
        <w:rPr>
          <w:lang w:val="en-GB"/>
        </w:rPr>
        <w:t>2.</w:t>
      </w:r>
      <w:r w:rsidR="00B447B6">
        <w:rPr>
          <w:lang w:val="en-GB"/>
        </w:rPr>
        <w:t>2</w:t>
      </w:r>
      <w:r>
        <w:rPr>
          <w:lang w:val="en-GB"/>
        </w:rPr>
        <w:t xml:space="preserve"> Preparation of bare BiVO</w:t>
      </w:r>
      <w:r w:rsidRPr="001434BE">
        <w:rPr>
          <w:vertAlign w:val="subscript"/>
          <w:lang w:val="en-GB"/>
        </w:rPr>
        <w:t>4</w:t>
      </w:r>
      <w:r>
        <w:rPr>
          <w:lang w:val="en-GB"/>
        </w:rPr>
        <w:t xml:space="preserve"> thin-film electrodes</w:t>
      </w:r>
      <w:bookmarkEnd w:id="14"/>
    </w:p>
    <w:p w14:paraId="51300B99" w14:textId="66AFC8BC" w:rsidR="00070BB1" w:rsidRPr="000D5ED6" w:rsidRDefault="005F734B" w:rsidP="00070BB1">
      <w:pPr>
        <w:ind w:firstLine="708"/>
        <w:rPr>
          <w:lang w:val="en-GB"/>
        </w:rPr>
      </w:pPr>
      <w:r w:rsidRPr="00077D99">
        <w:rPr>
          <w:noProof/>
          <w:lang w:val="en-US"/>
        </w:rPr>
        <w:drawing>
          <wp:anchor distT="0" distB="0" distL="114300" distR="114300" simplePos="0" relativeHeight="251669504" behindDoc="1" locked="0" layoutInCell="1" allowOverlap="1" wp14:anchorId="4A6CD53F" wp14:editId="2DA5D2AF">
            <wp:simplePos x="0" y="0"/>
            <wp:positionH relativeFrom="column">
              <wp:posOffset>-105410</wp:posOffset>
            </wp:positionH>
            <wp:positionV relativeFrom="paragraph">
              <wp:posOffset>1677035</wp:posOffset>
            </wp:positionV>
            <wp:extent cx="6310630" cy="3272155"/>
            <wp:effectExtent l="0" t="0" r="0" b="4445"/>
            <wp:wrapTight wrapText="bothSides">
              <wp:wrapPolygon edited="0">
                <wp:start x="0" y="0"/>
                <wp:lineTo x="0" y="21504"/>
                <wp:lineTo x="21517" y="21504"/>
                <wp:lineTo x="2151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6885" t="11393" r="8718" b="16919"/>
                    <a:stretch/>
                  </pic:blipFill>
                  <pic:spPr bwMode="auto">
                    <a:xfrm>
                      <a:off x="0" y="0"/>
                      <a:ext cx="6310630" cy="3272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7B6">
        <w:rPr>
          <w:noProof/>
          <w:lang w:val="en-US"/>
        </w:rPr>
        <mc:AlternateContent>
          <mc:Choice Requires="wps">
            <w:drawing>
              <wp:anchor distT="0" distB="0" distL="114300" distR="114300" simplePos="0" relativeHeight="251651072" behindDoc="0" locked="0" layoutInCell="1" allowOverlap="1" wp14:anchorId="5E0D49C0" wp14:editId="43F9E7DE">
                <wp:simplePos x="0" y="0"/>
                <wp:positionH relativeFrom="column">
                  <wp:posOffset>1520190</wp:posOffset>
                </wp:positionH>
                <wp:positionV relativeFrom="paragraph">
                  <wp:posOffset>4920615</wp:posOffset>
                </wp:positionV>
                <wp:extent cx="3235960" cy="235585"/>
                <wp:effectExtent l="0" t="0" r="2540" b="0"/>
                <wp:wrapTopAndBottom/>
                <wp:docPr id="49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35960" cy="235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1E330C" w14:textId="598CFF27" w:rsidR="00C75AE0" w:rsidRPr="00077D99" w:rsidRDefault="00C75AE0" w:rsidP="00070BB1">
                            <w:pPr>
                              <w:pStyle w:val="Didascalia"/>
                              <w:rPr>
                                <w:szCs w:val="22"/>
                                <w:lang w:val="en-GB"/>
                              </w:rPr>
                            </w:pPr>
                            <w:bookmarkStart w:id="15" w:name="_Ref531567118"/>
                            <w:bookmarkStart w:id="16" w:name="_Toc529749361"/>
                            <w:r w:rsidRPr="00B10928">
                              <w:rPr>
                                <w:lang w:val="en-GB"/>
                              </w:rPr>
                              <w:t>Figure S</w:t>
                            </w:r>
                            <w:r>
                              <w:fldChar w:fldCharType="begin"/>
                            </w:r>
                            <w:r w:rsidRPr="00B10928">
                              <w:rPr>
                                <w:lang w:val="en-GB"/>
                              </w:rPr>
                              <w:instrText xml:space="preserve"> SEQ Figure \* ARABIC </w:instrText>
                            </w:r>
                            <w:r>
                              <w:fldChar w:fldCharType="separate"/>
                            </w:r>
                            <w:r>
                              <w:rPr>
                                <w:noProof/>
                                <w:lang w:val="en-GB"/>
                              </w:rPr>
                              <w:t>2</w:t>
                            </w:r>
                            <w:r>
                              <w:rPr>
                                <w:noProof/>
                              </w:rPr>
                              <w:fldChar w:fldCharType="end"/>
                            </w:r>
                            <w:bookmarkEnd w:id="15"/>
                            <w:r w:rsidRPr="00B10928">
                              <w:rPr>
                                <w:lang w:val="en-GB"/>
                              </w:rPr>
                              <w:t>. Synthesis of pristine BiVO</w:t>
                            </w:r>
                            <w:r w:rsidRPr="00B10928">
                              <w:rPr>
                                <w:vertAlign w:val="subscript"/>
                                <w:lang w:val="en-GB"/>
                              </w:rPr>
                              <w:t>4</w:t>
                            </w:r>
                            <w:bookmarkEnd w:id="16"/>
                            <w:r w:rsidRPr="00B10928">
                              <w:rPr>
                                <w:lang w:val="en-GB"/>
                              </w:rPr>
                              <w:t xml:space="preserve"> thin-film electrodes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0D49C0" id="_x0000_t202" coordsize="21600,21600" o:spt="202" path="m,l,21600r21600,l21600,xe">
                <v:stroke joinstyle="miter"/>
                <v:path gradientshapeok="t" o:connecttype="rect"/>
              </v:shapetype>
              <v:shape id="Text Box 8" o:spid="_x0000_s1026" type="#_x0000_t202" style="position:absolute;left:0;text-align:left;margin-left:119.7pt;margin-top:387.45pt;width:254.8pt;height:18.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" stroked="f">
                <v:path arrowok="t"/>
                <v:textbox inset="0,0,0,0">
                  <w:txbxContent>
                    <w:p w14:paraId="631E330C" w14:textId="598CFF27" w:rsidR="00C75AE0" w:rsidRPr="00077D99" w:rsidRDefault="00C75AE0" w:rsidP="00070BB1">
                      <w:pPr>
                        <w:pStyle w:val="Didascalia"/>
                        <w:rPr>
                          <w:szCs w:val="22"/>
                          <w:lang w:val="en-GB"/>
                        </w:rPr>
                      </w:pPr>
                      <w:bookmarkStart w:id="17" w:name="_Ref531567118"/>
                      <w:bookmarkStart w:id="18" w:name="_Toc529749361"/>
                      <w:r w:rsidRPr="00B10928">
                        <w:rPr>
                          <w:lang w:val="en-GB"/>
                        </w:rPr>
                        <w:t>Figure S</w:t>
                      </w:r>
                      <w:r>
                        <w:fldChar w:fldCharType="begin"/>
                      </w:r>
                      <w:r w:rsidRPr="00B10928">
                        <w:rPr>
                          <w:lang w:val="en-GB"/>
                        </w:rPr>
                        <w:instrText xml:space="preserve"> SEQ Figure \* ARABIC </w:instrText>
                      </w:r>
                      <w:r>
                        <w:fldChar w:fldCharType="separate"/>
                      </w:r>
                      <w:r>
                        <w:rPr>
                          <w:noProof/>
                          <w:lang w:val="en-GB"/>
                        </w:rPr>
                        <w:t>2</w:t>
                      </w:r>
                      <w:r>
                        <w:rPr>
                          <w:noProof/>
                        </w:rPr>
                        <w:fldChar w:fldCharType="end"/>
                      </w:r>
                      <w:bookmarkEnd w:id="17"/>
                      <w:r w:rsidRPr="00B10928">
                        <w:rPr>
                          <w:lang w:val="en-GB"/>
                        </w:rPr>
                        <w:t>. Synthesis of pristine BiVO</w:t>
                      </w:r>
                      <w:r w:rsidRPr="00B10928">
                        <w:rPr>
                          <w:vertAlign w:val="subscript"/>
                          <w:lang w:val="en-GB"/>
                        </w:rPr>
                        <w:t>4</w:t>
                      </w:r>
                      <w:bookmarkEnd w:id="18"/>
                      <w:r w:rsidRPr="00B10928">
                        <w:rPr>
                          <w:lang w:val="en-GB"/>
                        </w:rPr>
                        <w:t xml:space="preserve"> thin-film electrodes</w:t>
                      </w:r>
                    </w:p>
                  </w:txbxContent>
                </v:textbox>
                <w10:wrap type="topAndBottom"/>
              </v:shape>
            </w:pict>
          </mc:Fallback>
        </mc:AlternateContent>
      </w:r>
      <w:r w:rsidR="00070BB1" w:rsidRPr="00406B49">
        <w:rPr>
          <w:lang w:val="en-GB"/>
        </w:rPr>
        <w:t>The BiVO</w:t>
      </w:r>
      <w:r w:rsidR="00070BB1" w:rsidRPr="00406B49">
        <w:rPr>
          <w:vertAlign w:val="subscript"/>
          <w:lang w:val="en-GB"/>
        </w:rPr>
        <w:t>4</w:t>
      </w:r>
      <w:r w:rsidR="00070BB1" w:rsidRPr="00406B49">
        <w:rPr>
          <w:lang w:val="en-GB"/>
        </w:rPr>
        <w:t xml:space="preserve"> synthesis procedure was based </w:t>
      </w:r>
      <w:bookmarkStart w:id="19" w:name="_Hlk47365331"/>
      <w:r w:rsidR="00070BB1" w:rsidRPr="00406B49">
        <w:rPr>
          <w:lang w:val="en-GB"/>
        </w:rPr>
        <w:t>on a method employed by Kim and Choi</w:t>
      </w:r>
      <w:r w:rsidR="00070BB1" w:rsidRPr="00406B49">
        <w:rPr>
          <w:lang w:val="en-GB"/>
        </w:rPr>
        <w:fldChar w:fldCharType="begin" w:fldLock="1"/>
      </w:r>
      <w:r w:rsidR="009B6530">
        <w:rPr>
          <w:lang w:val="en-GB"/>
        </w:rPr>
        <w:instrText>ADDIN CSL_CITATION {"citationItems":[{"id":"ITEM-1","itemData":{"DOI":"10.1126/science.1246913","abstract":"In theory, given its light-absorption spectrum, bismuth vanadate should be an effective photoanode for solar water-splitting. However, in prior studies, few of the “holes” generated upon photoexcitation have persisted long enough to strip electrons from water. Kim and Choi (p. 990, published online 13 February) now show that the use of a hydrophobic vanadium source in the semiconductor's synthesis results in a high-surface-area morphology with substantially enhanced hole lifetimes. Deposition of two successive catalyst layers enhanced the proportion of holes that reacted with water at the surface, thereby raising the efficiency of the oxygen evolution reaction. Bismuth vanadate (BiVO4) has a band structure that is well-suited for potential use as a photoanode in solar water splitting, but it suffers from poor electron-hole separation. Here, we demonstrate that a nanoporous morphology (specific surface area of 31.8 square meters per gram) effectively suppresses bulk carrier recombination without additional doping, manifesting an electron-hole separation yield of 0.90 at 1.23 volts (V) versus the reversible hydrogen electrode (RHE). We enhanced the propensity for surface-reaching holes to instigate water-splitting chemistry by serially applying two different oxygen evolution catalyst (OEC) layers, FeOOH and NiOOH, which reduces interface recombination at the BiVO4/OEC junction while creating a more favorable Helmholtz layer potential drop at the OEC/electrolyte junction. The resulting BiVO4/FeOOH/NiOOH photoanode achieves a photocurrent density of 2.73 milliamps per square centimenter at a potential as low as 0.6 V versus RHE.%U http://science.sciencemag.org/content/sci/343/6174/990.full.pdf","author":[{"dropping-particle":"","family":"Kim","given":"Tae Woo","non-dropping-particle":"","parse-names":false,"suffix":""},{"dropping-particle":"","family":"Choi","given":"Kyoung-Shin","non-dropping-particle":"","parse-names":false,"suffix":""}],"container-title":"Science","id":"ITEM-1","issue":"6174","issued":{"date-parts":[["2014"]]},"page":"990-994","title":"Nanoporous BiVO4 Photoanodes with Dual-Layer Oxygen Evolution Catalysts for Solar Water Splitting","type":"article-journal","volume":"343"},"uris":["http://www.mendeley.com/documents/?uuid=0b8ae493-2c03-4edc-9641-d3f86ad0928e"]}],"mendeley":{"formattedCitation":"&lt;sup&gt;1&lt;/sup&gt;","plainTextFormattedCitation":"1","previouslyFormattedCitation":"&lt;sup&gt;1&lt;/sup&gt;"},"properties":{"noteIndex":0},"schema":"https://github.com/citation-style-language/schema/raw/master/csl-citation.json"}</w:instrText>
      </w:r>
      <w:r w:rsidR="00070BB1" w:rsidRPr="00406B49">
        <w:rPr>
          <w:lang w:val="en-GB"/>
        </w:rPr>
        <w:fldChar w:fldCharType="separate"/>
      </w:r>
      <w:r w:rsidR="00070BB1" w:rsidRPr="00070BB1">
        <w:rPr>
          <w:noProof/>
          <w:vertAlign w:val="superscript"/>
          <w:lang w:val="en-GB"/>
        </w:rPr>
        <w:t>1</w:t>
      </w:r>
      <w:r w:rsidR="00070BB1" w:rsidRPr="00406B49">
        <w:rPr>
          <w:lang w:val="en-GB"/>
        </w:rPr>
        <w:fldChar w:fldCharType="end"/>
      </w:r>
      <w:r w:rsidR="00683112" w:rsidRPr="00683112">
        <w:rPr>
          <w:lang w:val="en-GB"/>
        </w:rPr>
        <w:t xml:space="preserve"> </w:t>
      </w:r>
      <w:r w:rsidR="00426FB0">
        <w:rPr>
          <w:lang w:val="en-GB"/>
        </w:rPr>
        <w:t>with</w:t>
      </w:r>
      <w:r w:rsidR="00683112">
        <w:rPr>
          <w:lang w:val="en-GB"/>
        </w:rPr>
        <w:t xml:space="preserve"> the optimized conditions that we recently find.</w:t>
      </w:r>
      <w:r w:rsidR="009B6530">
        <w:rPr>
          <w:lang w:val="en-GB"/>
        </w:rPr>
        <w:fldChar w:fldCharType="begin" w:fldLock="1"/>
      </w:r>
      <w:r w:rsidR="00F015CF">
        <w:rPr>
          <w:lang w:val="en-GB"/>
        </w:rPr>
        <w:instrText>ADDIN CSL_CITATION {"citationItems":[{"id":"ITEM-1","itemData":{"DOI":"10.1016/j.ijhydene.2019.10.236","ISSN":"03603199","abstract":"In this work, the synthesis of cheap BiVO4 photoanodes for the photoelectrochemical water splitting reaction was optimized via the scalable thin film electrodeposition method. Factors affecting the photoelectrochemical activity, such as the electrodeposition time, the ratio of the Bi-KI to benzoquinone-EtOH in the deposition bath, and the calcination temperature, have been investigated by using the Central Composite Design of Experiments. Pristine monoclinic scheelite BiVO4 photoanodes having a photocurrent density of 0.45 ± 0.05 mA/cm2 at 1.23 V vs RHE have been obtained. It was shown that a high photocurrent density is generally dictated by the following physico-chemical properties: a higher crystallite size, optimal thickness and a porous morphology, which give rise to a low charge transfer resistance, low onset potential and a high donor density. Moreover, to the best of our knowledge, this is the first report on the depth profile XPS analysis performed in BiVO4 photoanodes made by electrodeposition technique, from which it was concluded that the surface V species exist as V4+ while the bulk V species are V5+. The V4+ induces a higher amount of surface oxygen vacancies, which was found to be beneficial for the photoactivity.","author":[{"dropping-particle":"","family":"Tolod","given":"Kristine Rodulfo","non-dropping-particle":"","parse-names":false,"suffix":""},{"dropping-particle":"","family":"Hernández","given":"Simelys","non-dropping-particle":"","parse-names":false,"suffix":""},{"dropping-particle":"","family":"Castellino","given":"Micaela","non-dropping-particle":"","parse-names":false,"suffix":""},{"dropping-particle":"","family":"Deorsola","given":"Fabio Alessandro","non-dropping-particle":"","parse-names":false,"suffix":""},{"dropping-particle":"","family":"Davarpanah","given":"Elahe","non-dropping-particle":"","parse-names":false,"suffix":""},{"dropping-particle":"","family":"Russo","given":"Nunzio","non-dropping-particle":"","parse-names":false,"suffix":""}],"container-title":"International Journal of Hydrogen Energy","id":"ITEM-1","issue":"1","issued":{"date-parts":[["2020","1","1"]]},"page":"605-618","publisher":"Elsevier Ltd","title":"Optimization of BiVO4 photoelectrodes made by electrodeposition for sun-driven water oxidation","type":"article-journal","volume":"45"},"uris":["http://www.mendeley.com/documents/?uuid=ffd01ac1-aa99-343f-a3e2-ab9bf1de8d0b"]}],"mendeley":{"formattedCitation":"&lt;sup&gt;2&lt;/sup&gt;","plainTextFormattedCitation":"2","previouslyFormattedCitation":"&lt;sup&gt;2&lt;/sup&gt;"},"properties":{"noteIndex":0},"schema":"https://github.com/citation-style-language/schema/raw/master/csl-citation.json"}</w:instrText>
      </w:r>
      <w:r w:rsidR="009B6530">
        <w:rPr>
          <w:lang w:val="en-GB"/>
        </w:rPr>
        <w:fldChar w:fldCharType="separate"/>
      </w:r>
      <w:r w:rsidR="009B6530" w:rsidRPr="009B6530">
        <w:rPr>
          <w:noProof/>
          <w:vertAlign w:val="superscript"/>
          <w:lang w:val="en-GB"/>
        </w:rPr>
        <w:t>2</w:t>
      </w:r>
      <w:r w:rsidR="009B6530">
        <w:rPr>
          <w:lang w:val="en-GB"/>
        </w:rPr>
        <w:fldChar w:fldCharType="end"/>
      </w:r>
      <w:r w:rsidR="00070BB1">
        <w:rPr>
          <w:lang w:val="en-GB"/>
        </w:rPr>
        <w:t xml:space="preserve"> </w:t>
      </w:r>
      <w:bookmarkEnd w:id="19"/>
      <w:r w:rsidR="00683112">
        <w:rPr>
          <w:lang w:val="en-GB"/>
        </w:rPr>
        <w:t xml:space="preserve">This method </w:t>
      </w:r>
      <w:r w:rsidR="00070BB1" w:rsidRPr="00406B49">
        <w:rPr>
          <w:lang w:val="en-GB"/>
        </w:rPr>
        <w:t xml:space="preserve">involves the electrodeposition of </w:t>
      </w:r>
      <w:proofErr w:type="spellStart"/>
      <w:r w:rsidR="00070BB1" w:rsidRPr="00406B49">
        <w:rPr>
          <w:lang w:val="en-GB"/>
        </w:rPr>
        <w:t>BiOI</w:t>
      </w:r>
      <w:proofErr w:type="spellEnd"/>
      <w:r w:rsidR="00070BB1" w:rsidRPr="00406B49">
        <w:rPr>
          <w:lang w:val="en-GB"/>
        </w:rPr>
        <w:t xml:space="preserve"> on FTO as the first step. The whole procedure is outlined in </w:t>
      </w:r>
      <w:r w:rsidR="00F81237">
        <w:rPr>
          <w:lang w:val="en-GB"/>
        </w:rPr>
        <w:fldChar w:fldCharType="begin"/>
      </w:r>
      <w:r w:rsidR="00F81237">
        <w:rPr>
          <w:lang w:val="en-GB"/>
        </w:rPr>
        <w:instrText xml:space="preserve"> REF _Ref531567118 \h </w:instrText>
      </w:r>
      <w:r w:rsidR="00F81237">
        <w:rPr>
          <w:lang w:val="en-GB"/>
        </w:rPr>
      </w:r>
      <w:r w:rsidR="00F81237">
        <w:rPr>
          <w:lang w:val="en-GB"/>
        </w:rPr>
        <w:fldChar w:fldCharType="separate"/>
      </w:r>
      <w:r w:rsidR="00B10928" w:rsidRPr="00B10928">
        <w:rPr>
          <w:lang w:val="en-GB"/>
        </w:rPr>
        <w:t>Figure S</w:t>
      </w:r>
      <w:r w:rsidR="00B10928">
        <w:rPr>
          <w:noProof/>
          <w:lang w:val="en-GB"/>
        </w:rPr>
        <w:t>2</w:t>
      </w:r>
      <w:r w:rsidR="00F81237">
        <w:rPr>
          <w:lang w:val="en-GB"/>
        </w:rPr>
        <w:fldChar w:fldCharType="end"/>
      </w:r>
      <w:r w:rsidR="00070BB1" w:rsidRPr="00406B49">
        <w:rPr>
          <w:lang w:val="en-GB"/>
        </w:rPr>
        <w:t>, which also shows the actual solutions and electrodes that were obtained.</w:t>
      </w:r>
      <w:r w:rsidR="00070BB1">
        <w:rPr>
          <w:lang w:val="en-GB"/>
        </w:rPr>
        <w:t xml:space="preserve"> </w:t>
      </w:r>
      <w:r w:rsidR="00070BB1" w:rsidRPr="00406B49">
        <w:rPr>
          <w:lang w:val="en-GB"/>
        </w:rPr>
        <w:t>T</w:t>
      </w:r>
      <w:r w:rsidR="00070BB1">
        <w:rPr>
          <w:lang w:val="en-GB"/>
        </w:rPr>
        <w:t>he electrodeposition solution was</w:t>
      </w:r>
      <w:r w:rsidR="00070BB1" w:rsidRPr="00406B49">
        <w:rPr>
          <w:lang w:val="en-GB"/>
        </w:rPr>
        <w:t xml:space="preserve"> prepared by mixing 0.04 M of </w:t>
      </w:r>
      <w:proofErr w:type="gramStart"/>
      <w:r w:rsidR="00070BB1" w:rsidRPr="00406B49">
        <w:rPr>
          <w:lang w:val="en-GB"/>
        </w:rPr>
        <w:t>Bi(</w:t>
      </w:r>
      <w:proofErr w:type="gramEnd"/>
      <w:r w:rsidR="00070BB1" w:rsidRPr="00406B49">
        <w:rPr>
          <w:lang w:val="en-GB"/>
        </w:rPr>
        <w:t>NO</w:t>
      </w:r>
      <w:r w:rsidR="00070BB1" w:rsidRPr="00406B49">
        <w:rPr>
          <w:vertAlign w:val="subscript"/>
          <w:lang w:val="en-GB"/>
        </w:rPr>
        <w:t>3</w:t>
      </w:r>
      <w:r w:rsidR="00070BB1" w:rsidRPr="00406B49">
        <w:rPr>
          <w:lang w:val="en-GB"/>
        </w:rPr>
        <w:t>)</w:t>
      </w:r>
      <w:r w:rsidR="00070BB1" w:rsidRPr="00406B49">
        <w:rPr>
          <w:vertAlign w:val="subscript"/>
          <w:lang w:val="en-GB"/>
        </w:rPr>
        <w:t>3</w:t>
      </w:r>
      <w:r w:rsidR="00070BB1" w:rsidRPr="000A1783">
        <w:rPr>
          <w:sz w:val="18"/>
          <w:szCs w:val="18"/>
          <w:lang w:val="en-GB"/>
        </w:rPr>
        <w:sym w:font="Symbol" w:char="F0B7"/>
      </w:r>
      <w:r w:rsidR="00070BB1" w:rsidRPr="00406B49">
        <w:rPr>
          <w:lang w:val="en-GB"/>
        </w:rPr>
        <w:t>5H</w:t>
      </w:r>
      <w:r w:rsidR="00070BB1" w:rsidRPr="00406B49">
        <w:rPr>
          <w:vertAlign w:val="subscript"/>
          <w:lang w:val="en-GB"/>
        </w:rPr>
        <w:t>2</w:t>
      </w:r>
      <w:r w:rsidR="00070BB1" w:rsidRPr="00406B49">
        <w:rPr>
          <w:lang w:val="en-GB"/>
        </w:rPr>
        <w:t xml:space="preserve">O dissolved in acidified 0.4 M KI aqueous solution (pH 1.7), with 0.23 M p-benzoquinone in absolute ethanol (Step 1). For this, </w:t>
      </w:r>
      <w:proofErr w:type="spellStart"/>
      <w:r w:rsidR="00070BB1" w:rsidRPr="00406B49">
        <w:rPr>
          <w:lang w:val="en-GB"/>
        </w:rPr>
        <w:t>potentiostatic</w:t>
      </w:r>
      <w:proofErr w:type="spellEnd"/>
      <w:r w:rsidR="00070BB1" w:rsidRPr="00406B49">
        <w:rPr>
          <w:lang w:val="en-GB"/>
        </w:rPr>
        <w:t xml:space="preserve"> cathodic deposition was </w:t>
      </w:r>
      <w:r w:rsidR="00070BB1">
        <w:rPr>
          <w:lang w:val="en-GB"/>
        </w:rPr>
        <w:t>performed</w:t>
      </w:r>
      <w:r w:rsidR="00070BB1" w:rsidRPr="00406B49">
        <w:rPr>
          <w:lang w:val="en-GB"/>
        </w:rPr>
        <w:t xml:space="preserve"> by using a 3-electrode system. An FTO glass served as the working electrode, Ag/AgCl (3 M </w:t>
      </w:r>
      <w:proofErr w:type="spellStart"/>
      <w:r w:rsidR="00070BB1" w:rsidRPr="00406B49">
        <w:rPr>
          <w:lang w:val="en-GB"/>
        </w:rPr>
        <w:t>KCl</w:t>
      </w:r>
      <w:proofErr w:type="spellEnd"/>
      <w:r w:rsidR="00070BB1" w:rsidRPr="00406B49">
        <w:rPr>
          <w:lang w:val="en-GB"/>
        </w:rPr>
        <w:t xml:space="preserve">) served as the reference electrode, and a Pt wire was used as the counter electrode to close the circuit. </w:t>
      </w:r>
      <w:r w:rsidR="00070BB1">
        <w:rPr>
          <w:lang w:val="en-GB"/>
        </w:rPr>
        <w:t xml:space="preserve">Electrodeposition was performed at an applied potential of </w:t>
      </w:r>
      <w:r w:rsidR="00070BB1" w:rsidRPr="00406B49">
        <w:rPr>
          <w:lang w:val="en-GB"/>
        </w:rPr>
        <w:t>-0.</w:t>
      </w:r>
      <w:r w:rsidR="00070BB1">
        <w:rPr>
          <w:lang w:val="en-GB"/>
        </w:rPr>
        <w:t xml:space="preserve">1 </w:t>
      </w:r>
      <w:r w:rsidR="00070BB1" w:rsidRPr="00406B49">
        <w:rPr>
          <w:lang w:val="en-GB"/>
        </w:rPr>
        <w:t xml:space="preserve">V </w:t>
      </w:r>
      <w:r w:rsidR="00070BB1">
        <w:rPr>
          <w:lang w:val="en-GB"/>
        </w:rPr>
        <w:t xml:space="preserve">vs Ag/AgCl for 5.25 minutes </w:t>
      </w:r>
      <w:r w:rsidR="00070BB1" w:rsidRPr="00406B49">
        <w:rPr>
          <w:lang w:val="en-GB"/>
        </w:rPr>
        <w:t xml:space="preserve">(Step 2). The </w:t>
      </w:r>
      <w:r w:rsidR="00070BB1">
        <w:rPr>
          <w:lang w:val="en-GB"/>
        </w:rPr>
        <w:t>geometric</w:t>
      </w:r>
      <w:r w:rsidR="00070BB1" w:rsidRPr="00406B49">
        <w:rPr>
          <w:lang w:val="en-GB"/>
        </w:rPr>
        <w:t xml:space="preserve"> area was kept constant at </w:t>
      </w:r>
      <w:r w:rsidR="00070BB1">
        <w:rPr>
          <w:lang w:val="en-GB"/>
        </w:rPr>
        <w:t xml:space="preserve">1 </w:t>
      </w:r>
      <w:r w:rsidR="00070BB1" w:rsidRPr="00406B49">
        <w:rPr>
          <w:lang w:val="en-GB"/>
        </w:rPr>
        <w:t>cm</w:t>
      </w:r>
      <w:r w:rsidR="00070BB1" w:rsidRPr="00406B49">
        <w:rPr>
          <w:vertAlign w:val="superscript"/>
          <w:lang w:val="en-GB"/>
        </w:rPr>
        <w:t>2</w:t>
      </w:r>
      <w:r w:rsidR="00070BB1" w:rsidRPr="00406B49">
        <w:rPr>
          <w:lang w:val="en-GB"/>
        </w:rPr>
        <w:t xml:space="preserve">. </w:t>
      </w:r>
    </w:p>
    <w:p w14:paraId="30D761EB" w14:textId="7FA9A96B" w:rsidR="00070BB1" w:rsidRDefault="00070BB1" w:rsidP="00070BB1">
      <w:pPr>
        <w:ind w:firstLine="708"/>
        <w:rPr>
          <w:lang w:val="en-GB"/>
        </w:rPr>
      </w:pPr>
      <w:r w:rsidRPr="000D5ED6">
        <w:rPr>
          <w:lang w:val="en-GB"/>
        </w:rPr>
        <w:t>After the depos</w:t>
      </w:r>
      <w:r>
        <w:rPr>
          <w:lang w:val="en-GB"/>
        </w:rPr>
        <w:t xml:space="preserve">ition of </w:t>
      </w:r>
      <w:proofErr w:type="spellStart"/>
      <w:r>
        <w:rPr>
          <w:lang w:val="en-GB"/>
        </w:rPr>
        <w:t>BiOI</w:t>
      </w:r>
      <w:proofErr w:type="spellEnd"/>
      <w:r>
        <w:rPr>
          <w:lang w:val="en-GB"/>
        </w:rPr>
        <w:t>, Vanadium</w:t>
      </w:r>
      <w:r w:rsidRPr="000D5ED6">
        <w:rPr>
          <w:lang w:val="en-GB"/>
        </w:rPr>
        <w:t xml:space="preserve"> was introduced on the </w:t>
      </w:r>
      <w:proofErr w:type="spellStart"/>
      <w:r w:rsidRPr="000D5ED6">
        <w:rPr>
          <w:lang w:val="en-GB"/>
        </w:rPr>
        <w:t>BiOI</w:t>
      </w:r>
      <w:proofErr w:type="spellEnd"/>
      <w:r w:rsidRPr="000D5ED6">
        <w:rPr>
          <w:lang w:val="en-GB"/>
        </w:rPr>
        <w:t xml:space="preserve"> film by a dropwise addition of 180</w:t>
      </w:r>
      <w:r>
        <w:rPr>
          <w:lang w:val="en-GB"/>
        </w:rPr>
        <w:t xml:space="preserve"> </w:t>
      </w:r>
      <w:r w:rsidRPr="000D5ED6">
        <w:rPr>
          <w:lang w:val="en-GB"/>
        </w:rPr>
        <w:sym w:font="Symbol" w:char="F06D"/>
      </w:r>
      <w:r w:rsidRPr="000D5ED6">
        <w:rPr>
          <w:lang w:val="en-GB"/>
        </w:rPr>
        <w:t>L of</w:t>
      </w:r>
      <w:r>
        <w:rPr>
          <w:lang w:val="en-GB"/>
        </w:rPr>
        <w:t xml:space="preserve"> </w:t>
      </w:r>
      <w:r w:rsidRPr="000D5ED6">
        <w:rPr>
          <w:lang w:val="en-GB"/>
        </w:rPr>
        <w:t>a 0.2</w:t>
      </w:r>
      <w:r>
        <w:rPr>
          <w:lang w:val="en-GB"/>
        </w:rPr>
        <w:t xml:space="preserve"> </w:t>
      </w:r>
      <w:r w:rsidRPr="000D5ED6">
        <w:rPr>
          <w:lang w:val="en-GB"/>
        </w:rPr>
        <w:t xml:space="preserve">M </w:t>
      </w:r>
      <w:bookmarkStart w:id="20" w:name="_Hlk47369322"/>
      <w:r w:rsidRPr="000D5ED6">
        <w:rPr>
          <w:lang w:val="en-GB"/>
        </w:rPr>
        <w:t xml:space="preserve">vanadyl acetylacetonate </w:t>
      </w:r>
      <w:r>
        <w:rPr>
          <w:lang w:val="en-GB"/>
        </w:rPr>
        <w:t>in</w:t>
      </w:r>
      <w:r w:rsidRPr="000D5ED6">
        <w:rPr>
          <w:lang w:val="en-GB"/>
        </w:rPr>
        <w:t xml:space="preserve"> dimethyl sulfoxide</w:t>
      </w:r>
      <w:bookmarkEnd w:id="20"/>
      <w:r w:rsidRPr="000D5ED6">
        <w:rPr>
          <w:lang w:val="en-GB"/>
        </w:rPr>
        <w:t xml:space="preserve"> (DMSO)</w:t>
      </w:r>
      <w:r>
        <w:rPr>
          <w:lang w:val="en-GB"/>
        </w:rPr>
        <w:t>.</w:t>
      </w:r>
      <w:r w:rsidR="00B447B6">
        <w:rPr>
          <w:lang w:val="en-GB"/>
        </w:rPr>
        <w:t xml:space="preserve"> </w:t>
      </w:r>
      <w:r w:rsidRPr="000D5ED6">
        <w:rPr>
          <w:lang w:val="en-GB"/>
        </w:rPr>
        <w:t>In order to induce the formation of crystalline BiVO</w:t>
      </w:r>
      <w:r w:rsidRPr="000D5ED6">
        <w:rPr>
          <w:vertAlign w:val="subscript"/>
          <w:lang w:val="en-GB"/>
        </w:rPr>
        <w:t>4</w:t>
      </w:r>
      <w:r w:rsidRPr="000D5ED6">
        <w:rPr>
          <w:lang w:val="en-GB"/>
        </w:rPr>
        <w:t xml:space="preserve">, the samples were calcined using </w:t>
      </w:r>
      <w:r>
        <w:rPr>
          <w:lang w:val="en-GB"/>
        </w:rPr>
        <w:t xml:space="preserve">a </w:t>
      </w:r>
      <w:r w:rsidRPr="000D5ED6">
        <w:rPr>
          <w:lang w:val="en-GB"/>
        </w:rPr>
        <w:t xml:space="preserve"> </w:t>
      </w:r>
      <w:r>
        <w:rPr>
          <w:lang w:val="en-GB"/>
        </w:rPr>
        <w:t>ramping</w:t>
      </w:r>
      <w:r w:rsidRPr="000D5ED6">
        <w:rPr>
          <w:lang w:val="en-GB"/>
        </w:rPr>
        <w:t xml:space="preserve"> rate</w:t>
      </w:r>
      <w:r>
        <w:rPr>
          <w:lang w:val="en-GB"/>
        </w:rPr>
        <w:t xml:space="preserve"> of </w:t>
      </w:r>
      <w:r w:rsidRPr="000D5ED6">
        <w:rPr>
          <w:lang w:val="en-GB"/>
        </w:rPr>
        <w:t>2</w:t>
      </w:r>
      <w:r>
        <w:rPr>
          <w:lang w:val="en-GB"/>
        </w:rPr>
        <w:t xml:space="preserve"> </w:t>
      </w:r>
      <w:proofErr w:type="spellStart"/>
      <w:r w:rsidRPr="000D5ED6">
        <w:rPr>
          <w:vertAlign w:val="superscript"/>
          <w:lang w:val="en-GB"/>
        </w:rPr>
        <w:t>o</w:t>
      </w:r>
      <w:r w:rsidRPr="000D5ED6">
        <w:rPr>
          <w:lang w:val="en-GB"/>
        </w:rPr>
        <w:t>C</w:t>
      </w:r>
      <w:proofErr w:type="spellEnd"/>
      <w:r w:rsidRPr="000D5ED6">
        <w:rPr>
          <w:lang w:val="en-GB"/>
        </w:rPr>
        <w:t>/min</w:t>
      </w:r>
      <w:r>
        <w:rPr>
          <w:lang w:val="en-GB"/>
        </w:rPr>
        <w:t xml:space="preserve">, </w:t>
      </w:r>
      <w:r w:rsidRPr="000D5ED6">
        <w:rPr>
          <w:lang w:val="en-GB"/>
        </w:rPr>
        <w:t xml:space="preserve"> at</w:t>
      </w:r>
      <w:r>
        <w:rPr>
          <w:lang w:val="en-GB"/>
        </w:rPr>
        <w:t xml:space="preserve"> a temperature of 425 </w:t>
      </w:r>
      <w:proofErr w:type="spellStart"/>
      <w:r w:rsidRPr="000D5ED6">
        <w:rPr>
          <w:vertAlign w:val="superscript"/>
          <w:lang w:val="en-GB"/>
        </w:rPr>
        <w:t>o</w:t>
      </w:r>
      <w:r w:rsidRPr="000D5ED6">
        <w:rPr>
          <w:lang w:val="en-GB"/>
        </w:rPr>
        <w:t>C</w:t>
      </w:r>
      <w:proofErr w:type="spellEnd"/>
      <w:r w:rsidR="00DF24CD">
        <w:rPr>
          <w:lang w:val="en-GB"/>
        </w:rPr>
        <w:t xml:space="preserve"> for 2 h</w:t>
      </w:r>
      <w:r>
        <w:rPr>
          <w:lang w:val="en-GB"/>
        </w:rPr>
        <w:t xml:space="preserve"> (Step 3)</w:t>
      </w:r>
      <w:r w:rsidRPr="000D5ED6">
        <w:rPr>
          <w:lang w:val="en-GB"/>
        </w:rPr>
        <w:t xml:space="preserve">.The calcined FTOs were then </w:t>
      </w:r>
      <w:r>
        <w:rPr>
          <w:lang w:val="en-GB"/>
        </w:rPr>
        <w:t>gently stirred</w:t>
      </w:r>
      <w:r w:rsidRPr="000D5ED6">
        <w:rPr>
          <w:lang w:val="en-GB"/>
        </w:rPr>
        <w:t xml:space="preserve"> in 1</w:t>
      </w:r>
      <w:r>
        <w:rPr>
          <w:lang w:val="en-GB"/>
        </w:rPr>
        <w:t xml:space="preserve"> </w:t>
      </w:r>
      <w:r w:rsidRPr="000D5ED6">
        <w:rPr>
          <w:lang w:val="en-GB"/>
        </w:rPr>
        <w:t>M NaOH</w:t>
      </w:r>
      <w:r>
        <w:rPr>
          <w:lang w:val="en-GB"/>
        </w:rPr>
        <w:t xml:space="preserve"> solution</w:t>
      </w:r>
      <w:r w:rsidRPr="000D5ED6">
        <w:rPr>
          <w:lang w:val="en-GB"/>
        </w:rPr>
        <w:t xml:space="preserve"> for 30 minutes to dissolve the excess V</w:t>
      </w:r>
      <w:r w:rsidRPr="000D5ED6">
        <w:rPr>
          <w:vertAlign w:val="subscript"/>
          <w:lang w:val="en-GB"/>
        </w:rPr>
        <w:t>2</w:t>
      </w:r>
      <w:r w:rsidRPr="000D5ED6">
        <w:rPr>
          <w:lang w:val="en-GB"/>
        </w:rPr>
        <w:t>O</w:t>
      </w:r>
      <w:r w:rsidRPr="000D5ED6">
        <w:rPr>
          <w:vertAlign w:val="subscript"/>
          <w:lang w:val="en-GB"/>
        </w:rPr>
        <w:t>5</w:t>
      </w:r>
      <w:r>
        <w:rPr>
          <w:lang w:val="en-GB"/>
        </w:rPr>
        <w:t xml:space="preserve"> (Step 4)</w:t>
      </w:r>
      <w:r w:rsidRPr="000D5ED6">
        <w:rPr>
          <w:lang w:val="en-GB"/>
        </w:rPr>
        <w:t>.</w:t>
      </w:r>
      <w:r>
        <w:rPr>
          <w:lang w:val="en-GB"/>
        </w:rPr>
        <w:t xml:space="preserve"> Finally, pristine BiVO</w:t>
      </w:r>
      <w:r w:rsidRPr="00015FA0">
        <w:rPr>
          <w:vertAlign w:val="subscript"/>
          <w:lang w:val="en-GB"/>
        </w:rPr>
        <w:t>4</w:t>
      </w:r>
      <w:r>
        <w:rPr>
          <w:lang w:val="en-GB"/>
        </w:rPr>
        <w:t xml:space="preserve"> electrodes were obtained after washing the electrodes with ultrapure H</w:t>
      </w:r>
      <w:r w:rsidRPr="00EC4062">
        <w:rPr>
          <w:vertAlign w:val="subscript"/>
          <w:lang w:val="en-GB"/>
        </w:rPr>
        <w:t>2</w:t>
      </w:r>
      <w:r>
        <w:rPr>
          <w:lang w:val="en-GB"/>
        </w:rPr>
        <w:t>O and then dried gently using N</w:t>
      </w:r>
      <w:r w:rsidRPr="00070BB1">
        <w:rPr>
          <w:vertAlign w:val="subscript"/>
          <w:lang w:val="en-GB"/>
        </w:rPr>
        <w:t>2</w:t>
      </w:r>
      <w:r>
        <w:rPr>
          <w:lang w:val="en-GB"/>
        </w:rPr>
        <w:t>.</w:t>
      </w:r>
    </w:p>
    <w:p w14:paraId="57846DE7" w14:textId="08A8066A" w:rsidR="00070BB1" w:rsidRDefault="00070BB1" w:rsidP="00070BB1">
      <w:pPr>
        <w:pStyle w:val="Titolo3"/>
        <w:rPr>
          <w:lang w:val="en-GB"/>
        </w:rPr>
      </w:pPr>
    </w:p>
    <w:p w14:paraId="68083331" w14:textId="4E8571D6" w:rsidR="00070BB1" w:rsidRDefault="00077D99" w:rsidP="00077D99">
      <w:pPr>
        <w:pStyle w:val="Titolo3"/>
        <w:rPr>
          <w:lang w:val="en-GB"/>
        </w:rPr>
      </w:pPr>
      <w:bookmarkStart w:id="21" w:name="_Toc47884201"/>
      <w:r>
        <w:rPr>
          <w:lang w:val="en-GB"/>
        </w:rPr>
        <w:t>S2.</w:t>
      </w:r>
      <w:r w:rsidR="00B447B6">
        <w:rPr>
          <w:lang w:val="en-GB"/>
        </w:rPr>
        <w:t>3</w:t>
      </w:r>
      <w:r>
        <w:rPr>
          <w:lang w:val="en-GB"/>
        </w:rPr>
        <w:t xml:space="preserve"> </w:t>
      </w:r>
      <w:r w:rsidR="00070BB1">
        <w:rPr>
          <w:lang w:val="en-GB"/>
        </w:rPr>
        <w:t>Addition of Al</w:t>
      </w:r>
      <w:r w:rsidR="00070BB1" w:rsidRPr="0024597F">
        <w:rPr>
          <w:vertAlign w:val="subscript"/>
          <w:lang w:val="en-GB"/>
        </w:rPr>
        <w:t>2</w:t>
      </w:r>
      <w:r w:rsidR="00070BB1">
        <w:rPr>
          <w:lang w:val="en-GB"/>
        </w:rPr>
        <w:t>O</w:t>
      </w:r>
      <w:r w:rsidR="00070BB1" w:rsidRPr="0024597F">
        <w:rPr>
          <w:vertAlign w:val="subscript"/>
          <w:lang w:val="en-GB"/>
        </w:rPr>
        <w:t>3</w:t>
      </w:r>
      <w:r w:rsidR="00070BB1">
        <w:rPr>
          <w:lang w:val="en-GB"/>
        </w:rPr>
        <w:t xml:space="preserve"> overlayer on the BiVO</w:t>
      </w:r>
      <w:r w:rsidR="00070BB1" w:rsidRPr="0024597F">
        <w:rPr>
          <w:vertAlign w:val="subscript"/>
          <w:lang w:val="en-GB"/>
        </w:rPr>
        <w:t>4</w:t>
      </w:r>
      <w:r w:rsidR="00070BB1">
        <w:rPr>
          <w:lang w:val="en-GB"/>
        </w:rPr>
        <w:t xml:space="preserve"> </w:t>
      </w:r>
      <w:r w:rsidR="004F22CF">
        <w:rPr>
          <w:lang w:val="en-GB"/>
        </w:rPr>
        <w:t xml:space="preserve">thin-film </w:t>
      </w:r>
      <w:r w:rsidR="00070BB1">
        <w:rPr>
          <w:lang w:val="en-GB"/>
        </w:rPr>
        <w:t>electrode</w:t>
      </w:r>
      <w:bookmarkEnd w:id="21"/>
    </w:p>
    <w:p w14:paraId="3B1FFCE5" w14:textId="6BE90AB7" w:rsidR="00070BB1" w:rsidRDefault="00070BB1" w:rsidP="00331C9B">
      <w:pPr>
        <w:ind w:firstLine="708"/>
        <w:rPr>
          <w:lang w:val="en-GB"/>
        </w:rPr>
      </w:pPr>
      <w:r>
        <w:rPr>
          <w:lang w:val="en-GB"/>
        </w:rPr>
        <w:t>The modification of the BiVO</w:t>
      </w:r>
      <w:r w:rsidRPr="00D60814">
        <w:rPr>
          <w:vertAlign w:val="subscript"/>
          <w:lang w:val="en-GB"/>
        </w:rPr>
        <w:t>4</w:t>
      </w:r>
      <w:r>
        <w:rPr>
          <w:lang w:val="en-GB"/>
        </w:rPr>
        <w:t xml:space="preserve"> electrodes with Al</w:t>
      </w:r>
      <w:r w:rsidRPr="00D60814">
        <w:rPr>
          <w:vertAlign w:val="subscript"/>
          <w:lang w:val="en-GB"/>
        </w:rPr>
        <w:t>2</w:t>
      </w:r>
      <w:r>
        <w:rPr>
          <w:lang w:val="en-GB"/>
        </w:rPr>
        <w:t>O</w:t>
      </w:r>
      <w:r w:rsidRPr="00D60814">
        <w:rPr>
          <w:vertAlign w:val="subscript"/>
          <w:lang w:val="en-GB"/>
        </w:rPr>
        <w:t>3</w:t>
      </w:r>
      <w:r>
        <w:rPr>
          <w:lang w:val="en-GB"/>
        </w:rPr>
        <w:t xml:space="preserve"> and TiO</w:t>
      </w:r>
      <w:r w:rsidRPr="00D60814">
        <w:rPr>
          <w:vertAlign w:val="subscript"/>
          <w:lang w:val="en-GB"/>
        </w:rPr>
        <w:t>2</w:t>
      </w:r>
      <w:r>
        <w:rPr>
          <w:lang w:val="en-GB"/>
        </w:rPr>
        <w:t xml:space="preserve"> were done using a glass reactor with 2 ball compartments separating the precursors</w:t>
      </w:r>
      <w:r w:rsidR="00E81845">
        <w:rPr>
          <w:lang w:val="en-GB"/>
        </w:rPr>
        <w:t xml:space="preserve">. </w:t>
      </w:r>
      <w:r>
        <w:rPr>
          <w:lang w:val="en-GB"/>
        </w:rPr>
        <w:t>The whole system was connected to an UHV line which was used to manipulate the transfer of liquids with the aid of liquid nitrogen, using pressure gradients</w:t>
      </w:r>
      <w:r w:rsidR="00331C9B">
        <w:rPr>
          <w:lang w:val="en-GB"/>
        </w:rPr>
        <w:t>.</w:t>
      </w:r>
    </w:p>
    <w:p w14:paraId="5535A858" w14:textId="0129FCB8" w:rsidR="00070BB1" w:rsidRDefault="00070BB1" w:rsidP="00615CD1">
      <w:pPr>
        <w:ind w:firstLine="708"/>
        <w:rPr>
          <w:lang w:val="en-GB"/>
        </w:rPr>
      </w:pPr>
      <w:r>
        <w:rPr>
          <w:lang w:val="en-GB"/>
        </w:rPr>
        <w:t>For the Al</w:t>
      </w:r>
      <w:r w:rsidRPr="000C08AA">
        <w:rPr>
          <w:vertAlign w:val="subscript"/>
          <w:lang w:val="en-GB"/>
        </w:rPr>
        <w:t>2</w:t>
      </w:r>
      <w:r>
        <w:rPr>
          <w:lang w:val="en-GB"/>
        </w:rPr>
        <w:t>O</w:t>
      </w:r>
      <w:r w:rsidRPr="000C08AA">
        <w:rPr>
          <w:vertAlign w:val="subscript"/>
          <w:lang w:val="en-GB"/>
        </w:rPr>
        <w:t>3</w:t>
      </w:r>
      <w:r>
        <w:rPr>
          <w:lang w:val="en-GB"/>
        </w:rPr>
        <w:t xml:space="preserve"> overlayer, the first pulse was the AlMe</w:t>
      </w:r>
      <w:r w:rsidRPr="005130C9">
        <w:rPr>
          <w:vertAlign w:val="subscript"/>
          <w:lang w:val="en-GB"/>
        </w:rPr>
        <w:t>3</w:t>
      </w:r>
      <w:r>
        <w:rPr>
          <w:lang w:val="en-GB"/>
        </w:rPr>
        <w:t>. A reaction time of 30 minutes at a temperature of 60</w:t>
      </w:r>
      <w:r w:rsidRPr="005130C9">
        <w:rPr>
          <w:vertAlign w:val="superscript"/>
          <w:lang w:val="en-GB"/>
        </w:rPr>
        <w:t>o</w:t>
      </w:r>
      <w:r>
        <w:rPr>
          <w:lang w:val="en-GB"/>
        </w:rPr>
        <w:t>C was used.  All the unreacted AlMe</w:t>
      </w:r>
      <w:r w:rsidRPr="000C08AA">
        <w:rPr>
          <w:vertAlign w:val="subscript"/>
          <w:lang w:val="en-GB"/>
        </w:rPr>
        <w:t>3</w:t>
      </w:r>
      <w:r>
        <w:rPr>
          <w:lang w:val="en-GB"/>
        </w:rPr>
        <w:t xml:space="preserve"> was removed. Then, the 2</w:t>
      </w:r>
      <w:r w:rsidRPr="00FF65A6">
        <w:rPr>
          <w:vertAlign w:val="superscript"/>
          <w:lang w:val="en-GB"/>
        </w:rPr>
        <w:t>nd</w:t>
      </w:r>
      <w:r>
        <w:rPr>
          <w:lang w:val="en-GB"/>
        </w:rPr>
        <w:t xml:space="preserve"> pulse (degassed H</w:t>
      </w:r>
      <w:r w:rsidRPr="00FF65A6">
        <w:rPr>
          <w:vertAlign w:val="subscript"/>
          <w:lang w:val="en-GB"/>
        </w:rPr>
        <w:t>2</w:t>
      </w:r>
      <w:r>
        <w:rPr>
          <w:lang w:val="en-GB"/>
        </w:rPr>
        <w:t>O) was introduced. The reaction time was kept constant at 30 minutes using a temperature of 60</w:t>
      </w:r>
      <w:r w:rsidRPr="00FF65A6">
        <w:rPr>
          <w:vertAlign w:val="superscript"/>
          <w:lang w:val="en-GB"/>
        </w:rPr>
        <w:t>o</w:t>
      </w:r>
      <w:r>
        <w:rPr>
          <w:lang w:val="en-GB"/>
        </w:rPr>
        <w:t>C. All the unreacted H</w:t>
      </w:r>
      <w:r w:rsidRPr="000C08AA">
        <w:rPr>
          <w:vertAlign w:val="subscript"/>
          <w:lang w:val="en-GB"/>
        </w:rPr>
        <w:t>2</w:t>
      </w:r>
      <w:r>
        <w:rPr>
          <w:lang w:val="en-GB"/>
        </w:rPr>
        <w:t>O was then removed after the reaction. The samples were calcined under air at 380</w:t>
      </w:r>
      <w:r w:rsidRPr="000C08AA">
        <w:rPr>
          <w:vertAlign w:val="superscript"/>
          <w:lang w:val="en-GB"/>
        </w:rPr>
        <w:t>o</w:t>
      </w:r>
      <w:r>
        <w:rPr>
          <w:lang w:val="en-GB"/>
        </w:rPr>
        <w:t>C for 30 minutes at 2</w:t>
      </w:r>
      <w:r w:rsidRPr="000C08AA">
        <w:rPr>
          <w:vertAlign w:val="superscript"/>
          <w:lang w:val="en-GB"/>
        </w:rPr>
        <w:t>o</w:t>
      </w:r>
      <w:r>
        <w:rPr>
          <w:lang w:val="en-GB"/>
        </w:rPr>
        <w:t>C/min ramp rate. One cycle consists of 1 pulse of each precursor. Various cycles of Al</w:t>
      </w:r>
      <w:r w:rsidRPr="000C08AA">
        <w:rPr>
          <w:vertAlign w:val="subscript"/>
          <w:lang w:val="en-GB"/>
        </w:rPr>
        <w:t>2</w:t>
      </w:r>
      <w:r>
        <w:rPr>
          <w:lang w:val="en-GB"/>
        </w:rPr>
        <w:t>O</w:t>
      </w:r>
      <w:r w:rsidRPr="000C08AA">
        <w:rPr>
          <w:vertAlign w:val="subscript"/>
          <w:lang w:val="en-GB"/>
        </w:rPr>
        <w:t>3</w:t>
      </w:r>
      <w:r>
        <w:rPr>
          <w:lang w:val="en-GB"/>
        </w:rPr>
        <w:t xml:space="preserve"> were investigated.</w:t>
      </w:r>
    </w:p>
    <w:p w14:paraId="6CA57211" w14:textId="2D0E0508" w:rsidR="001B538F" w:rsidRDefault="001B538F">
      <w:pPr>
        <w:spacing w:line="276" w:lineRule="auto"/>
        <w:jc w:val="left"/>
        <w:rPr>
          <w:rFonts w:asciiTheme="majorHAnsi" w:eastAsiaTheme="majorEastAsia" w:hAnsiTheme="majorHAnsi" w:cstheme="majorBidi"/>
          <w:b/>
          <w:sz w:val="32"/>
          <w:szCs w:val="32"/>
          <w:lang w:val="en-GB"/>
        </w:rPr>
      </w:pPr>
    </w:p>
    <w:p w14:paraId="5422172C" w14:textId="2FF5783B" w:rsidR="00272AA3" w:rsidRDefault="001B538F" w:rsidP="00272AA3">
      <w:pPr>
        <w:pStyle w:val="Titolo1"/>
        <w:rPr>
          <w:b/>
          <w:lang w:val="en-GB"/>
        </w:rPr>
      </w:pPr>
      <w:bookmarkStart w:id="22" w:name="_Toc47884202"/>
      <w:r>
        <w:rPr>
          <w:b/>
          <w:lang w:val="en-GB"/>
        </w:rPr>
        <w:t>S3. GC Calculations for n-</w:t>
      </w:r>
      <w:proofErr w:type="spellStart"/>
      <w:r>
        <w:rPr>
          <w:b/>
          <w:lang w:val="en-GB"/>
        </w:rPr>
        <w:t>BuLi</w:t>
      </w:r>
      <w:proofErr w:type="spellEnd"/>
      <w:r>
        <w:rPr>
          <w:b/>
          <w:lang w:val="en-GB"/>
        </w:rPr>
        <w:t xml:space="preserve"> titration</w:t>
      </w:r>
      <w:bookmarkEnd w:id="22"/>
    </w:p>
    <w:p w14:paraId="4CBD7A43" w14:textId="77777777" w:rsidR="001B538F" w:rsidRDefault="001B538F" w:rsidP="001B538F">
      <w:pPr>
        <w:rPr>
          <w:lang w:val="en-GB"/>
        </w:rPr>
      </w:pPr>
      <w:r>
        <w:rPr>
          <w:lang w:val="en-GB"/>
        </w:rPr>
        <w:t>Given quantities:</w:t>
      </w:r>
    </w:p>
    <w:p w14:paraId="0335A753" w14:textId="77777777" w:rsidR="001B538F" w:rsidRDefault="001B538F" w:rsidP="001B538F">
      <w:pPr>
        <w:spacing w:after="0"/>
        <w:rPr>
          <w:lang w:val="en-GB"/>
        </w:rPr>
      </w:pPr>
      <w:r>
        <w:rPr>
          <w:lang w:val="en-GB"/>
        </w:rPr>
        <w:t>Volume of gas balloon (</w:t>
      </w:r>
      <w:proofErr w:type="spellStart"/>
      <w:r>
        <w:rPr>
          <w:lang w:val="en-GB"/>
        </w:rPr>
        <w:t>V</w:t>
      </w:r>
      <w:r w:rsidRPr="00D50C9B">
        <w:rPr>
          <w:vertAlign w:val="subscript"/>
          <w:lang w:val="en-GB"/>
        </w:rPr>
        <w:t>balloon</w:t>
      </w:r>
      <w:proofErr w:type="spellEnd"/>
      <w:r>
        <w:rPr>
          <w:lang w:val="en-GB"/>
        </w:rPr>
        <w:t>): 6000 mL</w:t>
      </w:r>
    </w:p>
    <w:p w14:paraId="3C60D3F3" w14:textId="77777777" w:rsidR="001B538F" w:rsidRDefault="001B538F" w:rsidP="001B538F">
      <w:pPr>
        <w:spacing w:after="0"/>
        <w:rPr>
          <w:lang w:val="en-GB"/>
        </w:rPr>
      </w:pPr>
      <w:r>
        <w:rPr>
          <w:lang w:val="en-GB"/>
        </w:rPr>
        <w:t>Volume of gas sample injected (</w:t>
      </w:r>
      <w:proofErr w:type="spellStart"/>
      <w:r>
        <w:rPr>
          <w:lang w:val="en-GB"/>
        </w:rPr>
        <w:t>V</w:t>
      </w:r>
      <w:r>
        <w:rPr>
          <w:vertAlign w:val="subscript"/>
          <w:lang w:val="en-GB"/>
        </w:rPr>
        <w:t>gas</w:t>
      </w:r>
      <w:proofErr w:type="spellEnd"/>
      <w:r>
        <w:rPr>
          <w:lang w:val="en-GB"/>
        </w:rPr>
        <w:t>): 0.5 mL</w:t>
      </w:r>
    </w:p>
    <w:p w14:paraId="69AFDEFA" w14:textId="77777777" w:rsidR="001B538F" w:rsidRDefault="001B538F" w:rsidP="001B538F">
      <w:pPr>
        <w:spacing w:after="0"/>
        <w:rPr>
          <w:lang w:val="en-GB"/>
        </w:rPr>
      </w:pPr>
      <w:r>
        <w:rPr>
          <w:lang w:val="en-GB"/>
        </w:rPr>
        <w:t>GC peak area: 2098.9</w:t>
      </w:r>
    </w:p>
    <w:p w14:paraId="1B0A1B87" w14:textId="77777777" w:rsidR="001B538F" w:rsidRDefault="001B538F" w:rsidP="001B538F">
      <w:pPr>
        <w:spacing w:after="0"/>
        <w:rPr>
          <w:lang w:val="en-GB"/>
        </w:rPr>
      </w:pPr>
      <w:r>
        <w:rPr>
          <w:lang w:val="en-GB"/>
        </w:rPr>
        <w:t>Surface area of BiVO</w:t>
      </w:r>
      <w:r w:rsidRPr="00D50C9B">
        <w:rPr>
          <w:vertAlign w:val="subscript"/>
          <w:lang w:val="en-GB"/>
        </w:rPr>
        <w:t>4</w:t>
      </w:r>
      <w:r>
        <w:rPr>
          <w:lang w:val="en-GB"/>
        </w:rPr>
        <w:t>: 3.4792 m</w:t>
      </w:r>
      <w:r w:rsidRPr="00D50C9B">
        <w:rPr>
          <w:vertAlign w:val="superscript"/>
          <w:lang w:val="en-GB"/>
        </w:rPr>
        <w:t>2</w:t>
      </w:r>
      <w:r>
        <w:rPr>
          <w:lang w:val="en-GB"/>
        </w:rPr>
        <w:t>/g</w:t>
      </w:r>
    </w:p>
    <w:p w14:paraId="6DCEC370" w14:textId="77777777" w:rsidR="001B538F" w:rsidRDefault="001B538F" w:rsidP="001B538F">
      <w:pPr>
        <w:spacing w:after="0"/>
        <w:rPr>
          <w:lang w:val="en-GB"/>
        </w:rPr>
      </w:pPr>
      <w:r>
        <w:rPr>
          <w:lang w:val="en-GB"/>
        </w:rPr>
        <w:t>GC constant: 1.39 x 10</w:t>
      </w:r>
      <w:r w:rsidRPr="00D50C9B">
        <w:rPr>
          <w:vertAlign w:val="superscript"/>
          <w:lang w:val="en-GB"/>
        </w:rPr>
        <w:t>-12</w:t>
      </w:r>
    </w:p>
    <w:p w14:paraId="302C7EC6" w14:textId="77777777" w:rsidR="001B538F" w:rsidRDefault="001B538F" w:rsidP="001B538F">
      <w:pPr>
        <w:spacing w:after="0"/>
        <w:rPr>
          <w:lang w:val="en-GB"/>
        </w:rPr>
      </w:pPr>
      <w:r>
        <w:rPr>
          <w:lang w:val="en-GB"/>
        </w:rPr>
        <w:t>Amount of BiVO</w:t>
      </w:r>
      <w:r w:rsidRPr="00D50C9B">
        <w:rPr>
          <w:vertAlign w:val="subscript"/>
          <w:lang w:val="en-GB"/>
        </w:rPr>
        <w:t>4</w:t>
      </w:r>
      <w:r>
        <w:rPr>
          <w:lang w:val="en-GB"/>
        </w:rPr>
        <w:t xml:space="preserve"> powder sample: 1.001 g </w:t>
      </w:r>
    </w:p>
    <w:p w14:paraId="360838BD" w14:textId="77777777" w:rsidR="001B538F" w:rsidRDefault="001B538F" w:rsidP="001B538F">
      <w:pPr>
        <w:rPr>
          <w:lang w:val="en-GB"/>
        </w:rPr>
      </w:pPr>
    </w:p>
    <w:p w14:paraId="59666B52" w14:textId="77777777" w:rsidR="001B538F" w:rsidRDefault="001B538F" w:rsidP="001B538F">
      <w:pPr>
        <w:rPr>
          <w:u w:val="single"/>
          <w:lang w:val="en-GB"/>
        </w:rPr>
      </w:pPr>
    </w:p>
    <w:p w14:paraId="49300B05" w14:textId="77777777" w:rsidR="001B538F" w:rsidRDefault="001B538F" w:rsidP="001B538F">
      <w:pPr>
        <w:rPr>
          <w:lang w:val="en-GB"/>
        </w:rPr>
      </w:pPr>
      <w:r w:rsidRPr="00FE6994">
        <w:rPr>
          <w:u w:val="single"/>
          <w:lang w:val="en-GB"/>
        </w:rPr>
        <w:t>Calculation of amount of C</w:t>
      </w:r>
      <w:r w:rsidRPr="00FE6994">
        <w:rPr>
          <w:u w:val="single"/>
          <w:vertAlign w:val="subscript"/>
          <w:lang w:val="en-GB"/>
        </w:rPr>
        <w:t>4</w:t>
      </w:r>
      <w:r w:rsidRPr="00FE6994">
        <w:rPr>
          <w:u w:val="single"/>
          <w:lang w:val="en-GB"/>
        </w:rPr>
        <w:t>H</w:t>
      </w:r>
      <w:r w:rsidRPr="00FE6994">
        <w:rPr>
          <w:u w:val="single"/>
          <w:vertAlign w:val="subscript"/>
          <w:lang w:val="en-GB"/>
        </w:rPr>
        <w:t>10</w:t>
      </w:r>
      <w:r>
        <w:rPr>
          <w:lang w:val="en-GB"/>
        </w:rPr>
        <w:t>:</w:t>
      </w:r>
    </w:p>
    <w:p w14:paraId="53239DAD" w14:textId="77777777" w:rsidR="001B538F" w:rsidRDefault="001B538F" w:rsidP="001B538F">
      <w:pPr>
        <w:rPr>
          <w:lang w:val="en-GB"/>
        </w:rPr>
      </w:pPr>
    </w:p>
    <w:p w14:paraId="6E412774" w14:textId="16E55ACF" w:rsidR="001B538F" w:rsidRPr="00D50C9B" w:rsidRDefault="001B538F" w:rsidP="001B538F">
      <w:pPr>
        <w:jc w:val="left"/>
        <w:rPr>
          <w:lang w:val="en-GB"/>
        </w:rPr>
      </w:pPr>
      <m:oMathPara>
        <m:oMath>
          <m:r>
            <w:rPr>
              <w:rFonts w:ascii="Cambria Math" w:hAnsi="Cambria Math"/>
              <w:lang w:val="en-GB"/>
            </w:rPr>
            <m:t xml:space="preserve">No. of moles of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4</m:t>
              </m:r>
            </m:sub>
          </m:sSub>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10</m:t>
              </m:r>
            </m:sub>
          </m:sSub>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 xml:space="preserve">GC peak area x </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balloon</m:t>
                  </m:r>
                </m:sub>
              </m:sSub>
              <m:r>
                <w:rPr>
                  <w:rFonts w:ascii="Cambria Math" w:hAnsi="Cambria Math"/>
                  <w:lang w:val="en-GB"/>
                </w:rPr>
                <m:t xml:space="preserve"> x GC constant</m:t>
              </m:r>
            </m:num>
            <m:den>
              <m:r>
                <w:rPr>
                  <w:rFonts w:ascii="Cambria Math" w:hAnsi="Cambria Math"/>
                  <w:lang w:val="en-GB"/>
                </w:rPr>
                <m:t xml:space="preserve">No. of C atoms x </m:t>
              </m:r>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gas</m:t>
                  </m:r>
                </m:sub>
              </m:sSub>
            </m:den>
          </m:f>
        </m:oMath>
      </m:oMathPara>
    </w:p>
    <w:p w14:paraId="37E7E5A7" w14:textId="77D9649A" w:rsidR="001B538F" w:rsidRPr="001B538F" w:rsidRDefault="001B538F" w:rsidP="001B538F">
      <w:pPr>
        <w:jc w:val="left"/>
        <w:rPr>
          <w:lang w:val="en-GB"/>
        </w:rPr>
      </w:pPr>
      <m:oMathPara>
        <m:oMath>
          <m:r>
            <w:rPr>
              <w:rFonts w:ascii="Cambria Math" w:hAnsi="Cambria Math"/>
              <w:lang w:val="en-GB"/>
            </w:rPr>
            <m:t xml:space="preserve">No. of moles of </m:t>
          </m:r>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4</m:t>
              </m:r>
            </m:sub>
          </m:sSub>
          <m:sSub>
            <m:sSubPr>
              <m:ctrlPr>
                <w:rPr>
                  <w:rFonts w:ascii="Cambria Math" w:hAnsi="Cambria Math"/>
                  <w:i/>
                  <w:lang w:val="en-GB"/>
                </w:rPr>
              </m:ctrlPr>
            </m:sSubPr>
            <m:e>
              <m:r>
                <w:rPr>
                  <w:rFonts w:ascii="Cambria Math" w:hAnsi="Cambria Math"/>
                  <w:lang w:val="en-GB"/>
                </w:rPr>
                <m:t>H</m:t>
              </m:r>
            </m:e>
            <m:sub>
              <m:r>
                <w:rPr>
                  <w:rFonts w:ascii="Cambria Math" w:hAnsi="Cambria Math"/>
                  <w:lang w:val="en-GB"/>
                </w:rPr>
                <m:t>10</m:t>
              </m:r>
            </m:sub>
          </m:sSub>
          <m:r>
            <w:rPr>
              <w:rFonts w:ascii="Cambria Math" w:hAnsi="Cambria Math"/>
              <w:lang w:val="en-GB"/>
            </w:rPr>
            <m:t xml:space="preserve">= </m:t>
          </m:r>
          <m:f>
            <m:fPr>
              <m:ctrlPr>
                <w:rPr>
                  <w:rFonts w:ascii="Cambria Math" w:hAnsi="Cambria Math"/>
                  <w:i/>
                  <w:lang w:val="en-GB"/>
                </w:rPr>
              </m:ctrlPr>
            </m:fPr>
            <m:num>
              <m:r>
                <w:rPr>
                  <w:rFonts w:ascii="Cambria Math" w:hAnsi="Cambria Math"/>
                  <w:lang w:val="en-GB"/>
                </w:rPr>
                <m:t xml:space="preserve">2098.9 x 6000 x 1.39 x </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-12</m:t>
                  </m:r>
                </m:sup>
              </m:sSup>
            </m:num>
            <m:den>
              <m:r>
                <w:rPr>
                  <w:rFonts w:ascii="Cambria Math" w:hAnsi="Cambria Math"/>
                  <w:lang w:val="en-GB"/>
                </w:rPr>
                <m:t>4 x 0.5</m:t>
              </m:r>
            </m:den>
          </m:f>
        </m:oMath>
      </m:oMathPara>
    </w:p>
    <w:p w14:paraId="56620B23" w14:textId="77777777" w:rsidR="001B538F" w:rsidRPr="00702C44" w:rsidRDefault="001B538F" w:rsidP="001B538F">
      <w:pPr>
        <w:jc w:val="left"/>
        <w:rPr>
          <w:b/>
          <w:i/>
        </w:rPr>
      </w:pPr>
      <m:oMathPara>
        <m:oMath>
          <m:r>
            <m:rPr>
              <m:sty m:val="bi"/>
            </m:rPr>
            <w:rPr>
              <w:rFonts w:ascii="Cambria Math" w:hAnsi="Cambria Math"/>
              <w:lang w:val="en-GB"/>
            </w:rPr>
            <m:t xml:space="preserve">No. of moles of </m:t>
          </m:r>
          <m:sSub>
            <m:sSubPr>
              <m:ctrlPr>
                <w:rPr>
                  <w:rFonts w:ascii="Cambria Math" w:hAnsi="Cambria Math"/>
                  <w:b/>
                  <w:i/>
                  <w:lang w:val="en-GB"/>
                </w:rPr>
              </m:ctrlPr>
            </m:sSubPr>
            <m:e>
              <m:r>
                <m:rPr>
                  <m:sty m:val="bi"/>
                </m:rPr>
                <w:rPr>
                  <w:rFonts w:ascii="Cambria Math" w:hAnsi="Cambria Math"/>
                  <w:lang w:val="en-GB"/>
                </w:rPr>
                <m:t>C</m:t>
              </m:r>
            </m:e>
            <m:sub>
              <m:r>
                <m:rPr>
                  <m:sty m:val="bi"/>
                </m:rPr>
                <w:rPr>
                  <w:rFonts w:ascii="Cambria Math" w:hAnsi="Cambria Math"/>
                  <w:lang w:val="en-GB"/>
                </w:rPr>
                <m:t>4</m:t>
              </m:r>
            </m:sub>
          </m:sSub>
          <m:sSub>
            <m:sSubPr>
              <m:ctrlPr>
                <w:rPr>
                  <w:rFonts w:ascii="Cambria Math" w:hAnsi="Cambria Math"/>
                  <w:b/>
                  <w:i/>
                  <w:lang w:val="en-GB"/>
                </w:rPr>
              </m:ctrlPr>
            </m:sSubPr>
            <m:e>
              <m:r>
                <m:rPr>
                  <m:sty m:val="bi"/>
                </m:rPr>
                <w:rPr>
                  <w:rFonts w:ascii="Cambria Math" w:hAnsi="Cambria Math"/>
                  <w:lang w:val="en-GB"/>
                </w:rPr>
                <m:t>H</m:t>
              </m:r>
            </m:e>
            <m:sub>
              <m:r>
                <m:rPr>
                  <m:sty m:val="bi"/>
                </m:rPr>
                <w:rPr>
                  <w:rFonts w:ascii="Cambria Math" w:hAnsi="Cambria Math"/>
                  <w:lang w:val="en-GB"/>
                </w:rPr>
                <m:t>10</m:t>
              </m:r>
            </m:sub>
          </m:sSub>
          <m:r>
            <m:rPr>
              <m:sty m:val="bi"/>
            </m:rPr>
            <w:rPr>
              <w:rFonts w:ascii="Cambria Math" w:hAnsi="Cambria Math"/>
              <w:lang w:val="en-GB"/>
            </w:rPr>
            <m:t xml:space="preserve">= 8.752 </m:t>
          </m:r>
          <m:r>
            <m:rPr>
              <m:sty m:val="bi"/>
            </m:rPr>
            <w:rPr>
              <w:rFonts w:ascii="Cambria Math" w:hAnsi="Cambria Math"/>
              <w:lang w:val="el-GR"/>
            </w:rPr>
            <m:t>μ</m:t>
          </m:r>
          <m:r>
            <m:rPr>
              <m:sty m:val="bi"/>
            </m:rPr>
            <w:rPr>
              <w:rFonts w:ascii="Cambria Math" w:hAnsi="Cambria Math"/>
            </w:rPr>
            <m:t>mol</m:t>
          </m:r>
        </m:oMath>
      </m:oMathPara>
    </w:p>
    <w:p w14:paraId="119481E8" w14:textId="77777777" w:rsidR="001B538F" w:rsidRDefault="001B538F" w:rsidP="001B538F">
      <w:pPr>
        <w:rPr>
          <w:u w:val="single"/>
          <w:lang w:val="en-GB"/>
        </w:rPr>
      </w:pPr>
    </w:p>
    <w:p w14:paraId="09486578" w14:textId="77777777" w:rsidR="001B538F" w:rsidRDefault="001B538F" w:rsidP="001B538F">
      <w:pPr>
        <w:rPr>
          <w:lang w:val="en-GB"/>
        </w:rPr>
      </w:pPr>
      <w:r w:rsidRPr="00FE6994">
        <w:rPr>
          <w:u w:val="single"/>
          <w:lang w:val="en-GB"/>
        </w:rPr>
        <w:t xml:space="preserve">Calculation of </w:t>
      </w:r>
      <w:proofErr w:type="gramStart"/>
      <w:r w:rsidRPr="00FE6994">
        <w:rPr>
          <w:u w:val="single"/>
          <w:lang w:val="en-GB"/>
        </w:rPr>
        <w:t>amount</w:t>
      </w:r>
      <w:proofErr w:type="gramEnd"/>
      <w:r w:rsidRPr="00FE6994">
        <w:rPr>
          <w:u w:val="single"/>
          <w:lang w:val="en-GB"/>
        </w:rPr>
        <w:t xml:space="preserve"> of </w:t>
      </w:r>
      <w:r>
        <w:rPr>
          <w:u w:val="single"/>
          <w:lang w:val="en-GB"/>
        </w:rPr>
        <w:t>reactive sites (maximum OH)</w:t>
      </w:r>
      <w:r>
        <w:rPr>
          <w:lang w:val="en-GB"/>
        </w:rPr>
        <w:t>:</w:t>
      </w:r>
    </w:p>
    <w:p w14:paraId="39696B4F" w14:textId="77777777" w:rsidR="001B538F" w:rsidRDefault="001B538F" w:rsidP="001B538F">
      <w:pPr>
        <w:rPr>
          <w:lang w:val="en-GB"/>
        </w:rPr>
      </w:pPr>
    </w:p>
    <w:p w14:paraId="5A2E509B" w14:textId="69F56AFE" w:rsidR="001B538F" w:rsidRDefault="001B538F" w:rsidP="001B538F">
      <w:pPr>
        <w:rPr>
          <w:lang w:val="en-GB"/>
        </w:rPr>
      </w:pPr>
      <m:oMathPara>
        <m:oMath>
          <m:r>
            <w:rPr>
              <w:rFonts w:ascii="Cambria Math" w:hAnsi="Cambria Math"/>
              <w:lang w:val="en-GB"/>
            </w:rPr>
            <m:t xml:space="preserve">No.  of reactive sites = </m:t>
          </m:r>
          <m:f>
            <m:fPr>
              <m:ctrlPr>
                <w:rPr>
                  <w:rFonts w:ascii="Cambria Math" w:hAnsi="Cambria Math"/>
                  <w:i/>
                  <w:lang w:val="en-GB"/>
                </w:rPr>
              </m:ctrlPr>
            </m:fPr>
            <m:num>
              <m:r>
                <w:rPr>
                  <w:rFonts w:ascii="Cambria Math" w:hAnsi="Cambria Math"/>
                  <w:lang w:val="en-GB"/>
                </w:rPr>
                <m:t>Moles of butane x Avogadr</m:t>
              </m:r>
              <m:sSup>
                <m:sSupPr>
                  <m:ctrlPr>
                    <w:rPr>
                      <w:rFonts w:ascii="Cambria Math" w:hAnsi="Cambria Math"/>
                      <w:i/>
                      <w:lang w:val="en-GB"/>
                    </w:rPr>
                  </m:ctrlPr>
                </m:sSupPr>
                <m:e>
                  <m:r>
                    <w:rPr>
                      <w:rFonts w:ascii="Cambria Math" w:hAnsi="Cambria Math"/>
                      <w:lang w:val="en-GB"/>
                    </w:rPr>
                    <m:t>o</m:t>
                  </m:r>
                </m:e>
                <m:sup>
                  <m:r>
                    <w:rPr>
                      <w:rFonts w:ascii="Cambria Math" w:hAnsi="Cambria Math"/>
                      <w:lang w:val="en-GB"/>
                    </w:rPr>
                    <m:t>'</m:t>
                  </m:r>
                </m:sup>
              </m:sSup>
              <m:r>
                <w:rPr>
                  <w:rFonts w:ascii="Cambria Math" w:hAnsi="Cambria Math"/>
                  <w:lang w:val="en-GB"/>
                </w:rPr>
                <m:t>s number x conversion factor</m:t>
              </m:r>
            </m:num>
            <m:den>
              <m:r>
                <w:rPr>
                  <w:rFonts w:ascii="Cambria Math" w:hAnsi="Cambria Math"/>
                  <w:lang w:val="en-GB"/>
                </w:rPr>
                <m:t>Total amount of sample x Surface area</m:t>
              </m:r>
            </m:den>
          </m:f>
        </m:oMath>
      </m:oMathPara>
    </w:p>
    <w:p w14:paraId="02812CBF" w14:textId="071686A4" w:rsidR="001B538F" w:rsidRDefault="001B538F" w:rsidP="001B538F">
      <w:pPr>
        <w:rPr>
          <w:lang w:val="en-GB"/>
        </w:rPr>
      </w:pPr>
      <m:oMathPara>
        <m:oMath>
          <m:r>
            <w:rPr>
              <w:rFonts w:ascii="Cambria Math" w:hAnsi="Cambria Math"/>
              <w:lang w:val="en-GB"/>
            </w:rPr>
            <m:t xml:space="preserve">No. of reactive sites= </m:t>
          </m:r>
          <m:f>
            <m:fPr>
              <m:ctrlPr>
                <w:rPr>
                  <w:rFonts w:ascii="Cambria Math" w:hAnsi="Cambria Math"/>
                  <w:i/>
                  <w:lang w:val="en-GB"/>
                </w:rPr>
              </m:ctrlPr>
            </m:fPr>
            <m:num>
              <m:r>
                <w:rPr>
                  <w:rFonts w:ascii="Cambria Math" w:hAnsi="Cambria Math"/>
                  <w:lang w:val="en-GB"/>
                </w:rPr>
                <m:t xml:space="preserve">8.752 </m:t>
              </m:r>
              <m:r>
                <w:rPr>
                  <w:rFonts w:ascii="Cambria Math" w:hAnsi="Cambria Math"/>
                  <w:lang w:val="el-GR"/>
                </w:rPr>
                <m:t>μ</m:t>
              </m:r>
              <m:r>
                <w:rPr>
                  <w:rFonts w:ascii="Cambria Math" w:hAnsi="Cambria Math"/>
                </w:rPr>
                <m:t>mol</m:t>
              </m:r>
              <m:r>
                <w:rPr>
                  <w:rFonts w:ascii="Cambria Math" w:hAnsi="Cambria Math"/>
                  <w:lang w:val="en-GB"/>
                </w:rPr>
                <m:t xml:space="preserve"> x 6.0221 </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23</m:t>
                  </m:r>
                </m:sup>
              </m:sSup>
              <m:r>
                <w:rPr>
                  <w:rFonts w:ascii="Cambria Math" w:hAnsi="Cambria Math"/>
                  <w:lang w:val="en-GB"/>
                </w:rPr>
                <m:t xml:space="preserve"> atoms/mol  x </m:t>
              </m:r>
              <m:sSup>
                <m:sSupPr>
                  <m:ctrlPr>
                    <w:rPr>
                      <w:rFonts w:ascii="Cambria Math" w:hAnsi="Cambria Math"/>
                      <w:i/>
                      <w:lang w:val="en-GB"/>
                    </w:rPr>
                  </m:ctrlPr>
                </m:sSupPr>
                <m:e>
                  <m:r>
                    <w:rPr>
                      <w:rFonts w:ascii="Cambria Math" w:hAnsi="Cambria Math"/>
                      <w:lang w:val="en-GB"/>
                    </w:rPr>
                    <m:t>10</m:t>
                  </m:r>
                </m:e>
                <m:sup>
                  <m:r>
                    <w:rPr>
                      <w:rFonts w:ascii="Cambria Math" w:hAnsi="Cambria Math"/>
                      <w:lang w:val="en-GB"/>
                    </w:rPr>
                    <m:t>-18</m:t>
                  </m:r>
                </m:sup>
              </m:sSup>
              <m:r>
                <w:rPr>
                  <w:rFonts w:ascii="Cambria Math" w:hAnsi="Cambria Math"/>
                  <w:lang w:val="en-GB"/>
                </w:rPr>
                <m:t xml:space="preserve"> </m:t>
              </m:r>
            </m:num>
            <m:den>
              <m:r>
                <w:rPr>
                  <w:rFonts w:ascii="Cambria Math" w:hAnsi="Cambria Math"/>
                  <w:lang w:val="en-GB"/>
                </w:rPr>
                <m:t xml:space="preserve">1.001 g x 3.4792 </m:t>
              </m:r>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2</m:t>
                  </m:r>
                </m:sup>
              </m:sSup>
              <m:r>
                <w:rPr>
                  <w:rFonts w:ascii="Cambria Math" w:hAnsi="Cambria Math"/>
                  <w:lang w:val="en-GB"/>
                </w:rPr>
                <m:t>/g</m:t>
              </m:r>
            </m:den>
          </m:f>
        </m:oMath>
      </m:oMathPara>
    </w:p>
    <w:p w14:paraId="309E51A3" w14:textId="34360187" w:rsidR="001B538F" w:rsidRPr="00702C44" w:rsidRDefault="001B538F" w:rsidP="001B538F">
      <w:pPr>
        <w:rPr>
          <w:b/>
          <w:lang w:val="en-GB"/>
        </w:rPr>
      </w:pPr>
      <m:oMathPara>
        <m:oMath>
          <m:r>
            <m:rPr>
              <m:sty m:val="bi"/>
            </m:rPr>
            <w:rPr>
              <w:rFonts w:ascii="Cambria Math" w:hAnsi="Cambria Math"/>
              <w:lang w:val="en-GB"/>
            </w:rPr>
            <m:t>No. of reactive sites= 1.51 /</m:t>
          </m:r>
          <m:sSup>
            <m:sSupPr>
              <m:ctrlPr>
                <w:rPr>
                  <w:rFonts w:ascii="Cambria Math" w:hAnsi="Cambria Math"/>
                  <w:b/>
                  <w:i/>
                  <w:lang w:val="en-GB"/>
                </w:rPr>
              </m:ctrlPr>
            </m:sSupPr>
            <m:e>
              <m:r>
                <m:rPr>
                  <m:sty m:val="bi"/>
                </m:rPr>
                <w:rPr>
                  <w:rFonts w:ascii="Cambria Math" w:hAnsi="Cambria Math"/>
                  <w:lang w:val="en-GB"/>
                </w:rPr>
                <m:t>nm</m:t>
              </m:r>
            </m:e>
            <m:sup>
              <m:r>
                <m:rPr>
                  <m:sty m:val="bi"/>
                </m:rPr>
                <w:rPr>
                  <w:rFonts w:ascii="Cambria Math" w:hAnsi="Cambria Math"/>
                  <w:lang w:val="en-GB"/>
                </w:rPr>
                <m:t>2</m:t>
              </m:r>
            </m:sup>
          </m:sSup>
        </m:oMath>
      </m:oMathPara>
    </w:p>
    <w:p w14:paraId="14D3DDC3" w14:textId="148BA4B7" w:rsidR="005F734B" w:rsidRPr="004153C1" w:rsidRDefault="005F734B" w:rsidP="005F734B">
      <w:pPr>
        <w:pStyle w:val="Titolo1"/>
        <w:rPr>
          <w:b/>
          <w:color w:val="76923C" w:themeColor="accent3" w:themeShade="BF"/>
          <w:lang w:val="en-GB"/>
        </w:rPr>
      </w:pPr>
      <w:bookmarkStart w:id="23" w:name="_Toc47884203"/>
      <w:r w:rsidRPr="004153C1">
        <w:rPr>
          <w:b/>
          <w:color w:val="76923C" w:themeColor="accent3" w:themeShade="BF"/>
          <w:lang w:val="en-GB"/>
        </w:rPr>
        <w:t>S4. UV-Vis spectra</w:t>
      </w:r>
      <w:bookmarkEnd w:id="23"/>
    </w:p>
    <w:p w14:paraId="0D267EE2" w14:textId="67BE1157" w:rsidR="009D0F4C" w:rsidRPr="004153C1" w:rsidRDefault="009D0F4C" w:rsidP="004153C1">
      <w:pPr>
        <w:pStyle w:val="Corpotesto"/>
        <w:jc w:val="center"/>
        <w:rPr>
          <w:lang w:val="en-GB"/>
        </w:rPr>
      </w:pPr>
      <w:r>
        <w:rPr>
          <w:noProof/>
          <w:lang w:val="en-US"/>
        </w:rPr>
        <w:drawing>
          <wp:inline distT="0" distB="0" distL="0" distR="0" wp14:anchorId="27BC78CF" wp14:editId="497B63A8">
            <wp:extent cx="6240742" cy="28857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r="5273" b="25952"/>
                    <a:stretch/>
                  </pic:blipFill>
                  <pic:spPr bwMode="auto">
                    <a:xfrm>
                      <a:off x="0" y="0"/>
                      <a:ext cx="6244355" cy="2887375"/>
                    </a:xfrm>
                    <a:prstGeom prst="rect">
                      <a:avLst/>
                    </a:prstGeom>
                    <a:noFill/>
                    <a:ln>
                      <a:noFill/>
                    </a:ln>
                    <a:extLst>
                      <a:ext uri="{53640926-AAD7-44D8-BBD7-CCE9431645EC}">
                        <a14:shadowObscured xmlns:a14="http://schemas.microsoft.com/office/drawing/2010/main"/>
                      </a:ext>
                    </a:extLst>
                  </pic:spPr>
                </pic:pic>
              </a:graphicData>
            </a:graphic>
          </wp:inline>
        </w:drawing>
      </w:r>
    </w:p>
    <w:p w14:paraId="35A2A39B" w14:textId="267FD573" w:rsidR="005F734B" w:rsidRPr="004153C1" w:rsidRDefault="005F734B" w:rsidP="005F734B">
      <w:pPr>
        <w:pStyle w:val="Didascalia"/>
        <w:rPr>
          <w:color w:val="76923C" w:themeColor="accent3" w:themeShade="BF"/>
          <w:szCs w:val="22"/>
          <w:lang w:val="en-GB"/>
        </w:rPr>
      </w:pPr>
      <w:r w:rsidRPr="004153C1">
        <w:rPr>
          <w:color w:val="76923C" w:themeColor="accent3" w:themeShade="BF"/>
          <w:lang w:val="en-GB"/>
        </w:rPr>
        <w:t>Figure S</w:t>
      </w:r>
      <w:r w:rsidRPr="004153C1">
        <w:rPr>
          <w:color w:val="76923C" w:themeColor="accent3" w:themeShade="BF"/>
        </w:rPr>
        <w:fldChar w:fldCharType="begin"/>
      </w:r>
      <w:r w:rsidRPr="004153C1">
        <w:rPr>
          <w:color w:val="76923C" w:themeColor="accent3" w:themeShade="BF"/>
          <w:lang w:val="en-GB"/>
        </w:rPr>
        <w:instrText xml:space="preserve"> SEQ Figure \* ARABIC </w:instrText>
      </w:r>
      <w:r w:rsidRPr="004153C1">
        <w:rPr>
          <w:color w:val="76923C" w:themeColor="accent3" w:themeShade="BF"/>
        </w:rPr>
        <w:fldChar w:fldCharType="separate"/>
      </w:r>
      <w:r w:rsidRPr="004153C1">
        <w:rPr>
          <w:noProof/>
          <w:color w:val="76923C" w:themeColor="accent3" w:themeShade="BF"/>
          <w:lang w:val="en-GB"/>
        </w:rPr>
        <w:t>3</w:t>
      </w:r>
      <w:r w:rsidRPr="004153C1">
        <w:rPr>
          <w:noProof/>
          <w:color w:val="76923C" w:themeColor="accent3" w:themeShade="BF"/>
        </w:rPr>
        <w:fldChar w:fldCharType="end"/>
      </w:r>
      <w:r w:rsidRPr="004153C1">
        <w:rPr>
          <w:color w:val="76923C" w:themeColor="accent3" w:themeShade="BF"/>
          <w:lang w:val="en-GB"/>
        </w:rPr>
        <w:t xml:space="preserve">.  </w:t>
      </w:r>
      <w:r w:rsidR="009D0F4C">
        <w:rPr>
          <w:color w:val="76923C" w:themeColor="accent3" w:themeShade="BF"/>
          <w:lang w:val="en-GB"/>
        </w:rPr>
        <w:t xml:space="preserve">(A) </w:t>
      </w:r>
      <w:r w:rsidRPr="004153C1">
        <w:rPr>
          <w:color w:val="76923C" w:themeColor="accent3" w:themeShade="BF"/>
          <w:lang w:val="en-GB"/>
        </w:rPr>
        <w:t>UV-Vis absorption spectra of bare and Al-modified BiVO</w:t>
      </w:r>
      <w:r w:rsidRPr="004153C1">
        <w:rPr>
          <w:color w:val="76923C" w:themeColor="accent3" w:themeShade="BF"/>
          <w:vertAlign w:val="subscript"/>
          <w:lang w:val="en-GB"/>
        </w:rPr>
        <w:t>4</w:t>
      </w:r>
      <w:r w:rsidRPr="004153C1">
        <w:rPr>
          <w:color w:val="76923C" w:themeColor="accent3" w:themeShade="BF"/>
          <w:lang w:val="en-GB"/>
        </w:rPr>
        <w:t xml:space="preserve"> electrodes.</w:t>
      </w:r>
      <w:r w:rsidR="009D0F4C">
        <w:rPr>
          <w:color w:val="76923C" w:themeColor="accent3" w:themeShade="BF"/>
          <w:lang w:val="en-GB"/>
        </w:rPr>
        <w:t xml:space="preserve"> The </w:t>
      </w:r>
      <w:proofErr w:type="spellStart"/>
      <w:r w:rsidR="009D0F4C">
        <w:rPr>
          <w:color w:val="76923C" w:themeColor="accent3" w:themeShade="BF"/>
          <w:lang w:val="en-GB"/>
        </w:rPr>
        <w:t>Tauc</w:t>
      </w:r>
      <w:proofErr w:type="spellEnd"/>
      <w:r w:rsidR="009D0F4C">
        <w:rPr>
          <w:color w:val="76923C" w:themeColor="accent3" w:themeShade="BF"/>
          <w:lang w:val="en-GB"/>
        </w:rPr>
        <w:t xml:space="preserve"> plots for (B) direct and (C) indirect bandgap analysis are also shown, indicating only very minor changes in the bandgap of the different electrodes (</w:t>
      </w:r>
      <w:r w:rsidR="009D0F4C">
        <w:rPr>
          <w:rFonts w:cs="Times New Roman"/>
          <w:color w:val="76923C" w:themeColor="accent3" w:themeShade="BF"/>
          <w:lang w:val="en-GB"/>
        </w:rPr>
        <w:t xml:space="preserve">± </w:t>
      </w:r>
      <w:r w:rsidR="009D0F4C">
        <w:rPr>
          <w:color w:val="76923C" w:themeColor="accent3" w:themeShade="BF"/>
          <w:lang w:val="en-GB"/>
        </w:rPr>
        <w:t>0.01 eV)</w:t>
      </w:r>
    </w:p>
    <w:p w14:paraId="2EAE3DE8" w14:textId="79A0D88C" w:rsidR="001B538F" w:rsidRDefault="001B538F">
      <w:pPr>
        <w:spacing w:line="276" w:lineRule="auto"/>
        <w:jc w:val="left"/>
        <w:rPr>
          <w:lang w:val="en-GB"/>
        </w:rPr>
      </w:pPr>
    </w:p>
    <w:p w14:paraId="004BCD90" w14:textId="742C6A76" w:rsidR="004349D1" w:rsidRDefault="004349D1" w:rsidP="004349D1">
      <w:pPr>
        <w:pStyle w:val="Titolo1"/>
        <w:rPr>
          <w:b/>
          <w:lang w:val="en-GB"/>
        </w:rPr>
      </w:pPr>
      <w:bookmarkStart w:id="24" w:name="_Toc47884204"/>
      <w:r>
        <w:rPr>
          <w:b/>
          <w:lang w:val="en-GB"/>
        </w:rPr>
        <w:t>S</w:t>
      </w:r>
      <w:r w:rsidR="005F734B">
        <w:rPr>
          <w:b/>
          <w:lang w:val="en-GB"/>
        </w:rPr>
        <w:t>5</w:t>
      </w:r>
      <w:r>
        <w:rPr>
          <w:b/>
          <w:lang w:val="en-GB"/>
        </w:rPr>
        <w:t>. Mott-Schottky plots</w:t>
      </w:r>
      <w:bookmarkEnd w:id="24"/>
    </w:p>
    <w:p w14:paraId="66FD1CB9" w14:textId="77777777" w:rsidR="00F06FF8" w:rsidRPr="00F06FF8" w:rsidRDefault="00F06FF8" w:rsidP="00F06FF8">
      <w:pPr>
        <w:rPr>
          <w:lang w:val="en-GB"/>
        </w:rPr>
      </w:pPr>
    </w:p>
    <w:p w14:paraId="0CDAFD1F" w14:textId="1233DFCD" w:rsidR="000D020D" w:rsidRPr="000D020D" w:rsidRDefault="004349D1" w:rsidP="005F734B">
      <w:pPr>
        <w:widowControl w:val="0"/>
        <w:autoSpaceDE w:val="0"/>
        <w:autoSpaceDN w:val="0"/>
        <w:adjustRightInd w:val="0"/>
        <w:spacing w:after="120"/>
        <w:ind w:left="640" w:hanging="640"/>
        <w:jc w:val="center"/>
        <w:rPr>
          <w:lang w:val="en-GB"/>
        </w:rPr>
      </w:pPr>
      <w:r w:rsidRPr="004349D1">
        <w:rPr>
          <w:noProof/>
          <w:lang w:val="en-US"/>
        </w:rPr>
        <w:drawing>
          <wp:inline distT="0" distB="0" distL="0" distR="0" wp14:anchorId="0571E3AE" wp14:editId="7217A962">
            <wp:extent cx="4523105" cy="3155315"/>
            <wp:effectExtent l="0" t="0" r="0" b="6985"/>
            <wp:docPr id="2" name="Picture 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23105" cy="3155315"/>
                    </a:xfrm>
                    <a:prstGeom prst="rect">
                      <a:avLst/>
                    </a:prstGeom>
                  </pic:spPr>
                </pic:pic>
              </a:graphicData>
            </a:graphic>
          </wp:inline>
        </w:drawing>
      </w:r>
    </w:p>
    <w:p w14:paraId="0A96FE31" w14:textId="0D249F3B" w:rsidR="00E50444" w:rsidRPr="00077D99" w:rsidRDefault="005F734B" w:rsidP="00E50444">
      <w:pPr>
        <w:pStyle w:val="Didascalia"/>
        <w:rPr>
          <w:szCs w:val="22"/>
          <w:lang w:val="en-GB"/>
        </w:rPr>
      </w:pPr>
      <w:r w:rsidRPr="005F734B">
        <w:rPr>
          <w:lang w:val="en-GB"/>
        </w:rPr>
        <w:t xml:space="preserve"> </w:t>
      </w:r>
      <w:r w:rsidRPr="00B10928">
        <w:rPr>
          <w:lang w:val="en-GB"/>
        </w:rPr>
        <w:t>Figure S</w:t>
      </w:r>
      <w:r>
        <w:fldChar w:fldCharType="begin"/>
      </w:r>
      <w:r w:rsidRPr="00B10928">
        <w:rPr>
          <w:lang w:val="en-GB"/>
        </w:rPr>
        <w:instrText xml:space="preserve"> SEQ Figure \* ARABIC </w:instrText>
      </w:r>
      <w:r>
        <w:fldChar w:fldCharType="separate"/>
      </w:r>
      <w:r>
        <w:rPr>
          <w:noProof/>
          <w:lang w:val="en-GB"/>
        </w:rPr>
        <w:t>4</w:t>
      </w:r>
      <w:r>
        <w:rPr>
          <w:noProof/>
        </w:rPr>
        <w:fldChar w:fldCharType="end"/>
      </w:r>
      <w:r w:rsidRPr="00B10928">
        <w:rPr>
          <w:lang w:val="en-GB"/>
        </w:rPr>
        <w:t xml:space="preserve">. </w:t>
      </w:r>
      <w:r w:rsidR="00E50444" w:rsidRPr="00B10928">
        <w:rPr>
          <w:lang w:val="en-GB"/>
        </w:rPr>
        <w:t xml:space="preserve"> Mott-Schottky plots of bare and Al-modified BiVO</w:t>
      </w:r>
      <w:r w:rsidR="00E50444" w:rsidRPr="004153C1">
        <w:rPr>
          <w:vertAlign w:val="subscript"/>
          <w:lang w:val="en-GB"/>
        </w:rPr>
        <w:t>4</w:t>
      </w:r>
      <w:r>
        <w:rPr>
          <w:lang w:val="en-GB"/>
        </w:rPr>
        <w:t xml:space="preserve"> </w:t>
      </w:r>
      <w:r w:rsidRPr="004153C1">
        <w:rPr>
          <w:lang w:val="en-GB"/>
        </w:rPr>
        <w:t>electrodes</w:t>
      </w:r>
      <w:r>
        <w:rPr>
          <w:lang w:val="en-GB"/>
        </w:rPr>
        <w:t>.</w:t>
      </w:r>
    </w:p>
    <w:p w14:paraId="04DB6D76" w14:textId="400A77DE" w:rsidR="00E50444" w:rsidRDefault="00E50444" w:rsidP="004153C1">
      <w:pPr>
        <w:pStyle w:val="Titolo1"/>
        <w:rPr>
          <w:b/>
          <w:color w:val="76923C" w:themeColor="accent3" w:themeShade="BF"/>
          <w:lang w:val="en-GB"/>
        </w:rPr>
      </w:pPr>
      <w:r>
        <w:rPr>
          <w:lang w:val="en-GB"/>
        </w:rPr>
        <w:br w:type="page"/>
      </w:r>
      <w:bookmarkStart w:id="25" w:name="_Toc47884205"/>
      <w:r w:rsidRPr="004153C1">
        <w:rPr>
          <w:b/>
          <w:color w:val="76923C" w:themeColor="accent3" w:themeShade="BF"/>
          <w:lang w:val="en-GB"/>
        </w:rPr>
        <w:t>S</w:t>
      </w:r>
      <w:r w:rsidR="005E1045">
        <w:rPr>
          <w:b/>
          <w:color w:val="76923C" w:themeColor="accent3" w:themeShade="BF"/>
          <w:lang w:val="en-GB"/>
        </w:rPr>
        <w:t>6</w:t>
      </w:r>
      <w:r w:rsidRPr="004153C1">
        <w:rPr>
          <w:b/>
          <w:color w:val="76923C" w:themeColor="accent3" w:themeShade="BF"/>
          <w:lang w:val="en-GB"/>
        </w:rPr>
        <w:t>. BiVO</w:t>
      </w:r>
      <w:r w:rsidRPr="004153C1">
        <w:rPr>
          <w:b/>
          <w:color w:val="76923C" w:themeColor="accent3" w:themeShade="BF"/>
          <w:vertAlign w:val="subscript"/>
          <w:lang w:val="en-GB"/>
        </w:rPr>
        <w:t>4</w:t>
      </w:r>
      <w:r w:rsidRPr="004153C1">
        <w:rPr>
          <w:b/>
          <w:color w:val="76923C" w:themeColor="accent3" w:themeShade="BF"/>
          <w:lang w:val="en-GB"/>
        </w:rPr>
        <w:t xml:space="preserve"> electrodes characterizations </w:t>
      </w:r>
      <w:r w:rsidR="005F734B" w:rsidRPr="004153C1">
        <w:rPr>
          <w:b/>
          <w:color w:val="76923C" w:themeColor="accent3" w:themeShade="BF"/>
          <w:lang w:val="en-GB"/>
        </w:rPr>
        <w:t>before/</w:t>
      </w:r>
      <w:r w:rsidRPr="004153C1">
        <w:rPr>
          <w:b/>
          <w:color w:val="76923C" w:themeColor="accent3" w:themeShade="BF"/>
          <w:lang w:val="en-GB"/>
        </w:rPr>
        <w:t>after testing</w:t>
      </w:r>
      <w:bookmarkEnd w:id="25"/>
    </w:p>
    <w:p w14:paraId="43D5FD1A" w14:textId="77777777" w:rsidR="00F06FF8" w:rsidRPr="00F06FF8" w:rsidRDefault="00F06FF8" w:rsidP="00F06FF8">
      <w:pPr>
        <w:rPr>
          <w:lang w:val="en-GB"/>
        </w:rPr>
      </w:pPr>
    </w:p>
    <w:p w14:paraId="7FCE78E4" w14:textId="3B2928B1" w:rsidR="00E50444" w:rsidRDefault="00582BE1" w:rsidP="004153C1">
      <w:pPr>
        <w:pStyle w:val="Corpotesto"/>
        <w:jc w:val="center"/>
        <w:rPr>
          <w:lang w:val="en-GB"/>
        </w:rPr>
      </w:pPr>
      <w:r>
        <w:rPr>
          <w:noProof/>
          <w:lang w:val="en-US"/>
        </w:rPr>
        <w:drawing>
          <wp:inline distT="0" distB="0" distL="0" distR="0" wp14:anchorId="1510BE90" wp14:editId="37BCFA39">
            <wp:extent cx="4775200" cy="2957261"/>
            <wp:effectExtent l="0" t="0" r="635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05606" cy="2976091"/>
                    </a:xfrm>
                    <a:prstGeom prst="rect">
                      <a:avLst/>
                    </a:prstGeom>
                    <a:noFill/>
                  </pic:spPr>
                </pic:pic>
              </a:graphicData>
            </a:graphic>
          </wp:inline>
        </w:drawing>
      </w:r>
    </w:p>
    <w:p w14:paraId="550E5010" w14:textId="58F850B5" w:rsidR="005F734B" w:rsidRDefault="005F734B" w:rsidP="005F734B">
      <w:pPr>
        <w:pStyle w:val="Corpotesto"/>
        <w:jc w:val="center"/>
        <w:rPr>
          <w:i/>
          <w:iCs/>
          <w:color w:val="76923C" w:themeColor="accent3" w:themeShade="BF"/>
          <w:sz w:val="20"/>
          <w:szCs w:val="18"/>
          <w:lang w:val="en-GB"/>
        </w:rPr>
      </w:pPr>
      <w:r w:rsidRPr="005F734B">
        <w:rPr>
          <w:i/>
          <w:iCs/>
          <w:color w:val="76923C" w:themeColor="accent3" w:themeShade="BF"/>
          <w:lang w:val="en-GB"/>
        </w:rPr>
        <w:t>Figure S</w:t>
      </w:r>
      <w:r w:rsidRPr="005F734B">
        <w:rPr>
          <w:i/>
          <w:iCs/>
          <w:color w:val="76923C" w:themeColor="accent3" w:themeShade="BF"/>
        </w:rPr>
        <w:fldChar w:fldCharType="begin"/>
      </w:r>
      <w:r w:rsidRPr="005F734B">
        <w:rPr>
          <w:i/>
          <w:iCs/>
          <w:color w:val="76923C" w:themeColor="accent3" w:themeShade="BF"/>
          <w:lang w:val="en-GB"/>
        </w:rPr>
        <w:instrText xml:space="preserve"> SEQ Figure \* ARABIC </w:instrText>
      </w:r>
      <w:r w:rsidRPr="005F734B">
        <w:rPr>
          <w:i/>
          <w:iCs/>
          <w:color w:val="76923C" w:themeColor="accent3" w:themeShade="BF"/>
        </w:rPr>
        <w:fldChar w:fldCharType="separate"/>
      </w:r>
      <w:r>
        <w:rPr>
          <w:i/>
          <w:iCs/>
          <w:noProof/>
          <w:color w:val="76923C" w:themeColor="accent3" w:themeShade="BF"/>
          <w:lang w:val="en-GB"/>
        </w:rPr>
        <w:t>5</w:t>
      </w:r>
      <w:r w:rsidRPr="005F734B">
        <w:rPr>
          <w:i/>
          <w:iCs/>
          <w:noProof/>
          <w:color w:val="76923C" w:themeColor="accent3" w:themeShade="BF"/>
        </w:rPr>
        <w:fldChar w:fldCharType="end"/>
      </w:r>
      <w:r w:rsidRPr="005F734B">
        <w:rPr>
          <w:i/>
          <w:iCs/>
          <w:color w:val="76923C" w:themeColor="accent3" w:themeShade="BF"/>
          <w:lang w:val="en-GB"/>
        </w:rPr>
        <w:t xml:space="preserve">. </w:t>
      </w:r>
      <w:r w:rsidR="00E50444" w:rsidRPr="005F734B">
        <w:rPr>
          <w:i/>
          <w:iCs/>
          <w:color w:val="76923C" w:themeColor="accent3" w:themeShade="BF"/>
          <w:sz w:val="20"/>
          <w:szCs w:val="18"/>
          <w:lang w:val="en-GB"/>
        </w:rPr>
        <w:t>FESEM images of bare BiVO</w:t>
      </w:r>
      <w:r w:rsidR="00E50444" w:rsidRPr="004153C1">
        <w:rPr>
          <w:i/>
          <w:iCs/>
          <w:color w:val="76923C" w:themeColor="accent3" w:themeShade="BF"/>
          <w:sz w:val="20"/>
          <w:szCs w:val="18"/>
          <w:vertAlign w:val="subscript"/>
          <w:lang w:val="en-GB"/>
        </w:rPr>
        <w:t>4</w:t>
      </w:r>
      <w:r w:rsidR="00E50444" w:rsidRPr="005F734B">
        <w:rPr>
          <w:i/>
          <w:iCs/>
          <w:color w:val="76923C" w:themeColor="accent3" w:themeShade="BF"/>
          <w:sz w:val="20"/>
          <w:szCs w:val="18"/>
          <w:lang w:val="en-GB"/>
        </w:rPr>
        <w:t xml:space="preserve"> </w:t>
      </w:r>
      <w:r w:rsidR="00582BE1" w:rsidRPr="005F734B">
        <w:rPr>
          <w:i/>
          <w:iCs/>
          <w:color w:val="76923C" w:themeColor="accent3" w:themeShade="BF"/>
          <w:sz w:val="20"/>
          <w:szCs w:val="18"/>
          <w:lang w:val="en-GB"/>
        </w:rPr>
        <w:t>electrode</w:t>
      </w:r>
      <w:r w:rsidR="00E50444" w:rsidRPr="005F734B">
        <w:rPr>
          <w:i/>
          <w:iCs/>
          <w:color w:val="76923C" w:themeColor="accent3" w:themeShade="BF"/>
          <w:sz w:val="20"/>
          <w:szCs w:val="18"/>
          <w:lang w:val="en-GB"/>
        </w:rPr>
        <w:t xml:space="preserve"> before </w:t>
      </w:r>
      <w:r w:rsidR="00582BE1" w:rsidRPr="005F734B">
        <w:rPr>
          <w:i/>
          <w:iCs/>
          <w:color w:val="76923C" w:themeColor="accent3" w:themeShade="BF"/>
          <w:sz w:val="20"/>
          <w:szCs w:val="18"/>
          <w:lang w:val="en-GB"/>
        </w:rPr>
        <w:t xml:space="preserve">(A, B) </w:t>
      </w:r>
      <w:r w:rsidR="00E50444" w:rsidRPr="005F734B">
        <w:rPr>
          <w:i/>
          <w:iCs/>
          <w:color w:val="76923C" w:themeColor="accent3" w:themeShade="BF"/>
          <w:sz w:val="20"/>
          <w:szCs w:val="18"/>
          <w:lang w:val="en-GB"/>
        </w:rPr>
        <w:t>and after</w:t>
      </w:r>
      <w:r w:rsidRPr="005F734B">
        <w:rPr>
          <w:i/>
          <w:iCs/>
          <w:color w:val="76923C" w:themeColor="accent3" w:themeShade="BF"/>
          <w:sz w:val="20"/>
          <w:szCs w:val="18"/>
          <w:lang w:val="en-GB"/>
        </w:rPr>
        <w:t xml:space="preserve"> </w:t>
      </w:r>
      <w:r w:rsidR="00582BE1" w:rsidRPr="005F734B">
        <w:rPr>
          <w:i/>
          <w:iCs/>
          <w:color w:val="76923C" w:themeColor="accent3" w:themeShade="BF"/>
          <w:sz w:val="20"/>
          <w:szCs w:val="18"/>
          <w:lang w:val="en-GB"/>
        </w:rPr>
        <w:t>(C, D, E)</w:t>
      </w:r>
      <w:r w:rsidR="00E50444" w:rsidRPr="005F734B">
        <w:rPr>
          <w:i/>
          <w:iCs/>
          <w:color w:val="76923C" w:themeColor="accent3" w:themeShade="BF"/>
          <w:sz w:val="20"/>
          <w:szCs w:val="18"/>
          <w:lang w:val="en-GB"/>
        </w:rPr>
        <w:t xml:space="preserve"> </w:t>
      </w:r>
      <w:r w:rsidR="00582BE1" w:rsidRPr="005F734B">
        <w:rPr>
          <w:i/>
          <w:iCs/>
          <w:color w:val="76923C" w:themeColor="accent3" w:themeShade="BF"/>
          <w:sz w:val="20"/>
          <w:szCs w:val="18"/>
          <w:lang w:val="en-GB"/>
        </w:rPr>
        <w:t xml:space="preserve">the </w:t>
      </w:r>
      <w:r w:rsidR="00E50444" w:rsidRPr="005F734B">
        <w:rPr>
          <w:i/>
          <w:iCs/>
          <w:color w:val="76923C" w:themeColor="accent3" w:themeShade="BF"/>
          <w:sz w:val="20"/>
          <w:szCs w:val="18"/>
          <w:lang w:val="en-GB"/>
        </w:rPr>
        <w:t xml:space="preserve">photo-electrochemical </w:t>
      </w:r>
      <w:r w:rsidRPr="005F734B">
        <w:rPr>
          <w:i/>
          <w:iCs/>
          <w:color w:val="76923C" w:themeColor="accent3" w:themeShade="BF"/>
          <w:sz w:val="20"/>
          <w:szCs w:val="18"/>
          <w:lang w:val="en-GB"/>
        </w:rPr>
        <w:t xml:space="preserve">water oxidation </w:t>
      </w:r>
      <w:r w:rsidR="00E50444" w:rsidRPr="005F734B">
        <w:rPr>
          <w:i/>
          <w:iCs/>
          <w:color w:val="76923C" w:themeColor="accent3" w:themeShade="BF"/>
          <w:sz w:val="20"/>
          <w:szCs w:val="18"/>
          <w:lang w:val="en-GB"/>
        </w:rPr>
        <w:t xml:space="preserve">tests in 0.1M </w:t>
      </w:r>
      <w:proofErr w:type="spellStart"/>
      <w:r w:rsidR="00E50444" w:rsidRPr="005F734B">
        <w:rPr>
          <w:i/>
          <w:iCs/>
          <w:color w:val="76923C" w:themeColor="accent3" w:themeShade="BF"/>
          <w:sz w:val="20"/>
          <w:szCs w:val="18"/>
          <w:lang w:val="en-GB"/>
        </w:rPr>
        <w:t>NaPi</w:t>
      </w:r>
      <w:proofErr w:type="spellEnd"/>
      <w:r w:rsidR="00E50444" w:rsidRPr="005F734B">
        <w:rPr>
          <w:i/>
          <w:iCs/>
          <w:color w:val="76923C" w:themeColor="accent3" w:themeShade="BF"/>
          <w:sz w:val="20"/>
          <w:szCs w:val="18"/>
          <w:lang w:val="en-GB"/>
        </w:rPr>
        <w:t xml:space="preserve"> buffer.</w:t>
      </w:r>
    </w:p>
    <w:p w14:paraId="493D12F5" w14:textId="77777777" w:rsidR="00F06FF8" w:rsidRPr="005F734B" w:rsidRDefault="00F06FF8" w:rsidP="005F734B">
      <w:pPr>
        <w:pStyle w:val="Corpotesto"/>
        <w:jc w:val="center"/>
        <w:rPr>
          <w:i/>
          <w:iCs/>
          <w:color w:val="76923C" w:themeColor="accent3" w:themeShade="BF"/>
          <w:sz w:val="20"/>
          <w:szCs w:val="18"/>
          <w:lang w:val="en-GB"/>
        </w:rPr>
      </w:pPr>
    </w:p>
    <w:p w14:paraId="5F87CF4E" w14:textId="3CA54954" w:rsidR="005F734B" w:rsidRDefault="00003E81" w:rsidP="00F06FF8">
      <w:pPr>
        <w:pStyle w:val="Corpotesto"/>
        <w:spacing w:after="0"/>
        <w:jc w:val="center"/>
        <w:rPr>
          <w:lang w:val="en-GB"/>
        </w:rPr>
      </w:pPr>
      <w:r w:rsidRPr="00003E81">
        <w:rPr>
          <w:noProof/>
          <w:lang w:val="en-US"/>
        </w:rPr>
        <w:drawing>
          <wp:inline distT="0" distB="0" distL="0" distR="0" wp14:anchorId="1DB7B2B4" wp14:editId="7128C344">
            <wp:extent cx="5584099" cy="2035115"/>
            <wp:effectExtent l="0" t="0" r="0" b="3810"/>
            <wp:docPr id="129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9"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05439" cy="2042892"/>
                    </a:xfrm>
                    <a:prstGeom prst="rect">
                      <a:avLst/>
                    </a:prstGeom>
                    <a:noFill/>
                    <a:ln>
                      <a:noFill/>
                    </a:ln>
                    <a:effectLst/>
                  </pic:spPr>
                </pic:pic>
              </a:graphicData>
            </a:graphic>
          </wp:inline>
        </w:drawing>
      </w:r>
    </w:p>
    <w:p w14:paraId="23FF5CE6" w14:textId="6B3CE9D4" w:rsidR="005F734B" w:rsidRDefault="005F734B" w:rsidP="005F734B">
      <w:pPr>
        <w:pStyle w:val="Corpotesto"/>
        <w:jc w:val="center"/>
        <w:rPr>
          <w:i/>
          <w:iCs/>
          <w:color w:val="76923C" w:themeColor="accent3" w:themeShade="BF"/>
          <w:sz w:val="20"/>
          <w:szCs w:val="18"/>
          <w:lang w:val="en-GB"/>
        </w:rPr>
      </w:pPr>
      <w:r w:rsidRPr="005F734B">
        <w:rPr>
          <w:i/>
          <w:iCs/>
          <w:color w:val="76923C" w:themeColor="accent3" w:themeShade="BF"/>
          <w:lang w:val="en-GB"/>
        </w:rPr>
        <w:t>Figure S</w:t>
      </w:r>
      <w:r w:rsidRPr="005F734B">
        <w:rPr>
          <w:i/>
          <w:iCs/>
          <w:color w:val="76923C" w:themeColor="accent3" w:themeShade="BF"/>
        </w:rPr>
        <w:fldChar w:fldCharType="begin"/>
      </w:r>
      <w:r w:rsidRPr="005F734B">
        <w:rPr>
          <w:i/>
          <w:iCs/>
          <w:color w:val="76923C" w:themeColor="accent3" w:themeShade="BF"/>
          <w:lang w:val="en-GB"/>
        </w:rPr>
        <w:instrText xml:space="preserve"> SEQ Figure \* ARABIC </w:instrText>
      </w:r>
      <w:r w:rsidRPr="005F734B">
        <w:rPr>
          <w:i/>
          <w:iCs/>
          <w:color w:val="76923C" w:themeColor="accent3" w:themeShade="BF"/>
        </w:rPr>
        <w:fldChar w:fldCharType="separate"/>
      </w:r>
      <w:r>
        <w:rPr>
          <w:i/>
          <w:iCs/>
          <w:noProof/>
          <w:color w:val="76923C" w:themeColor="accent3" w:themeShade="BF"/>
          <w:lang w:val="en-GB"/>
        </w:rPr>
        <w:t>6</w:t>
      </w:r>
      <w:r w:rsidRPr="005F734B">
        <w:rPr>
          <w:i/>
          <w:iCs/>
          <w:noProof/>
          <w:color w:val="76923C" w:themeColor="accent3" w:themeShade="BF"/>
        </w:rPr>
        <w:fldChar w:fldCharType="end"/>
      </w:r>
      <w:r w:rsidRPr="005F734B">
        <w:rPr>
          <w:i/>
          <w:iCs/>
          <w:color w:val="76923C" w:themeColor="accent3" w:themeShade="BF"/>
          <w:lang w:val="en-GB"/>
        </w:rPr>
        <w:t xml:space="preserve">. </w:t>
      </w:r>
      <w:r w:rsidR="00FC3060">
        <w:rPr>
          <w:i/>
          <w:iCs/>
          <w:color w:val="76923C" w:themeColor="accent3" w:themeShade="BF"/>
          <w:lang w:val="en-GB"/>
        </w:rPr>
        <w:t xml:space="preserve">(A-C) </w:t>
      </w:r>
      <w:r>
        <w:rPr>
          <w:i/>
          <w:iCs/>
          <w:color w:val="76923C" w:themeColor="accent3" w:themeShade="BF"/>
          <w:sz w:val="20"/>
          <w:szCs w:val="18"/>
          <w:lang w:val="en-GB"/>
        </w:rPr>
        <w:t>XPS</w:t>
      </w:r>
      <w:r w:rsidRPr="005F734B">
        <w:rPr>
          <w:i/>
          <w:iCs/>
          <w:color w:val="76923C" w:themeColor="accent3" w:themeShade="BF"/>
          <w:sz w:val="20"/>
          <w:szCs w:val="18"/>
          <w:lang w:val="en-GB"/>
        </w:rPr>
        <w:t xml:space="preserve"> </w:t>
      </w:r>
      <w:r>
        <w:rPr>
          <w:i/>
          <w:iCs/>
          <w:color w:val="76923C" w:themeColor="accent3" w:themeShade="BF"/>
          <w:sz w:val="20"/>
          <w:szCs w:val="18"/>
          <w:lang w:val="en-GB"/>
        </w:rPr>
        <w:t>spectra (Bi</w:t>
      </w:r>
      <w:r w:rsidR="00874503">
        <w:rPr>
          <w:i/>
          <w:iCs/>
          <w:color w:val="76923C" w:themeColor="accent3" w:themeShade="BF"/>
          <w:sz w:val="20"/>
          <w:szCs w:val="18"/>
          <w:lang w:val="en-GB"/>
        </w:rPr>
        <w:t xml:space="preserve"> </w:t>
      </w:r>
      <w:r>
        <w:rPr>
          <w:i/>
          <w:iCs/>
          <w:color w:val="76923C" w:themeColor="accent3" w:themeShade="BF"/>
          <w:sz w:val="20"/>
          <w:szCs w:val="18"/>
          <w:lang w:val="en-GB"/>
        </w:rPr>
        <w:t>4f, V</w:t>
      </w:r>
      <w:r w:rsidR="00874503">
        <w:rPr>
          <w:i/>
          <w:iCs/>
          <w:color w:val="76923C" w:themeColor="accent3" w:themeShade="BF"/>
          <w:sz w:val="20"/>
          <w:szCs w:val="18"/>
          <w:lang w:val="en-GB"/>
        </w:rPr>
        <w:t xml:space="preserve"> </w:t>
      </w:r>
      <w:r>
        <w:rPr>
          <w:i/>
          <w:iCs/>
          <w:color w:val="76923C" w:themeColor="accent3" w:themeShade="BF"/>
          <w:sz w:val="20"/>
          <w:szCs w:val="18"/>
          <w:lang w:val="en-GB"/>
        </w:rPr>
        <w:t xml:space="preserve">2p, and Al 2p) </w:t>
      </w:r>
      <w:r w:rsidRPr="005F734B">
        <w:rPr>
          <w:i/>
          <w:iCs/>
          <w:color w:val="76923C" w:themeColor="accent3" w:themeShade="BF"/>
          <w:sz w:val="20"/>
          <w:szCs w:val="18"/>
          <w:lang w:val="en-GB"/>
        </w:rPr>
        <w:t>of bare BiVO</w:t>
      </w:r>
      <w:r w:rsidRPr="004153C1">
        <w:rPr>
          <w:i/>
          <w:iCs/>
          <w:color w:val="76923C" w:themeColor="accent3" w:themeShade="BF"/>
          <w:sz w:val="20"/>
          <w:szCs w:val="18"/>
          <w:vertAlign w:val="subscript"/>
          <w:lang w:val="en-GB"/>
        </w:rPr>
        <w:t>4</w:t>
      </w:r>
      <w:r w:rsidRPr="005F734B">
        <w:rPr>
          <w:i/>
          <w:iCs/>
          <w:color w:val="76923C" w:themeColor="accent3" w:themeShade="BF"/>
          <w:sz w:val="20"/>
          <w:szCs w:val="18"/>
          <w:lang w:val="en-GB"/>
        </w:rPr>
        <w:t xml:space="preserve"> </w:t>
      </w:r>
      <w:r>
        <w:rPr>
          <w:i/>
          <w:iCs/>
          <w:color w:val="76923C" w:themeColor="accent3" w:themeShade="BF"/>
          <w:sz w:val="20"/>
          <w:szCs w:val="18"/>
          <w:lang w:val="en-GB"/>
        </w:rPr>
        <w:t xml:space="preserve">and 2 cycles Al-modified </w:t>
      </w:r>
      <w:r w:rsidR="00003E81">
        <w:rPr>
          <w:i/>
          <w:iCs/>
          <w:color w:val="76923C" w:themeColor="accent3" w:themeShade="BF"/>
          <w:sz w:val="20"/>
          <w:szCs w:val="18"/>
          <w:lang w:val="en-GB"/>
        </w:rPr>
        <w:t>BiVO</w:t>
      </w:r>
      <w:r w:rsidR="00003E81" w:rsidRPr="00FC3060">
        <w:rPr>
          <w:i/>
          <w:iCs/>
          <w:color w:val="76923C" w:themeColor="accent3" w:themeShade="BF"/>
          <w:sz w:val="20"/>
          <w:szCs w:val="18"/>
          <w:vertAlign w:val="subscript"/>
          <w:lang w:val="en-GB"/>
        </w:rPr>
        <w:t>4</w:t>
      </w:r>
      <w:r w:rsidR="00003E81">
        <w:rPr>
          <w:i/>
          <w:iCs/>
          <w:color w:val="76923C" w:themeColor="accent3" w:themeShade="BF"/>
          <w:sz w:val="20"/>
          <w:szCs w:val="18"/>
          <w:lang w:val="en-GB"/>
        </w:rPr>
        <w:t xml:space="preserve"> </w:t>
      </w:r>
      <w:r w:rsidRPr="005F734B">
        <w:rPr>
          <w:i/>
          <w:iCs/>
          <w:color w:val="76923C" w:themeColor="accent3" w:themeShade="BF"/>
          <w:sz w:val="20"/>
          <w:szCs w:val="18"/>
          <w:lang w:val="en-GB"/>
        </w:rPr>
        <w:t>electrode.</w:t>
      </w:r>
    </w:p>
    <w:p w14:paraId="7B5432FC" w14:textId="77777777" w:rsidR="00FC3060" w:rsidRDefault="00FC3060" w:rsidP="005F734B">
      <w:pPr>
        <w:pStyle w:val="Corpotesto"/>
        <w:jc w:val="center"/>
        <w:rPr>
          <w:i/>
          <w:iCs/>
          <w:color w:val="76923C" w:themeColor="accent3" w:themeShade="BF"/>
          <w:sz w:val="20"/>
          <w:szCs w:val="18"/>
          <w:lang w:val="en-GB"/>
        </w:rPr>
      </w:pPr>
    </w:p>
    <w:p w14:paraId="6834E774" w14:textId="4288F9F8" w:rsidR="00FC3060" w:rsidRDefault="00FC3060" w:rsidP="00F06FF8">
      <w:pPr>
        <w:pStyle w:val="Corpotesto"/>
        <w:spacing w:after="0"/>
        <w:jc w:val="center"/>
        <w:rPr>
          <w:i/>
          <w:iCs/>
          <w:color w:val="76923C" w:themeColor="accent3" w:themeShade="BF"/>
          <w:sz w:val="20"/>
          <w:szCs w:val="18"/>
          <w:lang w:val="en-GB"/>
        </w:rPr>
      </w:pPr>
      <w:r w:rsidRPr="00FC3060">
        <w:rPr>
          <w:i/>
          <w:iCs/>
          <w:noProof/>
          <w:color w:val="76923C" w:themeColor="accent3" w:themeShade="BF"/>
          <w:sz w:val="20"/>
          <w:szCs w:val="18"/>
          <w:lang w:val="en-US"/>
        </w:rPr>
        <w:drawing>
          <wp:inline distT="0" distB="0" distL="0" distR="0" wp14:anchorId="1BEA897F" wp14:editId="1FEA2223">
            <wp:extent cx="5552150" cy="2002222"/>
            <wp:effectExtent l="0" t="0" r="0" b="0"/>
            <wp:docPr id="130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53"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72456" cy="2009545"/>
                    </a:xfrm>
                    <a:prstGeom prst="rect">
                      <a:avLst/>
                    </a:prstGeom>
                    <a:noFill/>
                    <a:ln>
                      <a:noFill/>
                    </a:ln>
                    <a:effectLst/>
                  </pic:spPr>
                </pic:pic>
              </a:graphicData>
            </a:graphic>
          </wp:inline>
        </w:drawing>
      </w:r>
    </w:p>
    <w:p w14:paraId="59EA5860" w14:textId="2EA05CAB" w:rsidR="00FC3060" w:rsidRDefault="00FC3060" w:rsidP="00FC3060">
      <w:pPr>
        <w:pStyle w:val="Corpotesto"/>
        <w:jc w:val="center"/>
        <w:rPr>
          <w:i/>
          <w:iCs/>
          <w:color w:val="76923C" w:themeColor="accent3" w:themeShade="BF"/>
          <w:sz w:val="20"/>
          <w:szCs w:val="18"/>
          <w:lang w:val="en-GB"/>
        </w:rPr>
      </w:pPr>
      <w:r w:rsidRPr="005F734B">
        <w:rPr>
          <w:i/>
          <w:iCs/>
          <w:color w:val="76923C" w:themeColor="accent3" w:themeShade="BF"/>
          <w:lang w:val="en-GB"/>
        </w:rPr>
        <w:t>Figure S</w:t>
      </w:r>
      <w:r w:rsidRPr="00134AD7">
        <w:rPr>
          <w:i/>
          <w:iCs/>
          <w:color w:val="76923C" w:themeColor="accent3" w:themeShade="BF"/>
          <w:lang w:val="en-GB"/>
        </w:rPr>
        <w:t>7</w:t>
      </w:r>
      <w:r w:rsidRPr="005F734B">
        <w:rPr>
          <w:i/>
          <w:iCs/>
          <w:color w:val="76923C" w:themeColor="accent3" w:themeShade="BF"/>
          <w:lang w:val="en-GB"/>
        </w:rPr>
        <w:t xml:space="preserve">. </w:t>
      </w:r>
      <w:r>
        <w:rPr>
          <w:i/>
          <w:iCs/>
          <w:color w:val="76923C" w:themeColor="accent3" w:themeShade="BF"/>
          <w:lang w:val="en-GB"/>
        </w:rPr>
        <w:t xml:space="preserve">(A) </w:t>
      </w:r>
      <w:r>
        <w:rPr>
          <w:i/>
          <w:iCs/>
          <w:color w:val="76923C" w:themeColor="accent3" w:themeShade="BF"/>
          <w:sz w:val="20"/>
          <w:szCs w:val="18"/>
          <w:lang w:val="en-GB"/>
        </w:rPr>
        <w:t>Bi</w:t>
      </w:r>
      <w:r w:rsidR="004332A7">
        <w:rPr>
          <w:i/>
          <w:iCs/>
          <w:color w:val="76923C" w:themeColor="accent3" w:themeShade="BF"/>
          <w:sz w:val="20"/>
          <w:szCs w:val="18"/>
          <w:lang w:val="en-GB"/>
        </w:rPr>
        <w:t xml:space="preserve"> </w:t>
      </w:r>
      <w:r>
        <w:rPr>
          <w:i/>
          <w:iCs/>
          <w:color w:val="76923C" w:themeColor="accent3" w:themeShade="BF"/>
          <w:sz w:val="20"/>
          <w:szCs w:val="18"/>
          <w:lang w:val="en-GB"/>
        </w:rPr>
        <w:t>4f core-level</w:t>
      </w:r>
      <w:r w:rsidRPr="005F734B">
        <w:rPr>
          <w:i/>
          <w:iCs/>
          <w:color w:val="76923C" w:themeColor="accent3" w:themeShade="BF"/>
          <w:sz w:val="20"/>
          <w:szCs w:val="18"/>
          <w:lang w:val="en-GB"/>
        </w:rPr>
        <w:t xml:space="preserve"> </w:t>
      </w:r>
      <w:r>
        <w:rPr>
          <w:i/>
          <w:iCs/>
          <w:color w:val="76923C" w:themeColor="accent3" w:themeShade="BF"/>
          <w:sz w:val="20"/>
          <w:szCs w:val="18"/>
          <w:lang w:val="en-GB"/>
        </w:rPr>
        <w:t xml:space="preserve">spectra </w:t>
      </w:r>
      <w:r w:rsidRPr="005F734B">
        <w:rPr>
          <w:i/>
          <w:iCs/>
          <w:color w:val="76923C" w:themeColor="accent3" w:themeShade="BF"/>
          <w:sz w:val="20"/>
          <w:szCs w:val="18"/>
          <w:lang w:val="en-GB"/>
        </w:rPr>
        <w:t>of bare BiVO</w:t>
      </w:r>
      <w:r w:rsidRPr="004153C1">
        <w:rPr>
          <w:i/>
          <w:iCs/>
          <w:color w:val="76923C" w:themeColor="accent3" w:themeShade="BF"/>
          <w:sz w:val="20"/>
          <w:szCs w:val="18"/>
          <w:vertAlign w:val="subscript"/>
          <w:lang w:val="en-GB"/>
        </w:rPr>
        <w:t>4</w:t>
      </w:r>
      <w:r w:rsidRPr="005F734B">
        <w:rPr>
          <w:i/>
          <w:iCs/>
          <w:color w:val="76923C" w:themeColor="accent3" w:themeShade="BF"/>
          <w:sz w:val="20"/>
          <w:szCs w:val="18"/>
          <w:lang w:val="en-GB"/>
        </w:rPr>
        <w:t xml:space="preserve"> </w:t>
      </w:r>
      <w:r>
        <w:rPr>
          <w:i/>
          <w:iCs/>
          <w:color w:val="76923C" w:themeColor="accent3" w:themeShade="BF"/>
          <w:sz w:val="20"/>
          <w:szCs w:val="18"/>
          <w:lang w:val="en-GB"/>
        </w:rPr>
        <w:t>before and after PEC measurement. (B) Bi</w:t>
      </w:r>
      <w:r w:rsidR="004332A7">
        <w:rPr>
          <w:i/>
          <w:iCs/>
          <w:color w:val="76923C" w:themeColor="accent3" w:themeShade="BF"/>
          <w:sz w:val="20"/>
          <w:szCs w:val="18"/>
          <w:lang w:val="en-GB"/>
        </w:rPr>
        <w:t xml:space="preserve"> </w:t>
      </w:r>
      <w:r>
        <w:rPr>
          <w:i/>
          <w:iCs/>
          <w:color w:val="76923C" w:themeColor="accent3" w:themeShade="BF"/>
          <w:sz w:val="20"/>
          <w:szCs w:val="18"/>
          <w:lang w:val="en-GB"/>
        </w:rPr>
        <w:t>4f and (C) Al 2p core level spectra of 2 cycles Al-modified BiVO</w:t>
      </w:r>
      <w:r w:rsidRPr="009C4FED">
        <w:rPr>
          <w:i/>
          <w:iCs/>
          <w:color w:val="76923C" w:themeColor="accent3" w:themeShade="BF"/>
          <w:sz w:val="20"/>
          <w:szCs w:val="18"/>
          <w:vertAlign w:val="subscript"/>
          <w:lang w:val="en-GB"/>
        </w:rPr>
        <w:t>4</w:t>
      </w:r>
      <w:r>
        <w:rPr>
          <w:i/>
          <w:iCs/>
          <w:color w:val="76923C" w:themeColor="accent3" w:themeShade="BF"/>
          <w:sz w:val="20"/>
          <w:szCs w:val="18"/>
          <w:lang w:val="en-GB"/>
        </w:rPr>
        <w:t xml:space="preserve"> before and after PEC measurement</w:t>
      </w:r>
      <w:r w:rsidRPr="005F734B">
        <w:rPr>
          <w:i/>
          <w:iCs/>
          <w:color w:val="76923C" w:themeColor="accent3" w:themeShade="BF"/>
          <w:sz w:val="20"/>
          <w:szCs w:val="18"/>
          <w:lang w:val="en-GB"/>
        </w:rPr>
        <w:t>.</w:t>
      </w:r>
    </w:p>
    <w:p w14:paraId="2122568C" w14:textId="77777777" w:rsidR="005F734B" w:rsidRPr="004153C1" w:rsidRDefault="005F734B" w:rsidP="005D0297">
      <w:pPr>
        <w:pStyle w:val="Titolo1"/>
        <w:rPr>
          <w:b/>
          <w:lang w:val="en-GB"/>
        </w:rPr>
      </w:pPr>
      <w:bookmarkStart w:id="26" w:name="_Toc47884206"/>
      <w:r w:rsidRPr="004153C1">
        <w:rPr>
          <w:b/>
          <w:lang w:val="en-GB"/>
        </w:rPr>
        <w:t>References</w:t>
      </w:r>
      <w:bookmarkEnd w:id="26"/>
    </w:p>
    <w:p w14:paraId="3D5EFF71" w14:textId="22B9FEF7" w:rsidR="005F734B" w:rsidRPr="00134AD7" w:rsidRDefault="005F734B" w:rsidP="005F734B">
      <w:pPr>
        <w:widowControl w:val="0"/>
        <w:autoSpaceDE w:val="0"/>
        <w:autoSpaceDN w:val="0"/>
        <w:adjustRightInd w:val="0"/>
        <w:spacing w:after="120"/>
        <w:ind w:left="640" w:hanging="640"/>
        <w:rPr>
          <w:rFonts w:cs="Times New Roman"/>
          <w:noProof/>
          <w:szCs w:val="24"/>
          <w:lang w:val="en-GB"/>
        </w:rPr>
      </w:pPr>
      <w:r>
        <w:rPr>
          <w:lang w:val="en-GB"/>
        </w:rPr>
        <w:fldChar w:fldCharType="begin" w:fldLock="1"/>
      </w:r>
      <w:r>
        <w:rPr>
          <w:lang w:val="en-GB"/>
        </w:rPr>
        <w:instrText xml:space="preserve">ADDIN Mendeley Bibliography CSL_BIBLIOGRAPHY </w:instrText>
      </w:r>
      <w:r>
        <w:rPr>
          <w:lang w:val="en-GB"/>
        </w:rPr>
        <w:fldChar w:fldCharType="separate"/>
      </w:r>
      <w:r w:rsidRPr="00134AD7">
        <w:rPr>
          <w:rFonts w:cs="Times New Roman"/>
          <w:noProof/>
          <w:szCs w:val="24"/>
          <w:lang w:val="en-GB"/>
        </w:rPr>
        <w:t xml:space="preserve">(1) </w:t>
      </w:r>
      <w:r w:rsidRPr="00134AD7">
        <w:rPr>
          <w:rFonts w:cs="Times New Roman"/>
          <w:noProof/>
          <w:szCs w:val="24"/>
          <w:lang w:val="en-GB"/>
        </w:rPr>
        <w:tab/>
        <w:t xml:space="preserve">Kim, T. W.; Choi, K.-S. Nanoporous BiVO4 Photoanodes with Dual-Layer Oxygen Evolution Catalysts for Solar Water Splitting. </w:t>
      </w:r>
      <w:r w:rsidRPr="00134AD7">
        <w:rPr>
          <w:rFonts w:cs="Times New Roman"/>
          <w:i/>
          <w:iCs/>
          <w:noProof/>
          <w:szCs w:val="24"/>
          <w:lang w:val="en-GB"/>
        </w:rPr>
        <w:t>Science (80).</w:t>
      </w:r>
      <w:r w:rsidRPr="00134AD7">
        <w:rPr>
          <w:rFonts w:cs="Times New Roman"/>
          <w:noProof/>
          <w:szCs w:val="24"/>
          <w:lang w:val="en-GB"/>
        </w:rPr>
        <w:t xml:space="preserve"> </w:t>
      </w:r>
      <w:r w:rsidRPr="00134AD7">
        <w:rPr>
          <w:rFonts w:cs="Times New Roman"/>
          <w:b/>
          <w:bCs/>
          <w:noProof/>
          <w:szCs w:val="24"/>
          <w:lang w:val="en-GB"/>
        </w:rPr>
        <w:t>2014</w:t>
      </w:r>
      <w:r w:rsidRPr="00134AD7">
        <w:rPr>
          <w:rFonts w:cs="Times New Roman"/>
          <w:noProof/>
          <w:szCs w:val="24"/>
          <w:lang w:val="en-GB"/>
        </w:rPr>
        <w:t xml:space="preserve">, </w:t>
      </w:r>
      <w:r w:rsidRPr="00134AD7">
        <w:rPr>
          <w:rFonts w:cs="Times New Roman"/>
          <w:i/>
          <w:iCs/>
          <w:noProof/>
          <w:szCs w:val="24"/>
          <w:lang w:val="en-GB"/>
        </w:rPr>
        <w:t>343</w:t>
      </w:r>
      <w:r w:rsidRPr="00134AD7">
        <w:rPr>
          <w:rFonts w:cs="Times New Roman"/>
          <w:noProof/>
          <w:szCs w:val="24"/>
          <w:lang w:val="en-GB"/>
        </w:rPr>
        <w:t xml:space="preserve"> (6174), 990–994. https://doi.org/10.1126/science.1246913.</w:t>
      </w:r>
    </w:p>
    <w:p w14:paraId="007A6FF1" w14:textId="77777777" w:rsidR="005F734B" w:rsidRPr="00F015CF" w:rsidRDefault="005F734B" w:rsidP="005F734B">
      <w:pPr>
        <w:widowControl w:val="0"/>
        <w:autoSpaceDE w:val="0"/>
        <w:autoSpaceDN w:val="0"/>
        <w:adjustRightInd w:val="0"/>
        <w:spacing w:after="120"/>
        <w:ind w:left="640" w:hanging="640"/>
        <w:rPr>
          <w:rFonts w:cs="Times New Roman"/>
          <w:noProof/>
        </w:rPr>
      </w:pPr>
      <w:r w:rsidRPr="00134AD7">
        <w:rPr>
          <w:rFonts w:cs="Times New Roman"/>
          <w:noProof/>
          <w:szCs w:val="24"/>
          <w:lang w:val="en-GB"/>
        </w:rPr>
        <w:t xml:space="preserve">(2) </w:t>
      </w:r>
      <w:r w:rsidRPr="00134AD7">
        <w:rPr>
          <w:rFonts w:cs="Times New Roman"/>
          <w:noProof/>
          <w:szCs w:val="24"/>
          <w:lang w:val="en-GB"/>
        </w:rPr>
        <w:tab/>
        <w:t>Tolod, K. R.; Hernández, S.; Castellino, M.; Deorsola, F. A.; Davarpanah, E.; Russo, N. Optimization of BiVO</w:t>
      </w:r>
      <w:r w:rsidRPr="00134AD7">
        <w:rPr>
          <w:rFonts w:cs="Times New Roman"/>
          <w:noProof/>
          <w:szCs w:val="24"/>
          <w:vertAlign w:val="subscript"/>
          <w:lang w:val="en-GB"/>
        </w:rPr>
        <w:t>4</w:t>
      </w:r>
      <w:r w:rsidRPr="00134AD7">
        <w:rPr>
          <w:rFonts w:cs="Times New Roman"/>
          <w:noProof/>
          <w:szCs w:val="24"/>
          <w:lang w:val="en-GB"/>
        </w:rPr>
        <w:t xml:space="preserve"> Photoelectrodes Made by Electrodeposition for Sun-Driven Water Oxidation. </w:t>
      </w:r>
      <w:r w:rsidRPr="00F015CF">
        <w:rPr>
          <w:rFonts w:cs="Times New Roman"/>
          <w:i/>
          <w:iCs/>
          <w:noProof/>
          <w:szCs w:val="24"/>
        </w:rPr>
        <w:t>Int. J. Hydrogen Energy</w:t>
      </w:r>
      <w:r w:rsidRPr="00F015CF">
        <w:rPr>
          <w:rFonts w:cs="Times New Roman"/>
          <w:noProof/>
          <w:szCs w:val="24"/>
        </w:rPr>
        <w:t xml:space="preserve"> </w:t>
      </w:r>
      <w:r w:rsidRPr="00F015CF">
        <w:rPr>
          <w:rFonts w:cs="Times New Roman"/>
          <w:b/>
          <w:bCs/>
          <w:noProof/>
          <w:szCs w:val="24"/>
        </w:rPr>
        <w:t>2020</w:t>
      </w:r>
      <w:r w:rsidRPr="00F015CF">
        <w:rPr>
          <w:rFonts w:cs="Times New Roman"/>
          <w:noProof/>
          <w:szCs w:val="24"/>
        </w:rPr>
        <w:t xml:space="preserve">, </w:t>
      </w:r>
      <w:r w:rsidRPr="00F015CF">
        <w:rPr>
          <w:rFonts w:cs="Times New Roman"/>
          <w:i/>
          <w:iCs/>
          <w:noProof/>
          <w:szCs w:val="24"/>
        </w:rPr>
        <w:t>45</w:t>
      </w:r>
      <w:r w:rsidRPr="00F015CF">
        <w:rPr>
          <w:rFonts w:cs="Times New Roman"/>
          <w:noProof/>
          <w:szCs w:val="24"/>
        </w:rPr>
        <w:t xml:space="preserve"> (1), 605–618. https://doi.org/10.1016/j.ijhydene.2019.10.236.</w:t>
      </w:r>
    </w:p>
    <w:p w14:paraId="74251483" w14:textId="77777777" w:rsidR="005F734B" w:rsidRPr="001B538F" w:rsidRDefault="005F734B" w:rsidP="005F734B">
      <w:pPr>
        <w:pStyle w:val="Corpotesto"/>
        <w:rPr>
          <w:lang w:val="en-GB"/>
        </w:rPr>
      </w:pPr>
      <w:r>
        <w:rPr>
          <w:lang w:val="en-GB"/>
        </w:rPr>
        <w:fldChar w:fldCharType="end"/>
      </w:r>
    </w:p>
    <w:p w14:paraId="465FC179" w14:textId="4D90ECFC" w:rsidR="00E50444" w:rsidRPr="002C1AA0" w:rsidRDefault="00E50444" w:rsidP="005D0297">
      <w:pPr>
        <w:pStyle w:val="Didascalia"/>
        <w:rPr>
          <w:lang w:val="en-GB"/>
        </w:rPr>
      </w:pPr>
    </w:p>
    <w:sectPr w:rsidR="00E50444" w:rsidRPr="002C1AA0" w:rsidSect="004F7AF9">
      <w:footerReference w:type="default" r:id="rId16"/>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A7808A" w14:textId="77777777" w:rsidR="006B2FAE" w:rsidRDefault="006B2FAE">
      <w:pPr>
        <w:spacing w:after="0"/>
      </w:pPr>
      <w:r>
        <w:separator/>
      </w:r>
    </w:p>
  </w:endnote>
  <w:endnote w:type="continuationSeparator" w:id="0">
    <w:p w14:paraId="16CF68BC" w14:textId="77777777" w:rsidR="006B2FAE" w:rsidRDefault="006B2FA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4829224"/>
      <w:docPartObj>
        <w:docPartGallery w:val="Page Numbers (Bottom of Page)"/>
        <w:docPartUnique/>
      </w:docPartObj>
    </w:sdtPr>
    <w:sdtEndPr/>
    <w:sdtContent>
      <w:p w14:paraId="3C068E10" w14:textId="1AFFD09F" w:rsidR="005F734B" w:rsidRDefault="005F734B">
        <w:pPr>
          <w:pStyle w:val="Pidipagina"/>
          <w:jc w:val="right"/>
        </w:pPr>
        <w:r>
          <w:fldChar w:fldCharType="begin"/>
        </w:r>
        <w:r>
          <w:instrText>PAGE   \* MERGEFORMAT</w:instrText>
        </w:r>
        <w:r>
          <w:fldChar w:fldCharType="separate"/>
        </w:r>
        <w:r w:rsidR="00FC3060">
          <w:rPr>
            <w:noProof/>
          </w:rPr>
          <w:t>7</w:t>
        </w:r>
        <w:r>
          <w:fldChar w:fldCharType="end"/>
        </w:r>
      </w:p>
    </w:sdtContent>
  </w:sdt>
  <w:p w14:paraId="17CB0A66" w14:textId="77777777" w:rsidR="005F734B" w:rsidRDefault="005F734B">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257C61" w14:textId="77777777" w:rsidR="006B2FAE" w:rsidRDefault="006B2FAE">
      <w:pPr>
        <w:spacing w:after="0"/>
      </w:pPr>
      <w:r>
        <w:separator/>
      </w:r>
    </w:p>
  </w:footnote>
  <w:footnote w:type="continuationSeparator" w:id="0">
    <w:p w14:paraId="461953A4" w14:textId="77777777" w:rsidR="006B2FAE" w:rsidRDefault="006B2FA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94130"/>
    <w:multiLevelType w:val="hybridMultilevel"/>
    <w:tmpl w:val="2B98E40E"/>
    <w:lvl w:ilvl="0" w:tplc="93742F56">
      <w:start w:val="1"/>
      <w:numFmt w:val="decimal"/>
      <w:lvlText w:val="2.%1"/>
      <w:lvlJc w:val="left"/>
      <w:pPr>
        <w:ind w:left="792" w:hanging="360"/>
      </w:pPr>
      <w:rPr>
        <w:rFonts w:hint="default"/>
      </w:r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1" w15:restartNumberingAfterBreak="0">
    <w:nsid w:val="04DA43E5"/>
    <w:multiLevelType w:val="hybridMultilevel"/>
    <w:tmpl w:val="0BE24552"/>
    <w:lvl w:ilvl="0" w:tplc="A8BA908E">
      <w:start w:val="1"/>
      <w:numFmt w:val="decimal"/>
      <w:lvlText w:val="3.%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08148B"/>
    <w:multiLevelType w:val="hybridMultilevel"/>
    <w:tmpl w:val="BF3AAB1C"/>
    <w:lvl w:ilvl="0" w:tplc="A8BA908E">
      <w:start w:val="1"/>
      <w:numFmt w:val="decimal"/>
      <w:lvlText w:val="3.%1"/>
      <w:lvlJc w:val="left"/>
      <w:pPr>
        <w:ind w:left="1148" w:hanging="360"/>
      </w:pPr>
      <w:rPr>
        <w:rFonts w:hint="default"/>
      </w:rPr>
    </w:lvl>
    <w:lvl w:ilvl="1" w:tplc="04090019" w:tentative="1">
      <w:start w:val="1"/>
      <w:numFmt w:val="lowerLetter"/>
      <w:lvlText w:val="%2."/>
      <w:lvlJc w:val="left"/>
      <w:pPr>
        <w:ind w:left="1868" w:hanging="360"/>
      </w:pPr>
    </w:lvl>
    <w:lvl w:ilvl="2" w:tplc="0409001B" w:tentative="1">
      <w:start w:val="1"/>
      <w:numFmt w:val="lowerRoman"/>
      <w:lvlText w:val="%3."/>
      <w:lvlJc w:val="right"/>
      <w:pPr>
        <w:ind w:left="2588" w:hanging="180"/>
      </w:pPr>
    </w:lvl>
    <w:lvl w:ilvl="3" w:tplc="0409000F" w:tentative="1">
      <w:start w:val="1"/>
      <w:numFmt w:val="decimal"/>
      <w:lvlText w:val="%4."/>
      <w:lvlJc w:val="left"/>
      <w:pPr>
        <w:ind w:left="3308" w:hanging="360"/>
      </w:pPr>
    </w:lvl>
    <w:lvl w:ilvl="4" w:tplc="04090019" w:tentative="1">
      <w:start w:val="1"/>
      <w:numFmt w:val="lowerLetter"/>
      <w:lvlText w:val="%5."/>
      <w:lvlJc w:val="left"/>
      <w:pPr>
        <w:ind w:left="4028" w:hanging="360"/>
      </w:pPr>
    </w:lvl>
    <w:lvl w:ilvl="5" w:tplc="0409001B" w:tentative="1">
      <w:start w:val="1"/>
      <w:numFmt w:val="lowerRoman"/>
      <w:lvlText w:val="%6."/>
      <w:lvlJc w:val="right"/>
      <w:pPr>
        <w:ind w:left="4748" w:hanging="180"/>
      </w:pPr>
    </w:lvl>
    <w:lvl w:ilvl="6" w:tplc="0409000F" w:tentative="1">
      <w:start w:val="1"/>
      <w:numFmt w:val="decimal"/>
      <w:lvlText w:val="%7."/>
      <w:lvlJc w:val="left"/>
      <w:pPr>
        <w:ind w:left="5468" w:hanging="360"/>
      </w:pPr>
    </w:lvl>
    <w:lvl w:ilvl="7" w:tplc="04090019" w:tentative="1">
      <w:start w:val="1"/>
      <w:numFmt w:val="lowerLetter"/>
      <w:lvlText w:val="%8."/>
      <w:lvlJc w:val="left"/>
      <w:pPr>
        <w:ind w:left="6188" w:hanging="360"/>
      </w:pPr>
    </w:lvl>
    <w:lvl w:ilvl="8" w:tplc="0409001B" w:tentative="1">
      <w:start w:val="1"/>
      <w:numFmt w:val="lowerRoman"/>
      <w:lvlText w:val="%9."/>
      <w:lvlJc w:val="right"/>
      <w:pPr>
        <w:ind w:left="6908" w:hanging="180"/>
      </w:pPr>
    </w:lvl>
  </w:abstractNum>
  <w:abstractNum w:abstractNumId="3" w15:restartNumberingAfterBreak="0">
    <w:nsid w:val="26F2429E"/>
    <w:multiLevelType w:val="multilevel"/>
    <w:tmpl w:val="62FE2CEC"/>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5E454B"/>
    <w:multiLevelType w:val="hybridMultilevel"/>
    <w:tmpl w:val="621E8AEE"/>
    <w:lvl w:ilvl="0" w:tplc="0409000F">
      <w:start w:val="1"/>
      <w:numFmt w:val="decimal"/>
      <w:lvlText w:val="%1."/>
      <w:lvlJc w:val="left"/>
      <w:pPr>
        <w:ind w:left="788" w:hanging="360"/>
      </w:p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5" w15:restartNumberingAfterBreak="0">
    <w:nsid w:val="3EB14685"/>
    <w:multiLevelType w:val="multilevel"/>
    <w:tmpl w:val="BF3AAB1C"/>
    <w:lvl w:ilvl="0">
      <w:start w:val="1"/>
      <w:numFmt w:val="decimal"/>
      <w:lvlText w:val="3.%1"/>
      <w:lvlJc w:val="left"/>
      <w:pPr>
        <w:ind w:left="1148" w:hanging="360"/>
      </w:pPr>
      <w:rPr>
        <w:rFonts w:hint="default"/>
      </w:rPr>
    </w:lvl>
    <w:lvl w:ilvl="1">
      <w:start w:val="1"/>
      <w:numFmt w:val="lowerLetter"/>
      <w:lvlText w:val="%2."/>
      <w:lvlJc w:val="left"/>
      <w:pPr>
        <w:ind w:left="1868" w:hanging="360"/>
      </w:pPr>
    </w:lvl>
    <w:lvl w:ilvl="2">
      <w:start w:val="1"/>
      <w:numFmt w:val="lowerRoman"/>
      <w:lvlText w:val="%3."/>
      <w:lvlJc w:val="right"/>
      <w:pPr>
        <w:ind w:left="2588" w:hanging="180"/>
      </w:pPr>
    </w:lvl>
    <w:lvl w:ilvl="3">
      <w:start w:val="1"/>
      <w:numFmt w:val="decimal"/>
      <w:lvlText w:val="%4."/>
      <w:lvlJc w:val="left"/>
      <w:pPr>
        <w:ind w:left="3308" w:hanging="360"/>
      </w:pPr>
    </w:lvl>
    <w:lvl w:ilvl="4">
      <w:start w:val="1"/>
      <w:numFmt w:val="lowerLetter"/>
      <w:lvlText w:val="%5."/>
      <w:lvlJc w:val="left"/>
      <w:pPr>
        <w:ind w:left="4028" w:hanging="360"/>
      </w:pPr>
    </w:lvl>
    <w:lvl w:ilvl="5">
      <w:start w:val="1"/>
      <w:numFmt w:val="lowerRoman"/>
      <w:lvlText w:val="%6."/>
      <w:lvlJc w:val="right"/>
      <w:pPr>
        <w:ind w:left="4748" w:hanging="180"/>
      </w:pPr>
    </w:lvl>
    <w:lvl w:ilvl="6">
      <w:start w:val="1"/>
      <w:numFmt w:val="decimal"/>
      <w:lvlText w:val="%7."/>
      <w:lvlJc w:val="left"/>
      <w:pPr>
        <w:ind w:left="5468" w:hanging="360"/>
      </w:pPr>
    </w:lvl>
    <w:lvl w:ilvl="7">
      <w:start w:val="1"/>
      <w:numFmt w:val="lowerLetter"/>
      <w:lvlText w:val="%8."/>
      <w:lvlJc w:val="left"/>
      <w:pPr>
        <w:ind w:left="6188" w:hanging="360"/>
      </w:pPr>
    </w:lvl>
    <w:lvl w:ilvl="8">
      <w:start w:val="1"/>
      <w:numFmt w:val="lowerRoman"/>
      <w:lvlText w:val="%9."/>
      <w:lvlJc w:val="right"/>
      <w:pPr>
        <w:ind w:left="6908" w:hanging="180"/>
      </w:pPr>
    </w:lvl>
  </w:abstractNum>
  <w:abstractNum w:abstractNumId="6" w15:restartNumberingAfterBreak="0">
    <w:nsid w:val="46090BFE"/>
    <w:multiLevelType w:val="hybridMultilevel"/>
    <w:tmpl w:val="40B4C736"/>
    <w:lvl w:ilvl="0" w:tplc="BA7CC02C">
      <w:start w:val="1"/>
      <w:numFmt w:val="decimal"/>
      <w:lvlText w:val="3.1.%1"/>
      <w:lvlJc w:val="left"/>
      <w:pPr>
        <w:ind w:left="792" w:hanging="360"/>
      </w:pPr>
      <w:rPr>
        <w:rFonts w:hint="default"/>
      </w:r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7" w15:restartNumberingAfterBreak="0">
    <w:nsid w:val="61CC09B2"/>
    <w:multiLevelType w:val="multilevel"/>
    <w:tmpl w:val="D3B07D10"/>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66604C45"/>
    <w:multiLevelType w:val="hybridMultilevel"/>
    <w:tmpl w:val="91C83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8C05904"/>
    <w:multiLevelType w:val="multilevel"/>
    <w:tmpl w:val="562400E0"/>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780B010A"/>
    <w:multiLevelType w:val="multilevel"/>
    <w:tmpl w:val="7C82F0F6"/>
    <w:lvl w:ilvl="0">
      <w:start w:val="1"/>
      <w:numFmt w:val="decimal"/>
      <w:lvlText w:val="%1."/>
      <w:lvlJc w:val="left"/>
      <w:pPr>
        <w:ind w:left="788" w:hanging="360"/>
      </w:pPr>
    </w:lvl>
    <w:lvl w:ilvl="1">
      <w:start w:val="1"/>
      <w:numFmt w:val="lowerLetter"/>
      <w:lvlText w:val="%2."/>
      <w:lvlJc w:val="left"/>
      <w:pPr>
        <w:ind w:left="1508" w:hanging="360"/>
      </w:pPr>
    </w:lvl>
    <w:lvl w:ilvl="2">
      <w:start w:val="1"/>
      <w:numFmt w:val="lowerRoman"/>
      <w:lvlText w:val="%3."/>
      <w:lvlJc w:val="right"/>
      <w:pPr>
        <w:ind w:left="2228" w:hanging="180"/>
      </w:pPr>
    </w:lvl>
    <w:lvl w:ilvl="3">
      <w:start w:val="1"/>
      <w:numFmt w:val="decimal"/>
      <w:lvlText w:val="%4."/>
      <w:lvlJc w:val="left"/>
      <w:pPr>
        <w:ind w:left="2948" w:hanging="360"/>
      </w:pPr>
    </w:lvl>
    <w:lvl w:ilvl="4">
      <w:start w:val="1"/>
      <w:numFmt w:val="lowerLetter"/>
      <w:lvlText w:val="%5."/>
      <w:lvlJc w:val="left"/>
      <w:pPr>
        <w:ind w:left="3668" w:hanging="360"/>
      </w:pPr>
    </w:lvl>
    <w:lvl w:ilvl="5">
      <w:start w:val="1"/>
      <w:numFmt w:val="lowerRoman"/>
      <w:lvlText w:val="%6."/>
      <w:lvlJc w:val="right"/>
      <w:pPr>
        <w:ind w:left="4388" w:hanging="180"/>
      </w:pPr>
    </w:lvl>
    <w:lvl w:ilvl="6">
      <w:start w:val="1"/>
      <w:numFmt w:val="decimal"/>
      <w:lvlText w:val="%7."/>
      <w:lvlJc w:val="left"/>
      <w:pPr>
        <w:ind w:left="5108" w:hanging="360"/>
      </w:pPr>
    </w:lvl>
    <w:lvl w:ilvl="7">
      <w:start w:val="1"/>
      <w:numFmt w:val="lowerLetter"/>
      <w:lvlText w:val="%8."/>
      <w:lvlJc w:val="left"/>
      <w:pPr>
        <w:ind w:left="5828" w:hanging="360"/>
      </w:pPr>
    </w:lvl>
    <w:lvl w:ilvl="8">
      <w:start w:val="1"/>
      <w:numFmt w:val="lowerRoman"/>
      <w:lvlText w:val="%9."/>
      <w:lvlJc w:val="right"/>
      <w:pPr>
        <w:ind w:left="6548" w:hanging="180"/>
      </w:pPr>
    </w:lvl>
  </w:abstractNum>
  <w:num w:numId="1">
    <w:abstractNumId w:val="4"/>
  </w:num>
  <w:num w:numId="2">
    <w:abstractNumId w:val="2"/>
  </w:num>
  <w:num w:numId="3">
    <w:abstractNumId w:val="0"/>
  </w:num>
  <w:num w:numId="4">
    <w:abstractNumId w:val="5"/>
  </w:num>
  <w:num w:numId="5">
    <w:abstractNumId w:val="9"/>
  </w:num>
  <w:num w:numId="6">
    <w:abstractNumId w:val="1"/>
  </w:num>
  <w:num w:numId="7">
    <w:abstractNumId w:val="7"/>
  </w:num>
  <w:num w:numId="8">
    <w:abstractNumId w:val="3"/>
  </w:num>
  <w:num w:numId="9">
    <w:abstractNumId w:val="8"/>
  </w:num>
  <w:num w:numId="10">
    <w:abstractNumId w:val="6"/>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hyphenationZone w:val="283"/>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F6ABD"/>
    <w:rsid w:val="00003E81"/>
    <w:rsid w:val="000530C3"/>
    <w:rsid w:val="00057F3F"/>
    <w:rsid w:val="00070BB1"/>
    <w:rsid w:val="00077D99"/>
    <w:rsid w:val="000928E0"/>
    <w:rsid w:val="000D020D"/>
    <w:rsid w:val="00134AD7"/>
    <w:rsid w:val="00161706"/>
    <w:rsid w:val="00181A6B"/>
    <w:rsid w:val="00191925"/>
    <w:rsid w:val="001A5004"/>
    <w:rsid w:val="001B538F"/>
    <w:rsid w:val="001E23D4"/>
    <w:rsid w:val="001E2ECD"/>
    <w:rsid w:val="00212F54"/>
    <w:rsid w:val="00221C51"/>
    <w:rsid w:val="00222E5B"/>
    <w:rsid w:val="00230954"/>
    <w:rsid w:val="00241C45"/>
    <w:rsid w:val="00272AA3"/>
    <w:rsid w:val="00285749"/>
    <w:rsid w:val="002937B4"/>
    <w:rsid w:val="002A526F"/>
    <w:rsid w:val="002C1AA0"/>
    <w:rsid w:val="00331C9B"/>
    <w:rsid w:val="00336BAB"/>
    <w:rsid w:val="00353418"/>
    <w:rsid w:val="003568AA"/>
    <w:rsid w:val="003D02CE"/>
    <w:rsid w:val="003D2D35"/>
    <w:rsid w:val="00404692"/>
    <w:rsid w:val="00411BA8"/>
    <w:rsid w:val="004136E5"/>
    <w:rsid w:val="004153C1"/>
    <w:rsid w:val="00424AB0"/>
    <w:rsid w:val="00426FB0"/>
    <w:rsid w:val="004332A7"/>
    <w:rsid w:val="004349D1"/>
    <w:rsid w:val="004430FF"/>
    <w:rsid w:val="00496B04"/>
    <w:rsid w:val="004E7838"/>
    <w:rsid w:val="004F22CF"/>
    <w:rsid w:val="004F7AF9"/>
    <w:rsid w:val="00512479"/>
    <w:rsid w:val="0052074C"/>
    <w:rsid w:val="00531213"/>
    <w:rsid w:val="00582BE1"/>
    <w:rsid w:val="005A20F9"/>
    <w:rsid w:val="005B4DA6"/>
    <w:rsid w:val="005D0297"/>
    <w:rsid w:val="005E1045"/>
    <w:rsid w:val="005F734B"/>
    <w:rsid w:val="00610176"/>
    <w:rsid w:val="00615CD1"/>
    <w:rsid w:val="00631CE9"/>
    <w:rsid w:val="00632FF9"/>
    <w:rsid w:val="006830E2"/>
    <w:rsid w:val="00683112"/>
    <w:rsid w:val="006845BB"/>
    <w:rsid w:val="006B2FAE"/>
    <w:rsid w:val="006B3245"/>
    <w:rsid w:val="006D0DC6"/>
    <w:rsid w:val="006D2BBD"/>
    <w:rsid w:val="006E1293"/>
    <w:rsid w:val="006E7BC7"/>
    <w:rsid w:val="00724109"/>
    <w:rsid w:val="00761C3A"/>
    <w:rsid w:val="00770546"/>
    <w:rsid w:val="00770B38"/>
    <w:rsid w:val="0077232E"/>
    <w:rsid w:val="007B4AA2"/>
    <w:rsid w:val="00874503"/>
    <w:rsid w:val="00895F8C"/>
    <w:rsid w:val="008C35E2"/>
    <w:rsid w:val="008F6ABD"/>
    <w:rsid w:val="00901870"/>
    <w:rsid w:val="0091389F"/>
    <w:rsid w:val="00956ABC"/>
    <w:rsid w:val="00984A1B"/>
    <w:rsid w:val="00996AB8"/>
    <w:rsid w:val="009A108F"/>
    <w:rsid w:val="009B6530"/>
    <w:rsid w:val="009D0F4C"/>
    <w:rsid w:val="009F7A29"/>
    <w:rsid w:val="00A0714A"/>
    <w:rsid w:val="00A308CD"/>
    <w:rsid w:val="00A5122B"/>
    <w:rsid w:val="00A86B01"/>
    <w:rsid w:val="00AA0BE8"/>
    <w:rsid w:val="00AB31BA"/>
    <w:rsid w:val="00AD2EB4"/>
    <w:rsid w:val="00AF732E"/>
    <w:rsid w:val="00B10928"/>
    <w:rsid w:val="00B255C3"/>
    <w:rsid w:val="00B36EB7"/>
    <w:rsid w:val="00B447B6"/>
    <w:rsid w:val="00B74A53"/>
    <w:rsid w:val="00B7601D"/>
    <w:rsid w:val="00BC383B"/>
    <w:rsid w:val="00BC5733"/>
    <w:rsid w:val="00BD5241"/>
    <w:rsid w:val="00BE31A4"/>
    <w:rsid w:val="00BE6956"/>
    <w:rsid w:val="00C009EA"/>
    <w:rsid w:val="00C234D8"/>
    <w:rsid w:val="00C471C5"/>
    <w:rsid w:val="00C75AE0"/>
    <w:rsid w:val="00CB0C0D"/>
    <w:rsid w:val="00CE30C0"/>
    <w:rsid w:val="00CE32F2"/>
    <w:rsid w:val="00D83AD1"/>
    <w:rsid w:val="00DC3A84"/>
    <w:rsid w:val="00DD1FE4"/>
    <w:rsid w:val="00DE0AAA"/>
    <w:rsid w:val="00DF24CD"/>
    <w:rsid w:val="00E065E4"/>
    <w:rsid w:val="00E11B44"/>
    <w:rsid w:val="00E50444"/>
    <w:rsid w:val="00E6153B"/>
    <w:rsid w:val="00E66A88"/>
    <w:rsid w:val="00E81845"/>
    <w:rsid w:val="00EA12FE"/>
    <w:rsid w:val="00EA6ED5"/>
    <w:rsid w:val="00EB41E1"/>
    <w:rsid w:val="00F015CF"/>
    <w:rsid w:val="00F06FF8"/>
    <w:rsid w:val="00F21012"/>
    <w:rsid w:val="00F426A7"/>
    <w:rsid w:val="00F81237"/>
    <w:rsid w:val="00FC3060"/>
    <w:rsid w:val="00FD50BD"/>
    <w:rsid w:val="00FD673B"/>
    <w:rsid w:val="00FE3E3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3A92C88"/>
  <w15:docId w15:val="{6C529159-C3AD-4907-89DC-793D75C189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Body"/>
    <w:next w:val="Corpotesto"/>
    <w:qFormat/>
    <w:rsid w:val="003568AA"/>
    <w:pPr>
      <w:spacing w:line="240" w:lineRule="auto"/>
      <w:jc w:val="both"/>
    </w:pPr>
    <w:rPr>
      <w:rFonts w:ascii="Times New Roman" w:hAnsi="Times New Roman"/>
    </w:rPr>
  </w:style>
  <w:style w:type="paragraph" w:styleId="Titolo1">
    <w:name w:val="heading 1"/>
    <w:basedOn w:val="Normale"/>
    <w:next w:val="Normale"/>
    <w:link w:val="Titolo1Carattere"/>
    <w:uiPriority w:val="9"/>
    <w:qFormat/>
    <w:rsid w:val="000D020D"/>
    <w:pPr>
      <w:keepNext/>
      <w:keepLines/>
      <w:spacing w:before="240" w:after="0"/>
      <w:outlineLvl w:val="0"/>
    </w:pPr>
    <w:rPr>
      <w:rFonts w:asciiTheme="majorHAnsi" w:eastAsiaTheme="majorEastAsia" w:hAnsiTheme="majorHAnsi" w:cstheme="majorBidi"/>
      <w:sz w:val="32"/>
      <w:szCs w:val="32"/>
    </w:rPr>
  </w:style>
  <w:style w:type="paragraph" w:styleId="Titolo2">
    <w:name w:val="heading 2"/>
    <w:basedOn w:val="Normale"/>
    <w:next w:val="Normale"/>
    <w:link w:val="Titolo2Carattere"/>
    <w:uiPriority w:val="9"/>
    <w:unhideWhenUsed/>
    <w:qFormat/>
    <w:rsid w:val="006B3245"/>
    <w:pPr>
      <w:keepNext/>
      <w:keepLines/>
      <w:spacing w:before="40" w:after="0"/>
      <w:outlineLvl w:val="1"/>
    </w:pPr>
    <w:rPr>
      <w:rFonts w:asciiTheme="majorHAnsi" w:eastAsiaTheme="majorEastAsia" w:hAnsiTheme="majorHAnsi" w:cstheme="majorBidi"/>
      <w:sz w:val="24"/>
      <w:szCs w:val="26"/>
    </w:rPr>
  </w:style>
  <w:style w:type="paragraph" w:styleId="Titolo3">
    <w:name w:val="heading 3"/>
    <w:basedOn w:val="Normale"/>
    <w:next w:val="Normale"/>
    <w:link w:val="Titolo3Carattere"/>
    <w:uiPriority w:val="9"/>
    <w:unhideWhenUsed/>
    <w:qFormat/>
    <w:rsid w:val="00496B04"/>
    <w:pPr>
      <w:keepNext/>
      <w:keepLines/>
      <w:spacing w:before="40" w:after="0"/>
      <w:outlineLvl w:val="2"/>
    </w:pPr>
    <w:rPr>
      <w:rFonts w:asciiTheme="majorHAnsi" w:eastAsiaTheme="majorEastAsia" w:hAnsiTheme="majorHAnsi" w:cstheme="majorBidi"/>
      <w:i/>
      <w:sz w:val="24"/>
      <w:szCs w:val="24"/>
    </w:rPr>
  </w:style>
  <w:style w:type="paragraph" w:styleId="Titolo4">
    <w:name w:val="heading 4"/>
    <w:basedOn w:val="Normale"/>
    <w:next w:val="Normale"/>
    <w:link w:val="Titolo4Carattere"/>
    <w:uiPriority w:val="9"/>
    <w:semiHidden/>
    <w:unhideWhenUsed/>
    <w:qFormat/>
    <w:rsid w:val="00496B04"/>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inlineblock">
    <w:name w:val="inlineblock"/>
    <w:basedOn w:val="Carpredefinitoparagrafo"/>
    <w:rsid w:val="008F6ABD"/>
  </w:style>
  <w:style w:type="character" w:styleId="Collegamentoipertestuale">
    <w:name w:val="Hyperlink"/>
    <w:basedOn w:val="Carpredefinitoparagrafo"/>
    <w:uiPriority w:val="99"/>
    <w:unhideWhenUsed/>
    <w:rsid w:val="008F6ABD"/>
    <w:rPr>
      <w:color w:val="0000FF"/>
      <w:u w:val="single"/>
    </w:rPr>
  </w:style>
  <w:style w:type="paragraph" w:styleId="Titolo">
    <w:name w:val="Title"/>
    <w:basedOn w:val="Normale"/>
    <w:next w:val="Normale"/>
    <w:link w:val="TitoloCarattere"/>
    <w:uiPriority w:val="10"/>
    <w:qFormat/>
    <w:rsid w:val="00F21012"/>
    <w:pPr>
      <w:spacing w:after="0"/>
      <w:contextualSpacing/>
    </w:pPr>
    <w:rPr>
      <w:rFonts w:eastAsiaTheme="majorEastAsia" w:cstheme="majorBidi"/>
      <w:spacing w:val="-10"/>
      <w:kern w:val="28"/>
      <w:sz w:val="44"/>
      <w:szCs w:val="56"/>
      <w:lang w:val="en-US"/>
    </w:rPr>
  </w:style>
  <w:style w:type="character" w:customStyle="1" w:styleId="TitoloCarattere">
    <w:name w:val="Titolo Carattere"/>
    <w:basedOn w:val="Carpredefinitoparagrafo"/>
    <w:link w:val="Titolo"/>
    <w:uiPriority w:val="10"/>
    <w:rsid w:val="00F21012"/>
    <w:rPr>
      <w:rFonts w:ascii="Times New Roman" w:eastAsiaTheme="majorEastAsia" w:hAnsi="Times New Roman" w:cstheme="majorBidi"/>
      <w:spacing w:val="-10"/>
      <w:kern w:val="28"/>
      <w:sz w:val="44"/>
      <w:szCs w:val="56"/>
      <w:lang w:val="en-US"/>
    </w:rPr>
  </w:style>
  <w:style w:type="character" w:customStyle="1" w:styleId="Titolo1Carattere">
    <w:name w:val="Titolo 1 Carattere"/>
    <w:basedOn w:val="Carpredefinitoparagrafo"/>
    <w:link w:val="Titolo1"/>
    <w:uiPriority w:val="9"/>
    <w:rsid w:val="000D020D"/>
    <w:rPr>
      <w:rFonts w:asciiTheme="majorHAnsi" w:eastAsiaTheme="majorEastAsia" w:hAnsiTheme="majorHAnsi" w:cstheme="majorBidi"/>
      <w:sz w:val="32"/>
      <w:szCs w:val="32"/>
    </w:rPr>
  </w:style>
  <w:style w:type="character" w:customStyle="1" w:styleId="Titolo2Carattere">
    <w:name w:val="Titolo 2 Carattere"/>
    <w:basedOn w:val="Carpredefinitoparagrafo"/>
    <w:link w:val="Titolo2"/>
    <w:uiPriority w:val="9"/>
    <w:rsid w:val="006B3245"/>
    <w:rPr>
      <w:rFonts w:asciiTheme="majorHAnsi" w:eastAsiaTheme="majorEastAsia" w:hAnsiTheme="majorHAnsi" w:cstheme="majorBidi"/>
      <w:sz w:val="24"/>
      <w:szCs w:val="26"/>
    </w:rPr>
  </w:style>
  <w:style w:type="paragraph" w:styleId="Corpotesto">
    <w:name w:val="Body Text"/>
    <w:basedOn w:val="Normale"/>
    <w:link w:val="CorpotestoCarattere"/>
    <w:uiPriority w:val="99"/>
    <w:unhideWhenUsed/>
    <w:rsid w:val="00F21012"/>
    <w:pPr>
      <w:spacing w:after="120"/>
    </w:pPr>
  </w:style>
  <w:style w:type="character" w:customStyle="1" w:styleId="CorpotestoCarattere">
    <w:name w:val="Corpo testo Carattere"/>
    <w:basedOn w:val="Carpredefinitoparagrafo"/>
    <w:link w:val="Corpotesto"/>
    <w:uiPriority w:val="99"/>
    <w:rsid w:val="00F21012"/>
    <w:rPr>
      <w:rFonts w:ascii="Times New Roman" w:hAnsi="Times New Roman"/>
    </w:rPr>
  </w:style>
  <w:style w:type="paragraph" w:styleId="Paragrafoelenco">
    <w:name w:val="List Paragraph"/>
    <w:basedOn w:val="Normale"/>
    <w:uiPriority w:val="34"/>
    <w:qFormat/>
    <w:rsid w:val="00F21012"/>
    <w:pPr>
      <w:ind w:left="720"/>
      <w:contextualSpacing/>
    </w:pPr>
  </w:style>
  <w:style w:type="character" w:customStyle="1" w:styleId="Titolo3Carattere">
    <w:name w:val="Titolo 3 Carattere"/>
    <w:basedOn w:val="Carpredefinitoparagrafo"/>
    <w:link w:val="Titolo3"/>
    <w:uiPriority w:val="9"/>
    <w:rsid w:val="00496B04"/>
    <w:rPr>
      <w:rFonts w:asciiTheme="majorHAnsi" w:eastAsiaTheme="majorEastAsia" w:hAnsiTheme="majorHAnsi" w:cstheme="majorBidi"/>
      <w:i/>
      <w:sz w:val="24"/>
      <w:szCs w:val="24"/>
    </w:rPr>
  </w:style>
  <w:style w:type="paragraph" w:styleId="Didascalia">
    <w:name w:val="caption"/>
    <w:basedOn w:val="Normale"/>
    <w:next w:val="Normale"/>
    <w:uiPriority w:val="35"/>
    <w:unhideWhenUsed/>
    <w:qFormat/>
    <w:rsid w:val="00181A6B"/>
    <w:pPr>
      <w:jc w:val="center"/>
    </w:pPr>
    <w:rPr>
      <w:i/>
      <w:iCs/>
      <w:sz w:val="20"/>
      <w:szCs w:val="18"/>
    </w:rPr>
  </w:style>
  <w:style w:type="table" w:customStyle="1" w:styleId="Mdeck5tablebodythreelines">
    <w:name w:val="M_deck_5_table_body_three_lines"/>
    <w:basedOn w:val="Tabellanormale"/>
    <w:uiPriority w:val="99"/>
    <w:rsid w:val="00057F3F"/>
    <w:pPr>
      <w:adjustRightInd w:val="0"/>
      <w:snapToGrid w:val="0"/>
      <w:spacing w:after="0" w:line="300" w:lineRule="exact"/>
      <w:jc w:val="center"/>
    </w:pPr>
    <w:rPr>
      <w:rFonts w:ascii="Times New Roman" w:eastAsiaTheme="minorEastAsia" w:hAnsi="Times New Roman" w:cs="Times New Roman"/>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42tablebody">
    <w:name w:val="MDPI_4.2_table_body"/>
    <w:qFormat/>
    <w:rsid w:val="00057F3F"/>
    <w:pPr>
      <w:adjustRightInd w:val="0"/>
      <w:snapToGrid w:val="0"/>
      <w:spacing w:after="0" w:line="240" w:lineRule="auto"/>
    </w:pPr>
    <w:rPr>
      <w:rFonts w:ascii="Palatino Linotype" w:eastAsia="Times New Roman" w:hAnsi="Palatino Linotype"/>
      <w:snapToGrid w:val="0"/>
      <w:color w:val="000000"/>
      <w:sz w:val="20"/>
      <w:szCs w:val="20"/>
      <w:lang w:val="en-US" w:eastAsia="de-DE" w:bidi="en-US"/>
    </w:rPr>
  </w:style>
  <w:style w:type="paragraph" w:styleId="Intestazione">
    <w:name w:val="header"/>
    <w:basedOn w:val="Normale"/>
    <w:link w:val="IntestazioneCarattere"/>
    <w:uiPriority w:val="99"/>
    <w:unhideWhenUsed/>
    <w:rsid w:val="00631CE9"/>
    <w:pPr>
      <w:tabs>
        <w:tab w:val="center" w:pos="4819"/>
        <w:tab w:val="right" w:pos="9638"/>
      </w:tabs>
      <w:spacing w:before="120" w:after="0"/>
      <w:ind w:firstLine="397"/>
      <w:contextualSpacing/>
    </w:pPr>
    <w:rPr>
      <w:sz w:val="24"/>
      <w:lang w:val="en-US"/>
    </w:rPr>
  </w:style>
  <w:style w:type="character" w:customStyle="1" w:styleId="IntestazioneCarattere">
    <w:name w:val="Intestazione Carattere"/>
    <w:basedOn w:val="Carpredefinitoparagrafo"/>
    <w:link w:val="Intestazione"/>
    <w:uiPriority w:val="99"/>
    <w:rsid w:val="00631CE9"/>
    <w:rPr>
      <w:rFonts w:ascii="Times New Roman" w:hAnsi="Times New Roman"/>
      <w:sz w:val="24"/>
      <w:lang w:val="en-US"/>
    </w:rPr>
  </w:style>
  <w:style w:type="character" w:customStyle="1" w:styleId="Titolo4Carattere">
    <w:name w:val="Titolo 4 Carattere"/>
    <w:basedOn w:val="Carpredefinitoparagrafo"/>
    <w:link w:val="Titolo4"/>
    <w:uiPriority w:val="9"/>
    <w:semiHidden/>
    <w:rsid w:val="00496B04"/>
    <w:rPr>
      <w:rFonts w:asciiTheme="majorHAnsi" w:eastAsiaTheme="majorEastAsia" w:hAnsiTheme="majorHAnsi" w:cstheme="majorBidi"/>
      <w:i/>
      <w:iCs/>
      <w:color w:val="365F91" w:themeColor="accent1" w:themeShade="BF"/>
    </w:rPr>
  </w:style>
  <w:style w:type="character" w:styleId="Rimandocommento">
    <w:name w:val="annotation reference"/>
    <w:basedOn w:val="Carpredefinitoparagrafo"/>
    <w:uiPriority w:val="99"/>
    <w:semiHidden/>
    <w:unhideWhenUsed/>
    <w:rsid w:val="002C1AA0"/>
    <w:rPr>
      <w:sz w:val="16"/>
      <w:szCs w:val="16"/>
    </w:rPr>
  </w:style>
  <w:style w:type="paragraph" w:styleId="Testocommento">
    <w:name w:val="annotation text"/>
    <w:basedOn w:val="Normale"/>
    <w:link w:val="TestocommentoCarattere"/>
    <w:uiPriority w:val="99"/>
    <w:semiHidden/>
    <w:unhideWhenUsed/>
    <w:rsid w:val="002C1AA0"/>
    <w:rPr>
      <w:sz w:val="20"/>
      <w:szCs w:val="20"/>
    </w:rPr>
  </w:style>
  <w:style w:type="character" w:customStyle="1" w:styleId="TestocommentoCarattere">
    <w:name w:val="Testo commento Carattere"/>
    <w:basedOn w:val="Carpredefinitoparagrafo"/>
    <w:link w:val="Testocommento"/>
    <w:uiPriority w:val="99"/>
    <w:semiHidden/>
    <w:rsid w:val="002C1AA0"/>
    <w:rPr>
      <w:rFonts w:ascii="Times New Roman" w:hAnsi="Times New Roman"/>
      <w:sz w:val="20"/>
      <w:szCs w:val="20"/>
    </w:rPr>
  </w:style>
  <w:style w:type="paragraph" w:styleId="Soggettocommento">
    <w:name w:val="annotation subject"/>
    <w:basedOn w:val="Testocommento"/>
    <w:next w:val="Testocommento"/>
    <w:link w:val="SoggettocommentoCarattere"/>
    <w:uiPriority w:val="99"/>
    <w:semiHidden/>
    <w:unhideWhenUsed/>
    <w:rsid w:val="002C1AA0"/>
    <w:rPr>
      <w:b/>
      <w:bCs/>
    </w:rPr>
  </w:style>
  <w:style w:type="character" w:customStyle="1" w:styleId="SoggettocommentoCarattere">
    <w:name w:val="Soggetto commento Carattere"/>
    <w:basedOn w:val="TestocommentoCarattere"/>
    <w:link w:val="Soggettocommento"/>
    <w:uiPriority w:val="99"/>
    <w:semiHidden/>
    <w:rsid w:val="002C1AA0"/>
    <w:rPr>
      <w:rFonts w:ascii="Times New Roman" w:hAnsi="Times New Roman"/>
      <w:b/>
      <w:bCs/>
      <w:sz w:val="20"/>
      <w:szCs w:val="20"/>
    </w:rPr>
  </w:style>
  <w:style w:type="paragraph" w:styleId="Testofumetto">
    <w:name w:val="Balloon Text"/>
    <w:basedOn w:val="Normale"/>
    <w:link w:val="TestofumettoCarattere"/>
    <w:uiPriority w:val="99"/>
    <w:semiHidden/>
    <w:unhideWhenUsed/>
    <w:rsid w:val="002C1AA0"/>
    <w:pPr>
      <w:spacing w:after="0"/>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2C1AA0"/>
    <w:rPr>
      <w:rFonts w:ascii="Segoe UI" w:hAnsi="Segoe UI" w:cs="Segoe UI"/>
      <w:sz w:val="18"/>
      <w:szCs w:val="18"/>
    </w:rPr>
  </w:style>
  <w:style w:type="paragraph" w:styleId="Titolosommario">
    <w:name w:val="TOC Heading"/>
    <w:basedOn w:val="Titolo1"/>
    <w:next w:val="Normale"/>
    <w:uiPriority w:val="39"/>
    <w:unhideWhenUsed/>
    <w:qFormat/>
    <w:rsid w:val="005F734B"/>
    <w:pPr>
      <w:spacing w:line="259" w:lineRule="auto"/>
      <w:jc w:val="left"/>
      <w:outlineLvl w:val="9"/>
    </w:pPr>
    <w:rPr>
      <w:color w:val="365F91" w:themeColor="accent1" w:themeShade="BF"/>
      <w:lang w:val="en-GB" w:eastAsia="en-GB"/>
    </w:rPr>
  </w:style>
  <w:style w:type="paragraph" w:styleId="Sommario1">
    <w:name w:val="toc 1"/>
    <w:basedOn w:val="Normale"/>
    <w:next w:val="Normale"/>
    <w:autoRedefine/>
    <w:uiPriority w:val="39"/>
    <w:unhideWhenUsed/>
    <w:rsid w:val="005F734B"/>
    <w:pPr>
      <w:spacing w:after="100"/>
    </w:pPr>
  </w:style>
  <w:style w:type="paragraph" w:styleId="Sommario3">
    <w:name w:val="toc 3"/>
    <w:basedOn w:val="Normale"/>
    <w:next w:val="Normale"/>
    <w:autoRedefine/>
    <w:uiPriority w:val="39"/>
    <w:unhideWhenUsed/>
    <w:rsid w:val="005F734B"/>
    <w:pPr>
      <w:spacing w:after="100"/>
      <w:ind w:left="440"/>
    </w:pPr>
  </w:style>
  <w:style w:type="paragraph" w:styleId="Pidipagina">
    <w:name w:val="footer"/>
    <w:basedOn w:val="Normale"/>
    <w:link w:val="PidipaginaCarattere"/>
    <w:uiPriority w:val="99"/>
    <w:unhideWhenUsed/>
    <w:rsid w:val="005F734B"/>
    <w:pPr>
      <w:tabs>
        <w:tab w:val="center" w:pos="4513"/>
        <w:tab w:val="right" w:pos="9026"/>
      </w:tabs>
      <w:spacing w:after="0"/>
    </w:pPr>
  </w:style>
  <w:style w:type="character" w:customStyle="1" w:styleId="PidipaginaCarattere">
    <w:name w:val="Piè di pagina Carattere"/>
    <w:basedOn w:val="Carpredefinitoparagrafo"/>
    <w:link w:val="Pidipagina"/>
    <w:uiPriority w:val="99"/>
    <w:rsid w:val="005F734B"/>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6594378">
      <w:bodyDiv w:val="1"/>
      <w:marLeft w:val="0"/>
      <w:marRight w:val="0"/>
      <w:marTop w:val="0"/>
      <w:marBottom w:val="0"/>
      <w:divBdr>
        <w:top w:val="none" w:sz="0" w:space="0" w:color="auto"/>
        <w:left w:val="none" w:sz="0" w:space="0" w:color="auto"/>
        <w:bottom w:val="none" w:sz="0" w:space="0" w:color="auto"/>
        <w:right w:val="none" w:sz="0" w:space="0" w:color="auto"/>
      </w:divBdr>
      <w:divsChild>
        <w:div w:id="43407562">
          <w:marLeft w:val="0"/>
          <w:marRight w:val="0"/>
          <w:marTop w:val="86"/>
          <w:marBottom w:val="257"/>
          <w:divBdr>
            <w:top w:val="none" w:sz="0" w:space="0" w:color="auto"/>
            <w:left w:val="none" w:sz="0" w:space="0" w:color="auto"/>
            <w:bottom w:val="none" w:sz="0" w:space="0" w:color="auto"/>
            <w:right w:val="none" w:sz="0" w:space="0" w:color="auto"/>
          </w:divBdr>
          <w:divsChild>
            <w:div w:id="601885059">
              <w:marLeft w:val="0"/>
              <w:marRight w:val="0"/>
              <w:marTop w:val="0"/>
              <w:marBottom w:val="0"/>
              <w:divBdr>
                <w:top w:val="none" w:sz="0" w:space="0" w:color="auto"/>
                <w:left w:val="none" w:sz="0" w:space="0" w:color="auto"/>
                <w:bottom w:val="none" w:sz="0" w:space="0" w:color="auto"/>
                <w:right w:val="none" w:sz="0" w:space="0" w:color="auto"/>
              </w:divBdr>
              <w:divsChild>
                <w:div w:id="85075414">
                  <w:marLeft w:val="0"/>
                  <w:marRight w:val="0"/>
                  <w:marTop w:val="0"/>
                  <w:marBottom w:val="0"/>
                  <w:divBdr>
                    <w:top w:val="none" w:sz="0" w:space="0" w:color="auto"/>
                    <w:left w:val="none" w:sz="0" w:space="0" w:color="auto"/>
                    <w:bottom w:val="none" w:sz="0" w:space="0" w:color="auto"/>
                    <w:right w:val="none" w:sz="0" w:space="0" w:color="auto"/>
                  </w:divBdr>
                  <w:divsChild>
                    <w:div w:id="277568318">
                      <w:marLeft w:val="223"/>
                      <w:marRight w:val="0"/>
                      <w:marTop w:val="0"/>
                      <w:marBottom w:val="0"/>
                      <w:divBdr>
                        <w:top w:val="none" w:sz="0" w:space="0" w:color="auto"/>
                        <w:left w:val="none" w:sz="0" w:space="0" w:color="auto"/>
                        <w:bottom w:val="none" w:sz="0" w:space="0" w:color="auto"/>
                        <w:right w:val="none" w:sz="0" w:space="0" w:color="auto"/>
                      </w:divBdr>
                    </w:div>
                    <w:div w:id="1587962617">
                      <w:marLeft w:val="0"/>
                      <w:marRight w:val="0"/>
                      <w:marTop w:val="0"/>
                      <w:marBottom w:val="0"/>
                      <w:divBdr>
                        <w:top w:val="none" w:sz="0" w:space="0" w:color="auto"/>
                        <w:left w:val="none" w:sz="0" w:space="0" w:color="auto"/>
                        <w:bottom w:val="none" w:sz="0" w:space="0" w:color="auto"/>
                        <w:right w:val="none" w:sz="0" w:space="0" w:color="auto"/>
                      </w:divBdr>
                    </w:div>
                  </w:divsChild>
                </w:div>
                <w:div w:id="884221520">
                  <w:marLeft w:val="0"/>
                  <w:marRight w:val="0"/>
                  <w:marTop w:val="0"/>
                  <w:marBottom w:val="0"/>
                  <w:divBdr>
                    <w:top w:val="none" w:sz="0" w:space="0" w:color="auto"/>
                    <w:left w:val="none" w:sz="0" w:space="0" w:color="auto"/>
                    <w:bottom w:val="none" w:sz="0" w:space="0" w:color="auto"/>
                    <w:right w:val="none" w:sz="0" w:space="0" w:color="auto"/>
                  </w:divBdr>
                  <w:divsChild>
                    <w:div w:id="123357230">
                      <w:marLeft w:val="0"/>
                      <w:marRight w:val="0"/>
                      <w:marTop w:val="0"/>
                      <w:marBottom w:val="0"/>
                      <w:divBdr>
                        <w:top w:val="none" w:sz="0" w:space="0" w:color="auto"/>
                        <w:left w:val="none" w:sz="0" w:space="0" w:color="auto"/>
                        <w:bottom w:val="none" w:sz="0" w:space="0" w:color="auto"/>
                        <w:right w:val="none" w:sz="0" w:space="0" w:color="auto"/>
                      </w:divBdr>
                    </w:div>
                    <w:div w:id="776409321">
                      <w:marLeft w:val="223"/>
                      <w:marRight w:val="0"/>
                      <w:marTop w:val="0"/>
                      <w:marBottom w:val="0"/>
                      <w:divBdr>
                        <w:top w:val="none" w:sz="0" w:space="0" w:color="auto"/>
                        <w:left w:val="none" w:sz="0" w:space="0" w:color="auto"/>
                        <w:bottom w:val="none" w:sz="0" w:space="0" w:color="auto"/>
                        <w:right w:val="none" w:sz="0" w:space="0" w:color="auto"/>
                      </w:divBdr>
                    </w:div>
                  </w:divsChild>
                </w:div>
                <w:div w:id="1746879119">
                  <w:marLeft w:val="0"/>
                  <w:marRight w:val="0"/>
                  <w:marTop w:val="0"/>
                  <w:marBottom w:val="0"/>
                  <w:divBdr>
                    <w:top w:val="none" w:sz="0" w:space="0" w:color="auto"/>
                    <w:left w:val="none" w:sz="0" w:space="0" w:color="auto"/>
                    <w:bottom w:val="none" w:sz="0" w:space="0" w:color="auto"/>
                    <w:right w:val="none" w:sz="0" w:space="0" w:color="auto"/>
                  </w:divBdr>
                  <w:divsChild>
                    <w:div w:id="1629506154">
                      <w:marLeft w:val="0"/>
                      <w:marRight w:val="0"/>
                      <w:marTop w:val="0"/>
                      <w:marBottom w:val="0"/>
                      <w:divBdr>
                        <w:top w:val="none" w:sz="0" w:space="0" w:color="auto"/>
                        <w:left w:val="none" w:sz="0" w:space="0" w:color="auto"/>
                        <w:bottom w:val="none" w:sz="0" w:space="0" w:color="auto"/>
                        <w:right w:val="none" w:sz="0" w:space="0" w:color="auto"/>
                      </w:divBdr>
                    </w:div>
                    <w:div w:id="1809783132">
                      <w:marLeft w:val="22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41786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mdpi.com/search?authors=Simelys%20Hern%C3%A1ndez&amp;orcid=0000-0002-6722-0273" TargetMode="Externa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E86A3A-DF2F-419F-866D-B018C6B74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7</Pages>
  <Words>2550</Words>
  <Characters>14537</Characters>
  <Application>Microsoft Office Word</Application>
  <DocSecurity>0</DocSecurity>
  <Lines>121</Lines>
  <Paragraphs>34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HZB</Company>
  <LinksUpToDate>false</LinksUpToDate>
  <CharactersWithSpaces>17053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polito</dc:creator>
  <cp:lastModifiedBy>Simelys Hernández</cp:lastModifiedBy>
  <cp:revision>12</cp:revision>
  <dcterms:created xsi:type="dcterms:W3CDTF">2020-08-06T22:27:00Z</dcterms:created>
  <dcterms:modified xsi:type="dcterms:W3CDTF">2020-08-09T22:13:00Z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9b121e7a-8c24-3f77-b9a8-cc07c0b16ffd</vt:lpwstr>
  </property>
  <property fmtid="{D5CDD505-2E9C-101B-9397-08002B2CF9AE}" pid="4" name="Mendeley Citation Style_1">
    <vt:lpwstr>http://www.zotero.org/styles/american-chemical-society</vt:lpwstr>
  </property>
  <property fmtid="{D5CDD505-2E9C-101B-9397-08002B2CF9AE}" pid="5" name="Mendeley Recent Style Id 0_1">
    <vt:lpwstr>http://www.zotero.org/styles/american-chemical-society</vt:lpwstr>
  </property>
  <property fmtid="{D5CDD505-2E9C-101B-9397-08002B2CF9AE}" pid="6" name="Mendeley Recent Style Name 0_1">
    <vt:lpwstr>American Chemical Society</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http://www.zotero.org/styles/applied-catalysis-a-general</vt:lpwstr>
  </property>
  <property fmtid="{D5CDD505-2E9C-101B-9397-08002B2CF9AE}" pid="14" name="Mendeley Recent Style Name 4_1">
    <vt:lpwstr>Applied Catalysis A, General</vt:lpwstr>
  </property>
  <property fmtid="{D5CDD505-2E9C-101B-9397-08002B2CF9AE}" pid="15" name="Mendeley Recent Style Id 5_1">
    <vt:lpwstr>http://www.zotero.org/styles/chicago-author-date</vt:lpwstr>
  </property>
  <property fmtid="{D5CDD505-2E9C-101B-9397-08002B2CF9AE}" pid="16" name="Mendeley Recent Style Name 5_1">
    <vt:lpwstr>Chicago Manual of Style 17th edition (author-date)</vt:lpwstr>
  </property>
  <property fmtid="{D5CDD505-2E9C-101B-9397-08002B2CF9AE}" pid="17" name="Mendeley Recent Style Id 6_1">
    <vt:lpwstr>http://www.zotero.org/styles/harvard-cite-them-right</vt:lpwstr>
  </property>
  <property fmtid="{D5CDD505-2E9C-101B-9397-08002B2CF9AE}" pid="18" name="Mendeley Recent Style Name 6_1">
    <vt:lpwstr>Cite Them Right 10th edition - Harvard</vt:lpwstr>
  </property>
  <property fmtid="{D5CDD505-2E9C-101B-9397-08002B2CF9AE}" pid="19" name="Mendeley Recent Style Id 7_1">
    <vt:lpwstr>http://www.zotero.org/styles/ieee</vt:lpwstr>
  </property>
  <property fmtid="{D5CDD505-2E9C-101B-9397-08002B2CF9AE}" pid="20" name="Mendeley Recent Style Name 7_1">
    <vt:lpwstr>IEEE</vt:lpwstr>
  </property>
  <property fmtid="{D5CDD505-2E9C-101B-9397-08002B2CF9AE}" pid="21" name="Mendeley Recent Style Id 8_1">
    <vt:lpwstr>http://www.zotero.org/styles/modern-humanities-research-association</vt:lpwstr>
  </property>
  <property fmtid="{D5CDD505-2E9C-101B-9397-08002B2CF9AE}" pid="22" name="Mendeley Recent Style Name 8_1">
    <vt:lpwstr>Modern Humanities Research Association 3rd edition (note with bibliography)</vt:lpwstr>
  </property>
  <property fmtid="{D5CDD505-2E9C-101B-9397-08002B2CF9AE}" pid="23" name="Mendeley Recent Style Id 9_1">
    <vt:lpwstr>http://www.zotero.org/styles/modern-language-association</vt:lpwstr>
  </property>
  <property fmtid="{D5CDD505-2E9C-101B-9397-08002B2CF9AE}" pid="24" name="Mendeley Recent Style Name 9_1">
    <vt:lpwstr>Modern Language Association 8th edition</vt:lpwstr>
  </property>
</Properties>
</file>