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CFD7A5" w14:textId="22EAC874" w:rsidR="004233C8" w:rsidRPr="002F599B" w:rsidRDefault="004233C8" w:rsidP="004233C8">
      <w:pPr>
        <w:jc w:val="center"/>
        <w:rPr>
          <w:rFonts w:ascii="Calibri" w:hAnsi="Calibri"/>
          <w:b/>
          <w:sz w:val="32"/>
          <w:lang w:val="en-GB"/>
        </w:rPr>
      </w:pPr>
      <w:r w:rsidRPr="002F599B">
        <w:rPr>
          <w:rFonts w:ascii="Calibri" w:hAnsi="Calibri"/>
          <w:b/>
          <w:sz w:val="32"/>
          <w:lang w:val="en-GB"/>
        </w:rPr>
        <w:t>Injectable p</w:t>
      </w:r>
      <w:r w:rsidR="007E01B5" w:rsidRPr="002F599B">
        <w:rPr>
          <w:rFonts w:ascii="Calibri" w:hAnsi="Calibri"/>
          <w:b/>
          <w:sz w:val="32"/>
          <w:lang w:val="en-GB"/>
        </w:rPr>
        <w:t>olyurethane-based hydrogels for smart dru</w:t>
      </w:r>
      <w:r w:rsidRPr="002F599B">
        <w:rPr>
          <w:rFonts w:ascii="Calibri" w:hAnsi="Calibri"/>
          <w:b/>
          <w:sz w:val="32"/>
          <w:lang w:val="en-GB"/>
        </w:rPr>
        <w:t>g release in the treatment of chronic skin wounds</w:t>
      </w:r>
    </w:p>
    <w:p w14:paraId="6190FD2A" w14:textId="4DA8894A" w:rsidR="007E01B5" w:rsidRPr="00BE50FF" w:rsidRDefault="007E01B5" w:rsidP="00BE50FF">
      <w:pPr>
        <w:spacing w:after="120" w:line="276" w:lineRule="auto"/>
        <w:jc w:val="center"/>
        <w:rPr>
          <w:rFonts w:ascii="Calibri" w:hAnsi="Calibri"/>
          <w:i/>
          <w:sz w:val="22"/>
        </w:rPr>
      </w:pPr>
      <w:r w:rsidRPr="00BE50FF">
        <w:rPr>
          <w:rFonts w:ascii="Calibri" w:hAnsi="Calibri"/>
          <w:sz w:val="22"/>
        </w:rPr>
        <w:t>R. Laurano</w:t>
      </w:r>
      <w:r w:rsidR="004233C8" w:rsidRPr="00BE50FF">
        <w:rPr>
          <w:rFonts w:ascii="Calibri" w:hAnsi="Calibri"/>
          <w:i/>
          <w:sz w:val="22"/>
          <w:vertAlign w:val="superscript"/>
        </w:rPr>
        <w:t>1</w:t>
      </w:r>
      <w:r w:rsidRPr="00BE50FF">
        <w:rPr>
          <w:rFonts w:ascii="Calibri" w:hAnsi="Calibri"/>
          <w:sz w:val="22"/>
        </w:rPr>
        <w:t>, A. Torchio</w:t>
      </w:r>
      <w:r w:rsidR="004233C8" w:rsidRPr="00BE50FF">
        <w:rPr>
          <w:rFonts w:ascii="Calibri" w:hAnsi="Calibri"/>
          <w:i/>
          <w:sz w:val="22"/>
          <w:vertAlign w:val="superscript"/>
        </w:rPr>
        <w:t>1</w:t>
      </w:r>
      <w:r w:rsidRPr="00BE50FF">
        <w:rPr>
          <w:rFonts w:ascii="Calibri" w:hAnsi="Calibri"/>
          <w:sz w:val="22"/>
        </w:rPr>
        <w:t>, M. Boffito</w:t>
      </w:r>
      <w:r w:rsidR="004233C8" w:rsidRPr="00BE50FF">
        <w:rPr>
          <w:rFonts w:ascii="Calibri" w:hAnsi="Calibri"/>
          <w:i/>
          <w:sz w:val="22"/>
          <w:vertAlign w:val="superscript"/>
        </w:rPr>
        <w:t>1</w:t>
      </w:r>
      <w:r w:rsidRPr="00BE50FF">
        <w:rPr>
          <w:rFonts w:ascii="Calibri" w:hAnsi="Calibri"/>
          <w:sz w:val="22"/>
        </w:rPr>
        <w:t>, G. Ciardelli</w:t>
      </w:r>
      <w:r w:rsidR="004233C8" w:rsidRPr="00BE50FF">
        <w:rPr>
          <w:rFonts w:ascii="Calibri" w:hAnsi="Calibri"/>
          <w:i/>
          <w:sz w:val="22"/>
          <w:vertAlign w:val="superscript"/>
        </w:rPr>
        <w:t>1</w:t>
      </w:r>
      <w:r w:rsidR="007C239E">
        <w:rPr>
          <w:rFonts w:ascii="Calibri" w:hAnsi="Calibri"/>
          <w:i/>
          <w:sz w:val="22"/>
          <w:vertAlign w:val="superscript"/>
        </w:rPr>
        <w:t xml:space="preserve"> </w:t>
      </w:r>
    </w:p>
    <w:p w14:paraId="7528079D" w14:textId="1082E654" w:rsidR="007E01B5" w:rsidRPr="004233C8" w:rsidRDefault="007C239E" w:rsidP="00BE50FF">
      <w:pPr>
        <w:spacing w:after="120" w:line="276" w:lineRule="auto"/>
        <w:ind w:left="720"/>
        <w:jc w:val="center"/>
        <w:rPr>
          <w:rFonts w:ascii="Calibri" w:hAnsi="Calibri"/>
          <w:i/>
          <w:sz w:val="18"/>
          <w:lang w:val="en-GB"/>
        </w:rPr>
      </w:pPr>
      <w:r w:rsidRPr="002F599B">
        <w:rPr>
          <w:rFonts w:ascii="Calibri" w:hAnsi="Calibri"/>
          <w:i/>
          <w:sz w:val="18"/>
          <w:vertAlign w:val="superscript"/>
          <w:lang w:val="en-US"/>
        </w:rPr>
        <w:t>1</w:t>
      </w:r>
      <w:r w:rsidR="00BE50FF" w:rsidRPr="007C239E">
        <w:rPr>
          <w:rFonts w:ascii="Calibri" w:hAnsi="Calibri"/>
          <w:i/>
          <w:sz w:val="18"/>
          <w:lang w:val="en-GB"/>
        </w:rPr>
        <w:t>Department</w:t>
      </w:r>
      <w:r w:rsidR="00BE50FF">
        <w:rPr>
          <w:rFonts w:ascii="Calibri" w:hAnsi="Calibri"/>
          <w:i/>
          <w:sz w:val="18"/>
          <w:lang w:val="en-GB"/>
        </w:rPr>
        <w:t xml:space="preserve"> of </w:t>
      </w:r>
      <w:r w:rsidR="004233C8" w:rsidRPr="004233C8">
        <w:rPr>
          <w:rFonts w:ascii="Calibri" w:hAnsi="Calibri"/>
          <w:i/>
          <w:sz w:val="18"/>
          <w:lang w:val="en-GB"/>
        </w:rPr>
        <w:t>Mechanical and Aerospace Engineering</w:t>
      </w:r>
      <w:r w:rsidR="00BE50FF">
        <w:rPr>
          <w:rFonts w:ascii="Calibri" w:hAnsi="Calibri"/>
          <w:i/>
          <w:sz w:val="18"/>
          <w:lang w:val="en-GB"/>
        </w:rPr>
        <w:t>,</w:t>
      </w:r>
      <w:r w:rsidR="004233C8" w:rsidRPr="004233C8">
        <w:rPr>
          <w:rFonts w:ascii="Calibri" w:hAnsi="Calibri"/>
          <w:i/>
          <w:sz w:val="18"/>
          <w:lang w:val="en-GB"/>
        </w:rPr>
        <w:t xml:space="preserve"> </w:t>
      </w:r>
      <w:proofErr w:type="spellStart"/>
      <w:r w:rsidR="004233C8" w:rsidRPr="004233C8">
        <w:rPr>
          <w:rFonts w:ascii="Calibri" w:hAnsi="Calibri"/>
          <w:i/>
          <w:sz w:val="18"/>
          <w:lang w:val="en-GB"/>
        </w:rPr>
        <w:t>Politecnico</w:t>
      </w:r>
      <w:proofErr w:type="spellEnd"/>
      <w:r w:rsidR="004233C8" w:rsidRPr="004233C8">
        <w:rPr>
          <w:rFonts w:ascii="Calibri" w:hAnsi="Calibri"/>
          <w:i/>
          <w:sz w:val="18"/>
          <w:lang w:val="en-GB"/>
        </w:rPr>
        <w:t xml:space="preserve"> di Torino, Torino, Italy</w:t>
      </w:r>
      <w:r w:rsidR="00BE50FF">
        <w:rPr>
          <w:rFonts w:ascii="Calibri" w:hAnsi="Calibri"/>
          <w:i/>
          <w:sz w:val="18"/>
          <w:lang w:val="en-GB"/>
        </w:rPr>
        <w:t>. ros</w:t>
      </w:r>
      <w:r>
        <w:rPr>
          <w:rFonts w:ascii="Calibri" w:hAnsi="Calibri"/>
          <w:i/>
          <w:sz w:val="18"/>
          <w:lang w:val="en-GB"/>
        </w:rPr>
        <w:t>s</w:t>
      </w:r>
      <w:r w:rsidR="00BE50FF">
        <w:rPr>
          <w:rFonts w:ascii="Calibri" w:hAnsi="Calibri"/>
          <w:i/>
          <w:sz w:val="18"/>
          <w:lang w:val="en-GB"/>
        </w:rPr>
        <w:t>ella.laurano@polito.it</w:t>
      </w:r>
    </w:p>
    <w:p w14:paraId="47B66E4A" w14:textId="77777777" w:rsidR="004233C8" w:rsidRPr="004233C8" w:rsidRDefault="004233C8" w:rsidP="004233C8">
      <w:pPr>
        <w:spacing w:line="276" w:lineRule="auto"/>
        <w:rPr>
          <w:rFonts w:ascii="Calibri" w:hAnsi="Calibri"/>
          <w:b/>
          <w:color w:val="FF0000"/>
          <w:lang w:val="en-GB"/>
        </w:rPr>
        <w:sectPr w:rsidR="004233C8" w:rsidRPr="004233C8" w:rsidSect="007E01B5">
          <w:pgSz w:w="11900" w:h="16840"/>
          <w:pgMar w:top="1417" w:right="1276" w:bottom="1418" w:left="1276" w:header="708" w:footer="708" w:gutter="0"/>
          <w:cols w:space="708"/>
          <w:docGrid w:linePitch="360"/>
        </w:sectPr>
      </w:pPr>
    </w:p>
    <w:p w14:paraId="442C531A" w14:textId="2B7BCEBA" w:rsidR="00702AD5" w:rsidRPr="002F599B" w:rsidRDefault="00577478" w:rsidP="002F599B">
      <w:pPr>
        <w:pStyle w:val="Paragrafoelenco"/>
        <w:numPr>
          <w:ilvl w:val="0"/>
          <w:numId w:val="1"/>
        </w:numPr>
        <w:spacing w:after="120"/>
        <w:ind w:left="357" w:hanging="357"/>
        <w:rPr>
          <w:rFonts w:ascii="Calibri" w:hAnsi="Calibri"/>
          <w:b/>
          <w:color w:val="F00480"/>
          <w:lang w:val="en-GB"/>
        </w:rPr>
      </w:pPr>
      <w:r w:rsidRPr="002F599B">
        <w:rPr>
          <w:rFonts w:ascii="Calibri" w:hAnsi="Calibri"/>
          <w:b/>
          <w:color w:val="F00480"/>
          <w:lang w:val="en-GB"/>
        </w:rPr>
        <w:lastRenderedPageBreak/>
        <w:t>Introduction</w:t>
      </w:r>
    </w:p>
    <w:p w14:paraId="17CF64E3" w14:textId="642925EB" w:rsidR="00D106F6" w:rsidRPr="00DC59BD" w:rsidRDefault="00577478" w:rsidP="004233C8">
      <w:pPr>
        <w:jc w:val="both"/>
        <w:rPr>
          <w:sz w:val="20"/>
          <w:szCs w:val="20"/>
          <w:lang w:val="en-GB"/>
        </w:rPr>
      </w:pPr>
      <w:r w:rsidRPr="00702AD5">
        <w:rPr>
          <w:sz w:val="20"/>
          <w:szCs w:val="20"/>
          <w:lang w:val="en-GB"/>
        </w:rPr>
        <w:t xml:space="preserve">Chronic skin wounds </w:t>
      </w:r>
      <w:r w:rsidR="00D513A4" w:rsidRPr="00702AD5">
        <w:rPr>
          <w:sz w:val="20"/>
          <w:szCs w:val="20"/>
          <w:lang w:val="en-GB"/>
        </w:rPr>
        <w:t xml:space="preserve">affect more than 40 million patients worldwide. Their treatment represents </w:t>
      </w:r>
      <w:r w:rsidR="00702AD5" w:rsidRPr="00702AD5">
        <w:rPr>
          <w:sz w:val="20"/>
          <w:szCs w:val="20"/>
          <w:lang w:val="en-GB"/>
        </w:rPr>
        <w:t>a growing</w:t>
      </w:r>
      <w:r w:rsidR="003F127C">
        <w:rPr>
          <w:sz w:val="20"/>
          <w:szCs w:val="20"/>
          <w:lang w:val="en-GB"/>
        </w:rPr>
        <w:t xml:space="preserve"> burden for healthcare system</w:t>
      </w:r>
      <w:r w:rsidR="00BE50FF">
        <w:rPr>
          <w:sz w:val="20"/>
          <w:szCs w:val="20"/>
          <w:lang w:val="en-GB"/>
        </w:rPr>
        <w:t>s</w:t>
      </w:r>
      <w:r w:rsidR="00D513A4" w:rsidRPr="00702AD5">
        <w:rPr>
          <w:sz w:val="20"/>
          <w:szCs w:val="20"/>
          <w:lang w:val="en-GB"/>
        </w:rPr>
        <w:t xml:space="preserve"> due to </w:t>
      </w:r>
      <w:r w:rsidR="00BE50FF">
        <w:rPr>
          <w:sz w:val="20"/>
          <w:szCs w:val="20"/>
          <w:lang w:val="en-GB"/>
        </w:rPr>
        <w:t xml:space="preserve">the </w:t>
      </w:r>
      <w:r w:rsidR="00D513A4" w:rsidRPr="00702AD5">
        <w:rPr>
          <w:sz w:val="20"/>
          <w:szCs w:val="20"/>
          <w:lang w:val="en-GB"/>
        </w:rPr>
        <w:t xml:space="preserve">increasing health care costs, </w:t>
      </w:r>
      <w:r w:rsidR="00BE50FF">
        <w:rPr>
          <w:sz w:val="20"/>
          <w:szCs w:val="20"/>
          <w:lang w:val="en-GB"/>
        </w:rPr>
        <w:t>the</w:t>
      </w:r>
      <w:r w:rsidR="007C239E">
        <w:rPr>
          <w:sz w:val="20"/>
          <w:szCs w:val="20"/>
          <w:lang w:val="en-GB"/>
        </w:rPr>
        <w:t xml:space="preserve"> population</w:t>
      </w:r>
      <w:r w:rsidR="00BE50FF" w:rsidRPr="00702AD5">
        <w:rPr>
          <w:sz w:val="20"/>
          <w:szCs w:val="20"/>
          <w:lang w:val="en-GB"/>
        </w:rPr>
        <w:t xml:space="preserve"> </w:t>
      </w:r>
      <w:r w:rsidR="00D513A4" w:rsidRPr="00702AD5">
        <w:rPr>
          <w:sz w:val="20"/>
          <w:szCs w:val="20"/>
          <w:lang w:val="en-GB"/>
        </w:rPr>
        <w:t xml:space="preserve">aging and </w:t>
      </w:r>
      <w:r w:rsidR="00BE50FF">
        <w:rPr>
          <w:sz w:val="20"/>
          <w:szCs w:val="20"/>
          <w:lang w:val="en-GB"/>
        </w:rPr>
        <w:t>the</w:t>
      </w:r>
      <w:r w:rsidR="00D513A4" w:rsidRPr="00702AD5">
        <w:rPr>
          <w:sz w:val="20"/>
          <w:szCs w:val="20"/>
          <w:lang w:val="en-GB"/>
        </w:rPr>
        <w:t xml:space="preserve"> rise in </w:t>
      </w:r>
      <w:r w:rsidR="00BE50FF" w:rsidRPr="00702AD5">
        <w:rPr>
          <w:sz w:val="20"/>
          <w:szCs w:val="20"/>
          <w:lang w:val="en-GB"/>
        </w:rPr>
        <w:t>diabetes a</w:t>
      </w:r>
      <w:r w:rsidR="00BE50FF">
        <w:rPr>
          <w:sz w:val="20"/>
          <w:szCs w:val="20"/>
          <w:lang w:val="en-GB"/>
        </w:rPr>
        <w:t xml:space="preserve">nd </w:t>
      </w:r>
      <w:r w:rsidR="00BE50FF" w:rsidRPr="00702AD5">
        <w:rPr>
          <w:sz w:val="20"/>
          <w:szCs w:val="20"/>
          <w:lang w:val="en-GB"/>
        </w:rPr>
        <w:t xml:space="preserve">obesity </w:t>
      </w:r>
      <w:r w:rsidR="00D513A4" w:rsidRPr="00702AD5">
        <w:rPr>
          <w:sz w:val="20"/>
          <w:szCs w:val="20"/>
          <w:lang w:val="en-GB"/>
        </w:rPr>
        <w:t>incidence</w:t>
      </w:r>
      <w:r w:rsidR="00702AD5" w:rsidRPr="00702AD5">
        <w:rPr>
          <w:sz w:val="20"/>
          <w:szCs w:val="20"/>
          <w:lang w:val="en-GB"/>
        </w:rPr>
        <w:t xml:space="preserve">. </w:t>
      </w:r>
      <w:r w:rsidR="00BE50FF">
        <w:rPr>
          <w:sz w:val="20"/>
          <w:szCs w:val="20"/>
          <w:lang w:val="en-GB"/>
        </w:rPr>
        <w:t>The</w:t>
      </w:r>
      <w:r w:rsidR="00DC59BD">
        <w:rPr>
          <w:sz w:val="20"/>
          <w:szCs w:val="20"/>
          <w:lang w:val="en-GB"/>
        </w:rPr>
        <w:t xml:space="preserve"> ideal wound dressing should </w:t>
      </w:r>
      <w:r w:rsidR="00BE50FF">
        <w:rPr>
          <w:sz w:val="20"/>
          <w:szCs w:val="20"/>
          <w:lang w:val="en-GB"/>
        </w:rPr>
        <w:t>(</w:t>
      </w:r>
      <w:proofErr w:type="spellStart"/>
      <w:r w:rsidR="00BE50FF">
        <w:rPr>
          <w:sz w:val="20"/>
          <w:szCs w:val="20"/>
          <w:lang w:val="en-GB"/>
        </w:rPr>
        <w:t>i</w:t>
      </w:r>
      <w:proofErr w:type="spellEnd"/>
      <w:r w:rsidR="00BE50FF">
        <w:rPr>
          <w:sz w:val="20"/>
          <w:szCs w:val="20"/>
          <w:lang w:val="en-GB"/>
        </w:rPr>
        <w:t>)</w:t>
      </w:r>
      <w:r w:rsidR="00DC59BD">
        <w:rPr>
          <w:sz w:val="20"/>
          <w:szCs w:val="20"/>
          <w:lang w:val="en-GB"/>
        </w:rPr>
        <w:t xml:space="preserve"> provide a moist wound environment, </w:t>
      </w:r>
      <w:r w:rsidR="00BE50FF">
        <w:rPr>
          <w:sz w:val="20"/>
          <w:szCs w:val="20"/>
          <w:lang w:val="en-GB"/>
        </w:rPr>
        <w:t xml:space="preserve">(ii) </w:t>
      </w:r>
      <w:r w:rsidR="00DC59BD">
        <w:rPr>
          <w:sz w:val="20"/>
          <w:szCs w:val="20"/>
          <w:lang w:val="en-GB"/>
        </w:rPr>
        <w:t xml:space="preserve">protect from external agents, </w:t>
      </w:r>
      <w:r w:rsidR="00BE50FF">
        <w:rPr>
          <w:sz w:val="20"/>
          <w:szCs w:val="20"/>
          <w:lang w:val="en-GB"/>
        </w:rPr>
        <w:t xml:space="preserve">(iii) </w:t>
      </w:r>
      <w:r w:rsidR="00DC59BD">
        <w:rPr>
          <w:sz w:val="20"/>
          <w:szCs w:val="20"/>
          <w:lang w:val="en-GB"/>
        </w:rPr>
        <w:t>remove exudate from the wound</w:t>
      </w:r>
      <w:r w:rsidR="00BE50FF">
        <w:rPr>
          <w:sz w:val="20"/>
          <w:szCs w:val="20"/>
          <w:lang w:val="en-GB"/>
        </w:rPr>
        <w:t>,</w:t>
      </w:r>
      <w:r w:rsidR="00DC59BD">
        <w:rPr>
          <w:sz w:val="20"/>
          <w:szCs w:val="20"/>
          <w:lang w:val="en-GB"/>
        </w:rPr>
        <w:t xml:space="preserve"> and </w:t>
      </w:r>
      <w:proofErr w:type="gramStart"/>
      <w:r w:rsidR="00BE50FF">
        <w:rPr>
          <w:sz w:val="20"/>
          <w:szCs w:val="20"/>
          <w:lang w:val="en-GB"/>
        </w:rPr>
        <w:t>(iv)</w:t>
      </w:r>
      <w:r w:rsidR="00DC59BD">
        <w:rPr>
          <w:sz w:val="20"/>
          <w:szCs w:val="20"/>
          <w:lang w:val="en-GB"/>
        </w:rPr>
        <w:t xml:space="preserve"> enhance</w:t>
      </w:r>
      <w:proofErr w:type="gramEnd"/>
      <w:r w:rsidR="00DC59BD">
        <w:rPr>
          <w:sz w:val="20"/>
          <w:szCs w:val="20"/>
          <w:lang w:val="en-GB"/>
        </w:rPr>
        <w:t xml:space="preserve"> tissue regeneration</w:t>
      </w:r>
      <w:r w:rsidR="00D106F6">
        <w:rPr>
          <w:sz w:val="20"/>
          <w:szCs w:val="20"/>
          <w:lang w:val="en-GB"/>
        </w:rPr>
        <w:t>. However, no existing treatment fulfil</w:t>
      </w:r>
      <w:r w:rsidR="00BE50FF">
        <w:rPr>
          <w:sz w:val="20"/>
          <w:szCs w:val="20"/>
          <w:lang w:val="en-GB"/>
        </w:rPr>
        <w:t>s</w:t>
      </w:r>
      <w:r w:rsidR="00D106F6">
        <w:rPr>
          <w:sz w:val="20"/>
          <w:szCs w:val="20"/>
          <w:lang w:val="en-GB"/>
        </w:rPr>
        <w:t xml:space="preserve"> all the</w:t>
      </w:r>
      <w:r w:rsidR="00BE50FF">
        <w:rPr>
          <w:sz w:val="20"/>
          <w:szCs w:val="20"/>
          <w:lang w:val="en-GB"/>
        </w:rPr>
        <w:t>se</w:t>
      </w:r>
      <w:r w:rsidR="00D106F6">
        <w:rPr>
          <w:sz w:val="20"/>
          <w:szCs w:val="20"/>
          <w:lang w:val="en-GB"/>
        </w:rPr>
        <w:t xml:space="preserve"> </w:t>
      </w:r>
      <w:r w:rsidR="007C239E">
        <w:rPr>
          <w:sz w:val="20"/>
          <w:szCs w:val="20"/>
          <w:lang w:val="en-GB"/>
        </w:rPr>
        <w:t xml:space="preserve">demands </w:t>
      </w:r>
      <w:r w:rsidR="0024370B">
        <w:rPr>
          <w:sz w:val="20"/>
          <w:szCs w:val="20"/>
          <w:lang w:val="en-GB"/>
        </w:rPr>
        <w:t>[1]</w:t>
      </w:r>
      <w:r w:rsidR="00D106F6">
        <w:rPr>
          <w:sz w:val="20"/>
          <w:szCs w:val="20"/>
          <w:lang w:val="en-GB"/>
        </w:rPr>
        <w:t xml:space="preserve">. </w:t>
      </w:r>
      <w:r w:rsidR="00BE50FF">
        <w:rPr>
          <w:sz w:val="20"/>
          <w:szCs w:val="20"/>
          <w:lang w:val="en-GB"/>
        </w:rPr>
        <w:t>Hence,</w:t>
      </w:r>
      <w:r w:rsidR="00D106F6">
        <w:rPr>
          <w:sz w:val="20"/>
          <w:szCs w:val="20"/>
          <w:lang w:val="en-GB"/>
        </w:rPr>
        <w:t xml:space="preserve"> the </w:t>
      </w:r>
      <w:r w:rsidR="00BE50FF">
        <w:rPr>
          <w:sz w:val="20"/>
          <w:szCs w:val="20"/>
          <w:lang w:val="en-GB"/>
        </w:rPr>
        <w:t xml:space="preserve">design </w:t>
      </w:r>
      <w:r w:rsidR="00D106F6">
        <w:rPr>
          <w:sz w:val="20"/>
          <w:szCs w:val="20"/>
          <w:lang w:val="en-GB"/>
        </w:rPr>
        <w:t>of innovative, smart and effective wound dressings represent</w:t>
      </w:r>
      <w:r w:rsidR="00BE50FF">
        <w:rPr>
          <w:sz w:val="20"/>
          <w:szCs w:val="20"/>
          <w:lang w:val="en-GB"/>
        </w:rPr>
        <w:t>s</w:t>
      </w:r>
      <w:r w:rsidR="00D106F6">
        <w:rPr>
          <w:sz w:val="20"/>
          <w:szCs w:val="20"/>
          <w:lang w:val="en-GB"/>
        </w:rPr>
        <w:t xml:space="preserve"> a current and important challenge. In this work</w:t>
      </w:r>
      <w:r w:rsidR="00BE50FF">
        <w:rPr>
          <w:sz w:val="20"/>
          <w:szCs w:val="20"/>
          <w:lang w:val="en-GB"/>
        </w:rPr>
        <w:t>,</w:t>
      </w:r>
      <w:r w:rsidR="00D106F6">
        <w:rPr>
          <w:sz w:val="20"/>
          <w:szCs w:val="20"/>
          <w:lang w:val="en-GB"/>
        </w:rPr>
        <w:t xml:space="preserve"> we develop</w:t>
      </w:r>
      <w:r w:rsidR="00CF57BC">
        <w:rPr>
          <w:sz w:val="20"/>
          <w:szCs w:val="20"/>
          <w:lang w:val="en-GB"/>
        </w:rPr>
        <w:t>ed</w:t>
      </w:r>
      <w:r w:rsidR="00D106F6">
        <w:rPr>
          <w:sz w:val="20"/>
          <w:szCs w:val="20"/>
          <w:lang w:val="en-GB"/>
        </w:rPr>
        <w:t xml:space="preserve"> a thermo-</w:t>
      </w:r>
      <w:r w:rsidR="00BE50B1">
        <w:rPr>
          <w:sz w:val="20"/>
          <w:szCs w:val="20"/>
          <w:lang w:val="en-GB"/>
        </w:rPr>
        <w:t>responsive</w:t>
      </w:r>
      <w:r w:rsidR="00D106F6">
        <w:rPr>
          <w:sz w:val="20"/>
          <w:szCs w:val="20"/>
          <w:lang w:val="en-GB"/>
        </w:rPr>
        <w:t xml:space="preserve"> polyurethane-based h</w:t>
      </w:r>
      <w:r w:rsidR="00BE50B1">
        <w:rPr>
          <w:sz w:val="20"/>
          <w:szCs w:val="20"/>
          <w:lang w:val="en-GB"/>
        </w:rPr>
        <w:t xml:space="preserve">ydrogel </w:t>
      </w:r>
      <w:r w:rsidR="00767F3B">
        <w:rPr>
          <w:sz w:val="20"/>
          <w:szCs w:val="20"/>
          <w:lang w:val="en-GB"/>
        </w:rPr>
        <w:t>able to transfer pH</w:t>
      </w:r>
      <w:r w:rsidR="00BE50FF">
        <w:rPr>
          <w:sz w:val="20"/>
          <w:szCs w:val="20"/>
          <w:lang w:val="en-GB"/>
        </w:rPr>
        <w:t xml:space="preserve"> changes</w:t>
      </w:r>
      <w:r w:rsidR="00767F3B">
        <w:rPr>
          <w:sz w:val="20"/>
          <w:szCs w:val="20"/>
          <w:lang w:val="en-GB"/>
        </w:rPr>
        <w:t xml:space="preserve"> from the biological </w:t>
      </w:r>
      <w:r w:rsidR="00315CC1">
        <w:rPr>
          <w:sz w:val="20"/>
          <w:szCs w:val="20"/>
          <w:lang w:val="en-GB"/>
        </w:rPr>
        <w:t>milieu</w:t>
      </w:r>
      <w:r w:rsidR="00767F3B">
        <w:rPr>
          <w:sz w:val="20"/>
          <w:szCs w:val="20"/>
          <w:lang w:val="en-GB"/>
        </w:rPr>
        <w:t xml:space="preserve"> (</w:t>
      </w:r>
      <w:r w:rsidR="0078646E">
        <w:rPr>
          <w:sz w:val="20"/>
          <w:szCs w:val="20"/>
          <w:lang w:val="en-GB"/>
        </w:rPr>
        <w:t>pH</w:t>
      </w:r>
      <w:r w:rsidR="003F127C">
        <w:rPr>
          <w:sz w:val="20"/>
          <w:szCs w:val="20"/>
          <w:lang w:val="en-GB"/>
        </w:rPr>
        <w:t xml:space="preserve"> </w:t>
      </w:r>
      <w:r w:rsidR="00BE50FF">
        <w:rPr>
          <w:sz w:val="20"/>
          <w:szCs w:val="20"/>
          <w:lang w:val="en-GB"/>
        </w:rPr>
        <w:t xml:space="preserve">in the range </w:t>
      </w:r>
      <w:r w:rsidR="00767F3B">
        <w:rPr>
          <w:sz w:val="20"/>
          <w:szCs w:val="20"/>
          <w:lang w:val="en-GB"/>
        </w:rPr>
        <w:t>7.4</w:t>
      </w:r>
      <w:r w:rsidR="00BE50FF">
        <w:rPr>
          <w:sz w:val="20"/>
          <w:szCs w:val="20"/>
          <w:lang w:val="en-GB"/>
        </w:rPr>
        <w:t>-</w:t>
      </w:r>
      <w:r w:rsidR="00767F3B">
        <w:rPr>
          <w:sz w:val="20"/>
          <w:szCs w:val="20"/>
          <w:lang w:val="en-GB"/>
        </w:rPr>
        <w:t xml:space="preserve">8.5) </w:t>
      </w:r>
      <w:r w:rsidR="004A7BBA">
        <w:rPr>
          <w:sz w:val="20"/>
          <w:szCs w:val="20"/>
          <w:lang w:val="en-GB"/>
        </w:rPr>
        <w:t>to its core</w:t>
      </w:r>
      <w:r w:rsidR="00767F3B">
        <w:rPr>
          <w:sz w:val="20"/>
          <w:szCs w:val="20"/>
          <w:lang w:val="en-GB"/>
        </w:rPr>
        <w:t xml:space="preserve">, triggering the release of anti-inflammatory drugs. </w:t>
      </w:r>
    </w:p>
    <w:p w14:paraId="11A726EF" w14:textId="653A1F8C" w:rsidR="004233C8" w:rsidRPr="002F599B" w:rsidRDefault="00767F3B" w:rsidP="002F599B">
      <w:pPr>
        <w:pStyle w:val="Paragrafoelenco"/>
        <w:numPr>
          <w:ilvl w:val="0"/>
          <w:numId w:val="1"/>
        </w:numPr>
        <w:spacing w:before="240" w:after="120"/>
        <w:ind w:left="357" w:hanging="357"/>
        <w:contextualSpacing w:val="0"/>
        <w:jc w:val="both"/>
        <w:rPr>
          <w:rFonts w:ascii="Calibri" w:hAnsi="Calibri"/>
          <w:b/>
          <w:color w:val="F00480"/>
          <w:lang w:val="en-GB"/>
        </w:rPr>
      </w:pPr>
      <w:r w:rsidRPr="002F599B">
        <w:rPr>
          <w:rFonts w:ascii="Calibri" w:hAnsi="Calibri"/>
          <w:b/>
          <w:color w:val="F00480"/>
          <w:lang w:val="en-GB"/>
        </w:rPr>
        <w:t>Methods</w:t>
      </w:r>
    </w:p>
    <w:p w14:paraId="58CFB7B3" w14:textId="13FF3150" w:rsidR="00BC0B9E" w:rsidRDefault="00022486" w:rsidP="004233C8">
      <w:pPr>
        <w:jc w:val="both"/>
        <w:rPr>
          <w:sz w:val="20"/>
          <w:szCs w:val="20"/>
          <w:lang w:val="en-GB"/>
        </w:rPr>
      </w:pPr>
      <w:proofErr w:type="gramStart"/>
      <w:r>
        <w:rPr>
          <w:sz w:val="20"/>
          <w:szCs w:val="20"/>
          <w:lang w:val="en-GB"/>
        </w:rPr>
        <w:t xml:space="preserve">An </w:t>
      </w:r>
      <w:proofErr w:type="spellStart"/>
      <w:r>
        <w:rPr>
          <w:sz w:val="20"/>
          <w:szCs w:val="20"/>
          <w:lang w:val="en-GB"/>
        </w:rPr>
        <w:t>amphiphilic</w:t>
      </w:r>
      <w:proofErr w:type="spellEnd"/>
      <w:r w:rsidR="007C239E">
        <w:rPr>
          <w:sz w:val="20"/>
          <w:szCs w:val="20"/>
          <w:lang w:val="en-GB"/>
        </w:rPr>
        <w:t xml:space="preserve"> polyurethane</w:t>
      </w:r>
      <w:proofErr w:type="gramEnd"/>
      <w:r w:rsidR="007C239E">
        <w:rPr>
          <w:sz w:val="20"/>
          <w:szCs w:val="20"/>
          <w:lang w:val="en-GB"/>
        </w:rPr>
        <w:t xml:space="preserve"> (</w:t>
      </w:r>
      <w:r w:rsidR="00BE50FF">
        <w:rPr>
          <w:sz w:val="20"/>
          <w:szCs w:val="20"/>
          <w:lang w:val="en-GB"/>
        </w:rPr>
        <w:t>PU</w:t>
      </w:r>
      <w:r w:rsidR="007C239E">
        <w:rPr>
          <w:sz w:val="20"/>
          <w:szCs w:val="20"/>
          <w:lang w:val="en-GB"/>
        </w:rPr>
        <w:t>)</w:t>
      </w:r>
      <w:r w:rsidR="00BE50FF">
        <w:rPr>
          <w:sz w:val="20"/>
          <w:szCs w:val="20"/>
          <w:lang w:val="en-GB"/>
        </w:rPr>
        <w:t xml:space="preserve"> (CHP407)</w:t>
      </w:r>
      <w:r>
        <w:rPr>
          <w:sz w:val="20"/>
          <w:szCs w:val="20"/>
          <w:lang w:val="en-GB"/>
        </w:rPr>
        <w:t xml:space="preserve"> was synthesized </w:t>
      </w:r>
      <w:r w:rsidR="0007542B">
        <w:rPr>
          <w:sz w:val="20"/>
          <w:szCs w:val="20"/>
          <w:lang w:val="en-GB"/>
        </w:rPr>
        <w:t>starting</w:t>
      </w:r>
      <w:r>
        <w:rPr>
          <w:sz w:val="20"/>
          <w:szCs w:val="20"/>
          <w:lang w:val="en-GB"/>
        </w:rPr>
        <w:t xml:space="preserve"> </w:t>
      </w:r>
      <w:r w:rsidR="0007542B">
        <w:rPr>
          <w:sz w:val="20"/>
          <w:szCs w:val="20"/>
          <w:lang w:val="en-GB"/>
        </w:rPr>
        <w:t xml:space="preserve">from </w:t>
      </w:r>
      <w:proofErr w:type="spellStart"/>
      <w:r>
        <w:rPr>
          <w:sz w:val="20"/>
          <w:szCs w:val="20"/>
          <w:lang w:val="en-GB"/>
        </w:rPr>
        <w:t>Poloxamer</w:t>
      </w:r>
      <w:proofErr w:type="spellEnd"/>
      <w:r>
        <w:rPr>
          <w:sz w:val="20"/>
          <w:szCs w:val="20"/>
          <w:lang w:val="en-GB"/>
        </w:rPr>
        <w:t xml:space="preserve"> P407</w:t>
      </w:r>
      <w:r w:rsidR="0007542B">
        <w:rPr>
          <w:sz w:val="20"/>
          <w:szCs w:val="20"/>
          <w:lang w:val="en-GB"/>
        </w:rPr>
        <w:t xml:space="preserve">, 1,6-hexamethylene diisocyanate and 1,4-cycloexane </w:t>
      </w:r>
      <w:proofErr w:type="spellStart"/>
      <w:r w:rsidR="0007542B">
        <w:rPr>
          <w:sz w:val="20"/>
          <w:szCs w:val="20"/>
          <w:lang w:val="en-GB"/>
        </w:rPr>
        <w:t>dimethanol</w:t>
      </w:r>
      <w:proofErr w:type="spellEnd"/>
      <w:r w:rsidR="00812583">
        <w:rPr>
          <w:sz w:val="20"/>
          <w:szCs w:val="20"/>
          <w:lang w:val="en-GB"/>
        </w:rPr>
        <w:t xml:space="preserve"> [2]</w:t>
      </w:r>
      <w:r w:rsidR="0007542B">
        <w:rPr>
          <w:sz w:val="20"/>
          <w:szCs w:val="20"/>
          <w:lang w:val="en-GB"/>
        </w:rPr>
        <w:t xml:space="preserve">. </w:t>
      </w:r>
      <w:r w:rsidR="00F075AA">
        <w:rPr>
          <w:sz w:val="20"/>
          <w:szCs w:val="20"/>
          <w:lang w:val="en-GB"/>
        </w:rPr>
        <w:t xml:space="preserve">CHP407 powder was plasma treated </w:t>
      </w:r>
      <w:r w:rsidR="007C239E">
        <w:rPr>
          <w:sz w:val="20"/>
          <w:szCs w:val="20"/>
          <w:lang w:val="en-GB"/>
        </w:rPr>
        <w:t>with</w:t>
      </w:r>
      <w:r w:rsidR="002C2891">
        <w:rPr>
          <w:sz w:val="20"/>
          <w:szCs w:val="20"/>
          <w:lang w:val="en-GB"/>
        </w:rPr>
        <w:t xml:space="preserve"> Acrylic Acid</w:t>
      </w:r>
      <w:r w:rsidR="00BE50FF">
        <w:rPr>
          <w:sz w:val="20"/>
          <w:szCs w:val="20"/>
          <w:lang w:val="en-GB"/>
        </w:rPr>
        <w:t xml:space="preserve"> vapours</w:t>
      </w:r>
      <w:r w:rsidR="002C2891">
        <w:rPr>
          <w:sz w:val="20"/>
          <w:szCs w:val="20"/>
          <w:lang w:val="en-GB"/>
        </w:rPr>
        <w:t xml:space="preserve"> </w:t>
      </w:r>
      <w:r w:rsidR="00BE50FF">
        <w:rPr>
          <w:sz w:val="20"/>
          <w:szCs w:val="20"/>
          <w:lang w:val="en-GB"/>
        </w:rPr>
        <w:t>t</w:t>
      </w:r>
      <w:r w:rsidR="00A54A10">
        <w:rPr>
          <w:sz w:val="20"/>
          <w:szCs w:val="20"/>
          <w:lang w:val="en-GB"/>
        </w:rPr>
        <w:t xml:space="preserve">o introduce carboxylic groups along </w:t>
      </w:r>
      <w:r w:rsidR="007C239E">
        <w:rPr>
          <w:sz w:val="20"/>
          <w:szCs w:val="20"/>
          <w:lang w:val="en-GB"/>
        </w:rPr>
        <w:t xml:space="preserve">the </w:t>
      </w:r>
      <w:r w:rsidR="00A54A10">
        <w:rPr>
          <w:sz w:val="20"/>
          <w:szCs w:val="20"/>
          <w:lang w:val="en-GB"/>
        </w:rPr>
        <w:t>polymer chains</w:t>
      </w:r>
      <w:r w:rsidR="00BE50FF">
        <w:rPr>
          <w:sz w:val="20"/>
          <w:szCs w:val="20"/>
          <w:lang w:val="en-GB"/>
        </w:rPr>
        <w:t xml:space="preserve"> (PCHP407), thus</w:t>
      </w:r>
      <w:r w:rsidR="008E7646">
        <w:rPr>
          <w:sz w:val="20"/>
          <w:szCs w:val="20"/>
          <w:lang w:val="en-GB"/>
        </w:rPr>
        <w:t xml:space="preserve"> enhancing </w:t>
      </w:r>
      <w:r w:rsidR="007C239E">
        <w:rPr>
          <w:sz w:val="20"/>
          <w:szCs w:val="20"/>
          <w:lang w:val="en-GB"/>
        </w:rPr>
        <w:t xml:space="preserve">hydrogel </w:t>
      </w:r>
      <w:r w:rsidR="008E7646">
        <w:rPr>
          <w:sz w:val="20"/>
          <w:szCs w:val="20"/>
          <w:lang w:val="en-GB"/>
        </w:rPr>
        <w:t xml:space="preserve">sensitivity to basic </w:t>
      </w:r>
      <w:proofErr w:type="spellStart"/>
      <w:r w:rsidR="008E7646">
        <w:rPr>
          <w:sz w:val="20"/>
          <w:szCs w:val="20"/>
          <w:lang w:val="en-GB"/>
        </w:rPr>
        <w:t>pH</w:t>
      </w:r>
      <w:r w:rsidR="00A54A10">
        <w:rPr>
          <w:sz w:val="20"/>
          <w:szCs w:val="20"/>
          <w:lang w:val="en-GB"/>
        </w:rPr>
        <w:t>.</w:t>
      </w:r>
      <w:proofErr w:type="spellEnd"/>
      <w:r w:rsidR="00BE50FF">
        <w:rPr>
          <w:sz w:val="20"/>
          <w:szCs w:val="20"/>
          <w:lang w:val="en-GB"/>
        </w:rPr>
        <w:t xml:space="preserve"> </w:t>
      </w:r>
      <w:r w:rsidR="007C239E">
        <w:rPr>
          <w:sz w:val="20"/>
          <w:szCs w:val="20"/>
          <w:lang w:val="en-GB"/>
        </w:rPr>
        <w:t xml:space="preserve">PUs were characterized </w:t>
      </w:r>
      <w:r w:rsidR="00812583">
        <w:rPr>
          <w:sz w:val="20"/>
          <w:szCs w:val="20"/>
          <w:lang w:val="en-GB"/>
        </w:rPr>
        <w:t>by</w:t>
      </w:r>
      <w:r w:rsidR="00BC0B9E">
        <w:rPr>
          <w:sz w:val="20"/>
          <w:szCs w:val="20"/>
          <w:lang w:val="en-GB"/>
        </w:rPr>
        <w:t xml:space="preserve"> </w:t>
      </w:r>
      <w:r w:rsidR="00812583">
        <w:rPr>
          <w:sz w:val="20"/>
          <w:szCs w:val="20"/>
          <w:lang w:val="en-GB"/>
        </w:rPr>
        <w:t>S</w:t>
      </w:r>
      <w:r w:rsidR="00BC0B9E">
        <w:rPr>
          <w:sz w:val="20"/>
          <w:szCs w:val="20"/>
          <w:lang w:val="en-GB"/>
        </w:rPr>
        <w:t xml:space="preserve">ize </w:t>
      </w:r>
      <w:r w:rsidR="00812583">
        <w:rPr>
          <w:sz w:val="20"/>
          <w:szCs w:val="20"/>
          <w:lang w:val="en-GB"/>
        </w:rPr>
        <w:t>E</w:t>
      </w:r>
      <w:r w:rsidR="00BC0B9E">
        <w:rPr>
          <w:sz w:val="20"/>
          <w:szCs w:val="20"/>
          <w:lang w:val="en-GB"/>
        </w:rPr>
        <w:t xml:space="preserve">xclusion </w:t>
      </w:r>
      <w:r w:rsidR="00812583">
        <w:rPr>
          <w:sz w:val="20"/>
          <w:szCs w:val="20"/>
          <w:lang w:val="en-GB"/>
        </w:rPr>
        <w:t>C</w:t>
      </w:r>
      <w:r w:rsidR="002458A7">
        <w:rPr>
          <w:sz w:val="20"/>
          <w:szCs w:val="20"/>
          <w:lang w:val="en-GB"/>
        </w:rPr>
        <w:t>hromatography</w:t>
      </w:r>
      <w:r w:rsidR="00BC0B9E">
        <w:rPr>
          <w:sz w:val="20"/>
          <w:szCs w:val="20"/>
          <w:lang w:val="en-GB"/>
        </w:rPr>
        <w:t xml:space="preserve">, </w:t>
      </w:r>
      <w:r w:rsidR="00BE50FF">
        <w:rPr>
          <w:sz w:val="20"/>
          <w:szCs w:val="20"/>
          <w:lang w:val="en-GB"/>
        </w:rPr>
        <w:t>A</w:t>
      </w:r>
      <w:r w:rsidR="002458A7">
        <w:rPr>
          <w:sz w:val="20"/>
          <w:szCs w:val="20"/>
          <w:lang w:val="en-GB"/>
        </w:rPr>
        <w:t xml:space="preserve">ttenuated </w:t>
      </w:r>
      <w:r w:rsidR="00BE50FF">
        <w:rPr>
          <w:sz w:val="20"/>
          <w:szCs w:val="20"/>
          <w:lang w:val="en-GB"/>
        </w:rPr>
        <w:t>T</w:t>
      </w:r>
      <w:r w:rsidR="002458A7">
        <w:rPr>
          <w:sz w:val="20"/>
          <w:szCs w:val="20"/>
          <w:lang w:val="en-GB"/>
        </w:rPr>
        <w:t xml:space="preserve">otal </w:t>
      </w:r>
      <w:r w:rsidR="00BE50FF">
        <w:rPr>
          <w:sz w:val="20"/>
          <w:szCs w:val="20"/>
          <w:lang w:val="en-GB"/>
        </w:rPr>
        <w:t>R</w:t>
      </w:r>
      <w:r w:rsidR="002458A7">
        <w:rPr>
          <w:sz w:val="20"/>
          <w:szCs w:val="20"/>
          <w:lang w:val="en-GB"/>
        </w:rPr>
        <w:t xml:space="preserve">eflectance Fourier transform </w:t>
      </w:r>
      <w:r w:rsidR="00BE50FF">
        <w:rPr>
          <w:sz w:val="20"/>
          <w:szCs w:val="20"/>
          <w:lang w:val="en-GB"/>
        </w:rPr>
        <w:t>I</w:t>
      </w:r>
      <w:r w:rsidR="002458A7">
        <w:rPr>
          <w:sz w:val="20"/>
          <w:szCs w:val="20"/>
          <w:lang w:val="en-GB"/>
        </w:rPr>
        <w:t xml:space="preserve">nfrared </w:t>
      </w:r>
      <w:r w:rsidR="007C239E">
        <w:rPr>
          <w:sz w:val="20"/>
          <w:szCs w:val="20"/>
          <w:lang w:val="en-GB"/>
        </w:rPr>
        <w:t xml:space="preserve">spectroscopy </w:t>
      </w:r>
      <w:r w:rsidR="002458A7">
        <w:rPr>
          <w:sz w:val="20"/>
          <w:szCs w:val="20"/>
          <w:lang w:val="en-GB"/>
        </w:rPr>
        <w:t>(ATR-FTIR</w:t>
      </w:r>
      <w:r w:rsidR="00BE50FF">
        <w:rPr>
          <w:sz w:val="20"/>
          <w:szCs w:val="20"/>
          <w:lang w:val="en-GB"/>
        </w:rPr>
        <w:t>)</w:t>
      </w:r>
      <w:r w:rsidR="002458A7">
        <w:rPr>
          <w:sz w:val="20"/>
          <w:szCs w:val="20"/>
          <w:lang w:val="en-GB"/>
        </w:rPr>
        <w:t xml:space="preserve">, </w:t>
      </w:r>
      <w:r w:rsidR="009F6387">
        <w:rPr>
          <w:sz w:val="20"/>
          <w:szCs w:val="20"/>
          <w:lang w:val="en-GB"/>
        </w:rPr>
        <w:t xml:space="preserve">Proton </w:t>
      </w:r>
      <w:r w:rsidR="002458A7">
        <w:rPr>
          <w:sz w:val="20"/>
          <w:szCs w:val="20"/>
          <w:lang w:val="en-GB"/>
        </w:rPr>
        <w:t>Nuclear Magnetic Resonance (</w:t>
      </w:r>
      <w:r w:rsidR="00BE50FF">
        <w:rPr>
          <w:sz w:val="20"/>
          <w:szCs w:val="20"/>
          <w:vertAlign w:val="superscript"/>
          <w:lang w:val="en-GB"/>
        </w:rPr>
        <w:t>1</w:t>
      </w:r>
      <w:r w:rsidR="002458A7">
        <w:rPr>
          <w:sz w:val="20"/>
          <w:szCs w:val="20"/>
          <w:lang w:val="en-GB"/>
        </w:rPr>
        <w:t>H-NMR) and Tolu</w:t>
      </w:r>
      <w:r w:rsidR="00BE50FF">
        <w:rPr>
          <w:sz w:val="20"/>
          <w:szCs w:val="20"/>
          <w:lang w:val="en-GB"/>
        </w:rPr>
        <w:t>i</w:t>
      </w:r>
      <w:r w:rsidR="002458A7">
        <w:rPr>
          <w:sz w:val="20"/>
          <w:szCs w:val="20"/>
          <w:lang w:val="en-GB"/>
        </w:rPr>
        <w:t xml:space="preserve">dine Blue O assay </w:t>
      </w:r>
      <w:r w:rsidR="00BC0B9E">
        <w:rPr>
          <w:sz w:val="20"/>
          <w:szCs w:val="20"/>
          <w:lang w:val="en-GB"/>
        </w:rPr>
        <w:t xml:space="preserve">(TBO). </w:t>
      </w:r>
      <w:r w:rsidR="00812583">
        <w:rPr>
          <w:sz w:val="20"/>
          <w:szCs w:val="20"/>
          <w:lang w:val="en-GB"/>
        </w:rPr>
        <w:t>CHP407 and PCHP407</w:t>
      </w:r>
      <w:r w:rsidR="003D096C">
        <w:rPr>
          <w:sz w:val="20"/>
          <w:szCs w:val="20"/>
          <w:lang w:val="en-GB"/>
        </w:rPr>
        <w:t xml:space="preserve"> hydrogels were characterized in terms of </w:t>
      </w:r>
      <w:r w:rsidR="002458A7">
        <w:rPr>
          <w:sz w:val="20"/>
          <w:szCs w:val="20"/>
          <w:lang w:val="en-GB"/>
        </w:rPr>
        <w:t>sensitivity to</w:t>
      </w:r>
      <w:r w:rsidR="006A7183">
        <w:rPr>
          <w:sz w:val="20"/>
          <w:szCs w:val="20"/>
          <w:lang w:val="en-GB"/>
        </w:rPr>
        <w:t xml:space="preserve"> temperature </w:t>
      </w:r>
      <w:r w:rsidR="00BE50FF">
        <w:rPr>
          <w:sz w:val="20"/>
          <w:szCs w:val="20"/>
          <w:lang w:val="en-GB"/>
        </w:rPr>
        <w:t>(</w:t>
      </w:r>
      <w:r w:rsidR="006A7183">
        <w:rPr>
          <w:sz w:val="20"/>
          <w:szCs w:val="20"/>
          <w:lang w:val="en-GB"/>
        </w:rPr>
        <w:t xml:space="preserve">tube inverting </w:t>
      </w:r>
      <w:r w:rsidR="007C239E">
        <w:rPr>
          <w:sz w:val="20"/>
          <w:szCs w:val="20"/>
          <w:lang w:val="en-GB"/>
        </w:rPr>
        <w:t>and</w:t>
      </w:r>
      <w:r w:rsidR="006A7183">
        <w:rPr>
          <w:sz w:val="20"/>
          <w:szCs w:val="20"/>
          <w:lang w:val="en-GB"/>
        </w:rPr>
        <w:t xml:space="preserve"> gelation</w:t>
      </w:r>
      <w:r w:rsidR="003D096C">
        <w:rPr>
          <w:sz w:val="20"/>
          <w:szCs w:val="20"/>
          <w:lang w:val="en-GB"/>
        </w:rPr>
        <w:t xml:space="preserve"> t</w:t>
      </w:r>
      <w:r w:rsidR="00315CC1">
        <w:rPr>
          <w:sz w:val="20"/>
          <w:szCs w:val="20"/>
          <w:lang w:val="en-GB"/>
        </w:rPr>
        <w:t>ime</w:t>
      </w:r>
      <w:r w:rsidR="00812583">
        <w:rPr>
          <w:sz w:val="20"/>
          <w:szCs w:val="20"/>
          <w:lang w:val="en-GB"/>
        </w:rPr>
        <w:t xml:space="preserve"> </w:t>
      </w:r>
      <w:r w:rsidR="007C239E">
        <w:rPr>
          <w:sz w:val="20"/>
          <w:szCs w:val="20"/>
          <w:lang w:val="en-GB"/>
        </w:rPr>
        <w:t>tests</w:t>
      </w:r>
      <w:r w:rsidR="004A7BBA">
        <w:rPr>
          <w:sz w:val="20"/>
          <w:szCs w:val="20"/>
          <w:lang w:val="en-GB"/>
        </w:rPr>
        <w:t>,</w:t>
      </w:r>
      <w:r w:rsidR="003D096C">
        <w:rPr>
          <w:sz w:val="20"/>
          <w:szCs w:val="20"/>
          <w:lang w:val="en-GB"/>
        </w:rPr>
        <w:t xml:space="preserve"> rheology</w:t>
      </w:r>
      <w:r w:rsidR="00BE50FF">
        <w:rPr>
          <w:sz w:val="20"/>
          <w:szCs w:val="20"/>
          <w:lang w:val="en-GB"/>
        </w:rPr>
        <w:t>)</w:t>
      </w:r>
      <w:r w:rsidR="003D096C">
        <w:rPr>
          <w:sz w:val="20"/>
          <w:szCs w:val="20"/>
          <w:lang w:val="en-GB"/>
        </w:rPr>
        <w:t xml:space="preserve"> and</w:t>
      </w:r>
      <w:r w:rsidR="00226E00">
        <w:rPr>
          <w:sz w:val="20"/>
          <w:szCs w:val="20"/>
          <w:lang w:val="en-GB"/>
        </w:rPr>
        <w:t xml:space="preserve"> </w:t>
      </w:r>
      <w:r w:rsidR="006A7183">
        <w:rPr>
          <w:sz w:val="20"/>
          <w:szCs w:val="20"/>
          <w:lang w:val="en-GB"/>
        </w:rPr>
        <w:t xml:space="preserve">external pH </w:t>
      </w:r>
      <w:r w:rsidR="00BE50FF">
        <w:rPr>
          <w:sz w:val="20"/>
          <w:szCs w:val="20"/>
          <w:lang w:val="en-GB"/>
        </w:rPr>
        <w:t>(</w:t>
      </w:r>
      <w:r w:rsidR="006A7183">
        <w:rPr>
          <w:sz w:val="20"/>
          <w:szCs w:val="20"/>
          <w:lang w:val="en-GB"/>
        </w:rPr>
        <w:t>swelling test</w:t>
      </w:r>
      <w:r w:rsidR="00BE50FF">
        <w:rPr>
          <w:sz w:val="20"/>
          <w:szCs w:val="20"/>
          <w:lang w:val="en-GB"/>
        </w:rPr>
        <w:t xml:space="preserve">s in the presence of </w:t>
      </w:r>
      <w:r w:rsidR="007C239E">
        <w:rPr>
          <w:sz w:val="20"/>
          <w:szCs w:val="20"/>
          <w:lang w:val="en-GB"/>
        </w:rPr>
        <w:t xml:space="preserve">basic </w:t>
      </w:r>
      <w:r w:rsidR="004A7BBA">
        <w:rPr>
          <w:sz w:val="20"/>
          <w:szCs w:val="20"/>
          <w:lang w:val="en-GB"/>
        </w:rPr>
        <w:t>or</w:t>
      </w:r>
      <w:r w:rsidR="007C239E">
        <w:rPr>
          <w:sz w:val="20"/>
          <w:szCs w:val="20"/>
          <w:lang w:val="en-GB"/>
        </w:rPr>
        <w:t xml:space="preserve"> acid </w:t>
      </w:r>
      <w:r w:rsidR="00BE50FF">
        <w:rPr>
          <w:sz w:val="20"/>
          <w:szCs w:val="20"/>
          <w:lang w:val="en-GB"/>
        </w:rPr>
        <w:t xml:space="preserve">buffers). </w:t>
      </w:r>
      <w:proofErr w:type="gramStart"/>
      <w:r w:rsidR="00812583">
        <w:rPr>
          <w:sz w:val="20"/>
          <w:szCs w:val="20"/>
          <w:lang w:val="en-GB"/>
        </w:rPr>
        <w:t>pH</w:t>
      </w:r>
      <w:proofErr w:type="gramEnd"/>
      <w:r w:rsidR="00812583">
        <w:rPr>
          <w:sz w:val="20"/>
          <w:szCs w:val="20"/>
          <w:lang w:val="en-GB"/>
        </w:rPr>
        <w:t>-triggered r</w:t>
      </w:r>
      <w:r w:rsidR="00315CC1">
        <w:rPr>
          <w:sz w:val="20"/>
          <w:szCs w:val="20"/>
          <w:lang w:val="en-GB"/>
        </w:rPr>
        <w:t xml:space="preserve">elease </w:t>
      </w:r>
      <w:r w:rsidR="00BC0B9E">
        <w:rPr>
          <w:sz w:val="20"/>
          <w:szCs w:val="20"/>
          <w:lang w:val="en-GB"/>
        </w:rPr>
        <w:t>of</w:t>
      </w:r>
      <w:r w:rsidR="00226E00">
        <w:rPr>
          <w:sz w:val="20"/>
          <w:szCs w:val="20"/>
          <w:lang w:val="en-GB"/>
        </w:rPr>
        <w:t xml:space="preserve"> </w:t>
      </w:r>
      <w:r w:rsidR="00BE50FF">
        <w:rPr>
          <w:sz w:val="20"/>
          <w:szCs w:val="20"/>
          <w:lang w:val="en-GB"/>
        </w:rPr>
        <w:t>hydrophilic and hydrophobic anti-inflammatory drugs was studied</w:t>
      </w:r>
      <w:r w:rsidR="00226E00">
        <w:rPr>
          <w:sz w:val="20"/>
          <w:szCs w:val="20"/>
          <w:lang w:val="en-GB"/>
        </w:rPr>
        <w:t>.</w:t>
      </w:r>
      <w:r w:rsidR="00EC5B38">
        <w:rPr>
          <w:sz w:val="20"/>
          <w:szCs w:val="20"/>
          <w:lang w:val="en-GB"/>
        </w:rPr>
        <w:t xml:space="preserve"> </w:t>
      </w:r>
      <w:r w:rsidR="00BE50FF">
        <w:rPr>
          <w:sz w:val="20"/>
          <w:szCs w:val="20"/>
          <w:lang w:val="en-GB"/>
        </w:rPr>
        <w:t>C</w:t>
      </w:r>
      <w:r w:rsidR="00EC5B38">
        <w:rPr>
          <w:sz w:val="20"/>
          <w:szCs w:val="20"/>
          <w:lang w:val="en-GB"/>
        </w:rPr>
        <w:t xml:space="preserve">ytotoxicity </w:t>
      </w:r>
      <w:r w:rsidR="00BC0B9E">
        <w:rPr>
          <w:sz w:val="20"/>
          <w:szCs w:val="20"/>
          <w:lang w:val="en-GB"/>
        </w:rPr>
        <w:t xml:space="preserve">was </w:t>
      </w:r>
      <w:r w:rsidR="00812583">
        <w:rPr>
          <w:sz w:val="20"/>
          <w:szCs w:val="20"/>
          <w:lang w:val="en-GB"/>
        </w:rPr>
        <w:t xml:space="preserve">assessed </w:t>
      </w:r>
      <w:r w:rsidR="00EC5B38">
        <w:rPr>
          <w:sz w:val="20"/>
          <w:szCs w:val="20"/>
          <w:lang w:val="en-GB"/>
        </w:rPr>
        <w:t>according to ISO10993.</w:t>
      </w:r>
    </w:p>
    <w:p w14:paraId="08E3ABD3" w14:textId="33C737E7" w:rsidR="00B730F0" w:rsidRPr="002F599B" w:rsidRDefault="00B730F0" w:rsidP="002F599B">
      <w:pPr>
        <w:pStyle w:val="Paragrafoelenco"/>
        <w:numPr>
          <w:ilvl w:val="0"/>
          <w:numId w:val="1"/>
        </w:numPr>
        <w:spacing w:before="240" w:after="120"/>
        <w:ind w:left="357" w:hanging="357"/>
        <w:contextualSpacing w:val="0"/>
        <w:jc w:val="both"/>
        <w:rPr>
          <w:rFonts w:ascii="Calibri" w:hAnsi="Calibri"/>
          <w:b/>
          <w:color w:val="F00480"/>
          <w:lang w:val="en-GB"/>
        </w:rPr>
      </w:pPr>
      <w:r w:rsidRPr="002F599B">
        <w:rPr>
          <w:rFonts w:ascii="Calibri" w:hAnsi="Calibri"/>
          <w:b/>
          <w:color w:val="F00480"/>
          <w:lang w:val="en-GB"/>
        </w:rPr>
        <w:t xml:space="preserve">Results </w:t>
      </w:r>
    </w:p>
    <w:p w14:paraId="2248CC30" w14:textId="19A08DFA" w:rsidR="00B730F0" w:rsidRDefault="005661CA" w:rsidP="004233C8">
      <w:pPr>
        <w:jc w:val="both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Chemical characterization</w:t>
      </w:r>
      <w:r w:rsidR="00562CE3">
        <w:rPr>
          <w:sz w:val="20"/>
          <w:szCs w:val="20"/>
          <w:lang w:val="en-GB"/>
        </w:rPr>
        <w:t xml:space="preserve"> assessed</w:t>
      </w:r>
      <w:r w:rsidR="00812583">
        <w:rPr>
          <w:sz w:val="20"/>
          <w:szCs w:val="20"/>
          <w:lang w:val="en-GB"/>
        </w:rPr>
        <w:t xml:space="preserve"> the</w:t>
      </w:r>
      <w:r w:rsidR="000F2028">
        <w:rPr>
          <w:sz w:val="20"/>
          <w:szCs w:val="20"/>
          <w:lang w:val="en-GB"/>
        </w:rPr>
        <w:t xml:space="preserve"> successful synthesis of CHP407 with a final </w:t>
      </w:r>
      <w:r w:rsidR="00562CE3">
        <w:rPr>
          <w:sz w:val="20"/>
          <w:szCs w:val="20"/>
          <w:lang w:val="en-GB"/>
        </w:rPr>
        <w:t>number average</w:t>
      </w:r>
      <w:r w:rsidR="00812583">
        <w:rPr>
          <w:sz w:val="20"/>
          <w:szCs w:val="20"/>
          <w:lang w:val="en-GB"/>
        </w:rPr>
        <w:t xml:space="preserve"> </w:t>
      </w:r>
      <w:r>
        <w:rPr>
          <w:sz w:val="20"/>
          <w:szCs w:val="20"/>
          <w:lang w:val="en-GB"/>
        </w:rPr>
        <w:t xml:space="preserve">molecular weight of 50 </w:t>
      </w:r>
      <w:proofErr w:type="spellStart"/>
      <w:r>
        <w:rPr>
          <w:sz w:val="20"/>
          <w:szCs w:val="20"/>
          <w:lang w:val="en-GB"/>
        </w:rPr>
        <w:t>kDa</w:t>
      </w:r>
      <w:proofErr w:type="spellEnd"/>
      <w:r w:rsidR="00562CE3">
        <w:rPr>
          <w:sz w:val="20"/>
          <w:szCs w:val="20"/>
          <w:lang w:val="en-GB"/>
        </w:rPr>
        <w:t xml:space="preserve"> and a </w:t>
      </w:r>
      <w:proofErr w:type="spellStart"/>
      <w:r w:rsidR="00562CE3">
        <w:rPr>
          <w:sz w:val="20"/>
          <w:szCs w:val="20"/>
          <w:lang w:val="en-GB"/>
        </w:rPr>
        <w:t>polydispersity</w:t>
      </w:r>
      <w:proofErr w:type="spellEnd"/>
      <w:r w:rsidR="00562CE3">
        <w:rPr>
          <w:sz w:val="20"/>
          <w:szCs w:val="20"/>
          <w:lang w:val="en-GB"/>
        </w:rPr>
        <w:t xml:space="preserve"> index of 1.3</w:t>
      </w:r>
      <w:r>
        <w:rPr>
          <w:sz w:val="20"/>
          <w:szCs w:val="20"/>
          <w:lang w:val="en-GB"/>
        </w:rPr>
        <w:t xml:space="preserve">. </w:t>
      </w:r>
      <w:r w:rsidR="00C364B7">
        <w:rPr>
          <w:sz w:val="20"/>
          <w:szCs w:val="20"/>
          <w:lang w:val="en-GB"/>
        </w:rPr>
        <w:t xml:space="preserve">TBO assay, </w:t>
      </w:r>
      <w:r w:rsidR="00562CE3">
        <w:rPr>
          <w:sz w:val="20"/>
          <w:szCs w:val="20"/>
          <w:vertAlign w:val="superscript"/>
          <w:lang w:val="en-GB"/>
        </w:rPr>
        <w:t>1</w:t>
      </w:r>
      <w:r w:rsidR="000F2028">
        <w:rPr>
          <w:sz w:val="20"/>
          <w:szCs w:val="20"/>
          <w:lang w:val="en-GB"/>
        </w:rPr>
        <w:t>H-NMR and ATR-FTIR</w:t>
      </w:r>
      <w:r w:rsidR="00562CE3">
        <w:rPr>
          <w:sz w:val="20"/>
          <w:szCs w:val="20"/>
          <w:lang w:val="en-GB"/>
        </w:rPr>
        <w:t xml:space="preserve"> demonstrated </w:t>
      </w:r>
      <w:r w:rsidR="000F2028">
        <w:rPr>
          <w:sz w:val="20"/>
          <w:szCs w:val="20"/>
          <w:lang w:val="en-GB"/>
        </w:rPr>
        <w:t>the</w:t>
      </w:r>
      <w:r w:rsidR="00562CE3">
        <w:rPr>
          <w:sz w:val="20"/>
          <w:szCs w:val="20"/>
          <w:lang w:val="en-GB"/>
        </w:rPr>
        <w:t xml:space="preserve"> </w:t>
      </w:r>
      <w:r w:rsidR="000F2028">
        <w:rPr>
          <w:sz w:val="20"/>
          <w:szCs w:val="20"/>
          <w:lang w:val="en-GB"/>
        </w:rPr>
        <w:t xml:space="preserve">introduction of </w:t>
      </w:r>
      <w:r w:rsidR="009F6387">
        <w:rPr>
          <w:sz w:val="20"/>
          <w:szCs w:val="20"/>
          <w:lang w:val="en-GB"/>
        </w:rPr>
        <w:t xml:space="preserve">carboxylic groups </w:t>
      </w:r>
      <w:r w:rsidR="000F2028">
        <w:rPr>
          <w:sz w:val="20"/>
          <w:szCs w:val="20"/>
          <w:lang w:val="en-GB"/>
        </w:rPr>
        <w:t xml:space="preserve">along </w:t>
      </w:r>
      <w:r w:rsidR="007C239E">
        <w:rPr>
          <w:sz w:val="20"/>
          <w:szCs w:val="20"/>
          <w:lang w:val="en-GB"/>
        </w:rPr>
        <w:t xml:space="preserve">the </w:t>
      </w:r>
      <w:r w:rsidR="000F2028">
        <w:rPr>
          <w:sz w:val="20"/>
          <w:szCs w:val="20"/>
          <w:lang w:val="en-GB"/>
        </w:rPr>
        <w:t xml:space="preserve">polymer chains and </w:t>
      </w:r>
      <w:r w:rsidR="004A7BBA">
        <w:rPr>
          <w:sz w:val="20"/>
          <w:szCs w:val="20"/>
          <w:lang w:val="en-GB"/>
        </w:rPr>
        <w:t xml:space="preserve">evidenced </w:t>
      </w:r>
      <w:r w:rsidR="00C364B7">
        <w:rPr>
          <w:sz w:val="20"/>
          <w:szCs w:val="20"/>
          <w:lang w:val="en-GB"/>
        </w:rPr>
        <w:t xml:space="preserve">a </w:t>
      </w:r>
      <w:r w:rsidR="000F2028">
        <w:rPr>
          <w:sz w:val="20"/>
          <w:szCs w:val="20"/>
          <w:lang w:val="en-GB"/>
        </w:rPr>
        <w:t>high intra- and inter</w:t>
      </w:r>
      <w:r w:rsidR="005B3A19">
        <w:rPr>
          <w:sz w:val="20"/>
          <w:szCs w:val="20"/>
          <w:lang w:val="en-GB"/>
        </w:rPr>
        <w:t xml:space="preserve">-synthesis repeatability of </w:t>
      </w:r>
      <w:r w:rsidR="005B3A19">
        <w:rPr>
          <w:sz w:val="20"/>
          <w:szCs w:val="20"/>
          <w:lang w:val="en-GB"/>
        </w:rPr>
        <w:lastRenderedPageBreak/>
        <w:t xml:space="preserve">plasma </w:t>
      </w:r>
      <w:r w:rsidR="005B3A19" w:rsidRPr="005C6327">
        <w:rPr>
          <w:sz w:val="20"/>
          <w:szCs w:val="20"/>
          <w:lang w:val="en-GB"/>
        </w:rPr>
        <w:t>treatment</w:t>
      </w:r>
      <w:r w:rsidR="000F2028" w:rsidRPr="005C6327">
        <w:rPr>
          <w:sz w:val="20"/>
          <w:szCs w:val="20"/>
          <w:lang w:val="en-GB"/>
        </w:rPr>
        <w:t>.</w:t>
      </w:r>
      <w:r w:rsidR="00EC2159">
        <w:rPr>
          <w:sz w:val="20"/>
          <w:szCs w:val="20"/>
          <w:lang w:val="en-GB"/>
        </w:rPr>
        <w:t xml:space="preserve"> </w:t>
      </w:r>
      <w:r w:rsidR="005C6327">
        <w:rPr>
          <w:sz w:val="20"/>
          <w:szCs w:val="20"/>
          <w:lang w:val="en-GB"/>
        </w:rPr>
        <w:t>T</w:t>
      </w:r>
      <w:r w:rsidR="00C364B7">
        <w:rPr>
          <w:sz w:val="20"/>
          <w:szCs w:val="20"/>
          <w:lang w:val="en-GB"/>
        </w:rPr>
        <w:t>ube inverting</w:t>
      </w:r>
      <w:r w:rsidR="007C239E">
        <w:rPr>
          <w:sz w:val="20"/>
          <w:szCs w:val="20"/>
          <w:lang w:val="en-GB"/>
        </w:rPr>
        <w:t>,</w:t>
      </w:r>
      <w:r w:rsidR="00C364B7">
        <w:rPr>
          <w:sz w:val="20"/>
          <w:szCs w:val="20"/>
          <w:lang w:val="en-GB"/>
        </w:rPr>
        <w:t xml:space="preserve"> gelation time</w:t>
      </w:r>
      <w:r w:rsidR="007C239E">
        <w:rPr>
          <w:sz w:val="20"/>
          <w:szCs w:val="20"/>
          <w:lang w:val="en-GB"/>
        </w:rPr>
        <w:t xml:space="preserve"> and rheological</w:t>
      </w:r>
      <w:r w:rsidR="005C6327">
        <w:rPr>
          <w:sz w:val="20"/>
          <w:szCs w:val="20"/>
          <w:lang w:val="en-GB"/>
        </w:rPr>
        <w:t xml:space="preserve"> tests</w:t>
      </w:r>
      <w:r w:rsidR="00C364B7">
        <w:rPr>
          <w:sz w:val="20"/>
          <w:szCs w:val="20"/>
          <w:lang w:val="en-GB"/>
        </w:rPr>
        <w:t xml:space="preserve"> showed the ability of 15%w/</w:t>
      </w:r>
      <w:r w:rsidR="005C6327">
        <w:rPr>
          <w:sz w:val="20"/>
          <w:szCs w:val="20"/>
          <w:lang w:val="en-GB"/>
        </w:rPr>
        <w:t>v concentrated</w:t>
      </w:r>
      <w:r w:rsidR="00C364B7">
        <w:rPr>
          <w:sz w:val="20"/>
          <w:szCs w:val="20"/>
          <w:lang w:val="en-GB"/>
        </w:rPr>
        <w:t xml:space="preserve"> </w:t>
      </w:r>
      <w:r w:rsidR="005C6327">
        <w:rPr>
          <w:sz w:val="20"/>
          <w:szCs w:val="20"/>
          <w:lang w:val="en-GB"/>
        </w:rPr>
        <w:t xml:space="preserve">PU </w:t>
      </w:r>
      <w:r w:rsidR="00C364B7">
        <w:rPr>
          <w:sz w:val="20"/>
          <w:szCs w:val="20"/>
          <w:lang w:val="en-GB"/>
        </w:rPr>
        <w:t xml:space="preserve">solutions </w:t>
      </w:r>
      <w:r w:rsidR="007C239E">
        <w:rPr>
          <w:sz w:val="20"/>
          <w:szCs w:val="20"/>
          <w:lang w:val="en-GB"/>
        </w:rPr>
        <w:t>to undergo</w:t>
      </w:r>
      <w:r w:rsidR="00C364B7">
        <w:rPr>
          <w:sz w:val="20"/>
          <w:szCs w:val="20"/>
          <w:lang w:val="en-GB"/>
        </w:rPr>
        <w:t xml:space="preserve"> a sol-to-gel </w:t>
      </w:r>
      <w:r w:rsidR="007C239E">
        <w:rPr>
          <w:sz w:val="20"/>
          <w:szCs w:val="20"/>
          <w:lang w:val="en-GB"/>
        </w:rPr>
        <w:t xml:space="preserve">transition </w:t>
      </w:r>
      <w:r w:rsidR="00C364B7">
        <w:rPr>
          <w:sz w:val="20"/>
          <w:szCs w:val="20"/>
          <w:lang w:val="en-GB"/>
        </w:rPr>
        <w:t>at about 27°C within few minutes</w:t>
      </w:r>
      <w:r w:rsidR="005C6327">
        <w:rPr>
          <w:sz w:val="20"/>
          <w:szCs w:val="20"/>
          <w:lang w:val="en-GB"/>
        </w:rPr>
        <w:t xml:space="preserve">. </w:t>
      </w:r>
      <w:r w:rsidR="009F6387">
        <w:rPr>
          <w:sz w:val="20"/>
          <w:szCs w:val="20"/>
          <w:lang w:val="en-GB"/>
        </w:rPr>
        <w:t>No differences in gel</w:t>
      </w:r>
      <w:r w:rsidR="007C239E">
        <w:rPr>
          <w:sz w:val="20"/>
          <w:szCs w:val="20"/>
          <w:lang w:val="en-GB"/>
        </w:rPr>
        <w:t>ation</w:t>
      </w:r>
      <w:r w:rsidR="009F6387">
        <w:rPr>
          <w:sz w:val="20"/>
          <w:szCs w:val="20"/>
          <w:lang w:val="en-GB"/>
        </w:rPr>
        <w:t xml:space="preserve"> </w:t>
      </w:r>
      <w:r w:rsidR="00C364B7">
        <w:rPr>
          <w:sz w:val="20"/>
          <w:szCs w:val="20"/>
          <w:lang w:val="en-GB"/>
        </w:rPr>
        <w:t>kinetics</w:t>
      </w:r>
      <w:r w:rsidR="009F6387">
        <w:rPr>
          <w:sz w:val="20"/>
          <w:szCs w:val="20"/>
          <w:lang w:val="en-GB"/>
        </w:rPr>
        <w:t xml:space="preserve"> </w:t>
      </w:r>
      <w:r w:rsidR="005C6327">
        <w:rPr>
          <w:sz w:val="20"/>
          <w:szCs w:val="20"/>
          <w:lang w:val="en-GB"/>
        </w:rPr>
        <w:t>of CHP407- and PCHP407-based hydrogels were</w:t>
      </w:r>
      <w:r w:rsidR="009F6387">
        <w:rPr>
          <w:sz w:val="20"/>
          <w:szCs w:val="20"/>
          <w:lang w:val="en-GB"/>
        </w:rPr>
        <w:t xml:space="preserve"> reported and</w:t>
      </w:r>
      <w:r w:rsidR="00C364B7">
        <w:rPr>
          <w:sz w:val="20"/>
          <w:szCs w:val="20"/>
          <w:lang w:val="en-GB"/>
        </w:rPr>
        <w:t xml:space="preserve"> both systems </w:t>
      </w:r>
      <w:r w:rsidR="005C6327">
        <w:rPr>
          <w:sz w:val="20"/>
          <w:szCs w:val="20"/>
          <w:lang w:val="en-GB"/>
        </w:rPr>
        <w:t xml:space="preserve">were </w:t>
      </w:r>
      <w:r w:rsidR="00C364B7">
        <w:rPr>
          <w:sz w:val="20"/>
          <w:szCs w:val="20"/>
          <w:lang w:val="en-GB"/>
        </w:rPr>
        <w:t>in a complete gel state</w:t>
      </w:r>
      <w:r w:rsidR="009F6387">
        <w:rPr>
          <w:sz w:val="20"/>
          <w:szCs w:val="20"/>
          <w:lang w:val="en-GB"/>
        </w:rPr>
        <w:t xml:space="preserve"> </w:t>
      </w:r>
      <w:r w:rsidR="005C6327">
        <w:rPr>
          <w:sz w:val="20"/>
          <w:szCs w:val="20"/>
          <w:lang w:val="en-GB"/>
        </w:rPr>
        <w:t xml:space="preserve">at 37°C, </w:t>
      </w:r>
      <w:r w:rsidR="009F6387">
        <w:rPr>
          <w:sz w:val="20"/>
          <w:szCs w:val="20"/>
          <w:lang w:val="en-GB"/>
        </w:rPr>
        <w:t xml:space="preserve">demonstrating that plasma treatment does not affect </w:t>
      </w:r>
      <w:r w:rsidR="007C239E">
        <w:rPr>
          <w:sz w:val="20"/>
          <w:szCs w:val="20"/>
          <w:lang w:val="en-GB"/>
        </w:rPr>
        <w:t xml:space="preserve">hydrogel </w:t>
      </w:r>
      <w:r w:rsidR="009F6387">
        <w:rPr>
          <w:sz w:val="20"/>
          <w:szCs w:val="20"/>
          <w:lang w:val="en-GB"/>
        </w:rPr>
        <w:t>thermo-sensitivity</w:t>
      </w:r>
      <w:r w:rsidR="00C364B7">
        <w:rPr>
          <w:sz w:val="20"/>
          <w:szCs w:val="20"/>
          <w:lang w:val="en-GB"/>
        </w:rPr>
        <w:t>. Concerning sensitivity to basic</w:t>
      </w:r>
      <w:r w:rsidR="005C6327">
        <w:rPr>
          <w:sz w:val="20"/>
          <w:szCs w:val="20"/>
          <w:lang w:val="en-GB"/>
        </w:rPr>
        <w:t xml:space="preserve"> </w:t>
      </w:r>
      <w:r w:rsidR="00C364B7">
        <w:rPr>
          <w:sz w:val="20"/>
          <w:szCs w:val="20"/>
          <w:lang w:val="en-GB"/>
        </w:rPr>
        <w:t xml:space="preserve">pH, </w:t>
      </w:r>
      <w:r w:rsidR="005C6327">
        <w:rPr>
          <w:sz w:val="20"/>
          <w:szCs w:val="20"/>
          <w:lang w:val="en-GB"/>
        </w:rPr>
        <w:t>PCHP407-based</w:t>
      </w:r>
      <w:r w:rsidR="00C364B7">
        <w:rPr>
          <w:sz w:val="20"/>
          <w:szCs w:val="20"/>
          <w:lang w:val="en-GB"/>
        </w:rPr>
        <w:t xml:space="preserve"> hydrogels</w:t>
      </w:r>
      <w:r w:rsidR="009F6387">
        <w:rPr>
          <w:sz w:val="20"/>
          <w:szCs w:val="20"/>
          <w:lang w:val="en-GB"/>
        </w:rPr>
        <w:t xml:space="preserve"> </w:t>
      </w:r>
      <w:r w:rsidR="005C6327">
        <w:rPr>
          <w:sz w:val="20"/>
          <w:szCs w:val="20"/>
          <w:lang w:val="en-GB"/>
        </w:rPr>
        <w:t>transferred</w:t>
      </w:r>
      <w:r w:rsidR="009F6387">
        <w:rPr>
          <w:sz w:val="20"/>
          <w:szCs w:val="20"/>
          <w:lang w:val="en-GB"/>
        </w:rPr>
        <w:t xml:space="preserve"> basic</w:t>
      </w:r>
      <w:r w:rsidR="00C364B7">
        <w:rPr>
          <w:sz w:val="20"/>
          <w:szCs w:val="20"/>
          <w:lang w:val="en-GB"/>
        </w:rPr>
        <w:t xml:space="preserve"> pH</w:t>
      </w:r>
      <w:r w:rsidR="005C6327">
        <w:rPr>
          <w:sz w:val="20"/>
          <w:szCs w:val="20"/>
          <w:lang w:val="en-GB"/>
        </w:rPr>
        <w:t xml:space="preserve"> of the surrounding environment</w:t>
      </w:r>
      <w:r w:rsidR="007C239E">
        <w:rPr>
          <w:sz w:val="20"/>
          <w:szCs w:val="20"/>
          <w:lang w:val="en-GB"/>
        </w:rPr>
        <w:t xml:space="preserve"> </w:t>
      </w:r>
      <w:r w:rsidR="005C6327">
        <w:rPr>
          <w:sz w:val="20"/>
          <w:szCs w:val="20"/>
          <w:lang w:val="en-GB"/>
        </w:rPr>
        <w:t>to the gel core</w:t>
      </w:r>
      <w:r w:rsidR="00C364B7">
        <w:rPr>
          <w:sz w:val="20"/>
          <w:szCs w:val="20"/>
          <w:lang w:val="en-GB"/>
        </w:rPr>
        <w:t xml:space="preserve"> </w:t>
      </w:r>
      <w:r w:rsidR="005C6327">
        <w:rPr>
          <w:sz w:val="20"/>
          <w:szCs w:val="20"/>
          <w:lang w:val="en-GB"/>
        </w:rPr>
        <w:t xml:space="preserve">with a </w:t>
      </w:r>
      <w:r w:rsidR="00C364B7">
        <w:rPr>
          <w:sz w:val="20"/>
          <w:szCs w:val="20"/>
          <w:lang w:val="en-GB"/>
        </w:rPr>
        <w:t>significant</w:t>
      </w:r>
      <w:r w:rsidR="005C6327">
        <w:rPr>
          <w:sz w:val="20"/>
          <w:szCs w:val="20"/>
          <w:lang w:val="en-GB"/>
        </w:rPr>
        <w:t>ly</w:t>
      </w:r>
      <w:r w:rsidR="00C364B7">
        <w:rPr>
          <w:sz w:val="20"/>
          <w:szCs w:val="20"/>
          <w:lang w:val="en-GB"/>
        </w:rPr>
        <w:t xml:space="preserve"> faster kinetics </w:t>
      </w:r>
      <w:r w:rsidR="005C6327">
        <w:rPr>
          <w:sz w:val="20"/>
          <w:szCs w:val="20"/>
          <w:lang w:val="en-GB"/>
        </w:rPr>
        <w:t xml:space="preserve">and a significantly higher swelling </w:t>
      </w:r>
      <w:r w:rsidR="00C364B7">
        <w:rPr>
          <w:sz w:val="20"/>
          <w:szCs w:val="20"/>
          <w:lang w:val="en-GB"/>
        </w:rPr>
        <w:t xml:space="preserve">if compared to </w:t>
      </w:r>
      <w:r w:rsidR="005E3402">
        <w:rPr>
          <w:sz w:val="20"/>
          <w:szCs w:val="20"/>
          <w:lang w:val="en-GB"/>
        </w:rPr>
        <w:t>CHP407</w:t>
      </w:r>
      <w:r w:rsidR="005C6327">
        <w:rPr>
          <w:sz w:val="20"/>
          <w:szCs w:val="20"/>
          <w:lang w:val="en-GB"/>
        </w:rPr>
        <w:t xml:space="preserve"> </w:t>
      </w:r>
      <w:r w:rsidR="005E3402">
        <w:rPr>
          <w:sz w:val="20"/>
          <w:szCs w:val="20"/>
          <w:lang w:val="en-GB"/>
        </w:rPr>
        <w:t>gels.</w:t>
      </w:r>
      <w:r w:rsidR="009F6387">
        <w:rPr>
          <w:sz w:val="20"/>
          <w:szCs w:val="20"/>
          <w:lang w:val="en-GB"/>
        </w:rPr>
        <w:t xml:space="preserve"> </w:t>
      </w:r>
      <w:r w:rsidR="005C6327">
        <w:rPr>
          <w:sz w:val="20"/>
          <w:szCs w:val="20"/>
          <w:lang w:val="en-GB"/>
        </w:rPr>
        <w:t xml:space="preserve">On the other hand, </w:t>
      </w:r>
      <w:r w:rsidR="00BF3EFB">
        <w:rPr>
          <w:sz w:val="20"/>
          <w:szCs w:val="20"/>
          <w:lang w:val="en-GB"/>
        </w:rPr>
        <w:t>CHP407- and PCHP407-based hydrogels</w:t>
      </w:r>
      <w:r w:rsidR="005C6327">
        <w:rPr>
          <w:sz w:val="20"/>
          <w:szCs w:val="20"/>
          <w:lang w:val="en-GB"/>
        </w:rPr>
        <w:t xml:space="preserve"> showed a similar behaviour in the presence of acid buffers</w:t>
      </w:r>
      <w:r w:rsidR="00BF3EFB">
        <w:rPr>
          <w:sz w:val="20"/>
          <w:szCs w:val="20"/>
          <w:lang w:val="en-GB"/>
        </w:rPr>
        <w:t xml:space="preserve">. </w:t>
      </w:r>
      <w:r w:rsidR="005C6327">
        <w:rPr>
          <w:sz w:val="20"/>
          <w:szCs w:val="20"/>
          <w:lang w:val="en-GB"/>
        </w:rPr>
        <w:t xml:space="preserve">Hence, </w:t>
      </w:r>
      <w:r w:rsidR="00BF3EFB">
        <w:rPr>
          <w:sz w:val="20"/>
          <w:szCs w:val="20"/>
          <w:lang w:val="en-GB"/>
        </w:rPr>
        <w:t xml:space="preserve">the </w:t>
      </w:r>
      <w:r w:rsidR="005C6327">
        <w:rPr>
          <w:sz w:val="20"/>
          <w:szCs w:val="20"/>
          <w:lang w:val="en-GB"/>
        </w:rPr>
        <w:t xml:space="preserve">introduction </w:t>
      </w:r>
      <w:r w:rsidR="00BF3EFB">
        <w:rPr>
          <w:sz w:val="20"/>
          <w:szCs w:val="20"/>
          <w:lang w:val="en-GB"/>
        </w:rPr>
        <w:t xml:space="preserve">of </w:t>
      </w:r>
      <w:r w:rsidR="005C6327">
        <w:rPr>
          <w:sz w:val="20"/>
          <w:szCs w:val="20"/>
          <w:lang w:val="en-GB"/>
        </w:rPr>
        <w:t>-</w:t>
      </w:r>
      <w:r w:rsidR="0024370B">
        <w:rPr>
          <w:sz w:val="20"/>
          <w:szCs w:val="20"/>
          <w:lang w:val="en-GB"/>
        </w:rPr>
        <w:t>COOH groups</w:t>
      </w:r>
      <w:r w:rsidR="005C6327">
        <w:rPr>
          <w:sz w:val="20"/>
          <w:szCs w:val="20"/>
          <w:lang w:val="en-GB"/>
        </w:rPr>
        <w:t xml:space="preserve"> along CHP407 chains </w:t>
      </w:r>
      <w:r w:rsidR="007C239E">
        <w:rPr>
          <w:sz w:val="20"/>
          <w:szCs w:val="20"/>
          <w:lang w:val="en-GB"/>
        </w:rPr>
        <w:t>increased</w:t>
      </w:r>
      <w:r w:rsidR="005C6327">
        <w:rPr>
          <w:sz w:val="20"/>
          <w:szCs w:val="20"/>
          <w:lang w:val="en-GB"/>
        </w:rPr>
        <w:t xml:space="preserve"> hydrogel</w:t>
      </w:r>
      <w:r w:rsidR="00BF3EFB">
        <w:rPr>
          <w:sz w:val="20"/>
          <w:szCs w:val="20"/>
          <w:lang w:val="en-GB"/>
        </w:rPr>
        <w:t xml:space="preserve"> sensitivity to </w:t>
      </w:r>
      <w:r w:rsidR="0024370B">
        <w:rPr>
          <w:sz w:val="20"/>
          <w:szCs w:val="20"/>
          <w:lang w:val="en-GB"/>
        </w:rPr>
        <w:t xml:space="preserve">basic </w:t>
      </w:r>
      <w:proofErr w:type="spellStart"/>
      <w:r w:rsidR="00BF3EFB">
        <w:rPr>
          <w:sz w:val="20"/>
          <w:szCs w:val="20"/>
          <w:lang w:val="en-GB"/>
        </w:rPr>
        <w:t>pH.</w:t>
      </w:r>
      <w:proofErr w:type="spellEnd"/>
      <w:r w:rsidR="00BF3EFB">
        <w:rPr>
          <w:sz w:val="20"/>
          <w:szCs w:val="20"/>
          <w:lang w:val="en-GB"/>
        </w:rPr>
        <w:t xml:space="preserve"> Th</w:t>
      </w:r>
      <w:r w:rsidR="004A7BBA">
        <w:rPr>
          <w:sz w:val="20"/>
          <w:szCs w:val="20"/>
          <w:lang w:val="en-GB"/>
        </w:rPr>
        <w:t>e</w:t>
      </w:r>
      <w:r w:rsidR="00BF3EFB">
        <w:rPr>
          <w:sz w:val="20"/>
          <w:szCs w:val="20"/>
          <w:lang w:val="en-GB"/>
        </w:rPr>
        <w:t>s</w:t>
      </w:r>
      <w:r w:rsidR="004A7BBA">
        <w:rPr>
          <w:sz w:val="20"/>
          <w:szCs w:val="20"/>
          <w:lang w:val="en-GB"/>
        </w:rPr>
        <w:t>e</w:t>
      </w:r>
      <w:r w:rsidR="00BF3EFB">
        <w:rPr>
          <w:sz w:val="20"/>
          <w:szCs w:val="20"/>
          <w:lang w:val="en-GB"/>
        </w:rPr>
        <w:t xml:space="preserve"> data </w:t>
      </w:r>
      <w:r w:rsidR="007C239E">
        <w:rPr>
          <w:sz w:val="20"/>
          <w:szCs w:val="20"/>
          <w:lang w:val="en-GB"/>
        </w:rPr>
        <w:t xml:space="preserve">were </w:t>
      </w:r>
      <w:r w:rsidR="00BF3EFB">
        <w:rPr>
          <w:sz w:val="20"/>
          <w:szCs w:val="20"/>
          <w:lang w:val="en-GB"/>
        </w:rPr>
        <w:t>also confirmed by</w:t>
      </w:r>
      <w:r w:rsidR="007C239E">
        <w:rPr>
          <w:sz w:val="20"/>
          <w:szCs w:val="20"/>
          <w:lang w:val="en-GB"/>
        </w:rPr>
        <w:t xml:space="preserve"> studying the</w:t>
      </w:r>
      <w:r w:rsidR="00210177">
        <w:rPr>
          <w:sz w:val="20"/>
          <w:szCs w:val="20"/>
          <w:lang w:val="en-GB"/>
        </w:rPr>
        <w:t xml:space="preserve"> pH-triggered </w:t>
      </w:r>
      <w:bookmarkStart w:id="0" w:name="_GoBack"/>
      <w:bookmarkEnd w:id="0"/>
      <w:r w:rsidR="00BF3EFB">
        <w:rPr>
          <w:sz w:val="20"/>
          <w:szCs w:val="20"/>
          <w:lang w:val="en-GB"/>
        </w:rPr>
        <w:t xml:space="preserve">release </w:t>
      </w:r>
      <w:r w:rsidR="00210177">
        <w:rPr>
          <w:sz w:val="20"/>
          <w:szCs w:val="20"/>
          <w:lang w:val="en-GB"/>
        </w:rPr>
        <w:t xml:space="preserve">of hydrophobic and hydrophilic drugs. </w:t>
      </w:r>
      <w:r w:rsidR="007C239E">
        <w:rPr>
          <w:sz w:val="20"/>
          <w:szCs w:val="20"/>
          <w:lang w:val="en-GB"/>
        </w:rPr>
        <w:t>C</w:t>
      </w:r>
      <w:r w:rsidR="00210177">
        <w:rPr>
          <w:sz w:val="20"/>
          <w:szCs w:val="20"/>
          <w:lang w:val="en-GB"/>
        </w:rPr>
        <w:t xml:space="preserve">ytotoxicity </w:t>
      </w:r>
      <w:r w:rsidR="00477FC9">
        <w:rPr>
          <w:sz w:val="20"/>
          <w:szCs w:val="20"/>
          <w:lang w:val="en-GB"/>
        </w:rPr>
        <w:t xml:space="preserve">tests performed on hydrogel extracts </w:t>
      </w:r>
      <w:r w:rsidR="007C239E">
        <w:rPr>
          <w:sz w:val="20"/>
          <w:szCs w:val="20"/>
          <w:lang w:val="en-GB"/>
        </w:rPr>
        <w:t xml:space="preserve">with </w:t>
      </w:r>
      <w:r w:rsidR="00477FC9">
        <w:rPr>
          <w:sz w:val="20"/>
          <w:szCs w:val="20"/>
          <w:lang w:val="en-GB"/>
        </w:rPr>
        <w:t>NIH</w:t>
      </w:r>
      <w:r w:rsidR="007C239E">
        <w:rPr>
          <w:sz w:val="20"/>
          <w:szCs w:val="20"/>
          <w:lang w:val="en-GB"/>
        </w:rPr>
        <w:t>-</w:t>
      </w:r>
      <w:r w:rsidR="00477FC9">
        <w:rPr>
          <w:sz w:val="20"/>
          <w:szCs w:val="20"/>
          <w:lang w:val="en-GB"/>
        </w:rPr>
        <w:t xml:space="preserve">3T3 murine fibroblasts </w:t>
      </w:r>
      <w:r w:rsidR="007C239E">
        <w:rPr>
          <w:sz w:val="20"/>
          <w:szCs w:val="20"/>
          <w:lang w:val="en-GB"/>
        </w:rPr>
        <w:t xml:space="preserve">showed </w:t>
      </w:r>
      <w:r w:rsidR="00477FC9">
        <w:rPr>
          <w:sz w:val="20"/>
          <w:szCs w:val="20"/>
          <w:lang w:val="en-GB"/>
        </w:rPr>
        <w:t>no cytotoxicity.</w:t>
      </w:r>
    </w:p>
    <w:p w14:paraId="3BF42382" w14:textId="77777777" w:rsidR="00BF3BF0" w:rsidRPr="002F599B" w:rsidRDefault="00BF3BF0" w:rsidP="002F599B">
      <w:pPr>
        <w:pStyle w:val="Paragrafoelenco"/>
        <w:numPr>
          <w:ilvl w:val="0"/>
          <w:numId w:val="1"/>
        </w:numPr>
        <w:spacing w:before="240" w:after="120"/>
        <w:ind w:left="357" w:hanging="357"/>
        <w:contextualSpacing w:val="0"/>
        <w:jc w:val="both"/>
        <w:rPr>
          <w:rFonts w:ascii="Calibri" w:hAnsi="Calibri"/>
          <w:b/>
          <w:color w:val="F00480"/>
          <w:lang w:val="en-GB"/>
        </w:rPr>
      </w:pPr>
      <w:r w:rsidRPr="002F599B">
        <w:rPr>
          <w:rFonts w:ascii="Calibri" w:hAnsi="Calibri"/>
          <w:b/>
          <w:color w:val="F00480"/>
          <w:lang w:val="en-GB"/>
        </w:rPr>
        <w:t>Discussion and Conclusion</w:t>
      </w:r>
    </w:p>
    <w:p w14:paraId="688D83D0" w14:textId="4A75981B" w:rsidR="00BF3BF0" w:rsidRDefault="00FB4566" w:rsidP="004233C8">
      <w:pPr>
        <w:jc w:val="both"/>
        <w:rPr>
          <w:sz w:val="20"/>
          <w:lang w:val="en-GB"/>
        </w:rPr>
      </w:pPr>
      <w:r>
        <w:rPr>
          <w:sz w:val="20"/>
          <w:lang w:val="en-GB"/>
        </w:rPr>
        <w:t>PU</w:t>
      </w:r>
      <w:r w:rsidR="00BF3BF0">
        <w:rPr>
          <w:sz w:val="20"/>
          <w:lang w:val="en-GB"/>
        </w:rPr>
        <w:t xml:space="preserve">-based hydrogels </w:t>
      </w:r>
      <w:r>
        <w:rPr>
          <w:sz w:val="20"/>
          <w:lang w:val="en-GB"/>
        </w:rPr>
        <w:t xml:space="preserve">are </w:t>
      </w:r>
      <w:r w:rsidR="007C239E">
        <w:rPr>
          <w:sz w:val="20"/>
          <w:lang w:val="en-GB"/>
        </w:rPr>
        <w:t>promising candidates</w:t>
      </w:r>
      <w:r w:rsidR="00BF3BF0">
        <w:rPr>
          <w:sz w:val="20"/>
          <w:lang w:val="en-GB"/>
        </w:rPr>
        <w:t xml:space="preserve"> in chronic skin wound treatment as they </w:t>
      </w:r>
      <w:r w:rsidR="007C239E">
        <w:rPr>
          <w:sz w:val="20"/>
          <w:lang w:val="en-GB"/>
        </w:rPr>
        <w:t>are characterized by (</w:t>
      </w:r>
      <w:proofErr w:type="spellStart"/>
      <w:r w:rsidR="007C239E">
        <w:rPr>
          <w:sz w:val="20"/>
          <w:lang w:val="en-GB"/>
        </w:rPr>
        <w:t>i</w:t>
      </w:r>
      <w:proofErr w:type="spellEnd"/>
      <w:r w:rsidR="007C239E">
        <w:rPr>
          <w:sz w:val="20"/>
          <w:lang w:val="en-GB"/>
        </w:rPr>
        <w:t xml:space="preserve">) easy </w:t>
      </w:r>
      <w:proofErr w:type="spellStart"/>
      <w:r w:rsidR="007C239E">
        <w:rPr>
          <w:sz w:val="20"/>
          <w:lang w:val="en-GB"/>
        </w:rPr>
        <w:t>injectability</w:t>
      </w:r>
      <w:proofErr w:type="spellEnd"/>
      <w:r w:rsidR="007C239E">
        <w:rPr>
          <w:sz w:val="20"/>
          <w:lang w:val="en-GB"/>
        </w:rPr>
        <w:t xml:space="preserve">, (ii) a sol-to-gel transition within few minutes </w:t>
      </w:r>
      <w:r w:rsidR="004A7BBA">
        <w:rPr>
          <w:sz w:val="20"/>
          <w:lang w:val="en-GB"/>
        </w:rPr>
        <w:t>at 37°C</w:t>
      </w:r>
      <w:r w:rsidR="007C239E">
        <w:rPr>
          <w:sz w:val="20"/>
          <w:lang w:val="en-GB"/>
        </w:rPr>
        <w:t xml:space="preserve">, (iii) a </w:t>
      </w:r>
      <w:r w:rsidR="00BF3BF0">
        <w:rPr>
          <w:sz w:val="20"/>
          <w:lang w:val="en-GB"/>
        </w:rPr>
        <w:t xml:space="preserve">moist environment and </w:t>
      </w:r>
      <w:proofErr w:type="gramStart"/>
      <w:r w:rsidR="007C239E">
        <w:rPr>
          <w:sz w:val="20"/>
          <w:lang w:val="en-GB"/>
        </w:rPr>
        <w:t>(iv) capability</w:t>
      </w:r>
      <w:proofErr w:type="gramEnd"/>
      <w:r w:rsidR="007C239E">
        <w:rPr>
          <w:sz w:val="20"/>
          <w:lang w:val="en-GB"/>
        </w:rPr>
        <w:t xml:space="preserve"> to</w:t>
      </w:r>
      <w:r w:rsidR="00BF3BF0">
        <w:rPr>
          <w:sz w:val="20"/>
          <w:lang w:val="en-GB"/>
        </w:rPr>
        <w:t xml:space="preserve"> fill </w:t>
      </w:r>
      <w:r w:rsidR="000F2F8D">
        <w:rPr>
          <w:sz w:val="20"/>
          <w:lang w:val="en-GB"/>
        </w:rPr>
        <w:t>cavit</w:t>
      </w:r>
      <w:r w:rsidR="007C239E">
        <w:rPr>
          <w:sz w:val="20"/>
          <w:lang w:val="en-GB"/>
        </w:rPr>
        <w:t>ies</w:t>
      </w:r>
      <w:r w:rsidR="000F2F8D">
        <w:rPr>
          <w:sz w:val="20"/>
          <w:lang w:val="en-GB"/>
        </w:rPr>
        <w:t xml:space="preserve"> without causing pressure. Furthermore, COOH-modified PU-based</w:t>
      </w:r>
      <w:r w:rsidR="004A7BBA">
        <w:rPr>
          <w:sz w:val="20"/>
          <w:lang w:val="en-GB"/>
        </w:rPr>
        <w:t xml:space="preserve"> (i.e. PCHP407)</w:t>
      </w:r>
      <w:r w:rsidR="000F2F8D">
        <w:rPr>
          <w:sz w:val="20"/>
          <w:lang w:val="en-GB"/>
        </w:rPr>
        <w:t xml:space="preserve"> hydrogels showed faster inner pH variations and higher swelling with respect to native ones</w:t>
      </w:r>
      <w:r w:rsidR="004A7BBA">
        <w:rPr>
          <w:sz w:val="20"/>
          <w:lang w:val="en-GB"/>
        </w:rPr>
        <w:t xml:space="preserve"> (i.e. based on CHP407)</w:t>
      </w:r>
      <w:r w:rsidR="000F2F8D">
        <w:rPr>
          <w:sz w:val="20"/>
          <w:lang w:val="en-GB"/>
        </w:rPr>
        <w:t xml:space="preserve">, resulting in pH-triggered and accelerated release kinetics of </w:t>
      </w:r>
      <w:r w:rsidR="004A7BBA">
        <w:rPr>
          <w:sz w:val="20"/>
          <w:lang w:val="en-GB"/>
        </w:rPr>
        <w:t>encapsulated</w:t>
      </w:r>
      <w:r w:rsidR="000F2F8D">
        <w:rPr>
          <w:sz w:val="20"/>
          <w:lang w:val="en-GB"/>
        </w:rPr>
        <w:t xml:space="preserve"> drugs. </w:t>
      </w:r>
    </w:p>
    <w:p w14:paraId="2B6E694F" w14:textId="5BFCC0A3" w:rsidR="007C239E" w:rsidRPr="002F599B" w:rsidRDefault="007C239E" w:rsidP="002F599B">
      <w:pPr>
        <w:pStyle w:val="Paragrafoelenco"/>
        <w:numPr>
          <w:ilvl w:val="0"/>
          <w:numId w:val="1"/>
        </w:numPr>
        <w:spacing w:before="240" w:after="120"/>
        <w:ind w:left="357" w:hanging="357"/>
        <w:contextualSpacing w:val="0"/>
        <w:jc w:val="both"/>
        <w:rPr>
          <w:rFonts w:ascii="Calibri" w:hAnsi="Calibri"/>
          <w:b/>
          <w:color w:val="F00480"/>
          <w:lang w:val="en-GB"/>
        </w:rPr>
      </w:pPr>
      <w:r w:rsidRPr="002F599B">
        <w:rPr>
          <w:rFonts w:ascii="Calibri" w:hAnsi="Calibri"/>
          <w:b/>
          <w:color w:val="F00480"/>
          <w:lang w:val="en-GB"/>
        </w:rPr>
        <w:t>Acknowledgements</w:t>
      </w:r>
    </w:p>
    <w:p w14:paraId="45CAD2EA" w14:textId="40AF5902" w:rsidR="007C239E" w:rsidRPr="0071094C" w:rsidRDefault="007C239E" w:rsidP="007C239E">
      <w:pPr>
        <w:pStyle w:val="Default"/>
        <w:jc w:val="both"/>
        <w:rPr>
          <w:rFonts w:asciiTheme="minorHAnsi" w:hAnsiTheme="minorHAnsi"/>
          <w:sz w:val="20"/>
          <w:szCs w:val="20"/>
          <w:lang w:val="en"/>
        </w:rPr>
      </w:pPr>
      <w:r>
        <w:rPr>
          <w:rFonts w:asciiTheme="minorHAnsi" w:hAnsiTheme="minorHAnsi" w:cs="Times New Roman"/>
          <w:bCs/>
          <w:sz w:val="20"/>
          <w:szCs w:val="20"/>
          <w:lang w:val="en-US"/>
        </w:rPr>
        <w:t xml:space="preserve">This work was </w:t>
      </w:r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 xml:space="preserve">supported by the </w:t>
      </w:r>
      <w:r w:rsidRPr="0071094C">
        <w:rPr>
          <w:rFonts w:asciiTheme="minorHAnsi" w:hAnsiTheme="minorHAnsi" w:cs="Times New Roman"/>
          <w:sz w:val="20"/>
          <w:szCs w:val="20"/>
          <w:lang w:val="en-US"/>
        </w:rPr>
        <w:t xml:space="preserve">Horizon 2020 European Union funding for Research &amp; Innovation project </w:t>
      </w:r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>“M</w:t>
      </w:r>
      <w:r>
        <w:rPr>
          <w:rFonts w:asciiTheme="minorHAnsi" w:hAnsiTheme="minorHAnsi" w:cs="Times New Roman"/>
          <w:bCs/>
          <w:sz w:val="20"/>
          <w:szCs w:val="20"/>
          <w:lang w:val="en-US"/>
        </w:rPr>
        <w:t>OZART</w:t>
      </w:r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>” (</w:t>
      </w:r>
      <w:proofErr w:type="spellStart"/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>MesopOrous</w:t>
      </w:r>
      <w:proofErr w:type="spellEnd"/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 xml:space="preserve"> matrices for </w:t>
      </w:r>
      <w:proofErr w:type="spellStart"/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>localiZed</w:t>
      </w:r>
      <w:proofErr w:type="spellEnd"/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 xml:space="preserve"> pH-triggered </w:t>
      </w:r>
      <w:proofErr w:type="spellStart"/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>releAse</w:t>
      </w:r>
      <w:proofErr w:type="spellEnd"/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 xml:space="preserve"> of </w:t>
      </w:r>
      <w:proofErr w:type="spellStart"/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>theRapeuTic</w:t>
      </w:r>
      <w:proofErr w:type="spellEnd"/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 xml:space="preserve"> ions and drugs)</w:t>
      </w:r>
      <w:r>
        <w:rPr>
          <w:rFonts w:asciiTheme="minorHAnsi" w:hAnsiTheme="minorHAnsi" w:cs="Times New Roman"/>
          <w:bCs/>
          <w:sz w:val="20"/>
          <w:szCs w:val="20"/>
          <w:lang w:val="en-US"/>
        </w:rPr>
        <w:t xml:space="preserve"> </w:t>
      </w:r>
      <w:r w:rsidRPr="0071094C">
        <w:rPr>
          <w:rFonts w:asciiTheme="minorHAnsi" w:hAnsiTheme="minorHAnsi" w:cs="Times New Roman"/>
          <w:sz w:val="20"/>
          <w:szCs w:val="20"/>
          <w:lang w:val="en-US"/>
        </w:rPr>
        <w:t>(H2020-NMP6-2015)</w:t>
      </w:r>
      <w:r w:rsidRPr="0071094C">
        <w:rPr>
          <w:rFonts w:asciiTheme="minorHAnsi" w:hAnsiTheme="minorHAnsi" w:cs="Times New Roman"/>
          <w:bCs/>
          <w:sz w:val="20"/>
          <w:szCs w:val="20"/>
          <w:lang w:val="en-US"/>
        </w:rPr>
        <w:t xml:space="preserve">. </w:t>
      </w:r>
    </w:p>
    <w:p w14:paraId="034BFEBA" w14:textId="1577C98B" w:rsidR="004233C8" w:rsidRPr="002F599B" w:rsidRDefault="004233C8" w:rsidP="002F599B">
      <w:pPr>
        <w:spacing w:before="240" w:after="120"/>
        <w:jc w:val="both"/>
        <w:rPr>
          <w:rFonts w:asciiTheme="majorHAnsi" w:hAnsiTheme="majorHAnsi"/>
          <w:b/>
          <w:color w:val="F00480"/>
          <w:lang w:val="en-GB"/>
        </w:rPr>
      </w:pPr>
      <w:r w:rsidRPr="002F599B">
        <w:rPr>
          <w:rFonts w:asciiTheme="majorHAnsi" w:hAnsiTheme="majorHAnsi"/>
          <w:b/>
          <w:color w:val="F00480"/>
          <w:lang w:val="en-GB"/>
        </w:rPr>
        <w:t>References</w:t>
      </w:r>
    </w:p>
    <w:p w14:paraId="4FEA8ADA" w14:textId="5E5B63FC" w:rsidR="00B72875" w:rsidRPr="00BE50FF" w:rsidRDefault="004233C8" w:rsidP="00B72875">
      <w:pPr>
        <w:jc w:val="both"/>
        <w:rPr>
          <w:sz w:val="16"/>
          <w:szCs w:val="16"/>
          <w:lang w:val="en-US"/>
        </w:rPr>
      </w:pPr>
      <w:r w:rsidRPr="00B72875">
        <w:rPr>
          <w:sz w:val="16"/>
          <w:lang w:val="en-GB"/>
        </w:rPr>
        <w:t>[1]</w:t>
      </w:r>
      <w:r>
        <w:rPr>
          <w:color w:val="FF0000"/>
          <w:sz w:val="16"/>
          <w:lang w:val="en-GB"/>
        </w:rPr>
        <w:t xml:space="preserve"> </w:t>
      </w:r>
      <w:r w:rsidR="00B72875" w:rsidRPr="00BE50FF">
        <w:rPr>
          <w:sz w:val="16"/>
          <w:szCs w:val="16"/>
          <w:lang w:val="en-US"/>
        </w:rPr>
        <w:t xml:space="preserve">L.I.F. </w:t>
      </w:r>
      <w:proofErr w:type="spellStart"/>
      <w:r w:rsidR="00B72875" w:rsidRPr="00BE50FF">
        <w:rPr>
          <w:sz w:val="16"/>
          <w:szCs w:val="16"/>
          <w:lang w:val="en-US"/>
        </w:rPr>
        <w:t>Moura</w:t>
      </w:r>
      <w:proofErr w:type="spellEnd"/>
      <w:r w:rsidR="00B72875" w:rsidRPr="00BE50FF">
        <w:rPr>
          <w:sz w:val="16"/>
          <w:szCs w:val="16"/>
          <w:lang w:val="en-US"/>
        </w:rPr>
        <w:t xml:space="preserve">, A.M.A. Dias, E. </w:t>
      </w:r>
      <w:proofErr w:type="spellStart"/>
      <w:r w:rsidR="00B72875" w:rsidRPr="00BE50FF">
        <w:rPr>
          <w:sz w:val="16"/>
          <w:szCs w:val="16"/>
          <w:lang w:val="en-US"/>
        </w:rPr>
        <w:t>Carvalho</w:t>
      </w:r>
      <w:proofErr w:type="spellEnd"/>
      <w:r w:rsidR="00B72875" w:rsidRPr="00BE50FF">
        <w:rPr>
          <w:sz w:val="16"/>
          <w:szCs w:val="16"/>
          <w:lang w:val="en-US"/>
        </w:rPr>
        <w:t xml:space="preserve">, H.C. de Sousa, “Recent advances on the development of wound dressings for diabetic foot ulcer treatment - a review”, </w:t>
      </w:r>
      <w:proofErr w:type="spellStart"/>
      <w:r w:rsidR="00B72875" w:rsidRPr="00BE50FF">
        <w:rPr>
          <w:sz w:val="16"/>
          <w:szCs w:val="16"/>
          <w:lang w:val="en-US"/>
        </w:rPr>
        <w:t>Acta</w:t>
      </w:r>
      <w:proofErr w:type="spellEnd"/>
      <w:r w:rsidR="00B72875" w:rsidRPr="00BE50FF">
        <w:rPr>
          <w:sz w:val="16"/>
          <w:szCs w:val="16"/>
          <w:lang w:val="en-US"/>
        </w:rPr>
        <w:t xml:space="preserve"> </w:t>
      </w:r>
      <w:proofErr w:type="spellStart"/>
      <w:r w:rsidR="00B72875" w:rsidRPr="00BE50FF">
        <w:rPr>
          <w:sz w:val="16"/>
          <w:szCs w:val="16"/>
          <w:lang w:val="en-US"/>
        </w:rPr>
        <w:t>Biomateriala</w:t>
      </w:r>
      <w:proofErr w:type="spellEnd"/>
      <w:r w:rsidR="00B72875" w:rsidRPr="00BE50FF">
        <w:rPr>
          <w:sz w:val="16"/>
          <w:szCs w:val="16"/>
          <w:lang w:val="en-US"/>
        </w:rPr>
        <w:t xml:space="preserve">, vol. 9, p. </w:t>
      </w:r>
      <w:r w:rsidR="00B72875" w:rsidRPr="00BE50FF">
        <w:rPr>
          <w:rFonts w:eastAsia="Times New Roman" w:cs="Arial"/>
          <w:sz w:val="16"/>
          <w:szCs w:val="16"/>
          <w:lang w:val="en-US"/>
        </w:rPr>
        <w:t>7093-7114</w:t>
      </w:r>
      <w:r w:rsidR="00B72875" w:rsidRPr="00BE50FF">
        <w:rPr>
          <w:sz w:val="16"/>
          <w:szCs w:val="16"/>
          <w:lang w:val="en-US"/>
        </w:rPr>
        <w:t>, 2013</w:t>
      </w:r>
    </w:p>
    <w:p w14:paraId="2F7B84CD" w14:textId="48B809EA" w:rsidR="004233C8" w:rsidRPr="002F599B" w:rsidRDefault="00B72875" w:rsidP="002F599B">
      <w:pPr>
        <w:widowControl w:val="0"/>
        <w:autoSpaceDE w:val="0"/>
        <w:autoSpaceDN w:val="0"/>
        <w:adjustRightInd w:val="0"/>
        <w:jc w:val="both"/>
        <w:rPr>
          <w:color w:val="FF0000"/>
          <w:sz w:val="16"/>
          <w:szCs w:val="16"/>
          <w:lang w:val="en-US"/>
        </w:rPr>
      </w:pPr>
      <w:r w:rsidRPr="002F599B">
        <w:rPr>
          <w:sz w:val="16"/>
          <w:szCs w:val="16"/>
          <w:lang w:val="en-US"/>
        </w:rPr>
        <w:lastRenderedPageBreak/>
        <w:t xml:space="preserve">[2] </w:t>
      </w:r>
      <w:r w:rsidRPr="002F599B">
        <w:rPr>
          <w:rFonts w:cs="Times New Roman"/>
          <w:sz w:val="16"/>
          <w:szCs w:val="16"/>
          <w:lang w:val="en-US"/>
        </w:rPr>
        <w:t xml:space="preserve">M. Boffito, E. </w:t>
      </w:r>
      <w:proofErr w:type="spellStart"/>
      <w:r w:rsidRPr="002F599B">
        <w:rPr>
          <w:rFonts w:cs="Times New Roman"/>
          <w:sz w:val="16"/>
          <w:szCs w:val="16"/>
          <w:lang w:val="en-US"/>
        </w:rPr>
        <w:t>Gioffredi</w:t>
      </w:r>
      <w:proofErr w:type="spellEnd"/>
      <w:r w:rsidRPr="002F599B">
        <w:rPr>
          <w:rFonts w:cs="Times New Roman"/>
          <w:sz w:val="16"/>
          <w:szCs w:val="16"/>
          <w:lang w:val="en-US"/>
        </w:rPr>
        <w:t xml:space="preserve">, V. </w:t>
      </w:r>
      <w:proofErr w:type="spellStart"/>
      <w:r w:rsidRPr="002F599B">
        <w:rPr>
          <w:rFonts w:cs="Times New Roman"/>
          <w:sz w:val="16"/>
          <w:szCs w:val="16"/>
          <w:lang w:val="en-US"/>
        </w:rPr>
        <w:t>Chiono</w:t>
      </w:r>
      <w:proofErr w:type="spellEnd"/>
      <w:r w:rsidRPr="002F599B">
        <w:rPr>
          <w:rFonts w:cs="Times New Roman"/>
          <w:sz w:val="16"/>
          <w:szCs w:val="16"/>
          <w:lang w:val="en-US"/>
        </w:rPr>
        <w:t>, S. Calzone, E.</w:t>
      </w:r>
      <w:r w:rsidR="000C0F0E" w:rsidRPr="002F599B">
        <w:rPr>
          <w:rFonts w:cs="Times New Roman"/>
          <w:sz w:val="16"/>
          <w:szCs w:val="16"/>
          <w:lang w:val="en-US"/>
        </w:rPr>
        <w:t xml:space="preserve"> </w:t>
      </w:r>
      <w:proofErr w:type="spellStart"/>
      <w:r w:rsidRPr="002F599B">
        <w:rPr>
          <w:rFonts w:cs="Times New Roman"/>
          <w:sz w:val="16"/>
          <w:szCs w:val="16"/>
          <w:lang w:val="en-US"/>
        </w:rPr>
        <w:t>Ranzato</w:t>
      </w:r>
      <w:proofErr w:type="spellEnd"/>
      <w:r w:rsidRPr="002F599B">
        <w:rPr>
          <w:rFonts w:cs="Times New Roman"/>
          <w:sz w:val="16"/>
          <w:szCs w:val="16"/>
          <w:lang w:val="en-US"/>
        </w:rPr>
        <w:t>, S.</w:t>
      </w:r>
      <w:r w:rsidR="000C0F0E" w:rsidRPr="002F599B">
        <w:rPr>
          <w:rFonts w:cs="Times New Roman"/>
          <w:sz w:val="16"/>
          <w:szCs w:val="16"/>
          <w:lang w:val="en-US"/>
        </w:rPr>
        <w:t xml:space="preserve"> </w:t>
      </w:r>
      <w:proofErr w:type="spellStart"/>
      <w:r w:rsidR="000C0F0E" w:rsidRPr="002F599B">
        <w:rPr>
          <w:rFonts w:cs="Times New Roman"/>
          <w:sz w:val="16"/>
          <w:szCs w:val="16"/>
          <w:lang w:val="en-US"/>
        </w:rPr>
        <w:t>Martinotti</w:t>
      </w:r>
      <w:proofErr w:type="spellEnd"/>
      <w:r w:rsidR="000C0F0E" w:rsidRPr="002F599B">
        <w:rPr>
          <w:rFonts w:cs="Times New Roman"/>
          <w:sz w:val="16"/>
          <w:szCs w:val="16"/>
          <w:lang w:val="en-US"/>
        </w:rPr>
        <w:t xml:space="preserve">, </w:t>
      </w:r>
      <w:r w:rsidRPr="002F599B">
        <w:rPr>
          <w:rFonts w:cs="Times New Roman"/>
          <w:sz w:val="16"/>
          <w:szCs w:val="16"/>
          <w:lang w:val="en-US"/>
        </w:rPr>
        <w:t xml:space="preserve">G. </w:t>
      </w:r>
      <w:proofErr w:type="spellStart"/>
      <w:r w:rsidRPr="002F599B">
        <w:rPr>
          <w:rFonts w:cs="Times New Roman"/>
          <w:sz w:val="16"/>
          <w:szCs w:val="16"/>
          <w:lang w:val="en-US"/>
        </w:rPr>
        <w:t>Ciardelli</w:t>
      </w:r>
      <w:proofErr w:type="spellEnd"/>
      <w:r w:rsidRPr="002F599B">
        <w:rPr>
          <w:rFonts w:cs="Times New Roman"/>
          <w:sz w:val="16"/>
          <w:szCs w:val="16"/>
          <w:lang w:val="en-US"/>
        </w:rPr>
        <w:t>, “</w:t>
      </w:r>
      <w:r w:rsidR="000C0F0E" w:rsidRPr="002F599B">
        <w:rPr>
          <w:rFonts w:cs="Times New Roman"/>
          <w:sz w:val="16"/>
          <w:szCs w:val="16"/>
          <w:lang w:val="en-US"/>
        </w:rPr>
        <w:t>Novel polyurethane-based thermo</w:t>
      </w:r>
      <w:r w:rsidR="007C239E">
        <w:rPr>
          <w:rFonts w:cs="Times New Roman"/>
          <w:sz w:val="16"/>
          <w:szCs w:val="16"/>
          <w:lang w:val="en-US"/>
        </w:rPr>
        <w:t>-</w:t>
      </w:r>
      <w:r w:rsidR="000C0F0E" w:rsidRPr="002F599B">
        <w:rPr>
          <w:rFonts w:cs="Times New Roman"/>
          <w:sz w:val="16"/>
          <w:szCs w:val="16"/>
          <w:lang w:val="en-US"/>
        </w:rPr>
        <w:t>sensitive hydrogels as drug release and tissue engineering platforms: design and in vitro characterization”, Polymer International, vol. 65, p. 756 – 769, 2016</w:t>
      </w:r>
    </w:p>
    <w:sectPr w:rsidR="004233C8" w:rsidRPr="002F599B" w:rsidSect="002F599B">
      <w:type w:val="continuous"/>
      <w:pgSz w:w="11900" w:h="16840"/>
      <w:pgMar w:top="1418" w:right="1276" w:bottom="1418" w:left="1276" w:header="709" w:footer="709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Segoe UI"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50464"/>
    <w:multiLevelType w:val="hybridMultilevel"/>
    <w:tmpl w:val="92D8017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CD0B17"/>
    <w:multiLevelType w:val="hybridMultilevel"/>
    <w:tmpl w:val="5496911A"/>
    <w:lvl w:ilvl="0" w:tplc="A03A4A6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C6C54CF"/>
    <w:multiLevelType w:val="multilevel"/>
    <w:tmpl w:val="9D80E6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B730739"/>
    <w:multiLevelType w:val="hybridMultilevel"/>
    <w:tmpl w:val="F96E923E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onica Boffito">
    <w15:presenceInfo w15:providerId="Windows Live" w15:userId="8b8529d50caf065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proofState w:spelling="clean" w:grammar="clean"/>
  <w:trackRevisions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478"/>
    <w:rsid w:val="00022486"/>
    <w:rsid w:val="0007542B"/>
    <w:rsid w:val="000C0F0E"/>
    <w:rsid w:val="000F2028"/>
    <w:rsid w:val="000F2F8D"/>
    <w:rsid w:val="00106C1E"/>
    <w:rsid w:val="00210177"/>
    <w:rsid w:val="00226E00"/>
    <w:rsid w:val="0024370B"/>
    <w:rsid w:val="002458A7"/>
    <w:rsid w:val="002C2891"/>
    <w:rsid w:val="002F599B"/>
    <w:rsid w:val="00315CC1"/>
    <w:rsid w:val="003D096C"/>
    <w:rsid w:val="003F127C"/>
    <w:rsid w:val="004233C8"/>
    <w:rsid w:val="00477FC9"/>
    <w:rsid w:val="004A7BBA"/>
    <w:rsid w:val="00562CE3"/>
    <w:rsid w:val="005661CA"/>
    <w:rsid w:val="00577478"/>
    <w:rsid w:val="005B3A19"/>
    <w:rsid w:val="005C6327"/>
    <w:rsid w:val="005D1F4A"/>
    <w:rsid w:val="005E3402"/>
    <w:rsid w:val="006A7183"/>
    <w:rsid w:val="00701C78"/>
    <w:rsid w:val="00702AD5"/>
    <w:rsid w:val="00767F3B"/>
    <w:rsid w:val="0078646E"/>
    <w:rsid w:val="007C239E"/>
    <w:rsid w:val="007E01B5"/>
    <w:rsid w:val="00812583"/>
    <w:rsid w:val="008E7646"/>
    <w:rsid w:val="009F6387"/>
    <w:rsid w:val="00A54A10"/>
    <w:rsid w:val="00B72875"/>
    <w:rsid w:val="00B730F0"/>
    <w:rsid w:val="00B740E6"/>
    <w:rsid w:val="00BC0B9E"/>
    <w:rsid w:val="00BE50B1"/>
    <w:rsid w:val="00BE50FF"/>
    <w:rsid w:val="00BF3BF0"/>
    <w:rsid w:val="00BF3EFB"/>
    <w:rsid w:val="00C364B7"/>
    <w:rsid w:val="00C45D5F"/>
    <w:rsid w:val="00CF57BC"/>
    <w:rsid w:val="00D106F6"/>
    <w:rsid w:val="00D513A4"/>
    <w:rsid w:val="00D7788B"/>
    <w:rsid w:val="00DC59BD"/>
    <w:rsid w:val="00EC2159"/>
    <w:rsid w:val="00EC5B38"/>
    <w:rsid w:val="00F075AA"/>
    <w:rsid w:val="00F12EE8"/>
    <w:rsid w:val="00FB4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5E576B6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02AD5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B72875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E50F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BE50F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7C239E"/>
    <w:pPr>
      <w:autoSpaceDE w:val="0"/>
      <w:autoSpaceDN w:val="0"/>
      <w:adjustRightInd w:val="0"/>
    </w:pPr>
    <w:rPr>
      <w:rFonts w:ascii="Calibri" w:eastAsia="Times New Roman" w:hAnsi="Calibri" w:cs="Calibri"/>
      <w:color w:val="000000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02AD5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B72875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E50F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BE50F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7C239E"/>
    <w:pPr>
      <w:autoSpaceDE w:val="0"/>
      <w:autoSpaceDN w:val="0"/>
      <w:adjustRightInd w:val="0"/>
    </w:pPr>
    <w:rPr>
      <w:rFonts w:ascii="Calibri" w:eastAsia="Times New Roman" w:hAnsi="Calibri" w:cs="Calibri"/>
      <w:color w:val="00000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51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5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8" Type="http://schemas.microsoft.com/office/2011/relationships/people" Target="people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705</Words>
  <Characters>4021</Characters>
  <Application>Microsoft Macintosh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rossella laurano</dc:creator>
  <cp:keywords/>
  <dc:description/>
  <cp:lastModifiedBy>rossella laurano</cp:lastModifiedBy>
  <cp:revision>8</cp:revision>
  <dcterms:created xsi:type="dcterms:W3CDTF">2017-07-30T15:04:00Z</dcterms:created>
  <dcterms:modified xsi:type="dcterms:W3CDTF">2017-07-31T20:12:00Z</dcterms:modified>
</cp:coreProperties>
</file>