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6D4961" w14:textId="40CCB68A" w:rsidR="00C23D81" w:rsidRPr="003F72E3" w:rsidRDefault="00C23D81">
      <w:pPr>
        <w:spacing w:line="480" w:lineRule="auto"/>
        <w:rPr>
          <w:rFonts w:eastAsia="Cambria"/>
          <w:sz w:val="22"/>
          <w:szCs w:val="22"/>
          <w:lang w:val="en-US"/>
        </w:rPr>
      </w:pPr>
    </w:p>
    <w:p w14:paraId="5AA9AEBB" w14:textId="149F08BC" w:rsidR="00734A00" w:rsidRPr="003F72E3" w:rsidRDefault="008A0EB3" w:rsidP="00734A00">
      <w:pPr>
        <w:spacing w:line="480" w:lineRule="auto"/>
        <w:jc w:val="center"/>
        <w:rPr>
          <w:rFonts w:eastAsia="Cambria"/>
          <w:sz w:val="36"/>
          <w:szCs w:val="36"/>
          <w:lang w:val="en-US"/>
        </w:rPr>
      </w:pPr>
      <w:r w:rsidRPr="003F72E3">
        <w:rPr>
          <w:rFonts w:eastAsia="Cambria"/>
          <w:sz w:val="36"/>
          <w:szCs w:val="36"/>
          <w:lang w:val="en-US"/>
        </w:rPr>
        <w:t>Automatic discrimination of neoplastic epithelium and stromal response in breast carcinoma</w:t>
      </w:r>
    </w:p>
    <w:p w14:paraId="46FD9DA7" w14:textId="4884C708" w:rsidR="00C23D81" w:rsidRPr="0068703E" w:rsidRDefault="005F2A07" w:rsidP="00CE76E9">
      <w:pPr>
        <w:spacing w:line="480" w:lineRule="auto"/>
        <w:jc w:val="center"/>
        <w:outlineLvl w:val="0"/>
        <w:rPr>
          <w:rFonts w:eastAsia="Cambria"/>
          <w:sz w:val="26"/>
          <w:szCs w:val="26"/>
          <w:vertAlign w:val="superscript"/>
        </w:rPr>
      </w:pPr>
      <w:r w:rsidRPr="0068703E">
        <w:rPr>
          <w:rFonts w:eastAsia="Cambria"/>
          <w:sz w:val="26"/>
          <w:szCs w:val="26"/>
        </w:rPr>
        <w:t>Massimo Salvi</w:t>
      </w:r>
      <w:r w:rsidR="00FC1462" w:rsidRPr="0068703E">
        <w:rPr>
          <w:rFonts w:eastAsia="Cambria"/>
          <w:sz w:val="26"/>
          <w:szCs w:val="26"/>
          <w:vertAlign w:val="superscript"/>
        </w:rPr>
        <w:t>1</w:t>
      </w:r>
      <w:r w:rsidR="000A1B39" w:rsidRPr="0068703E">
        <w:rPr>
          <w:rFonts w:eastAsia="Cambria"/>
          <w:sz w:val="26"/>
          <w:szCs w:val="26"/>
        </w:rPr>
        <w:t xml:space="preserve">, </w:t>
      </w:r>
      <w:r w:rsidRPr="0068703E">
        <w:rPr>
          <w:rFonts w:eastAsia="Cambria"/>
          <w:sz w:val="26"/>
          <w:szCs w:val="26"/>
        </w:rPr>
        <w:t>Filippo Molinari</w:t>
      </w:r>
      <w:r w:rsidR="000A1B39" w:rsidRPr="0068703E">
        <w:rPr>
          <w:rFonts w:eastAsia="Cambria"/>
          <w:sz w:val="26"/>
          <w:szCs w:val="26"/>
          <w:vertAlign w:val="superscript"/>
        </w:rPr>
        <w:t>1</w:t>
      </w:r>
      <w:r w:rsidR="000A1B39" w:rsidRPr="0068703E">
        <w:rPr>
          <w:rFonts w:eastAsia="Cambria"/>
          <w:sz w:val="26"/>
          <w:szCs w:val="26"/>
        </w:rPr>
        <w:t xml:space="preserve">, </w:t>
      </w:r>
      <w:r w:rsidRPr="0068703E">
        <w:rPr>
          <w:rFonts w:eastAsia="Cambria"/>
          <w:sz w:val="26"/>
          <w:szCs w:val="26"/>
        </w:rPr>
        <w:t>Natalia Dogliani</w:t>
      </w:r>
      <w:r w:rsidR="000A1B39" w:rsidRPr="0068703E">
        <w:rPr>
          <w:rFonts w:eastAsia="Cambria"/>
          <w:sz w:val="26"/>
          <w:szCs w:val="26"/>
          <w:vertAlign w:val="superscript"/>
        </w:rPr>
        <w:t>2</w:t>
      </w:r>
      <w:r w:rsidR="00B90B9F" w:rsidRPr="0068703E">
        <w:rPr>
          <w:rFonts w:eastAsia="Cambria"/>
          <w:sz w:val="26"/>
          <w:szCs w:val="26"/>
        </w:rPr>
        <w:t xml:space="preserve"> and</w:t>
      </w:r>
      <w:r w:rsidR="00E42594" w:rsidRPr="0068703E">
        <w:rPr>
          <w:rFonts w:eastAsia="Cambria"/>
          <w:sz w:val="26"/>
          <w:szCs w:val="26"/>
        </w:rPr>
        <w:t xml:space="preserve"> </w:t>
      </w:r>
      <w:r w:rsidRPr="0068703E">
        <w:rPr>
          <w:rFonts w:eastAsia="Cambria"/>
          <w:sz w:val="26"/>
          <w:szCs w:val="26"/>
        </w:rPr>
        <w:t>Martino Bosco</w:t>
      </w:r>
      <w:r w:rsidR="00E42594" w:rsidRPr="0068703E">
        <w:rPr>
          <w:rFonts w:eastAsia="Cambria"/>
          <w:sz w:val="26"/>
          <w:szCs w:val="26"/>
          <w:vertAlign w:val="superscript"/>
        </w:rPr>
        <w:t>2</w:t>
      </w:r>
    </w:p>
    <w:p w14:paraId="681EC92F" w14:textId="3A9F9BB9" w:rsidR="00C23D81" w:rsidRPr="003F72E3" w:rsidRDefault="00073294" w:rsidP="00CE76E9">
      <w:pPr>
        <w:spacing w:line="480" w:lineRule="auto"/>
        <w:jc w:val="center"/>
        <w:outlineLvl w:val="0"/>
        <w:rPr>
          <w:rFonts w:eastAsia="Cambria"/>
          <w:lang w:val="en-US"/>
        </w:rPr>
      </w:pPr>
      <w:r w:rsidRPr="004A29B5">
        <w:rPr>
          <w:rFonts w:eastAsia="Cambria"/>
          <w:sz w:val="28"/>
          <w:szCs w:val="34"/>
          <w:vertAlign w:val="superscript"/>
          <w:lang w:val="en-US"/>
        </w:rPr>
        <w:t>1</w:t>
      </w:r>
      <w:r w:rsidR="0024346B" w:rsidRPr="0024346B">
        <w:rPr>
          <w:rFonts w:eastAsia="Cambria"/>
          <w:sz w:val="10"/>
          <w:szCs w:val="10"/>
          <w:vertAlign w:val="superscript"/>
          <w:lang w:val="en-US"/>
        </w:rPr>
        <w:t xml:space="preserve"> </w:t>
      </w:r>
      <w:r w:rsidRPr="004A29B5">
        <w:rPr>
          <w:rFonts w:eastAsia="Cambria"/>
          <w:sz w:val="22"/>
          <w:lang w:val="en-US"/>
        </w:rPr>
        <w:t>Biolab, Department of Electronics and Telecommunica</w:t>
      </w:r>
      <w:r w:rsidR="00674124" w:rsidRPr="004A29B5">
        <w:rPr>
          <w:rFonts w:eastAsia="Cambria"/>
          <w:sz w:val="22"/>
          <w:lang w:val="en-US"/>
        </w:rPr>
        <w:t xml:space="preserve">tions, Politecnico di Torino, </w:t>
      </w:r>
      <w:r w:rsidR="000E19D7">
        <w:rPr>
          <w:rFonts w:eastAsia="Cambria"/>
          <w:sz w:val="22"/>
          <w:lang w:val="en-US"/>
        </w:rPr>
        <w:t xml:space="preserve">10129 </w:t>
      </w:r>
      <w:r w:rsidR="00674124" w:rsidRPr="004A29B5">
        <w:rPr>
          <w:rFonts w:eastAsia="Cambria"/>
          <w:sz w:val="22"/>
          <w:lang w:val="en-US"/>
        </w:rPr>
        <w:t>Tu</w:t>
      </w:r>
      <w:r w:rsidRPr="004A29B5">
        <w:rPr>
          <w:rFonts w:eastAsia="Cambria"/>
          <w:sz w:val="22"/>
          <w:lang w:val="en-US"/>
        </w:rPr>
        <w:t>rin, Italy</w:t>
      </w:r>
    </w:p>
    <w:p w14:paraId="6A659534" w14:textId="2E3CA1F6" w:rsidR="00E42594" w:rsidRPr="003F72E3" w:rsidRDefault="00E42594" w:rsidP="004A29B5">
      <w:pPr>
        <w:spacing w:line="480" w:lineRule="auto"/>
        <w:jc w:val="center"/>
        <w:outlineLvl w:val="0"/>
        <w:rPr>
          <w:rFonts w:eastAsia="Cambria"/>
          <w:sz w:val="22"/>
          <w:szCs w:val="22"/>
          <w:lang w:val="en-US"/>
        </w:rPr>
      </w:pPr>
      <w:r w:rsidRPr="004A29B5">
        <w:rPr>
          <w:rFonts w:eastAsia="Cambria"/>
          <w:sz w:val="28"/>
          <w:szCs w:val="34"/>
          <w:vertAlign w:val="superscript"/>
          <w:lang w:val="en-US"/>
        </w:rPr>
        <w:t>2</w:t>
      </w:r>
      <w:r w:rsidR="0024346B" w:rsidRPr="0024346B">
        <w:rPr>
          <w:rFonts w:eastAsia="Cambria"/>
          <w:sz w:val="10"/>
          <w:szCs w:val="10"/>
          <w:vertAlign w:val="superscript"/>
          <w:lang w:val="en-US"/>
        </w:rPr>
        <w:t xml:space="preserve"> </w:t>
      </w:r>
      <w:r w:rsidR="005F2A07" w:rsidRPr="004A29B5">
        <w:rPr>
          <w:rFonts w:eastAsia="Cambria"/>
          <w:sz w:val="22"/>
          <w:lang w:val="en-US"/>
        </w:rPr>
        <w:t xml:space="preserve">Department of Pathology, </w:t>
      </w:r>
      <w:proofErr w:type="spellStart"/>
      <w:r w:rsidR="005F2A07" w:rsidRPr="004A29B5">
        <w:rPr>
          <w:rFonts w:eastAsia="Cambria"/>
          <w:sz w:val="22"/>
          <w:lang w:val="en-US"/>
        </w:rPr>
        <w:t>Ospedale</w:t>
      </w:r>
      <w:proofErr w:type="spellEnd"/>
      <w:r w:rsidR="005F2A07" w:rsidRPr="004A29B5">
        <w:rPr>
          <w:rFonts w:eastAsia="Cambria"/>
          <w:sz w:val="22"/>
          <w:lang w:val="en-US"/>
        </w:rPr>
        <w:t xml:space="preserve"> San </w:t>
      </w:r>
      <w:proofErr w:type="spellStart"/>
      <w:r w:rsidR="005F2A07" w:rsidRPr="004A29B5">
        <w:rPr>
          <w:rFonts w:eastAsia="Cambria"/>
          <w:sz w:val="22"/>
          <w:lang w:val="en-US"/>
        </w:rPr>
        <w:t>Lazzano</w:t>
      </w:r>
      <w:proofErr w:type="spellEnd"/>
      <w:r w:rsidR="005F2A07" w:rsidRPr="004A29B5">
        <w:rPr>
          <w:rFonts w:eastAsia="Cambria"/>
          <w:sz w:val="22"/>
          <w:lang w:val="en-US"/>
        </w:rPr>
        <w:t xml:space="preserve">, </w:t>
      </w:r>
      <w:r w:rsidR="000E19D7">
        <w:rPr>
          <w:rFonts w:eastAsia="Cambria"/>
          <w:sz w:val="22"/>
          <w:lang w:val="en-US"/>
        </w:rPr>
        <w:t xml:space="preserve">12051 </w:t>
      </w:r>
      <w:r w:rsidR="005F2A07" w:rsidRPr="004A29B5">
        <w:rPr>
          <w:rFonts w:eastAsia="Cambria"/>
          <w:sz w:val="22"/>
          <w:lang w:val="en-US"/>
        </w:rPr>
        <w:t>Alba, Italy</w:t>
      </w:r>
    </w:p>
    <w:p w14:paraId="7A755480" w14:textId="77777777" w:rsidR="00E42594" w:rsidRPr="003F72E3" w:rsidRDefault="00E42594" w:rsidP="00CE76E9">
      <w:pPr>
        <w:spacing w:line="480" w:lineRule="auto"/>
        <w:jc w:val="center"/>
        <w:outlineLvl w:val="0"/>
        <w:rPr>
          <w:rFonts w:eastAsia="Cambria"/>
          <w:sz w:val="22"/>
          <w:szCs w:val="22"/>
          <w:lang w:val="en-US"/>
        </w:rPr>
      </w:pPr>
    </w:p>
    <w:p w14:paraId="0019068A" w14:textId="77777777" w:rsidR="00C23D81" w:rsidRPr="003F72E3" w:rsidRDefault="00073294">
      <w:pPr>
        <w:spacing w:line="276" w:lineRule="auto"/>
        <w:jc w:val="both"/>
        <w:rPr>
          <w:rFonts w:eastAsia="Cambria"/>
          <w:sz w:val="22"/>
          <w:szCs w:val="22"/>
          <w:lang w:val="en-US"/>
        </w:rPr>
      </w:pPr>
      <w:r w:rsidRPr="003F72E3">
        <w:rPr>
          <w:rFonts w:eastAsia="Cambria"/>
          <w:b/>
          <w:sz w:val="22"/>
          <w:szCs w:val="22"/>
          <w:lang w:val="en-US"/>
        </w:rPr>
        <w:t xml:space="preserve"> </w:t>
      </w:r>
    </w:p>
    <w:p w14:paraId="5B1C9647" w14:textId="77777777" w:rsidR="00C23D81" w:rsidRPr="003F72E3" w:rsidRDefault="00073294">
      <w:pPr>
        <w:spacing w:line="276" w:lineRule="auto"/>
        <w:jc w:val="both"/>
        <w:rPr>
          <w:rFonts w:eastAsia="Cambria"/>
          <w:sz w:val="22"/>
          <w:szCs w:val="22"/>
          <w:lang w:val="en-US"/>
        </w:rPr>
      </w:pPr>
      <w:r w:rsidRPr="003F72E3">
        <w:rPr>
          <w:rFonts w:eastAsia="Cambria"/>
          <w:b/>
          <w:sz w:val="22"/>
          <w:szCs w:val="22"/>
          <w:lang w:val="en-US"/>
        </w:rPr>
        <w:t xml:space="preserve"> </w:t>
      </w:r>
    </w:p>
    <w:p w14:paraId="72BDF9D5" w14:textId="77777777" w:rsidR="00C23D81" w:rsidRPr="003F72E3" w:rsidRDefault="00073294">
      <w:pPr>
        <w:spacing w:line="276" w:lineRule="auto"/>
        <w:jc w:val="both"/>
        <w:rPr>
          <w:rFonts w:eastAsia="Cambria"/>
          <w:sz w:val="22"/>
          <w:szCs w:val="22"/>
          <w:lang w:val="en-US"/>
        </w:rPr>
      </w:pPr>
      <w:r w:rsidRPr="003F72E3">
        <w:rPr>
          <w:rFonts w:eastAsia="Cambria"/>
          <w:b/>
          <w:sz w:val="22"/>
          <w:szCs w:val="22"/>
          <w:lang w:val="en-US"/>
        </w:rPr>
        <w:t xml:space="preserve"> </w:t>
      </w:r>
    </w:p>
    <w:p w14:paraId="6C1C9FDF" w14:textId="34B5050F" w:rsidR="00C23D81" w:rsidRPr="003F72E3" w:rsidRDefault="00C23D81">
      <w:pPr>
        <w:spacing w:line="276" w:lineRule="auto"/>
        <w:jc w:val="both"/>
        <w:rPr>
          <w:rFonts w:eastAsia="Cambria"/>
          <w:b/>
          <w:i/>
          <w:sz w:val="22"/>
          <w:szCs w:val="22"/>
          <w:lang w:val="en-US"/>
        </w:rPr>
      </w:pPr>
    </w:p>
    <w:p w14:paraId="0B376A84" w14:textId="59A57576" w:rsidR="00734A00" w:rsidRPr="003F72E3" w:rsidRDefault="00734A00">
      <w:pPr>
        <w:spacing w:line="276" w:lineRule="auto"/>
        <w:jc w:val="both"/>
        <w:rPr>
          <w:rFonts w:eastAsia="Cambria"/>
          <w:b/>
          <w:i/>
          <w:sz w:val="22"/>
          <w:szCs w:val="22"/>
          <w:lang w:val="en-US"/>
        </w:rPr>
      </w:pPr>
    </w:p>
    <w:p w14:paraId="3B98237B" w14:textId="569609F0" w:rsidR="00E42594" w:rsidRPr="003F72E3" w:rsidRDefault="00E42594">
      <w:pPr>
        <w:spacing w:line="276" w:lineRule="auto"/>
        <w:jc w:val="both"/>
        <w:rPr>
          <w:rFonts w:eastAsia="Cambria"/>
          <w:b/>
          <w:i/>
          <w:sz w:val="22"/>
          <w:szCs w:val="22"/>
          <w:lang w:val="en-US"/>
        </w:rPr>
      </w:pPr>
    </w:p>
    <w:p w14:paraId="55081760" w14:textId="77777777" w:rsidR="00E42594" w:rsidRPr="003F72E3" w:rsidRDefault="00E42594">
      <w:pPr>
        <w:spacing w:line="276" w:lineRule="auto"/>
        <w:jc w:val="both"/>
        <w:rPr>
          <w:rFonts w:eastAsia="Cambria"/>
          <w:b/>
          <w:i/>
          <w:sz w:val="22"/>
          <w:szCs w:val="22"/>
          <w:lang w:val="en-US"/>
        </w:rPr>
      </w:pPr>
    </w:p>
    <w:p w14:paraId="145DC8BE" w14:textId="612CB60C" w:rsidR="00734A00" w:rsidRPr="003F72E3" w:rsidRDefault="00734A00">
      <w:pPr>
        <w:spacing w:line="276" w:lineRule="auto"/>
        <w:jc w:val="both"/>
        <w:rPr>
          <w:rFonts w:eastAsia="Cambria"/>
          <w:b/>
          <w:i/>
          <w:sz w:val="22"/>
          <w:szCs w:val="22"/>
          <w:lang w:val="en-US"/>
        </w:rPr>
      </w:pPr>
    </w:p>
    <w:p w14:paraId="0B50D596" w14:textId="77777777" w:rsidR="00B90B9F" w:rsidRPr="003F72E3" w:rsidRDefault="00B90B9F">
      <w:pPr>
        <w:spacing w:line="276" w:lineRule="auto"/>
        <w:jc w:val="both"/>
        <w:rPr>
          <w:rFonts w:eastAsia="Cambria"/>
          <w:b/>
          <w:i/>
          <w:sz w:val="22"/>
          <w:szCs w:val="22"/>
          <w:lang w:val="en-US"/>
        </w:rPr>
      </w:pPr>
    </w:p>
    <w:p w14:paraId="649D7566" w14:textId="77777777" w:rsidR="00E42594" w:rsidRPr="003F72E3" w:rsidRDefault="00E42594">
      <w:pPr>
        <w:spacing w:line="276" w:lineRule="auto"/>
        <w:jc w:val="both"/>
        <w:rPr>
          <w:rFonts w:eastAsia="Cambria"/>
          <w:b/>
          <w:i/>
          <w:sz w:val="22"/>
          <w:szCs w:val="22"/>
          <w:lang w:val="en-US"/>
        </w:rPr>
      </w:pPr>
    </w:p>
    <w:p w14:paraId="080F425D" w14:textId="4C71AFD8" w:rsidR="00734A00" w:rsidRPr="003F72E3" w:rsidRDefault="00734A00">
      <w:pPr>
        <w:spacing w:line="276" w:lineRule="auto"/>
        <w:jc w:val="both"/>
        <w:rPr>
          <w:rFonts w:eastAsia="Cambria"/>
          <w:b/>
          <w:i/>
          <w:sz w:val="22"/>
          <w:szCs w:val="22"/>
          <w:lang w:val="en-US"/>
        </w:rPr>
      </w:pPr>
    </w:p>
    <w:p w14:paraId="4073C4F0" w14:textId="3457125D" w:rsidR="00734A00" w:rsidRPr="003F72E3" w:rsidRDefault="00734A00">
      <w:pPr>
        <w:spacing w:line="276" w:lineRule="auto"/>
        <w:jc w:val="both"/>
        <w:rPr>
          <w:rFonts w:eastAsia="Cambria"/>
          <w:b/>
          <w:i/>
          <w:sz w:val="22"/>
          <w:szCs w:val="22"/>
          <w:lang w:val="en-US"/>
        </w:rPr>
      </w:pPr>
    </w:p>
    <w:p w14:paraId="0B685833" w14:textId="0883A035" w:rsidR="00734A00" w:rsidRDefault="00734A00">
      <w:pPr>
        <w:spacing w:line="276" w:lineRule="auto"/>
        <w:jc w:val="both"/>
        <w:rPr>
          <w:rFonts w:eastAsia="Cambria"/>
          <w:b/>
          <w:i/>
          <w:sz w:val="22"/>
          <w:szCs w:val="22"/>
          <w:lang w:val="en-US"/>
        </w:rPr>
      </w:pPr>
    </w:p>
    <w:p w14:paraId="3CA5BD16" w14:textId="3D53D8CC" w:rsidR="00B42C1F" w:rsidRDefault="00B42C1F">
      <w:pPr>
        <w:spacing w:line="276" w:lineRule="auto"/>
        <w:jc w:val="both"/>
        <w:rPr>
          <w:rFonts w:eastAsia="Cambria"/>
          <w:b/>
          <w:i/>
          <w:sz w:val="22"/>
          <w:szCs w:val="22"/>
          <w:lang w:val="en-US"/>
        </w:rPr>
      </w:pPr>
    </w:p>
    <w:p w14:paraId="54B0E1D9" w14:textId="77777777" w:rsidR="00B42C1F" w:rsidRPr="003F72E3" w:rsidRDefault="00B42C1F">
      <w:pPr>
        <w:spacing w:line="276" w:lineRule="auto"/>
        <w:jc w:val="both"/>
        <w:rPr>
          <w:rFonts w:eastAsia="Cambria"/>
          <w:b/>
          <w:i/>
          <w:sz w:val="22"/>
          <w:szCs w:val="22"/>
          <w:lang w:val="en-US"/>
        </w:rPr>
      </w:pPr>
    </w:p>
    <w:p w14:paraId="1BA290D5" w14:textId="469AFA18" w:rsidR="00734A00" w:rsidRPr="003F72E3" w:rsidRDefault="00734A00">
      <w:pPr>
        <w:spacing w:line="276" w:lineRule="auto"/>
        <w:jc w:val="both"/>
        <w:rPr>
          <w:rFonts w:eastAsia="Cambria"/>
          <w:b/>
          <w:i/>
          <w:sz w:val="22"/>
          <w:szCs w:val="22"/>
          <w:lang w:val="en-US"/>
        </w:rPr>
      </w:pPr>
    </w:p>
    <w:p w14:paraId="427945D5" w14:textId="4178D16C" w:rsidR="00734A00" w:rsidRPr="003F72E3" w:rsidRDefault="00734A00">
      <w:pPr>
        <w:spacing w:line="276" w:lineRule="auto"/>
        <w:jc w:val="both"/>
        <w:rPr>
          <w:rFonts w:eastAsia="Cambria"/>
          <w:b/>
          <w:i/>
          <w:sz w:val="22"/>
          <w:szCs w:val="22"/>
          <w:lang w:val="en-US"/>
        </w:rPr>
      </w:pPr>
    </w:p>
    <w:p w14:paraId="70ECC486" w14:textId="463C4848" w:rsidR="000E19D7" w:rsidRPr="003F72E3" w:rsidRDefault="000E19D7">
      <w:pPr>
        <w:spacing w:line="276" w:lineRule="auto"/>
        <w:jc w:val="both"/>
        <w:rPr>
          <w:rFonts w:eastAsia="Cambria"/>
          <w:sz w:val="22"/>
          <w:szCs w:val="22"/>
          <w:lang w:val="en-US"/>
        </w:rPr>
      </w:pPr>
    </w:p>
    <w:p w14:paraId="44645275" w14:textId="77777777" w:rsidR="000E19D7" w:rsidRDefault="000E19D7" w:rsidP="00CE76E9">
      <w:pPr>
        <w:spacing w:line="276" w:lineRule="auto"/>
        <w:jc w:val="both"/>
        <w:outlineLvl w:val="0"/>
        <w:rPr>
          <w:rFonts w:eastAsia="Cambria"/>
          <w:b/>
          <w:szCs w:val="22"/>
          <w:lang w:val="en-US"/>
        </w:rPr>
      </w:pPr>
    </w:p>
    <w:p w14:paraId="212E2347" w14:textId="1FAE116B" w:rsidR="00C23D81" w:rsidRPr="0015148A" w:rsidRDefault="00073294" w:rsidP="0015148A">
      <w:pPr>
        <w:spacing w:line="276" w:lineRule="auto"/>
        <w:jc w:val="both"/>
        <w:outlineLvl w:val="0"/>
        <w:rPr>
          <w:rFonts w:eastAsia="Cambria"/>
          <w:sz w:val="25"/>
          <w:szCs w:val="25"/>
          <w:lang w:val="en-US"/>
        </w:rPr>
      </w:pPr>
      <w:r w:rsidRPr="0015148A">
        <w:rPr>
          <w:rFonts w:eastAsia="Cambria"/>
          <w:b/>
          <w:sz w:val="25"/>
          <w:szCs w:val="25"/>
          <w:lang w:val="en-US"/>
        </w:rPr>
        <w:t>C</w:t>
      </w:r>
      <w:r w:rsidR="00A740F0" w:rsidRPr="0015148A">
        <w:rPr>
          <w:rFonts w:eastAsia="Cambria"/>
          <w:b/>
          <w:sz w:val="25"/>
          <w:szCs w:val="25"/>
          <w:lang w:val="en-US"/>
        </w:rPr>
        <w:t>orresponding author</w:t>
      </w:r>
    </w:p>
    <w:p w14:paraId="020C189D" w14:textId="24ED4128" w:rsidR="00C23D81" w:rsidRPr="00F66679" w:rsidRDefault="005F2A07" w:rsidP="0015148A">
      <w:pPr>
        <w:spacing w:line="276" w:lineRule="auto"/>
        <w:jc w:val="both"/>
        <w:outlineLvl w:val="0"/>
        <w:rPr>
          <w:rFonts w:eastAsia="Cambria"/>
        </w:rPr>
      </w:pPr>
      <w:r w:rsidRPr="00F66679">
        <w:rPr>
          <w:rFonts w:eastAsia="Cambria"/>
        </w:rPr>
        <w:t>Massimo Salvi</w:t>
      </w:r>
      <w:r w:rsidR="00BD3373">
        <w:rPr>
          <w:rFonts w:eastAsia="Cambria"/>
        </w:rPr>
        <w:t xml:space="preserve">, </w:t>
      </w:r>
      <w:proofErr w:type="spellStart"/>
      <w:r w:rsidR="00BD3373">
        <w:rPr>
          <w:rFonts w:eastAsia="Cambria"/>
        </w:rPr>
        <w:t>PhD</w:t>
      </w:r>
      <w:proofErr w:type="spellEnd"/>
    </w:p>
    <w:p w14:paraId="4844C6F7" w14:textId="29F7B0FF" w:rsidR="00C23D81" w:rsidRPr="000E19D7" w:rsidRDefault="00073294" w:rsidP="0015148A">
      <w:pPr>
        <w:spacing w:line="276" w:lineRule="auto"/>
        <w:jc w:val="both"/>
        <w:rPr>
          <w:rFonts w:eastAsia="Cambria"/>
        </w:rPr>
      </w:pPr>
      <w:proofErr w:type="spellStart"/>
      <w:r w:rsidRPr="00F66679">
        <w:rPr>
          <w:rFonts w:eastAsia="Cambria"/>
        </w:rPr>
        <w:t>Biolab</w:t>
      </w:r>
      <w:proofErr w:type="spellEnd"/>
      <w:r w:rsidRPr="00F66679">
        <w:rPr>
          <w:rFonts w:eastAsia="Cambria"/>
        </w:rPr>
        <w:t xml:space="preserve">, Department of Electronics and </w:t>
      </w:r>
      <w:proofErr w:type="spellStart"/>
      <w:r w:rsidRPr="00F66679">
        <w:rPr>
          <w:rFonts w:eastAsia="Cambria"/>
        </w:rPr>
        <w:t>Telecommunications</w:t>
      </w:r>
      <w:proofErr w:type="spellEnd"/>
      <w:r w:rsidRPr="00F66679">
        <w:rPr>
          <w:rFonts w:eastAsia="Cambria"/>
        </w:rPr>
        <w:t>, Politecnico di Torino,</w:t>
      </w:r>
      <w:r w:rsidR="000E19D7" w:rsidRPr="00F66679">
        <w:rPr>
          <w:rFonts w:eastAsia="Cambria"/>
        </w:rPr>
        <w:t xml:space="preserve"> </w:t>
      </w:r>
      <w:r w:rsidRPr="000E19D7">
        <w:rPr>
          <w:rFonts w:eastAsia="Cambria"/>
        </w:rPr>
        <w:t>Corso Duca degli Abruzzi</w:t>
      </w:r>
      <w:r w:rsidR="000E19D7" w:rsidRPr="000E19D7">
        <w:rPr>
          <w:rFonts w:eastAsia="Cambria"/>
        </w:rPr>
        <w:t xml:space="preserve"> </w:t>
      </w:r>
      <w:r w:rsidRPr="000E19D7">
        <w:rPr>
          <w:rFonts w:eastAsia="Cambria"/>
        </w:rPr>
        <w:t>24</w:t>
      </w:r>
      <w:r w:rsidR="000E19D7" w:rsidRPr="000E19D7">
        <w:rPr>
          <w:rFonts w:eastAsia="Cambria"/>
        </w:rPr>
        <w:t xml:space="preserve">, </w:t>
      </w:r>
      <w:r w:rsidRPr="000E19D7">
        <w:rPr>
          <w:rFonts w:eastAsia="Cambria"/>
        </w:rPr>
        <w:t xml:space="preserve">10129 </w:t>
      </w:r>
      <w:r w:rsidR="000E19D7">
        <w:rPr>
          <w:rFonts w:eastAsia="Cambria"/>
        </w:rPr>
        <w:t>Torino</w:t>
      </w:r>
      <w:r w:rsidRPr="000E19D7">
        <w:rPr>
          <w:rFonts w:eastAsia="Cambria"/>
        </w:rPr>
        <w:t xml:space="preserve">, </w:t>
      </w:r>
      <w:proofErr w:type="spellStart"/>
      <w:r w:rsidRPr="000E19D7">
        <w:rPr>
          <w:rFonts w:eastAsia="Cambria"/>
        </w:rPr>
        <w:t>I</w:t>
      </w:r>
      <w:r w:rsidR="00674124" w:rsidRPr="000E19D7">
        <w:rPr>
          <w:rFonts w:eastAsia="Cambria"/>
        </w:rPr>
        <w:t>taly</w:t>
      </w:r>
      <w:proofErr w:type="spellEnd"/>
    </w:p>
    <w:p w14:paraId="1191BDF0" w14:textId="78B48F40" w:rsidR="00C23D81" w:rsidRPr="000E19D7" w:rsidRDefault="00073294" w:rsidP="0015148A">
      <w:pPr>
        <w:spacing w:line="276" w:lineRule="auto"/>
        <w:jc w:val="both"/>
        <w:rPr>
          <w:rFonts w:eastAsia="Cambria"/>
          <w:lang w:val="en-US"/>
        </w:rPr>
      </w:pPr>
      <w:r w:rsidRPr="000E19D7">
        <w:rPr>
          <w:rFonts w:eastAsia="Cambria"/>
          <w:lang w:val="en-US"/>
        </w:rPr>
        <w:t>Phone: 0039 011 090 4</w:t>
      </w:r>
      <w:r w:rsidR="005F2A07" w:rsidRPr="000E19D7">
        <w:rPr>
          <w:rFonts w:eastAsia="Cambria"/>
          <w:lang w:val="en-US"/>
        </w:rPr>
        <w:t>207</w:t>
      </w:r>
    </w:p>
    <w:p w14:paraId="1F304940" w14:textId="77777777" w:rsidR="00C23D81" w:rsidRPr="000E19D7" w:rsidRDefault="00073294" w:rsidP="0015148A">
      <w:pPr>
        <w:spacing w:line="276" w:lineRule="auto"/>
        <w:jc w:val="both"/>
        <w:rPr>
          <w:rFonts w:eastAsia="Cambria"/>
          <w:lang w:val="en-US"/>
        </w:rPr>
      </w:pPr>
      <w:r w:rsidRPr="000E19D7">
        <w:rPr>
          <w:rFonts w:eastAsia="Cambria"/>
          <w:lang w:val="en-US"/>
        </w:rPr>
        <w:t>Fax: 0039 011 090 4217</w:t>
      </w:r>
    </w:p>
    <w:p w14:paraId="764D5F66" w14:textId="314D44C9" w:rsidR="000E19D7" w:rsidRPr="00F66679" w:rsidRDefault="00073294" w:rsidP="0015148A">
      <w:pPr>
        <w:spacing w:line="276" w:lineRule="auto"/>
        <w:jc w:val="both"/>
        <w:outlineLvl w:val="0"/>
        <w:rPr>
          <w:rFonts w:eastAsia="Cambria"/>
          <w:lang w:val="en-GB"/>
        </w:rPr>
      </w:pPr>
      <w:r w:rsidRPr="00F66679">
        <w:rPr>
          <w:rFonts w:eastAsia="Cambria"/>
          <w:lang w:val="en-GB"/>
        </w:rPr>
        <w:t xml:space="preserve">E-mail: </w:t>
      </w:r>
      <w:r w:rsidR="000E19D7" w:rsidRPr="00F66679">
        <w:rPr>
          <w:rFonts w:eastAsia="Cambria"/>
          <w:lang w:val="en-GB"/>
        </w:rPr>
        <w:t>massimo.salvi@polito.it</w:t>
      </w:r>
    </w:p>
    <w:p w14:paraId="1AE07CD4" w14:textId="77777777" w:rsidR="000E19D7" w:rsidRPr="00F66679" w:rsidRDefault="000E19D7">
      <w:pPr>
        <w:pBdr>
          <w:top w:val="nil"/>
          <w:left w:val="nil"/>
          <w:bottom w:val="nil"/>
          <w:right w:val="nil"/>
          <w:between w:val="nil"/>
        </w:pBdr>
        <w:rPr>
          <w:rFonts w:eastAsia="Cambria"/>
          <w:b/>
          <w:lang w:val="en-GB"/>
        </w:rPr>
      </w:pPr>
      <w:r w:rsidRPr="00F66679">
        <w:rPr>
          <w:rFonts w:eastAsia="Cambria"/>
          <w:b/>
          <w:lang w:val="en-GB"/>
        </w:rPr>
        <w:br w:type="page"/>
      </w:r>
    </w:p>
    <w:p w14:paraId="295D1233" w14:textId="0BD238FA" w:rsidR="00C23D81" w:rsidRDefault="00073294" w:rsidP="00CE76E9">
      <w:pPr>
        <w:spacing w:line="276" w:lineRule="auto"/>
        <w:outlineLvl w:val="0"/>
        <w:rPr>
          <w:rFonts w:eastAsia="Cambria"/>
          <w:b/>
          <w:lang w:val="en-US"/>
        </w:rPr>
      </w:pPr>
      <w:r w:rsidRPr="003F72E3">
        <w:rPr>
          <w:rFonts w:eastAsia="Cambria"/>
          <w:b/>
          <w:lang w:val="en-US"/>
        </w:rPr>
        <w:lastRenderedPageBreak/>
        <w:t>ABSTRACT</w:t>
      </w:r>
    </w:p>
    <w:p w14:paraId="5E6D28DA" w14:textId="77777777" w:rsidR="00BC637F" w:rsidRDefault="00BC637F" w:rsidP="00BC637F">
      <w:pPr>
        <w:pStyle w:val="Titolo3"/>
        <w:spacing w:before="0" w:after="0" w:line="300" w:lineRule="atLeast"/>
        <w:rPr>
          <w:rStyle w:val="Enfasicorsivo"/>
          <w:b w:val="0"/>
          <w:bCs/>
          <w:color w:val="505050"/>
          <w:sz w:val="24"/>
          <w:szCs w:val="24"/>
        </w:rPr>
      </w:pPr>
    </w:p>
    <w:p w14:paraId="46CEEC38" w14:textId="701C7929" w:rsidR="00FC577A" w:rsidRPr="00BC637F" w:rsidRDefault="00BC637F" w:rsidP="00811EC0">
      <w:pPr>
        <w:spacing w:line="360" w:lineRule="auto"/>
        <w:jc w:val="both"/>
        <w:outlineLvl w:val="0"/>
        <w:rPr>
          <w:rFonts w:eastAsia="Cambria"/>
          <w:lang w:val="en-US"/>
        </w:rPr>
      </w:pPr>
      <w:r w:rsidRPr="00BC637F">
        <w:rPr>
          <w:rFonts w:eastAsia="Cambria"/>
          <w:i/>
          <w:iCs/>
          <w:lang w:val="en-US"/>
        </w:rPr>
        <w:t>Background and objectives</w:t>
      </w:r>
      <w:r w:rsidR="00811EC0">
        <w:rPr>
          <w:rFonts w:eastAsia="Cambria"/>
          <w:lang w:val="en-US"/>
        </w:rPr>
        <w:tab/>
      </w:r>
    </w:p>
    <w:p w14:paraId="00ED8EB2" w14:textId="2C76A347" w:rsidR="00B87D98" w:rsidRDefault="00E26EF4" w:rsidP="00811EC0">
      <w:pPr>
        <w:spacing w:line="360" w:lineRule="auto"/>
        <w:jc w:val="both"/>
        <w:outlineLvl w:val="0"/>
        <w:rPr>
          <w:rFonts w:eastAsia="Cambria"/>
          <w:lang w:val="en-US"/>
        </w:rPr>
      </w:pPr>
      <w:r w:rsidRPr="003F72E3">
        <w:rPr>
          <w:rFonts w:eastAsia="Cambria"/>
          <w:lang w:val="en-US"/>
        </w:rPr>
        <w:t>In breast carcinoma, epithelial–stromal interactions play a pivotal role in tumor formation and progression</w:t>
      </w:r>
      <w:r w:rsidR="00462D3C" w:rsidRPr="003F72E3">
        <w:rPr>
          <w:rFonts w:eastAsia="Cambria"/>
          <w:lang w:val="en-US"/>
        </w:rPr>
        <w:t>, and it must be accurately assessed for a</w:t>
      </w:r>
      <w:r w:rsidR="00A42720" w:rsidRPr="003F72E3">
        <w:rPr>
          <w:rFonts w:eastAsia="Cambria"/>
          <w:lang w:val="en-US"/>
        </w:rPr>
        <w:t xml:space="preserve"> correct extraction of predictive and prognostic biomarkers. </w:t>
      </w:r>
      <w:r w:rsidR="005B7834" w:rsidRPr="005B7834">
        <w:rPr>
          <w:rFonts w:eastAsia="Cambria"/>
          <w:lang w:val="en-US"/>
        </w:rPr>
        <w:t xml:space="preserve">Evaluation of preoperative (baseline) neoplasia/stroma ratio and the enumeration of tumor infiltrating lymphocytes (TIL) represent only two conditions in which precise discrimination of cancer epithelium and stromal reaction are relevant. </w:t>
      </w:r>
      <w:r w:rsidR="00B91B3B" w:rsidRPr="003F72E3">
        <w:rPr>
          <w:rFonts w:eastAsia="Cambria"/>
          <w:lang w:val="en-US"/>
        </w:rPr>
        <w:t xml:space="preserve">However, </w:t>
      </w:r>
      <w:r w:rsidR="00B87D98" w:rsidRPr="003F72E3">
        <w:rPr>
          <w:rFonts w:eastAsia="Cambria"/>
          <w:lang w:val="en-US"/>
        </w:rPr>
        <w:t>subjectivity and expertise of the operators may lead to different degrees of assessment.</w:t>
      </w:r>
    </w:p>
    <w:p w14:paraId="5E6293D0" w14:textId="77777777" w:rsidR="00811EC0" w:rsidRPr="00811EC0" w:rsidRDefault="00811EC0" w:rsidP="00811EC0">
      <w:pPr>
        <w:spacing w:line="360" w:lineRule="auto"/>
        <w:jc w:val="both"/>
        <w:outlineLvl w:val="0"/>
        <w:rPr>
          <w:rFonts w:eastAsia="Cambria"/>
          <w:sz w:val="10"/>
          <w:szCs w:val="10"/>
          <w:lang w:val="en-US"/>
        </w:rPr>
      </w:pPr>
    </w:p>
    <w:p w14:paraId="66815660" w14:textId="147B20E7" w:rsidR="00811EC0" w:rsidRPr="00811EC0" w:rsidRDefault="00811EC0" w:rsidP="00811EC0">
      <w:pPr>
        <w:spacing w:line="360" w:lineRule="auto"/>
        <w:jc w:val="both"/>
        <w:outlineLvl w:val="0"/>
        <w:rPr>
          <w:rFonts w:eastAsia="Cambria"/>
          <w:i/>
          <w:iCs/>
          <w:lang w:val="en-US"/>
        </w:rPr>
      </w:pPr>
      <w:r w:rsidRPr="00811EC0">
        <w:rPr>
          <w:rFonts w:eastAsia="Cambria"/>
          <w:i/>
          <w:lang w:val="en-US"/>
        </w:rPr>
        <w:t>Methods</w:t>
      </w:r>
    </w:p>
    <w:p w14:paraId="159F5F2F" w14:textId="06CD752C" w:rsidR="00811EC0" w:rsidRDefault="00A42720" w:rsidP="00811EC0">
      <w:pPr>
        <w:spacing w:line="360" w:lineRule="auto"/>
        <w:jc w:val="both"/>
        <w:outlineLvl w:val="0"/>
        <w:rPr>
          <w:rFonts w:eastAsia="Cambria"/>
          <w:lang w:val="en-US"/>
        </w:rPr>
      </w:pPr>
      <w:r w:rsidRPr="003F72E3">
        <w:rPr>
          <w:rFonts w:eastAsia="Cambria"/>
          <w:lang w:val="en-US"/>
        </w:rPr>
        <w:t xml:space="preserve">In this paper, we present a fully automated method for the discrimination between neoplastic epithelium and stromal reaction in breast carcinoma. </w:t>
      </w:r>
      <w:r w:rsidR="00635B1E" w:rsidRPr="003F72E3">
        <w:rPr>
          <w:rFonts w:eastAsia="Cambria"/>
          <w:lang w:val="en-US"/>
        </w:rPr>
        <w:t xml:space="preserve">Starting from cell nuclei, the proposed method implements computer vision </w:t>
      </w:r>
      <w:r w:rsidR="00DE2EE0" w:rsidRPr="003F72E3">
        <w:rPr>
          <w:rFonts w:eastAsia="Cambria"/>
          <w:lang w:val="en-US"/>
        </w:rPr>
        <w:t>strategies</w:t>
      </w:r>
      <w:r w:rsidR="00635B1E" w:rsidRPr="003F72E3">
        <w:rPr>
          <w:rFonts w:eastAsia="Cambria"/>
          <w:lang w:val="en-US"/>
        </w:rPr>
        <w:t xml:space="preserve"> to split the neoplastic epithelium tissue from the stromal reaction. </w:t>
      </w:r>
    </w:p>
    <w:p w14:paraId="1314CDF6" w14:textId="77777777" w:rsidR="00811EC0" w:rsidRPr="00811EC0" w:rsidRDefault="00811EC0" w:rsidP="00811EC0">
      <w:pPr>
        <w:spacing w:line="360" w:lineRule="auto"/>
        <w:jc w:val="both"/>
        <w:outlineLvl w:val="0"/>
        <w:rPr>
          <w:rFonts w:eastAsia="Cambria"/>
          <w:sz w:val="10"/>
          <w:szCs w:val="10"/>
          <w:lang w:val="en-US"/>
        </w:rPr>
      </w:pPr>
    </w:p>
    <w:p w14:paraId="658FB255" w14:textId="1E8F04F3" w:rsidR="00811EC0" w:rsidRPr="00811EC0" w:rsidRDefault="00811EC0" w:rsidP="00811EC0">
      <w:pPr>
        <w:spacing w:line="360" w:lineRule="auto"/>
        <w:jc w:val="both"/>
        <w:outlineLvl w:val="0"/>
        <w:rPr>
          <w:rFonts w:eastAsia="Cambria"/>
          <w:i/>
          <w:lang w:val="en-US"/>
        </w:rPr>
      </w:pPr>
      <w:r w:rsidRPr="00811EC0">
        <w:rPr>
          <w:rFonts w:eastAsia="Cambria"/>
          <w:i/>
          <w:iCs/>
          <w:lang w:val="en-US"/>
        </w:rPr>
        <w:t>Results</w:t>
      </w:r>
    </w:p>
    <w:p w14:paraId="08C4D1E5" w14:textId="202E19F4" w:rsidR="00811EC0" w:rsidRDefault="00DC3A75" w:rsidP="00811EC0">
      <w:pPr>
        <w:spacing w:line="360" w:lineRule="auto"/>
        <w:jc w:val="both"/>
        <w:outlineLvl w:val="0"/>
        <w:rPr>
          <w:rFonts w:eastAsia="Cambria"/>
          <w:color w:val="000000" w:themeColor="text1"/>
          <w:lang w:val="en-US"/>
        </w:rPr>
      </w:pPr>
      <w:r w:rsidRPr="003F72E3">
        <w:rPr>
          <w:rFonts w:eastAsia="Cambria"/>
          <w:lang w:val="en-US"/>
        </w:rPr>
        <w:t>The</w:t>
      </w:r>
      <w:r w:rsidR="00A42720" w:rsidRPr="003F72E3">
        <w:rPr>
          <w:rFonts w:eastAsia="Cambria"/>
          <w:lang w:val="en-US"/>
        </w:rPr>
        <w:t xml:space="preserve"> </w:t>
      </w:r>
      <w:r w:rsidR="00635B1E" w:rsidRPr="003F72E3">
        <w:rPr>
          <w:rFonts w:eastAsia="Cambria"/>
          <w:lang w:val="en-US"/>
        </w:rPr>
        <w:t>algorithm</w:t>
      </w:r>
      <w:r w:rsidR="00A42720" w:rsidRPr="003F72E3">
        <w:rPr>
          <w:rFonts w:eastAsia="Cambria"/>
          <w:lang w:val="en-US"/>
        </w:rPr>
        <w:t xml:space="preserve"> </w:t>
      </w:r>
      <w:r w:rsidR="00655DCC">
        <w:rPr>
          <w:rFonts w:eastAsia="Cambria"/>
          <w:lang w:val="en-US"/>
        </w:rPr>
        <w:t>is</w:t>
      </w:r>
      <w:r w:rsidR="00A42720" w:rsidRPr="003F72E3">
        <w:rPr>
          <w:rFonts w:eastAsia="Cambria"/>
          <w:lang w:val="en-US"/>
        </w:rPr>
        <w:t xml:space="preserve"> tested on 100 </w:t>
      </w:r>
      <w:r w:rsidR="00A42720" w:rsidRPr="003F72E3">
        <w:rPr>
          <w:rFonts w:eastAsia="Cambria"/>
          <w:color w:val="000000" w:themeColor="text1"/>
          <w:lang w:val="en-US"/>
        </w:rPr>
        <w:t>H&amp;E (</w:t>
      </w:r>
      <w:r w:rsidR="00A42720" w:rsidRPr="003F72E3">
        <w:rPr>
          <w:rFonts w:eastAsia="Cambria"/>
          <w:lang w:val="en-US"/>
        </w:rPr>
        <w:t>hematoxylin</w:t>
      </w:r>
      <w:r w:rsidR="00A42720" w:rsidRPr="003F72E3">
        <w:rPr>
          <w:rFonts w:eastAsia="Cambria"/>
          <w:color w:val="000000" w:themeColor="text1"/>
          <w:lang w:val="en-US"/>
        </w:rPr>
        <w:t xml:space="preserve"> and eosin) stained images </w:t>
      </w:r>
      <w:r w:rsidRPr="003F72E3">
        <w:rPr>
          <w:rFonts w:eastAsia="Cambria"/>
          <w:color w:val="000000" w:themeColor="text1"/>
          <w:lang w:val="en-US"/>
        </w:rPr>
        <w:t>representative of</w:t>
      </w:r>
      <w:r w:rsidR="00A42720" w:rsidRPr="003F72E3">
        <w:rPr>
          <w:rFonts w:eastAsia="Cambria"/>
          <w:color w:val="000000" w:themeColor="text1"/>
          <w:lang w:val="en-US"/>
        </w:rPr>
        <w:t xml:space="preserve"> 10 different cases of invasive carcinoma.</w:t>
      </w:r>
      <w:r w:rsidRPr="003F72E3">
        <w:rPr>
          <w:rFonts w:eastAsia="Cambria"/>
          <w:lang w:val="en-US"/>
        </w:rPr>
        <w:t xml:space="preserve"> </w:t>
      </w:r>
      <w:r w:rsidR="000B3FC7" w:rsidRPr="003F72E3">
        <w:rPr>
          <w:rFonts w:eastAsia="Cambria"/>
          <w:color w:val="000000" w:themeColor="text1"/>
          <w:lang w:val="en-US"/>
        </w:rPr>
        <w:t xml:space="preserve">The algorithm </w:t>
      </w:r>
      <w:r w:rsidR="00762614">
        <w:rPr>
          <w:rFonts w:eastAsia="Cambria"/>
          <w:color w:val="000000" w:themeColor="text1"/>
          <w:lang w:val="en-US"/>
        </w:rPr>
        <w:t>performance</w:t>
      </w:r>
      <w:r w:rsidR="000B3FC7" w:rsidRPr="003F72E3">
        <w:rPr>
          <w:rFonts w:eastAsia="Cambria"/>
          <w:color w:val="000000" w:themeColor="text1"/>
          <w:lang w:val="en-US"/>
        </w:rPr>
        <w:t xml:space="preserve"> in the detection of neoplastic epithelium</w:t>
      </w:r>
      <w:r w:rsidR="00762614">
        <w:rPr>
          <w:rFonts w:eastAsia="Cambria"/>
          <w:color w:val="000000" w:themeColor="text1"/>
          <w:lang w:val="en-US"/>
        </w:rPr>
        <w:t xml:space="preserve"> (compared to manual annotations by an expert pathologist) gave a</w:t>
      </w:r>
      <w:r w:rsidR="000B3FC7" w:rsidRPr="003F72E3">
        <w:rPr>
          <w:rFonts w:eastAsia="Cambria"/>
          <w:color w:val="000000" w:themeColor="text1"/>
          <w:lang w:val="en-US"/>
        </w:rPr>
        <w:t xml:space="preserve"> F1</w:t>
      </w:r>
      <w:r w:rsidR="000B3FC7" w:rsidRPr="003F72E3">
        <w:rPr>
          <w:rFonts w:eastAsia="Cambria"/>
          <w:color w:val="000000" w:themeColor="text1"/>
          <w:vertAlign w:val="subscript"/>
          <w:lang w:val="en-US"/>
        </w:rPr>
        <w:t>SCORE</w:t>
      </w:r>
      <w:r w:rsidR="000B3FC7" w:rsidRPr="003F72E3">
        <w:rPr>
          <w:rFonts w:eastAsia="Cambria"/>
          <w:color w:val="000000" w:themeColor="text1"/>
          <w:lang w:val="en-US"/>
        </w:rPr>
        <w:t xml:space="preserve"> of 0.8894 and mean </w:t>
      </w:r>
      <w:proofErr w:type="spellStart"/>
      <w:r w:rsidR="000B3FC7" w:rsidRPr="003F72E3">
        <w:rPr>
          <w:rFonts w:eastAsia="Cambria"/>
          <w:color w:val="000000" w:themeColor="text1"/>
          <w:lang w:val="en-US"/>
        </w:rPr>
        <w:t>jaccard</w:t>
      </w:r>
      <w:r w:rsidR="000B3FC7" w:rsidRPr="003F72E3">
        <w:rPr>
          <w:rFonts w:eastAsia="Cambria"/>
          <w:color w:val="000000" w:themeColor="text1"/>
          <w:vertAlign w:val="subscript"/>
          <w:lang w:val="en-US"/>
        </w:rPr>
        <w:t>INDEX</w:t>
      </w:r>
      <w:proofErr w:type="spellEnd"/>
      <w:r w:rsidR="000B3FC7" w:rsidRPr="003F72E3">
        <w:rPr>
          <w:rFonts w:eastAsia="Cambria"/>
          <w:color w:val="000000" w:themeColor="text1"/>
          <w:lang w:val="en-US"/>
        </w:rPr>
        <w:t xml:space="preserve"> of 0.8481.</w:t>
      </w:r>
    </w:p>
    <w:p w14:paraId="23A67956" w14:textId="77777777" w:rsidR="00811EC0" w:rsidRPr="00811EC0" w:rsidRDefault="00811EC0" w:rsidP="00811EC0">
      <w:pPr>
        <w:spacing w:line="360" w:lineRule="auto"/>
        <w:jc w:val="both"/>
        <w:outlineLvl w:val="0"/>
        <w:rPr>
          <w:rFonts w:eastAsia="Cambria"/>
          <w:color w:val="000000" w:themeColor="text1"/>
          <w:sz w:val="10"/>
          <w:szCs w:val="10"/>
          <w:lang w:val="en-US"/>
        </w:rPr>
      </w:pPr>
    </w:p>
    <w:p w14:paraId="2CB44D18" w14:textId="1BFE6065" w:rsidR="00811EC0" w:rsidRPr="00811EC0" w:rsidRDefault="00811EC0" w:rsidP="00811EC0">
      <w:pPr>
        <w:spacing w:line="360" w:lineRule="auto"/>
        <w:jc w:val="both"/>
        <w:outlineLvl w:val="0"/>
        <w:rPr>
          <w:rFonts w:eastAsia="Cambria"/>
          <w:i/>
          <w:lang w:val="en-US"/>
        </w:rPr>
      </w:pPr>
      <w:r w:rsidRPr="00811EC0">
        <w:rPr>
          <w:rFonts w:eastAsia="Cambria"/>
          <w:i/>
          <w:iCs/>
          <w:lang w:val="en-US"/>
        </w:rPr>
        <w:t>Conclusions</w:t>
      </w:r>
    </w:p>
    <w:p w14:paraId="4286C484" w14:textId="1F7F6861" w:rsidR="00811EC0" w:rsidRDefault="000B3FC7" w:rsidP="00811EC0">
      <w:pPr>
        <w:spacing w:line="360" w:lineRule="auto"/>
        <w:jc w:val="both"/>
        <w:outlineLvl w:val="0"/>
        <w:rPr>
          <w:rFonts w:eastAsia="Cambria"/>
          <w:color w:val="000000" w:themeColor="text1"/>
          <w:lang w:val="en-US"/>
        </w:rPr>
      </w:pPr>
      <w:r w:rsidRPr="003F72E3">
        <w:rPr>
          <w:rFonts w:eastAsia="Cambria"/>
          <w:color w:val="000000" w:themeColor="text1"/>
          <w:lang w:val="en-US"/>
        </w:rPr>
        <w:t xml:space="preserve">To the best of our knowledge, the proposed method is the first fully automated algorithm for the </w:t>
      </w:r>
      <w:r w:rsidR="00BE534D" w:rsidRPr="003F72E3">
        <w:rPr>
          <w:rFonts w:eastAsia="Cambria"/>
          <w:color w:val="000000" w:themeColor="text1"/>
          <w:lang w:val="en-US"/>
        </w:rPr>
        <w:t>discrimination between</w:t>
      </w:r>
      <w:r w:rsidRPr="003F72E3">
        <w:rPr>
          <w:rFonts w:eastAsia="Cambria"/>
          <w:color w:val="000000" w:themeColor="text1"/>
          <w:lang w:val="en-US"/>
        </w:rPr>
        <w:t xml:space="preserve"> neoplastic epithelium </w:t>
      </w:r>
      <w:r w:rsidR="00BE534D" w:rsidRPr="003F72E3">
        <w:rPr>
          <w:rFonts w:eastAsia="Cambria"/>
          <w:color w:val="000000" w:themeColor="text1"/>
          <w:lang w:val="en-US"/>
        </w:rPr>
        <w:t xml:space="preserve">and stromal reaction </w:t>
      </w:r>
      <w:r w:rsidRPr="003F72E3">
        <w:rPr>
          <w:rFonts w:eastAsia="Cambria"/>
          <w:color w:val="000000" w:themeColor="text1"/>
          <w:lang w:val="en-US"/>
        </w:rPr>
        <w:t>in H&amp;E stained images of breast tissue.</w:t>
      </w:r>
      <w:r w:rsidR="00F023C0" w:rsidRPr="003F72E3">
        <w:rPr>
          <w:rFonts w:eastAsia="Cambria"/>
          <w:color w:val="000000" w:themeColor="text1"/>
          <w:lang w:val="en-US"/>
        </w:rPr>
        <w:t xml:space="preserve"> </w:t>
      </w:r>
      <w:r w:rsidR="007A39D3" w:rsidRPr="003F72E3">
        <w:rPr>
          <w:rFonts w:eastAsia="Cambria"/>
          <w:color w:val="000000" w:themeColor="text1"/>
          <w:lang w:val="en-US"/>
        </w:rPr>
        <w:t xml:space="preserve">The proposed approach </w:t>
      </w:r>
      <w:r w:rsidR="00762614">
        <w:rPr>
          <w:rFonts w:eastAsia="Cambria"/>
          <w:color w:val="000000" w:themeColor="text1"/>
          <w:lang w:val="en-US"/>
        </w:rPr>
        <w:t>paves the way for</w:t>
      </w:r>
      <w:r w:rsidR="007A39D3" w:rsidRPr="003F72E3">
        <w:rPr>
          <w:rFonts w:eastAsia="Cambria"/>
          <w:color w:val="000000" w:themeColor="text1"/>
          <w:lang w:val="en-US"/>
        </w:rPr>
        <w:t xml:space="preserve"> an automated and quantitative analysis of predictive and prognostic</w:t>
      </w:r>
      <w:r w:rsidR="00811EC0">
        <w:rPr>
          <w:rFonts w:eastAsia="Cambria"/>
          <w:color w:val="000000" w:themeColor="text1"/>
          <w:lang w:val="en-US"/>
        </w:rPr>
        <w:t xml:space="preserve"> biomarkers in breast carcinoma</w:t>
      </w:r>
      <w:r w:rsidR="00F66679">
        <w:rPr>
          <w:rFonts w:eastAsia="Cambria"/>
          <w:color w:val="000000" w:themeColor="text1"/>
          <w:lang w:val="en-US"/>
        </w:rPr>
        <w:t>.</w:t>
      </w:r>
    </w:p>
    <w:p w14:paraId="4DE7E302" w14:textId="0A13D35E" w:rsidR="00811EC0" w:rsidRPr="00811EC0" w:rsidRDefault="00811EC0" w:rsidP="00811EC0">
      <w:pPr>
        <w:spacing w:line="360" w:lineRule="auto"/>
        <w:jc w:val="both"/>
        <w:outlineLvl w:val="0"/>
        <w:rPr>
          <w:rFonts w:eastAsia="Cambria"/>
          <w:color w:val="000000" w:themeColor="text1"/>
          <w:lang w:val="en-US"/>
        </w:rPr>
      </w:pPr>
    </w:p>
    <w:p w14:paraId="4B93CC18" w14:textId="77777777" w:rsidR="00811EC0" w:rsidRDefault="00073294" w:rsidP="00FC577A">
      <w:pPr>
        <w:spacing w:line="276" w:lineRule="auto"/>
        <w:jc w:val="both"/>
        <w:rPr>
          <w:rFonts w:eastAsia="Cambria"/>
          <w:color w:val="000000" w:themeColor="text1"/>
          <w:lang w:val="en-US"/>
        </w:rPr>
      </w:pPr>
      <w:r w:rsidRPr="003F72E3">
        <w:rPr>
          <w:rFonts w:eastAsia="Cambria"/>
          <w:b/>
          <w:color w:val="000000" w:themeColor="text1"/>
          <w:lang w:val="en-US"/>
        </w:rPr>
        <w:t>Keywords</w:t>
      </w:r>
    </w:p>
    <w:p w14:paraId="5EB6F9A8" w14:textId="3E2AC2B7" w:rsidR="00582EB4" w:rsidRPr="003F72E3" w:rsidRDefault="00811EC0" w:rsidP="00FC577A">
      <w:pPr>
        <w:spacing w:line="276" w:lineRule="auto"/>
        <w:jc w:val="both"/>
        <w:rPr>
          <w:rFonts w:eastAsia="Cambria"/>
          <w:sz w:val="22"/>
          <w:szCs w:val="22"/>
          <w:lang w:val="en-US"/>
        </w:rPr>
      </w:pPr>
      <w:r>
        <w:rPr>
          <w:rFonts w:eastAsia="Cambria"/>
          <w:color w:val="000000" w:themeColor="text1"/>
          <w:lang w:val="en-US"/>
        </w:rPr>
        <w:t>C</w:t>
      </w:r>
      <w:r w:rsidR="00A81688">
        <w:rPr>
          <w:rFonts w:eastAsia="Cambria"/>
          <w:color w:val="000000" w:themeColor="text1"/>
          <w:lang w:val="en-US"/>
        </w:rPr>
        <w:t>omputer-aided image analysis;</w:t>
      </w:r>
      <w:r>
        <w:rPr>
          <w:rFonts w:eastAsia="Cambria"/>
          <w:color w:val="000000" w:themeColor="text1"/>
          <w:lang w:val="en-US"/>
        </w:rPr>
        <w:t xml:space="preserve"> D</w:t>
      </w:r>
      <w:r w:rsidR="00FC577A" w:rsidRPr="003F72E3">
        <w:rPr>
          <w:rFonts w:eastAsia="Cambria"/>
          <w:color w:val="000000" w:themeColor="text1"/>
          <w:lang w:val="en-US"/>
        </w:rPr>
        <w:t>igital pathology</w:t>
      </w:r>
      <w:r>
        <w:rPr>
          <w:rFonts w:eastAsia="Cambria"/>
          <w:color w:val="000000" w:themeColor="text1"/>
          <w:lang w:val="en-US"/>
        </w:rPr>
        <w:t>; Automatic segmentation; B</w:t>
      </w:r>
      <w:r w:rsidR="00A81688">
        <w:rPr>
          <w:rFonts w:eastAsia="Cambria"/>
          <w:color w:val="000000" w:themeColor="text1"/>
          <w:lang w:val="en-US"/>
        </w:rPr>
        <w:t>reast carcinoma;</w:t>
      </w:r>
      <w:r>
        <w:rPr>
          <w:rFonts w:eastAsia="Cambria"/>
          <w:color w:val="000000" w:themeColor="text1"/>
          <w:lang w:val="en-US"/>
        </w:rPr>
        <w:t xml:space="preserve"> A</w:t>
      </w:r>
      <w:r w:rsidR="00FC577A" w:rsidRPr="003F72E3">
        <w:rPr>
          <w:rFonts w:eastAsia="Cambria"/>
          <w:color w:val="000000" w:themeColor="text1"/>
          <w:lang w:val="en-US"/>
        </w:rPr>
        <w:t>rtificial neural networks</w:t>
      </w:r>
    </w:p>
    <w:p w14:paraId="30195CF4" w14:textId="2C778738" w:rsidR="003F72E3" w:rsidRDefault="003F72E3">
      <w:pPr>
        <w:pBdr>
          <w:top w:val="nil"/>
          <w:left w:val="nil"/>
          <w:bottom w:val="nil"/>
          <w:right w:val="nil"/>
          <w:between w:val="nil"/>
        </w:pBdr>
        <w:rPr>
          <w:rFonts w:eastAsia="Cambria"/>
          <w:sz w:val="22"/>
          <w:szCs w:val="22"/>
          <w:lang w:val="en-US"/>
        </w:rPr>
      </w:pPr>
      <w:r>
        <w:rPr>
          <w:rFonts w:eastAsia="Cambria"/>
          <w:sz w:val="22"/>
          <w:szCs w:val="22"/>
          <w:lang w:val="en-US"/>
        </w:rPr>
        <w:br w:type="page"/>
      </w:r>
    </w:p>
    <w:p w14:paraId="50B97C71" w14:textId="4D20ED6C" w:rsidR="000E4DF4" w:rsidRPr="00811EC0" w:rsidRDefault="0093092B" w:rsidP="00811EC0">
      <w:pPr>
        <w:pStyle w:val="Paragrafoelenco"/>
        <w:numPr>
          <w:ilvl w:val="0"/>
          <w:numId w:val="17"/>
        </w:numPr>
        <w:spacing w:line="360" w:lineRule="auto"/>
        <w:ind w:left="426" w:hanging="426"/>
        <w:outlineLvl w:val="0"/>
        <w:rPr>
          <w:rFonts w:ascii="Times New Roman" w:eastAsia="Cambria" w:hAnsi="Times New Roman" w:cs="Times New Roman"/>
          <w:b/>
          <w:sz w:val="28"/>
          <w:szCs w:val="24"/>
        </w:rPr>
      </w:pPr>
      <w:r w:rsidRPr="00811EC0">
        <w:rPr>
          <w:rFonts w:ascii="Times New Roman" w:eastAsia="Cambria" w:hAnsi="Times New Roman" w:cs="Times New Roman"/>
          <w:b/>
          <w:sz w:val="28"/>
          <w:szCs w:val="24"/>
        </w:rPr>
        <w:lastRenderedPageBreak/>
        <w:t>Introduction</w:t>
      </w:r>
    </w:p>
    <w:p w14:paraId="0846B22F" w14:textId="31FB40C8" w:rsidR="002479C2" w:rsidRPr="003F72E3" w:rsidRDefault="002479C2" w:rsidP="00811EC0">
      <w:pPr>
        <w:spacing w:line="360" w:lineRule="auto"/>
        <w:jc w:val="both"/>
        <w:outlineLvl w:val="0"/>
        <w:rPr>
          <w:rFonts w:eastAsia="Cambria"/>
          <w:lang w:val="en-US"/>
        </w:rPr>
      </w:pPr>
      <w:r w:rsidRPr="003F72E3">
        <w:rPr>
          <w:rFonts w:eastAsia="Cambria"/>
          <w:lang w:val="en-US"/>
        </w:rPr>
        <w:t>The analysis of histological images of breast carcinoma is the standard clinical practice for the diagnosis and prognosis of breast cancer development. In routine histology, the most widely used staining met</w:t>
      </w:r>
      <w:r w:rsidR="00830006" w:rsidRPr="003F72E3">
        <w:rPr>
          <w:rFonts w:eastAsia="Cambria"/>
          <w:lang w:val="en-US"/>
        </w:rPr>
        <w:t xml:space="preserve">hod to visualize tissues is </w:t>
      </w:r>
      <w:r w:rsidRPr="003F72E3">
        <w:rPr>
          <w:rFonts w:eastAsia="Cambria"/>
          <w:lang w:val="en-US"/>
        </w:rPr>
        <w:t>hematoxyli</w:t>
      </w:r>
      <w:r w:rsidR="00830006" w:rsidRPr="003F72E3">
        <w:rPr>
          <w:rFonts w:eastAsia="Cambria"/>
          <w:lang w:val="en-US"/>
        </w:rPr>
        <w:t>n and eosin (H&amp;</w:t>
      </w:r>
      <w:r w:rsidRPr="003F72E3">
        <w:rPr>
          <w:rFonts w:eastAsia="Cambria"/>
          <w:lang w:val="en-US"/>
        </w:rPr>
        <w:t xml:space="preserve">E), which allow to distinguish cell nuclei (bluish color - hematoxylin) from cytoplasm (pinkish color - eosin) </w:t>
      </w:r>
      <w:r w:rsidR="00DA361D">
        <w:rPr>
          <w:rFonts w:eastAsia="Cambria"/>
          <w:lang w:val="en-US"/>
        </w:rPr>
        <w:fldChar w:fldCharType="begin" w:fldLock="1"/>
      </w:r>
      <w:r w:rsidR="00DA361D">
        <w:rPr>
          <w:rFonts w:eastAsia="Cambria"/>
          <w:lang w:val="en-US"/>
        </w:rPr>
        <w:instrText>ADDIN CSL_CITATION {"citationItems":[{"id":"ITEM-1","itemData":{"author":[{"dropping-particle":"","family":"H Fischer","given":"Andrew","non-dropping-particle":"","parse-names":false,"suffix":""},{"dropping-particle":"","family":"A Jacobson","given":"Kenneth","non-dropping-particle":"","parse-names":false,"suffix":""},{"dropping-particle":"","family":"Rose","given":"Jack","non-dropping-particle":"","parse-names":false,"suffix":""},{"dropping-particle":"","family":"Zeller","given":"Rolf","non-dropping-particle":"","parse-names":false,"suffix":""}],"container-title":"CSH protocols","id":"ITEM-1","issued":{"date-parts":[["2008"]]},"page":"pdb.prot4986","title":"Hematoxylin and Eosin Staining of Tissue and Cell Sections","type":"article-journal","volume":"2008"},"uris":["http://www.mendeley.com/documents/?uuid=e0c48c30-cdcb-4a20-aef5-03f897e294db"]}],"mendeley":{"formattedCitation":"[1]","plainTextFormattedCitation":"[1]","previouslyFormattedCitation":"[1]"},"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[1]</w:t>
      </w:r>
      <w:r w:rsidR="00DA361D">
        <w:rPr>
          <w:rFonts w:eastAsia="Cambria"/>
          <w:lang w:val="en-US"/>
        </w:rPr>
        <w:fldChar w:fldCharType="end"/>
      </w:r>
      <w:r w:rsidRPr="003F72E3">
        <w:rPr>
          <w:rFonts w:eastAsia="Cambria"/>
          <w:lang w:val="en-US"/>
        </w:rPr>
        <w:t xml:space="preserve">. Pathologists manually perform the </w:t>
      </w:r>
      <w:r w:rsidR="00AE0218" w:rsidRPr="003F72E3">
        <w:rPr>
          <w:rFonts w:eastAsia="Cambria"/>
          <w:lang w:val="en-US"/>
        </w:rPr>
        <w:t xml:space="preserve">tissue </w:t>
      </w:r>
      <w:r w:rsidRPr="003F72E3">
        <w:rPr>
          <w:rFonts w:eastAsia="Cambria"/>
          <w:lang w:val="en-US"/>
        </w:rPr>
        <w:t xml:space="preserve">analysis under a microscope and their experience directly influence the accuracy of the diagnosis </w:t>
      </w:r>
      <w:r w:rsidR="00DA361D">
        <w:rPr>
          <w:rFonts w:eastAsia="Cambria"/>
          <w:lang w:val="en-US"/>
        </w:rPr>
        <w:fldChar w:fldCharType="begin" w:fldLock="1"/>
      </w:r>
      <w:r w:rsidR="00DA361D">
        <w:rPr>
          <w:rFonts w:eastAsia="Cambria"/>
          <w:lang w:val="en-US"/>
        </w:rPr>
        <w:instrText>ADDIN CSL_CITATION {"citationItems":[{"id":"ITEM-1","itemData":{"author":[{"dropping-particle":"","family":"Demir","given":"Cigdem","non-dropping-particle":"","parse-names":false,"suffix":""},{"dropping-particle":"","family":"Yener","given":"Bülent","non-dropping-particle":"","parse-names":false,"suffix":""}],"container-title":"Rensselaer Polytechnic Institute, Tech. Rep","id":"ITEM-1","issued":{"date-parts":[["2005"]]},"publisher":"Citeseer","title":"Automated cancer diagnosis based on histopathological images: a systematic survey","type":"article-journal"},"uris":["http://www.mendeley.com/documents/?uuid=8d9197b9-ef42-4777-ad75-b6ef95228f55"]}],"mendeley":{"formattedCitation":"[2]","plainTextFormattedCitation":"[2]","previouslyFormattedCitation":"[2]"},"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[2]</w:t>
      </w:r>
      <w:r w:rsidR="00DA361D">
        <w:rPr>
          <w:rFonts w:eastAsia="Cambria"/>
          <w:lang w:val="en-US"/>
        </w:rPr>
        <w:fldChar w:fldCharType="end"/>
      </w:r>
      <w:r w:rsidRPr="003F72E3">
        <w:rPr>
          <w:rFonts w:eastAsia="Cambria"/>
          <w:lang w:val="en-US"/>
        </w:rPr>
        <w:t>.</w:t>
      </w:r>
    </w:p>
    <w:p w14:paraId="4131B017" w14:textId="6FC54100" w:rsidR="00ED5572" w:rsidRDefault="0043088D" w:rsidP="00811EC0">
      <w:pPr>
        <w:spacing w:line="360" w:lineRule="auto"/>
        <w:jc w:val="both"/>
        <w:outlineLvl w:val="0"/>
        <w:rPr>
          <w:color w:val="FF0000"/>
          <w:lang w:val="en-GB"/>
        </w:rPr>
      </w:pPr>
      <w:r w:rsidRPr="003F72E3">
        <w:rPr>
          <w:rFonts w:eastAsia="Cambria"/>
          <w:lang w:val="en-US"/>
        </w:rPr>
        <w:t xml:space="preserve">A generally underrated problem related to image analysis of cancer on histopathological slides is the correct identification of neoplastic epithelium and its distinction from stromal reaction. </w:t>
      </w:r>
      <w:r w:rsidR="00130436" w:rsidRPr="003F72E3">
        <w:rPr>
          <w:rFonts w:eastAsia="Cambria"/>
          <w:lang w:val="en-US"/>
        </w:rPr>
        <w:t xml:space="preserve">In most cases, the focus is on the neoplastic epithelium where morphological measures (nuclear pleomorphism, glands formation) and immuno-phenotypical quantifications (proteins expression) are performed. In other cases, the stromal component is analyzed (quantification of tumor infiltrating lymphocytes, characterization of stromal reaction type). </w:t>
      </w:r>
      <w:r w:rsidR="00A24751" w:rsidRPr="003F72E3">
        <w:rPr>
          <w:rFonts w:eastAsia="Cambria"/>
          <w:lang w:val="en-US"/>
        </w:rPr>
        <w:t xml:space="preserve">In both cases, </w:t>
      </w:r>
      <w:r w:rsidR="00CD6AD8" w:rsidRPr="003F72E3">
        <w:rPr>
          <w:rFonts w:eastAsia="Cambria"/>
          <w:lang w:val="en-US"/>
        </w:rPr>
        <w:t xml:space="preserve">morphological and immuno-phenotypic characterization of the tumor </w:t>
      </w:r>
      <w:r w:rsidR="00F432F6" w:rsidRPr="003F72E3">
        <w:rPr>
          <w:rFonts w:eastAsia="Cambria"/>
          <w:lang w:val="en-US"/>
        </w:rPr>
        <w:t>can predict the breast carcinoma behavior and its prognosis</w:t>
      </w:r>
      <w:r w:rsidR="00DA361D">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{"citationItems":[{"id":"ITEM-1","itemData":{"ISSN":"1097-0142","author":[{"dropping-particle":"","family":"Rakha","given":"Emad A","non-dropping-particle":"","parse-names":false,"suffix":""},{"dropping-particle":"","family":"El‐Sayed","given":"Maysa E","non-dropping-particle":"","parse-names":false,"suffix":""},{"dropping-particle":"","family":"Green","given":"Andrew R","non-dropping-particle":"","parse-names":false,"suffix":""},{"dropping-particle":"","family":"Lee","given":"Andrew H S","non-dropping-particle":"","parse-names":false,"suffix":""},{"dropping-particle":"","family":"Robertson","given":"John F","non-dropping-particle":"","parse-names":false,"suffix":""},{"dropping-particle":"","family":"Ellis","given":"Ian O","non-dropping-particle":"","parse-names":false,"suffix":""}],"container-title":"Cancer","id":"ITEM-1","issue":"1","issued":{"date-parts":[["2007"]]},"page":"25-32","publisher":"Wiley Online Library","title":"Prognostic markers in triple‐negative breast cancer","type":"article-journal","volume":"109"},"uris":["http://www.mendeley.com/documents/?uuid=9201e253-1b2c-46a9-9507-f806f768342f"]}],"mendeley":{"formattedCitation":"[3]","plainTextFormattedCitation":"[3]","previouslyFormattedCitation":"[3]"},"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[3]</w:t>
      </w:r>
      <w:r w:rsidR="00DA361D">
        <w:rPr>
          <w:rFonts w:eastAsia="Cambria"/>
          <w:lang w:val="en-US"/>
        </w:rPr>
        <w:fldChar w:fldCharType="end"/>
      </w:r>
      <w:r w:rsidR="00CD6AD8" w:rsidRPr="003F72E3">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ISSN":"0732-183X","author":[{"dropping-particle":"","family":"Denkert","given":"Carsten","non-dropping-particle":"","parse-names":false,"suffix":""},{"dropping-particle":"","family":"Loibl","given":"Sibylle","non-dropping-particle":"","parse-names":false,"suffix":""},{"dropping-particle":"","family":"Noske","given":"Aurelia","non-dropping-particle":"","parse-names":false,"suffix":""},{"dropping-particle":"","family":"Roller","given":"Marc","non-dropping-particle":"","parse-names":false,"suffix":""},{"dropping-particle":"","family":"Müller","given":"Berit Maria","non-dropping-particle":"","parse-names":false,"suffix":""},{"dropping-particle":"","family":"Komor","given":"Martina","non-dropping-particle":"","parse-names":false,"suffix":""},{"dropping-particle":"","family":"Budczies","given":"Jan","non-dropping-particle":"","parse-names":false,"suffix":""},{"dropping-particle":"","family":"Darb-Esfahani","given":"Silvia","non-dropping-particle":"","parse-names":false,"suffix":""},{"dropping-particle":"","family":"Kronenwett","given":"Ralf","non-dropping-particle":"","parse-names":false,"suffix":""},{"dropping-particle":"","family":"Hanusch","given":"Claus","non-dropping-particle":"","parse-names":false,"suffix":""}],"container-title":"Journal of clinical oncology","id":"ITEM-1","issue":"1","issued":{"date-parts":[["2009"]]},"page":"105-113","publisher":"American Society of Clinical Oncology","title":"Tumor-associated lymphocytes as an independent predictor of response to neoadjuvant chemotherapy in breast cancer","type":"article-journal","volume":"28"},"uris":["http://www.mendeley.com/documents/?uuid=efc78bf0-18c9-4ccd-baa4-2997c377ad43"]}],"mendeley":{"formattedCitation":"[4]","plainTextFormattedCitation":"[4]","previouslyFormattedCitation":"[4]"},"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[4]</w:t>
      </w:r>
      <w:r w:rsidR="00DA361D">
        <w:rPr>
          <w:rFonts w:eastAsia="Cambria"/>
          <w:lang w:val="en-US"/>
        </w:rPr>
        <w:fldChar w:fldCharType="end"/>
      </w:r>
      <w:r w:rsidR="00CD6AD8" w:rsidRPr="003F72E3">
        <w:rPr>
          <w:rFonts w:eastAsia="Cambria"/>
          <w:lang w:val="en-US"/>
        </w:rPr>
        <w:t>,</w:t>
      </w:r>
      <w:r w:rsidR="00DA361D">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{"citationItems":[{"id":"ITEM-1","itemData":{"author":[{"dropping-particle":"","family":"Adams","given":"Sylvia","non-dropping-particle":"","parse-names":false,"suffix":""},{"dropping-particle":"","family":"Gray","given":"Robert J","non-dropping-particle":"","parse-names":false,"suffix":""},{"dropping-particle":"","family":"Demaria","given":"Sandra","non-dropping-particle":"","parse-names":false,"suffix":""},{"dropping-particle":"","family":"Goldstein","given":"Lori","non-dropping-particle":"","parse-names":false,"suffix":""},{"dropping-particle":"","family":"Perez","given":"Edith A","non-dropping-particle":"","parse-names":false,"suffix":""},{"dropping-particle":"","family":"Shulman","given":"Lawrence N","non-dropping-particle":"","parse-names":false,"suffix":""},{"dropping-particle":"","family":"Martino","given":"Silvana","non-dropping-particle":"","parse-names":false,"suffix":""},{"dropping-particle":"","family":"Wang","given":"Molin","non-dropping-particle":"","parse-names":false,"suffix":""},{"dropping-particle":"","family":"Jones","given":"Vicky E","non-dropping-particle":"","parse-names":false,"suffix":""},{"dropping-particle":"","family":"Saphner","given":"Thomas J","non-dropping-particle":"","parse-names":false,"suffix":""}],"container-title":"Journal of clinical oncology","id":"ITEM-1","issue":"27","issued":{"date-parts":[["2014"]]},"page":"2959","publisher":"American Society of Clinical Oncology","title":"Prognostic value of tumor-infiltrating lymphocytes in triple-negative breast cancers from two phase III randomized adjuvant breast cancer trials: ECOG 2197 and ECOG 1199","type":"article-journal","volume":"32"},"uris":["http://www.mendeley.com/documents/?uuid=66fbaf63-92d9-493e-8441-4994bad53a66"]}],"mendeley":{"formattedCitation":"[5]","plainTextFormattedCitation":"[5]","previouslyFormattedCitation":"[5]"},"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[5]</w:t>
      </w:r>
      <w:r w:rsidR="00DA361D">
        <w:rPr>
          <w:rFonts w:eastAsia="Cambria"/>
          <w:lang w:val="en-US"/>
        </w:rPr>
        <w:fldChar w:fldCharType="end"/>
      </w:r>
      <w:r w:rsidR="00A24751" w:rsidRPr="003F72E3">
        <w:rPr>
          <w:rFonts w:eastAsia="Cambria"/>
          <w:lang w:val="en-US"/>
        </w:rPr>
        <w:t xml:space="preserve"> and, of course, should only be evaluated on the correct tumor component (epithelial vs stromal).</w:t>
      </w:r>
      <w:r w:rsidR="00CC162F" w:rsidRPr="003F72E3">
        <w:rPr>
          <w:rFonts w:eastAsia="Cambria"/>
          <w:lang w:val="en-US"/>
        </w:rPr>
        <w:t xml:space="preserve"> </w:t>
      </w:r>
      <w:r w:rsidR="00CC162F" w:rsidRPr="003F72E3">
        <w:rPr>
          <w:lang w:val="en-US"/>
        </w:rPr>
        <w:t xml:space="preserve">In addition, the direct </w:t>
      </w:r>
      <w:r w:rsidR="001D4FDE" w:rsidRPr="003F72E3">
        <w:rPr>
          <w:lang w:val="en-US"/>
        </w:rPr>
        <w:t xml:space="preserve">estimation </w:t>
      </w:r>
      <w:r w:rsidR="00CC162F" w:rsidRPr="003F72E3">
        <w:rPr>
          <w:lang w:val="en-US"/>
        </w:rPr>
        <w:t xml:space="preserve">of tumor/stroma ratio (the ratio of tumor volume occupied by neoplastic epithelium and stroma) has relevance in the determination of the pathological response to </w:t>
      </w:r>
      <w:r w:rsidR="007B6EE1" w:rsidRPr="003F72E3">
        <w:rPr>
          <w:lang w:val="en-US"/>
        </w:rPr>
        <w:t>neoadjuvant</w:t>
      </w:r>
      <w:r w:rsidR="00CC162F" w:rsidRPr="003F72E3">
        <w:rPr>
          <w:lang w:val="en-US"/>
        </w:rPr>
        <w:t xml:space="preserve"> therapy </w:t>
      </w:r>
      <w:r w:rsidR="00DA361D">
        <w:rPr>
          <w:lang w:val="en-US"/>
        </w:rPr>
        <w:fldChar w:fldCharType="begin" w:fldLock="1"/>
      </w:r>
      <w:r w:rsidR="00DA361D">
        <w:rPr>
          <w:lang w:val="en-US"/>
        </w:rPr>
        <w:instrText>ADDIN CSL_CITATION {"citationItems":[{"id":"ITEM-1","itemData":{"ISSN":"0309-0167","author":[{"dropping-particle":"","family":"Pinder","given":"S E","non-dropping-particle":"","parse-names":false,"suffix":""},{"dropping-particle":"","family":"Provenzano","given":"E","non-dropping-particle":"","parse-names":false,"suffix":""},{"dropping-particle":"","family":"Earl","given":"H","non-dropping-particle":"","parse-names":false,"suffix":""},{"dropping-particle":"","family":"Ellis","given":"I O","non-dropping-particle":"","parse-names":false,"suffix":""}],"container-title":"Histopathology","id":"ITEM-1","issue":"4","issued":{"date-parts":[["2007"]]},"page":"409-417","publisher":"Wiley Online Library","title":"Laboratory handling and histology reporting of breast specimens from patients who have received neoadjuvant chemotherapy","type":"article-journal","volume":"50"},"uris":["http://www.mendeley.com/documents/?uuid=c50da01d-f061-4323-9c30-8e8f43b55aa5"]}],"mendeley":{"formattedCitation":"[6]","plainTextFormattedCitation":"[6]","previouslyFormattedCitation":"[6]"},"properties":{"noteIndex":0},"schema":"https://github.com/citation-style-language/schema/raw/master/csl-citation.json"}</w:instrText>
      </w:r>
      <w:r w:rsidR="00DA361D">
        <w:rPr>
          <w:lang w:val="en-US"/>
        </w:rPr>
        <w:fldChar w:fldCharType="separate"/>
      </w:r>
      <w:r w:rsidR="00DA361D" w:rsidRPr="00DA361D">
        <w:rPr>
          <w:noProof/>
          <w:lang w:val="en-US"/>
        </w:rPr>
        <w:t>[6]</w:t>
      </w:r>
      <w:r w:rsidR="00DA361D">
        <w:rPr>
          <w:lang w:val="en-US"/>
        </w:rPr>
        <w:fldChar w:fldCharType="end"/>
      </w:r>
      <w:r w:rsidR="007B6EE1" w:rsidRPr="003F72E3">
        <w:rPr>
          <w:lang w:val="en-US"/>
        </w:rPr>
        <w:t xml:space="preserve"> </w:t>
      </w:r>
      <w:r w:rsidR="00CC162F" w:rsidRPr="003F72E3">
        <w:rPr>
          <w:lang w:val="en-US"/>
        </w:rPr>
        <w:t>and represents a novel prognostic parameter</w:t>
      </w:r>
      <w:r w:rsidR="00DA361D">
        <w:rPr>
          <w:lang w:val="en-US"/>
        </w:rPr>
        <w:t xml:space="preserve"> </w:t>
      </w:r>
      <w:r w:rsidR="00DA361D">
        <w:rPr>
          <w:lang w:val="en-US"/>
        </w:rPr>
        <w:fldChar w:fldCharType="begin" w:fldLock="1"/>
      </w:r>
      <w:r w:rsidR="00DA361D">
        <w:rPr>
          <w:lang w:val="en-US"/>
        </w:rPr>
        <w:instrText>ADDIN CSL_CITATION {"citationItems":[{"id":"ITEM-1","itemData":{"author":[{"dropping-particle":"","family":"Wu","given":"Jiayuan","non-dropping-particle":"","parse-names":false,"suffix":""},{"dropping-particle":"","family":"Liang","given":"Caixia","non-dropping-particle":"","parse-names":false,"suffix":""},{"dropping-particle":"","family":"Chen","given":"Manyu","non-dropping-particle":"","parse-names":false,"suffix":""},{"dropping-particle":"","family":"Su","given":"Wenmei","non-dropping-particle":"","parse-names":false,"suffix":""}],"container-title":"Oncotarget","id":"ITEM-1","issue":"42","issued":{"date-parts":[["2016"]]},"page":"68954","publisher":"Impact Journals, LLC","title":"Association between tumor-stroma ratio and prognosis in solid tumor patients: a systematic review and meta-analysis","type":"article-journal","volume":"7"},"uris":["http://www.mendeley.com/documents/?uuid=0971ee6f-76ba-4783-8f77-1897a482494a"]}],"mendeley":{"formattedCitation":"[7]","plainTextFormattedCitation":"[7]","previouslyFormattedCitation":"[7]"},"properties":{"noteIndex":0},"schema":"https://github.com/citation-style-language/schema/raw/master/csl-citation.json"}</w:instrText>
      </w:r>
      <w:r w:rsidR="00DA361D">
        <w:rPr>
          <w:lang w:val="en-US"/>
        </w:rPr>
        <w:fldChar w:fldCharType="separate"/>
      </w:r>
      <w:r w:rsidR="00DA361D" w:rsidRPr="00DA361D">
        <w:rPr>
          <w:noProof/>
          <w:lang w:val="en-US"/>
        </w:rPr>
        <w:t>[7]</w:t>
      </w:r>
      <w:r w:rsidR="00DA361D">
        <w:rPr>
          <w:lang w:val="en-US"/>
        </w:rPr>
        <w:fldChar w:fldCharType="end"/>
      </w:r>
      <w:r w:rsidR="00CC162F" w:rsidRPr="003F72E3">
        <w:rPr>
          <w:lang w:val="en-US"/>
        </w:rPr>
        <w:t>.</w:t>
      </w:r>
    </w:p>
    <w:p w14:paraId="27E703E8" w14:textId="485F2E01" w:rsidR="0092411C" w:rsidRDefault="0092411C" w:rsidP="00811EC0">
      <w:pPr>
        <w:spacing w:line="360" w:lineRule="auto"/>
        <w:jc w:val="both"/>
        <w:outlineLvl w:val="0"/>
        <w:rPr>
          <w:rFonts w:eastAsia="Cambria"/>
          <w:lang w:val="en-US"/>
        </w:rPr>
      </w:pPr>
      <w:r w:rsidRPr="003F72E3">
        <w:rPr>
          <w:rFonts w:eastAsia="Cambria"/>
          <w:lang w:val="en-US"/>
        </w:rPr>
        <w:t xml:space="preserve">Since most of the current pathology diagnosis processes are based on the subjective opinion of pathologists, solutions for the quantitative assessment of histological images would have scope of application. </w:t>
      </w:r>
      <w:proofErr w:type="gramStart"/>
      <w:r w:rsidRPr="003F72E3">
        <w:rPr>
          <w:rFonts w:eastAsia="Cambria"/>
          <w:lang w:val="en-US"/>
        </w:rPr>
        <w:t>In particular, an</w:t>
      </w:r>
      <w:proofErr w:type="gramEnd"/>
      <w:r w:rsidRPr="003F72E3">
        <w:rPr>
          <w:rFonts w:eastAsia="Cambria"/>
          <w:lang w:val="en-US"/>
        </w:rPr>
        <w:t xml:space="preserve"> automatic system for the analysis</w:t>
      </w:r>
      <w:r w:rsidR="00C563D1" w:rsidRPr="003F72E3">
        <w:rPr>
          <w:rFonts w:eastAsia="Cambria"/>
          <w:lang w:val="en-US"/>
        </w:rPr>
        <w:t xml:space="preserve"> of histological breast tissue </w:t>
      </w:r>
      <w:r w:rsidR="00FC4B6F" w:rsidRPr="003F72E3">
        <w:rPr>
          <w:rFonts w:eastAsia="Cambria"/>
          <w:lang w:val="en-US"/>
        </w:rPr>
        <w:t xml:space="preserve">could </w:t>
      </w:r>
      <w:r w:rsidRPr="003F72E3">
        <w:rPr>
          <w:rFonts w:eastAsia="Cambria"/>
          <w:lang w:val="en-US"/>
        </w:rPr>
        <w:t xml:space="preserve">assist pathologists by providing objective results, quantitative measurements </w:t>
      </w:r>
      <w:r w:rsidR="00FC4B6F" w:rsidRPr="003F72E3">
        <w:rPr>
          <w:rFonts w:eastAsia="Cambria"/>
          <w:lang w:val="en-US"/>
        </w:rPr>
        <w:t xml:space="preserve">or even a </w:t>
      </w:r>
      <w:r w:rsidRPr="003F72E3">
        <w:rPr>
          <w:rFonts w:eastAsia="Cambria"/>
          <w:lang w:val="en-US"/>
        </w:rPr>
        <w:t>second opinion.</w:t>
      </w:r>
    </w:p>
    <w:p w14:paraId="2F1299A9" w14:textId="7EB4BC3E" w:rsidR="003F1665" w:rsidRPr="003F72E3" w:rsidRDefault="00D15E39" w:rsidP="00543D39">
      <w:pPr>
        <w:spacing w:line="360" w:lineRule="auto"/>
        <w:jc w:val="both"/>
        <w:outlineLvl w:val="0"/>
        <w:rPr>
          <w:rFonts w:eastAsia="Cambria"/>
          <w:lang w:val="en-US"/>
        </w:rPr>
      </w:pPr>
      <w:bookmarkStart w:id="0" w:name="_Hlk8380010"/>
      <w:r w:rsidRPr="003F72E3">
        <w:rPr>
          <w:rFonts w:eastAsia="Cambria"/>
          <w:lang w:val="en-US"/>
        </w:rPr>
        <w:t>In the last decade, s</w:t>
      </w:r>
      <w:r w:rsidR="007D5839" w:rsidRPr="003F72E3">
        <w:rPr>
          <w:rFonts w:eastAsia="Cambria"/>
          <w:lang w:val="en-US"/>
        </w:rPr>
        <w:t xml:space="preserve">everal </w:t>
      </w:r>
      <w:r w:rsidR="00524749" w:rsidRPr="003F72E3">
        <w:rPr>
          <w:rFonts w:eastAsia="Cambria"/>
          <w:lang w:val="en-US"/>
        </w:rPr>
        <w:t>algorithms</w:t>
      </w:r>
      <w:r w:rsidR="007D5839" w:rsidRPr="003F72E3">
        <w:rPr>
          <w:rFonts w:eastAsia="Cambria"/>
          <w:lang w:val="en-US"/>
        </w:rPr>
        <w:t xml:space="preserve"> have been proposed for the automatic analysis of breast carcinoma</w:t>
      </w:r>
      <w:r w:rsidR="00DA361D">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{"citationItems":[{"id":"ITEM-1","itemData":{"ISSN":"0018-9294","author":[{"dropping-particle":"","family":"Veta","given":"Mitko","non-dropping-particle":"","parse-names":false,"suffix":""},{"dropping-particle":"","family":"Pluim","given":"Josien P W","non-dropping-particle":"","parse-names":false,"suffix":""},{"dropping-particle":"","family":"Diest","given":"Paul J","non-dropping-particle":"Van","parse-names":false,"suffix":""},{"dropping-particle":"","family":"Viergever","given":"Max A","non-dropping-particle":"","parse-names":false,"suffix":""}],"container-title":"IEEE Transactions on Biomedical Engineering","id":"ITEM-1","issue":"5","issued":{"date-parts":[["2014"]]},"page":"1400-1411","publisher":"IEEE","title":"Breast cancer histopathology image analysis: A review","type":"article-journal","volume":"61"},"uris":["http://www.mendeley.com/documents/?uuid=2d1adbf3-5960-4e2e-b0cb-4aff85fcbd8d"]}],"mendeley":{"formattedCitation":"[8]","plainTextFormattedCitation":"[8]","previouslyFormattedCitation":"[8]"},"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[8]</w:t>
      </w:r>
      <w:r w:rsidR="00DA361D">
        <w:rPr>
          <w:rFonts w:eastAsia="Cambria"/>
          <w:lang w:val="en-US"/>
        </w:rPr>
        <w:fldChar w:fldCharType="end"/>
      </w:r>
      <w:r w:rsidR="0067531E">
        <w:rPr>
          <w:rFonts w:eastAsia="Cambria"/>
          <w:lang w:val="en-US"/>
        </w:rPr>
        <w:t xml:space="preserve">, </w:t>
      </w:r>
      <w:r w:rsidR="0067531E">
        <w:rPr>
          <w:rFonts w:eastAsia="Cambria"/>
          <w:lang w:val="en-US"/>
        </w:rPr>
        <w:fldChar w:fldCharType="begin" w:fldLock="1"/>
      </w:r>
      <w:r w:rsidR="003123A9">
        <w:rPr>
          <w:rFonts w:eastAsia="Cambria"/>
          <w:lang w:val="en-US"/>
        </w:rPr>
        <w:instrText>ADDIN CSL_CITATION {"citationItems":[{"id":"ITEM-1","itemData":{"ISSN":"0169-2607","author":[{"dropping-particle":"","family":"He","given":"Lei","non-dropping-particle":"","parse-names":false,"suffix":""},{"dropping-particle":"","family":"Long","given":"L Rodney","non-dropping-particle":"","parse-names":false,"suffix":""},{"dropping-particle":"","family":"Antani","given":"Sameer","non-dropping-particle":"","parse-names":false,"suffix":""},{"dropping-particle":"","family":"Thoma","given":"George R","non-dropping-particle":"","parse-names":false,"suffix":""}],"container-title":"Computer methods and programs in biomedicine","id":"ITEM-1","issue":"3","issued":{"date-parts":[["2012"]]},"page":"538-556","publisher":"Elsevier","title":"Histology image analysis for carcinoma detection and grading","type":"article-journal","volume":"107"},"uris":["http://www.mendeley.com/documents/?uuid=2eabb1c4-127f-3e69-b393-47b6963a5240"]}],"mendeley":{"formattedCitation":"[9]","plainTextFormattedCitation":"[9]","previouslyFormattedCitation":"[9]"},"properties":{"noteIndex":0},"schema":"https://github.com/citation-style-language/schema/raw/master/csl-citation.json"}</w:instrText>
      </w:r>
      <w:r w:rsidR="0067531E">
        <w:rPr>
          <w:rFonts w:eastAsia="Cambria"/>
          <w:lang w:val="en-US"/>
        </w:rPr>
        <w:fldChar w:fldCharType="separate"/>
      </w:r>
      <w:r w:rsidR="0067531E" w:rsidRPr="0067531E">
        <w:rPr>
          <w:rFonts w:eastAsia="Cambria"/>
          <w:noProof/>
          <w:lang w:val="en-US"/>
        </w:rPr>
        <w:t>[9]</w:t>
      </w:r>
      <w:r w:rsidR="0067531E">
        <w:rPr>
          <w:rFonts w:eastAsia="Cambria"/>
          <w:lang w:val="en-US"/>
        </w:rPr>
        <w:fldChar w:fldCharType="end"/>
      </w:r>
      <w:r w:rsidR="001A1A7E">
        <w:rPr>
          <w:rFonts w:eastAsia="Cambria"/>
          <w:lang w:val="en-US"/>
        </w:rPr>
        <w:t xml:space="preserve">, </w:t>
      </w:r>
      <w:r w:rsidR="001A1A7E" w:rsidRPr="007B2DEF">
        <w:rPr>
          <w:rFonts w:eastAsia="Cambria"/>
          <w:lang w:val="en-US"/>
        </w:rPr>
        <w:fldChar w:fldCharType="begin" w:fldLock="1"/>
      </w:r>
      <w:r w:rsidR="001A1A7E" w:rsidRPr="007B2DEF">
        <w:rPr>
          <w:rFonts w:eastAsia="Cambria"/>
          <w:lang w:val="en-US"/>
        </w:rPr>
        <w:instrText>ADDIN CSL_CITATION {"citationItems":[{"id":"ITEM-1","itemData":{"ISSN":"0010-4825","author":[{"dropping-particle":"","family":"Rezk","given":"Eman","non-dropping-particle":"","parse-names":false,"suffix":""},{"dropping-particle":"","family":"Awan","given":"Zainab","non-dropping-particle":"","parse-names":false,"suffix":""},{"dropping-particle":"","family":"Islam","given":"Fahad","non-dropping-particle":"","parse-names":false,"suffix":""},{"dropping-particle":"","family":"Jaoua","given":"Ali","non-dropping-particle":"","parse-names":false,"suffix":""},{"dropping-particle":"","family":"Maadeed","given":"Somaya","non-dropping-particle":"Al","parse-names":false,"suffix":""},{"dropping-particle":"","family":"Zhang","given":"Nan","non-dropping-particle":"","parse-names":false,"suffix":""},{"dropping-particle":"","family":"Das","given":"Gautam","non-dropping-particle":"","parse-names":false,"suffix":""},{"dropping-particle":"","family":"Rajpoot","given":"Nasir","non-dropping-particle":"","parse-names":false,"suffix":""}],"container-title":"Computers in biology and medicine","id":"ITEM-1","issued":{"date-parts":[["2017"]]},"page":"59-67","publisher":"Elsevier","title":"Conceptual data sampling for breast cancer histology image classification","type":"article-journal","volume":"89"},"uris":["http://www.mendeley.com/documents/?uuid=dfab94c6-dfdb-3973-b066-5e1290750203"]}],"mendeley":{"formattedCitation":"[10]","plainTextFormattedCitation":"[10]","previouslyFormattedCitation":"[10]"},"properties":{"noteIndex":0},"schema":"https://github.com/citation-style-language/schema/raw/master/csl-citation.json"}</w:instrText>
      </w:r>
      <w:r w:rsidR="001A1A7E" w:rsidRPr="007B2DEF">
        <w:rPr>
          <w:rFonts w:eastAsia="Cambria"/>
          <w:lang w:val="en-US"/>
        </w:rPr>
        <w:fldChar w:fldCharType="separate"/>
      </w:r>
      <w:r w:rsidR="001A1A7E" w:rsidRPr="007B2DEF">
        <w:rPr>
          <w:rFonts w:eastAsia="Cambria"/>
          <w:noProof/>
          <w:lang w:val="en-US"/>
        </w:rPr>
        <w:t>[10]</w:t>
      </w:r>
      <w:r w:rsidR="001A1A7E" w:rsidRPr="007B2DEF">
        <w:rPr>
          <w:rFonts w:eastAsia="Cambria"/>
          <w:lang w:val="en-US"/>
        </w:rPr>
        <w:fldChar w:fldCharType="end"/>
      </w:r>
      <w:r w:rsidR="007D5839" w:rsidRPr="007B2DEF">
        <w:rPr>
          <w:rFonts w:eastAsia="Cambria"/>
          <w:lang w:val="en-US"/>
        </w:rPr>
        <w:t xml:space="preserve">. </w:t>
      </w:r>
      <w:bookmarkStart w:id="1" w:name="OLE_LINK1"/>
      <w:r w:rsidR="0080564A" w:rsidRPr="007B2DEF">
        <w:rPr>
          <w:rFonts w:eastAsia="Cambria"/>
          <w:lang w:val="en-US"/>
        </w:rPr>
        <w:t>T</w:t>
      </w:r>
      <w:r w:rsidR="007D5839" w:rsidRPr="007B2DEF">
        <w:rPr>
          <w:rFonts w:eastAsia="Cambria"/>
          <w:lang w:val="en-US"/>
        </w:rPr>
        <w:t>hese methods are based on</w:t>
      </w:r>
      <w:r w:rsidR="005D12BA" w:rsidRPr="007B2DEF">
        <w:rPr>
          <w:rFonts w:eastAsia="Cambria"/>
          <w:lang w:val="en-US"/>
        </w:rPr>
        <w:t xml:space="preserve"> multi-resolution algorithms</w:t>
      </w:r>
      <w:r w:rsidR="00DA361D" w:rsidRPr="007B2DEF">
        <w:rPr>
          <w:rFonts w:eastAsia="Cambria"/>
          <w:lang w:val="en-US"/>
        </w:rPr>
        <w:t xml:space="preserve"> </w:t>
      </w:r>
      <w:r w:rsidR="00DA361D" w:rsidRPr="007B2DEF">
        <w:rPr>
          <w:rFonts w:eastAsia="Cambria"/>
          <w:lang w:val="en-US"/>
        </w:rPr>
        <w:fldChar w:fldCharType="begin" w:fldLock="1"/>
      </w:r>
      <w:r w:rsidR="001A1A7E" w:rsidRPr="007B2DEF">
        <w:rPr>
          <w:rFonts w:eastAsia="Cambria"/>
          <w:lang w:val="en-US"/>
        </w:rPr>
        <w:instrText>ADDIN CSL_CITATION {"citationItems":[{"id":"ITEM-1","itemData":{"ISBN":"1424418143","author":[{"dropping-particle":"","family":"Dalle","given":"Jean-Romain","non-dropping-particle":"","parse-names":false,"suffix":""},{"dropping-particle":"","family":"Leow","given":"Wee Kheng","non-dropping-particle":"","parse-names":false,"suffix":""},{"dropping-particle":"","family":"Racoceanu","given":"Daniel","non-dropping-particle":"","parse-names":false,"suffix":""},{"dropping-particle":"","family":"Tutac","given":"Adina Eunice","non-dropping-particle":"","parse-names":false,"suffix":""},{"dropping-particle":"","family":"Putti","given":"Thomas C","non-dropping-particle":"","parse-names":false,"suffix":""}],"container-title":"Engineering in Medicine and Biology Society, 2008. EMBS 2008. 30th Annual International Conference of the IEEE","id":"ITEM-1","issued":{"date-parts":[["2008"]]},"page":"3052-3055","publisher":"IEEE","title":"Automatic breast cancer grading of histopathological images","type":"paper-conference"},"uris":["http://www.mendeley.com/documents/?uuid=209b30dd-2777-4f0e-941a-f0e4ff2aece3"]}],"mendeley":{"formattedCitation":"[11]","plainTextFormattedCitation":"[11]","previouslyFormattedCitation":"[11]"},"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[11]</w:t>
      </w:r>
      <w:r w:rsidR="00DA361D" w:rsidRPr="007B2DEF">
        <w:rPr>
          <w:rFonts w:eastAsia="Cambria"/>
          <w:lang w:val="en-US"/>
        </w:rPr>
        <w:fldChar w:fldCharType="end"/>
      </w:r>
      <w:r w:rsidR="005D12BA" w:rsidRPr="007B2DEF">
        <w:rPr>
          <w:rFonts w:eastAsia="Cambria"/>
          <w:lang w:val="en-US"/>
        </w:rPr>
        <w:t>,</w:t>
      </w:r>
      <w:r w:rsidR="001A1A7E" w:rsidRPr="007B2DEF">
        <w:rPr>
          <w:rFonts w:eastAsia="Cambria"/>
          <w:lang w:val="en-US"/>
        </w:rPr>
        <w:t xml:space="preserve"> </w:t>
      </w:r>
      <w:r w:rsidR="001A1A7E" w:rsidRPr="007B2DEF">
        <w:rPr>
          <w:rFonts w:eastAsia="Cambria"/>
          <w:lang w:val="en-US"/>
        </w:rPr>
        <w:fldChar w:fldCharType="begin" w:fldLock="1"/>
      </w:r>
      <w:r w:rsidR="00AD34DE" w:rsidRPr="007B2DEF">
        <w:rPr>
          <w:rFonts w:eastAsia="Cambria"/>
          <w:lang w:val="en-US"/>
        </w:rPr>
        <w:instrText>ADDIN CSL_CITATION {"citationItems":[{"id":"ITEM-1","itemData":{"ISSN":"0010-4825","author":[{"dropping-particle":"","family":"Das","given":"Dev Kumar","non-dropping-particle":"","parse-names":false,"suffix":""},{"dropping-particle":"","family":"Dutta","given":"Pranab Kumar","non-dropping-particle":"","parse-names":false,"suffix":""}],"container-title":"Computers in biology and medicine","id":"ITEM-1","issued":{"date-parts":[["2019"]]},"page":"29-42","publisher":"Elsevier","title":"Efficient automated detection of mitotic cells from breast histological images using deep convolution neutral network with wavelet decomposed patches","type":"article-journal","volume":"104"},"uris":["http://www.mendeley.com/documents/?uuid=a3cca7c3-605d-3440-87e5-6ad1bcd41198"]}],"mendeley":{"formattedCitation":"[12]","plainTextFormattedCitation":"[12]","previouslyFormattedCitation":"[12]"},"properties":{"noteIndex":0},"schema":"https://github.com/citation-style-language/schema/raw/master/csl-citation.json"}</w:instrText>
      </w:r>
      <w:r w:rsidR="001A1A7E" w:rsidRPr="007B2DEF">
        <w:rPr>
          <w:rFonts w:eastAsia="Cambria"/>
          <w:lang w:val="en-US"/>
        </w:rPr>
        <w:fldChar w:fldCharType="separate"/>
      </w:r>
      <w:r w:rsidR="001A1A7E" w:rsidRPr="007B2DEF">
        <w:rPr>
          <w:rFonts w:eastAsia="Cambria"/>
          <w:noProof/>
          <w:lang w:val="en-US"/>
        </w:rPr>
        <w:t>[12]</w:t>
      </w:r>
      <w:r w:rsidR="001A1A7E" w:rsidRPr="007B2DEF">
        <w:rPr>
          <w:rFonts w:eastAsia="Cambria"/>
          <w:lang w:val="en-US"/>
        </w:rPr>
        <w:fldChar w:fldCharType="end"/>
      </w:r>
      <w:r w:rsidR="001A1A7E" w:rsidRPr="007B2DEF">
        <w:rPr>
          <w:rFonts w:eastAsia="Cambria"/>
          <w:lang w:val="en-US"/>
        </w:rPr>
        <w:t>,</w:t>
      </w:r>
      <w:r w:rsidR="007D5839" w:rsidRPr="007B2DEF">
        <w:rPr>
          <w:rFonts w:eastAsia="Cambria"/>
          <w:lang w:val="en-US"/>
        </w:rPr>
        <w:t xml:space="preserve"> </w:t>
      </w:r>
      <w:r w:rsidR="00992B91" w:rsidRPr="007B2DEF">
        <w:rPr>
          <w:rFonts w:eastAsia="Cambria"/>
          <w:lang w:val="en-US"/>
        </w:rPr>
        <w:t>nuclear</w:t>
      </w:r>
      <w:r w:rsidR="003F72E3" w:rsidRPr="007B2DEF">
        <w:rPr>
          <w:rFonts w:eastAsia="Cambria"/>
          <w:lang w:val="en-US"/>
        </w:rPr>
        <w:t xml:space="preserve"> </w:t>
      </w:r>
      <w:r w:rsidR="007D5839" w:rsidRPr="007B2DEF">
        <w:rPr>
          <w:rFonts w:eastAsia="Cambria"/>
          <w:lang w:val="en-US"/>
        </w:rPr>
        <w:t>features</w:t>
      </w:r>
      <w:r w:rsidR="00DA361D" w:rsidRPr="007B2DEF">
        <w:rPr>
          <w:rFonts w:eastAsia="Cambria"/>
          <w:lang w:val="en-US"/>
        </w:rPr>
        <w:t xml:space="preserve"> </w:t>
      </w:r>
      <w:r w:rsidR="00DA361D" w:rsidRPr="007B2DEF">
        <w:rPr>
          <w:rFonts w:eastAsia="Cambria"/>
          <w:lang w:val="en-US"/>
        </w:rPr>
        <w:fldChar w:fldCharType="begin" w:fldLock="1"/>
      </w:r>
      <w:r w:rsidR="00AD34DE" w:rsidRPr="007B2DEF">
        <w:rPr>
          <w:rFonts w:eastAsia="Cambria"/>
          <w:lang w:val="en-US"/>
        </w:rPr>
        <w:instrText>ADDIN CSL_CITATION {"citationItems":[{"id":"ITEM-1","itemData":{"ISBN":"1424420024","author":[{"dropping-particle":"","family":"Naik","given":"Shivang","non-dropping-particle":"","parse-names":false,"suffix":""},{"dropping-particle":"","family":"Doyle","given":"Scott","non-dropping-particle":"","parse-names":false,"suffix":""},{"dropping-particle":"","family":"Agner","given":"Shannon","non-dropping-particle":"","parse-names":false,"suffix":""},{"dropping-particle":"","family":"Madabhushi","given":"Anant","non-dropping-particle":"","parse-names":false,"suffix":""},{"dropping-particle":"","family":"Feldman","given":"Michael","non-dropping-particle":"","parse-names":false,"suffix":""},{"dropping-particle":"","family":"Tomaszewski","given":"John","non-dropping-particle":"","parse-names":false,"suffix":""}],"container-title":"Biomedical Imaging: From Nano to Macro, 2008. ISBI 2008. 5th IEEE International Symposium on","id":"ITEM-1","issued":{"date-parts":[["2008"]]},"page":"284-287","publisher":"IEEE","title":"Automated gland and nuclei segmentation for grading of prostate and breast cancer histopathology","type":"paper-conference"},"uris":["http://www.mendeley.com/documents/?uuid=29e1ff84-aac0-4cf2-9d24-105197a31647"]}],"mendeley":{"formattedCitation":"[13]","plainTextFormattedCitation":"[13]","previouslyFormattedCitation":"[13]"},"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[13]</w:t>
      </w:r>
      <w:r w:rsidR="00DA361D" w:rsidRPr="007B2DEF">
        <w:rPr>
          <w:rFonts w:eastAsia="Cambria"/>
          <w:lang w:val="en-US"/>
        </w:rPr>
        <w:fldChar w:fldCharType="end"/>
      </w:r>
      <w:r w:rsidR="00543D39" w:rsidRPr="007B2DEF">
        <w:rPr>
          <w:rFonts w:eastAsia="Cambria"/>
          <w:lang w:val="en-US"/>
        </w:rPr>
        <w:t>,</w:t>
      </w:r>
      <w:r w:rsidR="00C81E3B" w:rsidRPr="007B2DEF">
        <w:rPr>
          <w:rFonts w:eastAsia="Cambria"/>
          <w:lang w:val="en-US"/>
        </w:rPr>
        <w:t xml:space="preserve"> </w:t>
      </w:r>
      <w:r w:rsidR="00DA361D" w:rsidRPr="007B2DEF">
        <w:rPr>
          <w:rFonts w:eastAsia="Cambria"/>
          <w:lang w:val="en-US"/>
        </w:rPr>
        <w:fldChar w:fldCharType="begin" w:fldLock="1"/>
      </w:r>
      <w:r w:rsidR="00AD34DE" w:rsidRPr="007B2DEF">
        <w:rPr>
          <w:rFonts w:eastAsia="Cambria"/>
          <w:lang w:val="en-US"/>
        </w:rPr>
        <w:instrText>ADDIN CSL_CITATION {"citationItems":[{"id":"ITEM-1","itemData":{"ISSN":"1877-7058","author":[{"dropping-particle":"","family":"Phinyomark","given":"A","non-dropping-particle":"","parse-names":false,"suffix":""},{"dropping-particle":"","family":"Jitaree","given":"S","non-dropping-particle":"","parse-names":false,"suffix":""},{"dropping-particle":"","family":"Phukpattaranont","given":"P","non-dropping-particle":"","parse-names":false,"suffix":""},{"dropping-particle":"","family":"Boonyapiphat","given":"P","non-dropping-particle":"","parse-names":false,"suffix":""}],"container-title":"Procedia Engineering","id":"ITEM-1","issued":{"date-parts":[["2012"]]},"page":"232-238","publisher":"Elsevier","title":"Texture analysis of breast cancer cells in microscopic images using critical exponent analysis method","type":"article-journal","volume":"32"},"uris":["http://www.mendeley.com/documents/?uuid=7cd70c43-cb8d-4602-815c-21998359923f"]}],"mendeley":{"formattedCitation":"[14]","plainTextFormattedCitation":"[14]","previouslyFormattedCitation":"[14]"},"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[14]</w:t>
      </w:r>
      <w:r w:rsidR="00DA361D" w:rsidRPr="007B2DEF">
        <w:rPr>
          <w:rFonts w:eastAsia="Cambria"/>
          <w:lang w:val="en-US"/>
        </w:rPr>
        <w:fldChar w:fldCharType="end"/>
      </w:r>
      <w:r w:rsidR="00992B91" w:rsidRPr="007B2DEF">
        <w:rPr>
          <w:rFonts w:eastAsia="Cambria"/>
          <w:lang w:val="en-US"/>
        </w:rPr>
        <w:t>,</w:t>
      </w:r>
      <w:r w:rsidR="005D12BA" w:rsidRPr="007B2DEF">
        <w:rPr>
          <w:rFonts w:eastAsia="Cambria"/>
          <w:lang w:val="en-US"/>
        </w:rPr>
        <w:t xml:space="preserve"> </w:t>
      </w:r>
      <w:r w:rsidR="007D5839" w:rsidRPr="007B2DEF">
        <w:rPr>
          <w:rFonts w:eastAsia="Cambria"/>
          <w:lang w:val="en-US"/>
        </w:rPr>
        <w:t xml:space="preserve">and </w:t>
      </w:r>
      <w:r w:rsidR="00992B91" w:rsidRPr="007B2DEF">
        <w:rPr>
          <w:rFonts w:eastAsia="Cambria"/>
          <w:lang w:val="en-US"/>
        </w:rPr>
        <w:t xml:space="preserve">deep </w:t>
      </w:r>
      <w:r w:rsidR="007D5839" w:rsidRPr="007B2DEF">
        <w:rPr>
          <w:rFonts w:eastAsia="Cambria"/>
          <w:lang w:val="en-US"/>
        </w:rPr>
        <w:t>neural networks</w:t>
      </w:r>
      <w:r w:rsidR="00DA361D" w:rsidRPr="007B2DEF">
        <w:rPr>
          <w:rFonts w:eastAsia="Cambria"/>
          <w:lang w:val="en-US"/>
        </w:rPr>
        <w:t xml:space="preserve"> </w:t>
      </w:r>
      <w:r w:rsidR="00DA361D" w:rsidRPr="007B2DEF">
        <w:rPr>
          <w:rFonts w:eastAsia="Cambria"/>
          <w:lang w:val="en-US"/>
        </w:rPr>
        <w:fldChar w:fldCharType="begin" w:fldLock="1"/>
      </w:r>
      <w:r w:rsidR="00AD34DE" w:rsidRPr="007B2DEF">
        <w:rPr>
          <w:rFonts w:eastAsia="Cambria"/>
          <w:lang w:val="en-US"/>
        </w:rPr>
        <w:instrText>ADDIN CSL_CITATION {"citationItems":[{"id":"ITEM-1","itemData":{"ISSN":"0010-4825","author":[{"dropping-particle":"","family":"Wahab","given":"Noorul","non-dropping-particle":"","parse-names":false,"suffix":""},{"dropping-particle":"","family":"Khan","given":"Asifullah","non-dropping-particle":"","parse-names":false,"suffix":""},{"dropping-particle":"","family":"Lee","given":"Yeon Soo","non-dropping-particle":"","parse-names":false,"suffix":""}],"container-title":"Computers in biology and medicine","id":"ITEM-1","issued":{"date-parts":[["2017"]]},"page":"86-97","publisher":"Elsevier","title":"Two-phase deep convolutional neural network for reducing class skewness in histopathological images based breast cancer detection","type":"article-journal","volume":"85"},"uris":["http://www.mendeley.com/documents/?uuid=db148470-6957-30ea-8895-d6e74640289b"]}],"mendeley":{"formattedCitation":"[15]","plainTextFormattedCitation":"[15]","previouslyFormattedCitation":"[15]"},"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[15]</w:t>
      </w:r>
      <w:r w:rsidR="00DA361D" w:rsidRPr="007B2DEF">
        <w:rPr>
          <w:rFonts w:eastAsia="Cambria"/>
          <w:lang w:val="en-US"/>
        </w:rPr>
        <w:fldChar w:fldCharType="end"/>
      </w:r>
      <w:r w:rsidR="007D5839" w:rsidRPr="007B2DEF">
        <w:rPr>
          <w:rFonts w:eastAsia="Cambria"/>
          <w:lang w:val="en-US"/>
        </w:rPr>
        <w:t xml:space="preserve">, </w:t>
      </w:r>
      <w:r w:rsidR="00DA361D" w:rsidRPr="007B2DEF">
        <w:rPr>
          <w:rFonts w:eastAsia="Cambria"/>
          <w:lang w:val="en-US"/>
        </w:rPr>
        <w:fldChar w:fldCharType="begin" w:fldLock="1"/>
      </w:r>
      <w:r w:rsidR="00AD34DE" w:rsidRPr="007B2DEF">
        <w:rPr>
          <w:rFonts w:eastAsia="Cambria"/>
          <w:lang w:val="en-US"/>
        </w:rPr>
        <w:instrText>ADDIN CSL_CITATION {"citationItems":[{"id":"ITEM-1","itemData":{"ISSN":"0957-4174","author":[{"dropping-particle":"","family":"Karabatak","given":"Murat","non-dropping-particle":"","parse-names":false,"suffix":""},{"dropping-particle":"","family":"Ince","given":"M Cevdet","non-dropping-particle":"","parse-names":false,"suffix":""}],"container-title":"Expert systems with Applications","id":"ITEM-1","issue":"2","issued":{"date-parts":[["2009"]]},"page":"3465-3469","publisher":"Elsevier","title":"An expert system for detection of breast cancer based on association rules and neural network","type":"article-journal","volume":"36"},"uris":["http://www.mendeley.com/documents/?uuid=a6dd1c77-389e-4f29-88d3-64b3bbc8b385"]}],"mendeley":{"formattedCitation":"[16]","plainTextFormattedCitation":"[16]","previouslyFormattedCitation":"[16]"},"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[16]</w:t>
      </w:r>
      <w:r w:rsidR="00DA361D" w:rsidRPr="007B2DEF">
        <w:rPr>
          <w:rFonts w:eastAsia="Cambria"/>
          <w:lang w:val="en-US"/>
        </w:rPr>
        <w:fldChar w:fldCharType="end"/>
      </w:r>
      <w:r w:rsidR="00992B91" w:rsidRPr="007B2DEF">
        <w:rPr>
          <w:rFonts w:eastAsia="Cambria"/>
          <w:lang w:val="en-US"/>
        </w:rPr>
        <w:t>,</w:t>
      </w:r>
      <w:r w:rsidR="00DA361D" w:rsidRPr="007B2DEF">
        <w:rPr>
          <w:rFonts w:eastAsia="Cambria"/>
          <w:lang w:val="en-US"/>
        </w:rPr>
        <w:t xml:space="preserve"> </w:t>
      </w:r>
      <w:r w:rsidR="00DA361D" w:rsidRPr="007B2DEF">
        <w:rPr>
          <w:rFonts w:eastAsia="Cambria"/>
          <w:lang w:val="en-US"/>
        </w:rPr>
        <w:fldChar w:fldCharType="begin" w:fldLock="1"/>
      </w:r>
      <w:r w:rsidR="00AD34DE" w:rsidRPr="007B2DEF">
        <w:rPr>
          <w:rFonts w:eastAsia="Cambria"/>
          <w:lang w:val="en-US"/>
        </w:rPr>
        <w:instrText>ADDIN CSL_CITATION {"citationItems":[{"id":"ITEM-1","itemData":{"author":[{"dropping-particle":"","family":"Singh","given":"Shekhar","non-dropping-particle":"","parse-names":false,"suffix":""},{"dropping-particle":"","family":"Gupta","given":"P R","non-dropping-particle":"","parse-names":false,"suffix":""},{"dropping-particle":"","family":"Sharma","given":"Manish Kumar","non-dropping-particle":"","parse-names":false,"suffix":""}],"container-title":"International Journal of Engineering Science and Technology","id":"ITEM-1","issue":"5","issued":{"date-parts":[["2010"]]},"page":"4228","title":"Breast cancer detection and classification of histopathological images","type":"article-journal","volume":"3"},"uris":["http://www.mendeley.com/documents/?uuid=24dad8a5-5031-47dd-b674-a43ff80b8264"]}],"mendeley":{"formattedCitation":"[17]","plainTextFormattedCitation":"[17]","previouslyFormattedCitation":"[17]"},"properties":{"noteIndex":0},"schema":"https://github.com/citation-style-language/schema/raw/master/csl-citation.json"}</w:instrText>
      </w:r>
      <w:r w:rsidR="00DA361D" w:rsidRPr="007B2DEF">
        <w:rPr>
          <w:rFonts w:eastAsia="Cambria"/>
          <w:lang w:val="en-US"/>
        </w:rPr>
        <w:fldChar w:fldCharType="separate"/>
      </w:r>
      <w:r w:rsidR="001A1A7E" w:rsidRPr="007B2DEF">
        <w:rPr>
          <w:rFonts w:eastAsia="Cambria"/>
          <w:noProof/>
          <w:lang w:val="en-US"/>
        </w:rPr>
        <w:t>[17]</w:t>
      </w:r>
      <w:r w:rsidR="00DA361D" w:rsidRPr="007B2DEF">
        <w:rPr>
          <w:rFonts w:eastAsia="Cambria"/>
          <w:lang w:val="en-US"/>
        </w:rPr>
        <w:fldChar w:fldCharType="end"/>
      </w:r>
      <w:r w:rsidR="007D5839" w:rsidRPr="007B2DEF">
        <w:rPr>
          <w:rFonts w:eastAsia="Cambria"/>
          <w:lang w:val="en-US"/>
        </w:rPr>
        <w:t xml:space="preserve"> to perform cancer detection and </w:t>
      </w:r>
      <w:r w:rsidR="00524749" w:rsidRPr="007B2DEF">
        <w:rPr>
          <w:rFonts w:eastAsia="Cambria"/>
          <w:lang w:val="en-US"/>
        </w:rPr>
        <w:t>grading</w:t>
      </w:r>
      <w:bookmarkEnd w:id="1"/>
      <w:r w:rsidR="007D5839" w:rsidRPr="007B2DEF">
        <w:rPr>
          <w:rFonts w:eastAsia="Cambria"/>
          <w:lang w:val="en-US"/>
        </w:rPr>
        <w:t xml:space="preserve">. </w:t>
      </w:r>
      <w:proofErr w:type="gramStart"/>
      <w:r w:rsidR="00BD3373" w:rsidRPr="007B2DEF">
        <w:rPr>
          <w:rFonts w:eastAsia="Cambria"/>
          <w:lang w:val="en-US"/>
        </w:rPr>
        <w:t>In particular, deep</w:t>
      </w:r>
      <w:proofErr w:type="gramEnd"/>
      <w:r w:rsidR="00BD3373" w:rsidRPr="007B2DEF">
        <w:rPr>
          <w:rFonts w:eastAsia="Cambria"/>
          <w:lang w:val="en-US"/>
        </w:rPr>
        <w:t xml:space="preserve"> neural networks have driven advances in image recognition and they achieved state-of-art performance in many segmentation tasks of medical imaging. Above all, convolutional neural networks (CNNs or Mask RCNNs) have shown promising results in the analysis of histological images. </w:t>
      </w:r>
      <w:r w:rsidR="009851E9" w:rsidRPr="007B2DEF">
        <w:rPr>
          <w:rFonts w:eastAsia="Cambria"/>
          <w:lang w:val="en-US"/>
        </w:rPr>
        <w:t>Conceptually, t</w:t>
      </w:r>
      <w:r w:rsidR="004116D9" w:rsidRPr="007B2DEF">
        <w:rPr>
          <w:rFonts w:eastAsia="Cambria"/>
          <w:lang w:val="en-US"/>
        </w:rPr>
        <w:t xml:space="preserve">hese techniques </w:t>
      </w:r>
      <w:r w:rsidR="009851E9" w:rsidRPr="003F72E3">
        <w:rPr>
          <w:rFonts w:eastAsia="Cambria"/>
          <w:lang w:val="en-US"/>
        </w:rPr>
        <w:t xml:space="preserve">act like classifiers, which </w:t>
      </w:r>
      <w:r w:rsidR="00655DCC">
        <w:rPr>
          <w:rFonts w:eastAsia="Cambria"/>
          <w:lang w:val="en-US"/>
        </w:rPr>
        <w:t>are</w:t>
      </w:r>
      <w:r w:rsidR="009851E9" w:rsidRPr="003F72E3">
        <w:rPr>
          <w:rFonts w:eastAsia="Cambria"/>
          <w:lang w:val="en-US"/>
        </w:rPr>
        <w:t xml:space="preserve"> </w:t>
      </w:r>
      <w:r w:rsidR="004116D9" w:rsidRPr="003F72E3">
        <w:rPr>
          <w:rFonts w:eastAsia="Cambria"/>
          <w:lang w:val="en-US"/>
        </w:rPr>
        <w:lastRenderedPageBreak/>
        <w:t>trained to recognize the presence or the absence of tumor</w:t>
      </w:r>
      <w:r w:rsidR="00C87915" w:rsidRPr="003F72E3">
        <w:rPr>
          <w:rFonts w:eastAsia="Cambria"/>
          <w:lang w:val="en-US"/>
        </w:rPr>
        <w:t>al</w:t>
      </w:r>
      <w:r w:rsidR="004116D9" w:rsidRPr="003F72E3">
        <w:rPr>
          <w:rFonts w:eastAsia="Cambria"/>
          <w:lang w:val="en-US"/>
        </w:rPr>
        <w:t xml:space="preserve"> tissue within the</w:t>
      </w:r>
      <w:r w:rsidR="005037E0">
        <w:rPr>
          <w:rFonts w:eastAsia="Cambria"/>
          <w:lang w:val="en-US"/>
        </w:rPr>
        <w:t xml:space="preserve"> </w:t>
      </w:r>
      <w:r w:rsidR="005037E0">
        <w:rPr>
          <w:rFonts w:eastAsia="Cambria"/>
          <w:lang w:val="en-US"/>
        </w:rPr>
        <w:fldChar w:fldCharType="begin" w:fldLock="1"/>
      </w:r>
      <w:r w:rsidR="00AD34DE">
        <w:rPr>
          <w:rFonts w:eastAsia="Cambria"/>
          <w:lang w:val="en-US"/>
        </w:rPr>
        <w:instrText>ADDIN CSL_CITATION {"citationItems":[{"id":"ITEM-1","itemData":{"ISSN":"0010-4825","author":[{"dropping-particle":"","family":"Kowal","given":"Marek","non-dropping-particle":"","parse-names":false,"suffix":""},{"dropping-particle":"","family":"Filipczuk","given":"Paweł","non-dropping-particle":"","parse-names":false,"suffix":""},{"dropping-particle":"","family":"Obuchowicz","given":"Andrzej","non-dropping-particle":"","parse-names":false,"suffix":""},{"dropping-particle":"","family":"Korbicz","given":"Józef","non-dropping-particle":"","parse-names":false,"suffix":""},{"dropping-particle":"","family":"Monczak","given":"Roman","non-dropping-particle":"","parse-names":false,"suffix":""}],"container-title":"Computers in biology and medicine","id":"ITEM-1","issue":"10","issued":{"date-parts":[["2013"]]},"page":"1563-1572","publisher":"Elsevier","title":"Computer-aided diagnosis of breast cancer based on fine needle biopsy microscopic images","type":"article-journal","volume":"43"},"uris":["http://www.mendeley.com/documents/?uuid=370e325f-eaa4-3e9b-ac95-e6e0c9abc384"]}],"mendeley":{"formattedCitation":"[18]","plainTextFormattedCitation":"[18]","previouslyFormattedCitation":"[18]"},"properties":{"noteIndex":0},"schema":"https://github.com/citation-style-language/schema/raw/master/csl-citation.json"}</w:instrText>
      </w:r>
      <w:r w:rsidR="005037E0">
        <w:rPr>
          <w:rFonts w:eastAsia="Cambria"/>
          <w:lang w:val="en-US"/>
        </w:rPr>
        <w:fldChar w:fldCharType="separate"/>
      </w:r>
      <w:r w:rsidR="001A1A7E" w:rsidRPr="001A1A7E">
        <w:rPr>
          <w:rFonts w:eastAsia="Cambria"/>
          <w:noProof/>
          <w:lang w:val="en-US"/>
        </w:rPr>
        <w:t>[18]</w:t>
      </w:r>
      <w:r w:rsidR="005037E0">
        <w:rPr>
          <w:rFonts w:eastAsia="Cambria"/>
          <w:lang w:val="en-US"/>
        </w:rPr>
        <w:fldChar w:fldCharType="end"/>
      </w:r>
      <w:r w:rsidR="004116D9" w:rsidRPr="003F72E3">
        <w:rPr>
          <w:rFonts w:eastAsia="Cambria"/>
          <w:lang w:val="en-US"/>
        </w:rPr>
        <w:t xml:space="preserve"> image</w:t>
      </w:r>
      <w:r w:rsidR="009851E9" w:rsidRPr="003F72E3">
        <w:rPr>
          <w:rFonts w:eastAsia="Cambria"/>
          <w:lang w:val="en-US"/>
        </w:rPr>
        <w:t>. N</w:t>
      </w:r>
      <w:r w:rsidR="004116D9" w:rsidRPr="003F72E3">
        <w:rPr>
          <w:rFonts w:eastAsia="Cambria"/>
          <w:lang w:val="en-US"/>
        </w:rPr>
        <w:t xml:space="preserve">one of them </w:t>
      </w:r>
      <w:r w:rsidR="00655DCC">
        <w:rPr>
          <w:rFonts w:eastAsia="Cambria"/>
          <w:lang w:val="en-US"/>
        </w:rPr>
        <w:t>is</w:t>
      </w:r>
      <w:r w:rsidR="009851E9" w:rsidRPr="003F72E3">
        <w:rPr>
          <w:rFonts w:eastAsia="Cambria"/>
          <w:lang w:val="en-US"/>
        </w:rPr>
        <w:t xml:space="preserve"> specifically designed to discriminate</w:t>
      </w:r>
      <w:r w:rsidR="004116D9" w:rsidRPr="003F72E3">
        <w:rPr>
          <w:rFonts w:eastAsia="Cambria"/>
          <w:lang w:val="en-US"/>
        </w:rPr>
        <w:t xml:space="preserve"> between neoplastic epithelium and stromal response.</w:t>
      </w:r>
      <w:r w:rsidR="00DB4A10" w:rsidRPr="003F72E3">
        <w:rPr>
          <w:rFonts w:eastAsia="Cambria"/>
          <w:lang w:val="en-US"/>
        </w:rPr>
        <w:t xml:space="preserve"> </w:t>
      </w:r>
      <w:bookmarkEnd w:id="0"/>
      <w:r w:rsidR="00C87915" w:rsidRPr="003F72E3">
        <w:rPr>
          <w:rFonts w:eastAsia="Cambria"/>
          <w:lang w:val="en-US"/>
        </w:rPr>
        <w:t>Furthermore, t</w:t>
      </w:r>
      <w:r w:rsidR="00DB4A10" w:rsidRPr="003F72E3">
        <w:rPr>
          <w:rFonts w:eastAsia="Cambria"/>
          <w:lang w:val="en-US"/>
        </w:rPr>
        <w:t xml:space="preserve">hese methods do not perform </w:t>
      </w:r>
      <w:r w:rsidR="005D5E9E">
        <w:rPr>
          <w:rFonts w:eastAsia="Cambria"/>
          <w:lang w:val="en-US"/>
        </w:rPr>
        <w:t xml:space="preserve">a </w:t>
      </w:r>
      <w:r w:rsidR="00DB4A10" w:rsidRPr="003F72E3">
        <w:rPr>
          <w:rFonts w:eastAsia="Cambria"/>
          <w:lang w:val="en-US"/>
        </w:rPr>
        <w:t>segment</w:t>
      </w:r>
      <w:r w:rsidR="005D5E9E">
        <w:rPr>
          <w:rFonts w:eastAsia="Cambria"/>
          <w:lang w:val="en-US"/>
        </w:rPr>
        <w:t>ation of the</w:t>
      </w:r>
      <w:r w:rsidR="00DB4A10" w:rsidRPr="003F72E3">
        <w:rPr>
          <w:rFonts w:eastAsia="Cambria"/>
          <w:lang w:val="en-US"/>
        </w:rPr>
        <w:t xml:space="preserve"> tumor areas; </w:t>
      </w:r>
      <w:r w:rsidR="008A778B" w:rsidRPr="003F72E3">
        <w:rPr>
          <w:rFonts w:eastAsia="Cambria"/>
          <w:lang w:val="en-US"/>
        </w:rPr>
        <w:t>hence</w:t>
      </w:r>
      <w:r w:rsidR="001663D2" w:rsidRPr="003F72E3">
        <w:rPr>
          <w:rFonts w:eastAsia="Cambria"/>
          <w:lang w:val="en-US"/>
        </w:rPr>
        <w:t>,</w:t>
      </w:r>
      <w:r w:rsidR="00DB4A10" w:rsidRPr="003F72E3">
        <w:rPr>
          <w:rFonts w:eastAsia="Cambria"/>
          <w:lang w:val="en-US"/>
        </w:rPr>
        <w:t xml:space="preserve"> </w:t>
      </w:r>
      <w:r w:rsidR="008A778B" w:rsidRPr="003F72E3">
        <w:rPr>
          <w:rFonts w:eastAsia="Cambria"/>
          <w:lang w:val="en-US"/>
        </w:rPr>
        <w:t>they cannot provide</w:t>
      </w:r>
      <w:r w:rsidR="00DB4A10" w:rsidRPr="003F72E3">
        <w:rPr>
          <w:rFonts w:eastAsia="Cambria"/>
          <w:lang w:val="en-US"/>
        </w:rPr>
        <w:t xml:space="preserve"> accurate contours of the cancer tissue.</w:t>
      </w:r>
      <w:r w:rsidR="008B5EF1" w:rsidRPr="003F72E3">
        <w:rPr>
          <w:rFonts w:eastAsia="Cambria"/>
          <w:lang w:val="en-US"/>
        </w:rPr>
        <w:t xml:space="preserve"> </w:t>
      </w:r>
      <w:r w:rsidR="006A4C66" w:rsidRPr="003F72E3">
        <w:rPr>
          <w:rFonts w:eastAsia="Cambria"/>
          <w:lang w:val="en-US"/>
        </w:rPr>
        <w:t xml:space="preserve">This is also due to the </w:t>
      </w:r>
      <w:r w:rsidR="008B5EF1" w:rsidRPr="003F72E3">
        <w:rPr>
          <w:rFonts w:eastAsia="Cambria"/>
          <w:lang w:val="en-US"/>
        </w:rPr>
        <w:t xml:space="preserve">extreme inter-tumoral and intra-tumoral variability of neoplastic epithelium </w:t>
      </w:r>
      <w:r w:rsidR="00A24751" w:rsidRPr="003F72E3">
        <w:rPr>
          <w:rFonts w:eastAsia="Cambria"/>
          <w:lang w:val="en-US"/>
        </w:rPr>
        <w:t>morphology</w:t>
      </w:r>
      <w:r w:rsidR="006A4C66" w:rsidRPr="003F72E3">
        <w:rPr>
          <w:rFonts w:eastAsia="Cambria"/>
          <w:lang w:val="en-US"/>
        </w:rPr>
        <w:t>, which</w:t>
      </w:r>
      <w:r w:rsidR="00A24751" w:rsidRPr="003F72E3">
        <w:rPr>
          <w:rFonts w:eastAsia="Cambria"/>
          <w:lang w:val="en-US"/>
        </w:rPr>
        <w:t xml:space="preserve"> </w:t>
      </w:r>
      <w:r w:rsidR="005C2D77" w:rsidRPr="003F72E3">
        <w:rPr>
          <w:rFonts w:eastAsia="Cambria"/>
          <w:lang w:val="en-US"/>
        </w:rPr>
        <w:t xml:space="preserve">is </w:t>
      </w:r>
      <w:r w:rsidR="006A4C66" w:rsidRPr="003F72E3">
        <w:rPr>
          <w:rFonts w:eastAsia="Cambria"/>
          <w:lang w:val="en-US"/>
        </w:rPr>
        <w:t xml:space="preserve">a major </w:t>
      </w:r>
      <w:r w:rsidR="005C2D77" w:rsidRPr="003F72E3">
        <w:rPr>
          <w:rFonts w:eastAsia="Cambria"/>
          <w:lang w:val="en-US"/>
        </w:rPr>
        <w:t xml:space="preserve">challenge for an automatic </w:t>
      </w:r>
      <w:r w:rsidR="006A4C66" w:rsidRPr="003F72E3">
        <w:rPr>
          <w:rFonts w:eastAsia="Cambria"/>
          <w:lang w:val="en-US"/>
        </w:rPr>
        <w:t>segmentation of the cancer area</w:t>
      </w:r>
      <w:r w:rsidR="008B5EF1" w:rsidRPr="003F72E3">
        <w:rPr>
          <w:rFonts w:eastAsia="Cambria"/>
          <w:lang w:val="en-US"/>
        </w:rPr>
        <w:t>.</w:t>
      </w:r>
      <w:r w:rsidR="005A5909" w:rsidRPr="003F72E3">
        <w:rPr>
          <w:rFonts w:eastAsia="Cambria"/>
          <w:lang w:val="en-US"/>
        </w:rPr>
        <w:t xml:space="preserve"> </w:t>
      </w:r>
    </w:p>
    <w:p w14:paraId="3F9152F6" w14:textId="3085A9C6" w:rsidR="00CD51AB" w:rsidRDefault="000966A6" w:rsidP="00543D39">
      <w:pPr>
        <w:spacing w:line="360" w:lineRule="auto"/>
        <w:jc w:val="both"/>
        <w:outlineLvl w:val="0"/>
        <w:rPr>
          <w:rFonts w:eastAsia="Cambria"/>
          <w:lang w:val="en-US"/>
        </w:rPr>
      </w:pPr>
      <w:r w:rsidRPr="003F72E3">
        <w:rPr>
          <w:rFonts w:eastAsia="Cambria"/>
          <w:lang w:val="en-US"/>
        </w:rPr>
        <w:t xml:space="preserve">To the best of our knowledge, no </w:t>
      </w:r>
      <w:r w:rsidR="008B5EF1" w:rsidRPr="003F72E3">
        <w:rPr>
          <w:rFonts w:eastAsia="Cambria"/>
          <w:lang w:val="en-US"/>
        </w:rPr>
        <w:t>full</w:t>
      </w:r>
      <w:r w:rsidR="00714D6A" w:rsidRPr="003F72E3">
        <w:rPr>
          <w:rFonts w:eastAsia="Cambria"/>
          <w:lang w:val="en-US"/>
        </w:rPr>
        <w:t>y</w:t>
      </w:r>
      <w:r w:rsidR="008B5EF1" w:rsidRPr="003F72E3">
        <w:rPr>
          <w:rFonts w:eastAsia="Cambria"/>
          <w:lang w:val="en-US"/>
        </w:rPr>
        <w:t>-automated</w:t>
      </w:r>
      <w:r w:rsidRPr="003F72E3">
        <w:rPr>
          <w:rFonts w:eastAsia="Cambria"/>
          <w:lang w:val="en-US"/>
        </w:rPr>
        <w:t xml:space="preserve"> solution</w:t>
      </w:r>
      <w:r w:rsidR="00714D6A" w:rsidRPr="003F72E3">
        <w:rPr>
          <w:rFonts w:eastAsia="Cambria"/>
          <w:lang w:val="en-US"/>
        </w:rPr>
        <w:t>s</w:t>
      </w:r>
      <w:r w:rsidRPr="003F72E3">
        <w:rPr>
          <w:rFonts w:eastAsia="Cambria"/>
          <w:lang w:val="en-US"/>
        </w:rPr>
        <w:t xml:space="preserve"> ha</w:t>
      </w:r>
      <w:r w:rsidR="00714D6A" w:rsidRPr="003F72E3">
        <w:rPr>
          <w:rFonts w:eastAsia="Cambria"/>
          <w:lang w:val="en-US"/>
        </w:rPr>
        <w:t>ve</w:t>
      </w:r>
      <w:r w:rsidRPr="003F72E3">
        <w:rPr>
          <w:rFonts w:eastAsia="Cambria"/>
          <w:lang w:val="en-US"/>
        </w:rPr>
        <w:t xml:space="preserve"> been proposed so far for the </w:t>
      </w:r>
      <w:r w:rsidR="00722542" w:rsidRPr="003F72E3">
        <w:rPr>
          <w:rFonts w:eastAsia="Cambria"/>
          <w:lang w:val="en-US"/>
        </w:rPr>
        <w:t>segmentation</w:t>
      </w:r>
      <w:r w:rsidR="008B5EF1" w:rsidRPr="003F72E3">
        <w:rPr>
          <w:rFonts w:eastAsia="Cambria"/>
          <w:lang w:val="en-US"/>
        </w:rPr>
        <w:t xml:space="preserve"> of neoplastic epithelium in H&amp;E stained images of breast tissue. </w:t>
      </w:r>
      <w:r w:rsidRPr="003F72E3">
        <w:rPr>
          <w:rFonts w:eastAsia="Cambria"/>
          <w:lang w:val="en-US"/>
        </w:rPr>
        <w:t xml:space="preserve">In this paper, we present an adaptive and automatic method for </w:t>
      </w:r>
      <w:r w:rsidR="008B5EF1" w:rsidRPr="003F72E3">
        <w:rPr>
          <w:rFonts w:eastAsia="Cambria"/>
          <w:lang w:val="en-US"/>
        </w:rPr>
        <w:t xml:space="preserve">the discrimination between neoplastic epithelium and stromal response in breast carcinoma. </w:t>
      </w:r>
      <w:r w:rsidR="00722542" w:rsidRPr="003F72E3">
        <w:rPr>
          <w:rFonts w:eastAsia="Cambria"/>
          <w:lang w:val="en-US"/>
        </w:rPr>
        <w:t>The pr</w:t>
      </w:r>
      <w:r w:rsidR="00AE0218" w:rsidRPr="003F72E3">
        <w:rPr>
          <w:rFonts w:eastAsia="Cambria"/>
          <w:lang w:val="en-US"/>
        </w:rPr>
        <w:t xml:space="preserve">oposed algorithm </w:t>
      </w:r>
      <w:r w:rsidR="00655DCC">
        <w:rPr>
          <w:rFonts w:eastAsia="Cambria"/>
          <w:lang w:val="en-US"/>
        </w:rPr>
        <w:t>is</w:t>
      </w:r>
      <w:r w:rsidR="00AE0218" w:rsidRPr="003F72E3">
        <w:rPr>
          <w:rFonts w:eastAsia="Cambria"/>
          <w:lang w:val="en-US"/>
        </w:rPr>
        <w:t xml:space="preserve"> tested on 100</w:t>
      </w:r>
      <w:r w:rsidR="00722542" w:rsidRPr="003F72E3">
        <w:rPr>
          <w:rFonts w:eastAsia="Cambria"/>
          <w:lang w:val="en-US"/>
        </w:rPr>
        <w:t xml:space="preserve"> H&amp;E stained images </w:t>
      </w:r>
      <w:r w:rsidR="00A24751" w:rsidRPr="003F72E3">
        <w:rPr>
          <w:rFonts w:eastAsia="Cambria"/>
          <w:lang w:val="en-US"/>
        </w:rPr>
        <w:t xml:space="preserve">representative of 10 breast cancer cases </w:t>
      </w:r>
      <w:r w:rsidR="00722542" w:rsidRPr="003F72E3">
        <w:rPr>
          <w:rFonts w:eastAsia="Cambria"/>
          <w:lang w:val="en-US"/>
        </w:rPr>
        <w:t xml:space="preserve">and automatic results </w:t>
      </w:r>
      <w:r w:rsidR="00655DCC">
        <w:rPr>
          <w:rFonts w:eastAsia="Cambria"/>
          <w:lang w:val="en-US"/>
        </w:rPr>
        <w:t>are</w:t>
      </w:r>
      <w:r w:rsidR="00722542" w:rsidRPr="003F72E3">
        <w:rPr>
          <w:rFonts w:eastAsia="Cambria"/>
          <w:lang w:val="en-US"/>
        </w:rPr>
        <w:t xml:space="preserve"> compared with manual annotations </w:t>
      </w:r>
      <w:r w:rsidR="00B07979" w:rsidRPr="003F72E3">
        <w:rPr>
          <w:rFonts w:eastAsia="Cambria"/>
          <w:lang w:val="en-US"/>
        </w:rPr>
        <w:t>made by</w:t>
      </w:r>
      <w:r w:rsidR="00722542" w:rsidRPr="003F72E3">
        <w:rPr>
          <w:rFonts w:eastAsia="Cambria"/>
          <w:lang w:val="en-US"/>
        </w:rPr>
        <w:t xml:space="preserve"> an expert pathologist. In the following section, an exhaustive description of the method is </w:t>
      </w:r>
      <w:r w:rsidR="00655DCC">
        <w:rPr>
          <w:rFonts w:eastAsia="Cambria"/>
          <w:lang w:val="en-US"/>
        </w:rPr>
        <w:t>provided</w:t>
      </w:r>
      <w:r w:rsidR="00722542" w:rsidRPr="003F72E3">
        <w:rPr>
          <w:rFonts w:eastAsia="Cambria"/>
          <w:lang w:val="en-US"/>
        </w:rPr>
        <w:t>.</w:t>
      </w:r>
    </w:p>
    <w:p w14:paraId="12CEDD82" w14:textId="77777777" w:rsidR="00CD51AB" w:rsidRPr="00CD51AB" w:rsidRDefault="00CD51AB" w:rsidP="00811EC0">
      <w:pPr>
        <w:spacing w:line="360" w:lineRule="auto"/>
        <w:jc w:val="both"/>
        <w:outlineLvl w:val="0"/>
        <w:rPr>
          <w:rFonts w:eastAsia="Cambria"/>
          <w:sz w:val="10"/>
          <w:szCs w:val="10"/>
          <w:lang w:val="en-US"/>
        </w:rPr>
      </w:pPr>
    </w:p>
    <w:p w14:paraId="76B1EADD" w14:textId="6FC305B1" w:rsidR="008A0EB3" w:rsidRPr="00811EC0" w:rsidRDefault="008A0EB3" w:rsidP="00811EC0">
      <w:pPr>
        <w:pStyle w:val="Paragrafoelenco"/>
        <w:numPr>
          <w:ilvl w:val="0"/>
          <w:numId w:val="17"/>
        </w:numPr>
        <w:spacing w:line="360" w:lineRule="auto"/>
        <w:ind w:left="426" w:hanging="426"/>
        <w:outlineLvl w:val="0"/>
        <w:rPr>
          <w:rFonts w:ascii="Times New Roman" w:eastAsia="Cambria" w:hAnsi="Times New Roman" w:cs="Times New Roman"/>
          <w:b/>
          <w:sz w:val="28"/>
          <w:szCs w:val="24"/>
        </w:rPr>
      </w:pPr>
      <w:r w:rsidRPr="00811EC0">
        <w:rPr>
          <w:rFonts w:ascii="Times New Roman" w:eastAsia="Cambria" w:hAnsi="Times New Roman" w:cs="Times New Roman"/>
          <w:b/>
          <w:sz w:val="28"/>
          <w:szCs w:val="24"/>
        </w:rPr>
        <w:t>Materials and method</w:t>
      </w:r>
    </w:p>
    <w:p w14:paraId="22DE9086" w14:textId="67AB28AA" w:rsidR="000E4DF4" w:rsidRPr="00811EC0" w:rsidRDefault="000E4DF4" w:rsidP="00811EC0">
      <w:pPr>
        <w:spacing w:line="360" w:lineRule="auto"/>
        <w:outlineLvl w:val="0"/>
        <w:rPr>
          <w:rFonts w:eastAsia="Cambria"/>
          <w:sz w:val="10"/>
          <w:szCs w:val="10"/>
          <w:lang w:val="en-US"/>
        </w:rPr>
      </w:pPr>
    </w:p>
    <w:p w14:paraId="4D909387" w14:textId="46B01B16" w:rsidR="008A0EB3" w:rsidRPr="003F72E3" w:rsidRDefault="008A0EB3" w:rsidP="00811EC0">
      <w:pPr>
        <w:pStyle w:val="Paragrafoelenco"/>
        <w:numPr>
          <w:ilvl w:val="1"/>
          <w:numId w:val="17"/>
        </w:numPr>
        <w:spacing w:line="360" w:lineRule="auto"/>
        <w:ind w:left="426" w:hanging="426"/>
        <w:outlineLvl w:val="0"/>
        <w:rPr>
          <w:rFonts w:ascii="Times New Roman" w:eastAsia="Cambria" w:hAnsi="Times New Roman" w:cs="Times New Roman"/>
          <w:i/>
          <w:sz w:val="24"/>
          <w:szCs w:val="24"/>
        </w:rPr>
      </w:pPr>
      <w:r w:rsidRPr="003F72E3">
        <w:rPr>
          <w:rFonts w:ascii="Times New Roman" w:eastAsia="Cambria" w:hAnsi="Times New Roman" w:cs="Times New Roman"/>
          <w:i/>
          <w:sz w:val="24"/>
          <w:szCs w:val="24"/>
        </w:rPr>
        <w:t xml:space="preserve">Image database </w:t>
      </w:r>
    </w:p>
    <w:p w14:paraId="299453D6" w14:textId="7ED72F72" w:rsidR="00DF0D17" w:rsidRPr="003F72E3" w:rsidRDefault="00DF1D20" w:rsidP="00811EC0">
      <w:pPr>
        <w:spacing w:line="360" w:lineRule="auto"/>
        <w:jc w:val="both"/>
        <w:rPr>
          <w:rFonts w:eastAsia="Cambria"/>
          <w:lang w:val="en-US"/>
        </w:rPr>
      </w:pPr>
      <w:r w:rsidRPr="003F72E3">
        <w:rPr>
          <w:rFonts w:eastAsia="Cambria"/>
          <w:color w:val="000000" w:themeColor="text1"/>
          <w:lang w:val="en-US"/>
        </w:rPr>
        <w:t>Our dataset consist</w:t>
      </w:r>
      <w:r w:rsidR="00800E93">
        <w:rPr>
          <w:rFonts w:eastAsia="Cambria"/>
          <w:color w:val="000000" w:themeColor="text1"/>
          <w:lang w:val="en-US"/>
        </w:rPr>
        <w:t>s</w:t>
      </w:r>
      <w:r w:rsidRPr="003F72E3">
        <w:rPr>
          <w:rFonts w:eastAsia="Cambria"/>
          <w:color w:val="000000" w:themeColor="text1"/>
          <w:lang w:val="en-US"/>
        </w:rPr>
        <w:t xml:space="preserve"> </w:t>
      </w:r>
      <w:r w:rsidR="00DF0D17" w:rsidRPr="003F72E3">
        <w:rPr>
          <w:rFonts w:eastAsia="Cambria"/>
          <w:color w:val="000000" w:themeColor="text1"/>
          <w:lang w:val="en-US"/>
        </w:rPr>
        <w:t>of</w:t>
      </w:r>
      <w:r w:rsidR="00114EC1" w:rsidRPr="003F72E3">
        <w:rPr>
          <w:rFonts w:eastAsia="Cambria"/>
          <w:color w:val="000000" w:themeColor="text1"/>
          <w:lang w:val="en-US"/>
        </w:rPr>
        <w:t xml:space="preserve"> </w:t>
      </w:r>
      <w:r w:rsidR="005A493A" w:rsidRPr="003F72E3">
        <w:rPr>
          <w:rFonts w:eastAsia="Cambria"/>
          <w:color w:val="000000" w:themeColor="text1"/>
          <w:lang w:val="en-US"/>
        </w:rPr>
        <w:t>100</w:t>
      </w:r>
      <w:r w:rsidR="00114EC1" w:rsidRPr="003F72E3">
        <w:rPr>
          <w:rFonts w:eastAsia="Cambria"/>
          <w:color w:val="000000" w:themeColor="text1"/>
          <w:lang w:val="en-US"/>
        </w:rPr>
        <w:t xml:space="preserve"> H&amp;E </w:t>
      </w:r>
      <w:r w:rsidR="009D1784" w:rsidRPr="003F72E3">
        <w:rPr>
          <w:rFonts w:eastAsia="Cambria"/>
          <w:color w:val="000000" w:themeColor="text1"/>
          <w:lang w:val="en-US"/>
        </w:rPr>
        <w:t xml:space="preserve">stained </w:t>
      </w:r>
      <w:r w:rsidR="00114EC1" w:rsidRPr="003F72E3">
        <w:rPr>
          <w:rFonts w:eastAsia="Cambria"/>
          <w:color w:val="000000" w:themeColor="text1"/>
          <w:lang w:val="en-US"/>
        </w:rPr>
        <w:t>images</w:t>
      </w:r>
      <w:r w:rsidR="009D1784" w:rsidRPr="003F72E3">
        <w:rPr>
          <w:rFonts w:eastAsia="Cambria"/>
          <w:color w:val="000000" w:themeColor="text1"/>
          <w:lang w:val="en-US"/>
        </w:rPr>
        <w:t xml:space="preserve"> </w:t>
      </w:r>
      <w:r w:rsidR="00A24751" w:rsidRPr="003F72E3">
        <w:rPr>
          <w:rFonts w:eastAsia="Cambria"/>
          <w:color w:val="000000" w:themeColor="text1"/>
          <w:lang w:val="en-US"/>
        </w:rPr>
        <w:t>from 10 different cases of invasive</w:t>
      </w:r>
      <w:r w:rsidR="00B439E8">
        <w:rPr>
          <w:rFonts w:eastAsia="Cambria"/>
          <w:color w:val="000000" w:themeColor="text1"/>
          <w:lang w:val="en-US"/>
        </w:rPr>
        <w:t xml:space="preserve"> non-special type </w:t>
      </w:r>
      <w:r w:rsidR="00B439E8" w:rsidRPr="003F72E3">
        <w:rPr>
          <w:rFonts w:eastAsia="Cambria"/>
          <w:color w:val="000000" w:themeColor="text1"/>
          <w:lang w:val="en-US"/>
        </w:rPr>
        <w:t>(according to WHO 2012 classification</w:t>
      </w:r>
      <w:r w:rsidR="00DA361D">
        <w:rPr>
          <w:rFonts w:eastAsia="Cambria"/>
          <w:color w:val="000000" w:themeColor="text1"/>
          <w:lang w:val="en-US"/>
        </w:rPr>
        <w:t xml:space="preserve"> </w:t>
      </w:r>
      <w:r w:rsidR="00DA361D">
        <w:rPr>
          <w:rFonts w:eastAsia="Cambria"/>
          <w:color w:val="000000" w:themeColor="text1"/>
          <w:lang w:val="en-US"/>
        </w:rPr>
        <w:fldChar w:fldCharType="begin" w:fldLock="1"/>
      </w:r>
      <w:r w:rsidR="00AD34DE">
        <w:rPr>
          <w:rFonts w:eastAsia="Cambria"/>
          <w:color w:val="000000" w:themeColor="text1"/>
          <w:lang w:val="en-US"/>
        </w:rPr>
        <w:instrText>ADDIN CSL_CITATION {"citationItems":[{"id":"ITEM-1","itemData":{"ISBN":"9283224337","author":[{"dropping-particle":"","family":"Lakhani","given":"Sunil R","non-dropping-particle":"","parse-names":false,"suffix":""}],"id":"ITEM-1","issued":{"date-parts":[["2012"]]},"publisher":"International Agency for Research on Cancer","title":"WHO Classification of Tumours of the Breast","type":"book"},"uris":["http://www.mendeley.com/documents/?uuid=d262b5f2-6dfe-3111-9884-ba2e305dd349"]}],"mendeley":{"formattedCitation":"[19]","plainTextFormattedCitation":"[19]","previouslyFormattedCitation":"[19]"},"properties":{"noteIndex":0},"schema":"https://github.com/citation-style-language/schema/raw/master/csl-citation.json"}</w:instrText>
      </w:r>
      <w:r w:rsidR="00DA361D">
        <w:rPr>
          <w:rFonts w:eastAsia="Cambria"/>
          <w:color w:val="000000" w:themeColor="text1"/>
          <w:lang w:val="en-US"/>
        </w:rPr>
        <w:fldChar w:fldCharType="separate"/>
      </w:r>
      <w:r w:rsidR="001A1A7E" w:rsidRPr="001A1A7E">
        <w:rPr>
          <w:rFonts w:eastAsia="Cambria"/>
          <w:noProof/>
          <w:color w:val="000000" w:themeColor="text1"/>
          <w:lang w:val="en-US"/>
        </w:rPr>
        <w:t>[19]</w:t>
      </w:r>
      <w:r w:rsidR="00DA361D">
        <w:rPr>
          <w:rFonts w:eastAsia="Cambria"/>
          <w:color w:val="000000" w:themeColor="text1"/>
          <w:lang w:val="en-US"/>
        </w:rPr>
        <w:fldChar w:fldCharType="end"/>
      </w:r>
      <w:r w:rsidR="00B439E8" w:rsidRPr="003F72E3">
        <w:rPr>
          <w:rFonts w:eastAsia="Cambria"/>
          <w:color w:val="000000" w:themeColor="text1"/>
          <w:lang w:val="en-US"/>
        </w:rPr>
        <w:t>)</w:t>
      </w:r>
      <w:r w:rsidR="00B439E8">
        <w:rPr>
          <w:rFonts w:eastAsia="Cambria"/>
          <w:color w:val="000000" w:themeColor="text1"/>
          <w:lang w:val="en-US"/>
        </w:rPr>
        <w:t xml:space="preserve"> </w:t>
      </w:r>
      <w:r w:rsidR="00A24751" w:rsidRPr="003F72E3">
        <w:rPr>
          <w:rFonts w:eastAsia="Cambria"/>
          <w:color w:val="000000" w:themeColor="text1"/>
          <w:lang w:val="en-US"/>
        </w:rPr>
        <w:t>carcinoma</w:t>
      </w:r>
      <w:r w:rsidR="00B439E8">
        <w:rPr>
          <w:rFonts w:eastAsia="Cambria"/>
          <w:color w:val="000000" w:themeColor="text1"/>
          <w:lang w:val="en-US"/>
        </w:rPr>
        <w:t xml:space="preserve">. </w:t>
      </w:r>
      <w:r w:rsidR="009A1C09" w:rsidRPr="009A1C09">
        <w:rPr>
          <w:rFonts w:eastAsia="Cambria"/>
          <w:color w:val="000000" w:themeColor="text1"/>
          <w:lang w:val="en-US"/>
        </w:rPr>
        <w:t>Each image is extracted with a fixed dimension of 600x1200 pixel from a whole-slide scan digitalized at 20x magnification.</w:t>
      </w:r>
      <w:r w:rsidR="005B7834">
        <w:rPr>
          <w:rFonts w:eastAsia="Cambria"/>
          <w:color w:val="000000" w:themeColor="text1"/>
          <w:lang w:val="en-US"/>
        </w:rPr>
        <w:t xml:space="preserve"> </w:t>
      </w:r>
      <w:r w:rsidR="00034E23" w:rsidRPr="003F72E3">
        <w:rPr>
          <w:rFonts w:eastAsia="Cambria"/>
          <w:color w:val="000000" w:themeColor="text1"/>
          <w:lang w:val="en-US"/>
        </w:rPr>
        <w:t>5</w:t>
      </w:r>
      <w:r w:rsidR="005A493A" w:rsidRPr="003F72E3">
        <w:rPr>
          <w:rFonts w:eastAsia="Cambria"/>
          <w:color w:val="000000" w:themeColor="text1"/>
          <w:lang w:val="en-US"/>
        </w:rPr>
        <w:t>0</w:t>
      </w:r>
      <w:r w:rsidR="00034E23" w:rsidRPr="003F72E3">
        <w:rPr>
          <w:rFonts w:eastAsia="Cambria"/>
          <w:color w:val="000000" w:themeColor="text1"/>
          <w:lang w:val="en-US"/>
        </w:rPr>
        <w:t xml:space="preserve"> images </w:t>
      </w:r>
      <w:r w:rsidR="005B7834" w:rsidRPr="003F72E3">
        <w:rPr>
          <w:rFonts w:eastAsia="Cambria"/>
          <w:color w:val="000000" w:themeColor="text1"/>
          <w:lang w:val="en-US"/>
        </w:rPr>
        <w:t>include</w:t>
      </w:r>
      <w:r w:rsidR="00034E23" w:rsidRPr="003F72E3">
        <w:rPr>
          <w:rFonts w:eastAsia="Cambria"/>
          <w:color w:val="000000" w:themeColor="text1"/>
          <w:lang w:val="en-US"/>
        </w:rPr>
        <w:t xml:space="preserve"> both neoplastic ep</w:t>
      </w:r>
      <w:r w:rsidR="005A493A" w:rsidRPr="003F72E3">
        <w:rPr>
          <w:rFonts w:eastAsia="Cambria"/>
          <w:color w:val="000000" w:themeColor="text1"/>
          <w:lang w:val="en-US"/>
        </w:rPr>
        <w:t>ithelium and stromal reaction, 2</w:t>
      </w:r>
      <w:r w:rsidR="00034E23" w:rsidRPr="003F72E3">
        <w:rPr>
          <w:rFonts w:eastAsia="Cambria"/>
          <w:color w:val="000000" w:themeColor="text1"/>
          <w:lang w:val="en-US"/>
        </w:rPr>
        <w:t xml:space="preserve">5 </w:t>
      </w:r>
      <w:r w:rsidR="00DF0D17" w:rsidRPr="003F72E3">
        <w:rPr>
          <w:rFonts w:eastAsia="Cambria"/>
          <w:color w:val="000000" w:themeColor="text1"/>
          <w:lang w:val="en-US"/>
        </w:rPr>
        <w:t>ha</w:t>
      </w:r>
      <w:r w:rsidR="00655DCC">
        <w:rPr>
          <w:rFonts w:eastAsia="Cambria"/>
          <w:color w:val="000000" w:themeColor="text1"/>
          <w:lang w:val="en-US"/>
        </w:rPr>
        <w:t>s</w:t>
      </w:r>
      <w:r w:rsidR="00034E23" w:rsidRPr="003F72E3">
        <w:rPr>
          <w:rFonts w:eastAsia="Cambria"/>
          <w:color w:val="000000" w:themeColor="text1"/>
          <w:lang w:val="en-US"/>
        </w:rPr>
        <w:t xml:space="preserve"> </w:t>
      </w:r>
      <w:r w:rsidR="005A493A" w:rsidRPr="003F72E3">
        <w:rPr>
          <w:rFonts w:eastAsia="Cambria"/>
          <w:color w:val="000000" w:themeColor="text1"/>
          <w:lang w:val="en-US"/>
        </w:rPr>
        <w:t>only neoplastic epithelium and 2</w:t>
      </w:r>
      <w:r w:rsidR="00034E23" w:rsidRPr="003F72E3">
        <w:rPr>
          <w:rFonts w:eastAsia="Cambria"/>
          <w:color w:val="000000" w:themeColor="text1"/>
          <w:lang w:val="en-US"/>
        </w:rPr>
        <w:t xml:space="preserve">5 images </w:t>
      </w:r>
      <w:r w:rsidR="00655DCC">
        <w:rPr>
          <w:rFonts w:eastAsia="Cambria"/>
          <w:color w:val="000000" w:themeColor="text1"/>
          <w:lang w:val="en-US"/>
        </w:rPr>
        <w:t>are</w:t>
      </w:r>
      <w:r w:rsidR="00034E23" w:rsidRPr="003F72E3">
        <w:rPr>
          <w:rFonts w:eastAsia="Cambria"/>
          <w:color w:val="000000" w:themeColor="text1"/>
          <w:lang w:val="en-US"/>
        </w:rPr>
        <w:t xml:space="preserve"> </w:t>
      </w:r>
      <w:r w:rsidR="003B6DB6" w:rsidRPr="003F72E3">
        <w:rPr>
          <w:rFonts w:eastAsia="Cambria"/>
          <w:color w:val="000000" w:themeColor="text1"/>
          <w:lang w:val="en-US"/>
        </w:rPr>
        <w:t xml:space="preserve">extracted without cancer tissue in the field-of-view. </w:t>
      </w:r>
      <w:r w:rsidR="009D1784" w:rsidRPr="003F72E3">
        <w:rPr>
          <w:rFonts w:eastAsia="Cambria"/>
          <w:color w:val="000000" w:themeColor="text1"/>
          <w:lang w:val="en-US"/>
        </w:rPr>
        <w:t>One expert pathologist</w:t>
      </w:r>
      <w:r w:rsidR="00A24751" w:rsidRPr="003F72E3">
        <w:rPr>
          <w:rFonts w:eastAsia="Cambria"/>
          <w:color w:val="000000" w:themeColor="text1"/>
          <w:lang w:val="en-US"/>
        </w:rPr>
        <w:t xml:space="preserve"> (M.B.) </w:t>
      </w:r>
      <w:r w:rsidR="00034E23" w:rsidRPr="003F72E3">
        <w:rPr>
          <w:rFonts w:eastAsia="Cambria"/>
          <w:color w:val="000000" w:themeColor="text1"/>
          <w:lang w:val="en-US"/>
        </w:rPr>
        <w:t>manually annotated the neoplastic epithelium contour</w:t>
      </w:r>
      <w:r w:rsidR="00482482" w:rsidRPr="003F72E3">
        <w:rPr>
          <w:rFonts w:eastAsia="Cambria"/>
          <w:color w:val="000000" w:themeColor="text1"/>
          <w:lang w:val="en-US"/>
        </w:rPr>
        <w:t>s</w:t>
      </w:r>
      <w:r w:rsidR="00034E23" w:rsidRPr="003F72E3">
        <w:rPr>
          <w:rFonts w:eastAsia="Cambria"/>
          <w:color w:val="000000" w:themeColor="text1"/>
          <w:lang w:val="en-US"/>
        </w:rPr>
        <w:t xml:space="preserve"> in each image.</w:t>
      </w:r>
      <w:r w:rsidR="00655DCC">
        <w:rPr>
          <w:rFonts w:eastAsia="Cambria"/>
          <w:color w:val="000000" w:themeColor="text1"/>
          <w:lang w:val="en-US"/>
        </w:rPr>
        <w:t xml:space="preserve"> T</w:t>
      </w:r>
      <w:r w:rsidR="009D1784" w:rsidRPr="003F72E3">
        <w:rPr>
          <w:rFonts w:eastAsia="Cambria"/>
          <w:lang w:val="en-US"/>
        </w:rPr>
        <w:t>he overall dataset c</w:t>
      </w:r>
      <w:r w:rsidR="00BF757C" w:rsidRPr="003F72E3">
        <w:rPr>
          <w:rFonts w:eastAsia="Cambria"/>
          <w:lang w:val="en-US"/>
        </w:rPr>
        <w:t>omposition is shown in Table 1.</w:t>
      </w:r>
    </w:p>
    <w:p w14:paraId="6AA3E046" w14:textId="77777777" w:rsidR="004B2FC9" w:rsidRPr="00811EC0" w:rsidRDefault="004B2FC9" w:rsidP="00BF757C">
      <w:pPr>
        <w:spacing w:line="480" w:lineRule="auto"/>
        <w:jc w:val="both"/>
        <w:rPr>
          <w:rFonts w:eastAsia="Cambria"/>
          <w:sz w:val="8"/>
          <w:lang w:val="en-US"/>
        </w:rPr>
      </w:pPr>
    </w:p>
    <w:tbl>
      <w:tblPr>
        <w:tblStyle w:val="Grigliatabella"/>
        <w:tblW w:w="0" w:type="auto"/>
        <w:jc w:val="center"/>
        <w:tblLayout w:type="fixed"/>
        <w:tblLook w:val="04A0" w:firstRow="1" w:lastRow="0" w:firstColumn="1" w:lastColumn="0" w:noHBand="0" w:noVBand="1"/>
      </w:tblPr>
      <w:tblGrid>
        <w:gridCol w:w="2377"/>
        <w:gridCol w:w="1167"/>
      </w:tblGrid>
      <w:tr w:rsidR="009D1784" w:rsidRPr="003F72E3" w14:paraId="472C35A6" w14:textId="77777777" w:rsidTr="003E0B65">
        <w:trPr>
          <w:jc w:val="center"/>
        </w:trPr>
        <w:tc>
          <w:tcPr>
            <w:tcW w:w="2377" w:type="dxa"/>
            <w:vAlign w:val="center"/>
          </w:tcPr>
          <w:p w14:paraId="168426C8" w14:textId="77777777" w:rsidR="00F1319A" w:rsidRPr="003F72E3" w:rsidRDefault="00F1319A" w:rsidP="001F6C6B">
            <w:pPr>
              <w:spacing w:line="360" w:lineRule="auto"/>
              <w:jc w:val="center"/>
              <w:rPr>
                <w:rFonts w:eastAsia="Cambria"/>
                <w:b/>
                <w:i/>
                <w:iCs/>
                <w:sz w:val="6"/>
                <w:lang w:val="en-US"/>
              </w:rPr>
            </w:pPr>
          </w:p>
          <w:p w14:paraId="1A9DAD94" w14:textId="05CCA289" w:rsidR="009D1784" w:rsidRPr="003F72E3" w:rsidRDefault="00DF0D17" w:rsidP="001F6C6B">
            <w:pPr>
              <w:spacing w:line="360" w:lineRule="auto"/>
              <w:jc w:val="center"/>
              <w:rPr>
                <w:rFonts w:eastAsia="Cambria"/>
                <w:b/>
                <w:i/>
                <w:iCs/>
                <w:lang w:val="en-US"/>
              </w:rPr>
            </w:pPr>
            <w:r w:rsidRPr="003F72E3">
              <w:rPr>
                <w:rFonts w:eastAsia="Cambria"/>
                <w:b/>
                <w:i/>
                <w:iCs/>
                <w:sz w:val="20"/>
                <w:lang w:val="en-US"/>
              </w:rPr>
              <w:t>Tissue condition</w:t>
            </w:r>
          </w:p>
        </w:tc>
        <w:tc>
          <w:tcPr>
            <w:tcW w:w="1167" w:type="dxa"/>
            <w:vAlign w:val="center"/>
          </w:tcPr>
          <w:p w14:paraId="689688C0" w14:textId="77777777" w:rsidR="00F1319A" w:rsidRPr="003F72E3" w:rsidRDefault="00F1319A" w:rsidP="001F6C6B">
            <w:pPr>
              <w:spacing w:line="360" w:lineRule="auto"/>
              <w:jc w:val="center"/>
              <w:rPr>
                <w:rFonts w:eastAsia="Cambria"/>
                <w:b/>
                <w:i/>
                <w:sz w:val="6"/>
                <w:lang w:val="en-US"/>
              </w:rPr>
            </w:pPr>
          </w:p>
          <w:p w14:paraId="2E18C87B" w14:textId="66D0854B" w:rsidR="009D1784" w:rsidRPr="003F72E3" w:rsidRDefault="009D1784" w:rsidP="001F6C6B">
            <w:pPr>
              <w:spacing w:line="360" w:lineRule="auto"/>
              <w:jc w:val="center"/>
              <w:rPr>
                <w:rFonts w:eastAsia="Cambria"/>
                <w:b/>
                <w:i/>
                <w:iCs/>
                <w:lang w:val="en-US"/>
              </w:rPr>
            </w:pPr>
            <w:r w:rsidRPr="003F72E3">
              <w:rPr>
                <w:rFonts w:eastAsia="Cambria"/>
                <w:b/>
                <w:i/>
                <w:sz w:val="20"/>
                <w:lang w:val="en-US"/>
              </w:rPr>
              <w:t>#Images</w:t>
            </w:r>
          </w:p>
        </w:tc>
      </w:tr>
      <w:tr w:rsidR="009D1784" w:rsidRPr="003F72E3" w14:paraId="51F4F354" w14:textId="77777777" w:rsidTr="003E0B65">
        <w:trPr>
          <w:trHeight w:val="209"/>
          <w:jc w:val="center"/>
        </w:trPr>
        <w:tc>
          <w:tcPr>
            <w:tcW w:w="2377" w:type="dxa"/>
            <w:vAlign w:val="center"/>
          </w:tcPr>
          <w:p w14:paraId="5526A604" w14:textId="77777777" w:rsidR="00F1319A" w:rsidRPr="003F72E3" w:rsidRDefault="00F1319A" w:rsidP="00DF0D17">
            <w:pPr>
              <w:spacing w:line="360" w:lineRule="auto"/>
              <w:jc w:val="center"/>
              <w:rPr>
                <w:rFonts w:eastAsia="Cambria"/>
                <w:i/>
                <w:color w:val="000000"/>
                <w:sz w:val="4"/>
                <w:lang w:val="en-US" w:eastAsia="it-IT"/>
              </w:rPr>
            </w:pPr>
          </w:p>
          <w:p w14:paraId="0612EDE3" w14:textId="366ED679" w:rsidR="009D1784" w:rsidRPr="003F72E3" w:rsidRDefault="00DF0D17" w:rsidP="00DF0D17">
            <w:pPr>
              <w:spacing w:line="360" w:lineRule="auto"/>
              <w:jc w:val="center"/>
              <w:rPr>
                <w:rFonts w:eastAsia="Cambria"/>
                <w:i/>
                <w:color w:val="000000"/>
                <w:lang w:val="en-US" w:eastAsia="it-IT"/>
              </w:rPr>
            </w:pPr>
            <w:r w:rsidRPr="003F72E3">
              <w:rPr>
                <w:rFonts w:eastAsia="Cambria"/>
                <w:i/>
                <w:color w:val="000000"/>
                <w:sz w:val="20"/>
                <w:lang w:val="en-US" w:eastAsia="it-IT"/>
              </w:rPr>
              <w:t>Neoplastic epithelium and stromal reaction</w:t>
            </w:r>
          </w:p>
        </w:tc>
        <w:tc>
          <w:tcPr>
            <w:tcW w:w="1167" w:type="dxa"/>
            <w:vAlign w:val="center"/>
          </w:tcPr>
          <w:p w14:paraId="441139C2" w14:textId="77777777" w:rsidR="00F1319A" w:rsidRPr="003F72E3" w:rsidRDefault="00F1319A" w:rsidP="00DF0D17">
            <w:pPr>
              <w:spacing w:line="360" w:lineRule="auto"/>
              <w:jc w:val="center"/>
              <w:rPr>
                <w:rFonts w:eastAsia="Cambria"/>
                <w:color w:val="000000"/>
                <w:sz w:val="4"/>
                <w:szCs w:val="4"/>
                <w:lang w:val="en-US" w:eastAsia="it-IT"/>
              </w:rPr>
            </w:pPr>
          </w:p>
          <w:p w14:paraId="1F3CC302" w14:textId="29A761A9" w:rsidR="009D1784" w:rsidRPr="003F72E3" w:rsidRDefault="009D1784" w:rsidP="00DF0D17">
            <w:pPr>
              <w:spacing w:line="360" w:lineRule="auto"/>
              <w:jc w:val="center"/>
              <w:rPr>
                <w:rFonts w:eastAsia="Cambria"/>
                <w:color w:val="000000"/>
                <w:lang w:val="en-US" w:eastAsia="it-IT"/>
              </w:rPr>
            </w:pPr>
            <w:r w:rsidRPr="003F72E3">
              <w:rPr>
                <w:rFonts w:eastAsia="Cambria"/>
                <w:color w:val="000000"/>
                <w:sz w:val="20"/>
                <w:lang w:val="en-US" w:eastAsia="it-IT"/>
              </w:rPr>
              <w:t>5</w:t>
            </w:r>
            <w:r w:rsidR="005A493A" w:rsidRPr="003F72E3">
              <w:rPr>
                <w:rFonts w:eastAsia="Cambria"/>
                <w:color w:val="000000"/>
                <w:sz w:val="20"/>
                <w:lang w:val="en-US" w:eastAsia="it-IT"/>
              </w:rPr>
              <w:t>0</w:t>
            </w:r>
          </w:p>
        </w:tc>
      </w:tr>
      <w:tr w:rsidR="009D1784" w:rsidRPr="003F72E3" w14:paraId="00CC4596" w14:textId="77777777" w:rsidTr="003E0B65">
        <w:trPr>
          <w:jc w:val="center"/>
        </w:trPr>
        <w:tc>
          <w:tcPr>
            <w:tcW w:w="2377" w:type="dxa"/>
            <w:vAlign w:val="center"/>
          </w:tcPr>
          <w:p w14:paraId="2AFED6EA" w14:textId="77777777" w:rsidR="00F1319A" w:rsidRPr="003F72E3" w:rsidRDefault="00F1319A" w:rsidP="00DF0D17">
            <w:pPr>
              <w:spacing w:line="360" w:lineRule="auto"/>
              <w:jc w:val="center"/>
              <w:rPr>
                <w:rFonts w:eastAsia="Cambria"/>
                <w:i/>
                <w:color w:val="000000"/>
                <w:sz w:val="4"/>
                <w:lang w:val="en-US" w:eastAsia="it-IT"/>
              </w:rPr>
            </w:pPr>
          </w:p>
          <w:p w14:paraId="2822FB72" w14:textId="1C323F13" w:rsidR="009D1784" w:rsidRPr="003F72E3" w:rsidRDefault="003B6DB6" w:rsidP="00DF0D17">
            <w:pPr>
              <w:spacing w:line="360" w:lineRule="auto"/>
              <w:jc w:val="center"/>
              <w:rPr>
                <w:rFonts w:eastAsia="Cambria"/>
                <w:i/>
                <w:color w:val="000000"/>
                <w:lang w:val="en-US" w:eastAsia="it-IT"/>
              </w:rPr>
            </w:pPr>
            <w:r w:rsidRPr="003F72E3">
              <w:rPr>
                <w:rFonts w:eastAsia="Cambria"/>
                <w:i/>
                <w:color w:val="000000"/>
                <w:sz w:val="20"/>
                <w:lang w:val="en-US" w:eastAsia="it-IT"/>
              </w:rPr>
              <w:t>All n</w:t>
            </w:r>
            <w:r w:rsidR="00DF0D17" w:rsidRPr="003F72E3">
              <w:rPr>
                <w:rFonts w:eastAsia="Cambria"/>
                <w:i/>
                <w:color w:val="000000"/>
                <w:sz w:val="20"/>
                <w:lang w:val="en-US" w:eastAsia="it-IT"/>
              </w:rPr>
              <w:t>eoplastic epithelium</w:t>
            </w:r>
          </w:p>
        </w:tc>
        <w:tc>
          <w:tcPr>
            <w:tcW w:w="1167" w:type="dxa"/>
            <w:vAlign w:val="center"/>
          </w:tcPr>
          <w:p w14:paraId="1D26C465" w14:textId="77777777" w:rsidR="00F1319A" w:rsidRPr="003F72E3" w:rsidRDefault="00F1319A" w:rsidP="00DF0D17">
            <w:pPr>
              <w:spacing w:line="360" w:lineRule="auto"/>
              <w:jc w:val="center"/>
              <w:rPr>
                <w:rFonts w:eastAsia="Cambria"/>
                <w:color w:val="000000"/>
                <w:sz w:val="4"/>
                <w:szCs w:val="4"/>
                <w:lang w:val="en-US" w:eastAsia="it-IT"/>
              </w:rPr>
            </w:pPr>
          </w:p>
          <w:p w14:paraId="611514CF" w14:textId="0423EAB8" w:rsidR="009D1784" w:rsidRPr="003F72E3" w:rsidRDefault="005A493A" w:rsidP="00DF0D17">
            <w:pPr>
              <w:spacing w:line="360" w:lineRule="auto"/>
              <w:jc w:val="center"/>
              <w:rPr>
                <w:rFonts w:eastAsia="Cambria"/>
                <w:color w:val="000000"/>
                <w:lang w:val="en-US" w:eastAsia="it-IT"/>
              </w:rPr>
            </w:pPr>
            <w:r w:rsidRPr="003F72E3">
              <w:rPr>
                <w:rFonts w:eastAsia="Cambria"/>
                <w:color w:val="000000"/>
                <w:sz w:val="20"/>
                <w:lang w:val="en-US" w:eastAsia="it-IT"/>
              </w:rPr>
              <w:t>2</w:t>
            </w:r>
            <w:r w:rsidR="009D1784" w:rsidRPr="003F72E3">
              <w:rPr>
                <w:rFonts w:eastAsia="Cambria"/>
                <w:color w:val="000000"/>
                <w:sz w:val="20"/>
                <w:lang w:val="en-US" w:eastAsia="it-IT"/>
              </w:rPr>
              <w:t>5</w:t>
            </w:r>
          </w:p>
        </w:tc>
      </w:tr>
      <w:tr w:rsidR="009D1784" w:rsidRPr="003F72E3" w14:paraId="3E57A4B6" w14:textId="77777777" w:rsidTr="003E0B65">
        <w:trPr>
          <w:jc w:val="center"/>
        </w:trPr>
        <w:tc>
          <w:tcPr>
            <w:tcW w:w="2377" w:type="dxa"/>
            <w:vAlign w:val="center"/>
          </w:tcPr>
          <w:p w14:paraId="2354F8D5" w14:textId="77777777" w:rsidR="00F1319A" w:rsidRPr="003F72E3" w:rsidRDefault="00F1319A" w:rsidP="00DF0D17">
            <w:pPr>
              <w:spacing w:line="360" w:lineRule="auto"/>
              <w:jc w:val="center"/>
              <w:rPr>
                <w:rFonts w:eastAsia="Cambria"/>
                <w:i/>
                <w:color w:val="000000"/>
                <w:sz w:val="4"/>
                <w:lang w:val="en-US" w:eastAsia="it-IT"/>
              </w:rPr>
            </w:pPr>
          </w:p>
          <w:p w14:paraId="3E558974" w14:textId="39D9BC66" w:rsidR="009D1784" w:rsidRPr="003F72E3" w:rsidRDefault="003B6DB6" w:rsidP="00DF0D17">
            <w:pPr>
              <w:spacing w:line="360" w:lineRule="auto"/>
              <w:jc w:val="center"/>
              <w:rPr>
                <w:rFonts w:eastAsia="Cambria"/>
                <w:i/>
                <w:color w:val="000000"/>
                <w:lang w:val="en-US" w:eastAsia="it-IT"/>
              </w:rPr>
            </w:pPr>
            <w:r w:rsidRPr="003F72E3">
              <w:rPr>
                <w:rFonts w:eastAsia="Cambria"/>
                <w:i/>
                <w:color w:val="000000"/>
                <w:sz w:val="20"/>
                <w:lang w:val="en-US" w:eastAsia="it-IT"/>
              </w:rPr>
              <w:t>No neoplastic epithelium</w:t>
            </w:r>
          </w:p>
        </w:tc>
        <w:tc>
          <w:tcPr>
            <w:tcW w:w="1167" w:type="dxa"/>
            <w:vAlign w:val="center"/>
          </w:tcPr>
          <w:p w14:paraId="5448C318" w14:textId="77777777" w:rsidR="00F1319A" w:rsidRPr="003F72E3" w:rsidRDefault="00F1319A" w:rsidP="00DF0D17">
            <w:pPr>
              <w:spacing w:line="360" w:lineRule="auto"/>
              <w:jc w:val="center"/>
              <w:rPr>
                <w:rFonts w:eastAsia="Cambria"/>
                <w:color w:val="000000"/>
                <w:sz w:val="4"/>
                <w:szCs w:val="4"/>
                <w:lang w:val="en-US" w:eastAsia="it-IT"/>
              </w:rPr>
            </w:pPr>
          </w:p>
          <w:p w14:paraId="7286F450" w14:textId="66DFD60A" w:rsidR="009D1784" w:rsidRPr="003F72E3" w:rsidRDefault="005A493A" w:rsidP="00DF0D17">
            <w:pPr>
              <w:spacing w:line="360" w:lineRule="auto"/>
              <w:jc w:val="center"/>
              <w:rPr>
                <w:rFonts w:eastAsia="Cambria"/>
                <w:color w:val="000000"/>
                <w:lang w:val="en-US" w:eastAsia="it-IT"/>
              </w:rPr>
            </w:pPr>
            <w:r w:rsidRPr="003F72E3">
              <w:rPr>
                <w:rFonts w:eastAsia="Cambria"/>
                <w:color w:val="000000"/>
                <w:sz w:val="20"/>
                <w:lang w:val="en-US" w:eastAsia="it-IT"/>
              </w:rPr>
              <w:t>2</w:t>
            </w:r>
            <w:r w:rsidR="009D1784" w:rsidRPr="003F72E3">
              <w:rPr>
                <w:rFonts w:eastAsia="Cambria"/>
                <w:color w:val="000000"/>
                <w:sz w:val="20"/>
                <w:lang w:val="en-US" w:eastAsia="it-IT"/>
              </w:rPr>
              <w:t>5</w:t>
            </w:r>
          </w:p>
        </w:tc>
      </w:tr>
      <w:tr w:rsidR="009D1784" w:rsidRPr="003F72E3" w14:paraId="271B8268" w14:textId="77777777" w:rsidTr="003E0B65">
        <w:trPr>
          <w:trHeight w:val="67"/>
          <w:jc w:val="center"/>
        </w:trPr>
        <w:tc>
          <w:tcPr>
            <w:tcW w:w="2377" w:type="dxa"/>
            <w:vAlign w:val="center"/>
          </w:tcPr>
          <w:p w14:paraId="651ADC79" w14:textId="77777777" w:rsidR="00F1319A" w:rsidRPr="003F72E3" w:rsidRDefault="00F1319A" w:rsidP="00DF0D17">
            <w:pPr>
              <w:spacing w:line="360" w:lineRule="auto"/>
              <w:jc w:val="center"/>
              <w:rPr>
                <w:rFonts w:eastAsia="Cambria"/>
                <w:b/>
                <w:i/>
                <w:color w:val="000000"/>
                <w:sz w:val="4"/>
                <w:lang w:val="en-US" w:eastAsia="it-IT"/>
              </w:rPr>
            </w:pPr>
          </w:p>
          <w:p w14:paraId="1F3433BD" w14:textId="72092D46" w:rsidR="009D1784" w:rsidRPr="003F72E3" w:rsidRDefault="009D1784" w:rsidP="00DF0D17">
            <w:pPr>
              <w:spacing w:line="360" w:lineRule="auto"/>
              <w:jc w:val="center"/>
              <w:rPr>
                <w:rFonts w:eastAsia="Cambria"/>
                <w:b/>
                <w:i/>
                <w:color w:val="000000"/>
                <w:lang w:val="en-US" w:eastAsia="it-IT"/>
              </w:rPr>
            </w:pPr>
            <w:r w:rsidRPr="003F72E3">
              <w:rPr>
                <w:rFonts w:eastAsia="Cambria"/>
                <w:b/>
                <w:i/>
                <w:color w:val="000000"/>
                <w:sz w:val="20"/>
                <w:lang w:val="en-US" w:eastAsia="it-IT"/>
              </w:rPr>
              <w:t>Total</w:t>
            </w:r>
          </w:p>
        </w:tc>
        <w:tc>
          <w:tcPr>
            <w:tcW w:w="1167" w:type="dxa"/>
            <w:vAlign w:val="center"/>
          </w:tcPr>
          <w:p w14:paraId="6EB1CF69" w14:textId="77777777" w:rsidR="00F1319A" w:rsidRPr="003F72E3" w:rsidRDefault="00F1319A" w:rsidP="00DF0D17">
            <w:pPr>
              <w:spacing w:line="360" w:lineRule="auto"/>
              <w:jc w:val="center"/>
              <w:rPr>
                <w:rFonts w:eastAsia="Cambria"/>
                <w:b/>
                <w:color w:val="000000"/>
                <w:sz w:val="4"/>
                <w:lang w:val="en-US" w:eastAsia="it-IT"/>
              </w:rPr>
            </w:pPr>
          </w:p>
          <w:p w14:paraId="30B1912F" w14:textId="1D02469F" w:rsidR="009D1784" w:rsidRPr="003F72E3" w:rsidRDefault="005A493A" w:rsidP="00DF0D17">
            <w:pPr>
              <w:spacing w:line="360" w:lineRule="auto"/>
              <w:jc w:val="center"/>
              <w:rPr>
                <w:rFonts w:eastAsia="Cambria"/>
                <w:b/>
                <w:color w:val="000000"/>
                <w:lang w:val="en-US" w:eastAsia="it-IT"/>
              </w:rPr>
            </w:pPr>
            <w:r w:rsidRPr="003F72E3">
              <w:rPr>
                <w:rFonts w:eastAsia="Cambria"/>
                <w:b/>
                <w:color w:val="000000"/>
                <w:sz w:val="20"/>
                <w:lang w:val="en-US" w:eastAsia="it-IT"/>
              </w:rPr>
              <w:t>100</w:t>
            </w:r>
          </w:p>
        </w:tc>
      </w:tr>
    </w:tbl>
    <w:p w14:paraId="76BDB17F" w14:textId="77777777" w:rsidR="009D1784" w:rsidRPr="003F72E3" w:rsidRDefault="009D1784" w:rsidP="001F6C6B">
      <w:pPr>
        <w:spacing w:line="480" w:lineRule="auto"/>
        <w:jc w:val="center"/>
        <w:rPr>
          <w:rFonts w:eastAsia="Cambria"/>
          <w:i/>
          <w:sz w:val="4"/>
          <w:szCs w:val="22"/>
          <w:lang w:val="en-US"/>
        </w:rPr>
      </w:pPr>
    </w:p>
    <w:p w14:paraId="499ADBB1" w14:textId="5ED20D6D" w:rsidR="009D1784" w:rsidRPr="00811EC0" w:rsidRDefault="009D1784" w:rsidP="00811EC0">
      <w:pPr>
        <w:spacing w:line="480" w:lineRule="auto"/>
        <w:jc w:val="center"/>
        <w:rPr>
          <w:rFonts w:eastAsia="Cambria"/>
          <w:lang w:val="en-US"/>
        </w:rPr>
      </w:pPr>
      <w:r w:rsidRPr="003F72E3">
        <w:rPr>
          <w:rFonts w:eastAsia="Cambria"/>
          <w:i/>
          <w:sz w:val="22"/>
          <w:szCs w:val="22"/>
          <w:lang w:val="en-US"/>
        </w:rPr>
        <w:t>Table 1. Dataset composition.</w:t>
      </w:r>
    </w:p>
    <w:p w14:paraId="56D57D03" w14:textId="06FE8C27" w:rsidR="00932F50" w:rsidRPr="003F72E3" w:rsidRDefault="00932F50" w:rsidP="00811EC0">
      <w:pPr>
        <w:pStyle w:val="Paragrafoelenco"/>
        <w:numPr>
          <w:ilvl w:val="1"/>
          <w:numId w:val="17"/>
        </w:numPr>
        <w:spacing w:line="360" w:lineRule="auto"/>
        <w:ind w:left="426" w:hanging="426"/>
        <w:outlineLvl w:val="0"/>
        <w:rPr>
          <w:rFonts w:ascii="Times New Roman" w:eastAsia="Cambria" w:hAnsi="Times New Roman" w:cs="Times New Roman"/>
          <w:i/>
          <w:sz w:val="24"/>
          <w:szCs w:val="24"/>
        </w:rPr>
      </w:pPr>
      <w:r w:rsidRPr="003F72E3">
        <w:rPr>
          <w:rFonts w:ascii="Times New Roman" w:eastAsia="Cambria" w:hAnsi="Times New Roman" w:cs="Times New Roman"/>
          <w:i/>
          <w:sz w:val="24"/>
          <w:szCs w:val="24"/>
        </w:rPr>
        <w:lastRenderedPageBreak/>
        <w:t xml:space="preserve">Algorithm architecture </w:t>
      </w:r>
    </w:p>
    <w:p w14:paraId="007CCCE1" w14:textId="3B59E7D6" w:rsidR="00482482" w:rsidRDefault="00BF757C" w:rsidP="00811EC0">
      <w:pPr>
        <w:spacing w:line="360" w:lineRule="auto"/>
        <w:jc w:val="both"/>
        <w:rPr>
          <w:rFonts w:eastAsia="Cambria"/>
          <w:lang w:val="en-US"/>
        </w:rPr>
      </w:pPr>
      <w:r w:rsidRPr="003F72E3">
        <w:rPr>
          <w:rFonts w:eastAsia="Cambria"/>
          <w:lang w:val="en-US"/>
        </w:rPr>
        <w:t xml:space="preserve">The proposed algorithm is designed to automatically </w:t>
      </w:r>
      <w:r w:rsidR="00BC3639" w:rsidRPr="003F72E3">
        <w:rPr>
          <w:rFonts w:eastAsia="Cambria"/>
          <w:lang w:val="en-US"/>
        </w:rPr>
        <w:t xml:space="preserve">detect </w:t>
      </w:r>
      <w:r w:rsidRPr="003F72E3">
        <w:rPr>
          <w:rFonts w:eastAsia="Cambria"/>
          <w:lang w:val="en-US"/>
        </w:rPr>
        <w:t xml:space="preserve">neoplastic epithelium </w:t>
      </w:r>
      <w:r w:rsidR="00BC3639" w:rsidRPr="003F72E3">
        <w:rPr>
          <w:rFonts w:eastAsia="Cambria"/>
          <w:lang w:val="en-US"/>
        </w:rPr>
        <w:t xml:space="preserve">contours </w:t>
      </w:r>
      <w:r w:rsidRPr="003F72E3">
        <w:rPr>
          <w:rFonts w:eastAsia="Cambria"/>
          <w:lang w:val="en-US"/>
        </w:rPr>
        <w:t xml:space="preserve">in H&amp;E stained images of breast tissue. The algorithm is developed using MATLAB (MathWorks, Natick, MA, USA) environment and runs on a workstation with a 3.5 GHz octa-core CPU and 64-GB of RAM. The procedure of the proposed method is schematically described in Figure 1. </w:t>
      </w:r>
      <w:r w:rsidR="00E22B99" w:rsidRPr="003F72E3">
        <w:rPr>
          <w:rFonts w:eastAsia="Cambria"/>
          <w:lang w:val="en-US"/>
        </w:rPr>
        <w:t>Two</w:t>
      </w:r>
      <w:r w:rsidRPr="003F72E3">
        <w:rPr>
          <w:rFonts w:eastAsia="Cambria"/>
          <w:lang w:val="en-US"/>
        </w:rPr>
        <w:t xml:space="preserve"> main steps compose the processing: </w:t>
      </w:r>
      <w:proofErr w:type="spellStart"/>
      <w:r w:rsidR="00E22B99" w:rsidRPr="003F72E3">
        <w:rPr>
          <w:rFonts w:eastAsia="Cambria"/>
          <w:lang w:val="en-US"/>
        </w:rPr>
        <w:t>i</w:t>
      </w:r>
      <w:proofErr w:type="spellEnd"/>
      <w:r w:rsidR="00E22B99" w:rsidRPr="003F72E3">
        <w:rPr>
          <w:rFonts w:eastAsia="Cambria"/>
          <w:lang w:val="en-US"/>
        </w:rPr>
        <w:t xml:space="preserve">) </w:t>
      </w:r>
      <w:r w:rsidRPr="003F72E3">
        <w:rPr>
          <w:rFonts w:eastAsia="Cambria"/>
          <w:lang w:val="en-US"/>
        </w:rPr>
        <w:t xml:space="preserve">nuclei </w:t>
      </w:r>
      <w:r w:rsidR="00E22B99" w:rsidRPr="003F72E3">
        <w:rPr>
          <w:rFonts w:eastAsia="Cambria"/>
          <w:lang w:val="en-US"/>
        </w:rPr>
        <w:t>segmentation</w:t>
      </w:r>
      <w:r w:rsidR="000B038C" w:rsidRPr="003F72E3">
        <w:rPr>
          <w:rFonts w:eastAsia="Cambria"/>
          <w:lang w:val="en-US"/>
        </w:rPr>
        <w:t xml:space="preserve"> and classification</w:t>
      </w:r>
      <w:r w:rsidR="00E22B99" w:rsidRPr="003F72E3">
        <w:rPr>
          <w:rFonts w:eastAsia="Cambria"/>
          <w:lang w:val="en-US"/>
        </w:rPr>
        <w:t xml:space="preserve">, ii) neoplastic epithelium detection. </w:t>
      </w:r>
      <w:r w:rsidRPr="003F72E3">
        <w:rPr>
          <w:rFonts w:eastAsia="Cambria"/>
          <w:lang w:val="en-US"/>
        </w:rPr>
        <w:t>In the following sections, a detailed description of the algorithm is provided.</w:t>
      </w:r>
    </w:p>
    <w:p w14:paraId="031FE366" w14:textId="77777777" w:rsidR="00811EC0" w:rsidRPr="00811EC0" w:rsidRDefault="00811EC0" w:rsidP="00811EC0">
      <w:pPr>
        <w:spacing w:line="360" w:lineRule="auto"/>
        <w:jc w:val="both"/>
        <w:rPr>
          <w:rFonts w:eastAsia="Cambria"/>
          <w:sz w:val="6"/>
          <w:lang w:val="en-US"/>
        </w:rPr>
      </w:pPr>
    </w:p>
    <w:p w14:paraId="4A75EB42" w14:textId="08AC36DB" w:rsidR="001F6C6B" w:rsidRPr="003F72E3" w:rsidRDefault="0087787D" w:rsidP="001E750C">
      <w:pPr>
        <w:spacing w:line="480" w:lineRule="auto"/>
        <w:jc w:val="center"/>
        <w:rPr>
          <w:rFonts w:eastAsia="Cambria"/>
          <w:lang w:val="en-US"/>
        </w:rPr>
      </w:pPr>
      <w:r w:rsidRPr="003F72E3">
        <w:rPr>
          <w:rFonts w:eastAsia="Cambria"/>
          <w:noProof/>
          <w:lang w:val="en-US"/>
        </w:rPr>
        <w:drawing>
          <wp:inline distT="0" distB="0" distL="0" distR="0" wp14:anchorId="2C048BE6" wp14:editId="43FD090F">
            <wp:extent cx="2628000" cy="3812041"/>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28000" cy="3812041"/>
                    </a:xfrm>
                    <a:prstGeom prst="rect">
                      <a:avLst/>
                    </a:prstGeom>
                  </pic:spPr>
                </pic:pic>
              </a:graphicData>
            </a:graphic>
          </wp:inline>
        </w:drawing>
      </w:r>
    </w:p>
    <w:p w14:paraId="3BFBD0C7" w14:textId="5594BDB0" w:rsidR="000B038C" w:rsidRPr="003F72E3" w:rsidRDefault="000B038C" w:rsidP="001E750C">
      <w:pPr>
        <w:pStyle w:val="Paragrafoelenco"/>
        <w:spacing w:line="360" w:lineRule="auto"/>
        <w:ind w:left="284"/>
        <w:jc w:val="center"/>
        <w:outlineLvl w:val="0"/>
        <w:rPr>
          <w:rFonts w:ascii="Times New Roman" w:eastAsia="Cambria" w:hAnsi="Times New Roman" w:cs="Times New Roman"/>
          <w:color w:val="auto"/>
          <w:sz w:val="22"/>
          <w:szCs w:val="22"/>
        </w:rPr>
      </w:pPr>
      <w:r w:rsidRPr="003F72E3">
        <w:rPr>
          <w:rFonts w:ascii="Times New Roman" w:eastAsia="Cambria" w:hAnsi="Times New Roman" w:cs="Times New Roman"/>
          <w:i/>
          <w:color w:val="auto"/>
          <w:sz w:val="22"/>
          <w:szCs w:val="22"/>
        </w:rPr>
        <w:t>Figure 1. Schematic representation of the proposed algorithm.</w:t>
      </w:r>
    </w:p>
    <w:p w14:paraId="18C50B23" w14:textId="5A490066" w:rsidR="00482482" w:rsidRPr="00811EC0" w:rsidRDefault="00482482" w:rsidP="00932F50">
      <w:pPr>
        <w:spacing w:line="480" w:lineRule="auto"/>
        <w:jc w:val="both"/>
        <w:rPr>
          <w:rFonts w:eastAsia="Cambria"/>
          <w:sz w:val="10"/>
          <w:lang w:val="en-US"/>
        </w:rPr>
      </w:pPr>
    </w:p>
    <w:p w14:paraId="3471B46E" w14:textId="6EFE52D7" w:rsidR="006B0E4C" w:rsidRPr="003F72E3" w:rsidRDefault="004610BD" w:rsidP="00811EC0">
      <w:pPr>
        <w:pStyle w:val="Paragrafoelenco"/>
        <w:numPr>
          <w:ilvl w:val="2"/>
          <w:numId w:val="17"/>
        </w:numPr>
        <w:spacing w:line="360" w:lineRule="auto"/>
        <w:ind w:left="426" w:hanging="426"/>
        <w:outlineLvl w:val="0"/>
        <w:rPr>
          <w:rFonts w:ascii="Times New Roman" w:eastAsia="Cambria" w:hAnsi="Times New Roman" w:cs="Times New Roman"/>
          <w:i/>
          <w:sz w:val="24"/>
          <w:szCs w:val="24"/>
        </w:rPr>
      </w:pPr>
      <w:r w:rsidRPr="003F72E3">
        <w:rPr>
          <w:rFonts w:ascii="Times New Roman" w:eastAsia="Cambria" w:hAnsi="Times New Roman" w:cs="Times New Roman"/>
          <w:i/>
          <w:sz w:val="24"/>
          <w:szCs w:val="24"/>
        </w:rPr>
        <w:t>Nuclei segmentation and classification</w:t>
      </w:r>
      <w:r w:rsidR="006B0E4C" w:rsidRPr="003F72E3">
        <w:rPr>
          <w:rFonts w:ascii="Times New Roman" w:eastAsia="Cambria" w:hAnsi="Times New Roman" w:cs="Times New Roman"/>
          <w:i/>
          <w:sz w:val="24"/>
          <w:szCs w:val="24"/>
        </w:rPr>
        <w:t xml:space="preserve"> </w:t>
      </w:r>
    </w:p>
    <w:p w14:paraId="5E8B9C81" w14:textId="2FC49D9A" w:rsidR="00724800" w:rsidRPr="001A2057" w:rsidRDefault="00724800" w:rsidP="00811EC0">
      <w:pPr>
        <w:spacing w:line="360" w:lineRule="auto"/>
        <w:jc w:val="both"/>
        <w:rPr>
          <w:rFonts w:eastAsia="Cambria"/>
          <w:lang w:val="en-US"/>
        </w:rPr>
      </w:pPr>
      <w:r w:rsidRPr="003F72E3">
        <w:rPr>
          <w:rFonts w:eastAsia="Cambria"/>
          <w:lang w:val="en-US"/>
        </w:rPr>
        <w:t>The first step of the algorithm is the cell nuclei segmentation inside the image. This task is performed using a multi-tissue and multi-scale approach for nuclei detection adopted in our previous work</w:t>
      </w:r>
      <w:r w:rsidR="0035403B">
        <w:rPr>
          <w:rFonts w:eastAsia="Cambria"/>
          <w:lang w:val="en-US"/>
        </w:rPr>
        <w:t>s</w:t>
      </w:r>
      <w:r w:rsidRPr="003F72E3">
        <w:rPr>
          <w:rFonts w:eastAsia="Cambria"/>
          <w:lang w:val="en-US"/>
        </w:rPr>
        <w:t xml:space="preserve"> </w:t>
      </w:r>
      <w:r w:rsidR="00DA361D">
        <w:rPr>
          <w:rFonts w:eastAsia="Cambria"/>
          <w:lang w:val="en-US"/>
        </w:rPr>
        <w:fldChar w:fldCharType="begin" w:fldLock="1"/>
      </w:r>
      <w:r w:rsidR="00AD34DE">
        <w:rPr>
          <w:rFonts w:eastAsia="Cambria"/>
          <w:lang w:val="en-US"/>
        </w:rPr>
        <w:instrText>ADDIN CSL_CITATION {"citationItems":[{"id":"ITEM-1","itemData":{"DOI":"10.1186/s12938-018-0518-0","ISSN":"1475925X","abstract":"© 2018 The Author(s). Background: Accurate nuclei detection and segmentation in histological images is essential for many clinical purposes. While manual annotations are time-consuming and operator-dependent, full automated segmentation remains a challenging task due to the high variability of cells intensity, size and morphology. Most of the proposed algorithms for the automated segmentation of nuclei were designed for specific organ or tissues. Results: The aim of this study was to develop and validate a fully multiscale method, named MANA (Multiscale Adaptive Nuclei Analysis), for nuclei segmentation in different tissues and magnifications. MANA was tested on a dataset of H&amp;E stained tissue images with more than 59,000 annotated nuclei, taken from six organs (colon, liver, bone, prostate, adrenal gland and thyroid) and three magnifications (10×, 20×, 40×). Automatic results were compared with manual segmentations and three open-source software designed for nuclei detection. For each organ, MANA obtained always an F1-score higher than 0.91, with an average F1 of 0.9305 ± 0.0161. The average computational time was about 20 s independently of the number of nuclei to be detected (anyway, higher than 1000), indicating the efficiency of the proposed technique. Conclusion: To the best of our knowledge, MANA is the first fully automated multi-scale and multi-tissue algorithm for nuclei detection. Overall, the robustness and versatility of MANA allowed to achieve, on different organs and magnifications, performances in line or better than those of state-of-art algorithms optimized for single tissues.","author":[{"dropping-particle":"","family":"Salvi","given":"M.","non-dropping-particle":"","parse-names":false,"suffix":""},{"dropping-particle":"","family":"Molinari","given":"F.","non-dropping-particle":"","parse-names":false,"suffix":""}],"container-title":"BioMedical Engineering Online","id":"ITEM-1","issue":"1","issued":{"date-parts":[["2018"]]},"title":"Multi-tissue and multi-scale approach for nuclei segmentation in H&amp;amp;E stained images","type":"article-journal","volume":"17"},"uris":["http://www.mendeley.com/documents/?uuid=4756f1fa-fefa-3ca5-974d-9ae47128738f"]}],"mendeley":{"formattedCitation":"[20]","plainTextFormattedCitation":"[20]","previouslyFormattedCitation":"[20]"},"properties":{"noteIndex":0},"schema":"https://github.com/citation-style-language/schema/raw/master/csl-citation.json"}</w:instrText>
      </w:r>
      <w:r w:rsidR="00DA361D">
        <w:rPr>
          <w:rFonts w:eastAsia="Cambria"/>
          <w:lang w:val="en-US"/>
        </w:rPr>
        <w:fldChar w:fldCharType="separate"/>
      </w:r>
      <w:r w:rsidR="001A1A7E" w:rsidRPr="001A1A7E">
        <w:rPr>
          <w:rFonts w:eastAsia="Cambria"/>
          <w:noProof/>
          <w:lang w:val="en-US"/>
        </w:rPr>
        <w:t>[20]</w:t>
      </w:r>
      <w:r w:rsidR="00DA361D">
        <w:rPr>
          <w:rFonts w:eastAsia="Cambria"/>
          <w:lang w:val="en-US"/>
        </w:rPr>
        <w:fldChar w:fldCharType="end"/>
      </w:r>
      <w:r w:rsidR="0035403B">
        <w:rPr>
          <w:rFonts w:eastAsia="Cambria"/>
          <w:lang w:val="en-US"/>
        </w:rPr>
        <w:t xml:space="preserve">, </w:t>
      </w:r>
      <w:r w:rsidR="00E60129">
        <w:rPr>
          <w:rFonts w:eastAsia="Cambria"/>
          <w:lang w:val="en-US"/>
        </w:rPr>
        <w:fldChar w:fldCharType="begin" w:fldLock="1"/>
      </w:r>
      <w:r w:rsidR="00E60129">
        <w:rPr>
          <w:rFonts w:eastAsia="Cambria"/>
          <w:lang w:val="en-US"/>
        </w:rPr>
        <w:instrText>ADDIN CSL_CITATION {"citationItems":[{"id":"ITEM-1","itemData":{"ISSN":"2045-2322","author":[{"dropping-particle":"","family":"Salvi","given":"Massimo","non-dropping-particle":"","parse-names":false,"suffix":""},{"dropping-particle":"","family":"Morbiducci","given":"Umberto","non-dropping-particle":"","parse-names":false,"suffix":""},{"dropping-particle":"","family":"Amadeo","given":"Francesco","non-dropping-particle":"","parse-names":false,"suffix":""},{"dropping-particle":"","family":"Santoro","given":"Rosaria","non-dropping-particle":"","parse-names":false,"suffix":""},{"dropping-particle":"","family":"Angelini","given":"Francesco","non-dropping-particle":"","parse-names":false,"suffix":""},{"dropping-particle":"","family":"Chimenti","given":"Isotta","non-dropping-particle":"","parse-names":false,"suffix":""},{"dropping-particle":"","family":"Massai","given":"Diana","non-dropping-particle":"","parse-names":false,"suffix":""},{"dropping-particle":"","family":"Messina","given":"Elisa","non-dropping-particle":"","parse-names":false,"suffix":""},{"dropping-particle":"","family":"Giacomello","given":"Alessandro","non-dropping-particle":"","parse-names":false,"suffix":""},{"dropping-particle":"","family":"Pesce","given":"Maurizio","non-dropping-particle":"","parse-names":false,"suffix":""}],"container-title":"Scientific Reports","id":"ITEM-1","issue":"1","issued":{"date-parts":[["2019"]]},"page":"6644","publisher":"Nature Publishing Group","title":"Automated Segmentation of Fluorescence Microscopy Images for 3D Cell Detection in human-derived Cardiospheres","type":"article-journal","volume":"9"},"uris":["http://www.mendeley.com/documents/?uuid=1b017cbc-01d1-30e5-8004-71860fdec6cf"]}],"mendeley":{"formattedCitation":"[21]","plainTextFormattedCitation":"[21]"},"properties":{"noteIndex":0},"schema":"https://github.com/citation-style-language/schema/raw/master/csl-citation.json"}</w:instrText>
      </w:r>
      <w:r w:rsidR="00E60129">
        <w:rPr>
          <w:rFonts w:eastAsia="Cambria"/>
          <w:lang w:val="en-US"/>
        </w:rPr>
        <w:fldChar w:fldCharType="separate"/>
      </w:r>
      <w:r w:rsidR="00E60129" w:rsidRPr="00E60129">
        <w:rPr>
          <w:rFonts w:eastAsia="Cambria"/>
          <w:noProof/>
          <w:lang w:val="en-US"/>
        </w:rPr>
        <w:t>[21]</w:t>
      </w:r>
      <w:r w:rsidR="00E60129">
        <w:rPr>
          <w:rFonts w:eastAsia="Cambria"/>
          <w:lang w:val="en-US"/>
        </w:rPr>
        <w:fldChar w:fldCharType="end"/>
      </w:r>
      <w:r w:rsidRPr="003F72E3">
        <w:rPr>
          <w:rFonts w:eastAsia="Cambria"/>
          <w:lang w:val="en-US"/>
        </w:rPr>
        <w:t xml:space="preserve">. Briefly, the RGB image of the histological specimen </w:t>
      </w:r>
      <w:r w:rsidR="000E2CCE" w:rsidRPr="003F72E3">
        <w:rPr>
          <w:rFonts w:eastAsia="Cambria"/>
          <w:lang w:val="en-US"/>
        </w:rPr>
        <w:t xml:space="preserve">(Figure </w:t>
      </w:r>
      <w:r w:rsidR="007D6D23" w:rsidRPr="003F72E3">
        <w:rPr>
          <w:rFonts w:eastAsia="Cambria"/>
          <w:lang w:val="en-US"/>
        </w:rPr>
        <w:t>2</w:t>
      </w:r>
      <w:r w:rsidR="000E2CCE" w:rsidRPr="003F72E3">
        <w:rPr>
          <w:rFonts w:eastAsia="Cambria"/>
          <w:lang w:val="en-US"/>
        </w:rPr>
        <w:t xml:space="preserve">a) </w:t>
      </w:r>
      <w:r w:rsidRPr="003F72E3">
        <w:rPr>
          <w:rFonts w:eastAsia="Cambria"/>
          <w:lang w:val="en-US"/>
        </w:rPr>
        <w:t xml:space="preserve">is converted into grayscale and a novel object-based detection is applied to obtain a raw mask of nuclei. Then, </w:t>
      </w:r>
      <w:r w:rsidR="000E2CCE" w:rsidRPr="003F72E3">
        <w:rPr>
          <w:rFonts w:eastAsia="Cambria"/>
          <w:lang w:val="en-US"/>
        </w:rPr>
        <w:t>a</w:t>
      </w:r>
      <w:r w:rsidRPr="003F72E3">
        <w:rPr>
          <w:rFonts w:eastAsia="Cambria"/>
          <w:lang w:val="en-US"/>
        </w:rPr>
        <w:t>rea-based correction</w:t>
      </w:r>
      <w:r w:rsidR="000E2CCE" w:rsidRPr="003F72E3">
        <w:rPr>
          <w:rFonts w:eastAsia="Cambria"/>
          <w:lang w:val="en-US"/>
        </w:rPr>
        <w:t>s</w:t>
      </w:r>
      <w:r w:rsidRPr="003F72E3">
        <w:rPr>
          <w:rFonts w:eastAsia="Cambria"/>
          <w:lang w:val="en-US"/>
        </w:rPr>
        <w:t xml:space="preserve"> and nuclei separa</w:t>
      </w:r>
      <w:r w:rsidR="00426454" w:rsidRPr="003F72E3">
        <w:rPr>
          <w:rFonts w:eastAsia="Cambria"/>
          <w:lang w:val="en-US"/>
        </w:rPr>
        <w:t xml:space="preserve">tion are performed </w:t>
      </w:r>
      <w:r w:rsidRPr="003F72E3">
        <w:rPr>
          <w:rFonts w:eastAsia="Cambria"/>
          <w:lang w:val="en-US"/>
        </w:rPr>
        <w:t xml:space="preserve">to </w:t>
      </w:r>
      <w:r w:rsidR="000E2CCE" w:rsidRPr="003F72E3">
        <w:rPr>
          <w:rFonts w:eastAsia="Cambria"/>
          <w:lang w:val="en-US"/>
        </w:rPr>
        <w:t>identify</w:t>
      </w:r>
      <w:r w:rsidRPr="003F72E3">
        <w:rPr>
          <w:rFonts w:eastAsia="Cambria"/>
          <w:lang w:val="en-US"/>
        </w:rPr>
        <w:t xml:space="preserve"> the </w:t>
      </w:r>
      <w:r w:rsidR="000E2CCE" w:rsidRPr="003F72E3">
        <w:rPr>
          <w:rFonts w:eastAsia="Cambria"/>
          <w:lang w:val="en-US"/>
        </w:rPr>
        <w:t xml:space="preserve">cells boundaries (Figure 2b). </w:t>
      </w:r>
    </w:p>
    <w:p w14:paraId="0EFDA4C1" w14:textId="010C920C" w:rsidR="00736910" w:rsidRDefault="00426454" w:rsidP="003169B3">
      <w:pPr>
        <w:spacing w:line="360" w:lineRule="auto"/>
        <w:jc w:val="both"/>
        <w:rPr>
          <w:rFonts w:eastAsia="Cambria"/>
          <w:lang w:val="en-US"/>
        </w:rPr>
      </w:pPr>
      <w:r w:rsidRPr="001A2057">
        <w:rPr>
          <w:rFonts w:eastAsia="Cambria"/>
          <w:lang w:val="en-US"/>
        </w:rPr>
        <w:lastRenderedPageBreak/>
        <w:t xml:space="preserve">In order to find </w:t>
      </w:r>
      <w:r w:rsidR="005C6FF3" w:rsidRPr="001A2057">
        <w:rPr>
          <w:rFonts w:eastAsia="Cambria"/>
          <w:lang w:val="en-US"/>
        </w:rPr>
        <w:t>tumor areas</w:t>
      </w:r>
      <w:r w:rsidRPr="001A2057">
        <w:rPr>
          <w:rFonts w:eastAsia="Cambria"/>
          <w:lang w:val="en-US"/>
        </w:rPr>
        <w:t>, each nucleus needs to be classified according to a certain pattern (</w:t>
      </w:r>
      <w:r w:rsidR="005C6FF3" w:rsidRPr="001A2057">
        <w:rPr>
          <w:rFonts w:eastAsia="Cambria"/>
          <w:i/>
          <w:lang w:val="en-US"/>
        </w:rPr>
        <w:t>tumor</w:t>
      </w:r>
      <w:r w:rsidR="005C6FF3" w:rsidRPr="001A2057">
        <w:rPr>
          <w:rFonts w:eastAsia="Cambria"/>
          <w:lang w:val="en-US"/>
        </w:rPr>
        <w:t xml:space="preserve"> or </w:t>
      </w:r>
      <w:r w:rsidR="005C6FF3" w:rsidRPr="001A2057">
        <w:rPr>
          <w:rFonts w:eastAsia="Cambria"/>
          <w:i/>
          <w:lang w:val="en-US"/>
        </w:rPr>
        <w:t>no-tumor</w:t>
      </w:r>
      <w:r w:rsidRPr="001A2057">
        <w:rPr>
          <w:rFonts w:eastAsia="Cambria"/>
          <w:lang w:val="en-US"/>
        </w:rPr>
        <w:t>). A</w:t>
      </w:r>
      <w:r w:rsidR="0099101B" w:rsidRPr="001A2057">
        <w:rPr>
          <w:rFonts w:eastAsia="Cambria"/>
          <w:lang w:val="en-US"/>
        </w:rPr>
        <w:t xml:space="preserve"> feed-forward</w:t>
      </w:r>
      <w:r w:rsidR="005C6FF3" w:rsidRPr="001A2057">
        <w:rPr>
          <w:rFonts w:eastAsia="Cambria"/>
          <w:lang w:val="en-US"/>
        </w:rPr>
        <w:t xml:space="preserve"> artificial</w:t>
      </w:r>
      <w:r w:rsidRPr="001A2057">
        <w:rPr>
          <w:rFonts w:eastAsia="Cambria"/>
          <w:lang w:val="en-US"/>
        </w:rPr>
        <w:t xml:space="preserve"> neural network (</w:t>
      </w:r>
      <w:r w:rsidR="005C6FF3" w:rsidRPr="001A2057">
        <w:rPr>
          <w:rFonts w:eastAsia="Cambria"/>
          <w:lang w:val="en-US"/>
        </w:rPr>
        <w:t>A</w:t>
      </w:r>
      <w:r w:rsidRPr="001A2057">
        <w:rPr>
          <w:rFonts w:eastAsia="Cambria"/>
          <w:lang w:val="en-US"/>
        </w:rPr>
        <w:t xml:space="preserve">NN) </w:t>
      </w:r>
      <w:r w:rsidR="004A53D0" w:rsidRPr="001A2057">
        <w:rPr>
          <w:rFonts w:eastAsia="Cambria"/>
          <w:lang w:val="en-US"/>
        </w:rPr>
        <w:t>is</w:t>
      </w:r>
      <w:r w:rsidRPr="001A2057">
        <w:rPr>
          <w:rFonts w:eastAsia="Cambria"/>
          <w:lang w:val="en-US"/>
        </w:rPr>
        <w:t xml:space="preserve"> used to classify each </w:t>
      </w:r>
      <w:r w:rsidR="005C6FF3" w:rsidRPr="001A2057">
        <w:rPr>
          <w:rFonts w:eastAsia="Cambria"/>
          <w:lang w:val="en-US"/>
        </w:rPr>
        <w:t>cell</w:t>
      </w:r>
      <w:r w:rsidRPr="001A2057">
        <w:rPr>
          <w:rFonts w:eastAsia="Cambria"/>
          <w:lang w:val="en-US"/>
        </w:rPr>
        <w:t xml:space="preserve">. </w:t>
      </w:r>
      <w:r w:rsidR="005C6FF3" w:rsidRPr="001A2057">
        <w:rPr>
          <w:rFonts w:eastAsia="Cambria"/>
          <w:lang w:val="en-US"/>
        </w:rPr>
        <w:t xml:space="preserve">Five images </w:t>
      </w:r>
      <w:r w:rsidR="00CB0649" w:rsidRPr="001A2057">
        <w:rPr>
          <w:rFonts w:eastAsia="Cambria"/>
          <w:lang w:val="en-US"/>
        </w:rPr>
        <w:t>were</w:t>
      </w:r>
      <w:r w:rsidR="005C6FF3" w:rsidRPr="001A2057">
        <w:rPr>
          <w:rFonts w:eastAsia="Cambria"/>
          <w:lang w:val="en-US"/>
        </w:rPr>
        <w:t xml:space="preserve"> randomly selected to train the network. For each image</w:t>
      </w:r>
      <w:r w:rsidR="005C6FF3" w:rsidRPr="003F72E3">
        <w:rPr>
          <w:rFonts w:eastAsia="Cambria"/>
          <w:lang w:val="en-US"/>
        </w:rPr>
        <w:t>, the pathologist manually drew all nuclei and assigned a pattern for each of them.</w:t>
      </w:r>
      <w:r w:rsidR="002D793C" w:rsidRPr="003F72E3">
        <w:rPr>
          <w:rFonts w:eastAsia="Cambria"/>
          <w:lang w:val="en-US"/>
        </w:rPr>
        <w:t xml:space="preserve"> </w:t>
      </w:r>
      <w:r w:rsidRPr="003F72E3">
        <w:rPr>
          <w:rFonts w:eastAsia="Cambria"/>
          <w:lang w:val="en-US"/>
        </w:rPr>
        <w:t xml:space="preserve">Then, the total number of </w:t>
      </w:r>
      <w:r w:rsidR="005C6FF3" w:rsidRPr="003F72E3">
        <w:rPr>
          <w:rFonts w:eastAsia="Cambria"/>
          <w:lang w:val="en-US"/>
        </w:rPr>
        <w:t>nuclei</w:t>
      </w:r>
      <w:r w:rsidRPr="003F72E3">
        <w:rPr>
          <w:rFonts w:eastAsia="Cambria"/>
          <w:lang w:val="en-US"/>
        </w:rPr>
        <w:t xml:space="preserve"> (</w:t>
      </w:r>
      <w:r w:rsidR="005C6FF3" w:rsidRPr="003F72E3">
        <w:rPr>
          <w:rFonts w:eastAsia="Cambria"/>
          <w:lang w:val="en-US"/>
        </w:rPr>
        <w:t>9316</w:t>
      </w:r>
      <w:r w:rsidRPr="003F72E3">
        <w:rPr>
          <w:rFonts w:eastAsia="Cambria"/>
          <w:lang w:val="en-US"/>
        </w:rPr>
        <w:t xml:space="preserve">) </w:t>
      </w:r>
      <w:r w:rsidR="00CB0649">
        <w:rPr>
          <w:rFonts w:eastAsia="Cambria"/>
          <w:lang w:val="en-US"/>
        </w:rPr>
        <w:t>was</w:t>
      </w:r>
      <w:r w:rsidRPr="003F72E3">
        <w:rPr>
          <w:rFonts w:eastAsia="Cambria"/>
          <w:lang w:val="en-US"/>
        </w:rPr>
        <w:t xml:space="preserve"> randomly divided into 3</w:t>
      </w:r>
      <w:r w:rsidR="005C6FF3" w:rsidRPr="003F72E3">
        <w:rPr>
          <w:rFonts w:eastAsia="Cambria"/>
          <w:lang w:val="en-US"/>
        </w:rPr>
        <w:t xml:space="preserve"> sets: the training set (70% = 6522</w:t>
      </w:r>
      <w:r w:rsidRPr="003F72E3">
        <w:rPr>
          <w:rFonts w:eastAsia="Cambria"/>
          <w:lang w:val="en-US"/>
        </w:rPr>
        <w:t xml:space="preserve"> </w:t>
      </w:r>
      <w:r w:rsidR="005C6FF3" w:rsidRPr="003F72E3">
        <w:rPr>
          <w:rFonts w:eastAsia="Cambria"/>
          <w:lang w:val="en-US"/>
        </w:rPr>
        <w:t>cells</w:t>
      </w:r>
      <w:r w:rsidR="009C39DF" w:rsidRPr="003F72E3">
        <w:rPr>
          <w:rFonts w:eastAsia="Cambria"/>
          <w:lang w:val="en-US"/>
        </w:rPr>
        <w:t>), development se</w:t>
      </w:r>
      <w:r w:rsidRPr="003F72E3">
        <w:rPr>
          <w:rFonts w:eastAsia="Cambria"/>
          <w:lang w:val="en-US"/>
        </w:rPr>
        <w:t xml:space="preserve">t (15% = </w:t>
      </w:r>
      <w:r w:rsidR="005C6FF3" w:rsidRPr="003F72E3">
        <w:rPr>
          <w:rFonts w:eastAsia="Cambria"/>
          <w:lang w:val="en-US"/>
        </w:rPr>
        <w:t>1397</w:t>
      </w:r>
      <w:r w:rsidRPr="003F72E3">
        <w:rPr>
          <w:rFonts w:eastAsia="Cambria"/>
          <w:lang w:val="en-US"/>
        </w:rPr>
        <w:t xml:space="preserve"> </w:t>
      </w:r>
      <w:r w:rsidR="005C6FF3" w:rsidRPr="003F72E3">
        <w:rPr>
          <w:rFonts w:eastAsia="Cambria"/>
          <w:lang w:val="en-US"/>
        </w:rPr>
        <w:t>cells</w:t>
      </w:r>
      <w:r w:rsidRPr="003F72E3">
        <w:rPr>
          <w:rFonts w:eastAsia="Cambria"/>
          <w:lang w:val="en-US"/>
        </w:rPr>
        <w:t xml:space="preserve">), and test set (15% = </w:t>
      </w:r>
      <w:r w:rsidR="005C6FF3" w:rsidRPr="003F72E3">
        <w:rPr>
          <w:rFonts w:eastAsia="Cambria"/>
          <w:lang w:val="en-US"/>
        </w:rPr>
        <w:t>1397 cells</w:t>
      </w:r>
      <w:r w:rsidRPr="003F72E3">
        <w:rPr>
          <w:rFonts w:eastAsia="Cambria"/>
          <w:lang w:val="en-US"/>
        </w:rPr>
        <w:t>).</w:t>
      </w:r>
      <w:r w:rsidR="002D793C" w:rsidRPr="003F72E3">
        <w:rPr>
          <w:rFonts w:eastAsia="Cambria"/>
          <w:lang w:val="en-US"/>
        </w:rPr>
        <w:t xml:space="preserve"> </w:t>
      </w:r>
      <w:r w:rsidR="005C6FF3" w:rsidRPr="003F72E3">
        <w:rPr>
          <w:rFonts w:eastAsia="Cambria"/>
          <w:lang w:val="en-US"/>
        </w:rPr>
        <w:t>F</w:t>
      </w:r>
      <w:r w:rsidRPr="003F72E3">
        <w:rPr>
          <w:rFonts w:eastAsia="Cambria"/>
          <w:lang w:val="en-US"/>
        </w:rPr>
        <w:t>ive first-order texture descriptors</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DOI":"10.1023/A:1026553619983","ISSN":"09205691","author":[{"dropping-particle":"","family":"Portilla","given":"Javier","non-dropping-particle":"","parse-names":false,"suffix":""},{"dropping-particle":"","family":"Simoncelli","given":"Eero P.","non-dropping-particle":"","parse-names":false,"suffix":""}],"container-title":"International Journal of Computer Vision","id":"ITEM-1","issue":"1","issued":{"date-parts":[["2000"]]},"page":"49-70","publisher":"Kluwer Academic Publishers","title":"A Parametric Texture Model Based on Joint Statistics of Complex Wavelet Coefficients","type":"article-journal","volume":"40"},"uris":["http://www.mendeley.com/documents/?uuid=d015d41d-9d3a-4c02-acac-cc44e846afab"]}],"mendeley":{"formattedCitation":"[22]","plainTextFormattedCitation":"[22]","previouslyFormattedCitation":"[21]"},"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[22]</w:t>
      </w:r>
      <w:r w:rsidR="00DA361D">
        <w:rPr>
          <w:rFonts w:eastAsia="Cambria"/>
          <w:lang w:val="en-US"/>
        </w:rPr>
        <w:fldChar w:fldCharType="end"/>
      </w:r>
      <w:r w:rsidR="00F64D39" w:rsidRPr="003F72E3">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ISSN":"0301-5629","author":[{"dropping-particle":"","family":"Molinari","given":"Filippo","non-dropping-particle":"","parse-names":false,"suffix":""},{"dropping-particle":"","family":"Caresio","given":"Cristina","non-dropping-particle":"","parse-names":false,"suffix":""},{"dropping-particle":"","family":"Acharya","given":"U Rajendra","non-dropping-particle":"","parse-names":false,"suffix":""},{"dropping-particle":"","family":"Mookiah","given":"Muthu Rama Krishnan","non-dropping-particle":"","parse-names":false,"suffix":""},{"dropping-particle":"","family":"Minetto","given":"Marco Alessandro","non-dropping-particle":"","parse-names":false,"suffix":""}],"container-title":"Ultrasound in medicine &amp; biology","id":"ITEM-1","issue":"9","issued":{"date-parts":[["2015"]]},"page":"2520-2532","publisher":"Elsevier","title":"Advances in quantitative muscle ultrasonography using texture analysis of ultrasound images","type":"article-journal","volume":"41"},"uris":["http://www.mendeley.com/documents/?uuid=893f04f1-ec6b-30d4-8a69-2cd9aac35b20"]}],"mendeley":{"formattedCitation":"[23]","plainTextFormattedCitation":"[23]","previouslyFormattedCitation":"[22]"},"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[23]</w:t>
      </w:r>
      <w:r w:rsidR="00DA361D">
        <w:rPr>
          <w:rFonts w:eastAsia="Cambria"/>
          <w:lang w:val="en-US"/>
        </w:rPr>
        <w:fldChar w:fldCharType="end"/>
      </w:r>
      <w:r w:rsidR="009C39DF" w:rsidRPr="003F72E3">
        <w:rPr>
          <w:rFonts w:eastAsia="Cambria"/>
          <w:lang w:val="en-US"/>
        </w:rPr>
        <w:t xml:space="preserve"> </w:t>
      </w:r>
      <w:r w:rsidR="00CB0649">
        <w:rPr>
          <w:rFonts w:eastAsia="Cambria"/>
          <w:lang w:val="en-US"/>
        </w:rPr>
        <w:t>were</w:t>
      </w:r>
      <w:r w:rsidR="002D793C" w:rsidRPr="003F72E3">
        <w:rPr>
          <w:rFonts w:eastAsia="Cambria"/>
          <w:lang w:val="en-US"/>
        </w:rPr>
        <w:t xml:space="preserve"> extracted from each cell and used as </w:t>
      </w:r>
      <w:r w:rsidR="007D1E47" w:rsidRPr="003F72E3">
        <w:rPr>
          <w:rFonts w:eastAsia="Cambria"/>
          <w:lang w:val="en-US"/>
        </w:rPr>
        <w:t xml:space="preserve">input </w:t>
      </w:r>
      <w:r w:rsidR="002D793C" w:rsidRPr="003F72E3">
        <w:rPr>
          <w:rFonts w:eastAsia="Cambria"/>
          <w:lang w:val="en-US"/>
        </w:rPr>
        <w:t>features for the ANN</w:t>
      </w:r>
      <w:r w:rsidR="009C39DF" w:rsidRPr="003F72E3">
        <w:rPr>
          <w:rFonts w:eastAsia="Cambria"/>
          <w:lang w:val="en-US"/>
        </w:rPr>
        <w:t xml:space="preserve">: </w:t>
      </w:r>
      <w:r w:rsidR="009C39DF" w:rsidRPr="003F72E3">
        <w:rPr>
          <w:rFonts w:eastAsia="Cambria"/>
          <w:i/>
          <w:lang w:val="en-US"/>
        </w:rPr>
        <w:t>mean</w:t>
      </w:r>
      <w:r w:rsidR="009C39DF" w:rsidRPr="003F72E3">
        <w:rPr>
          <w:rFonts w:eastAsia="Cambria"/>
          <w:lang w:val="en-US"/>
        </w:rPr>
        <w:t xml:space="preserve">, </w:t>
      </w:r>
      <w:r w:rsidR="009C39DF" w:rsidRPr="003F72E3">
        <w:rPr>
          <w:rFonts w:eastAsia="Cambria"/>
          <w:i/>
          <w:lang w:val="en-US"/>
        </w:rPr>
        <w:t>variance</w:t>
      </w:r>
      <w:r w:rsidR="009C39DF" w:rsidRPr="003F72E3">
        <w:rPr>
          <w:rFonts w:eastAsia="Cambria"/>
          <w:lang w:val="en-US"/>
        </w:rPr>
        <w:t xml:space="preserve">, </w:t>
      </w:r>
      <w:r w:rsidR="009C39DF" w:rsidRPr="003F72E3">
        <w:rPr>
          <w:rFonts w:eastAsia="Cambria"/>
          <w:i/>
          <w:lang w:val="en-US"/>
        </w:rPr>
        <w:t>skewness</w:t>
      </w:r>
      <w:r w:rsidR="009C39DF" w:rsidRPr="003F72E3">
        <w:rPr>
          <w:rFonts w:eastAsia="Cambria"/>
          <w:lang w:val="en-US"/>
        </w:rPr>
        <w:t xml:space="preserve">, </w:t>
      </w:r>
      <w:r w:rsidR="009C39DF" w:rsidRPr="003F72E3">
        <w:rPr>
          <w:rFonts w:eastAsia="Cambria"/>
          <w:i/>
          <w:lang w:val="en-US"/>
        </w:rPr>
        <w:t>kurtosis</w:t>
      </w:r>
      <w:r w:rsidR="009C39DF" w:rsidRPr="003F72E3">
        <w:rPr>
          <w:rFonts w:eastAsia="Cambria"/>
          <w:lang w:val="en-US"/>
        </w:rPr>
        <w:t xml:space="preserve"> and </w:t>
      </w:r>
      <w:r w:rsidR="009C39DF" w:rsidRPr="003F72E3">
        <w:rPr>
          <w:rFonts w:eastAsia="Cambria"/>
          <w:i/>
          <w:lang w:val="en-US"/>
        </w:rPr>
        <w:t>entropy</w:t>
      </w:r>
      <w:r w:rsidRPr="003F72E3">
        <w:rPr>
          <w:rFonts w:eastAsia="Cambria"/>
          <w:lang w:val="en-US"/>
        </w:rPr>
        <w:t>. The detailed features de</w:t>
      </w:r>
      <w:r w:rsidR="002D793C" w:rsidRPr="003F72E3">
        <w:rPr>
          <w:rFonts w:eastAsia="Cambria"/>
          <w:lang w:val="en-US"/>
        </w:rPr>
        <w:t>scription is provided in Table 2</w:t>
      </w:r>
      <w:r w:rsidRPr="003F72E3">
        <w:rPr>
          <w:rFonts w:eastAsia="Cambria"/>
          <w:lang w:val="en-US"/>
        </w:rPr>
        <w:t>.</w:t>
      </w:r>
      <w:r w:rsidR="0000771F" w:rsidRPr="003F72E3">
        <w:rPr>
          <w:rFonts w:eastAsia="Cambria"/>
          <w:lang w:val="en-US"/>
        </w:rPr>
        <w:t xml:space="preserve"> </w:t>
      </w:r>
      <w:r w:rsidR="00FA5CEF" w:rsidRPr="003F72E3">
        <w:rPr>
          <w:rFonts w:eastAsia="Cambria"/>
          <w:lang w:val="en-US"/>
        </w:rPr>
        <w:t xml:space="preserve">Nuclear texture </w:t>
      </w:r>
      <w:r w:rsidR="00763259">
        <w:rPr>
          <w:rFonts w:eastAsia="Cambria"/>
          <w:lang w:val="en-US"/>
        </w:rPr>
        <w:t>is</w:t>
      </w:r>
      <w:r w:rsidR="0000771F" w:rsidRPr="003F72E3">
        <w:rPr>
          <w:rFonts w:eastAsia="Cambria"/>
          <w:lang w:val="en-US"/>
        </w:rPr>
        <w:t xml:space="preserve"> use</w:t>
      </w:r>
      <w:r w:rsidR="00FA5CEF" w:rsidRPr="003F72E3">
        <w:rPr>
          <w:rFonts w:eastAsia="Cambria"/>
          <w:lang w:val="en-US"/>
        </w:rPr>
        <w:t>d</w:t>
      </w:r>
      <w:r w:rsidR="0000771F" w:rsidRPr="003F72E3">
        <w:rPr>
          <w:rFonts w:eastAsia="Cambria"/>
          <w:lang w:val="en-US"/>
        </w:rPr>
        <w:t xml:space="preserve"> to classify each cell as cancer nuclei have a distinct morphology characterized by coarse chromatin texture</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author":[{"dropping-particle":"","family":"Chekkoury","given":"Andrei","non-dropping-particle":"","parse-names":false,"suffix":""},{"dropping-particle":"","family":"Khurd","given":"Parmeshwar","non-dropping-particle":"","parse-names":false,"suffix":""},{"dropping-particle":"","family":"Ni","given":"Jie","non-dropping-particle":"","parse-names":false,"suffix":""},{"dropping-particle":"","family":"Bahlmann","given":"Claus","non-dropping-particle":"","parse-names":false,"suffix":""},{"dropping-particle":"","family":"Kamen","given":"Ali","non-dropping-particle":"","parse-names":false,"suffix":""},{"dropping-particle":"","family":"Patel","given":"Amar","non-dropping-particle":"","parse-names":false,"suffix":""},{"dropping-particle":"","family":"Grady","given":"Leo","non-dropping-particle":"","parse-names":false,"suffix":""},{"dropping-particle":"","family":"Singh","given":"Maneesh","non-dropping-particle":"","parse-names":false,"suffix":""},{"dropping-particle":"","family":"Groher","given":"Martin","non-dropping-particle":"","parse-names":false,"suffix":""},{"dropping-particle":"","family":"Navab","given":"Nassir","non-dropping-particle":"","parse-names":false,"suffix":""}],"container-title":"Medical Imaging 2012: Computer-Aided Diagnosis","id":"ITEM-1","issued":{"date-parts":[["2012"]]},"page":"831515","publisher":"International Society for Optics and Photonics","title":"Automated malignancy detection in breast histopathological images","type":"paper-conference","volume":"8315"},"uris":["http://www.mendeley.com/documents/?uuid=ae8474a6-8d2d-3744-8150-c83fa3a88d54"]}],"mendeley":{"formattedCitation":"[24]","plainTextFormattedCitation":"[24]","previouslyFormattedCitation":"[23]"},"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[24]</w:t>
      </w:r>
      <w:r w:rsidR="00DA361D">
        <w:rPr>
          <w:rFonts w:eastAsia="Cambria"/>
          <w:lang w:val="en-US"/>
        </w:rPr>
        <w:fldChar w:fldCharType="end"/>
      </w:r>
      <w:r w:rsidR="0000771F" w:rsidRPr="003F72E3">
        <w:rPr>
          <w:rFonts w:eastAsia="Cambria"/>
          <w:lang w:val="en-US"/>
        </w:rPr>
        <w:t>.</w:t>
      </w:r>
    </w:p>
    <w:p w14:paraId="5A4B98D2" w14:textId="77777777" w:rsidR="00F06FE9" w:rsidRPr="00F06FE9" w:rsidRDefault="00F06FE9" w:rsidP="003169B3">
      <w:pPr>
        <w:spacing w:line="360" w:lineRule="auto"/>
        <w:jc w:val="both"/>
        <w:rPr>
          <w:rFonts w:eastAsia="Cambria"/>
          <w:sz w:val="4"/>
          <w:szCs w:val="10"/>
          <w:lang w:val="en-US"/>
        </w:rPr>
      </w:pPr>
    </w:p>
    <w:p w14:paraId="1F757050" w14:textId="77777777" w:rsidR="003169B3" w:rsidRPr="003169B3" w:rsidRDefault="003169B3" w:rsidP="003169B3">
      <w:pPr>
        <w:spacing w:line="360" w:lineRule="auto"/>
        <w:jc w:val="both"/>
        <w:rPr>
          <w:rFonts w:eastAsia="Cambria"/>
          <w:sz w:val="4"/>
          <w:szCs w:val="4"/>
          <w:lang w:val="en-US"/>
        </w:rPr>
      </w:pPr>
    </w:p>
    <w:tbl>
      <w:tblPr>
        <w:tblStyle w:val="Grigliatabella"/>
        <w:tblW w:w="0" w:type="auto"/>
        <w:jc w:val="center"/>
        <w:tblLayout w:type="fixed"/>
        <w:tblLook w:val="04A0" w:firstRow="1" w:lastRow="0" w:firstColumn="1" w:lastColumn="0" w:noHBand="0" w:noVBand="1"/>
      </w:tblPr>
      <w:tblGrid>
        <w:gridCol w:w="2128"/>
        <w:gridCol w:w="3399"/>
      </w:tblGrid>
      <w:tr w:rsidR="001F6C6B" w:rsidRPr="003F72E3" w14:paraId="0D2D7C84" w14:textId="77777777" w:rsidTr="00384491">
        <w:trPr>
          <w:trHeight w:val="131"/>
          <w:jc w:val="center"/>
        </w:trPr>
        <w:tc>
          <w:tcPr>
            <w:tcW w:w="2128" w:type="dxa"/>
            <w:vAlign w:val="center"/>
          </w:tcPr>
          <w:p w14:paraId="7881039C" w14:textId="77777777" w:rsidR="00380AA4" w:rsidRPr="003F72E3" w:rsidRDefault="00380AA4" w:rsidP="0068703E">
            <w:pPr>
              <w:spacing w:line="360" w:lineRule="auto"/>
              <w:jc w:val="center"/>
              <w:rPr>
                <w:rFonts w:eastAsia="Cambria"/>
                <w:b/>
                <w:i/>
                <w:iCs/>
                <w:sz w:val="4"/>
                <w:lang w:val="en-US"/>
              </w:rPr>
            </w:pPr>
          </w:p>
          <w:p w14:paraId="1A72D02D" w14:textId="52B4ADEB" w:rsidR="001F6C6B" w:rsidRPr="003F72E3" w:rsidRDefault="001F6C6B" w:rsidP="0068703E">
            <w:pPr>
              <w:spacing w:line="360" w:lineRule="auto"/>
              <w:jc w:val="center"/>
              <w:rPr>
                <w:rFonts w:eastAsia="Cambria"/>
                <w:b/>
                <w:i/>
                <w:iCs/>
                <w:lang w:val="en-US"/>
              </w:rPr>
            </w:pPr>
            <w:r w:rsidRPr="003F72E3">
              <w:rPr>
                <w:rFonts w:eastAsia="Cambria"/>
                <w:b/>
                <w:i/>
                <w:iCs/>
                <w:sz w:val="20"/>
                <w:lang w:val="en-US"/>
              </w:rPr>
              <w:t>Feature</w:t>
            </w:r>
          </w:p>
        </w:tc>
        <w:tc>
          <w:tcPr>
            <w:tcW w:w="3399" w:type="dxa"/>
            <w:vAlign w:val="center"/>
          </w:tcPr>
          <w:p w14:paraId="737E8847" w14:textId="77777777" w:rsidR="00380AA4" w:rsidRPr="003F72E3" w:rsidRDefault="00380AA4" w:rsidP="0068703E">
            <w:pPr>
              <w:spacing w:line="360" w:lineRule="auto"/>
              <w:jc w:val="center"/>
              <w:rPr>
                <w:rFonts w:eastAsia="Cambria"/>
                <w:b/>
                <w:i/>
                <w:sz w:val="4"/>
                <w:lang w:val="en-US"/>
              </w:rPr>
            </w:pPr>
          </w:p>
          <w:p w14:paraId="41A90B90" w14:textId="08745F74" w:rsidR="001F6C6B" w:rsidRPr="003F72E3" w:rsidRDefault="001F6C6B" w:rsidP="0068703E">
            <w:pPr>
              <w:spacing w:line="360" w:lineRule="auto"/>
              <w:jc w:val="center"/>
              <w:rPr>
                <w:rFonts w:eastAsia="Cambria"/>
                <w:b/>
                <w:i/>
                <w:iCs/>
                <w:lang w:val="en-US"/>
              </w:rPr>
            </w:pPr>
            <w:r w:rsidRPr="003F72E3">
              <w:rPr>
                <w:rFonts w:eastAsia="Cambria"/>
                <w:b/>
                <w:i/>
                <w:sz w:val="20"/>
                <w:lang w:val="en-US"/>
              </w:rPr>
              <w:t>Mathematical definition</w:t>
            </w:r>
          </w:p>
        </w:tc>
      </w:tr>
      <w:tr w:rsidR="001F6C6B" w:rsidRPr="003F72E3" w14:paraId="04980EEF" w14:textId="77777777" w:rsidTr="00384491">
        <w:trPr>
          <w:trHeight w:val="209"/>
          <w:jc w:val="center"/>
        </w:trPr>
        <w:tc>
          <w:tcPr>
            <w:tcW w:w="2128" w:type="dxa"/>
            <w:vAlign w:val="center"/>
          </w:tcPr>
          <w:p w14:paraId="03517FC2" w14:textId="77777777" w:rsidR="00AD59DD" w:rsidRPr="003F72E3" w:rsidRDefault="00AD59DD" w:rsidP="0068703E">
            <w:pPr>
              <w:spacing w:line="360" w:lineRule="auto"/>
              <w:jc w:val="center"/>
              <w:rPr>
                <w:rFonts w:eastAsia="Cambria"/>
                <w:i/>
                <w:color w:val="000000"/>
                <w:sz w:val="4"/>
                <w:szCs w:val="4"/>
                <w:lang w:val="en-US" w:eastAsia="it-IT"/>
              </w:rPr>
            </w:pPr>
          </w:p>
          <w:p w14:paraId="250E8854" w14:textId="4A56E9BB" w:rsidR="001F6C6B" w:rsidRPr="003F72E3" w:rsidRDefault="001F6C6B" w:rsidP="0068703E">
            <w:pPr>
              <w:spacing w:line="360" w:lineRule="auto"/>
              <w:jc w:val="center"/>
              <w:rPr>
                <w:rFonts w:eastAsia="Cambria"/>
                <w:i/>
                <w:color w:val="000000"/>
                <w:lang w:val="en-US" w:eastAsia="it-IT"/>
              </w:rPr>
            </w:pPr>
            <w:r w:rsidRPr="003F72E3">
              <w:rPr>
                <w:rFonts w:eastAsia="Cambria"/>
                <w:i/>
                <w:color w:val="000000"/>
                <w:sz w:val="20"/>
                <w:lang w:val="en-US" w:eastAsia="it-IT"/>
              </w:rPr>
              <w:t>Mean (m)</w:t>
            </w:r>
          </w:p>
        </w:tc>
        <w:tc>
          <w:tcPr>
            <w:tcW w:w="3399" w:type="dxa"/>
            <w:vAlign w:val="center"/>
          </w:tcPr>
          <w:p w14:paraId="3990D715" w14:textId="04167FAD" w:rsidR="001F6C6B" w:rsidRPr="003F72E3" w:rsidRDefault="001F6C6B" w:rsidP="0068703E">
            <w:pPr>
              <w:spacing w:line="360" w:lineRule="auto"/>
              <w:jc w:val="center"/>
              <w:rPr>
                <w:rFonts w:eastAsia="Cambria"/>
                <w:i/>
                <w:color w:val="000000"/>
                <w:sz w:val="20"/>
                <w:lang w:val="en-US" w:eastAsia="it-IT"/>
              </w:rPr>
            </w:pPr>
            <m:oMathPara>
              <m:oMath>
                <m:r>
                  <w:rPr>
                    <w:rFonts w:ascii="Cambria Math" w:hAnsi="Cambria Math"/>
                    <w:sz w:val="20"/>
                    <w:szCs w:val="16"/>
                    <w:lang w:val="en-US"/>
                  </w:rPr>
                  <m:t>m=</m:t>
                </m:r>
                <m:f>
                  <m:fPr>
                    <m:ctrlPr>
                      <w:rPr>
                        <w:rFonts w:ascii="Cambria Math" w:hAnsi="Cambria Math"/>
                        <w:i/>
                        <w:sz w:val="20"/>
                        <w:szCs w:val="16"/>
                        <w:lang w:val="en-US"/>
                      </w:rPr>
                    </m:ctrlPr>
                  </m:fPr>
                  <m:num>
                    <m:r>
                      <w:rPr>
                        <w:rFonts w:ascii="Cambria Math" w:hAnsi="Cambria Math"/>
                        <w:sz w:val="20"/>
                        <w:szCs w:val="16"/>
                        <w:lang w:val="en-US"/>
                      </w:rPr>
                      <m:t>1</m:t>
                    </m:r>
                  </m:num>
                  <m:den>
                    <m:r>
                      <w:rPr>
                        <w:rFonts w:ascii="Cambria Math" w:hAnsi="Cambria Math"/>
                        <w:sz w:val="20"/>
                        <w:szCs w:val="16"/>
                        <w:lang w:val="en-US"/>
                      </w:rPr>
                      <m:t>N</m:t>
                    </m:r>
                  </m:den>
                </m:f>
                <m:nary>
                  <m:naryPr>
                    <m:chr m:val="∑"/>
                    <m:limLoc m:val="subSup"/>
                    <m:ctrlPr>
                      <w:rPr>
                        <w:rFonts w:ascii="Cambria Math" w:hAnsi="Cambria Math"/>
                        <w:i/>
                        <w:sz w:val="20"/>
                        <w:szCs w:val="16"/>
                        <w:lang w:val="en-US"/>
                      </w:rPr>
                    </m:ctrlPr>
                  </m:naryPr>
                  <m:sub>
                    <m:r>
                      <w:rPr>
                        <w:rFonts w:ascii="Cambria Math" w:hAnsi="Cambria Math"/>
                        <w:sz w:val="20"/>
                        <w:szCs w:val="16"/>
                        <w:lang w:val="en-US"/>
                      </w:rPr>
                      <m:t>i=1</m:t>
                    </m:r>
                  </m:sub>
                  <m:sup>
                    <m:r>
                      <w:rPr>
                        <w:rFonts w:ascii="Cambria Math" w:hAnsi="Cambria Math"/>
                        <w:sz w:val="20"/>
                        <w:szCs w:val="16"/>
                        <w:lang w:val="en-US"/>
                      </w:rPr>
                      <m:t>N</m:t>
                    </m:r>
                  </m:sup>
                  <m:e>
                    <m:r>
                      <w:rPr>
                        <w:rFonts w:ascii="Cambria Math" w:hAnsi="Cambria Math"/>
                        <w:sz w:val="20"/>
                        <w:szCs w:val="16"/>
                        <w:lang w:val="en-US"/>
                      </w:rPr>
                      <m:t>I</m:t>
                    </m:r>
                    <m:d>
                      <m:dPr>
                        <m:ctrlPr>
                          <w:rPr>
                            <w:rFonts w:ascii="Cambria Math" w:hAnsi="Cambria Math"/>
                            <w:i/>
                            <w:sz w:val="20"/>
                            <w:szCs w:val="16"/>
                            <w:lang w:val="en-US"/>
                          </w:rPr>
                        </m:ctrlPr>
                      </m:dPr>
                      <m:e>
                        <m:sSub>
                          <m:sSubPr>
                            <m:ctrlPr>
                              <w:rPr>
                                <w:rFonts w:ascii="Cambria Math" w:hAnsi="Cambria Math"/>
                                <w:i/>
                                <w:sz w:val="20"/>
                                <w:szCs w:val="16"/>
                                <w:lang w:val="en-US"/>
                              </w:rPr>
                            </m:ctrlPr>
                          </m:sSubPr>
                          <m:e>
                            <m:r>
                              <w:rPr>
                                <w:rFonts w:ascii="Cambria Math" w:hAnsi="Cambria Math"/>
                                <w:sz w:val="20"/>
                                <w:szCs w:val="16"/>
                                <w:lang w:val="en-US"/>
                              </w:rPr>
                              <m:t>x</m:t>
                            </m:r>
                          </m:e>
                          <m:sub>
                            <m:r>
                              <w:rPr>
                                <w:rFonts w:ascii="Cambria Math" w:hAnsi="Cambria Math"/>
                                <w:sz w:val="20"/>
                                <w:szCs w:val="16"/>
                                <w:lang w:val="en-US"/>
                              </w:rPr>
                              <m:t>i</m:t>
                            </m:r>
                          </m:sub>
                        </m:sSub>
                        <m:r>
                          <w:rPr>
                            <w:rFonts w:ascii="Cambria Math" w:hAnsi="Cambria Math"/>
                            <w:sz w:val="20"/>
                            <w:szCs w:val="16"/>
                            <w:lang w:val="en-US"/>
                          </w:rPr>
                          <m:t>,</m:t>
                        </m:r>
                        <m:sSub>
                          <m:sSubPr>
                            <m:ctrlPr>
                              <w:rPr>
                                <w:rFonts w:ascii="Cambria Math" w:hAnsi="Cambria Math"/>
                                <w:i/>
                                <w:sz w:val="20"/>
                                <w:szCs w:val="16"/>
                                <w:lang w:val="en-US"/>
                              </w:rPr>
                            </m:ctrlPr>
                          </m:sSubPr>
                          <m:e>
                            <m:r>
                              <w:rPr>
                                <w:rFonts w:ascii="Cambria Math" w:hAnsi="Cambria Math"/>
                                <w:sz w:val="20"/>
                                <w:szCs w:val="16"/>
                                <w:lang w:val="en-US"/>
                              </w:rPr>
                              <m:t>y</m:t>
                            </m:r>
                          </m:e>
                          <m:sub>
                            <m:r>
                              <w:rPr>
                                <w:rFonts w:ascii="Cambria Math" w:hAnsi="Cambria Math"/>
                                <w:sz w:val="20"/>
                                <w:szCs w:val="16"/>
                                <w:lang w:val="en-US"/>
                              </w:rPr>
                              <m:t>i</m:t>
                            </m:r>
                          </m:sub>
                        </m:sSub>
                      </m:e>
                    </m:d>
                  </m:e>
                </m:nary>
              </m:oMath>
            </m:oMathPara>
          </w:p>
        </w:tc>
      </w:tr>
      <w:tr w:rsidR="001F6C6B" w:rsidRPr="003F72E3" w14:paraId="36D340B8" w14:textId="77777777" w:rsidTr="00384491">
        <w:trPr>
          <w:jc w:val="center"/>
        </w:trPr>
        <w:tc>
          <w:tcPr>
            <w:tcW w:w="2128" w:type="dxa"/>
            <w:vAlign w:val="center"/>
          </w:tcPr>
          <w:p w14:paraId="312843AA" w14:textId="77777777" w:rsidR="00AD59DD" w:rsidRPr="003F72E3" w:rsidRDefault="00AD59DD" w:rsidP="0068703E">
            <w:pPr>
              <w:spacing w:line="360" w:lineRule="auto"/>
              <w:jc w:val="center"/>
              <w:rPr>
                <w:rFonts w:eastAsia="Cambria"/>
                <w:i/>
                <w:color w:val="000000"/>
                <w:sz w:val="4"/>
                <w:szCs w:val="4"/>
                <w:lang w:val="en-US" w:eastAsia="it-IT"/>
              </w:rPr>
            </w:pPr>
          </w:p>
          <w:p w14:paraId="5881932E" w14:textId="689EDA44" w:rsidR="001F6C6B" w:rsidRPr="003F72E3" w:rsidRDefault="001F6C6B" w:rsidP="0068703E">
            <w:pPr>
              <w:spacing w:line="360" w:lineRule="auto"/>
              <w:jc w:val="center"/>
              <w:rPr>
                <w:rFonts w:eastAsia="Cambria"/>
                <w:i/>
                <w:color w:val="000000"/>
                <w:lang w:val="en-US" w:eastAsia="it-IT"/>
              </w:rPr>
            </w:pPr>
            <w:r w:rsidRPr="003F72E3">
              <w:rPr>
                <w:rFonts w:eastAsia="Cambria"/>
                <w:i/>
                <w:color w:val="000000"/>
                <w:sz w:val="20"/>
                <w:lang w:val="en-US" w:eastAsia="it-IT"/>
              </w:rPr>
              <w:t>Variance (</w:t>
            </w:r>
            <m:oMath>
              <m:sSup>
                <m:sSupPr>
                  <m:ctrlPr>
                    <w:rPr>
                      <w:rFonts w:ascii="Cambria Math" w:hAnsi="Cambria Math"/>
                      <w:i/>
                      <w:sz w:val="18"/>
                      <w:szCs w:val="16"/>
                      <w:lang w:val="en-US"/>
                    </w:rPr>
                  </m:ctrlPr>
                </m:sSupPr>
                <m:e>
                  <m:r>
                    <w:rPr>
                      <w:rFonts w:ascii="Cambria Math" w:hAnsi="Cambria Math"/>
                      <w:sz w:val="18"/>
                      <w:szCs w:val="16"/>
                      <w:lang w:val="en-US"/>
                    </w:rPr>
                    <m:t>σ</m:t>
                  </m:r>
                </m:e>
                <m:sup>
                  <m:r>
                    <w:rPr>
                      <w:rFonts w:ascii="Cambria Math" w:hAnsi="Cambria Math"/>
                      <w:sz w:val="18"/>
                      <w:szCs w:val="16"/>
                      <w:lang w:val="en-US"/>
                    </w:rPr>
                    <m:t>2</m:t>
                  </m:r>
                </m:sup>
              </m:sSup>
            </m:oMath>
            <w:r w:rsidRPr="003F72E3">
              <w:rPr>
                <w:rFonts w:eastAsia="Cambria"/>
                <w:i/>
                <w:color w:val="000000"/>
                <w:sz w:val="20"/>
                <w:lang w:val="en-US" w:eastAsia="it-IT"/>
              </w:rPr>
              <w:t>)</w:t>
            </w:r>
          </w:p>
        </w:tc>
        <w:tc>
          <w:tcPr>
            <w:tcW w:w="3399" w:type="dxa"/>
            <w:vAlign w:val="center"/>
          </w:tcPr>
          <w:p w14:paraId="7DF839ED" w14:textId="11ED568A" w:rsidR="001F6C6B" w:rsidRPr="003F72E3" w:rsidRDefault="001650F2" w:rsidP="0068703E">
            <w:pPr>
              <w:spacing w:line="360" w:lineRule="auto"/>
              <w:jc w:val="center"/>
              <w:rPr>
                <w:rFonts w:eastAsia="Cambria"/>
                <w:i/>
                <w:color w:val="000000"/>
                <w:sz w:val="20"/>
                <w:lang w:val="en-US" w:eastAsia="it-IT"/>
              </w:rPr>
            </w:pPr>
            <m:oMathPara>
              <m:oMath>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σ</m:t>
                    </m:r>
                  </m:e>
                  <m:sup>
                    <m:r>
                      <w:rPr>
                        <w:rFonts w:ascii="Cambria Math" w:hAnsi="Cambria Math"/>
                        <w:sz w:val="20"/>
                        <w:szCs w:val="16"/>
                        <w:vertAlign w:val="superscript"/>
                        <w:lang w:val="en-US"/>
                      </w:rPr>
                      <m:t>2</m:t>
                    </m:r>
                  </m:sup>
                </m:sSup>
                <m:r>
                  <w:rPr>
                    <w:rFonts w:ascii="Cambria Math" w:hAnsi="Cambria Math"/>
                    <w:sz w:val="20"/>
                    <w:szCs w:val="16"/>
                    <w:vertAlign w:val="superscript"/>
                    <w:lang w:val="en-US"/>
                  </w:rPr>
                  <m:t>=</m:t>
                </m:r>
                <m:f>
                  <m:fPr>
                    <m:ctrlPr>
                      <w:rPr>
                        <w:rFonts w:ascii="Cambria Math" w:hAnsi="Cambria Math"/>
                        <w:i/>
                        <w:sz w:val="20"/>
                        <w:szCs w:val="16"/>
                        <w:lang w:val="en-US"/>
                      </w:rPr>
                    </m:ctrlPr>
                  </m:fPr>
                  <m:num>
                    <m:r>
                      <w:rPr>
                        <w:rFonts w:ascii="Cambria Math" w:hAnsi="Cambria Math"/>
                        <w:sz w:val="20"/>
                        <w:szCs w:val="16"/>
                        <w:lang w:val="en-US"/>
                      </w:rPr>
                      <m:t>1</m:t>
                    </m:r>
                  </m:num>
                  <m:den>
                    <m:r>
                      <w:rPr>
                        <w:rFonts w:ascii="Cambria Math" w:hAnsi="Cambria Math"/>
                        <w:sz w:val="20"/>
                        <w:szCs w:val="16"/>
                        <w:lang w:val="en-US"/>
                      </w:rPr>
                      <m:t>N</m:t>
                    </m:r>
                  </m:den>
                </m:f>
                <m:nary>
                  <m:naryPr>
                    <m:chr m:val="∑"/>
                    <m:limLoc m:val="subSup"/>
                    <m:ctrlPr>
                      <w:rPr>
                        <w:rFonts w:ascii="Cambria Math" w:hAnsi="Cambria Math"/>
                        <w:i/>
                        <w:sz w:val="20"/>
                        <w:szCs w:val="16"/>
                        <w:vertAlign w:val="superscript"/>
                        <w:lang w:val="en-US"/>
                      </w:rPr>
                    </m:ctrlPr>
                  </m:naryPr>
                  <m:sub>
                    <m:r>
                      <w:rPr>
                        <w:rFonts w:ascii="Cambria Math" w:hAnsi="Cambria Math"/>
                        <w:sz w:val="20"/>
                        <w:szCs w:val="16"/>
                        <w:vertAlign w:val="superscript"/>
                        <w:lang w:val="en-US"/>
                      </w:rPr>
                      <m:t>i=1</m:t>
                    </m:r>
                  </m:sub>
                  <m:sup>
                    <m:r>
                      <w:rPr>
                        <w:rFonts w:ascii="Cambria Math" w:hAnsi="Cambria Math"/>
                        <w:sz w:val="20"/>
                        <w:szCs w:val="16"/>
                        <w:vertAlign w:val="superscript"/>
                        <w:lang w:val="en-US"/>
                      </w:rPr>
                      <m:t>N</m:t>
                    </m:r>
                  </m:sup>
                  <m:e>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 I</m:t>
                        </m:r>
                        <m:d>
                          <m:dPr>
                            <m:ctrlPr>
                              <w:rPr>
                                <w:rFonts w:ascii="Cambria Math" w:hAnsi="Cambria Math"/>
                                <w:i/>
                                <w:sz w:val="20"/>
                                <w:szCs w:val="16"/>
                                <w:vertAlign w:val="superscript"/>
                                <w:lang w:val="en-US"/>
                              </w:rPr>
                            </m:ctrlPr>
                          </m:dPr>
                          <m:e>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x</m:t>
                                </m:r>
                              </m:e>
                              <m:sub>
                                <m:r>
                                  <w:rPr>
                                    <w:rFonts w:ascii="Cambria Math" w:hAnsi="Cambria Math"/>
                                    <w:sz w:val="20"/>
                                    <w:szCs w:val="16"/>
                                    <w:vertAlign w:val="superscript"/>
                                    <w:lang w:val="en-US"/>
                                  </w:rPr>
                                  <m:t>i</m:t>
                                </m:r>
                              </m:sub>
                            </m:sSub>
                            <m:r>
                              <w:rPr>
                                <w:rFonts w:ascii="Cambria Math" w:hAnsi="Cambria Math"/>
                                <w:sz w:val="20"/>
                                <w:szCs w:val="16"/>
                                <w:vertAlign w:val="superscript"/>
                                <w:lang w:val="en-US"/>
                              </w:rPr>
                              <m:t>,</m:t>
                            </m:r>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y</m:t>
                                </m:r>
                              </m:e>
                              <m:sub>
                                <m:r>
                                  <w:rPr>
                                    <w:rFonts w:ascii="Cambria Math" w:hAnsi="Cambria Math"/>
                                    <w:sz w:val="20"/>
                                    <w:szCs w:val="16"/>
                                    <w:vertAlign w:val="superscript"/>
                                    <w:lang w:val="en-US"/>
                                  </w:rPr>
                                  <m:t>i</m:t>
                                </m:r>
                              </m:sub>
                            </m:sSub>
                          </m:e>
                        </m:d>
                        <m:r>
                          <w:rPr>
                            <w:rFonts w:ascii="Cambria Math" w:hAnsi="Cambria Math"/>
                            <w:sz w:val="20"/>
                            <w:szCs w:val="16"/>
                            <w:vertAlign w:val="superscript"/>
                            <w:lang w:val="en-US"/>
                          </w:rPr>
                          <m:t>-m]</m:t>
                        </m:r>
                      </m:e>
                      <m:sup>
                        <m:r>
                          <w:rPr>
                            <w:rFonts w:ascii="Cambria Math" w:hAnsi="Cambria Math"/>
                            <w:sz w:val="20"/>
                            <w:szCs w:val="16"/>
                            <w:vertAlign w:val="superscript"/>
                            <w:lang w:val="en-US"/>
                          </w:rPr>
                          <m:t>2</m:t>
                        </m:r>
                      </m:sup>
                    </m:sSup>
                  </m:e>
                </m:nary>
              </m:oMath>
            </m:oMathPara>
          </w:p>
        </w:tc>
      </w:tr>
      <w:tr w:rsidR="001F6C6B" w:rsidRPr="003F72E3" w14:paraId="669859F5" w14:textId="77777777" w:rsidTr="00384491">
        <w:trPr>
          <w:jc w:val="center"/>
        </w:trPr>
        <w:tc>
          <w:tcPr>
            <w:tcW w:w="2128" w:type="dxa"/>
            <w:vAlign w:val="center"/>
          </w:tcPr>
          <w:p w14:paraId="756778EB" w14:textId="77777777" w:rsidR="00AD59DD" w:rsidRPr="003F72E3" w:rsidRDefault="00AD59DD" w:rsidP="0068703E">
            <w:pPr>
              <w:spacing w:line="360" w:lineRule="auto"/>
              <w:jc w:val="center"/>
              <w:rPr>
                <w:rFonts w:eastAsia="Cambria"/>
                <w:i/>
                <w:color w:val="000000"/>
                <w:sz w:val="4"/>
                <w:szCs w:val="4"/>
                <w:lang w:val="en-US" w:eastAsia="it-IT"/>
              </w:rPr>
            </w:pPr>
          </w:p>
          <w:p w14:paraId="6166A3FD" w14:textId="70B89CE2" w:rsidR="001F6C6B" w:rsidRPr="003F72E3" w:rsidRDefault="001F6C6B" w:rsidP="0068703E">
            <w:pPr>
              <w:spacing w:line="360" w:lineRule="auto"/>
              <w:jc w:val="center"/>
              <w:rPr>
                <w:rFonts w:eastAsia="Cambria"/>
                <w:i/>
                <w:color w:val="000000"/>
                <w:lang w:val="en-US" w:eastAsia="it-IT"/>
              </w:rPr>
            </w:pPr>
            <w:r w:rsidRPr="003F72E3">
              <w:rPr>
                <w:rFonts w:eastAsia="Cambria"/>
                <w:i/>
                <w:color w:val="000000"/>
                <w:sz w:val="20"/>
                <w:lang w:val="en-US" w:eastAsia="it-IT"/>
              </w:rPr>
              <w:t>Skewness (</w:t>
            </w:r>
            <w:proofErr w:type="spellStart"/>
            <w:r w:rsidRPr="003F72E3">
              <w:rPr>
                <w:rFonts w:eastAsia="Cambria"/>
                <w:i/>
                <w:color w:val="000000"/>
                <w:sz w:val="20"/>
                <w:lang w:val="en-US" w:eastAsia="it-IT"/>
              </w:rPr>
              <w:t>S</w:t>
            </w:r>
            <w:r w:rsidRPr="003F72E3">
              <w:rPr>
                <w:rFonts w:eastAsia="Cambria"/>
                <w:i/>
                <w:color w:val="000000"/>
                <w:sz w:val="20"/>
                <w:vertAlign w:val="subscript"/>
                <w:lang w:val="en-US" w:eastAsia="it-IT"/>
              </w:rPr>
              <w:t>k</w:t>
            </w:r>
            <w:proofErr w:type="spellEnd"/>
            <w:r w:rsidRPr="003F72E3">
              <w:rPr>
                <w:rFonts w:eastAsia="Cambria"/>
                <w:i/>
                <w:color w:val="000000"/>
                <w:sz w:val="20"/>
                <w:lang w:val="en-US" w:eastAsia="it-IT"/>
              </w:rPr>
              <w:t>)</w:t>
            </w:r>
          </w:p>
        </w:tc>
        <w:tc>
          <w:tcPr>
            <w:tcW w:w="3399" w:type="dxa"/>
            <w:vAlign w:val="center"/>
          </w:tcPr>
          <w:p w14:paraId="39AE1640" w14:textId="4E31ED40" w:rsidR="001F6C6B" w:rsidRPr="003F72E3" w:rsidRDefault="001650F2" w:rsidP="0068703E">
            <w:pPr>
              <w:spacing w:line="360" w:lineRule="auto"/>
              <w:jc w:val="center"/>
              <w:rPr>
                <w:rFonts w:eastAsia="Cambria"/>
                <w:i/>
                <w:color w:val="000000"/>
                <w:sz w:val="20"/>
                <w:lang w:val="en-US" w:eastAsia="it-IT"/>
              </w:rPr>
            </w:pPr>
            <m:oMathPara>
              <m:oMath>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S</m:t>
                    </m:r>
                  </m:e>
                  <m:sub>
                    <m:r>
                      <w:rPr>
                        <w:rFonts w:ascii="Cambria Math" w:hAnsi="Cambria Math"/>
                        <w:sz w:val="20"/>
                        <w:szCs w:val="16"/>
                        <w:vertAlign w:val="superscript"/>
                        <w:lang w:val="en-US"/>
                      </w:rPr>
                      <m:t>k</m:t>
                    </m:r>
                  </m:sub>
                </m:sSub>
                <m:r>
                  <w:rPr>
                    <w:rFonts w:ascii="Cambria Math" w:hAnsi="Cambria Math"/>
                    <w:sz w:val="20"/>
                    <w:szCs w:val="16"/>
                    <w:vertAlign w:val="superscript"/>
                    <w:lang w:val="en-US"/>
                  </w:rPr>
                  <m:t>=</m:t>
                </m:r>
                <m:f>
                  <m:fPr>
                    <m:ctrlPr>
                      <w:rPr>
                        <w:rFonts w:ascii="Cambria Math" w:hAnsi="Cambria Math"/>
                        <w:i/>
                        <w:sz w:val="20"/>
                        <w:szCs w:val="16"/>
                        <w:lang w:val="en-US"/>
                      </w:rPr>
                    </m:ctrlPr>
                  </m:fPr>
                  <m:num>
                    <m:r>
                      <w:rPr>
                        <w:rFonts w:ascii="Cambria Math" w:hAnsi="Cambria Math"/>
                        <w:sz w:val="20"/>
                        <w:szCs w:val="16"/>
                        <w:lang w:val="en-US"/>
                      </w:rPr>
                      <m:t>1</m:t>
                    </m:r>
                  </m:num>
                  <m:den>
                    <m:r>
                      <w:rPr>
                        <w:rFonts w:ascii="Cambria Math" w:hAnsi="Cambria Math"/>
                        <w:sz w:val="20"/>
                        <w:szCs w:val="16"/>
                        <w:lang w:val="en-US"/>
                      </w:rPr>
                      <m:t>N</m:t>
                    </m:r>
                  </m:den>
                </m:f>
                <m:f>
                  <m:fPr>
                    <m:ctrlPr>
                      <w:rPr>
                        <w:rFonts w:ascii="Cambria Math" w:hAnsi="Cambria Math"/>
                        <w:i/>
                        <w:sz w:val="20"/>
                        <w:szCs w:val="16"/>
                        <w:lang w:val="en-US"/>
                      </w:rPr>
                    </m:ctrlPr>
                  </m:fPr>
                  <m:num>
                    <m:nary>
                      <m:naryPr>
                        <m:chr m:val="∑"/>
                        <m:limLoc m:val="subSup"/>
                        <m:ctrlPr>
                          <w:rPr>
                            <w:rFonts w:ascii="Cambria Math" w:hAnsi="Cambria Math"/>
                            <w:i/>
                            <w:sz w:val="20"/>
                            <w:szCs w:val="16"/>
                            <w:vertAlign w:val="superscript"/>
                            <w:lang w:val="en-US"/>
                          </w:rPr>
                        </m:ctrlPr>
                      </m:naryPr>
                      <m:sub>
                        <m:r>
                          <w:rPr>
                            <w:rFonts w:ascii="Cambria Math" w:hAnsi="Cambria Math"/>
                            <w:sz w:val="20"/>
                            <w:szCs w:val="16"/>
                            <w:vertAlign w:val="superscript"/>
                            <w:lang w:val="en-US"/>
                          </w:rPr>
                          <m:t>i=1</m:t>
                        </m:r>
                      </m:sub>
                      <m:sup>
                        <m:r>
                          <w:rPr>
                            <w:rFonts w:ascii="Cambria Math" w:hAnsi="Cambria Math"/>
                            <w:sz w:val="20"/>
                            <w:szCs w:val="16"/>
                            <w:vertAlign w:val="superscript"/>
                            <w:lang w:val="en-US"/>
                          </w:rPr>
                          <m:t>N</m:t>
                        </m:r>
                      </m:sup>
                      <m:e>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 I</m:t>
                            </m:r>
                            <m:d>
                              <m:dPr>
                                <m:ctrlPr>
                                  <w:rPr>
                                    <w:rFonts w:ascii="Cambria Math" w:hAnsi="Cambria Math"/>
                                    <w:i/>
                                    <w:sz w:val="20"/>
                                    <w:szCs w:val="16"/>
                                    <w:vertAlign w:val="superscript"/>
                                    <w:lang w:val="en-US"/>
                                  </w:rPr>
                                </m:ctrlPr>
                              </m:dPr>
                              <m:e>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x</m:t>
                                    </m:r>
                                  </m:e>
                                  <m:sub>
                                    <m:r>
                                      <w:rPr>
                                        <w:rFonts w:ascii="Cambria Math" w:hAnsi="Cambria Math"/>
                                        <w:sz w:val="20"/>
                                        <w:szCs w:val="16"/>
                                        <w:vertAlign w:val="superscript"/>
                                        <w:lang w:val="en-US"/>
                                      </w:rPr>
                                      <m:t>i</m:t>
                                    </m:r>
                                  </m:sub>
                                </m:sSub>
                                <m:r>
                                  <w:rPr>
                                    <w:rFonts w:ascii="Cambria Math" w:hAnsi="Cambria Math"/>
                                    <w:sz w:val="20"/>
                                    <w:szCs w:val="16"/>
                                    <w:vertAlign w:val="superscript"/>
                                    <w:lang w:val="en-US"/>
                                  </w:rPr>
                                  <m:t>,</m:t>
                                </m:r>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y</m:t>
                                    </m:r>
                                  </m:e>
                                  <m:sub>
                                    <m:r>
                                      <w:rPr>
                                        <w:rFonts w:ascii="Cambria Math" w:hAnsi="Cambria Math"/>
                                        <w:sz w:val="20"/>
                                        <w:szCs w:val="16"/>
                                        <w:vertAlign w:val="superscript"/>
                                        <w:lang w:val="en-US"/>
                                      </w:rPr>
                                      <m:t>i</m:t>
                                    </m:r>
                                  </m:sub>
                                </m:sSub>
                              </m:e>
                            </m:d>
                            <m:r>
                              <w:rPr>
                                <w:rFonts w:ascii="Cambria Math" w:hAnsi="Cambria Math"/>
                                <w:sz w:val="20"/>
                                <w:szCs w:val="16"/>
                                <w:vertAlign w:val="superscript"/>
                                <w:lang w:val="en-US"/>
                              </w:rPr>
                              <m:t>-m]</m:t>
                            </m:r>
                          </m:e>
                          <m:sup>
                            <m:r>
                              <w:rPr>
                                <w:rFonts w:ascii="Cambria Math" w:hAnsi="Cambria Math"/>
                                <w:sz w:val="20"/>
                                <w:szCs w:val="16"/>
                                <w:vertAlign w:val="superscript"/>
                                <w:lang w:val="en-US"/>
                              </w:rPr>
                              <m:t>3</m:t>
                            </m:r>
                          </m:sup>
                        </m:sSup>
                      </m:e>
                    </m:nary>
                  </m:num>
                  <m:den>
                    <m:r>
                      <w:rPr>
                        <w:rFonts w:ascii="Cambria Math" w:hAnsi="Cambria Math"/>
                        <w:sz w:val="20"/>
                        <w:szCs w:val="16"/>
                        <w:lang w:val="en-US"/>
                      </w:rPr>
                      <m:t>(</m:t>
                    </m:r>
                    <m:sSup>
                      <m:sSupPr>
                        <m:ctrlPr>
                          <w:rPr>
                            <w:rFonts w:ascii="Cambria Math" w:hAnsi="Cambria Math"/>
                            <w:i/>
                            <w:sz w:val="20"/>
                            <w:szCs w:val="16"/>
                            <w:lang w:val="en-US"/>
                          </w:rPr>
                        </m:ctrlPr>
                      </m:sSupPr>
                      <m:e>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σ</m:t>
                            </m:r>
                          </m:e>
                          <m:sup>
                            <m:r>
                              <w:rPr>
                                <w:rFonts w:ascii="Cambria Math" w:hAnsi="Cambria Math"/>
                                <w:sz w:val="20"/>
                                <w:szCs w:val="16"/>
                                <w:vertAlign w:val="superscript"/>
                                <w:lang w:val="en-US"/>
                              </w:rPr>
                              <m:t>2</m:t>
                            </m:r>
                          </m:sup>
                        </m:sSup>
                        <m:r>
                          <w:rPr>
                            <w:rFonts w:ascii="Cambria Math" w:hAnsi="Cambria Math"/>
                            <w:sz w:val="20"/>
                            <w:szCs w:val="16"/>
                            <w:vertAlign w:val="superscript"/>
                            <w:lang w:val="en-US"/>
                          </w:rPr>
                          <m:t>)</m:t>
                        </m:r>
                      </m:e>
                      <m:sup>
                        <m:f>
                          <m:fPr>
                            <m:ctrlPr>
                              <w:rPr>
                                <w:rFonts w:ascii="Cambria Math" w:hAnsi="Cambria Math"/>
                                <w:i/>
                                <w:sz w:val="20"/>
                                <w:szCs w:val="16"/>
                                <w:lang w:val="en-US"/>
                              </w:rPr>
                            </m:ctrlPr>
                          </m:fPr>
                          <m:num>
                            <m:r>
                              <w:rPr>
                                <w:rFonts w:ascii="Cambria Math" w:hAnsi="Cambria Math"/>
                                <w:sz w:val="20"/>
                                <w:szCs w:val="16"/>
                                <w:lang w:val="en-US"/>
                              </w:rPr>
                              <m:t>3</m:t>
                            </m:r>
                          </m:num>
                          <m:den>
                            <m:r>
                              <w:rPr>
                                <w:rFonts w:ascii="Cambria Math" w:hAnsi="Cambria Math"/>
                                <w:sz w:val="20"/>
                                <w:szCs w:val="16"/>
                                <w:lang w:val="en-US"/>
                              </w:rPr>
                              <m:t>2</m:t>
                            </m:r>
                          </m:den>
                        </m:f>
                      </m:sup>
                    </m:sSup>
                  </m:den>
                </m:f>
              </m:oMath>
            </m:oMathPara>
          </w:p>
        </w:tc>
      </w:tr>
      <w:tr w:rsidR="001F6C6B" w:rsidRPr="003F72E3" w14:paraId="736BA8C0" w14:textId="77777777" w:rsidTr="00384491">
        <w:trPr>
          <w:jc w:val="center"/>
        </w:trPr>
        <w:tc>
          <w:tcPr>
            <w:tcW w:w="2128" w:type="dxa"/>
            <w:vAlign w:val="center"/>
          </w:tcPr>
          <w:p w14:paraId="3BA0A36E" w14:textId="77777777" w:rsidR="00AD59DD" w:rsidRPr="003F72E3" w:rsidRDefault="00AD59DD" w:rsidP="0068703E">
            <w:pPr>
              <w:spacing w:line="360" w:lineRule="auto"/>
              <w:jc w:val="center"/>
              <w:rPr>
                <w:rFonts w:eastAsia="Cambria"/>
                <w:i/>
                <w:sz w:val="4"/>
                <w:szCs w:val="4"/>
                <w:lang w:val="en-US"/>
              </w:rPr>
            </w:pPr>
          </w:p>
          <w:p w14:paraId="0A9412F8" w14:textId="1D96C217" w:rsidR="001F6C6B" w:rsidRPr="003F72E3" w:rsidRDefault="001F6C6B" w:rsidP="0068703E">
            <w:pPr>
              <w:spacing w:line="360" w:lineRule="auto"/>
              <w:jc w:val="center"/>
              <w:rPr>
                <w:rFonts w:eastAsia="Cambria"/>
                <w:i/>
                <w:lang w:val="en-US"/>
              </w:rPr>
            </w:pPr>
            <w:r w:rsidRPr="003F72E3">
              <w:rPr>
                <w:rFonts w:eastAsia="Cambria"/>
                <w:i/>
                <w:sz w:val="20"/>
                <w:lang w:val="en-US"/>
              </w:rPr>
              <w:t>Kurtosis (</w:t>
            </w:r>
            <w:proofErr w:type="spellStart"/>
            <w:r w:rsidRPr="003F72E3">
              <w:rPr>
                <w:rFonts w:eastAsia="Cambria"/>
                <w:i/>
                <w:sz w:val="20"/>
                <w:lang w:val="en-US"/>
              </w:rPr>
              <w:t>K</w:t>
            </w:r>
            <w:r w:rsidRPr="003F72E3">
              <w:rPr>
                <w:rFonts w:eastAsia="Cambria"/>
                <w:i/>
                <w:sz w:val="20"/>
                <w:vertAlign w:val="subscript"/>
                <w:lang w:val="en-US"/>
              </w:rPr>
              <w:t>t</w:t>
            </w:r>
            <w:proofErr w:type="spellEnd"/>
            <w:r w:rsidRPr="003F72E3">
              <w:rPr>
                <w:rFonts w:eastAsia="Cambria"/>
                <w:i/>
                <w:sz w:val="20"/>
                <w:lang w:val="en-US"/>
              </w:rPr>
              <w:t>)</w:t>
            </w:r>
          </w:p>
        </w:tc>
        <w:tc>
          <w:tcPr>
            <w:tcW w:w="3399" w:type="dxa"/>
            <w:vAlign w:val="center"/>
          </w:tcPr>
          <w:p w14:paraId="6DA87A60" w14:textId="0C7E0A19" w:rsidR="001F6C6B" w:rsidRPr="003F72E3" w:rsidRDefault="001650F2" w:rsidP="0068703E">
            <w:pPr>
              <w:spacing w:line="360" w:lineRule="auto"/>
              <w:jc w:val="center"/>
              <w:rPr>
                <w:rFonts w:eastAsia="Cambria"/>
                <w:i/>
                <w:sz w:val="20"/>
                <w:lang w:val="en-US"/>
              </w:rPr>
            </w:pPr>
            <m:oMathPara>
              <m:oMath>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K</m:t>
                    </m:r>
                  </m:e>
                  <m:sub>
                    <m:r>
                      <w:rPr>
                        <w:rFonts w:ascii="Cambria Math" w:hAnsi="Cambria Math"/>
                        <w:sz w:val="20"/>
                        <w:szCs w:val="16"/>
                        <w:vertAlign w:val="superscript"/>
                        <w:lang w:val="en-US"/>
                      </w:rPr>
                      <m:t>t</m:t>
                    </m:r>
                  </m:sub>
                </m:sSub>
                <m:r>
                  <w:rPr>
                    <w:rFonts w:ascii="Cambria Math" w:hAnsi="Cambria Math"/>
                    <w:sz w:val="20"/>
                    <w:szCs w:val="16"/>
                    <w:vertAlign w:val="superscript"/>
                    <w:lang w:val="en-US"/>
                  </w:rPr>
                  <m:t>=</m:t>
                </m:r>
                <m:f>
                  <m:fPr>
                    <m:ctrlPr>
                      <w:rPr>
                        <w:rFonts w:ascii="Cambria Math" w:hAnsi="Cambria Math"/>
                        <w:i/>
                        <w:sz w:val="20"/>
                        <w:szCs w:val="16"/>
                        <w:lang w:val="en-US"/>
                      </w:rPr>
                    </m:ctrlPr>
                  </m:fPr>
                  <m:num>
                    <m:r>
                      <w:rPr>
                        <w:rFonts w:ascii="Cambria Math" w:hAnsi="Cambria Math"/>
                        <w:sz w:val="20"/>
                        <w:szCs w:val="16"/>
                        <w:lang w:val="en-US"/>
                      </w:rPr>
                      <m:t>1</m:t>
                    </m:r>
                  </m:num>
                  <m:den>
                    <m:r>
                      <w:rPr>
                        <w:rFonts w:ascii="Cambria Math" w:hAnsi="Cambria Math"/>
                        <w:sz w:val="20"/>
                        <w:szCs w:val="16"/>
                        <w:lang w:val="en-US"/>
                      </w:rPr>
                      <m:t>N</m:t>
                    </m:r>
                  </m:den>
                </m:f>
                <m:f>
                  <m:fPr>
                    <m:ctrlPr>
                      <w:rPr>
                        <w:rFonts w:ascii="Cambria Math" w:hAnsi="Cambria Math"/>
                        <w:i/>
                        <w:sz w:val="20"/>
                        <w:szCs w:val="16"/>
                        <w:lang w:val="en-US"/>
                      </w:rPr>
                    </m:ctrlPr>
                  </m:fPr>
                  <m:num>
                    <m:nary>
                      <m:naryPr>
                        <m:chr m:val="∑"/>
                        <m:limLoc m:val="subSup"/>
                        <m:ctrlPr>
                          <w:rPr>
                            <w:rFonts w:ascii="Cambria Math" w:hAnsi="Cambria Math"/>
                            <w:i/>
                            <w:sz w:val="20"/>
                            <w:szCs w:val="16"/>
                            <w:vertAlign w:val="superscript"/>
                            <w:lang w:val="en-US"/>
                          </w:rPr>
                        </m:ctrlPr>
                      </m:naryPr>
                      <m:sub>
                        <m:r>
                          <w:rPr>
                            <w:rFonts w:ascii="Cambria Math" w:hAnsi="Cambria Math"/>
                            <w:sz w:val="20"/>
                            <w:szCs w:val="16"/>
                            <w:vertAlign w:val="superscript"/>
                            <w:lang w:val="en-US"/>
                          </w:rPr>
                          <m:t>i=1</m:t>
                        </m:r>
                      </m:sub>
                      <m:sup>
                        <m:r>
                          <w:rPr>
                            <w:rFonts w:ascii="Cambria Math" w:hAnsi="Cambria Math"/>
                            <w:sz w:val="20"/>
                            <w:szCs w:val="16"/>
                            <w:vertAlign w:val="superscript"/>
                            <w:lang w:val="en-US"/>
                          </w:rPr>
                          <m:t>N</m:t>
                        </m:r>
                      </m:sup>
                      <m:e>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 I</m:t>
                            </m:r>
                            <m:d>
                              <m:dPr>
                                <m:ctrlPr>
                                  <w:rPr>
                                    <w:rFonts w:ascii="Cambria Math" w:hAnsi="Cambria Math"/>
                                    <w:i/>
                                    <w:sz w:val="20"/>
                                    <w:szCs w:val="16"/>
                                    <w:vertAlign w:val="superscript"/>
                                    <w:lang w:val="en-US"/>
                                  </w:rPr>
                                </m:ctrlPr>
                              </m:dPr>
                              <m:e>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x</m:t>
                                    </m:r>
                                  </m:e>
                                  <m:sub>
                                    <m:r>
                                      <w:rPr>
                                        <w:rFonts w:ascii="Cambria Math" w:hAnsi="Cambria Math"/>
                                        <w:sz w:val="20"/>
                                        <w:szCs w:val="16"/>
                                        <w:vertAlign w:val="superscript"/>
                                        <w:lang w:val="en-US"/>
                                      </w:rPr>
                                      <m:t>i</m:t>
                                    </m:r>
                                  </m:sub>
                                </m:sSub>
                                <m:r>
                                  <w:rPr>
                                    <w:rFonts w:ascii="Cambria Math" w:hAnsi="Cambria Math"/>
                                    <w:sz w:val="20"/>
                                    <w:szCs w:val="16"/>
                                    <w:vertAlign w:val="superscript"/>
                                    <w:lang w:val="en-US"/>
                                  </w:rPr>
                                  <m:t>,</m:t>
                                </m:r>
                                <m:sSub>
                                  <m:sSubPr>
                                    <m:ctrlPr>
                                      <w:rPr>
                                        <w:rFonts w:ascii="Cambria Math" w:hAnsi="Cambria Math"/>
                                        <w:i/>
                                        <w:sz w:val="20"/>
                                        <w:szCs w:val="16"/>
                                        <w:vertAlign w:val="superscript"/>
                                        <w:lang w:val="en-US"/>
                                      </w:rPr>
                                    </m:ctrlPr>
                                  </m:sSubPr>
                                  <m:e>
                                    <m:r>
                                      <w:rPr>
                                        <w:rFonts w:ascii="Cambria Math" w:hAnsi="Cambria Math"/>
                                        <w:sz w:val="20"/>
                                        <w:szCs w:val="16"/>
                                        <w:vertAlign w:val="superscript"/>
                                        <w:lang w:val="en-US"/>
                                      </w:rPr>
                                      <m:t>y</m:t>
                                    </m:r>
                                  </m:e>
                                  <m:sub>
                                    <m:r>
                                      <w:rPr>
                                        <w:rFonts w:ascii="Cambria Math" w:hAnsi="Cambria Math"/>
                                        <w:sz w:val="20"/>
                                        <w:szCs w:val="16"/>
                                        <w:vertAlign w:val="superscript"/>
                                        <w:lang w:val="en-US"/>
                                      </w:rPr>
                                      <m:t>i</m:t>
                                    </m:r>
                                  </m:sub>
                                </m:sSub>
                              </m:e>
                            </m:d>
                            <m:r>
                              <w:rPr>
                                <w:rFonts w:ascii="Cambria Math" w:hAnsi="Cambria Math"/>
                                <w:sz w:val="20"/>
                                <w:szCs w:val="16"/>
                                <w:vertAlign w:val="superscript"/>
                                <w:lang w:val="en-US"/>
                              </w:rPr>
                              <m:t>-m]</m:t>
                            </m:r>
                          </m:e>
                          <m:sup>
                            <m:r>
                              <w:rPr>
                                <w:rFonts w:ascii="Cambria Math" w:hAnsi="Cambria Math"/>
                                <w:sz w:val="20"/>
                                <w:szCs w:val="16"/>
                                <w:vertAlign w:val="superscript"/>
                                <w:lang w:val="en-US"/>
                              </w:rPr>
                              <m:t>4</m:t>
                            </m:r>
                          </m:sup>
                        </m:sSup>
                      </m:e>
                    </m:nary>
                  </m:num>
                  <m:den>
                    <m:r>
                      <w:rPr>
                        <w:rFonts w:ascii="Cambria Math" w:hAnsi="Cambria Math"/>
                        <w:sz w:val="20"/>
                        <w:szCs w:val="16"/>
                        <w:lang w:val="en-US"/>
                      </w:rPr>
                      <m:t>(</m:t>
                    </m:r>
                    <m:sSup>
                      <m:sSupPr>
                        <m:ctrlPr>
                          <w:rPr>
                            <w:rFonts w:ascii="Cambria Math" w:hAnsi="Cambria Math"/>
                            <w:i/>
                            <w:sz w:val="20"/>
                            <w:szCs w:val="16"/>
                            <w:lang w:val="en-US"/>
                          </w:rPr>
                        </m:ctrlPr>
                      </m:sSupPr>
                      <m:e>
                        <m:sSup>
                          <m:sSupPr>
                            <m:ctrlPr>
                              <w:rPr>
                                <w:rFonts w:ascii="Cambria Math" w:hAnsi="Cambria Math"/>
                                <w:i/>
                                <w:sz w:val="20"/>
                                <w:szCs w:val="16"/>
                                <w:vertAlign w:val="superscript"/>
                                <w:lang w:val="en-US"/>
                              </w:rPr>
                            </m:ctrlPr>
                          </m:sSupPr>
                          <m:e>
                            <m:r>
                              <w:rPr>
                                <w:rFonts w:ascii="Cambria Math" w:hAnsi="Cambria Math"/>
                                <w:sz w:val="20"/>
                                <w:szCs w:val="16"/>
                                <w:vertAlign w:val="superscript"/>
                                <w:lang w:val="en-US"/>
                              </w:rPr>
                              <m:t>σ</m:t>
                            </m:r>
                          </m:e>
                          <m:sup>
                            <m:r>
                              <w:rPr>
                                <w:rFonts w:ascii="Cambria Math" w:hAnsi="Cambria Math"/>
                                <w:sz w:val="20"/>
                                <w:szCs w:val="16"/>
                                <w:vertAlign w:val="superscript"/>
                                <w:lang w:val="en-US"/>
                              </w:rPr>
                              <m:t>2</m:t>
                            </m:r>
                          </m:sup>
                        </m:sSup>
                        <m:r>
                          <w:rPr>
                            <w:rFonts w:ascii="Cambria Math" w:hAnsi="Cambria Math"/>
                            <w:sz w:val="20"/>
                            <w:szCs w:val="16"/>
                            <w:vertAlign w:val="superscript"/>
                            <w:lang w:val="en-US"/>
                          </w:rPr>
                          <m:t>)</m:t>
                        </m:r>
                      </m:e>
                      <m:sup>
                        <m:r>
                          <w:rPr>
                            <w:rFonts w:ascii="Cambria Math" w:hAnsi="Cambria Math"/>
                            <w:sz w:val="20"/>
                            <w:szCs w:val="16"/>
                            <w:lang w:val="en-US"/>
                          </w:rPr>
                          <m:t>2</m:t>
                        </m:r>
                      </m:sup>
                    </m:sSup>
                  </m:den>
                </m:f>
              </m:oMath>
            </m:oMathPara>
          </w:p>
        </w:tc>
      </w:tr>
      <w:tr w:rsidR="001F6C6B" w:rsidRPr="003F72E3" w14:paraId="6FD605F1" w14:textId="77777777" w:rsidTr="00384491">
        <w:trPr>
          <w:trHeight w:val="67"/>
          <w:jc w:val="center"/>
        </w:trPr>
        <w:tc>
          <w:tcPr>
            <w:tcW w:w="2128" w:type="dxa"/>
            <w:vAlign w:val="center"/>
          </w:tcPr>
          <w:p w14:paraId="531126DD" w14:textId="77777777" w:rsidR="00AD59DD" w:rsidRPr="003F72E3" w:rsidRDefault="00AD59DD" w:rsidP="0068703E">
            <w:pPr>
              <w:spacing w:line="360" w:lineRule="auto"/>
              <w:jc w:val="center"/>
              <w:rPr>
                <w:rFonts w:eastAsia="Cambria"/>
                <w:i/>
                <w:color w:val="000000"/>
                <w:sz w:val="4"/>
                <w:szCs w:val="4"/>
                <w:lang w:val="en-US" w:eastAsia="it-IT"/>
              </w:rPr>
            </w:pPr>
          </w:p>
          <w:p w14:paraId="7DBFFB7E" w14:textId="1CAA79D8" w:rsidR="001F6C6B" w:rsidRPr="003F72E3" w:rsidRDefault="001F6C6B" w:rsidP="0068703E">
            <w:pPr>
              <w:spacing w:line="360" w:lineRule="auto"/>
              <w:jc w:val="center"/>
              <w:rPr>
                <w:rFonts w:eastAsia="Cambria"/>
                <w:i/>
                <w:color w:val="000000"/>
                <w:lang w:val="en-US" w:eastAsia="it-IT"/>
              </w:rPr>
            </w:pPr>
            <w:r w:rsidRPr="003F72E3">
              <w:rPr>
                <w:rFonts w:eastAsia="Cambria"/>
                <w:i/>
                <w:color w:val="000000"/>
                <w:sz w:val="20"/>
                <w:lang w:val="en-US" w:eastAsia="it-IT"/>
              </w:rPr>
              <w:t xml:space="preserve">Entropy (E) </w:t>
            </w:r>
          </w:p>
        </w:tc>
        <w:tc>
          <w:tcPr>
            <w:tcW w:w="3399" w:type="dxa"/>
            <w:vAlign w:val="center"/>
          </w:tcPr>
          <w:p w14:paraId="49201BC4" w14:textId="2D0B9591" w:rsidR="001F6C6B" w:rsidRPr="003F72E3" w:rsidRDefault="001F6C6B" w:rsidP="0068703E">
            <w:pPr>
              <w:spacing w:line="360" w:lineRule="auto"/>
              <w:jc w:val="center"/>
              <w:rPr>
                <w:rFonts w:eastAsia="Cambria"/>
                <w:i/>
                <w:color w:val="000000"/>
                <w:sz w:val="20"/>
                <w:lang w:val="en-US" w:eastAsia="it-IT"/>
              </w:rPr>
            </w:pPr>
            <m:oMathPara>
              <m:oMath>
                <m:r>
                  <w:rPr>
                    <w:rFonts w:ascii="Cambria Math" w:hAnsi="Cambria Math"/>
                    <w:sz w:val="20"/>
                    <w:szCs w:val="16"/>
                    <w:lang w:val="en-US"/>
                  </w:rPr>
                  <m:t>E=-</m:t>
                </m:r>
                <m:nary>
                  <m:naryPr>
                    <m:chr m:val="∑"/>
                    <m:limLoc m:val="subSup"/>
                    <m:ctrlPr>
                      <w:rPr>
                        <w:rFonts w:ascii="Cambria Math" w:hAnsi="Cambria Math"/>
                        <w:i/>
                        <w:sz w:val="20"/>
                        <w:szCs w:val="16"/>
                        <w:lang w:val="en-US"/>
                      </w:rPr>
                    </m:ctrlPr>
                  </m:naryPr>
                  <m:sub>
                    <m:r>
                      <w:rPr>
                        <w:rFonts w:ascii="Cambria Math" w:hAnsi="Cambria Math"/>
                        <w:sz w:val="20"/>
                        <w:szCs w:val="16"/>
                        <w:lang w:val="en-US"/>
                      </w:rPr>
                      <m:t>j=1</m:t>
                    </m:r>
                  </m:sub>
                  <m:sup>
                    <m:r>
                      <w:rPr>
                        <w:rFonts w:ascii="Cambria Math" w:hAnsi="Cambria Math"/>
                        <w:sz w:val="20"/>
                        <w:szCs w:val="16"/>
                        <w:lang w:val="en-US"/>
                      </w:rPr>
                      <m:t>256</m:t>
                    </m:r>
                  </m:sup>
                  <m:e>
                    <m:sSub>
                      <m:sSubPr>
                        <m:ctrlPr>
                          <w:rPr>
                            <w:rFonts w:ascii="Cambria Math" w:hAnsi="Cambria Math"/>
                            <w:i/>
                            <w:sz w:val="20"/>
                            <w:szCs w:val="16"/>
                            <w:lang w:val="en-US"/>
                          </w:rPr>
                        </m:ctrlPr>
                      </m:sSubPr>
                      <m:e>
                        <m:r>
                          <w:rPr>
                            <w:rFonts w:ascii="Cambria Math" w:hAnsi="Cambria Math"/>
                            <w:sz w:val="20"/>
                            <w:szCs w:val="16"/>
                            <w:lang w:val="en-US"/>
                          </w:rPr>
                          <m:t>p</m:t>
                        </m:r>
                      </m:e>
                      <m:sub>
                        <m:r>
                          <w:rPr>
                            <w:rFonts w:ascii="Cambria Math" w:hAnsi="Cambria Math"/>
                            <w:sz w:val="20"/>
                            <w:szCs w:val="16"/>
                            <w:lang w:val="en-US"/>
                          </w:rPr>
                          <m:t>j</m:t>
                        </m:r>
                      </m:sub>
                    </m:sSub>
                    <m:func>
                      <m:funcPr>
                        <m:ctrlPr>
                          <w:rPr>
                            <w:rFonts w:ascii="Cambria Math" w:hAnsi="Cambria Math"/>
                            <w:i/>
                            <w:sz w:val="20"/>
                            <w:szCs w:val="16"/>
                            <w:lang w:val="en-US"/>
                          </w:rPr>
                        </m:ctrlPr>
                      </m:funcPr>
                      <m:fName>
                        <m:sSub>
                          <m:sSubPr>
                            <m:ctrlPr>
                              <w:rPr>
                                <w:rFonts w:ascii="Cambria Math" w:hAnsi="Cambria Math"/>
                                <w:i/>
                                <w:sz w:val="20"/>
                                <w:szCs w:val="16"/>
                                <w:lang w:val="en-US"/>
                              </w:rPr>
                            </m:ctrlPr>
                          </m:sSubPr>
                          <m:e>
                            <m:r>
                              <m:rPr>
                                <m:sty m:val="p"/>
                              </m:rPr>
                              <w:rPr>
                                <w:rFonts w:ascii="Cambria Math" w:hAnsi="Cambria Math"/>
                                <w:sz w:val="20"/>
                                <w:szCs w:val="16"/>
                                <w:lang w:val="en-US"/>
                              </w:rPr>
                              <m:t>log</m:t>
                            </m:r>
                          </m:e>
                          <m:sub>
                            <m:r>
                              <w:rPr>
                                <w:rFonts w:ascii="Cambria Math" w:hAnsi="Cambria Math"/>
                                <w:sz w:val="20"/>
                                <w:szCs w:val="16"/>
                                <w:lang w:val="en-US"/>
                              </w:rPr>
                              <m:t>2</m:t>
                            </m:r>
                          </m:sub>
                        </m:sSub>
                      </m:fName>
                      <m:e>
                        <m:sSub>
                          <m:sSubPr>
                            <m:ctrlPr>
                              <w:rPr>
                                <w:rFonts w:ascii="Cambria Math" w:hAnsi="Cambria Math"/>
                                <w:i/>
                                <w:sz w:val="20"/>
                                <w:szCs w:val="16"/>
                                <w:lang w:val="en-US"/>
                              </w:rPr>
                            </m:ctrlPr>
                          </m:sSubPr>
                          <m:e>
                            <m:r>
                              <w:rPr>
                                <w:rFonts w:ascii="Cambria Math" w:hAnsi="Cambria Math"/>
                                <w:sz w:val="20"/>
                                <w:szCs w:val="16"/>
                                <w:lang w:val="en-US"/>
                              </w:rPr>
                              <m:t>p</m:t>
                            </m:r>
                          </m:e>
                          <m:sub>
                            <m:r>
                              <w:rPr>
                                <w:rFonts w:ascii="Cambria Math" w:hAnsi="Cambria Math"/>
                                <w:sz w:val="20"/>
                                <w:szCs w:val="16"/>
                                <w:lang w:val="en-US"/>
                              </w:rPr>
                              <m:t>j</m:t>
                            </m:r>
                          </m:sub>
                        </m:sSub>
                      </m:e>
                    </m:func>
                  </m:e>
                </m:nary>
              </m:oMath>
            </m:oMathPara>
          </w:p>
        </w:tc>
      </w:tr>
    </w:tbl>
    <w:p w14:paraId="6D4832AE" w14:textId="2A97E143" w:rsidR="00764CE8" w:rsidRPr="003F72E3" w:rsidRDefault="00764CE8" w:rsidP="00380AA4">
      <w:pPr>
        <w:spacing w:line="276" w:lineRule="auto"/>
        <w:jc w:val="center"/>
        <w:rPr>
          <w:rFonts w:eastAsia="Cambria"/>
          <w:sz w:val="22"/>
          <w:szCs w:val="22"/>
          <w:lang w:val="en-US"/>
        </w:rPr>
      </w:pPr>
      <w:r w:rsidRPr="003F72E3">
        <w:rPr>
          <w:rFonts w:eastAsia="Cambria"/>
          <w:sz w:val="22"/>
          <w:szCs w:val="22"/>
          <w:lang w:val="en-US"/>
        </w:rPr>
        <w:t xml:space="preserve">where </w:t>
      </w:r>
      <w:r w:rsidRPr="003F72E3">
        <w:rPr>
          <w:rFonts w:eastAsia="Cambria"/>
          <w:i/>
          <w:sz w:val="22"/>
          <w:szCs w:val="22"/>
          <w:lang w:val="en-US"/>
        </w:rPr>
        <w:t>N</w:t>
      </w:r>
      <w:r w:rsidRPr="003F72E3">
        <w:rPr>
          <w:rFonts w:eastAsia="Cambria"/>
          <w:sz w:val="22"/>
          <w:szCs w:val="22"/>
          <w:lang w:val="en-US"/>
        </w:rPr>
        <w:t xml:space="preserve"> indicates the cell area, </w:t>
      </w:r>
      <w:r w:rsidRPr="003F72E3">
        <w:rPr>
          <w:rFonts w:eastAsia="Cambria"/>
          <w:i/>
          <w:sz w:val="22"/>
          <w:szCs w:val="22"/>
          <w:lang w:val="en-US"/>
        </w:rPr>
        <w:t>I(</w:t>
      </w:r>
      <w:proofErr w:type="spellStart"/>
      <w:proofErr w:type="gramStart"/>
      <w:r w:rsidRPr="003F72E3">
        <w:rPr>
          <w:rFonts w:eastAsia="Cambria"/>
          <w:i/>
          <w:sz w:val="22"/>
          <w:szCs w:val="22"/>
          <w:lang w:val="en-US"/>
        </w:rPr>
        <w:t>x,y</w:t>
      </w:r>
      <w:proofErr w:type="spellEnd"/>
      <w:proofErr w:type="gramEnd"/>
      <w:r w:rsidRPr="003F72E3">
        <w:rPr>
          <w:rFonts w:eastAsia="Cambria"/>
          <w:i/>
          <w:sz w:val="22"/>
          <w:szCs w:val="22"/>
          <w:lang w:val="en-US"/>
        </w:rPr>
        <w:t>)</w:t>
      </w:r>
      <w:r w:rsidRPr="003F72E3">
        <w:rPr>
          <w:rFonts w:eastAsia="Cambria"/>
          <w:sz w:val="22"/>
          <w:szCs w:val="22"/>
          <w:lang w:val="en-US"/>
        </w:rPr>
        <w:t xml:space="preserve"> denotes the grayscale image</w:t>
      </w:r>
    </w:p>
    <w:p w14:paraId="10ACDD5B" w14:textId="77777777" w:rsidR="00380AA4" w:rsidRPr="003F72E3" w:rsidRDefault="00764CE8" w:rsidP="00380AA4">
      <w:pPr>
        <w:spacing w:line="276" w:lineRule="auto"/>
        <w:jc w:val="center"/>
        <w:rPr>
          <w:rFonts w:eastAsia="Cambria"/>
          <w:sz w:val="21"/>
          <w:szCs w:val="22"/>
          <w:lang w:val="en-US"/>
        </w:rPr>
      </w:pPr>
      <w:r w:rsidRPr="003F72E3">
        <w:rPr>
          <w:rFonts w:eastAsia="Cambria"/>
          <w:sz w:val="22"/>
          <w:szCs w:val="22"/>
          <w:lang w:val="en-US"/>
        </w:rPr>
        <w:t xml:space="preserve">of the nucleus and </w:t>
      </w:r>
      <w:r w:rsidRPr="003F72E3">
        <w:rPr>
          <w:rFonts w:eastAsia="Cambria"/>
          <w:i/>
          <w:sz w:val="22"/>
          <w:szCs w:val="22"/>
          <w:lang w:val="en-US"/>
        </w:rPr>
        <w:t>p</w:t>
      </w:r>
      <w:r w:rsidRPr="003F72E3">
        <w:rPr>
          <w:rFonts w:eastAsia="Cambria"/>
          <w:sz w:val="22"/>
          <w:szCs w:val="22"/>
          <w:lang w:val="en-US"/>
        </w:rPr>
        <w:t xml:space="preserve"> represents its normalized histogram.</w:t>
      </w:r>
    </w:p>
    <w:p w14:paraId="11FAF2C0" w14:textId="7974CB6C" w:rsidR="00764CE8" w:rsidRPr="00F06FE9" w:rsidRDefault="00764CE8" w:rsidP="00E05BA2">
      <w:pPr>
        <w:jc w:val="center"/>
        <w:rPr>
          <w:rFonts w:eastAsia="Cambria"/>
          <w:sz w:val="6"/>
          <w:szCs w:val="10"/>
          <w:lang w:val="en-US"/>
        </w:rPr>
      </w:pPr>
      <w:r w:rsidRPr="00F06FE9">
        <w:rPr>
          <w:rFonts w:eastAsia="Cambria"/>
          <w:sz w:val="6"/>
          <w:szCs w:val="10"/>
          <w:lang w:val="en-US"/>
        </w:rPr>
        <w:t xml:space="preserve"> </w:t>
      </w:r>
    </w:p>
    <w:p w14:paraId="560E918C" w14:textId="07F27B7C" w:rsidR="00F06FE9" w:rsidRPr="00F06FE9" w:rsidRDefault="009C39DF" w:rsidP="00F06FE9">
      <w:pPr>
        <w:spacing w:line="480" w:lineRule="auto"/>
        <w:jc w:val="center"/>
        <w:rPr>
          <w:rFonts w:eastAsia="Cambria"/>
          <w:lang w:val="en-US"/>
        </w:rPr>
      </w:pPr>
      <w:r w:rsidRPr="003F72E3">
        <w:rPr>
          <w:rFonts w:eastAsia="Cambria"/>
          <w:i/>
          <w:sz w:val="22"/>
          <w:szCs w:val="22"/>
          <w:lang w:val="en-US"/>
        </w:rPr>
        <w:t>Table 2. Input features of the artificial neural network to perform nuclei classification.</w:t>
      </w:r>
    </w:p>
    <w:p w14:paraId="1FB6347E" w14:textId="77777777" w:rsidR="00F06FE9" w:rsidRPr="00F06FE9" w:rsidRDefault="00F06FE9" w:rsidP="00811EC0">
      <w:pPr>
        <w:spacing w:line="360" w:lineRule="auto"/>
        <w:jc w:val="both"/>
        <w:rPr>
          <w:sz w:val="10"/>
          <w:szCs w:val="10"/>
          <w:shd w:val="clear" w:color="auto" w:fill="FFFFFF"/>
          <w:lang w:val="en-US"/>
        </w:rPr>
      </w:pPr>
    </w:p>
    <w:p w14:paraId="25DEBE79" w14:textId="7C77EC6E" w:rsidR="006634F3" w:rsidRPr="001A2057" w:rsidRDefault="006634F3" w:rsidP="00811EC0">
      <w:pPr>
        <w:spacing w:line="360" w:lineRule="auto"/>
        <w:jc w:val="both"/>
        <w:rPr>
          <w:rFonts w:eastAsia="Cambria"/>
          <w:lang w:val="en-US"/>
        </w:rPr>
      </w:pPr>
      <w:r w:rsidRPr="001A2057">
        <w:rPr>
          <w:shd w:val="clear" w:color="auto" w:fill="FFFFFF"/>
          <w:lang w:val="en-US"/>
        </w:rPr>
        <w:t>In order to understand the feature’s relation to the response variable (tumor/no-tumor</w:t>
      </w:r>
      <w:r w:rsidR="005410D6" w:rsidRPr="001A2057">
        <w:rPr>
          <w:shd w:val="clear" w:color="auto" w:fill="FFFFFF"/>
          <w:lang w:val="en-US"/>
        </w:rPr>
        <w:t xml:space="preserve"> nuclei</w:t>
      </w:r>
      <w:r w:rsidRPr="001A2057">
        <w:rPr>
          <w:shd w:val="clear" w:color="auto" w:fill="FFFFFF"/>
          <w:lang w:val="en-US"/>
        </w:rPr>
        <w:t>), the Pearson correlation coefficient is also computed</w:t>
      </w:r>
      <w:r w:rsidR="00AD34DE" w:rsidRPr="001A2057">
        <w:rPr>
          <w:shd w:val="clear" w:color="auto" w:fill="FFFFFF"/>
          <w:lang w:val="en-US"/>
        </w:rPr>
        <w:t xml:space="preserve"> </w:t>
      </w:r>
      <w:r w:rsidR="00AD34DE" w:rsidRPr="001A2057">
        <w:rPr>
          <w:shd w:val="clear" w:color="auto" w:fill="FFFFFF"/>
          <w:lang w:val="en-US"/>
        </w:rPr>
        <w:fldChar w:fldCharType="begin" w:fldLock="1"/>
      </w:r>
      <w:r w:rsidR="00E60129">
        <w:rPr>
          <w:shd w:val="clear" w:color="auto" w:fill="FFFFFF"/>
          <w:lang w:val="en-US"/>
        </w:rPr>
        <w:instrText>ADDIN CSL_CITATION {"citationItems":[{"id":"ITEM-1","itemData":{"author":[{"dropping-particle":"","family":"Wright","given":"Sewall","non-dropping-particle":"","parse-names":false,"suffix":""}],"container-title":"Journal of agricultural research","id":"ITEM-1","issue":"7","issued":{"date-parts":[["1921"]]},"page":"557-585","publisher":"Washington","title":"Correlation and causation","type":"article-journal","volume":"20"},"uris":["http://www.mendeley.com/documents/?uuid=df7f1870-afb8-3e32-8751-aa0caa82aa47"]}],"mendeley":{"formattedCitation":"[25]","plainTextFormattedCitation":"[25]","previouslyFormattedCitation":"[24]"},"properties":{"noteIndex":0},"schema":"https://github.com/citation-style-language/schema/raw/master/csl-citation.json"}</w:instrText>
      </w:r>
      <w:r w:rsidR="00AD34DE" w:rsidRPr="001A2057">
        <w:rPr>
          <w:shd w:val="clear" w:color="auto" w:fill="FFFFFF"/>
          <w:lang w:val="en-US"/>
        </w:rPr>
        <w:fldChar w:fldCharType="separate"/>
      </w:r>
      <w:r w:rsidR="00E60129" w:rsidRPr="00E60129">
        <w:rPr>
          <w:noProof/>
          <w:shd w:val="clear" w:color="auto" w:fill="FFFFFF"/>
          <w:lang w:val="en-US"/>
        </w:rPr>
        <w:t>[25]</w:t>
      </w:r>
      <w:r w:rsidR="00AD34DE" w:rsidRPr="001A2057">
        <w:rPr>
          <w:shd w:val="clear" w:color="auto" w:fill="FFFFFF"/>
          <w:lang w:val="en-US"/>
        </w:rPr>
        <w:fldChar w:fldCharType="end"/>
      </w:r>
      <w:r w:rsidRPr="001A2057">
        <w:rPr>
          <w:shd w:val="clear" w:color="auto" w:fill="FFFFFF"/>
          <w:lang w:val="en-US"/>
        </w:rPr>
        <w:t>. All five input features are used to train the neural network because, for each of them, the a</w:t>
      </w:r>
      <w:r w:rsidR="005410D6" w:rsidRPr="001A2057">
        <w:rPr>
          <w:shd w:val="clear" w:color="auto" w:fill="FFFFFF"/>
          <w:lang w:val="en-US"/>
        </w:rPr>
        <w:t>b</w:t>
      </w:r>
      <w:r w:rsidRPr="001A2057">
        <w:rPr>
          <w:shd w:val="clear" w:color="auto" w:fill="FFFFFF"/>
          <w:lang w:val="en-US"/>
        </w:rPr>
        <w:t>solute value of the Pearson coefficient is always higher than 0.3. Feature standardization is applied to obtain variables with zero-mean and unit-variance. During network training, the Levenberg-Marquardt backpropagation</w:t>
      </w:r>
      <w:r w:rsidR="00AD34DE" w:rsidRPr="001A2057">
        <w:rPr>
          <w:shd w:val="clear" w:color="auto" w:fill="FFFFFF"/>
          <w:lang w:val="en-US"/>
        </w:rPr>
        <w:t xml:space="preserve"> </w:t>
      </w:r>
      <w:r w:rsidR="00AD34DE" w:rsidRPr="001A2057">
        <w:rPr>
          <w:shd w:val="clear" w:color="auto" w:fill="FFFFFF"/>
          <w:lang w:val="en-US"/>
        </w:rPr>
        <w:fldChar w:fldCharType="begin" w:fldLock="1"/>
      </w:r>
      <w:r w:rsidR="00E60129">
        <w:rPr>
          <w:shd w:val="clear" w:color="auto" w:fill="FFFFFF"/>
          <w:lang w:val="en-US"/>
        </w:rPr>
        <w:instrText>ADDIN CSL_CITATION {"citationItems":[{"id":"ITEM-1","itemData":{"author":[{"dropping-particle":"","family":"Moré","given":"Jorge J","non-dropping-particle":"","parse-names":false,"suffix":""}],"container-title":"Numerical analysis","id":"ITEM-1","issued":{"date-parts":[["1978"]]},"page":"105-116","publisher":"Springer","title":"The Levenberg-Marquardt algorithm: implementation and theory","type":"chapter"},"uris":["http://www.mendeley.com/documents/?uuid=4cb4630c-b623-3d84-b116-c6bdec568a18"]}],"mendeley":{"formattedCitation":"[26]","plainTextFormattedCitation":"[26]","previouslyFormattedCitation":"[25]"},"properties":{"noteIndex":0},"schema":"https://github.com/citation-style-language/schema/raw/master/csl-citation.json"}</w:instrText>
      </w:r>
      <w:r w:rsidR="00AD34DE" w:rsidRPr="001A2057">
        <w:rPr>
          <w:shd w:val="clear" w:color="auto" w:fill="FFFFFF"/>
          <w:lang w:val="en-US"/>
        </w:rPr>
        <w:fldChar w:fldCharType="separate"/>
      </w:r>
      <w:r w:rsidR="00E60129" w:rsidRPr="00E60129">
        <w:rPr>
          <w:noProof/>
          <w:shd w:val="clear" w:color="auto" w:fill="FFFFFF"/>
          <w:lang w:val="en-US"/>
        </w:rPr>
        <w:t>[26]</w:t>
      </w:r>
      <w:r w:rsidR="00AD34DE" w:rsidRPr="001A2057">
        <w:rPr>
          <w:shd w:val="clear" w:color="auto" w:fill="FFFFFF"/>
          <w:lang w:val="en-US"/>
        </w:rPr>
        <w:fldChar w:fldCharType="end"/>
      </w:r>
      <w:r w:rsidRPr="001A2057">
        <w:rPr>
          <w:shd w:val="clear" w:color="auto" w:fill="FFFFFF"/>
          <w:lang w:val="en-US"/>
        </w:rPr>
        <w:t xml:space="preserve"> and the mean squared normalized error (</w:t>
      </w:r>
      <w:proofErr w:type="spellStart"/>
      <w:r w:rsidRPr="001A2057">
        <w:rPr>
          <w:shd w:val="clear" w:color="auto" w:fill="FFFFFF"/>
          <w:lang w:val="en-US"/>
        </w:rPr>
        <w:t>mse</w:t>
      </w:r>
      <w:proofErr w:type="spellEnd"/>
      <w:r w:rsidRPr="001A2057">
        <w:rPr>
          <w:shd w:val="clear" w:color="auto" w:fill="FFFFFF"/>
          <w:lang w:val="en-US"/>
        </w:rPr>
        <w:t>) are used as optimization algorithm and cost function respectively. Finally, the number of epochs is set to 100.</w:t>
      </w:r>
    </w:p>
    <w:p w14:paraId="51A653D4" w14:textId="3E3E5BBC" w:rsidR="007D1E47" w:rsidRPr="001A2057" w:rsidRDefault="00667A05" w:rsidP="00811EC0">
      <w:pPr>
        <w:spacing w:line="360" w:lineRule="auto"/>
        <w:jc w:val="both"/>
        <w:rPr>
          <w:rFonts w:eastAsia="Cambria"/>
          <w:lang w:val="en-US"/>
        </w:rPr>
      </w:pPr>
      <w:r w:rsidRPr="001A2057">
        <w:rPr>
          <w:rFonts w:eastAsia="Cambria"/>
          <w:lang w:val="en-US"/>
        </w:rPr>
        <w:t xml:space="preserve">Several network configurations </w:t>
      </w:r>
      <w:r w:rsidR="00CB0649" w:rsidRPr="001A2057">
        <w:rPr>
          <w:rFonts w:eastAsia="Cambria"/>
          <w:lang w:val="en-US"/>
        </w:rPr>
        <w:t>were</w:t>
      </w:r>
      <w:r w:rsidRPr="001A2057">
        <w:rPr>
          <w:rFonts w:eastAsia="Cambria"/>
          <w:lang w:val="en-US"/>
        </w:rPr>
        <w:t xml:space="preserve"> tested, varying the network parameters (#units, #layers, activation functions and learning rate) and, for each configuration, the errors on </w:t>
      </w:r>
      <w:r w:rsidRPr="003F72E3">
        <w:rPr>
          <w:rFonts w:eastAsia="Cambria"/>
          <w:lang w:val="en-US"/>
        </w:rPr>
        <w:t xml:space="preserve">the train and dev </w:t>
      </w:r>
      <w:r w:rsidRPr="003F72E3">
        <w:rPr>
          <w:rFonts w:eastAsia="Cambria"/>
          <w:lang w:val="en-US"/>
        </w:rPr>
        <w:lastRenderedPageBreak/>
        <w:t xml:space="preserve">sets </w:t>
      </w:r>
      <w:r w:rsidR="00CB0649">
        <w:rPr>
          <w:rFonts w:eastAsia="Cambria"/>
          <w:lang w:val="en-US"/>
        </w:rPr>
        <w:t>were</w:t>
      </w:r>
      <w:r w:rsidRPr="003F72E3">
        <w:rPr>
          <w:rFonts w:eastAsia="Cambria"/>
          <w:lang w:val="en-US"/>
        </w:rPr>
        <w:t xml:space="preserve"> evaluated. The optimal neural network </w:t>
      </w:r>
      <w:r w:rsidR="00CB0649">
        <w:rPr>
          <w:rFonts w:eastAsia="Cambria"/>
          <w:lang w:val="en-US"/>
        </w:rPr>
        <w:t>was</w:t>
      </w:r>
      <w:r w:rsidRPr="003F72E3">
        <w:rPr>
          <w:rFonts w:eastAsia="Cambria"/>
          <w:lang w:val="en-US"/>
        </w:rPr>
        <w:t xml:space="preserve"> chosen in two steps. First of all, the ANNs with a maximum difference between the train and development error equal to 3% </w:t>
      </w:r>
      <w:r w:rsidR="00CB0649">
        <w:rPr>
          <w:rFonts w:eastAsia="Cambria"/>
          <w:lang w:val="en-US"/>
        </w:rPr>
        <w:t>were</w:t>
      </w:r>
      <w:r w:rsidRPr="003F72E3">
        <w:rPr>
          <w:rFonts w:eastAsia="Cambria"/>
          <w:lang w:val="en-US"/>
        </w:rPr>
        <w:t xml:space="preserve"> selected to avoid overfitting. </w:t>
      </w:r>
      <w:r w:rsidRPr="001A2057">
        <w:rPr>
          <w:rFonts w:eastAsia="Cambria"/>
          <w:lang w:val="en-US"/>
        </w:rPr>
        <w:t xml:space="preserve">Among these, the </w:t>
      </w:r>
      <w:r w:rsidR="003D1C13" w:rsidRPr="001A2057">
        <w:rPr>
          <w:rFonts w:eastAsia="Cambria"/>
          <w:lang w:val="en-US"/>
        </w:rPr>
        <w:t>optimal</w:t>
      </w:r>
      <w:r w:rsidRPr="001A2057">
        <w:rPr>
          <w:rFonts w:eastAsia="Cambria"/>
          <w:lang w:val="en-US"/>
        </w:rPr>
        <w:t xml:space="preserve"> configuration </w:t>
      </w:r>
      <w:r w:rsidR="00CB0649" w:rsidRPr="001A2057">
        <w:rPr>
          <w:rFonts w:eastAsia="Cambria"/>
          <w:lang w:val="en-US"/>
        </w:rPr>
        <w:t>is</w:t>
      </w:r>
      <w:r w:rsidRPr="001A2057">
        <w:rPr>
          <w:rFonts w:eastAsia="Cambria"/>
          <w:lang w:val="en-US"/>
        </w:rPr>
        <w:t xml:space="preserve"> chosen as the one with the minimum train/dev mean error to ensure best performance.</w:t>
      </w:r>
      <w:r w:rsidR="007D1E47" w:rsidRPr="001A2057">
        <w:rPr>
          <w:rFonts w:eastAsia="Cambria"/>
          <w:lang w:val="en-US"/>
        </w:rPr>
        <w:t xml:space="preserve"> The optimal network </w:t>
      </w:r>
      <w:r w:rsidR="00CB0649" w:rsidRPr="001A2057">
        <w:rPr>
          <w:rFonts w:eastAsia="Cambria"/>
          <w:lang w:val="en-US"/>
        </w:rPr>
        <w:t>is</w:t>
      </w:r>
      <w:r w:rsidR="007D1E47" w:rsidRPr="001A2057">
        <w:rPr>
          <w:rFonts w:eastAsia="Cambria"/>
          <w:lang w:val="en-US"/>
        </w:rPr>
        <w:t xml:space="preserve"> then used to classify all the cell nuclei detected by the proposed algorithm (Figure 2c). </w:t>
      </w:r>
    </w:p>
    <w:p w14:paraId="23E777B8" w14:textId="21406AFB" w:rsidR="00136467" w:rsidRPr="001A2057" w:rsidRDefault="00136467" w:rsidP="00811EC0">
      <w:pPr>
        <w:spacing w:line="360" w:lineRule="auto"/>
        <w:jc w:val="both"/>
        <w:rPr>
          <w:rFonts w:eastAsia="Cambria"/>
          <w:lang w:val="en-US"/>
        </w:rPr>
      </w:pPr>
      <w:r w:rsidRPr="001A2057">
        <w:rPr>
          <w:rFonts w:eastAsia="Cambria"/>
          <w:lang w:val="en-US"/>
        </w:rPr>
        <w:t xml:space="preserve">Since some nuclei can be misclassified, </w:t>
      </w:r>
      <w:r w:rsidR="004D3DE7" w:rsidRPr="001A2057">
        <w:rPr>
          <w:rFonts w:eastAsia="Cambria"/>
          <w:lang w:val="en-US"/>
        </w:rPr>
        <w:t xml:space="preserve">an iterative three-steps refining </w:t>
      </w:r>
      <w:r w:rsidRPr="001A2057">
        <w:rPr>
          <w:rFonts w:eastAsia="Cambria"/>
          <w:lang w:val="en-US"/>
        </w:rPr>
        <w:t>process is applied to better define the tumor ar</w:t>
      </w:r>
      <w:r w:rsidR="004D3DE7" w:rsidRPr="001A2057">
        <w:rPr>
          <w:rFonts w:eastAsia="Cambria"/>
          <w:lang w:val="en-US"/>
        </w:rPr>
        <w:t>eas</w:t>
      </w:r>
      <w:r w:rsidRPr="001A2057">
        <w:rPr>
          <w:rFonts w:eastAsia="Cambria"/>
          <w:lang w:val="en-US"/>
        </w:rPr>
        <w:t>:</w:t>
      </w:r>
    </w:p>
    <w:p w14:paraId="52901B65" w14:textId="31473B6A" w:rsidR="00136467" w:rsidRPr="003F72E3" w:rsidRDefault="00822089" w:rsidP="00811EC0">
      <w:pPr>
        <w:pStyle w:val="Paragrafoelenco"/>
        <w:numPr>
          <w:ilvl w:val="0"/>
          <w:numId w:val="23"/>
        </w:numPr>
        <w:spacing w:line="360" w:lineRule="auto"/>
        <w:jc w:val="both"/>
        <w:rPr>
          <w:rFonts w:ascii="Times New Roman" w:eastAsia="Cambria" w:hAnsi="Times New Roman" w:cs="Times New Roman"/>
          <w:color w:val="auto"/>
          <w:sz w:val="24"/>
          <w:szCs w:val="24"/>
        </w:rPr>
      </w:pPr>
      <w:r w:rsidRPr="003F72E3">
        <w:rPr>
          <w:rFonts w:ascii="Times New Roman" w:eastAsia="Cambria" w:hAnsi="Times New Roman" w:cs="Times New Roman"/>
          <w:color w:val="auto"/>
          <w:sz w:val="24"/>
          <w:szCs w:val="24"/>
        </w:rPr>
        <w:t xml:space="preserve">For each cell classified as </w:t>
      </w:r>
      <w:r w:rsidRPr="003F72E3">
        <w:rPr>
          <w:rFonts w:ascii="Times New Roman" w:eastAsia="Cambria" w:hAnsi="Times New Roman" w:cs="Times New Roman"/>
          <w:i/>
          <w:color w:val="auto"/>
          <w:sz w:val="24"/>
          <w:szCs w:val="24"/>
        </w:rPr>
        <w:t>no-tumor</w:t>
      </w:r>
      <w:r w:rsidRPr="003F72E3">
        <w:rPr>
          <w:rFonts w:ascii="Times New Roman" w:eastAsia="Cambria" w:hAnsi="Times New Roman" w:cs="Times New Roman"/>
          <w:color w:val="auto"/>
          <w:sz w:val="24"/>
          <w:szCs w:val="24"/>
        </w:rPr>
        <w:t xml:space="preserve">, a Region of Interest (ROI) of 40x40 </w:t>
      </w:r>
      <w:r w:rsidR="00B35E33" w:rsidRPr="003F72E3">
        <w:rPr>
          <w:rFonts w:ascii="Times New Roman" w:eastAsia="Cambria" w:hAnsi="Times New Roman" w:cs="Times New Roman"/>
          <w:color w:val="auto"/>
          <w:sz w:val="24"/>
          <w:szCs w:val="24"/>
        </w:rPr>
        <w:sym w:font="Symbol" w:char="F06D"/>
      </w:r>
      <w:r w:rsidRPr="003F72E3">
        <w:rPr>
          <w:rFonts w:ascii="Times New Roman" w:eastAsia="Cambria" w:hAnsi="Times New Roman" w:cs="Times New Roman"/>
          <w:color w:val="auto"/>
          <w:sz w:val="24"/>
          <w:szCs w:val="24"/>
        </w:rPr>
        <w:t xml:space="preserve">m </w:t>
      </w:r>
      <w:r w:rsidR="001E2C7F" w:rsidRPr="003F72E3">
        <w:rPr>
          <w:rFonts w:ascii="Times New Roman" w:eastAsia="Cambria" w:hAnsi="Times New Roman" w:cs="Times New Roman"/>
          <w:color w:val="auto"/>
          <w:sz w:val="24"/>
          <w:szCs w:val="24"/>
        </w:rPr>
        <w:t xml:space="preserve">surrounding that cell </w:t>
      </w:r>
      <w:r w:rsidRPr="003F72E3">
        <w:rPr>
          <w:rFonts w:ascii="Times New Roman" w:eastAsia="Cambria" w:hAnsi="Times New Roman" w:cs="Times New Roman"/>
          <w:color w:val="auto"/>
          <w:sz w:val="24"/>
          <w:szCs w:val="24"/>
        </w:rPr>
        <w:t>is defined. If inside that ROI at least 95%</w:t>
      </w:r>
      <w:r w:rsidR="004D3DE7" w:rsidRPr="003F72E3">
        <w:rPr>
          <w:rFonts w:ascii="Times New Roman" w:eastAsia="Cambria" w:hAnsi="Times New Roman" w:cs="Times New Roman"/>
          <w:color w:val="auto"/>
          <w:sz w:val="24"/>
          <w:szCs w:val="24"/>
        </w:rPr>
        <w:t xml:space="preserve"> (</w:t>
      </w:r>
      <w:r w:rsidR="004D3DE7" w:rsidRPr="003F72E3">
        <w:rPr>
          <w:rFonts w:ascii="Times New Roman" w:eastAsia="Cambria" w:hAnsi="Times New Roman" w:cs="Times New Roman"/>
          <w:i/>
          <w:color w:val="auto"/>
          <w:sz w:val="24"/>
          <w:szCs w:val="24"/>
        </w:rPr>
        <w:t>conversion percentage</w:t>
      </w:r>
      <w:r w:rsidR="004D3DE7" w:rsidRPr="003F72E3">
        <w:rPr>
          <w:rFonts w:ascii="Times New Roman" w:eastAsia="Cambria" w:hAnsi="Times New Roman" w:cs="Times New Roman"/>
          <w:color w:val="auto"/>
          <w:sz w:val="24"/>
          <w:szCs w:val="24"/>
        </w:rPr>
        <w:t>)</w:t>
      </w:r>
      <w:r w:rsidRPr="003F72E3">
        <w:rPr>
          <w:rFonts w:ascii="Times New Roman" w:eastAsia="Cambria" w:hAnsi="Times New Roman" w:cs="Times New Roman"/>
          <w:color w:val="auto"/>
          <w:sz w:val="24"/>
          <w:szCs w:val="24"/>
        </w:rPr>
        <w:t xml:space="preserve"> of the nuclei has been classified as </w:t>
      </w:r>
      <w:r w:rsidRPr="003F72E3">
        <w:rPr>
          <w:rFonts w:ascii="Times New Roman" w:eastAsia="Cambria" w:hAnsi="Times New Roman" w:cs="Times New Roman"/>
          <w:i/>
          <w:color w:val="auto"/>
          <w:sz w:val="24"/>
          <w:szCs w:val="24"/>
        </w:rPr>
        <w:t>tumor</w:t>
      </w:r>
      <w:r w:rsidRPr="003F72E3">
        <w:rPr>
          <w:rFonts w:ascii="Times New Roman" w:eastAsia="Cambria" w:hAnsi="Times New Roman" w:cs="Times New Roman"/>
          <w:color w:val="auto"/>
          <w:sz w:val="24"/>
          <w:szCs w:val="24"/>
        </w:rPr>
        <w:t xml:space="preserve">, then the cell is now labeled as </w:t>
      </w:r>
      <w:r w:rsidRPr="003F72E3">
        <w:rPr>
          <w:rFonts w:ascii="Times New Roman" w:eastAsia="Cambria" w:hAnsi="Times New Roman" w:cs="Times New Roman"/>
          <w:i/>
          <w:color w:val="auto"/>
          <w:sz w:val="24"/>
          <w:szCs w:val="24"/>
        </w:rPr>
        <w:t>tumor</w:t>
      </w:r>
      <w:r w:rsidRPr="003F72E3">
        <w:rPr>
          <w:rFonts w:ascii="Times New Roman" w:eastAsia="Cambria" w:hAnsi="Times New Roman" w:cs="Times New Roman"/>
          <w:color w:val="auto"/>
          <w:sz w:val="24"/>
          <w:szCs w:val="24"/>
        </w:rPr>
        <w:t>;</w:t>
      </w:r>
    </w:p>
    <w:p w14:paraId="5B14625C" w14:textId="4C204017" w:rsidR="00822089" w:rsidRPr="003F72E3" w:rsidRDefault="00822089" w:rsidP="00811EC0">
      <w:pPr>
        <w:pStyle w:val="Paragrafoelenco"/>
        <w:numPr>
          <w:ilvl w:val="0"/>
          <w:numId w:val="23"/>
        </w:numPr>
        <w:spacing w:line="360" w:lineRule="auto"/>
        <w:jc w:val="both"/>
        <w:rPr>
          <w:rFonts w:ascii="Times New Roman" w:eastAsia="Cambria" w:hAnsi="Times New Roman" w:cs="Times New Roman"/>
          <w:color w:val="auto"/>
          <w:sz w:val="24"/>
          <w:szCs w:val="24"/>
        </w:rPr>
      </w:pPr>
      <w:r w:rsidRPr="003F72E3">
        <w:rPr>
          <w:rFonts w:ascii="Times New Roman" w:eastAsia="Cambria" w:hAnsi="Times New Roman" w:cs="Times New Roman"/>
          <w:color w:val="auto"/>
          <w:sz w:val="24"/>
          <w:szCs w:val="24"/>
        </w:rPr>
        <w:t xml:space="preserve">For each cell classified as </w:t>
      </w:r>
      <w:r w:rsidRPr="003F72E3">
        <w:rPr>
          <w:rFonts w:ascii="Times New Roman" w:eastAsia="Cambria" w:hAnsi="Times New Roman" w:cs="Times New Roman"/>
          <w:i/>
          <w:color w:val="auto"/>
          <w:sz w:val="24"/>
          <w:szCs w:val="24"/>
        </w:rPr>
        <w:t>tumor</w:t>
      </w:r>
      <w:r w:rsidRPr="003F72E3">
        <w:rPr>
          <w:rFonts w:ascii="Times New Roman" w:eastAsia="Cambria" w:hAnsi="Times New Roman" w:cs="Times New Roman"/>
          <w:color w:val="auto"/>
          <w:sz w:val="24"/>
          <w:szCs w:val="24"/>
        </w:rPr>
        <w:t xml:space="preserve">, a Region of Interest (ROI) of 40x40 </w:t>
      </w:r>
      <w:r w:rsidR="00B35E33" w:rsidRPr="003F72E3">
        <w:rPr>
          <w:rFonts w:ascii="Times New Roman" w:eastAsia="Cambria" w:hAnsi="Times New Roman" w:cs="Times New Roman"/>
          <w:color w:val="auto"/>
          <w:sz w:val="24"/>
          <w:szCs w:val="24"/>
        </w:rPr>
        <w:sym w:font="Symbol" w:char="F06D"/>
      </w:r>
      <w:r w:rsidRPr="003F72E3">
        <w:rPr>
          <w:rFonts w:ascii="Times New Roman" w:eastAsia="Cambria" w:hAnsi="Times New Roman" w:cs="Times New Roman"/>
          <w:color w:val="auto"/>
          <w:sz w:val="24"/>
          <w:szCs w:val="24"/>
        </w:rPr>
        <w:t>m is also defined. If inside that ROI at least 95% of the nuclei has been classified as no-</w:t>
      </w:r>
      <w:r w:rsidRPr="003F72E3">
        <w:rPr>
          <w:rFonts w:ascii="Times New Roman" w:eastAsia="Cambria" w:hAnsi="Times New Roman" w:cs="Times New Roman"/>
          <w:i/>
          <w:color w:val="auto"/>
          <w:sz w:val="24"/>
          <w:szCs w:val="24"/>
        </w:rPr>
        <w:t>tumor</w:t>
      </w:r>
      <w:r w:rsidRPr="003F72E3">
        <w:rPr>
          <w:rFonts w:ascii="Times New Roman" w:eastAsia="Cambria" w:hAnsi="Times New Roman" w:cs="Times New Roman"/>
          <w:color w:val="auto"/>
          <w:sz w:val="24"/>
          <w:szCs w:val="24"/>
        </w:rPr>
        <w:t xml:space="preserve">, then the cell is now labeled as </w:t>
      </w:r>
      <w:r w:rsidRPr="003F72E3">
        <w:rPr>
          <w:rFonts w:ascii="Times New Roman" w:eastAsia="Cambria" w:hAnsi="Times New Roman" w:cs="Times New Roman"/>
          <w:i/>
          <w:color w:val="auto"/>
          <w:sz w:val="24"/>
          <w:szCs w:val="24"/>
        </w:rPr>
        <w:t>no-tumor</w:t>
      </w:r>
      <w:r w:rsidRPr="003F72E3">
        <w:rPr>
          <w:rFonts w:ascii="Times New Roman" w:eastAsia="Cambria" w:hAnsi="Times New Roman" w:cs="Times New Roman"/>
          <w:color w:val="auto"/>
          <w:sz w:val="24"/>
          <w:szCs w:val="24"/>
        </w:rPr>
        <w:t>;</w:t>
      </w:r>
    </w:p>
    <w:p w14:paraId="30A809A9" w14:textId="0F0B401B" w:rsidR="00136467" w:rsidRPr="003F72E3" w:rsidRDefault="00822089" w:rsidP="00811EC0">
      <w:pPr>
        <w:pStyle w:val="Paragrafoelenco"/>
        <w:numPr>
          <w:ilvl w:val="0"/>
          <w:numId w:val="23"/>
        </w:numPr>
        <w:spacing w:line="360" w:lineRule="auto"/>
        <w:jc w:val="both"/>
        <w:rPr>
          <w:rFonts w:ascii="Times New Roman" w:eastAsia="Cambria" w:hAnsi="Times New Roman" w:cs="Times New Roman"/>
          <w:color w:val="auto"/>
          <w:sz w:val="24"/>
          <w:szCs w:val="24"/>
        </w:rPr>
      </w:pPr>
      <w:r w:rsidRPr="003F72E3">
        <w:rPr>
          <w:rFonts w:ascii="Times New Roman" w:eastAsia="Cambria" w:hAnsi="Times New Roman" w:cs="Times New Roman"/>
          <w:color w:val="auto"/>
          <w:sz w:val="24"/>
          <w:szCs w:val="24"/>
        </w:rPr>
        <w:t xml:space="preserve">Lowering </w:t>
      </w:r>
      <w:r w:rsidR="004D3DE7" w:rsidRPr="003F72E3">
        <w:rPr>
          <w:rFonts w:ascii="Times New Roman" w:eastAsia="Cambria" w:hAnsi="Times New Roman" w:cs="Times New Roman"/>
          <w:color w:val="auto"/>
          <w:sz w:val="24"/>
          <w:szCs w:val="24"/>
        </w:rPr>
        <w:t xml:space="preserve">of </w:t>
      </w:r>
      <w:r w:rsidRPr="003F72E3">
        <w:rPr>
          <w:rFonts w:ascii="Times New Roman" w:eastAsia="Cambria" w:hAnsi="Times New Roman" w:cs="Times New Roman"/>
          <w:color w:val="auto"/>
          <w:sz w:val="24"/>
          <w:szCs w:val="24"/>
        </w:rPr>
        <w:t xml:space="preserve">the </w:t>
      </w:r>
      <w:r w:rsidR="004D3DE7" w:rsidRPr="003F72E3">
        <w:rPr>
          <w:rFonts w:ascii="Times New Roman" w:eastAsia="Cambria" w:hAnsi="Times New Roman" w:cs="Times New Roman"/>
          <w:i/>
          <w:color w:val="auto"/>
          <w:sz w:val="24"/>
          <w:szCs w:val="24"/>
        </w:rPr>
        <w:t>conversion percentage</w:t>
      </w:r>
      <w:r w:rsidR="004D3DE7" w:rsidRPr="003F72E3">
        <w:rPr>
          <w:rFonts w:ascii="Times New Roman" w:eastAsia="Cambria" w:hAnsi="Times New Roman" w:cs="Times New Roman"/>
          <w:color w:val="auto"/>
          <w:sz w:val="24"/>
          <w:szCs w:val="24"/>
        </w:rPr>
        <w:t xml:space="preserve"> </w:t>
      </w:r>
      <w:r w:rsidRPr="003F72E3">
        <w:rPr>
          <w:rFonts w:ascii="Times New Roman" w:eastAsia="Cambria" w:hAnsi="Times New Roman" w:cs="Times New Roman"/>
          <w:color w:val="auto"/>
          <w:sz w:val="24"/>
          <w:szCs w:val="24"/>
        </w:rPr>
        <w:t xml:space="preserve">by 5%. </w:t>
      </w:r>
      <w:r w:rsidR="004D3DE7" w:rsidRPr="003F72E3">
        <w:rPr>
          <w:rFonts w:ascii="Times New Roman" w:eastAsia="Cambria" w:hAnsi="Times New Roman" w:cs="Times New Roman"/>
          <w:color w:val="auto"/>
          <w:sz w:val="24"/>
          <w:szCs w:val="24"/>
        </w:rPr>
        <w:t>These steps are repeated until the conversion percentage reaches 75%.</w:t>
      </w:r>
    </w:p>
    <w:p w14:paraId="368F1719" w14:textId="1ACBBAE2" w:rsidR="00240369" w:rsidRDefault="004D3DE7" w:rsidP="00811EC0">
      <w:pPr>
        <w:spacing w:line="360" w:lineRule="auto"/>
        <w:jc w:val="both"/>
        <w:rPr>
          <w:rFonts w:eastAsia="Cambria"/>
          <w:lang w:val="en-US"/>
        </w:rPr>
      </w:pPr>
      <w:r w:rsidRPr="003F72E3">
        <w:rPr>
          <w:rFonts w:eastAsia="Cambria"/>
          <w:lang w:val="en-US"/>
        </w:rPr>
        <w:t>The procedure described above allowed to decrease the number of misclassified nuclei</w:t>
      </w:r>
      <w:r w:rsidR="00E01F16" w:rsidRPr="003F72E3">
        <w:rPr>
          <w:rFonts w:eastAsia="Cambria"/>
          <w:lang w:val="en-US"/>
        </w:rPr>
        <w:t xml:space="preserve">. An example of the refining process is shown in Figure 2d. </w:t>
      </w:r>
    </w:p>
    <w:p w14:paraId="14CD417A" w14:textId="77777777" w:rsidR="007358F6" w:rsidRPr="007358F6" w:rsidRDefault="007358F6" w:rsidP="00811EC0">
      <w:pPr>
        <w:spacing w:line="360" w:lineRule="auto"/>
        <w:jc w:val="both"/>
        <w:rPr>
          <w:rFonts w:eastAsia="Cambria"/>
          <w:sz w:val="10"/>
          <w:szCs w:val="10"/>
          <w:lang w:val="en-US"/>
        </w:rPr>
      </w:pPr>
    </w:p>
    <w:p w14:paraId="4A085705" w14:textId="77777777" w:rsidR="00811EC0" w:rsidRPr="00811EC0" w:rsidRDefault="00811EC0" w:rsidP="00811EC0">
      <w:pPr>
        <w:spacing w:line="360" w:lineRule="auto"/>
        <w:jc w:val="both"/>
        <w:rPr>
          <w:rFonts w:eastAsia="Cambria"/>
          <w:sz w:val="8"/>
          <w:szCs w:val="10"/>
          <w:lang w:val="en-US"/>
        </w:rPr>
      </w:pPr>
    </w:p>
    <w:p w14:paraId="07191912" w14:textId="78AB68DD" w:rsidR="00240369" w:rsidRPr="003F72E3" w:rsidRDefault="00240369" w:rsidP="00E05BA2">
      <w:pPr>
        <w:spacing w:line="360" w:lineRule="auto"/>
        <w:jc w:val="center"/>
        <w:rPr>
          <w:rFonts w:eastAsia="Cambria"/>
          <w:lang w:val="en-US"/>
        </w:rPr>
      </w:pPr>
      <w:r w:rsidRPr="003F72E3">
        <w:rPr>
          <w:rFonts w:eastAsia="Cambria"/>
          <w:noProof/>
          <w:lang w:val="en-US"/>
        </w:rPr>
        <w:drawing>
          <wp:inline distT="0" distB="0" distL="0" distR="0" wp14:anchorId="62E2EF7A" wp14:editId="058444A3">
            <wp:extent cx="5760000" cy="279479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000" cy="2794795"/>
                    </a:xfrm>
                    <a:prstGeom prst="rect">
                      <a:avLst/>
                    </a:prstGeom>
                  </pic:spPr>
                </pic:pic>
              </a:graphicData>
            </a:graphic>
          </wp:inline>
        </w:drawing>
      </w:r>
    </w:p>
    <w:p w14:paraId="39467FFB" w14:textId="5F4A40F2" w:rsidR="000E2CCE" w:rsidRDefault="000E2CCE" w:rsidP="004D5494">
      <w:pPr>
        <w:pStyle w:val="Paragrafoelenco"/>
        <w:spacing w:line="360" w:lineRule="auto"/>
        <w:ind w:left="0"/>
        <w:jc w:val="both"/>
        <w:outlineLvl w:val="0"/>
        <w:rPr>
          <w:rFonts w:ascii="Times New Roman" w:eastAsia="Cambria" w:hAnsi="Times New Roman" w:cs="Times New Roman"/>
          <w:i/>
          <w:color w:val="auto"/>
          <w:sz w:val="22"/>
          <w:szCs w:val="22"/>
        </w:rPr>
      </w:pPr>
      <w:r w:rsidRPr="003F72E3">
        <w:rPr>
          <w:rFonts w:ascii="Times New Roman" w:eastAsia="Cambria" w:hAnsi="Times New Roman" w:cs="Times New Roman"/>
          <w:i/>
          <w:color w:val="auto"/>
          <w:sz w:val="22"/>
          <w:szCs w:val="22"/>
        </w:rPr>
        <w:t xml:space="preserve">Figure 2. Nuclei detection and classification. </w:t>
      </w:r>
      <w:r w:rsidR="00DF3950" w:rsidRPr="003F72E3">
        <w:rPr>
          <w:rFonts w:ascii="Times New Roman" w:eastAsia="Cambria" w:hAnsi="Times New Roman" w:cs="Times New Roman"/>
          <w:i/>
          <w:color w:val="auto"/>
          <w:sz w:val="22"/>
          <w:szCs w:val="22"/>
        </w:rPr>
        <w:t>(a) o</w:t>
      </w:r>
      <w:r w:rsidRPr="003F72E3">
        <w:rPr>
          <w:rFonts w:ascii="Times New Roman" w:eastAsia="Cambria" w:hAnsi="Times New Roman" w:cs="Times New Roman"/>
          <w:i/>
          <w:color w:val="auto"/>
          <w:sz w:val="22"/>
          <w:szCs w:val="22"/>
        </w:rPr>
        <w:t>riginal RGB im</w:t>
      </w:r>
      <w:r w:rsidR="00DF3950" w:rsidRPr="003F72E3">
        <w:rPr>
          <w:rFonts w:ascii="Times New Roman" w:eastAsia="Cambria" w:hAnsi="Times New Roman" w:cs="Times New Roman"/>
          <w:i/>
          <w:color w:val="auto"/>
          <w:sz w:val="22"/>
          <w:szCs w:val="22"/>
        </w:rPr>
        <w:t>age, (b) nuclei detection, (c) r</w:t>
      </w:r>
      <w:r w:rsidRPr="003F72E3">
        <w:rPr>
          <w:rFonts w:ascii="Times New Roman" w:eastAsia="Cambria" w:hAnsi="Times New Roman" w:cs="Times New Roman"/>
          <w:i/>
          <w:color w:val="auto"/>
          <w:sz w:val="22"/>
          <w:szCs w:val="22"/>
        </w:rPr>
        <w:t>aw nuclei classification</w:t>
      </w:r>
      <w:r w:rsidR="00DF3950" w:rsidRPr="003F72E3">
        <w:rPr>
          <w:rFonts w:ascii="Times New Roman" w:eastAsia="Cambria" w:hAnsi="Times New Roman" w:cs="Times New Roman"/>
          <w:i/>
          <w:color w:val="auto"/>
          <w:sz w:val="22"/>
          <w:szCs w:val="22"/>
        </w:rPr>
        <w:t xml:space="preserve"> (red: tumor nuclei, green: no-tumor nuclei), (d) n</w:t>
      </w:r>
      <w:r w:rsidRPr="003F72E3">
        <w:rPr>
          <w:rFonts w:ascii="Times New Roman" w:eastAsia="Cambria" w:hAnsi="Times New Roman" w:cs="Times New Roman"/>
          <w:i/>
          <w:color w:val="auto"/>
          <w:sz w:val="22"/>
          <w:szCs w:val="22"/>
        </w:rPr>
        <w:t>uclei classification after</w:t>
      </w:r>
      <w:r w:rsidR="00884174" w:rsidRPr="003F72E3">
        <w:rPr>
          <w:rFonts w:ascii="Times New Roman" w:eastAsia="Cambria" w:hAnsi="Times New Roman" w:cs="Times New Roman"/>
          <w:i/>
          <w:color w:val="auto"/>
          <w:sz w:val="22"/>
          <w:szCs w:val="22"/>
        </w:rPr>
        <w:t xml:space="preserve"> refining process</w:t>
      </w:r>
      <w:r w:rsidRPr="003F72E3">
        <w:rPr>
          <w:rFonts w:ascii="Times New Roman" w:eastAsia="Cambria" w:hAnsi="Times New Roman" w:cs="Times New Roman"/>
          <w:i/>
          <w:color w:val="auto"/>
          <w:sz w:val="22"/>
          <w:szCs w:val="22"/>
        </w:rPr>
        <w:t xml:space="preserve">. </w:t>
      </w:r>
    </w:p>
    <w:p w14:paraId="4CBBDB32" w14:textId="23589222" w:rsidR="00B8127A" w:rsidRPr="003F72E3" w:rsidRDefault="00B8127A" w:rsidP="00811EC0">
      <w:pPr>
        <w:pStyle w:val="Paragrafoelenco"/>
        <w:numPr>
          <w:ilvl w:val="2"/>
          <w:numId w:val="17"/>
        </w:numPr>
        <w:spacing w:line="360" w:lineRule="auto"/>
        <w:ind w:left="426" w:hanging="426"/>
        <w:outlineLvl w:val="0"/>
        <w:rPr>
          <w:rFonts w:ascii="Times New Roman" w:eastAsia="Cambria" w:hAnsi="Times New Roman" w:cs="Times New Roman"/>
          <w:i/>
          <w:sz w:val="24"/>
          <w:szCs w:val="24"/>
        </w:rPr>
      </w:pPr>
      <w:r w:rsidRPr="003F72E3">
        <w:rPr>
          <w:rFonts w:ascii="Times New Roman" w:eastAsia="Cambria" w:hAnsi="Times New Roman" w:cs="Times New Roman"/>
          <w:i/>
          <w:sz w:val="24"/>
          <w:szCs w:val="24"/>
        </w:rPr>
        <w:lastRenderedPageBreak/>
        <w:t xml:space="preserve">Neoplastic epithelium detection </w:t>
      </w:r>
    </w:p>
    <w:p w14:paraId="42ADEA52" w14:textId="03BCF344" w:rsidR="003E5388" w:rsidRPr="001A2057" w:rsidRDefault="00621791" w:rsidP="00811EC0">
      <w:pPr>
        <w:spacing w:line="360" w:lineRule="auto"/>
        <w:jc w:val="both"/>
        <w:rPr>
          <w:rFonts w:eastAsia="Cambria"/>
          <w:lang w:val="en-US"/>
        </w:rPr>
      </w:pPr>
      <w:r w:rsidRPr="003F72E3">
        <w:rPr>
          <w:rFonts w:eastAsia="Cambria"/>
          <w:lang w:val="en-US"/>
        </w:rPr>
        <w:t xml:space="preserve">Once performed nuclei detection and classification, only nuclei labelled as </w:t>
      </w:r>
      <w:r w:rsidRPr="003F72E3">
        <w:rPr>
          <w:rFonts w:eastAsia="Cambria"/>
          <w:i/>
          <w:lang w:val="en-US"/>
        </w:rPr>
        <w:t>tumor</w:t>
      </w:r>
      <w:r w:rsidRPr="003F72E3">
        <w:rPr>
          <w:rFonts w:eastAsia="Cambria"/>
          <w:lang w:val="en-US"/>
        </w:rPr>
        <w:t xml:space="preserve"> are considered for the next step</w:t>
      </w:r>
      <w:r w:rsidR="00855E99" w:rsidRPr="003F72E3">
        <w:rPr>
          <w:rFonts w:eastAsia="Cambria"/>
          <w:lang w:val="en-US"/>
        </w:rPr>
        <w:t>s</w:t>
      </w:r>
      <w:r w:rsidRPr="003F72E3">
        <w:rPr>
          <w:rFonts w:eastAsia="Cambria"/>
          <w:lang w:val="en-US"/>
        </w:rPr>
        <w:t xml:space="preserve"> of the processing (Figure 3a). </w:t>
      </w:r>
      <w:r w:rsidR="003D35A5" w:rsidRPr="003F72E3">
        <w:rPr>
          <w:rFonts w:eastAsia="Cambria"/>
          <w:lang w:val="en-US"/>
        </w:rPr>
        <w:t xml:space="preserve">Centroids </w:t>
      </w:r>
      <w:r w:rsidR="00911C62" w:rsidRPr="003F72E3">
        <w:rPr>
          <w:rFonts w:eastAsia="Cambria"/>
          <w:lang w:val="en-US"/>
        </w:rPr>
        <w:t>of</w:t>
      </w:r>
      <w:r w:rsidR="003D35A5" w:rsidRPr="003F72E3">
        <w:rPr>
          <w:rFonts w:eastAsia="Cambria"/>
          <w:lang w:val="en-US"/>
        </w:rPr>
        <w:t xml:space="preserve"> tumor </w:t>
      </w:r>
      <w:r w:rsidRPr="003F72E3">
        <w:rPr>
          <w:rFonts w:eastAsia="Cambria"/>
          <w:lang w:val="en-US"/>
        </w:rPr>
        <w:t>cell</w:t>
      </w:r>
      <w:r w:rsidR="003D35A5" w:rsidRPr="003F72E3">
        <w:rPr>
          <w:rFonts w:eastAsia="Cambria"/>
          <w:lang w:val="en-US"/>
        </w:rPr>
        <w:t>s are</w:t>
      </w:r>
      <w:r w:rsidRPr="003F72E3">
        <w:rPr>
          <w:rFonts w:eastAsia="Cambria"/>
          <w:lang w:val="en-US"/>
        </w:rPr>
        <w:t xml:space="preserve"> </w:t>
      </w:r>
      <w:r w:rsidR="001E750C" w:rsidRPr="003F72E3">
        <w:rPr>
          <w:rFonts w:eastAsia="Cambria"/>
          <w:lang w:val="en-US"/>
        </w:rPr>
        <w:t>extracted,</w:t>
      </w:r>
      <w:r w:rsidRPr="003F72E3">
        <w:rPr>
          <w:rFonts w:eastAsia="Cambria"/>
          <w:lang w:val="en-US"/>
        </w:rPr>
        <w:t xml:space="preserve"> and a </w:t>
      </w:r>
      <w:r w:rsidR="00911C62" w:rsidRPr="003F72E3">
        <w:rPr>
          <w:rFonts w:eastAsia="Cambria"/>
          <w:lang w:val="en-US"/>
        </w:rPr>
        <w:t xml:space="preserve">density-based </w:t>
      </w:r>
      <w:r w:rsidRPr="003F72E3">
        <w:rPr>
          <w:rFonts w:eastAsia="Cambria"/>
          <w:lang w:val="en-US"/>
        </w:rPr>
        <w:t>clustering</w:t>
      </w:r>
      <w:r w:rsidR="00911C62" w:rsidRPr="003F72E3">
        <w:rPr>
          <w:rFonts w:eastAsia="Cambria"/>
          <w:lang w:val="en-US"/>
        </w:rPr>
        <w:t xml:space="preserve"> </w:t>
      </w:r>
      <w:r w:rsidRPr="003F72E3">
        <w:rPr>
          <w:rFonts w:eastAsia="Cambria"/>
          <w:lang w:val="en-US"/>
        </w:rPr>
        <w:t xml:space="preserve">is performed to segment tumor areas. </w:t>
      </w:r>
      <w:r w:rsidR="00026A36" w:rsidRPr="003F72E3">
        <w:rPr>
          <w:rFonts w:eastAsia="Cambria"/>
          <w:lang w:val="en-US"/>
        </w:rPr>
        <w:t xml:space="preserve">In particular, </w:t>
      </w:r>
      <w:r w:rsidR="00911C62" w:rsidRPr="003F72E3">
        <w:rPr>
          <w:rFonts w:eastAsia="Cambria"/>
          <w:lang w:val="en-US"/>
        </w:rPr>
        <w:t xml:space="preserve">a spatial clustering named DBSCAN (Density-Based Spatial Clustering of Application with Noise) is applied to </w:t>
      </w:r>
      <w:r w:rsidR="003D35A5" w:rsidRPr="003F72E3">
        <w:rPr>
          <w:rFonts w:eastAsia="Cambria"/>
          <w:lang w:val="en-US"/>
        </w:rPr>
        <w:t xml:space="preserve">each </w:t>
      </w:r>
      <w:r w:rsidR="00911C62" w:rsidRPr="003F72E3">
        <w:rPr>
          <w:rFonts w:eastAsia="Cambria"/>
          <w:lang w:val="en-US"/>
        </w:rPr>
        <w:t xml:space="preserve">nuclei </w:t>
      </w:r>
      <w:r w:rsidR="003D35A5" w:rsidRPr="003F72E3">
        <w:rPr>
          <w:rFonts w:eastAsia="Cambria"/>
          <w:lang w:val="en-US"/>
        </w:rPr>
        <w:t>centroid</w:t>
      </w:r>
      <w:r w:rsidR="00911C62" w:rsidRPr="003F72E3">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{"citationItems":[{"id":"ITEM-1","itemData":{"DOI":"10.1016/J.PATCOG.2016.03.008","ISSN":"0031-3203","author":[{"dropping-particle":"","family":"Kumar","given":"K. Mahesh","non-dropping-particle":"","parse-names":false,"suffix":""},{"dropping-particle":"","family":"Reddy","given":"Rama Mohan","non-dropping-particle":"","parse-names":false,"suffix":""}],"container-title":"Pattern Recognition","id":"ITEM-1","issued":{"date-parts":[["2016","10","1"]]},"page":"39-48","publisher":"Pergamon","title":"A fast DBSCAN clustering algorithm by accelerating neighbor searching using Groups method","type":"article-journal","volume":"58"},"uris":["http://www.mendeley.com/documents/?uuid=61abe266-f8e1-3df2-93bb-eb658d82fb02"]}],"mendeley":{"formattedCitation":"[27]","plainTextFormattedCitation":"[27]","previouslyFormattedCitation":"[26]"},"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[27]</w:t>
      </w:r>
      <w:r w:rsidR="00DA361D">
        <w:rPr>
          <w:rFonts w:eastAsia="Cambria"/>
          <w:lang w:val="en-US"/>
        </w:rPr>
        <w:fldChar w:fldCharType="end"/>
      </w:r>
      <w:r w:rsidR="00911C62" w:rsidRPr="003F72E3">
        <w:rPr>
          <w:rFonts w:eastAsia="Cambria"/>
          <w:lang w:val="en-US"/>
        </w:rPr>
        <w:t xml:space="preserve">. This </w:t>
      </w:r>
      <w:r w:rsidR="002A24FF" w:rsidRPr="003F72E3">
        <w:rPr>
          <w:rFonts w:eastAsia="Cambria"/>
          <w:lang w:val="en-US"/>
        </w:rPr>
        <w:t xml:space="preserve">algorithm finds neighbors of data points, within a circle of radius </w:t>
      </w:r>
      <w:r w:rsidR="002A24FF" w:rsidRPr="003F72E3">
        <w:rPr>
          <w:rFonts w:eastAsia="Cambria"/>
          <w:i/>
          <w:lang w:val="en-US"/>
        </w:rPr>
        <w:t>ε</w:t>
      </w:r>
      <w:r w:rsidR="002A24FF" w:rsidRPr="003F72E3">
        <w:rPr>
          <w:rFonts w:eastAsia="Cambria"/>
          <w:lang w:val="en-US"/>
        </w:rPr>
        <w:t xml:space="preserve">, and adds them into same cluster. For any neighbor point, if its ε-neighborhood contains </w:t>
      </w:r>
      <w:r w:rsidR="008374E3" w:rsidRPr="003F72E3">
        <w:rPr>
          <w:rFonts w:eastAsia="Cambria"/>
          <w:lang w:val="en-US"/>
        </w:rPr>
        <w:t xml:space="preserve">at least </w:t>
      </w:r>
      <w:r w:rsidR="002A24FF" w:rsidRPr="003F72E3">
        <w:rPr>
          <w:rFonts w:eastAsia="Cambria"/>
          <w:lang w:val="en-US"/>
        </w:rPr>
        <w:t>a predefined number of points</w:t>
      </w:r>
      <w:r w:rsidR="008374E3" w:rsidRPr="003F72E3">
        <w:rPr>
          <w:rFonts w:eastAsia="Cambria"/>
          <w:lang w:val="en-US"/>
        </w:rPr>
        <w:t xml:space="preserve"> (</w:t>
      </w:r>
      <w:proofErr w:type="spellStart"/>
      <w:r w:rsidR="008374E3" w:rsidRPr="003F72E3">
        <w:rPr>
          <w:rFonts w:eastAsia="Cambria"/>
          <w:i/>
          <w:lang w:val="en-US"/>
        </w:rPr>
        <w:t>min</w:t>
      </w:r>
      <w:r w:rsidR="008374E3" w:rsidRPr="003F72E3">
        <w:rPr>
          <w:rFonts w:eastAsia="Cambria"/>
          <w:i/>
          <w:vertAlign w:val="subscript"/>
          <w:lang w:val="en-US"/>
        </w:rPr>
        <w:t>POINTS</w:t>
      </w:r>
      <w:proofErr w:type="spellEnd"/>
      <w:r w:rsidR="008374E3" w:rsidRPr="003F72E3">
        <w:rPr>
          <w:rFonts w:eastAsia="Cambria"/>
          <w:lang w:val="en-US"/>
        </w:rPr>
        <w:t>)</w:t>
      </w:r>
      <w:r w:rsidR="002A24FF" w:rsidRPr="003F72E3">
        <w:rPr>
          <w:rFonts w:eastAsia="Cambria"/>
          <w:lang w:val="en-US"/>
        </w:rPr>
        <w:t xml:space="preserve">, the cluster is expanded to contain its neighbors, as well. However, if the </w:t>
      </w:r>
      <w:r w:rsidR="002A24FF" w:rsidRPr="001A2057">
        <w:rPr>
          <w:rFonts w:eastAsia="Cambria"/>
          <w:lang w:val="en-US"/>
        </w:rPr>
        <w:t xml:space="preserve">number of points in the neighborhood is less than </w:t>
      </w:r>
      <w:proofErr w:type="spellStart"/>
      <w:r w:rsidR="008374E3" w:rsidRPr="001A2057">
        <w:rPr>
          <w:rFonts w:eastAsia="Cambria"/>
          <w:i/>
          <w:lang w:val="en-US"/>
        </w:rPr>
        <w:t>min</w:t>
      </w:r>
      <w:r w:rsidR="008374E3" w:rsidRPr="001A2057">
        <w:rPr>
          <w:rFonts w:eastAsia="Cambria"/>
          <w:i/>
          <w:vertAlign w:val="subscript"/>
          <w:lang w:val="en-US"/>
        </w:rPr>
        <w:t>POINTS</w:t>
      </w:r>
      <w:proofErr w:type="spellEnd"/>
      <w:r w:rsidR="002A24FF" w:rsidRPr="001A2057">
        <w:rPr>
          <w:rFonts w:eastAsia="Cambria"/>
          <w:lang w:val="en-US"/>
        </w:rPr>
        <w:t xml:space="preserve">, the point is considered to be noise and it is deleted. </w:t>
      </w:r>
      <w:r w:rsidR="003E5388" w:rsidRPr="001A2057">
        <w:rPr>
          <w:rFonts w:eastAsia="Cambria"/>
          <w:lang w:val="en-US"/>
        </w:rPr>
        <w:t xml:space="preserve">An iterative </w:t>
      </w:r>
      <w:r w:rsidR="008374E3" w:rsidRPr="001A2057">
        <w:rPr>
          <w:rFonts w:eastAsia="Cambria"/>
          <w:lang w:val="en-US"/>
        </w:rPr>
        <w:t xml:space="preserve">two-steps </w:t>
      </w:r>
      <w:r w:rsidR="003E5388" w:rsidRPr="001A2057">
        <w:rPr>
          <w:rFonts w:eastAsia="Cambria"/>
          <w:lang w:val="en-US"/>
        </w:rPr>
        <w:t xml:space="preserve">DBSCAN is performed by the proposed method, starting from </w:t>
      </w:r>
      <w:r w:rsidR="003E5388" w:rsidRPr="001A2057">
        <w:rPr>
          <w:rFonts w:eastAsia="Cambria"/>
          <w:i/>
          <w:lang w:val="en-US"/>
        </w:rPr>
        <w:t>ε</w:t>
      </w:r>
      <w:r w:rsidR="003E5388" w:rsidRPr="001A2057">
        <w:rPr>
          <w:rFonts w:eastAsia="Cambria"/>
          <w:lang w:val="en-US"/>
        </w:rPr>
        <w:t xml:space="preserve"> = 200 </w:t>
      </w:r>
      <w:r w:rsidR="003E5388" w:rsidRPr="001A2057">
        <w:rPr>
          <w:rFonts w:eastAsia="Cambria"/>
          <w:lang w:val="en-US"/>
        </w:rPr>
        <w:sym w:font="Symbol" w:char="F06D"/>
      </w:r>
      <w:r w:rsidR="003E5388" w:rsidRPr="001A2057">
        <w:rPr>
          <w:rFonts w:eastAsia="Cambria"/>
          <w:lang w:val="en-US"/>
        </w:rPr>
        <w:t xml:space="preserve">m and </w:t>
      </w:r>
      <w:proofErr w:type="spellStart"/>
      <w:r w:rsidR="003E5388" w:rsidRPr="001A2057">
        <w:rPr>
          <w:rFonts w:eastAsia="Cambria"/>
          <w:i/>
          <w:lang w:val="en-US"/>
        </w:rPr>
        <w:t>min</w:t>
      </w:r>
      <w:r w:rsidR="003E5388" w:rsidRPr="001A2057">
        <w:rPr>
          <w:rFonts w:eastAsia="Cambria"/>
          <w:i/>
          <w:vertAlign w:val="subscript"/>
          <w:lang w:val="en-US"/>
        </w:rPr>
        <w:t>POINTS</w:t>
      </w:r>
      <w:proofErr w:type="spellEnd"/>
      <w:r w:rsidR="003E5388" w:rsidRPr="001A2057">
        <w:rPr>
          <w:rFonts w:eastAsia="Cambria"/>
          <w:lang w:val="en-US"/>
        </w:rPr>
        <w:t xml:space="preserve"> = 5</w:t>
      </w:r>
      <w:r w:rsidR="00824563" w:rsidRPr="001A2057">
        <w:rPr>
          <w:rFonts w:eastAsia="Cambria"/>
          <w:lang w:val="en-US"/>
        </w:rPr>
        <w:t xml:space="preserve">. </w:t>
      </w:r>
      <w:r w:rsidR="00824563" w:rsidRPr="001A2057">
        <w:rPr>
          <w:shd w:val="clear" w:color="auto" w:fill="FFFFFF"/>
          <w:lang w:val="en-US"/>
        </w:rPr>
        <w:t>We cho</w:t>
      </w:r>
      <w:r w:rsidR="00643E33" w:rsidRPr="001A2057">
        <w:rPr>
          <w:shd w:val="clear" w:color="auto" w:fill="FFFFFF"/>
          <w:lang w:val="en-US"/>
        </w:rPr>
        <w:t>o</w:t>
      </w:r>
      <w:r w:rsidR="00824563" w:rsidRPr="001A2057">
        <w:rPr>
          <w:shd w:val="clear" w:color="auto" w:fill="FFFFFF"/>
          <w:lang w:val="en-US"/>
        </w:rPr>
        <w:t xml:space="preserve">se an initial ε-neighborhood of 200 </w:t>
      </w:r>
      <w:proofErr w:type="spellStart"/>
      <w:r w:rsidR="00824563" w:rsidRPr="001A2057">
        <w:rPr>
          <w:shd w:val="clear" w:color="auto" w:fill="FFFFFF"/>
          <w:lang w:val="en-US"/>
        </w:rPr>
        <w:t>μm</w:t>
      </w:r>
      <w:proofErr w:type="spellEnd"/>
      <w:r w:rsidR="00824563" w:rsidRPr="001A2057">
        <w:rPr>
          <w:shd w:val="clear" w:color="auto" w:fill="FFFFFF"/>
          <w:lang w:val="en-US"/>
        </w:rPr>
        <w:t xml:space="preserve"> as it represent</w:t>
      </w:r>
      <w:r w:rsidR="00643E33" w:rsidRPr="001A2057">
        <w:rPr>
          <w:shd w:val="clear" w:color="auto" w:fill="FFFFFF"/>
          <w:lang w:val="en-US"/>
        </w:rPr>
        <w:t>s</w:t>
      </w:r>
      <w:r w:rsidR="00824563" w:rsidRPr="001A2057">
        <w:rPr>
          <w:shd w:val="clear" w:color="auto" w:fill="FFFFFF"/>
          <w:lang w:val="en-US"/>
        </w:rPr>
        <w:t xml:space="preserve"> the average cell density in the tumor zones while we set a </w:t>
      </w:r>
      <w:proofErr w:type="spellStart"/>
      <w:r w:rsidR="00824563" w:rsidRPr="001A2057">
        <w:rPr>
          <w:i/>
          <w:shd w:val="clear" w:color="auto" w:fill="FFFFFF"/>
          <w:lang w:val="en-US"/>
        </w:rPr>
        <w:t>min</w:t>
      </w:r>
      <w:r w:rsidR="00824563" w:rsidRPr="001A2057">
        <w:rPr>
          <w:i/>
          <w:shd w:val="clear" w:color="auto" w:fill="FFFFFF"/>
          <w:vertAlign w:val="subscript"/>
          <w:lang w:val="en-US"/>
        </w:rPr>
        <w:t>POINTS</w:t>
      </w:r>
      <w:proofErr w:type="spellEnd"/>
      <w:r w:rsidR="00824563" w:rsidRPr="001A2057">
        <w:rPr>
          <w:shd w:val="clear" w:color="auto" w:fill="FFFFFF"/>
          <w:lang w:val="en-US"/>
        </w:rPr>
        <w:t xml:space="preserve"> equal to 5 since a tumor area ha</w:t>
      </w:r>
      <w:r w:rsidR="00643E33" w:rsidRPr="001A2057">
        <w:rPr>
          <w:shd w:val="clear" w:color="auto" w:fill="FFFFFF"/>
          <w:lang w:val="en-US"/>
        </w:rPr>
        <w:t>s</w:t>
      </w:r>
      <w:r w:rsidR="00824563" w:rsidRPr="001A2057">
        <w:rPr>
          <w:shd w:val="clear" w:color="auto" w:fill="FFFFFF"/>
          <w:lang w:val="en-US"/>
        </w:rPr>
        <w:t xml:space="preserve"> always more than 5 cells. The iterative DBSCAN follows two steps</w:t>
      </w:r>
      <w:r w:rsidR="003E5388" w:rsidRPr="001A2057">
        <w:rPr>
          <w:rFonts w:eastAsia="Cambria"/>
          <w:lang w:val="en-US"/>
        </w:rPr>
        <w:t xml:space="preserve">: </w:t>
      </w:r>
    </w:p>
    <w:p w14:paraId="2FB3F008" w14:textId="11E2F370" w:rsidR="003E5388" w:rsidRPr="001A2057" w:rsidRDefault="003E5388" w:rsidP="00811EC0">
      <w:pPr>
        <w:pStyle w:val="Paragrafoelenco"/>
        <w:numPr>
          <w:ilvl w:val="0"/>
          <w:numId w:val="24"/>
        </w:numPr>
        <w:spacing w:line="360" w:lineRule="auto"/>
        <w:jc w:val="both"/>
        <w:rPr>
          <w:rFonts w:ascii="Times New Roman" w:eastAsia="Cambria" w:hAnsi="Times New Roman" w:cs="Times New Roman"/>
          <w:color w:val="auto"/>
          <w:sz w:val="24"/>
          <w:szCs w:val="24"/>
        </w:rPr>
      </w:pPr>
      <w:r w:rsidRPr="001A2057">
        <w:rPr>
          <w:rFonts w:ascii="Times New Roman" w:eastAsia="Cambria" w:hAnsi="Times New Roman" w:cs="Times New Roman"/>
          <w:color w:val="auto"/>
          <w:sz w:val="24"/>
          <w:szCs w:val="24"/>
        </w:rPr>
        <w:t xml:space="preserve">Application of the DBSCAN on nuclei centroids using the current values of </w:t>
      </w:r>
      <w:r w:rsidRPr="001A2057">
        <w:rPr>
          <w:rFonts w:ascii="Times New Roman" w:eastAsia="Cambria" w:hAnsi="Times New Roman" w:cs="Times New Roman"/>
          <w:i/>
          <w:color w:val="auto"/>
          <w:sz w:val="24"/>
          <w:szCs w:val="24"/>
        </w:rPr>
        <w:t xml:space="preserve">ε </w:t>
      </w:r>
      <w:r w:rsidRPr="001A2057">
        <w:rPr>
          <w:rFonts w:ascii="Times New Roman" w:eastAsia="Cambria" w:hAnsi="Times New Roman" w:cs="Times New Roman"/>
          <w:color w:val="auto"/>
          <w:sz w:val="24"/>
          <w:szCs w:val="24"/>
        </w:rPr>
        <w:t xml:space="preserve">and </w:t>
      </w:r>
      <w:proofErr w:type="spellStart"/>
      <w:r w:rsidRPr="001A2057">
        <w:rPr>
          <w:rFonts w:ascii="Times New Roman" w:eastAsia="Cambria" w:hAnsi="Times New Roman" w:cs="Times New Roman"/>
          <w:i/>
          <w:color w:val="auto"/>
          <w:sz w:val="24"/>
          <w:szCs w:val="24"/>
        </w:rPr>
        <w:t>min</w:t>
      </w:r>
      <w:r w:rsidRPr="001A2057">
        <w:rPr>
          <w:rFonts w:ascii="Times New Roman" w:eastAsia="Cambria" w:hAnsi="Times New Roman" w:cs="Times New Roman"/>
          <w:i/>
          <w:color w:val="auto"/>
          <w:sz w:val="24"/>
          <w:szCs w:val="24"/>
          <w:vertAlign w:val="subscript"/>
        </w:rPr>
        <w:t>POINTS</w:t>
      </w:r>
      <w:proofErr w:type="spellEnd"/>
      <w:r w:rsidRPr="001A2057">
        <w:rPr>
          <w:rFonts w:ascii="Times New Roman" w:eastAsia="Cambria" w:hAnsi="Times New Roman" w:cs="Times New Roman"/>
          <w:color w:val="auto"/>
          <w:sz w:val="24"/>
          <w:szCs w:val="24"/>
        </w:rPr>
        <w:t>;</w:t>
      </w:r>
    </w:p>
    <w:p w14:paraId="62635368" w14:textId="2C8F5525" w:rsidR="003E5388" w:rsidRPr="001A2057" w:rsidRDefault="00AB1374" w:rsidP="00811EC0">
      <w:pPr>
        <w:pStyle w:val="Paragrafoelenco"/>
        <w:numPr>
          <w:ilvl w:val="0"/>
          <w:numId w:val="24"/>
        </w:numPr>
        <w:spacing w:line="360" w:lineRule="auto"/>
        <w:jc w:val="both"/>
        <w:rPr>
          <w:rFonts w:ascii="Times New Roman" w:eastAsia="Cambria" w:hAnsi="Times New Roman" w:cs="Times New Roman"/>
          <w:color w:val="auto"/>
        </w:rPr>
      </w:pPr>
      <w:r w:rsidRPr="001A2057">
        <w:rPr>
          <w:rFonts w:ascii="Times New Roman" w:eastAsia="Cambria" w:hAnsi="Times New Roman" w:cs="Times New Roman"/>
          <w:color w:val="auto"/>
          <w:sz w:val="24"/>
          <w:szCs w:val="24"/>
        </w:rPr>
        <w:t xml:space="preserve">Comparison between the number of cells before and after the clustering. If the difference is less than 5%, </w:t>
      </w:r>
      <w:r w:rsidRPr="001A2057">
        <w:rPr>
          <w:rFonts w:ascii="Times New Roman" w:eastAsia="Cambria" w:hAnsi="Times New Roman" w:cs="Times New Roman"/>
          <w:i/>
          <w:color w:val="auto"/>
          <w:sz w:val="24"/>
          <w:szCs w:val="24"/>
        </w:rPr>
        <w:t>ε</w:t>
      </w:r>
      <w:r w:rsidRPr="001A2057">
        <w:rPr>
          <w:rFonts w:ascii="Times New Roman" w:eastAsia="Cambria" w:hAnsi="Times New Roman" w:cs="Times New Roman"/>
          <w:color w:val="auto"/>
          <w:sz w:val="24"/>
          <w:szCs w:val="24"/>
        </w:rPr>
        <w:t xml:space="preserve"> is decreased by 20 </w:t>
      </w:r>
      <w:r w:rsidRPr="001A2057">
        <w:rPr>
          <w:rFonts w:ascii="Times New Roman" w:eastAsia="Cambria" w:hAnsi="Times New Roman" w:cs="Times New Roman"/>
          <w:color w:val="auto"/>
          <w:sz w:val="24"/>
          <w:szCs w:val="24"/>
        </w:rPr>
        <w:sym w:font="Symbol" w:char="F06D"/>
      </w:r>
      <w:r w:rsidRPr="001A2057">
        <w:rPr>
          <w:rFonts w:ascii="Times New Roman" w:eastAsia="Cambria" w:hAnsi="Times New Roman" w:cs="Times New Roman"/>
          <w:color w:val="auto"/>
          <w:sz w:val="24"/>
          <w:szCs w:val="24"/>
        </w:rPr>
        <w:t xml:space="preserve">m and the algorithm </w:t>
      </w:r>
      <w:proofErr w:type="gramStart"/>
      <w:r w:rsidRPr="001A2057">
        <w:rPr>
          <w:rFonts w:ascii="Times New Roman" w:eastAsia="Cambria" w:hAnsi="Times New Roman" w:cs="Times New Roman"/>
          <w:color w:val="auto"/>
          <w:sz w:val="24"/>
          <w:szCs w:val="24"/>
        </w:rPr>
        <w:t>returns</w:t>
      </w:r>
      <w:proofErr w:type="gramEnd"/>
      <w:r w:rsidRPr="001A2057">
        <w:rPr>
          <w:rFonts w:ascii="Times New Roman" w:eastAsia="Cambria" w:hAnsi="Times New Roman" w:cs="Times New Roman"/>
          <w:color w:val="auto"/>
          <w:sz w:val="24"/>
          <w:szCs w:val="24"/>
        </w:rPr>
        <w:t xml:space="preserve"> to step 1. </w:t>
      </w:r>
    </w:p>
    <w:p w14:paraId="3C2DCD4C" w14:textId="4B181FE8" w:rsidR="00D77C8D" w:rsidRPr="007B2DEF" w:rsidRDefault="00AB1374" w:rsidP="00811EC0">
      <w:pPr>
        <w:spacing w:line="360" w:lineRule="auto"/>
        <w:jc w:val="both"/>
        <w:rPr>
          <w:rFonts w:eastAsia="Cambria"/>
          <w:lang w:val="en-US"/>
        </w:rPr>
      </w:pPr>
      <w:r w:rsidRPr="001A2057">
        <w:rPr>
          <w:rFonts w:eastAsia="Cambria"/>
          <w:lang w:val="en-US"/>
        </w:rPr>
        <w:t xml:space="preserve">These two steps are repeated </w:t>
      </w:r>
      <w:r w:rsidRPr="007B2DEF">
        <w:rPr>
          <w:rFonts w:eastAsia="Cambria"/>
          <w:lang w:val="en-US"/>
        </w:rPr>
        <w:t xml:space="preserve">until more than 5% of nuclei are deleted by DBSCAN or </w:t>
      </w:r>
      <w:r w:rsidRPr="007B2DEF">
        <w:rPr>
          <w:rFonts w:eastAsia="Cambria"/>
          <w:i/>
          <w:lang w:val="en-US"/>
        </w:rPr>
        <w:t>ε</w:t>
      </w:r>
      <w:r w:rsidRPr="007B2DEF">
        <w:rPr>
          <w:rFonts w:eastAsia="Cambria"/>
          <w:lang w:val="en-US"/>
        </w:rPr>
        <w:t xml:space="preserve"> reaches 50 </w:t>
      </w:r>
      <w:r w:rsidRPr="007B2DEF">
        <w:rPr>
          <w:rFonts w:eastAsia="Cambria"/>
          <w:lang w:val="en-US"/>
        </w:rPr>
        <w:sym w:font="Symbol" w:char="F06D"/>
      </w:r>
      <w:r w:rsidRPr="007B2DEF">
        <w:rPr>
          <w:rFonts w:eastAsia="Cambria"/>
          <w:lang w:val="en-US"/>
        </w:rPr>
        <w:t xml:space="preserve">m. In this way, the clustering sensitivity is adapted for each image by varying the </w:t>
      </w:r>
      <w:r w:rsidR="00D77C8D" w:rsidRPr="007B2DEF">
        <w:rPr>
          <w:rFonts w:eastAsia="Cambria"/>
          <w:lang w:val="en-US"/>
        </w:rPr>
        <w:t xml:space="preserve">neighborhood </w:t>
      </w:r>
      <w:r w:rsidRPr="007B2DEF">
        <w:rPr>
          <w:rFonts w:eastAsia="Cambria"/>
          <w:lang w:val="en-US"/>
        </w:rPr>
        <w:t>size (</w:t>
      </w:r>
      <w:r w:rsidRPr="007B2DEF">
        <w:rPr>
          <w:rFonts w:eastAsia="Cambria"/>
          <w:i/>
          <w:lang w:val="en-US"/>
        </w:rPr>
        <w:t>ε</w:t>
      </w:r>
      <w:r w:rsidRPr="007B2DEF">
        <w:rPr>
          <w:rFonts w:eastAsia="Cambria"/>
          <w:lang w:val="en-US"/>
        </w:rPr>
        <w:t>). The application of the iterative DBSCAN is shown in Figure 3b.</w:t>
      </w:r>
      <w:r w:rsidR="00D810FE" w:rsidRPr="007B2DEF">
        <w:rPr>
          <w:rFonts w:eastAsia="Cambria"/>
          <w:lang w:val="en-US"/>
        </w:rPr>
        <w:t xml:space="preserve"> </w:t>
      </w:r>
      <w:bookmarkStart w:id="2" w:name="_Hlk8379478"/>
      <w:r w:rsidR="00D810FE" w:rsidRPr="007B2DEF">
        <w:rPr>
          <w:rFonts w:eastAsia="Cambria"/>
          <w:lang w:val="en-US"/>
        </w:rPr>
        <w:t>The refining process (section 2.2.1) is essential for the DBSCAN performance.</w:t>
      </w:r>
      <w:r w:rsidRPr="007B2DEF">
        <w:rPr>
          <w:rFonts w:eastAsia="Cambria"/>
          <w:lang w:val="en-US"/>
        </w:rPr>
        <w:t xml:space="preserve"> </w:t>
      </w:r>
      <w:r w:rsidR="00434278" w:rsidRPr="007B2DEF">
        <w:rPr>
          <w:rFonts w:eastAsia="Cambria"/>
          <w:lang w:val="en-US"/>
        </w:rPr>
        <w:t xml:space="preserve">In fact, in the presence of healthy cells inside tumor areas, the spatial clustering could disconnect the tumor areas with a consequent underestimation of the neoplastic epithelium area. On the other hand, if the tumor cells are scattered within the stroma, the DBSCAN could underestimate the number of clusters and consequentially overestimate the tumor areas. Using the iterative process as preprocessing step, it is possible to maximize the performance of the spatial clustering (Figure 3b). </w:t>
      </w:r>
      <w:bookmarkEnd w:id="2"/>
      <w:r w:rsidR="00D77C8D" w:rsidRPr="007B2DEF">
        <w:rPr>
          <w:rFonts w:eastAsia="Cambria"/>
          <w:lang w:val="en-US"/>
        </w:rPr>
        <w:t>For each cluster, the proposed method extract</w:t>
      </w:r>
      <w:r w:rsidR="00140587" w:rsidRPr="007B2DEF">
        <w:rPr>
          <w:rFonts w:eastAsia="Cambria"/>
          <w:lang w:val="en-US"/>
        </w:rPr>
        <w:t>s</w:t>
      </w:r>
      <w:r w:rsidR="00D77C8D" w:rsidRPr="007B2DEF">
        <w:rPr>
          <w:rFonts w:eastAsia="Cambria"/>
          <w:lang w:val="en-US"/>
        </w:rPr>
        <w:t xml:space="preserve"> the circumscribed polygon to all the nuclei of that cluster (Figure 3c). However, the result obtained </w:t>
      </w:r>
      <w:r w:rsidR="00140587" w:rsidRPr="007B2DEF">
        <w:rPr>
          <w:rFonts w:eastAsia="Cambria"/>
          <w:lang w:val="en-US"/>
        </w:rPr>
        <w:t>is</w:t>
      </w:r>
      <w:r w:rsidR="00D77C8D" w:rsidRPr="007B2DEF">
        <w:rPr>
          <w:rFonts w:eastAsia="Cambria"/>
          <w:lang w:val="en-US"/>
        </w:rPr>
        <w:t xml:space="preserve"> still sub-optimal, so further steps </w:t>
      </w:r>
      <w:r w:rsidR="00140587" w:rsidRPr="007B2DEF">
        <w:rPr>
          <w:rFonts w:eastAsia="Cambria"/>
          <w:lang w:val="en-US"/>
        </w:rPr>
        <w:t>are</w:t>
      </w:r>
      <w:r w:rsidR="00D77C8D" w:rsidRPr="007B2DEF">
        <w:rPr>
          <w:rFonts w:eastAsia="Cambria"/>
          <w:lang w:val="en-US"/>
        </w:rPr>
        <w:t xml:space="preserve"> </w:t>
      </w:r>
      <w:r w:rsidR="00CF178A" w:rsidRPr="007B2DEF">
        <w:rPr>
          <w:rFonts w:eastAsia="Cambria"/>
          <w:lang w:val="en-US"/>
        </w:rPr>
        <w:t>performed</w:t>
      </w:r>
      <w:r w:rsidR="00D77C8D" w:rsidRPr="007B2DEF">
        <w:rPr>
          <w:rFonts w:eastAsia="Cambria"/>
          <w:lang w:val="en-US"/>
        </w:rPr>
        <w:t xml:space="preserve"> to </w:t>
      </w:r>
      <w:r w:rsidR="00CF178A" w:rsidRPr="007B2DEF">
        <w:rPr>
          <w:rFonts w:eastAsia="Cambria"/>
          <w:lang w:val="en-US"/>
        </w:rPr>
        <w:t>get</w:t>
      </w:r>
      <w:r w:rsidR="00D77C8D" w:rsidRPr="007B2DEF">
        <w:rPr>
          <w:rFonts w:eastAsia="Cambria"/>
          <w:lang w:val="en-US"/>
        </w:rPr>
        <w:t xml:space="preserve"> an accurate contour of the neoplastic epithelium.</w:t>
      </w:r>
    </w:p>
    <w:p w14:paraId="18368E38" w14:textId="58840740" w:rsidR="00357DEE" w:rsidRPr="003F72E3" w:rsidRDefault="00C5775D" w:rsidP="00811EC0">
      <w:pPr>
        <w:spacing w:line="360" w:lineRule="auto"/>
        <w:jc w:val="both"/>
        <w:rPr>
          <w:rFonts w:eastAsia="Cambria"/>
          <w:lang w:val="en-US"/>
        </w:rPr>
      </w:pPr>
      <w:r w:rsidRPr="001A2057">
        <w:rPr>
          <w:rFonts w:eastAsia="Cambria"/>
          <w:lang w:val="en-US"/>
        </w:rPr>
        <w:t>The proposed method applie</w:t>
      </w:r>
      <w:r w:rsidR="00140587" w:rsidRPr="001A2057">
        <w:rPr>
          <w:rFonts w:eastAsia="Cambria"/>
          <w:lang w:val="en-US"/>
        </w:rPr>
        <w:t>s</w:t>
      </w:r>
      <w:r w:rsidRPr="001A2057">
        <w:rPr>
          <w:rFonts w:eastAsia="Cambria"/>
          <w:lang w:val="en-US"/>
        </w:rPr>
        <w:t xml:space="preserve"> an active contour model to improve the detection of tumor borders. </w:t>
      </w:r>
      <w:r w:rsidRPr="003F72E3">
        <w:rPr>
          <w:rFonts w:eastAsia="Cambria"/>
          <w:lang w:val="en-US"/>
        </w:rPr>
        <w:t>In particular, the Chan-</w:t>
      </w:r>
      <w:proofErr w:type="spellStart"/>
      <w:r w:rsidRPr="003F72E3">
        <w:rPr>
          <w:rFonts w:eastAsia="Cambria"/>
          <w:lang w:val="en-US"/>
        </w:rPr>
        <w:t>Vese</w:t>
      </w:r>
      <w:proofErr w:type="spellEnd"/>
      <w:r w:rsidRPr="003F72E3">
        <w:rPr>
          <w:rFonts w:eastAsia="Cambria"/>
          <w:lang w:val="en-US"/>
        </w:rPr>
        <w:t xml:space="preserve"> region-based energy model </w:t>
      </w:r>
      <w:r w:rsidR="00140587">
        <w:rPr>
          <w:rFonts w:eastAsia="Cambria"/>
          <w:lang w:val="en-US"/>
        </w:rPr>
        <w:t>is</w:t>
      </w:r>
      <w:r w:rsidRPr="003F72E3">
        <w:rPr>
          <w:rFonts w:eastAsia="Cambria"/>
          <w:lang w:val="en-US"/>
        </w:rPr>
        <w:t xml:space="preserve"> implemented as described in</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DOI":"10.1109/83.902291","ISSN":"10577149","author":[{"dropping-particle":"","family":"Chan","given":"T.F.","non-dropping-particle":"","parse-names":false,"suffix":""},{"dropping-particle":"","family":"Vese","given":"L.A.","non-dropping-particle":"","parse-names":false,"suffix":""}],"container-title":"IEEE Transactions on Image Processing","id":"ITEM-1","issue":"2","issued":{"date-parts":[["2001"]]},"page":"266-277","title":"Active contours without edges","type":"article-journal","volume":"10"},"uris":["http://www.mendeley.com/documents/?uuid=8346e7d1-768f-33f8-8193-c459c2df709e"]}],"mendeley":{"formattedCitation":"[28]","plainTextFormattedCitation":"[28]","previouslyFormattedCitation":"[27]"},"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[28]</w:t>
      </w:r>
      <w:r w:rsidR="00DA361D">
        <w:rPr>
          <w:rFonts w:eastAsia="Cambria"/>
          <w:lang w:val="en-US"/>
        </w:rPr>
        <w:fldChar w:fldCharType="end"/>
      </w:r>
      <w:r w:rsidRPr="003F72E3">
        <w:rPr>
          <w:rFonts w:eastAsia="Cambria"/>
          <w:lang w:val="en-US"/>
        </w:rPr>
        <w:t>.</w:t>
      </w:r>
      <w:r w:rsidR="001A2675" w:rsidRPr="003F72E3">
        <w:rPr>
          <w:rFonts w:eastAsia="Cambria"/>
          <w:lang w:val="en-US"/>
        </w:rPr>
        <w:t xml:space="preserve"> This </w:t>
      </w:r>
      <w:r w:rsidR="001A2675" w:rsidRPr="003F72E3">
        <w:rPr>
          <w:rFonts w:eastAsia="Cambria"/>
          <w:lang w:val="en-US"/>
        </w:rPr>
        <w:lastRenderedPageBreak/>
        <w:t>model could detect objects whose boundaries are not necessarily defined by gradient. The Chan-</w:t>
      </w:r>
      <w:proofErr w:type="spellStart"/>
      <w:r w:rsidR="001A2675" w:rsidRPr="003F72E3">
        <w:rPr>
          <w:rFonts w:eastAsia="Cambria"/>
          <w:lang w:val="en-US"/>
        </w:rPr>
        <w:t>Vese</w:t>
      </w:r>
      <w:proofErr w:type="spellEnd"/>
      <w:r w:rsidR="001A2675" w:rsidRPr="003F72E3">
        <w:rPr>
          <w:rFonts w:eastAsia="Cambria"/>
          <w:lang w:val="en-US"/>
        </w:rPr>
        <w:t xml:space="preserve"> active contour</w:t>
      </w:r>
      <w:r w:rsidR="00E527FB" w:rsidRPr="003F72E3">
        <w:rPr>
          <w:rFonts w:eastAsia="Cambria"/>
          <w:lang w:val="en-US"/>
        </w:rPr>
        <w:t>s</w:t>
      </w:r>
      <w:r w:rsidR="001A2675" w:rsidRPr="003F72E3">
        <w:rPr>
          <w:rFonts w:eastAsia="Cambria"/>
          <w:lang w:val="en-US"/>
        </w:rPr>
        <w:t xml:space="preserve"> is based on techniques of curve evolution</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author":[{"dropping-particle":"","family":"Peng","given":"Danping","non-dropping-particle":"","parse-names":false,"suffix":""},{"dropping-particle":"","family":"Merriman","given":"Barry","non-dropping-particle":"","parse-names":false,"suffix":""},{"dropping-particle":"","family":"Osher","given":"Stanley","non-dropping-particle":"","parse-names":false,"suffix":""},{"dropping-particle":"","family":"Zhao","given":"Hongkai","non-dropping-particle":"","parse-names":false,"suffix":""},{"dropping-particle":"","family":"Kang","given":"Myungjoo","non-dropping-particle":"","parse-names":false,"suffix":""}],"container-title":"Journal of Computational Physics","id":"ITEM-1","issued":{"date-parts":[["1999"]]},"page":"410-438","title":"Fronts propagating with curvature-dependent speed: algorithms based on hamilton-jacobi formulation","type":"article-journal","volume":"155"},"uris":["http://www.mendeley.com/documents/?uuid=4c6516f3-6c54-3c1e-880a-e4a5d3bce3f5"]}],"mendeley":{"formattedCitation":"[29]","plainTextFormattedCitation":"[29]","previouslyFormattedCitation":"[28]"},"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[29]</w:t>
      </w:r>
      <w:r w:rsidR="00DA361D">
        <w:rPr>
          <w:rFonts w:eastAsia="Cambria"/>
          <w:lang w:val="en-US"/>
        </w:rPr>
        <w:fldChar w:fldCharType="end"/>
      </w:r>
      <w:r w:rsidR="001A2675" w:rsidRPr="003F72E3">
        <w:rPr>
          <w:rFonts w:eastAsia="Cambria"/>
          <w:lang w:val="en-US"/>
        </w:rPr>
        <w:t>, Mumford–Shah functional for segmentation</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ISSN":"1097-0312","author":[{"dropping-particle":"","family":"Mumford","given":"David","non-dropping-particle":"","parse-names":false,"suffix":""},{"dropping-particle":"","family":"Shah","given":"Jayant","non-dropping-particle":"","parse-names":false,"suffix":""}],"container-title":"Communications on pure and applied mathematics","id":"ITEM-1","issue":"5","issued":{"date-parts":[["1989"]]},"page":"577-685","publisher":"Wiley Online Library","title":"Optimal approximations by piecewise smooth functions and associated variational problems","type":"article-journal","volume":"42"},"uris":["http://www.mendeley.com/documents/?uuid=551903c3-8867-3bf9-ab58-902bc187f291"]}],"mendeley":{"formattedCitation":"[30]","plainTextFormattedCitation":"[30]","previouslyFormattedCitation":"[29]"},"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[30]</w:t>
      </w:r>
      <w:r w:rsidR="00DA361D">
        <w:rPr>
          <w:rFonts w:eastAsia="Cambria"/>
          <w:lang w:val="en-US"/>
        </w:rPr>
        <w:fldChar w:fldCharType="end"/>
      </w:r>
      <w:r w:rsidR="001A2675" w:rsidRPr="003F72E3">
        <w:rPr>
          <w:rFonts w:eastAsia="Cambria"/>
          <w:lang w:val="en-US"/>
        </w:rPr>
        <w:t xml:space="preserve"> and level sets</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{"citationItems":[{"id":"ITEM-1","itemData":{"ISBN":"0521645573","author":[{"dropping-particle":"","family":"Sethian","given":"James Albert","non-dropping-particle":"","parse-names":false,"suffix":""}],"id":"ITEM-1","issued":{"date-parts":[["1999"]]},"publisher":"Cambridge university press","title":"Level set methods and fast marching methods: evolving interfaces in computational geometry, fluid mechanics, computer vision, and materials science","type":"book","volume":"3"},"uris":["http://www.mendeley.com/documents/?uuid=5a148c3c-996d-354e-bf67-dfb079ff73c7"]}],"mendeley":{"formattedCitation":"[31]","plainTextFormattedCitation":"[31]","previouslyFormattedCitation":"[30]"},"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[31]</w:t>
      </w:r>
      <w:r w:rsidR="00DA361D">
        <w:rPr>
          <w:rFonts w:eastAsia="Cambria"/>
          <w:lang w:val="en-US"/>
        </w:rPr>
        <w:fldChar w:fldCharType="end"/>
      </w:r>
      <w:r w:rsidR="001A2675" w:rsidRPr="003F72E3">
        <w:rPr>
          <w:rFonts w:eastAsia="Cambria"/>
          <w:lang w:val="en-US"/>
        </w:rPr>
        <w:t xml:space="preserve">. </w:t>
      </w:r>
      <w:r w:rsidR="00E527FB" w:rsidRPr="003F72E3">
        <w:rPr>
          <w:rFonts w:eastAsia="Cambria"/>
          <w:lang w:val="en-US"/>
        </w:rPr>
        <w:t>For each image of the dataset, this model allow</w:t>
      </w:r>
      <w:r w:rsidR="00140587">
        <w:rPr>
          <w:rFonts w:eastAsia="Cambria"/>
          <w:lang w:val="en-US"/>
        </w:rPr>
        <w:t>s</w:t>
      </w:r>
      <w:r w:rsidR="00E527FB" w:rsidRPr="003F72E3">
        <w:rPr>
          <w:rFonts w:eastAsia="Cambria"/>
          <w:lang w:val="en-US"/>
        </w:rPr>
        <w:t xml:space="preserve"> to obtain accurate contours of tumor areas, even if the gradient between neoplastic epithelium and stromal response was very low. The Chan-</w:t>
      </w:r>
      <w:proofErr w:type="spellStart"/>
      <w:r w:rsidR="00E527FB" w:rsidRPr="003F72E3">
        <w:rPr>
          <w:rFonts w:eastAsia="Cambria"/>
          <w:lang w:val="en-US"/>
        </w:rPr>
        <w:t>Vese</w:t>
      </w:r>
      <w:proofErr w:type="spellEnd"/>
      <w:r w:rsidR="00E527FB" w:rsidRPr="003F72E3">
        <w:rPr>
          <w:rFonts w:eastAsia="Cambria"/>
          <w:lang w:val="en-US"/>
        </w:rPr>
        <w:t xml:space="preserve"> active contours </w:t>
      </w:r>
      <w:r w:rsidR="00140587">
        <w:rPr>
          <w:rFonts w:eastAsia="Cambria"/>
          <w:lang w:val="en-US"/>
        </w:rPr>
        <w:t>is</w:t>
      </w:r>
      <w:r w:rsidR="00E527FB" w:rsidRPr="003F72E3">
        <w:rPr>
          <w:rFonts w:eastAsia="Cambria"/>
          <w:lang w:val="en-US"/>
        </w:rPr>
        <w:t xml:space="preserve"> applied to the image </w:t>
      </w:r>
      <w:r w:rsidR="00E527FB" w:rsidRPr="003F72E3">
        <w:rPr>
          <w:rFonts w:ascii="Cambria Math" w:eastAsia="Cambria" w:hAnsi="Cambria Math" w:cs="Cambria Math"/>
          <w:lang w:val="en-US"/>
        </w:rPr>
        <w:t>𝐼</w:t>
      </w:r>
      <w:r w:rsidR="00E527FB" w:rsidRPr="003F72E3">
        <w:rPr>
          <w:rFonts w:eastAsia="Cambria"/>
          <w:vertAlign w:val="subscript"/>
          <w:lang w:val="en-US"/>
        </w:rPr>
        <w:t>1</w:t>
      </w:r>
      <w:r w:rsidR="00E527FB" w:rsidRPr="003F72E3">
        <w:rPr>
          <w:rFonts w:eastAsia="Cambria"/>
          <w:lang w:val="en-US"/>
        </w:rPr>
        <w:t xml:space="preserve"> = </w:t>
      </w:r>
      <w:r w:rsidR="00E527FB" w:rsidRPr="003F72E3">
        <w:rPr>
          <w:rFonts w:ascii="Cambria Math" w:eastAsia="Cambria" w:hAnsi="Cambria Math" w:cs="Cambria Math"/>
          <w:lang w:val="en-US"/>
        </w:rPr>
        <w:t>𝐼</w:t>
      </w:r>
      <w:r w:rsidR="00E527FB" w:rsidRPr="003F72E3">
        <w:rPr>
          <w:rFonts w:ascii="Cambria Math" w:eastAsia="Cambria" w:hAnsi="Cambria Math" w:cs="Cambria Math"/>
          <w:vertAlign w:val="subscript"/>
          <w:lang w:val="en-US"/>
        </w:rPr>
        <w:t>𝑅</w:t>
      </w:r>
      <w:r w:rsidR="00E527FB" w:rsidRPr="003F72E3">
        <w:rPr>
          <w:rFonts w:eastAsia="Cambria"/>
          <w:lang w:val="en-US"/>
        </w:rPr>
        <w:t>−</w:t>
      </w:r>
      <w:r w:rsidR="00E527FB" w:rsidRPr="003F72E3">
        <w:rPr>
          <w:rFonts w:ascii="Cambria Math" w:eastAsia="Cambria" w:hAnsi="Cambria Math" w:cs="Cambria Math"/>
          <w:lang w:val="en-US"/>
        </w:rPr>
        <w:t>𝐼</w:t>
      </w:r>
      <w:r w:rsidR="00E527FB" w:rsidRPr="003F72E3">
        <w:rPr>
          <w:rFonts w:ascii="Cambria Math" w:eastAsia="Cambria" w:hAnsi="Cambria Math" w:cs="Cambria Math"/>
          <w:vertAlign w:val="subscript"/>
          <w:lang w:val="en-US"/>
        </w:rPr>
        <w:t>𝐵</w:t>
      </w:r>
      <w:r w:rsidR="00E527FB" w:rsidRPr="003F72E3">
        <w:rPr>
          <w:rFonts w:eastAsia="Cambria"/>
          <w:lang w:val="en-US"/>
        </w:rPr>
        <w:t xml:space="preserve">, where </w:t>
      </w:r>
      <w:r w:rsidR="00E527FB" w:rsidRPr="003F72E3">
        <w:rPr>
          <w:rFonts w:ascii="Cambria Math" w:eastAsia="Cambria" w:hAnsi="Cambria Math" w:cs="Cambria Math"/>
          <w:lang w:val="en-US"/>
        </w:rPr>
        <w:t>𝐼</w:t>
      </w:r>
      <w:r w:rsidR="00E527FB" w:rsidRPr="003F72E3">
        <w:rPr>
          <w:rFonts w:ascii="Cambria Math" w:eastAsia="Cambria" w:hAnsi="Cambria Math" w:cs="Cambria Math"/>
          <w:vertAlign w:val="subscript"/>
          <w:lang w:val="en-US"/>
        </w:rPr>
        <w:t>𝑅</w:t>
      </w:r>
      <w:r w:rsidR="00E527FB" w:rsidRPr="003F72E3">
        <w:rPr>
          <w:rFonts w:eastAsia="Cambria"/>
          <w:lang w:val="en-US"/>
        </w:rPr>
        <w:t xml:space="preserve"> and </w:t>
      </w:r>
      <w:r w:rsidR="00E527FB" w:rsidRPr="003F72E3">
        <w:rPr>
          <w:rFonts w:ascii="Cambria Math" w:eastAsia="Cambria" w:hAnsi="Cambria Math" w:cs="Cambria Math"/>
          <w:lang w:val="en-US"/>
        </w:rPr>
        <w:t>𝐼</w:t>
      </w:r>
      <w:r w:rsidR="00E527FB" w:rsidRPr="003F72E3">
        <w:rPr>
          <w:rFonts w:ascii="Cambria Math" w:eastAsia="Cambria" w:hAnsi="Cambria Math" w:cs="Cambria Math"/>
          <w:vertAlign w:val="subscript"/>
          <w:lang w:val="en-US"/>
        </w:rPr>
        <w:t>𝐵</w:t>
      </w:r>
      <w:r w:rsidR="00E527FB" w:rsidRPr="003F72E3">
        <w:rPr>
          <w:rFonts w:eastAsia="Cambria"/>
          <w:lang w:val="en-US"/>
        </w:rPr>
        <w:t xml:space="preserve"> are the red and blue channels of the considered image </w:t>
      </w:r>
      <w:r w:rsidR="00E527FB" w:rsidRPr="003F72E3">
        <w:rPr>
          <w:rFonts w:ascii="Cambria Math" w:eastAsia="Cambria" w:hAnsi="Cambria Math" w:cs="Cambria Math"/>
          <w:lang w:val="en-US"/>
        </w:rPr>
        <w:t>𝐼</w:t>
      </w:r>
      <w:r w:rsidR="00E527FB" w:rsidRPr="003F72E3">
        <w:rPr>
          <w:rFonts w:eastAsia="Cambria"/>
          <w:lang w:val="en-US"/>
        </w:rPr>
        <w:t>, respectively. This channel subtraction aims to brighten the stromal response while simultaneously darkening everything belonging to the neoplastic epithelium</w:t>
      </w:r>
      <w:r w:rsidR="00DD0993" w:rsidRPr="003F72E3">
        <w:rPr>
          <w:rFonts w:eastAsia="Cambria"/>
          <w:lang w:val="en-US"/>
        </w:rPr>
        <w:t xml:space="preserve"> (Figure 3d)</w:t>
      </w:r>
      <w:r w:rsidR="00E527FB" w:rsidRPr="003F72E3">
        <w:rPr>
          <w:rFonts w:eastAsia="Cambria"/>
          <w:lang w:val="en-US"/>
        </w:rPr>
        <w:t xml:space="preserve">. </w:t>
      </w:r>
      <w:r w:rsidR="00FB5C43" w:rsidRPr="003F72E3">
        <w:rPr>
          <w:rFonts w:eastAsia="Cambria"/>
          <w:lang w:val="en-US"/>
        </w:rPr>
        <w:t xml:space="preserve">The tumor polygons obtained in the previous step </w:t>
      </w:r>
      <w:r w:rsidR="00140587">
        <w:rPr>
          <w:rFonts w:eastAsia="Cambria"/>
          <w:lang w:val="en-US"/>
        </w:rPr>
        <w:t>are</w:t>
      </w:r>
      <w:r w:rsidR="00FB5C43" w:rsidRPr="003F72E3">
        <w:rPr>
          <w:rFonts w:eastAsia="Cambria"/>
          <w:lang w:val="en-US"/>
        </w:rPr>
        <w:t xml:space="preserve"> used as the initial contour at which the evolution of the segmentation </w:t>
      </w:r>
      <w:r w:rsidR="00652A3B" w:rsidRPr="003F72E3">
        <w:rPr>
          <w:rFonts w:eastAsia="Cambria"/>
          <w:lang w:val="en-US"/>
        </w:rPr>
        <w:t>begins, and</w:t>
      </w:r>
      <w:r w:rsidR="00FB5C43" w:rsidRPr="003F72E3">
        <w:rPr>
          <w:rFonts w:eastAsia="Cambria"/>
          <w:lang w:val="en-US"/>
        </w:rPr>
        <w:t xml:space="preserve"> the num</w:t>
      </w:r>
      <w:r w:rsidR="00652A3B" w:rsidRPr="003F72E3">
        <w:rPr>
          <w:rFonts w:eastAsia="Cambria"/>
          <w:lang w:val="en-US"/>
        </w:rPr>
        <w:t>ber of iteration</w:t>
      </w:r>
      <w:r w:rsidR="00937035" w:rsidRPr="00937035">
        <w:rPr>
          <w:rFonts w:eastAsia="Cambria"/>
          <w:color w:val="FF0000"/>
          <w:lang w:val="en-US"/>
        </w:rPr>
        <w:t>s</w:t>
      </w:r>
      <w:r w:rsidR="00652A3B" w:rsidRPr="003F72E3">
        <w:rPr>
          <w:rFonts w:eastAsia="Cambria"/>
          <w:lang w:val="en-US"/>
        </w:rPr>
        <w:t xml:space="preserve"> </w:t>
      </w:r>
      <w:r w:rsidR="00140587">
        <w:rPr>
          <w:rFonts w:eastAsia="Cambria"/>
          <w:lang w:val="en-US"/>
        </w:rPr>
        <w:t>is</w:t>
      </w:r>
      <w:r w:rsidR="00652A3B" w:rsidRPr="003F72E3">
        <w:rPr>
          <w:rFonts w:eastAsia="Cambria"/>
          <w:lang w:val="en-US"/>
        </w:rPr>
        <w:t xml:space="preserve"> set to 100. </w:t>
      </w:r>
      <w:r w:rsidR="00FB5C43" w:rsidRPr="003F72E3">
        <w:rPr>
          <w:rFonts w:eastAsia="Cambria"/>
          <w:lang w:val="en-US"/>
        </w:rPr>
        <w:t>The result obtained after the application of Chan-</w:t>
      </w:r>
      <w:proofErr w:type="spellStart"/>
      <w:r w:rsidR="00FB5C43" w:rsidRPr="003F72E3">
        <w:rPr>
          <w:rFonts w:eastAsia="Cambria"/>
          <w:lang w:val="en-US"/>
        </w:rPr>
        <w:t>Vese</w:t>
      </w:r>
      <w:proofErr w:type="spellEnd"/>
      <w:r w:rsidR="00FB5C43" w:rsidRPr="003F72E3">
        <w:rPr>
          <w:rFonts w:eastAsia="Cambria"/>
          <w:lang w:val="en-US"/>
        </w:rPr>
        <w:t xml:space="preserve"> model is illustrated in Figure 3</w:t>
      </w:r>
      <w:r w:rsidR="00DD0993" w:rsidRPr="003F72E3">
        <w:rPr>
          <w:rFonts w:eastAsia="Cambria"/>
          <w:lang w:val="en-US"/>
        </w:rPr>
        <w:t>e</w:t>
      </w:r>
      <w:r w:rsidR="00FB5C43" w:rsidRPr="003F72E3">
        <w:rPr>
          <w:rFonts w:eastAsia="Cambria"/>
          <w:lang w:val="en-US"/>
        </w:rPr>
        <w:t xml:space="preserve">. </w:t>
      </w:r>
    </w:p>
    <w:p w14:paraId="450EAAC4" w14:textId="402CC57A" w:rsidR="00A7335F" w:rsidRDefault="001F2E02" w:rsidP="00811EC0">
      <w:pPr>
        <w:spacing w:line="360" w:lineRule="auto"/>
        <w:jc w:val="both"/>
        <w:rPr>
          <w:rFonts w:eastAsia="Cambria"/>
          <w:lang w:val="en-US"/>
        </w:rPr>
      </w:pPr>
      <w:r w:rsidRPr="003F72E3">
        <w:rPr>
          <w:rFonts w:eastAsia="Cambria"/>
          <w:lang w:val="en-US"/>
        </w:rPr>
        <w:t xml:space="preserve">Morphological operators are then applied to tumor areas to obtain smoother contours. This process is composed of three steps: </w:t>
      </w:r>
      <w:proofErr w:type="spellStart"/>
      <w:r w:rsidRPr="003F72E3">
        <w:rPr>
          <w:rFonts w:eastAsia="Cambria"/>
          <w:lang w:val="en-US"/>
        </w:rPr>
        <w:t>i</w:t>
      </w:r>
      <w:proofErr w:type="spellEnd"/>
      <w:r w:rsidRPr="003F72E3">
        <w:rPr>
          <w:rFonts w:eastAsia="Cambria"/>
          <w:lang w:val="en-US"/>
        </w:rPr>
        <w:t xml:space="preserve">) morphological erosion using a disk with </w:t>
      </w:r>
      <w:r w:rsidR="00357DEE" w:rsidRPr="003F72E3">
        <w:rPr>
          <w:rFonts w:eastAsia="Cambria"/>
          <w:lang w:val="en-US"/>
        </w:rPr>
        <w:t xml:space="preserve">5 </w:t>
      </w:r>
      <w:r w:rsidR="00357DEE" w:rsidRPr="003F72E3">
        <w:rPr>
          <w:rFonts w:eastAsia="Cambria"/>
          <w:lang w:val="en-US"/>
        </w:rPr>
        <w:sym w:font="Symbol" w:char="F06D"/>
      </w:r>
      <w:r w:rsidR="00357DEE" w:rsidRPr="003F72E3">
        <w:rPr>
          <w:rFonts w:eastAsia="Cambria"/>
          <w:lang w:val="en-US"/>
        </w:rPr>
        <w:t>m radius</w:t>
      </w:r>
      <w:r w:rsidRPr="003F72E3">
        <w:rPr>
          <w:rFonts w:eastAsia="Cambria"/>
          <w:lang w:val="en-US"/>
        </w:rPr>
        <w:t xml:space="preserve">, ii) removal of areas smaller than 100 </w:t>
      </w:r>
      <w:r w:rsidRPr="003F72E3">
        <w:rPr>
          <w:rFonts w:eastAsia="Cambria"/>
          <w:lang w:val="en-US"/>
        </w:rPr>
        <w:sym w:font="Symbol" w:char="F06D"/>
      </w:r>
      <w:r w:rsidRPr="003F72E3">
        <w:rPr>
          <w:rFonts w:eastAsia="Cambria"/>
          <w:lang w:val="en-US"/>
        </w:rPr>
        <w:t>m</w:t>
      </w:r>
      <w:r w:rsidRPr="003F72E3">
        <w:rPr>
          <w:rFonts w:eastAsia="Cambria"/>
          <w:vertAlign w:val="superscript"/>
          <w:lang w:val="en-US"/>
        </w:rPr>
        <w:t>2</w:t>
      </w:r>
      <w:r w:rsidRPr="003F72E3">
        <w:rPr>
          <w:rFonts w:eastAsia="Cambria"/>
          <w:lang w:val="en-US"/>
        </w:rPr>
        <w:t xml:space="preserve"> and iii) morphological dilation using the same structural element of the previous erosion.</w:t>
      </w:r>
      <w:r w:rsidR="007F521F" w:rsidRPr="003F72E3">
        <w:rPr>
          <w:rFonts w:eastAsia="Cambria"/>
          <w:lang w:val="en-US"/>
        </w:rPr>
        <w:t xml:space="preserve"> Finally, boundaries between neoplastic epithelial and stromal response are interpolated using the </w:t>
      </w:r>
      <w:proofErr w:type="spellStart"/>
      <w:r w:rsidR="007F521F" w:rsidRPr="003F72E3">
        <w:rPr>
          <w:rFonts w:eastAsia="Cambria"/>
          <w:lang w:val="en-US"/>
        </w:rPr>
        <w:t>Savitzky-Golay</w:t>
      </w:r>
      <w:proofErr w:type="spellEnd"/>
      <w:r w:rsidR="007F521F" w:rsidRPr="003F72E3">
        <w:rPr>
          <w:rFonts w:eastAsia="Cambria"/>
          <w:lang w:val="en-US"/>
        </w:rPr>
        <w:t xml:space="preserve"> filter</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{"citationItems":[{"id":"ITEM-1","itemData":{"author":[{"dropping-particle":"","family":"Orfanidis","given":"S J","non-dropping-particle":"","parse-names":false,"suffix":""}],"container-title":"Englewood Cliffs, NJ","id":"ITEM-1","issued":{"date-parts":[["1996"]]},"title":"Introduction to Signal Processing, Prentice Hall","type":"article-journal"},"uris":["http://www.mendeley.com/documents/?uuid=8a765f5a-b2a8-32a2-8082-f0d90b309c19"]}],"mendeley":{"formattedCitation":"[32]","plainTextFormattedCitation":"[32]","previouslyFormattedCitation":"[31]"},"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[32]</w:t>
      </w:r>
      <w:r w:rsidR="00DA361D">
        <w:rPr>
          <w:rFonts w:eastAsia="Cambria"/>
          <w:lang w:val="en-US"/>
        </w:rPr>
        <w:fldChar w:fldCharType="end"/>
      </w:r>
      <w:r w:rsidR="007F521F" w:rsidRPr="003F72E3">
        <w:rPr>
          <w:rFonts w:eastAsia="Cambria"/>
          <w:lang w:val="en-US"/>
        </w:rPr>
        <w:t xml:space="preserve">. The polynomial order </w:t>
      </w:r>
      <w:r w:rsidR="00CC1C1B" w:rsidRPr="003F72E3">
        <w:rPr>
          <w:rFonts w:eastAsia="Cambria"/>
          <w:lang w:val="en-US"/>
        </w:rPr>
        <w:t>is</w:t>
      </w:r>
      <w:r w:rsidR="007F521F" w:rsidRPr="003F72E3">
        <w:rPr>
          <w:rFonts w:eastAsia="Cambria"/>
          <w:lang w:val="en-US"/>
        </w:rPr>
        <w:t xml:space="preserve"> set to 11 with a window size of 201. The final result provided by the proposed method is shown in Figure 3f. </w:t>
      </w:r>
    </w:p>
    <w:p w14:paraId="5BA199AD" w14:textId="77777777" w:rsidR="00811EC0" w:rsidRPr="004D5494" w:rsidRDefault="00811EC0" w:rsidP="00811EC0">
      <w:pPr>
        <w:spacing w:line="360" w:lineRule="auto"/>
        <w:jc w:val="both"/>
        <w:rPr>
          <w:rFonts w:eastAsia="Cambria"/>
          <w:sz w:val="12"/>
          <w:lang w:val="en-US"/>
        </w:rPr>
      </w:pPr>
    </w:p>
    <w:p w14:paraId="5AE553A2" w14:textId="23CFA9B6" w:rsidR="00435952" w:rsidRPr="003F72E3" w:rsidRDefault="00435952" w:rsidP="003169B3">
      <w:pPr>
        <w:spacing w:line="360" w:lineRule="auto"/>
        <w:jc w:val="center"/>
        <w:rPr>
          <w:rFonts w:eastAsia="Cambria"/>
          <w:lang w:val="en-US"/>
        </w:rPr>
      </w:pPr>
      <w:r w:rsidRPr="003F72E3">
        <w:rPr>
          <w:rFonts w:eastAsia="Cambria"/>
          <w:noProof/>
          <w:lang w:val="en-US"/>
        </w:rPr>
        <w:lastRenderedPageBreak/>
        <w:drawing>
          <wp:inline distT="0" distB="0" distL="0" distR="0" wp14:anchorId="1648857D" wp14:editId="55A35779">
            <wp:extent cx="5796000" cy="429495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96000" cy="4294956"/>
                    </a:xfrm>
                    <a:prstGeom prst="rect">
                      <a:avLst/>
                    </a:prstGeom>
                  </pic:spPr>
                </pic:pic>
              </a:graphicData>
            </a:graphic>
          </wp:inline>
        </w:drawing>
      </w:r>
    </w:p>
    <w:p w14:paraId="758127F0" w14:textId="2CA96EB0" w:rsidR="00942D92" w:rsidRPr="003F72E3" w:rsidRDefault="00435952" w:rsidP="004D5494">
      <w:pPr>
        <w:pStyle w:val="Paragrafoelenco"/>
        <w:spacing w:line="360" w:lineRule="auto"/>
        <w:ind w:left="0"/>
        <w:jc w:val="both"/>
        <w:outlineLvl w:val="0"/>
        <w:rPr>
          <w:rFonts w:ascii="Times New Roman" w:eastAsia="Cambria" w:hAnsi="Times New Roman" w:cs="Times New Roman"/>
          <w:i/>
          <w:color w:val="auto"/>
          <w:sz w:val="22"/>
          <w:szCs w:val="22"/>
        </w:rPr>
      </w:pPr>
      <w:r w:rsidRPr="003F72E3">
        <w:rPr>
          <w:rFonts w:ascii="Times New Roman" w:eastAsia="Cambria" w:hAnsi="Times New Roman" w:cs="Times New Roman"/>
          <w:i/>
          <w:color w:val="auto"/>
          <w:sz w:val="22"/>
          <w:szCs w:val="22"/>
        </w:rPr>
        <w:t xml:space="preserve">Figure 3. </w:t>
      </w:r>
      <w:r w:rsidR="0067072B" w:rsidRPr="003F72E3">
        <w:rPr>
          <w:rFonts w:ascii="Times New Roman" w:eastAsia="Cambria" w:hAnsi="Times New Roman" w:cs="Times New Roman"/>
          <w:i/>
          <w:color w:val="auto"/>
          <w:sz w:val="22"/>
          <w:szCs w:val="22"/>
        </w:rPr>
        <w:t>Neoplastic epithelium detection. (a)</w:t>
      </w:r>
      <w:r w:rsidR="00DF3950" w:rsidRPr="003F72E3">
        <w:rPr>
          <w:rFonts w:ascii="Times New Roman" w:eastAsia="Cambria" w:hAnsi="Times New Roman" w:cs="Times New Roman"/>
          <w:i/>
          <w:color w:val="auto"/>
          <w:sz w:val="22"/>
          <w:szCs w:val="22"/>
        </w:rPr>
        <w:t xml:space="preserve"> nuclei classified as tumor</w:t>
      </w:r>
      <w:r w:rsidR="0067072B" w:rsidRPr="003F72E3">
        <w:rPr>
          <w:rFonts w:ascii="Times New Roman" w:eastAsia="Cambria" w:hAnsi="Times New Roman" w:cs="Times New Roman"/>
          <w:i/>
          <w:color w:val="auto"/>
          <w:sz w:val="22"/>
          <w:szCs w:val="22"/>
        </w:rPr>
        <w:t>, (b)</w:t>
      </w:r>
      <w:r w:rsidR="00DF3950" w:rsidRPr="003F72E3">
        <w:rPr>
          <w:rFonts w:ascii="Times New Roman" w:eastAsia="Cambria" w:hAnsi="Times New Roman" w:cs="Times New Roman"/>
          <w:i/>
          <w:color w:val="auto"/>
          <w:sz w:val="22"/>
          <w:szCs w:val="22"/>
        </w:rPr>
        <w:t xml:space="preserve"> density-based nuclei clustering (each color represents one cluster), </w:t>
      </w:r>
      <w:r w:rsidR="0067072B" w:rsidRPr="003F72E3">
        <w:rPr>
          <w:rFonts w:ascii="Times New Roman" w:eastAsia="Cambria" w:hAnsi="Times New Roman" w:cs="Times New Roman"/>
          <w:i/>
          <w:color w:val="auto"/>
          <w:sz w:val="22"/>
          <w:szCs w:val="22"/>
        </w:rPr>
        <w:t>(c)</w:t>
      </w:r>
      <w:r w:rsidR="00DF3950" w:rsidRPr="003F72E3">
        <w:rPr>
          <w:rFonts w:ascii="Times New Roman" w:eastAsia="Cambria" w:hAnsi="Times New Roman" w:cs="Times New Roman"/>
          <w:i/>
          <w:color w:val="auto"/>
          <w:sz w:val="22"/>
          <w:szCs w:val="22"/>
        </w:rPr>
        <w:t xml:space="preserve"> circumscribed polygon for each tumor zone</w:t>
      </w:r>
      <w:r w:rsidR="0067072B" w:rsidRPr="003F72E3">
        <w:rPr>
          <w:rFonts w:ascii="Times New Roman" w:eastAsia="Cambria" w:hAnsi="Times New Roman" w:cs="Times New Roman"/>
          <w:i/>
          <w:color w:val="auto"/>
          <w:sz w:val="22"/>
          <w:szCs w:val="22"/>
        </w:rPr>
        <w:t>,</w:t>
      </w:r>
      <w:r w:rsidR="00014718" w:rsidRPr="003F72E3">
        <w:rPr>
          <w:rFonts w:ascii="Times New Roman" w:eastAsia="Cambria" w:hAnsi="Times New Roman" w:cs="Times New Roman"/>
          <w:i/>
          <w:color w:val="auto"/>
          <w:sz w:val="22"/>
          <w:szCs w:val="22"/>
        </w:rPr>
        <w:t xml:space="preserve"> (d) starting image for active contours</w:t>
      </w:r>
      <w:r w:rsidR="0067072B" w:rsidRPr="003F72E3">
        <w:rPr>
          <w:rFonts w:ascii="Times New Roman" w:eastAsia="Cambria" w:hAnsi="Times New Roman" w:cs="Times New Roman"/>
          <w:i/>
          <w:color w:val="auto"/>
          <w:sz w:val="22"/>
          <w:szCs w:val="22"/>
        </w:rPr>
        <w:t xml:space="preserve"> (</w:t>
      </w:r>
      <w:r w:rsidR="008326B5" w:rsidRPr="003F72E3">
        <w:rPr>
          <w:rFonts w:ascii="Times New Roman" w:eastAsia="Cambria" w:hAnsi="Times New Roman" w:cs="Times New Roman"/>
          <w:i/>
          <w:color w:val="auto"/>
          <w:sz w:val="22"/>
          <w:szCs w:val="22"/>
        </w:rPr>
        <w:t>e</w:t>
      </w:r>
      <w:r w:rsidR="0067072B" w:rsidRPr="003F72E3">
        <w:rPr>
          <w:rFonts w:ascii="Times New Roman" w:eastAsia="Cambria" w:hAnsi="Times New Roman" w:cs="Times New Roman"/>
          <w:i/>
          <w:color w:val="auto"/>
          <w:sz w:val="22"/>
          <w:szCs w:val="22"/>
        </w:rPr>
        <w:t>)</w:t>
      </w:r>
      <w:r w:rsidR="00DF3950" w:rsidRPr="003F72E3">
        <w:rPr>
          <w:rFonts w:ascii="Times New Roman" w:eastAsia="Cambria" w:hAnsi="Times New Roman" w:cs="Times New Roman"/>
          <w:i/>
          <w:color w:val="auto"/>
          <w:sz w:val="22"/>
          <w:szCs w:val="22"/>
        </w:rPr>
        <w:t xml:space="preserve"> tumor boundaries after active contours</w:t>
      </w:r>
      <w:r w:rsidR="0067072B" w:rsidRPr="003F72E3">
        <w:rPr>
          <w:rFonts w:ascii="Times New Roman" w:eastAsia="Cambria" w:hAnsi="Times New Roman" w:cs="Times New Roman"/>
          <w:i/>
          <w:color w:val="auto"/>
          <w:sz w:val="22"/>
          <w:szCs w:val="22"/>
        </w:rPr>
        <w:t xml:space="preserve">, (f) </w:t>
      </w:r>
      <w:r w:rsidR="00DF3950" w:rsidRPr="003F72E3">
        <w:rPr>
          <w:rFonts w:ascii="Times New Roman" w:eastAsia="Cambria" w:hAnsi="Times New Roman" w:cs="Times New Roman"/>
          <w:i/>
          <w:color w:val="auto"/>
          <w:sz w:val="22"/>
          <w:szCs w:val="22"/>
        </w:rPr>
        <w:t>final neoplastic epithelium contours</w:t>
      </w:r>
      <w:r w:rsidR="0067072B" w:rsidRPr="003F72E3">
        <w:rPr>
          <w:rFonts w:ascii="Times New Roman" w:eastAsia="Cambria" w:hAnsi="Times New Roman" w:cs="Times New Roman"/>
          <w:i/>
          <w:color w:val="auto"/>
          <w:sz w:val="22"/>
          <w:szCs w:val="22"/>
        </w:rPr>
        <w:t xml:space="preserve">. </w:t>
      </w:r>
    </w:p>
    <w:p w14:paraId="47C02AF8" w14:textId="77777777" w:rsidR="00932014" w:rsidRDefault="00932014" w:rsidP="00811EC0">
      <w:pPr>
        <w:spacing w:line="360" w:lineRule="auto"/>
        <w:jc w:val="both"/>
        <w:rPr>
          <w:rFonts w:eastAsia="Cambria"/>
          <w:lang w:val="en-US"/>
        </w:rPr>
      </w:pPr>
    </w:p>
    <w:p w14:paraId="13131A6C" w14:textId="1150119B" w:rsidR="00DF19A3" w:rsidRPr="003F72E3" w:rsidRDefault="00DF19A3" w:rsidP="00811EC0">
      <w:pPr>
        <w:spacing w:line="360" w:lineRule="auto"/>
        <w:jc w:val="both"/>
        <w:rPr>
          <w:rFonts w:eastAsia="Cambria"/>
          <w:lang w:val="en-US"/>
        </w:rPr>
      </w:pPr>
      <w:r w:rsidRPr="003F72E3">
        <w:rPr>
          <w:rFonts w:eastAsia="Cambria"/>
          <w:lang w:val="en-US"/>
        </w:rPr>
        <w:t xml:space="preserve">Finally, one of the three tissue conditions </w:t>
      </w:r>
      <w:proofErr w:type="gramStart"/>
      <w:r w:rsidR="00A7335F" w:rsidRPr="003F72E3">
        <w:rPr>
          <w:rFonts w:eastAsia="Cambria"/>
          <w:lang w:val="en-US"/>
        </w:rPr>
        <w:t>is</w:t>
      </w:r>
      <w:proofErr w:type="gramEnd"/>
      <w:r w:rsidR="00A7335F" w:rsidRPr="003F72E3">
        <w:rPr>
          <w:rFonts w:eastAsia="Cambria"/>
          <w:lang w:val="en-US"/>
        </w:rPr>
        <w:t xml:space="preserve"> </w:t>
      </w:r>
      <w:r w:rsidRPr="003F72E3">
        <w:rPr>
          <w:rFonts w:eastAsia="Cambria"/>
          <w:lang w:val="en-US"/>
        </w:rPr>
        <w:t xml:space="preserve">associated to each image following </w:t>
      </w:r>
      <w:r w:rsidR="00A7335F" w:rsidRPr="003F72E3">
        <w:rPr>
          <w:rFonts w:eastAsia="Cambria"/>
          <w:lang w:val="en-US"/>
        </w:rPr>
        <w:t>these rules</w:t>
      </w:r>
      <w:r w:rsidRPr="003F72E3">
        <w:rPr>
          <w:rFonts w:eastAsia="Cambria"/>
          <w:lang w:val="en-US"/>
        </w:rPr>
        <w:t xml:space="preserve">: </w:t>
      </w:r>
    </w:p>
    <w:p w14:paraId="3A2127BF" w14:textId="727CB53F" w:rsidR="00DF19A3" w:rsidRPr="003F72E3" w:rsidRDefault="00A7335F" w:rsidP="00811EC0">
      <w:pPr>
        <w:pStyle w:val="Paragrafoelenco"/>
        <w:numPr>
          <w:ilvl w:val="0"/>
          <w:numId w:val="27"/>
        </w:numPr>
        <w:spacing w:line="360" w:lineRule="auto"/>
        <w:jc w:val="both"/>
        <w:rPr>
          <w:rFonts w:ascii="Times New Roman" w:eastAsia="Cambria" w:hAnsi="Times New Roman" w:cs="Times New Roman"/>
          <w:sz w:val="24"/>
          <w:szCs w:val="24"/>
        </w:rPr>
      </w:pPr>
      <w:r w:rsidRPr="003F72E3">
        <w:rPr>
          <w:rFonts w:ascii="Times New Roman" w:eastAsia="Cambria" w:hAnsi="Times New Roman" w:cs="Times New Roman"/>
          <w:sz w:val="24"/>
          <w:szCs w:val="24"/>
        </w:rPr>
        <w:t xml:space="preserve">if the whole image is recognized as a tumor area, then the tissue condition is </w:t>
      </w:r>
      <w:r w:rsidRPr="003F72E3">
        <w:rPr>
          <w:rFonts w:ascii="Times New Roman" w:eastAsia="Cambria" w:hAnsi="Times New Roman" w:cs="Times New Roman"/>
          <w:i/>
          <w:sz w:val="24"/>
          <w:szCs w:val="24"/>
        </w:rPr>
        <w:t>all neoplastic epithelium</w:t>
      </w:r>
      <w:r w:rsidRPr="003F72E3">
        <w:rPr>
          <w:rFonts w:ascii="Times New Roman" w:eastAsia="Cambria" w:hAnsi="Times New Roman" w:cs="Times New Roman"/>
          <w:sz w:val="24"/>
          <w:szCs w:val="24"/>
        </w:rPr>
        <w:t>;</w:t>
      </w:r>
    </w:p>
    <w:p w14:paraId="1ABE5201" w14:textId="14718CE2" w:rsidR="00A7335F" w:rsidRPr="003F72E3" w:rsidRDefault="00A7335F" w:rsidP="00811EC0">
      <w:pPr>
        <w:pStyle w:val="Paragrafoelenco"/>
        <w:numPr>
          <w:ilvl w:val="0"/>
          <w:numId w:val="27"/>
        </w:numPr>
        <w:spacing w:line="360" w:lineRule="auto"/>
        <w:jc w:val="both"/>
        <w:rPr>
          <w:rFonts w:ascii="Times New Roman" w:eastAsia="Cambria" w:hAnsi="Times New Roman" w:cs="Times New Roman"/>
          <w:sz w:val="24"/>
          <w:szCs w:val="24"/>
        </w:rPr>
      </w:pPr>
      <w:r w:rsidRPr="003F72E3">
        <w:rPr>
          <w:rFonts w:ascii="Times New Roman" w:eastAsia="Cambria" w:hAnsi="Times New Roman" w:cs="Times New Roman"/>
          <w:sz w:val="24"/>
          <w:szCs w:val="24"/>
        </w:rPr>
        <w:t xml:space="preserve">if there is no tumor area, then the tissue condition is </w:t>
      </w:r>
      <w:r w:rsidRPr="003F72E3">
        <w:rPr>
          <w:rFonts w:ascii="Times New Roman" w:eastAsia="Cambria" w:hAnsi="Times New Roman" w:cs="Times New Roman"/>
          <w:i/>
          <w:sz w:val="24"/>
          <w:szCs w:val="24"/>
        </w:rPr>
        <w:t>no neoplastic epithelium</w:t>
      </w:r>
      <w:r w:rsidRPr="003F72E3">
        <w:rPr>
          <w:rFonts w:ascii="Times New Roman" w:eastAsia="Cambria" w:hAnsi="Times New Roman" w:cs="Times New Roman"/>
          <w:sz w:val="24"/>
          <w:szCs w:val="24"/>
        </w:rPr>
        <w:t>;</w:t>
      </w:r>
    </w:p>
    <w:p w14:paraId="5C54F116" w14:textId="765F9A17" w:rsidR="00A7335F" w:rsidRDefault="00A7335F" w:rsidP="00811EC0">
      <w:pPr>
        <w:pStyle w:val="Paragrafoelenco"/>
        <w:numPr>
          <w:ilvl w:val="0"/>
          <w:numId w:val="27"/>
        </w:numPr>
        <w:spacing w:line="360" w:lineRule="auto"/>
        <w:jc w:val="both"/>
        <w:rPr>
          <w:rFonts w:ascii="Times New Roman" w:eastAsia="Cambria" w:hAnsi="Times New Roman" w:cs="Times New Roman"/>
          <w:sz w:val="24"/>
          <w:szCs w:val="24"/>
        </w:rPr>
      </w:pPr>
      <w:r w:rsidRPr="003F72E3">
        <w:rPr>
          <w:rFonts w:ascii="Times New Roman" w:eastAsia="Cambria" w:hAnsi="Times New Roman" w:cs="Times New Roman"/>
          <w:sz w:val="24"/>
          <w:szCs w:val="24"/>
        </w:rPr>
        <w:t xml:space="preserve">in all other cases the tissue condition is </w:t>
      </w:r>
      <w:r w:rsidRPr="003F72E3">
        <w:rPr>
          <w:rFonts w:ascii="Times New Roman" w:eastAsia="Cambria" w:hAnsi="Times New Roman" w:cs="Times New Roman"/>
          <w:i/>
          <w:sz w:val="24"/>
          <w:szCs w:val="24"/>
        </w:rPr>
        <w:t>neoplastic epithelium and stromal reaction</w:t>
      </w:r>
      <w:r w:rsidRPr="003F72E3">
        <w:rPr>
          <w:rFonts w:ascii="Times New Roman" w:eastAsia="Cambria" w:hAnsi="Times New Roman" w:cs="Times New Roman"/>
          <w:sz w:val="24"/>
          <w:szCs w:val="24"/>
        </w:rPr>
        <w:t>.</w:t>
      </w:r>
    </w:p>
    <w:p w14:paraId="0BD62305" w14:textId="77777777" w:rsidR="007358F6" w:rsidRPr="007358F6" w:rsidRDefault="007358F6" w:rsidP="00811EC0">
      <w:pPr>
        <w:spacing w:line="360" w:lineRule="auto"/>
        <w:jc w:val="both"/>
        <w:rPr>
          <w:rFonts w:eastAsia="Cambria"/>
          <w:lang w:val="en-GB"/>
        </w:rPr>
      </w:pPr>
    </w:p>
    <w:p w14:paraId="4D9BF88C" w14:textId="0A20C878" w:rsidR="00A7335F" w:rsidRPr="00811EC0" w:rsidRDefault="00FC78FB" w:rsidP="00811EC0">
      <w:pPr>
        <w:pStyle w:val="Paragrafoelenco"/>
        <w:numPr>
          <w:ilvl w:val="1"/>
          <w:numId w:val="17"/>
        </w:numPr>
        <w:spacing w:line="360" w:lineRule="auto"/>
        <w:ind w:left="426" w:hanging="426"/>
        <w:outlineLvl w:val="0"/>
        <w:rPr>
          <w:rFonts w:ascii="Times New Roman" w:eastAsia="Cambria" w:hAnsi="Times New Roman" w:cs="Times New Roman"/>
          <w:i/>
          <w:sz w:val="24"/>
          <w:szCs w:val="24"/>
        </w:rPr>
      </w:pPr>
      <w:r w:rsidRPr="003F72E3">
        <w:rPr>
          <w:rFonts w:ascii="Times New Roman" w:eastAsia="Cambria" w:hAnsi="Times New Roman" w:cs="Times New Roman"/>
          <w:i/>
          <w:sz w:val="24"/>
          <w:szCs w:val="24"/>
        </w:rPr>
        <w:t xml:space="preserve">Performance measures </w:t>
      </w:r>
    </w:p>
    <w:p w14:paraId="75905B3D" w14:textId="18CEBE93" w:rsidR="0074466F" w:rsidRDefault="00A8141D" w:rsidP="00811EC0">
      <w:pPr>
        <w:spacing w:line="360" w:lineRule="auto"/>
        <w:jc w:val="both"/>
        <w:rPr>
          <w:rFonts w:eastAsia="Cambria"/>
          <w:lang w:val="en-US"/>
        </w:rPr>
      </w:pPr>
      <w:r w:rsidRPr="003F72E3">
        <w:rPr>
          <w:rFonts w:eastAsia="Cambria"/>
          <w:lang w:val="en-US"/>
        </w:rPr>
        <w:t xml:space="preserve">A comparison between masks drawn by a manual operator </w:t>
      </w:r>
      <w:r w:rsidR="0074466F" w:rsidRPr="003F72E3">
        <w:rPr>
          <w:rFonts w:eastAsia="Cambria"/>
          <w:lang w:val="en-US"/>
        </w:rPr>
        <w:t>(MASK</w:t>
      </w:r>
      <w:r w:rsidR="0074466F" w:rsidRPr="003F72E3">
        <w:rPr>
          <w:rFonts w:eastAsia="Cambria"/>
          <w:vertAlign w:val="subscript"/>
          <w:lang w:val="en-US"/>
        </w:rPr>
        <w:t>MANUAL</w:t>
      </w:r>
      <w:r w:rsidR="0074466F" w:rsidRPr="003F72E3">
        <w:rPr>
          <w:rFonts w:eastAsia="Cambria"/>
          <w:lang w:val="en-US"/>
        </w:rPr>
        <w:t xml:space="preserve">) </w:t>
      </w:r>
      <w:r w:rsidRPr="003F72E3">
        <w:rPr>
          <w:rFonts w:eastAsia="Cambria"/>
          <w:lang w:val="en-US"/>
        </w:rPr>
        <w:t xml:space="preserve">and those provided by the proposed method </w:t>
      </w:r>
      <w:r w:rsidR="0074466F" w:rsidRPr="003F72E3">
        <w:rPr>
          <w:rFonts w:eastAsia="Cambria"/>
          <w:lang w:val="en-US"/>
        </w:rPr>
        <w:t>(MASK</w:t>
      </w:r>
      <w:r w:rsidR="0074466F" w:rsidRPr="003F72E3">
        <w:rPr>
          <w:rFonts w:eastAsia="Cambria"/>
          <w:vertAlign w:val="subscript"/>
          <w:lang w:val="en-US"/>
        </w:rPr>
        <w:t>AUTOMATIC</w:t>
      </w:r>
      <w:r w:rsidR="0074466F" w:rsidRPr="003F72E3">
        <w:rPr>
          <w:rFonts w:eastAsia="Cambria"/>
          <w:lang w:val="en-US"/>
        </w:rPr>
        <w:t xml:space="preserve">) </w:t>
      </w:r>
      <w:r w:rsidR="00140587">
        <w:rPr>
          <w:rFonts w:eastAsia="Cambria"/>
          <w:lang w:val="en-US"/>
        </w:rPr>
        <w:t>is</w:t>
      </w:r>
      <w:r w:rsidRPr="003F72E3">
        <w:rPr>
          <w:rFonts w:eastAsia="Cambria"/>
          <w:lang w:val="en-US"/>
        </w:rPr>
        <w:t xml:space="preserve"> carried out to assess the algorithm performance in the segmentation of neoplastic epithelium. True positive (TP) is the number of pixels in common between manual and automatic masks, false negative (FN) denotes all pixels not identified by the </w:t>
      </w:r>
      <w:r w:rsidRPr="003F72E3">
        <w:rPr>
          <w:rFonts w:eastAsia="Cambria"/>
          <w:lang w:val="en-US"/>
        </w:rPr>
        <w:lastRenderedPageBreak/>
        <w:t xml:space="preserve">algorithm and false positive (FP) represents all the pixels identified by the automatic method but not by the manual operator. The segmentation performance </w:t>
      </w:r>
      <w:r w:rsidR="00D925D1" w:rsidRPr="003F72E3">
        <w:rPr>
          <w:rFonts w:eastAsia="Cambria"/>
          <w:lang w:val="en-US"/>
        </w:rPr>
        <w:t>is</w:t>
      </w:r>
      <w:r w:rsidRPr="003F72E3">
        <w:rPr>
          <w:rFonts w:eastAsia="Cambria"/>
          <w:lang w:val="en-US"/>
        </w:rPr>
        <w:t xml:space="preserve"> evaluated by calculating the </w:t>
      </w:r>
      <w:r w:rsidRPr="003F72E3">
        <w:rPr>
          <w:rFonts w:eastAsia="Cambria"/>
          <w:i/>
          <w:lang w:val="en-US"/>
        </w:rPr>
        <w:t>sensitivity</w:t>
      </w:r>
      <w:r w:rsidRPr="003F72E3">
        <w:rPr>
          <w:rFonts w:eastAsia="Cambria"/>
          <w:lang w:val="en-US"/>
        </w:rPr>
        <w:t xml:space="preserve">, </w:t>
      </w:r>
      <w:r w:rsidRPr="003F72E3">
        <w:rPr>
          <w:rFonts w:eastAsia="Cambria"/>
          <w:i/>
          <w:lang w:val="en-US"/>
        </w:rPr>
        <w:t>specificity</w:t>
      </w:r>
      <w:r w:rsidRPr="003F72E3">
        <w:rPr>
          <w:rFonts w:eastAsia="Cambria"/>
          <w:lang w:val="en-US"/>
        </w:rPr>
        <w:t xml:space="preserve">, </w:t>
      </w:r>
      <w:r w:rsidR="001B4D9C" w:rsidRPr="003F72E3">
        <w:rPr>
          <w:rFonts w:eastAsia="Cambria"/>
          <w:i/>
          <w:lang w:val="en-US"/>
        </w:rPr>
        <w:t>precision</w:t>
      </w:r>
      <w:r w:rsidR="001B4D9C" w:rsidRPr="003F72E3">
        <w:rPr>
          <w:rFonts w:eastAsia="Cambria"/>
          <w:lang w:val="en-US"/>
        </w:rPr>
        <w:t xml:space="preserve">, </w:t>
      </w:r>
      <w:r w:rsidRPr="003F72E3">
        <w:rPr>
          <w:rFonts w:eastAsia="Cambria"/>
          <w:i/>
          <w:lang w:val="en-US"/>
        </w:rPr>
        <w:t>F1</w:t>
      </w:r>
      <w:r w:rsidRPr="003F72E3">
        <w:rPr>
          <w:rFonts w:eastAsia="Cambria"/>
          <w:i/>
          <w:vertAlign w:val="subscript"/>
          <w:lang w:val="en-US"/>
        </w:rPr>
        <w:t>SCORE</w:t>
      </w:r>
      <w:r w:rsidR="001B4D9C" w:rsidRPr="003F72E3">
        <w:rPr>
          <w:rFonts w:eastAsia="Cambria"/>
          <w:lang w:val="en-US"/>
        </w:rPr>
        <w:t xml:space="preserve"> </w:t>
      </w:r>
      <w:r w:rsidRPr="003F72E3">
        <w:rPr>
          <w:rFonts w:eastAsia="Cambria"/>
          <w:lang w:val="en-US"/>
        </w:rPr>
        <w:t xml:space="preserve">and </w:t>
      </w:r>
      <w:proofErr w:type="spellStart"/>
      <w:r w:rsidRPr="003F72E3">
        <w:rPr>
          <w:rFonts w:eastAsia="Cambria"/>
          <w:i/>
          <w:lang w:val="en-US"/>
        </w:rPr>
        <w:t>jaccard</w:t>
      </w:r>
      <w:r w:rsidRPr="003F72E3">
        <w:rPr>
          <w:rFonts w:eastAsia="Cambria"/>
          <w:i/>
          <w:vertAlign w:val="subscript"/>
          <w:lang w:val="en-US"/>
        </w:rPr>
        <w:t>INDEX</w:t>
      </w:r>
      <w:proofErr w:type="spellEnd"/>
      <w:r w:rsidRPr="003F72E3">
        <w:rPr>
          <w:rFonts w:eastAsia="Cambria"/>
          <w:lang w:val="en-US"/>
        </w:rPr>
        <w:t>, defined as follows:</w:t>
      </w:r>
    </w:p>
    <w:p w14:paraId="4E71BA23" w14:textId="77777777" w:rsidR="004D5494" w:rsidRPr="004D5494" w:rsidRDefault="004D5494" w:rsidP="00811EC0">
      <w:pPr>
        <w:spacing w:line="360" w:lineRule="auto"/>
        <w:jc w:val="both"/>
        <w:rPr>
          <w:rFonts w:eastAsia="Cambria"/>
          <w:sz w:val="6"/>
          <w:szCs w:val="4"/>
          <w:lang w:val="en-US"/>
        </w:rPr>
      </w:pPr>
    </w:p>
    <w:p w14:paraId="6E01E8F1" w14:textId="0EB4C0D5" w:rsidR="0074466F" w:rsidRPr="003F72E3" w:rsidRDefault="0074466F" w:rsidP="00DF1D20">
      <w:pPr>
        <w:spacing w:line="480" w:lineRule="auto"/>
        <w:jc w:val="both"/>
        <w:rPr>
          <w:rFonts w:eastAsia="Cambria"/>
          <w:lang w:val="en-US"/>
        </w:rPr>
      </w:pPr>
      <m:oMathPara>
        <m:oMath>
          <m:r>
            <w:rPr>
              <w:rFonts w:ascii="Cambria Math" w:hAnsi="Cambria Math"/>
              <w:sz w:val="22"/>
              <w:szCs w:val="19"/>
              <w:lang w:val="en-US"/>
            </w:rPr>
            <m:t xml:space="preserve">sensitivity = </m:t>
          </m:r>
          <m:f>
            <m:fPr>
              <m:ctrlPr>
                <w:rPr>
                  <w:rFonts w:ascii="Cambria Math" w:hAnsi="Cambria Math"/>
                  <w:i/>
                  <w:sz w:val="22"/>
                  <w:szCs w:val="19"/>
                  <w:lang w:val="en-US"/>
                </w:rPr>
              </m:ctrlPr>
            </m:fPr>
            <m:num>
              <m:r>
                <w:rPr>
                  <w:rFonts w:ascii="Cambria Math" w:hAnsi="Cambria Math"/>
                  <w:sz w:val="22"/>
                  <w:szCs w:val="19"/>
                  <w:lang w:val="en-US"/>
                </w:rPr>
                <m:t>TP</m:t>
              </m:r>
            </m:num>
            <m:den>
              <m:r>
                <w:rPr>
                  <w:rFonts w:ascii="Cambria Math" w:hAnsi="Cambria Math"/>
                  <w:sz w:val="22"/>
                  <w:szCs w:val="19"/>
                  <w:lang w:val="en-US"/>
                </w:rPr>
                <m:t>TP+FN</m:t>
              </m:r>
            </m:den>
          </m:f>
        </m:oMath>
      </m:oMathPara>
    </w:p>
    <w:p w14:paraId="5511EF4E" w14:textId="08E3550E" w:rsidR="00A8141D" w:rsidRPr="003F72E3" w:rsidRDefault="0074466F" w:rsidP="00DF1D20">
      <w:pPr>
        <w:spacing w:line="480" w:lineRule="auto"/>
        <w:jc w:val="both"/>
        <w:rPr>
          <w:rFonts w:eastAsia="Cambria"/>
          <w:i/>
          <w:sz w:val="22"/>
          <w:szCs w:val="19"/>
          <w:lang w:val="en-US"/>
        </w:rPr>
      </w:pPr>
      <m:oMathPara>
        <m:oMath>
          <m:r>
            <w:rPr>
              <w:rFonts w:ascii="Cambria Math" w:hAnsi="Cambria Math"/>
              <w:sz w:val="22"/>
              <w:szCs w:val="19"/>
              <w:lang w:val="en-US"/>
            </w:rPr>
            <m:t xml:space="preserve">specificity= </m:t>
          </m:r>
          <m:f>
            <m:fPr>
              <m:ctrlPr>
                <w:rPr>
                  <w:rFonts w:ascii="Cambria Math" w:hAnsi="Cambria Math"/>
                  <w:i/>
                  <w:sz w:val="22"/>
                  <w:szCs w:val="19"/>
                  <w:lang w:val="en-US"/>
                </w:rPr>
              </m:ctrlPr>
            </m:fPr>
            <m:num>
              <m:r>
                <w:rPr>
                  <w:rFonts w:ascii="Cambria Math" w:hAnsi="Cambria Math"/>
                  <w:sz w:val="22"/>
                  <w:szCs w:val="19"/>
                  <w:lang w:val="en-US"/>
                </w:rPr>
                <m:t>TN</m:t>
              </m:r>
            </m:num>
            <m:den>
              <m:r>
                <w:rPr>
                  <w:rFonts w:ascii="Cambria Math" w:hAnsi="Cambria Math"/>
                  <w:sz w:val="22"/>
                  <w:szCs w:val="19"/>
                  <w:lang w:val="en-US"/>
                </w:rPr>
                <m:t>TN+FP</m:t>
              </m:r>
            </m:den>
          </m:f>
        </m:oMath>
      </m:oMathPara>
    </w:p>
    <w:p w14:paraId="1442C129" w14:textId="5FF8ED2A" w:rsidR="001B4D9C" w:rsidRPr="003F72E3" w:rsidRDefault="001B4D9C" w:rsidP="00DF1D20">
      <w:pPr>
        <w:spacing w:line="480" w:lineRule="auto"/>
        <w:jc w:val="both"/>
        <w:rPr>
          <w:rFonts w:eastAsia="Cambria"/>
          <w:i/>
          <w:sz w:val="22"/>
          <w:szCs w:val="19"/>
          <w:lang w:val="en-US"/>
        </w:rPr>
      </w:pPr>
      <m:oMathPara>
        <m:oMath>
          <m:r>
            <w:rPr>
              <w:rFonts w:ascii="Cambria Math" w:hAnsi="Cambria Math"/>
              <w:sz w:val="22"/>
              <w:szCs w:val="19"/>
              <w:lang w:val="en-US"/>
            </w:rPr>
            <m:t xml:space="preserve">precision = </m:t>
          </m:r>
          <m:f>
            <m:fPr>
              <m:ctrlPr>
                <w:rPr>
                  <w:rFonts w:ascii="Cambria Math" w:hAnsi="Cambria Math"/>
                  <w:i/>
                  <w:sz w:val="22"/>
                  <w:szCs w:val="19"/>
                  <w:lang w:val="en-US"/>
                </w:rPr>
              </m:ctrlPr>
            </m:fPr>
            <m:num>
              <m:r>
                <w:rPr>
                  <w:rFonts w:ascii="Cambria Math" w:hAnsi="Cambria Math"/>
                  <w:sz w:val="22"/>
                  <w:szCs w:val="19"/>
                  <w:lang w:val="en-US"/>
                </w:rPr>
                <m:t>TP</m:t>
              </m:r>
            </m:num>
            <m:den>
              <m:r>
                <w:rPr>
                  <w:rFonts w:ascii="Cambria Math" w:hAnsi="Cambria Math"/>
                  <w:sz w:val="22"/>
                  <w:szCs w:val="19"/>
                  <w:lang w:val="en-US"/>
                </w:rPr>
                <m:t>TP+FP</m:t>
              </m:r>
            </m:den>
          </m:f>
        </m:oMath>
      </m:oMathPara>
    </w:p>
    <w:p w14:paraId="2D98EF1F" w14:textId="3F370C79" w:rsidR="0074466F" w:rsidRPr="003F72E3" w:rsidRDefault="0074466F" w:rsidP="00DF1D20">
      <w:pPr>
        <w:spacing w:line="480" w:lineRule="auto"/>
        <w:jc w:val="both"/>
        <w:rPr>
          <w:rFonts w:eastAsia="Cambria"/>
          <w:i/>
          <w:sz w:val="22"/>
          <w:szCs w:val="19"/>
          <w:lang w:val="en-US"/>
        </w:rPr>
      </w:pPr>
      <m:oMathPara>
        <m:oMath>
          <m:r>
            <w:rPr>
              <w:rFonts w:ascii="Cambria Math" w:hAnsi="Cambria Math"/>
              <w:sz w:val="22"/>
              <w:szCs w:val="19"/>
              <w:lang w:val="en-US"/>
            </w:rPr>
            <m:t>F</m:t>
          </m:r>
          <m:sSub>
            <m:sSubPr>
              <m:ctrlPr>
                <w:rPr>
                  <w:rFonts w:ascii="Cambria Math" w:hAnsi="Cambria Math"/>
                  <w:i/>
                  <w:sz w:val="22"/>
                  <w:szCs w:val="19"/>
                  <w:lang w:val="en-US"/>
                </w:rPr>
              </m:ctrlPr>
            </m:sSubPr>
            <m:e>
              <m:r>
                <w:rPr>
                  <w:rFonts w:ascii="Cambria Math" w:hAnsi="Cambria Math"/>
                  <w:sz w:val="22"/>
                  <w:szCs w:val="19"/>
                  <w:lang w:val="en-US"/>
                </w:rPr>
                <m:t>1</m:t>
              </m:r>
            </m:e>
            <m:sub>
              <m:r>
                <w:rPr>
                  <w:rFonts w:ascii="Cambria Math" w:hAnsi="Cambria Math"/>
                  <w:sz w:val="22"/>
                  <w:szCs w:val="19"/>
                  <w:lang w:val="en-US"/>
                </w:rPr>
                <m:t>SCORE</m:t>
              </m:r>
            </m:sub>
          </m:sSub>
          <m:r>
            <w:rPr>
              <w:rFonts w:ascii="Cambria Math" w:hAnsi="Cambria Math"/>
              <w:sz w:val="22"/>
              <w:szCs w:val="19"/>
              <w:lang w:val="en-US"/>
            </w:rPr>
            <m:t xml:space="preserve">= </m:t>
          </m:r>
          <m:f>
            <m:fPr>
              <m:ctrlPr>
                <w:rPr>
                  <w:rFonts w:ascii="Cambria Math" w:hAnsi="Cambria Math"/>
                  <w:i/>
                  <w:sz w:val="22"/>
                  <w:szCs w:val="19"/>
                  <w:lang w:val="en-US"/>
                </w:rPr>
              </m:ctrlPr>
            </m:fPr>
            <m:num>
              <m:r>
                <w:rPr>
                  <w:rFonts w:ascii="Cambria Math" w:hAnsi="Cambria Math"/>
                  <w:sz w:val="22"/>
                  <w:szCs w:val="19"/>
                  <w:lang w:val="en-US"/>
                </w:rPr>
                <m:t>2TP</m:t>
              </m:r>
            </m:num>
            <m:den>
              <m:r>
                <w:rPr>
                  <w:rFonts w:ascii="Cambria Math" w:hAnsi="Cambria Math"/>
                  <w:sz w:val="22"/>
                  <w:szCs w:val="19"/>
                  <w:lang w:val="en-US"/>
                </w:rPr>
                <m:t>2TP+FP+FN</m:t>
              </m:r>
            </m:den>
          </m:f>
        </m:oMath>
      </m:oMathPara>
    </w:p>
    <w:p w14:paraId="3B50BE68" w14:textId="17BD35FC" w:rsidR="00C774DA" w:rsidRPr="00811EC0" w:rsidRDefault="0074466F" w:rsidP="00C774DA">
      <w:pPr>
        <w:spacing w:line="480" w:lineRule="auto"/>
        <w:jc w:val="both"/>
        <w:rPr>
          <w:rFonts w:eastAsia="Cambria"/>
          <w:lang w:val="en-US"/>
        </w:rPr>
      </w:pPr>
      <m:oMathPara>
        <m:oMath>
          <m:r>
            <w:rPr>
              <w:rFonts w:ascii="Cambria Math" w:hAnsi="Cambria Math"/>
              <w:sz w:val="22"/>
              <w:szCs w:val="19"/>
              <w:lang w:val="en-US"/>
            </w:rPr>
            <m:t>jaccar</m:t>
          </m:r>
          <m:sSub>
            <m:sSubPr>
              <m:ctrlPr>
                <w:rPr>
                  <w:rFonts w:ascii="Cambria Math" w:hAnsi="Cambria Math"/>
                  <w:i/>
                  <w:sz w:val="22"/>
                  <w:szCs w:val="19"/>
                  <w:lang w:val="en-US"/>
                </w:rPr>
              </m:ctrlPr>
            </m:sSubPr>
            <m:e>
              <m:r>
                <w:rPr>
                  <w:rFonts w:ascii="Cambria Math" w:hAnsi="Cambria Math"/>
                  <w:sz w:val="22"/>
                  <w:szCs w:val="19"/>
                  <w:lang w:val="en-US"/>
                </w:rPr>
                <m:t>d</m:t>
              </m:r>
            </m:e>
            <m:sub>
              <m:r>
                <w:rPr>
                  <w:rFonts w:ascii="Cambria Math" w:hAnsi="Cambria Math"/>
                  <w:sz w:val="22"/>
                  <w:szCs w:val="19"/>
                  <w:lang w:val="en-US"/>
                </w:rPr>
                <m:t>INDEX</m:t>
              </m:r>
            </m:sub>
          </m:sSub>
          <m:r>
            <w:rPr>
              <w:rFonts w:ascii="Cambria Math" w:hAnsi="Cambria Math"/>
              <w:sz w:val="22"/>
              <w:szCs w:val="19"/>
              <w:lang w:val="en-US"/>
            </w:rPr>
            <m:t xml:space="preserve">= </m:t>
          </m:r>
          <m:f>
            <m:fPr>
              <m:ctrlPr>
                <w:rPr>
                  <w:rFonts w:ascii="Cambria Math" w:hAnsi="Cambria Math"/>
                  <w:i/>
                  <w:sz w:val="22"/>
                  <w:szCs w:val="19"/>
                  <w:lang w:val="en-US"/>
                </w:rPr>
              </m:ctrlPr>
            </m:fPr>
            <m:num>
              <m:d>
                <m:dPr>
                  <m:begChr m:val="|"/>
                  <m:endChr m:val="|"/>
                  <m:ctrlPr>
                    <w:rPr>
                      <w:rFonts w:ascii="Cambria Math" w:hAnsi="Cambria Math"/>
                      <w:i/>
                      <w:sz w:val="22"/>
                      <w:szCs w:val="19"/>
                      <w:lang w:val="en-US"/>
                    </w:rPr>
                  </m:ctrlPr>
                </m:dPr>
                <m:e>
                  <m:r>
                    <w:rPr>
                      <w:rFonts w:ascii="Cambria Math" w:hAnsi="Cambria Math"/>
                      <w:sz w:val="22"/>
                      <w:szCs w:val="19"/>
                      <w:lang w:val="en-US"/>
                    </w:rPr>
                    <m:t>MAS</m:t>
                  </m:r>
                  <m:sSub>
                    <m:sSubPr>
                      <m:ctrlPr>
                        <w:rPr>
                          <w:rFonts w:ascii="Cambria Math" w:hAnsi="Cambria Math"/>
                          <w:i/>
                          <w:sz w:val="22"/>
                          <w:szCs w:val="19"/>
                          <w:lang w:val="en-US"/>
                        </w:rPr>
                      </m:ctrlPr>
                    </m:sSubPr>
                    <m:e>
                      <m:r>
                        <w:rPr>
                          <w:rFonts w:ascii="Cambria Math" w:hAnsi="Cambria Math"/>
                          <w:sz w:val="22"/>
                          <w:szCs w:val="19"/>
                          <w:lang w:val="en-US"/>
                        </w:rPr>
                        <m:t>K</m:t>
                      </m:r>
                    </m:e>
                    <m:sub>
                      <m:r>
                        <w:rPr>
                          <w:rFonts w:ascii="Cambria Math" w:hAnsi="Cambria Math"/>
                          <w:sz w:val="22"/>
                          <w:szCs w:val="19"/>
                          <w:lang w:val="en-US"/>
                        </w:rPr>
                        <m:t>MANUAL</m:t>
                      </m:r>
                    </m:sub>
                  </m:sSub>
                  <m:r>
                    <w:rPr>
                      <w:rFonts w:ascii="Cambria Math" w:hAnsi="Cambria Math"/>
                      <w:sz w:val="22"/>
                      <w:szCs w:val="19"/>
                      <w:lang w:val="en-US"/>
                    </w:rPr>
                    <m:t>∩MAS</m:t>
                  </m:r>
                  <m:sSub>
                    <m:sSubPr>
                      <m:ctrlPr>
                        <w:rPr>
                          <w:rFonts w:ascii="Cambria Math" w:hAnsi="Cambria Math"/>
                          <w:i/>
                          <w:sz w:val="22"/>
                          <w:szCs w:val="19"/>
                          <w:lang w:val="en-US"/>
                        </w:rPr>
                      </m:ctrlPr>
                    </m:sSubPr>
                    <m:e>
                      <m:r>
                        <w:rPr>
                          <w:rFonts w:ascii="Cambria Math" w:hAnsi="Cambria Math"/>
                          <w:sz w:val="22"/>
                          <w:szCs w:val="19"/>
                          <w:lang w:val="en-US"/>
                        </w:rPr>
                        <m:t>K</m:t>
                      </m:r>
                    </m:e>
                    <m:sub>
                      <m:r>
                        <w:rPr>
                          <w:rFonts w:ascii="Cambria Math" w:hAnsi="Cambria Math"/>
                          <w:sz w:val="22"/>
                          <w:szCs w:val="19"/>
                          <w:lang w:val="en-US"/>
                        </w:rPr>
                        <m:t>AUTOMATIC</m:t>
                      </m:r>
                    </m:sub>
                  </m:sSub>
                </m:e>
              </m:d>
            </m:num>
            <m:den>
              <m:d>
                <m:dPr>
                  <m:begChr m:val="|"/>
                  <m:endChr m:val="|"/>
                  <m:ctrlPr>
                    <w:rPr>
                      <w:rFonts w:ascii="Cambria Math" w:hAnsi="Cambria Math"/>
                      <w:i/>
                      <w:sz w:val="22"/>
                      <w:szCs w:val="19"/>
                      <w:lang w:val="en-US"/>
                    </w:rPr>
                  </m:ctrlPr>
                </m:dPr>
                <m:e>
                  <m:r>
                    <w:rPr>
                      <w:rFonts w:ascii="Cambria Math" w:hAnsi="Cambria Math"/>
                      <w:sz w:val="22"/>
                      <w:szCs w:val="19"/>
                      <w:lang w:val="en-US"/>
                    </w:rPr>
                    <m:t>MAS</m:t>
                  </m:r>
                  <m:sSub>
                    <m:sSubPr>
                      <m:ctrlPr>
                        <w:rPr>
                          <w:rFonts w:ascii="Cambria Math" w:hAnsi="Cambria Math"/>
                          <w:i/>
                          <w:sz w:val="22"/>
                          <w:szCs w:val="19"/>
                          <w:lang w:val="en-US"/>
                        </w:rPr>
                      </m:ctrlPr>
                    </m:sSubPr>
                    <m:e>
                      <m:r>
                        <w:rPr>
                          <w:rFonts w:ascii="Cambria Math" w:hAnsi="Cambria Math"/>
                          <w:sz w:val="22"/>
                          <w:szCs w:val="19"/>
                          <w:lang w:val="en-US"/>
                        </w:rPr>
                        <m:t>K</m:t>
                      </m:r>
                    </m:e>
                    <m:sub>
                      <m:r>
                        <w:rPr>
                          <w:rFonts w:ascii="Cambria Math" w:hAnsi="Cambria Math"/>
                          <w:sz w:val="22"/>
                          <w:szCs w:val="19"/>
                          <w:lang w:val="en-US"/>
                        </w:rPr>
                        <m:t>MANUAL</m:t>
                      </m:r>
                    </m:sub>
                  </m:sSub>
                  <m:r>
                    <w:rPr>
                      <w:rFonts w:ascii="Cambria Math" w:hAnsi="Cambria Math"/>
                      <w:sz w:val="22"/>
                      <w:szCs w:val="19"/>
                      <w:lang w:val="en-US"/>
                    </w:rPr>
                    <m:t>∪MAS</m:t>
                  </m:r>
                  <m:sSub>
                    <m:sSubPr>
                      <m:ctrlPr>
                        <w:rPr>
                          <w:rFonts w:ascii="Cambria Math" w:hAnsi="Cambria Math"/>
                          <w:i/>
                          <w:sz w:val="22"/>
                          <w:szCs w:val="19"/>
                          <w:lang w:val="en-US"/>
                        </w:rPr>
                      </m:ctrlPr>
                    </m:sSubPr>
                    <m:e>
                      <m:r>
                        <w:rPr>
                          <w:rFonts w:ascii="Cambria Math" w:hAnsi="Cambria Math"/>
                          <w:sz w:val="22"/>
                          <w:szCs w:val="19"/>
                          <w:lang w:val="en-US"/>
                        </w:rPr>
                        <m:t>K</m:t>
                      </m:r>
                    </m:e>
                    <m:sub>
                      <m:r>
                        <w:rPr>
                          <w:rFonts w:ascii="Cambria Math" w:hAnsi="Cambria Math"/>
                          <w:sz w:val="22"/>
                          <w:szCs w:val="19"/>
                          <w:lang w:val="en-US"/>
                        </w:rPr>
                        <m:t>AUTOMATIC</m:t>
                      </m:r>
                    </m:sub>
                  </m:sSub>
                </m:e>
              </m:d>
            </m:den>
          </m:f>
        </m:oMath>
      </m:oMathPara>
    </w:p>
    <w:p w14:paraId="061437F4" w14:textId="2D0FF8CC" w:rsidR="00AD63FC" w:rsidRDefault="001B4D9C" w:rsidP="00811EC0">
      <w:pPr>
        <w:spacing w:line="360" w:lineRule="auto"/>
        <w:jc w:val="both"/>
        <w:rPr>
          <w:rFonts w:eastAsia="Cambria"/>
          <w:lang w:val="en-US"/>
        </w:rPr>
      </w:pPr>
      <w:r w:rsidRPr="003F72E3">
        <w:rPr>
          <w:rFonts w:eastAsia="Cambria"/>
          <w:lang w:val="en-US"/>
        </w:rPr>
        <w:t>In detail,</w:t>
      </w:r>
      <w:r w:rsidRPr="003F72E3">
        <w:rPr>
          <w:rFonts w:eastAsia="Cambria"/>
          <w:b/>
          <w:color w:val="FF0000"/>
          <w:lang w:val="en-US"/>
        </w:rPr>
        <w:t xml:space="preserve"> </w:t>
      </w:r>
      <w:r w:rsidRPr="003F72E3">
        <w:rPr>
          <w:rFonts w:eastAsia="Cambria"/>
          <w:i/>
          <w:lang w:val="en-US"/>
        </w:rPr>
        <w:t>sensitivity</w:t>
      </w:r>
      <w:r w:rsidRPr="003F72E3">
        <w:rPr>
          <w:rFonts w:eastAsia="Cambria"/>
          <w:lang w:val="en-US"/>
        </w:rPr>
        <w:t xml:space="preserve"> measures the missed detection of ground truth shapes</w:t>
      </w:r>
      <w:r w:rsidR="00C774DA" w:rsidRPr="003F72E3">
        <w:rPr>
          <w:rFonts w:eastAsia="Cambria"/>
          <w:lang w:val="en-US"/>
        </w:rPr>
        <w:t xml:space="preserve">, </w:t>
      </w:r>
      <w:r w:rsidR="00C774DA" w:rsidRPr="003F72E3">
        <w:rPr>
          <w:rFonts w:eastAsia="Cambria"/>
          <w:i/>
          <w:lang w:val="en-US"/>
        </w:rPr>
        <w:t>specificity</w:t>
      </w:r>
      <w:r w:rsidR="00C774DA" w:rsidRPr="003F72E3">
        <w:rPr>
          <w:rFonts w:eastAsia="Cambria"/>
          <w:lang w:val="en-US"/>
        </w:rPr>
        <w:t xml:space="preserve"> </w:t>
      </w:r>
      <w:r w:rsidR="003401E7" w:rsidRPr="003F72E3">
        <w:rPr>
          <w:rFonts w:eastAsia="Cambria"/>
          <w:lang w:val="en-US"/>
        </w:rPr>
        <w:t xml:space="preserve">assesses the true negative </w:t>
      </w:r>
      <w:r w:rsidR="00474DDB" w:rsidRPr="003F72E3">
        <w:rPr>
          <w:rFonts w:eastAsia="Cambria"/>
          <w:lang w:val="en-US"/>
        </w:rPr>
        <w:t>fraction</w:t>
      </w:r>
      <w:r w:rsidR="003401E7" w:rsidRPr="003F72E3">
        <w:rPr>
          <w:rFonts w:eastAsia="Cambria"/>
          <w:lang w:val="en-US"/>
        </w:rPr>
        <w:t>,</w:t>
      </w:r>
      <w:r w:rsidR="00474DDB" w:rsidRPr="003F72E3">
        <w:rPr>
          <w:rFonts w:eastAsia="Cambria"/>
          <w:lang w:val="en-US"/>
        </w:rPr>
        <w:t xml:space="preserve"> </w:t>
      </w:r>
      <w:r w:rsidRPr="003F72E3">
        <w:rPr>
          <w:rFonts w:eastAsia="Cambria"/>
          <w:i/>
          <w:lang w:val="en-US"/>
        </w:rPr>
        <w:t>precision</w:t>
      </w:r>
      <w:r w:rsidRPr="003F72E3">
        <w:rPr>
          <w:rFonts w:eastAsia="Cambria"/>
          <w:lang w:val="en-US"/>
        </w:rPr>
        <w:t xml:space="preserve"> evaluates the false detection of ghost objects,</w:t>
      </w:r>
      <w:r w:rsidR="00C774DA" w:rsidRPr="003F72E3">
        <w:rPr>
          <w:rFonts w:eastAsia="Cambria"/>
          <w:lang w:val="en-US"/>
        </w:rPr>
        <w:t xml:space="preserve"> </w:t>
      </w:r>
      <w:r w:rsidR="00C774DA" w:rsidRPr="003F72E3">
        <w:rPr>
          <w:rFonts w:eastAsia="Cambria"/>
          <w:i/>
          <w:lang w:val="en-US"/>
        </w:rPr>
        <w:t>F1</w:t>
      </w:r>
      <w:r w:rsidR="00C774DA" w:rsidRPr="003F72E3">
        <w:rPr>
          <w:rFonts w:eastAsia="Cambria"/>
          <w:i/>
          <w:vertAlign w:val="subscript"/>
          <w:lang w:val="en-US"/>
        </w:rPr>
        <w:t>SCORE</w:t>
      </w:r>
      <w:r w:rsidR="00C774DA" w:rsidRPr="003F72E3">
        <w:rPr>
          <w:rFonts w:eastAsia="Cambria"/>
          <w:lang w:val="en-US"/>
        </w:rPr>
        <w:t xml:space="preserve"> is defined as the harmonic mean of sensitivity and precision</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{"citationItems":[{"id":"ITEM-1","itemData":{"DOI":"10.1016/J.IPM.2009.03.002","ISSN":"0306-4573","abstract":"This paper presents a systematic analysis of twenty four performance measures used in the complete spectrum of Machine Learning classification tasks, i.e., binary, multi-class, multi-labelled, and hierarchical. For each classification task, the study relates a set of changes in a confusion matrix to specific characteristics of data. Then the analysis concentrates on the type of changes to a confusion matrix that do not change a measure, therefore, preserve a classifier’s evaluation (measure invariance). The result is the measure invariance taxonomy with respect to all relevant label distribution changes in a classification problem. This formal analysis is supported by examples of applications where invariance properties of measures lead to a more reliable evaluation of classifiers. Text classification supplements the discussion with several case studies.","author":[{"dropping-particle":"","family":"Sokolova","given":"Marina","non-dropping-particle":"","parse-names":false,"suffix":""},{"dropping-particle":"","family":"Lapalme","given":"Guy","non-dropping-particle":"","parse-names":false,"suffix":""}],"container-title":"Information Processing &amp; Management","id":"ITEM-1","issue":"4","issued":{"date-parts":[["2009","7","1"]]},"page":"427-437","publisher":"Pergamon","title":"A systematic analysis of performance measures for classification tasks","type":"article-journal","volume":"45"},"uris":["http://www.mendeley.com/documents/?uuid=8bdb5bc2-4a79-3cab-b805-36591b050574"]}],"mendeley":{"formattedCitation":"[33]","plainTextFormattedCitation":"[33]","previouslyFormattedCitation":"[32]"},"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[33]</w:t>
      </w:r>
      <w:r w:rsidR="00DA361D">
        <w:rPr>
          <w:rFonts w:eastAsia="Cambria"/>
          <w:lang w:val="en-US"/>
        </w:rPr>
        <w:fldChar w:fldCharType="end"/>
      </w:r>
      <w:r w:rsidR="00C774DA" w:rsidRPr="003F72E3">
        <w:rPr>
          <w:rFonts w:eastAsia="Cambria"/>
          <w:lang w:val="en-US"/>
        </w:rPr>
        <w:t xml:space="preserve">, and </w:t>
      </w:r>
      <w:r w:rsidR="0074466F" w:rsidRPr="003F72E3">
        <w:rPr>
          <w:rFonts w:eastAsia="Cambria"/>
          <w:lang w:val="en-US"/>
        </w:rPr>
        <w:t xml:space="preserve">the </w:t>
      </w:r>
      <w:proofErr w:type="spellStart"/>
      <w:r w:rsidR="0074466F" w:rsidRPr="003F72E3">
        <w:rPr>
          <w:rFonts w:eastAsia="Cambria"/>
          <w:i/>
          <w:lang w:val="en-US"/>
        </w:rPr>
        <w:t>jaccard</w:t>
      </w:r>
      <w:r w:rsidR="0074466F" w:rsidRPr="003F72E3">
        <w:rPr>
          <w:rFonts w:eastAsia="Cambria"/>
          <w:i/>
          <w:vertAlign w:val="subscript"/>
          <w:lang w:val="en-US"/>
        </w:rPr>
        <w:t>INDEX</w:t>
      </w:r>
      <w:proofErr w:type="spellEnd"/>
      <w:r w:rsidR="0074466F" w:rsidRPr="003F72E3">
        <w:rPr>
          <w:rFonts w:eastAsia="Cambria"/>
          <w:lang w:val="en-US"/>
        </w:rPr>
        <w:t xml:space="preserve"> measures similarity between two different shapes, defined as the size of the intersection divided by the size of the union of the segmented object</w:t>
      </w:r>
      <w:r w:rsidR="00DA361D">
        <w:rPr>
          <w:rFonts w:eastAsia="Cambria"/>
          <w:lang w:val="en-US"/>
        </w:rPr>
        <w:t xml:space="preserve"> </w:t>
      </w:r>
      <w:r w:rsidR="00DA361D">
        <w:rPr>
          <w:rFonts w:eastAsia="Cambria"/>
          <w:lang w:val="en-US"/>
        </w:rPr>
        <w:fldChar w:fldCharType="begin" w:fldLock="1"/>
      </w:r>
      <w:r w:rsidR="00E60129">
        <w:rPr>
          <w:rFonts w:eastAsia="Cambria"/>
          <w:lang w:val="en-US"/>
        </w:rPr>
        <w:instrText>ADDIN CSL_CITATION {"citationItems":[{"id":"ITEM-1","itemData":{"DOI":"10.2307/2413572","ISSN":"10635157","author":[{"dropping-particle":"","family":"Real","given":"Raimundo","non-dropping-particle":"","parse-names":false,"suffix":""},{"dropping-particle":"","family":"Vargas","given":"Juan M.","non-dropping-particle":"","parse-names":false,"suffix":""}],"container-title":"Systematic Biology","id":"ITEM-1","issue":"3","issued":{"date-parts":[["1996","9"]]},"page":"380","publisher":"Oxford University PressSociety of Systematic Biologists","title":"The Probabilistic Basis of Jaccard's Index of Similarity","type":"article-journal","volume":"45"},"uris":["http://www.mendeley.com/documents/?uuid=777fba7e-e4bc-324e-9de6-545d2547c5d5"]}],"mendeley":{"formattedCitation":"[34]","plainTextFormattedCitation":"[34]","previouslyFormattedCitation":"[33]"},"properties":{"noteIndex":0},"schema":"https://github.com/citation-style-language/schema/raw/master/csl-citation.json"}</w:instrText>
      </w:r>
      <w:r w:rsidR="00DA361D">
        <w:rPr>
          <w:rFonts w:eastAsia="Cambria"/>
          <w:lang w:val="en-US"/>
        </w:rPr>
        <w:fldChar w:fldCharType="separate"/>
      </w:r>
      <w:r w:rsidR="00E60129" w:rsidRPr="00E60129">
        <w:rPr>
          <w:rFonts w:eastAsia="Cambria"/>
          <w:noProof/>
          <w:lang w:val="en-US"/>
        </w:rPr>
        <w:t>[34]</w:t>
      </w:r>
      <w:r w:rsidR="00DA361D">
        <w:rPr>
          <w:rFonts w:eastAsia="Cambria"/>
          <w:lang w:val="en-US"/>
        </w:rPr>
        <w:fldChar w:fldCharType="end"/>
      </w:r>
      <w:r w:rsidR="0074466F" w:rsidRPr="003F72E3">
        <w:rPr>
          <w:rFonts w:eastAsia="Cambria"/>
          <w:lang w:val="en-US"/>
        </w:rPr>
        <w:t>.</w:t>
      </w:r>
    </w:p>
    <w:p w14:paraId="77C837B3" w14:textId="77777777" w:rsidR="00811EC0" w:rsidRPr="003169B3" w:rsidRDefault="00811EC0" w:rsidP="00811EC0">
      <w:pPr>
        <w:spacing w:line="360" w:lineRule="auto"/>
        <w:jc w:val="both"/>
        <w:rPr>
          <w:rFonts w:eastAsia="Cambria"/>
          <w:sz w:val="14"/>
          <w:szCs w:val="10"/>
          <w:lang w:val="en-US"/>
        </w:rPr>
      </w:pPr>
    </w:p>
    <w:p w14:paraId="1F504721" w14:textId="3A8CFCAE" w:rsidR="009C202C" w:rsidRPr="00811EC0" w:rsidRDefault="00310C5D" w:rsidP="00811EC0">
      <w:pPr>
        <w:pStyle w:val="Paragrafoelenco"/>
        <w:numPr>
          <w:ilvl w:val="0"/>
          <w:numId w:val="17"/>
        </w:numPr>
        <w:spacing w:line="360" w:lineRule="auto"/>
        <w:ind w:left="426" w:hanging="426"/>
        <w:outlineLvl w:val="0"/>
        <w:rPr>
          <w:rFonts w:ascii="Times New Roman" w:eastAsia="Cambria" w:hAnsi="Times New Roman" w:cs="Times New Roman"/>
          <w:b/>
          <w:sz w:val="28"/>
          <w:szCs w:val="24"/>
        </w:rPr>
      </w:pPr>
      <w:r w:rsidRPr="00811EC0">
        <w:rPr>
          <w:rFonts w:ascii="Times New Roman" w:eastAsia="Cambria" w:hAnsi="Times New Roman" w:cs="Times New Roman"/>
          <w:b/>
          <w:sz w:val="28"/>
          <w:szCs w:val="24"/>
        </w:rPr>
        <w:t>Results</w:t>
      </w:r>
    </w:p>
    <w:p w14:paraId="210AB829" w14:textId="3C52434E" w:rsidR="00B87CC5" w:rsidRPr="007B2DEF" w:rsidRDefault="00B87CC5" w:rsidP="00811EC0">
      <w:pPr>
        <w:spacing w:line="360" w:lineRule="auto"/>
        <w:jc w:val="both"/>
        <w:rPr>
          <w:shd w:val="clear" w:color="auto" w:fill="FFFFFF"/>
          <w:lang w:val="en-US"/>
        </w:rPr>
      </w:pPr>
      <w:r w:rsidRPr="00B87CC5">
        <w:rPr>
          <w:shd w:val="clear" w:color="auto" w:fill="FFFFFF"/>
          <w:lang w:val="en-US"/>
        </w:rPr>
        <w:t xml:space="preserve">The </w:t>
      </w:r>
      <w:r w:rsidRPr="001A2057">
        <w:rPr>
          <w:shd w:val="clear" w:color="auto" w:fill="FFFFFF"/>
          <w:lang w:val="en-US"/>
        </w:rPr>
        <w:t xml:space="preserve">optimal network configuration used in this work has three hidden layers, with respectively 8, 4 and 3 units (Figure </w:t>
      </w:r>
      <w:r w:rsidR="00833ED0" w:rsidRPr="001A2057">
        <w:rPr>
          <w:shd w:val="clear" w:color="auto" w:fill="FFFFFF"/>
          <w:lang w:val="en-US"/>
        </w:rPr>
        <w:t>4</w:t>
      </w:r>
      <w:r w:rsidRPr="001A2057">
        <w:rPr>
          <w:shd w:val="clear" w:color="auto" w:fill="FFFFFF"/>
          <w:lang w:val="en-US"/>
        </w:rPr>
        <w:t xml:space="preserve">). All layers have a tan-sigmoid transfer function while the output layer has a linear transfer function. The network </w:t>
      </w:r>
      <w:r w:rsidRPr="007B2DEF">
        <w:rPr>
          <w:shd w:val="clear" w:color="auto" w:fill="FFFFFF"/>
          <w:lang w:val="en-US"/>
        </w:rPr>
        <w:t xml:space="preserve">learning rate is set to 0.01. The network for nuclei classification achieves an average accuracy of 94.64% (training set) and 94.29% (development set). In the test set, the network obtains a mean accuracy of 95.22% </w:t>
      </w:r>
      <w:r w:rsidR="00D3462A" w:rsidRPr="007B2DEF">
        <w:rPr>
          <w:shd w:val="clear" w:color="auto" w:fill="FFFFFF"/>
          <w:lang w:val="en-US"/>
        </w:rPr>
        <w:t>(with a precision, recall and F1</w:t>
      </w:r>
      <w:r w:rsidR="00D3462A" w:rsidRPr="007B2DEF">
        <w:rPr>
          <w:shd w:val="clear" w:color="auto" w:fill="FFFFFF"/>
          <w:vertAlign w:val="subscript"/>
          <w:lang w:val="en-US"/>
        </w:rPr>
        <w:t>SCORE</w:t>
      </w:r>
      <w:r w:rsidR="00D3462A" w:rsidRPr="007B2DEF">
        <w:rPr>
          <w:shd w:val="clear" w:color="auto" w:fill="FFFFFF"/>
          <w:lang w:val="en-US"/>
        </w:rPr>
        <w:t xml:space="preserve"> of 93.35%, 97.77% and 95.51%, respectively)</w:t>
      </w:r>
      <w:r w:rsidRPr="007B2DEF">
        <w:rPr>
          <w:shd w:val="clear" w:color="auto" w:fill="FFFFFF"/>
          <w:lang w:val="en-US"/>
        </w:rPr>
        <w:t>.</w:t>
      </w:r>
      <w:r w:rsidR="00511689" w:rsidRPr="007B2DEF">
        <w:rPr>
          <w:shd w:val="clear" w:color="auto" w:fill="FFFFFF"/>
          <w:lang w:val="en-US"/>
        </w:rPr>
        <w:t xml:space="preserve"> The five random images selected to train the ANN were excluded from the validation process</w:t>
      </w:r>
      <w:r w:rsidR="00D626D7" w:rsidRPr="007B2DEF">
        <w:rPr>
          <w:shd w:val="clear" w:color="auto" w:fill="FFFFFF"/>
          <w:lang w:val="en-US"/>
        </w:rPr>
        <w:t>.</w:t>
      </w:r>
    </w:p>
    <w:p w14:paraId="1E545781" w14:textId="77777777" w:rsidR="00833ED0" w:rsidRPr="001A2057" w:rsidRDefault="00833ED0" w:rsidP="00811EC0">
      <w:pPr>
        <w:spacing w:line="360" w:lineRule="auto"/>
        <w:jc w:val="both"/>
        <w:rPr>
          <w:sz w:val="10"/>
          <w:szCs w:val="10"/>
          <w:shd w:val="clear" w:color="auto" w:fill="FFFFFF"/>
          <w:lang w:val="en-US"/>
        </w:rPr>
      </w:pPr>
    </w:p>
    <w:p w14:paraId="722C3972" w14:textId="717E6251" w:rsidR="00B87CC5" w:rsidRPr="001A2057" w:rsidRDefault="00833ED0" w:rsidP="00833ED0">
      <w:pPr>
        <w:spacing w:line="360" w:lineRule="auto"/>
        <w:jc w:val="center"/>
        <w:rPr>
          <w:rFonts w:ascii="Cambria" w:hAnsi="Cambria"/>
          <w:sz w:val="22"/>
          <w:szCs w:val="22"/>
          <w:shd w:val="clear" w:color="auto" w:fill="FFFFFF"/>
          <w:lang w:val="en-US"/>
        </w:rPr>
      </w:pPr>
      <w:r w:rsidRPr="001A2057">
        <w:rPr>
          <w:rFonts w:ascii="Cambria" w:hAnsi="Cambria"/>
          <w:sz w:val="22"/>
          <w:szCs w:val="22"/>
          <w:shd w:val="clear" w:color="auto" w:fill="FFFFFF"/>
          <w:lang w:val="en-US"/>
        </w:rPr>
        <w:lastRenderedPageBreak/>
        <w:t xml:space="preserve">                     </w:t>
      </w:r>
      <w:r w:rsidRPr="001A2057">
        <w:rPr>
          <w:rFonts w:ascii="Cambria" w:hAnsi="Cambria"/>
          <w:noProof/>
          <w:sz w:val="22"/>
          <w:szCs w:val="22"/>
          <w:shd w:val="clear" w:color="auto" w:fill="FFFFFF"/>
          <w:lang w:val="en-US"/>
        </w:rPr>
        <w:drawing>
          <wp:inline distT="0" distB="0" distL="0" distR="0" wp14:anchorId="5E52BD66" wp14:editId="65D35CE0">
            <wp:extent cx="3650859" cy="1920240"/>
            <wp:effectExtent l="0" t="0" r="6985"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N_breast.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86174" cy="1938815"/>
                    </a:xfrm>
                    <a:prstGeom prst="rect">
                      <a:avLst/>
                    </a:prstGeom>
                  </pic:spPr>
                </pic:pic>
              </a:graphicData>
            </a:graphic>
          </wp:inline>
        </w:drawing>
      </w:r>
    </w:p>
    <w:p w14:paraId="596C6D21" w14:textId="77777777" w:rsidR="00833ED0" w:rsidRPr="001A2057" w:rsidRDefault="00833ED0" w:rsidP="00811EC0">
      <w:pPr>
        <w:spacing w:line="360" w:lineRule="auto"/>
        <w:jc w:val="both"/>
        <w:rPr>
          <w:rFonts w:ascii="Cambria" w:hAnsi="Cambria"/>
          <w:sz w:val="2"/>
          <w:szCs w:val="4"/>
          <w:highlight w:val="green"/>
          <w:shd w:val="clear" w:color="auto" w:fill="FFFFFF"/>
          <w:lang w:val="en-US"/>
        </w:rPr>
      </w:pPr>
    </w:p>
    <w:p w14:paraId="5D662105" w14:textId="1AE6F981" w:rsidR="00B87CC5" w:rsidRPr="001A2057" w:rsidRDefault="00833ED0" w:rsidP="00833ED0">
      <w:pPr>
        <w:spacing w:line="360" w:lineRule="auto"/>
        <w:jc w:val="center"/>
        <w:rPr>
          <w:rFonts w:ascii="Cambria" w:hAnsi="Cambria"/>
          <w:sz w:val="22"/>
          <w:szCs w:val="22"/>
          <w:shd w:val="clear" w:color="auto" w:fill="FFFFFF"/>
          <w:lang w:val="en-US"/>
        </w:rPr>
      </w:pPr>
      <w:bookmarkStart w:id="3" w:name="_Hlk4668747"/>
      <w:r w:rsidRPr="001A2057">
        <w:rPr>
          <w:rFonts w:eastAsia="Cambria"/>
          <w:i/>
          <w:sz w:val="22"/>
          <w:szCs w:val="22"/>
          <w:lang w:val="en-US"/>
        </w:rPr>
        <w:t>Figure 4. Neural network architecture for nuclei classification</w:t>
      </w:r>
    </w:p>
    <w:bookmarkEnd w:id="3"/>
    <w:p w14:paraId="4F95AE7A" w14:textId="77777777" w:rsidR="00B87CC5" w:rsidRPr="007358F6" w:rsidRDefault="00B87CC5" w:rsidP="00811EC0">
      <w:pPr>
        <w:spacing w:line="360" w:lineRule="auto"/>
        <w:jc w:val="both"/>
        <w:rPr>
          <w:rFonts w:eastAsia="Cambria"/>
          <w:sz w:val="12"/>
          <w:szCs w:val="10"/>
          <w:lang w:val="en-US"/>
        </w:rPr>
      </w:pPr>
    </w:p>
    <w:p w14:paraId="43AA78E3" w14:textId="06AA4796" w:rsidR="002A5ABF" w:rsidRPr="003F72E3" w:rsidRDefault="002A5ABF" w:rsidP="00811EC0">
      <w:pPr>
        <w:spacing w:line="360" w:lineRule="auto"/>
        <w:jc w:val="both"/>
        <w:rPr>
          <w:rFonts w:eastAsia="Cambria"/>
          <w:lang w:val="en-US"/>
        </w:rPr>
      </w:pPr>
      <w:r w:rsidRPr="003F72E3">
        <w:rPr>
          <w:rFonts w:eastAsia="Cambria"/>
          <w:lang w:val="en-US"/>
        </w:rPr>
        <w:t>The algorithm obtain</w:t>
      </w:r>
      <w:r w:rsidR="00140587">
        <w:rPr>
          <w:rFonts w:eastAsia="Cambria"/>
          <w:lang w:val="en-US"/>
        </w:rPr>
        <w:t>s</w:t>
      </w:r>
      <w:r w:rsidRPr="003F72E3">
        <w:rPr>
          <w:rFonts w:eastAsia="Cambria"/>
          <w:lang w:val="en-US"/>
        </w:rPr>
        <w:t xml:space="preserve"> a 100% of accuracy in the identification of the tissue condition for all the images.</w:t>
      </w:r>
      <w:r w:rsidRPr="003F72E3">
        <w:rPr>
          <w:lang w:val="en-US"/>
        </w:rPr>
        <w:t xml:space="preserve"> </w:t>
      </w:r>
      <w:r w:rsidRPr="003F72E3">
        <w:rPr>
          <w:rFonts w:eastAsia="Cambria"/>
          <w:lang w:val="en-US"/>
        </w:rPr>
        <w:t xml:space="preserve">An example of manual and automatic segmentation in the three tissue conditions is shown in Figure </w:t>
      </w:r>
      <w:r w:rsidR="00476FAF">
        <w:rPr>
          <w:rFonts w:eastAsia="Cambria"/>
          <w:lang w:val="en-US"/>
        </w:rPr>
        <w:t>5</w:t>
      </w:r>
      <w:r w:rsidRPr="003F72E3">
        <w:rPr>
          <w:rFonts w:eastAsia="Cambria"/>
          <w:lang w:val="en-US"/>
        </w:rPr>
        <w:t>.</w:t>
      </w:r>
    </w:p>
    <w:p w14:paraId="0821A9F8" w14:textId="1E990A3B" w:rsidR="002A5ABF" w:rsidRPr="003F72E3" w:rsidRDefault="002A5ABF" w:rsidP="003D3436">
      <w:pPr>
        <w:spacing w:line="480" w:lineRule="auto"/>
        <w:jc w:val="center"/>
        <w:rPr>
          <w:rFonts w:eastAsia="Cambria"/>
          <w:b/>
          <w:color w:val="FF0000"/>
          <w:lang w:val="en-US"/>
        </w:rPr>
      </w:pPr>
      <w:r w:rsidRPr="003F72E3">
        <w:rPr>
          <w:rFonts w:eastAsia="Cambria"/>
          <w:noProof/>
          <w:lang w:val="en-US"/>
        </w:rPr>
        <w:drawing>
          <wp:inline distT="0" distB="0" distL="0" distR="0" wp14:anchorId="702A4C74" wp14:editId="072B3D00">
            <wp:extent cx="5164620" cy="3924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2.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174683" cy="3931947"/>
                    </a:xfrm>
                    <a:prstGeom prst="rect">
                      <a:avLst/>
                    </a:prstGeom>
                  </pic:spPr>
                </pic:pic>
              </a:graphicData>
            </a:graphic>
          </wp:inline>
        </w:drawing>
      </w:r>
    </w:p>
    <w:p w14:paraId="70FAADD1" w14:textId="1D8A13D3" w:rsidR="00FF2D4C" w:rsidRPr="003F72E3" w:rsidRDefault="002A5ABF" w:rsidP="008A3A82">
      <w:pPr>
        <w:spacing w:line="360" w:lineRule="auto"/>
        <w:jc w:val="both"/>
        <w:outlineLvl w:val="0"/>
        <w:rPr>
          <w:rFonts w:eastAsia="Cambria"/>
          <w:i/>
          <w:sz w:val="22"/>
          <w:szCs w:val="22"/>
          <w:lang w:val="en-US"/>
        </w:rPr>
      </w:pPr>
      <w:r w:rsidRPr="003F72E3">
        <w:rPr>
          <w:rFonts w:eastAsia="Cambria"/>
          <w:i/>
          <w:sz w:val="22"/>
          <w:szCs w:val="22"/>
          <w:lang w:val="en-US"/>
        </w:rPr>
        <w:t xml:space="preserve">Figure </w:t>
      </w:r>
      <w:r w:rsidR="00476FAF">
        <w:rPr>
          <w:rFonts w:eastAsia="Cambria"/>
          <w:i/>
          <w:sz w:val="22"/>
          <w:szCs w:val="22"/>
          <w:lang w:val="en-US"/>
        </w:rPr>
        <w:t>5</w:t>
      </w:r>
      <w:r w:rsidRPr="003F72E3">
        <w:rPr>
          <w:rFonts w:eastAsia="Cambria"/>
          <w:i/>
          <w:sz w:val="22"/>
          <w:szCs w:val="22"/>
          <w:lang w:val="en-US"/>
        </w:rPr>
        <w:t>. Comparison between manual and automatic segmentation</w:t>
      </w:r>
      <w:r w:rsidR="00AF687A" w:rsidRPr="003F72E3">
        <w:rPr>
          <w:rFonts w:eastAsia="Cambria"/>
          <w:i/>
          <w:sz w:val="22"/>
          <w:szCs w:val="22"/>
          <w:lang w:val="en-US"/>
        </w:rPr>
        <w:t xml:space="preserve"> in the three tissue conditions</w:t>
      </w:r>
      <w:r w:rsidRPr="003F72E3">
        <w:rPr>
          <w:rFonts w:eastAsia="Cambria"/>
          <w:i/>
          <w:sz w:val="22"/>
          <w:szCs w:val="22"/>
          <w:lang w:val="en-US"/>
        </w:rPr>
        <w:t>.</w:t>
      </w:r>
      <w:r w:rsidR="00AF687A" w:rsidRPr="003F72E3">
        <w:rPr>
          <w:rFonts w:eastAsia="Cambria"/>
          <w:i/>
          <w:sz w:val="22"/>
          <w:szCs w:val="22"/>
          <w:lang w:val="en-US"/>
        </w:rPr>
        <w:t xml:space="preserve"> First column illustrates the manual annotations while second column shows the corresponding automatic results. (</w:t>
      </w:r>
      <w:proofErr w:type="spellStart"/>
      <w:proofErr w:type="gramStart"/>
      <w:r w:rsidR="00AF687A" w:rsidRPr="003F72E3">
        <w:rPr>
          <w:rFonts w:eastAsia="Cambria"/>
          <w:i/>
          <w:sz w:val="22"/>
          <w:szCs w:val="22"/>
          <w:lang w:val="en-US"/>
        </w:rPr>
        <w:t>a,b</w:t>
      </w:r>
      <w:proofErr w:type="spellEnd"/>
      <w:proofErr w:type="gramEnd"/>
      <w:r w:rsidR="00AF687A" w:rsidRPr="003F72E3">
        <w:rPr>
          <w:rFonts w:eastAsia="Cambria"/>
          <w:i/>
          <w:sz w:val="22"/>
          <w:szCs w:val="22"/>
          <w:lang w:val="en-US"/>
        </w:rPr>
        <w:t xml:space="preserve">) </w:t>
      </w:r>
      <w:r w:rsidR="00FF2D4C" w:rsidRPr="003F72E3">
        <w:rPr>
          <w:rFonts w:eastAsia="Cambria"/>
          <w:i/>
          <w:sz w:val="22"/>
          <w:szCs w:val="22"/>
          <w:lang w:val="en-US"/>
        </w:rPr>
        <w:t xml:space="preserve">image labeled as </w:t>
      </w:r>
      <w:r w:rsidR="00FF2D4C" w:rsidRPr="003F72E3">
        <w:rPr>
          <w:rFonts w:eastAsia="Cambria"/>
          <w:i/>
          <w:sz w:val="22"/>
          <w:szCs w:val="22"/>
          <w:lang w:val="en-US" w:eastAsia="it-IT"/>
        </w:rPr>
        <w:t>neoplastic epithelium</w:t>
      </w:r>
      <w:r w:rsidR="00FF2D4C" w:rsidRPr="003F72E3">
        <w:rPr>
          <w:rFonts w:eastAsia="Cambria"/>
          <w:i/>
          <w:sz w:val="22"/>
          <w:szCs w:val="22"/>
          <w:lang w:val="en-US"/>
        </w:rPr>
        <w:t xml:space="preserve"> and stromal </w:t>
      </w:r>
      <w:r w:rsidR="008661F9" w:rsidRPr="003F72E3">
        <w:rPr>
          <w:rFonts w:eastAsia="Cambria"/>
          <w:i/>
          <w:sz w:val="22"/>
          <w:szCs w:val="22"/>
          <w:lang w:val="en-US"/>
        </w:rPr>
        <w:t>response</w:t>
      </w:r>
      <w:r w:rsidR="00FF2D4C" w:rsidRPr="003F72E3">
        <w:rPr>
          <w:rFonts w:eastAsia="Cambria"/>
          <w:i/>
          <w:sz w:val="22"/>
          <w:szCs w:val="22"/>
          <w:lang w:val="en-US"/>
        </w:rPr>
        <w:t>, (</w:t>
      </w:r>
      <w:proofErr w:type="spellStart"/>
      <w:r w:rsidR="00FF2D4C" w:rsidRPr="003F72E3">
        <w:rPr>
          <w:rFonts w:eastAsia="Cambria"/>
          <w:i/>
          <w:sz w:val="22"/>
          <w:szCs w:val="22"/>
          <w:lang w:val="en-US"/>
        </w:rPr>
        <w:t>c,d</w:t>
      </w:r>
      <w:proofErr w:type="spellEnd"/>
      <w:r w:rsidR="00FF2D4C" w:rsidRPr="003F72E3">
        <w:rPr>
          <w:rFonts w:eastAsia="Cambria"/>
          <w:i/>
          <w:sz w:val="22"/>
          <w:szCs w:val="22"/>
          <w:lang w:val="en-US"/>
        </w:rPr>
        <w:t>) image with all neoplastic epithelium, (</w:t>
      </w:r>
      <w:proofErr w:type="spellStart"/>
      <w:r w:rsidR="00FF2D4C" w:rsidRPr="003F72E3">
        <w:rPr>
          <w:rFonts w:eastAsia="Cambria"/>
          <w:i/>
          <w:sz w:val="22"/>
          <w:szCs w:val="22"/>
          <w:lang w:val="en-US"/>
        </w:rPr>
        <w:t>e,f</w:t>
      </w:r>
      <w:proofErr w:type="spellEnd"/>
      <w:r w:rsidR="00FF2D4C" w:rsidRPr="003F72E3">
        <w:rPr>
          <w:rFonts w:eastAsia="Cambria"/>
          <w:i/>
          <w:sz w:val="22"/>
          <w:szCs w:val="22"/>
          <w:lang w:val="en-US"/>
        </w:rPr>
        <w:t>) image without neoplastic epithelium.</w:t>
      </w:r>
    </w:p>
    <w:p w14:paraId="05987353" w14:textId="1D45A91E" w:rsidR="000133F0" w:rsidRPr="007358F6" w:rsidRDefault="000133F0" w:rsidP="000133F0">
      <w:pPr>
        <w:spacing w:line="480" w:lineRule="auto"/>
        <w:jc w:val="both"/>
        <w:rPr>
          <w:rFonts w:eastAsia="Cambria"/>
          <w:sz w:val="14"/>
          <w:szCs w:val="10"/>
          <w:lang w:val="en-US"/>
        </w:rPr>
      </w:pPr>
    </w:p>
    <w:p w14:paraId="19D1E5BB" w14:textId="7BE4D0C6" w:rsidR="009C202C" w:rsidRPr="003F72E3" w:rsidRDefault="008661F9" w:rsidP="003D3436">
      <w:pPr>
        <w:spacing w:line="360" w:lineRule="auto"/>
        <w:jc w:val="both"/>
        <w:rPr>
          <w:rFonts w:eastAsia="Cambria"/>
          <w:lang w:val="en-US"/>
        </w:rPr>
      </w:pPr>
      <w:r w:rsidRPr="003F72E3">
        <w:rPr>
          <w:rFonts w:eastAsia="Cambria"/>
          <w:lang w:val="en-US"/>
        </w:rPr>
        <w:t>The</w:t>
      </w:r>
      <w:r w:rsidR="000133F0" w:rsidRPr="003F72E3">
        <w:rPr>
          <w:rFonts w:eastAsia="Cambria"/>
          <w:lang w:val="en-US"/>
        </w:rPr>
        <w:t xml:space="preserve"> performance of the proposed method in the discrimination between neoplastic epithelium and stromal response </w:t>
      </w:r>
      <w:r w:rsidR="005A0EB7" w:rsidRPr="003F72E3">
        <w:rPr>
          <w:rFonts w:eastAsia="Cambria"/>
          <w:lang w:val="en-US"/>
        </w:rPr>
        <w:t>is</w:t>
      </w:r>
      <w:r w:rsidR="000133F0" w:rsidRPr="003F72E3">
        <w:rPr>
          <w:rFonts w:eastAsia="Cambria"/>
          <w:lang w:val="en-US"/>
        </w:rPr>
        <w:t xml:space="preserve"> also assessed. </w:t>
      </w:r>
      <w:r w:rsidRPr="003F72E3">
        <w:rPr>
          <w:rFonts w:eastAsia="Cambria"/>
          <w:lang w:val="en-US"/>
        </w:rPr>
        <w:t xml:space="preserve">In order to perform this kind of evaluation, images should contain both neoplastic epithelium and stromal response. For this reason, only images labeled as </w:t>
      </w:r>
      <w:r w:rsidRPr="003F72E3">
        <w:rPr>
          <w:rFonts w:eastAsia="Cambria"/>
          <w:i/>
          <w:lang w:val="en-US"/>
        </w:rPr>
        <w:t>neoplastic epithelium and stromal response</w:t>
      </w:r>
      <w:r w:rsidRPr="003F72E3">
        <w:rPr>
          <w:rFonts w:eastAsia="Cambria"/>
          <w:lang w:val="en-US"/>
        </w:rPr>
        <w:t xml:space="preserve"> </w:t>
      </w:r>
      <w:r w:rsidR="005A0EB7" w:rsidRPr="003F72E3">
        <w:rPr>
          <w:rFonts w:eastAsia="Cambria"/>
          <w:lang w:val="en-US"/>
        </w:rPr>
        <w:t>are</w:t>
      </w:r>
      <w:r w:rsidRPr="003F72E3">
        <w:rPr>
          <w:rFonts w:eastAsia="Cambria"/>
          <w:lang w:val="en-US"/>
        </w:rPr>
        <w:t xml:space="preserve"> used. The results of the comparison between manual and automatic segmentation are summarized in Table 3. </w:t>
      </w:r>
    </w:p>
    <w:p w14:paraId="36DCB333" w14:textId="77777777" w:rsidR="008661F9" w:rsidRPr="003169B3" w:rsidRDefault="008661F9" w:rsidP="00F66641">
      <w:pPr>
        <w:spacing w:line="480" w:lineRule="auto"/>
        <w:jc w:val="both"/>
        <w:rPr>
          <w:rFonts w:eastAsia="Cambria"/>
          <w:sz w:val="8"/>
          <w:lang w:val="en-US"/>
        </w:rPr>
      </w:pPr>
    </w:p>
    <w:tbl>
      <w:tblPr>
        <w:tblStyle w:val="Grigliatabella"/>
        <w:tblW w:w="0" w:type="auto"/>
        <w:jc w:val="center"/>
        <w:tblLayout w:type="fixed"/>
        <w:tblLook w:val="04A0" w:firstRow="1" w:lastRow="0" w:firstColumn="1" w:lastColumn="0" w:noHBand="0" w:noVBand="1"/>
      </w:tblPr>
      <w:tblGrid>
        <w:gridCol w:w="1546"/>
        <w:gridCol w:w="1559"/>
        <w:gridCol w:w="1134"/>
        <w:gridCol w:w="1276"/>
        <w:gridCol w:w="1275"/>
        <w:gridCol w:w="1276"/>
        <w:gridCol w:w="1266"/>
      </w:tblGrid>
      <w:tr w:rsidR="00C53399" w:rsidRPr="003F72E3" w14:paraId="21F587F0" w14:textId="77777777" w:rsidTr="00F51AC2">
        <w:trPr>
          <w:trHeight w:val="416"/>
          <w:jc w:val="center"/>
        </w:trPr>
        <w:tc>
          <w:tcPr>
            <w:tcW w:w="1546" w:type="dxa"/>
            <w:vAlign w:val="center"/>
          </w:tcPr>
          <w:p w14:paraId="2AB028D5" w14:textId="77777777" w:rsidR="00C53399" w:rsidRPr="003F72E3" w:rsidRDefault="00C53399" w:rsidP="0068703E">
            <w:pPr>
              <w:jc w:val="center"/>
              <w:rPr>
                <w:rStyle w:val="Enfasicorsivo"/>
                <w:b/>
                <w:sz w:val="20"/>
                <w:szCs w:val="20"/>
                <w:lang w:val="en-US"/>
              </w:rPr>
            </w:pPr>
            <w:r w:rsidRPr="003F72E3">
              <w:rPr>
                <w:rStyle w:val="Enfasicorsivo"/>
                <w:b/>
                <w:sz w:val="20"/>
                <w:szCs w:val="20"/>
                <w:lang w:val="en-US"/>
              </w:rPr>
              <w:t>Tissue condition</w:t>
            </w:r>
          </w:p>
        </w:tc>
        <w:tc>
          <w:tcPr>
            <w:tcW w:w="1559" w:type="dxa"/>
            <w:vAlign w:val="center"/>
          </w:tcPr>
          <w:p w14:paraId="431B33AB" w14:textId="75D35690" w:rsidR="00C53399" w:rsidRPr="003F72E3" w:rsidRDefault="00F51AC2" w:rsidP="0068703E">
            <w:pPr>
              <w:jc w:val="center"/>
              <w:rPr>
                <w:rStyle w:val="Enfasicorsivo"/>
                <w:b/>
                <w:sz w:val="20"/>
                <w:szCs w:val="20"/>
                <w:lang w:val="en-US"/>
              </w:rPr>
            </w:pPr>
            <w:r w:rsidRPr="003F72E3">
              <w:rPr>
                <w:rStyle w:val="Enfasicorsivo"/>
                <w:b/>
                <w:sz w:val="20"/>
                <w:szCs w:val="20"/>
                <w:lang w:val="en-US"/>
              </w:rPr>
              <w:t>Computational Time (sec)</w:t>
            </w:r>
          </w:p>
        </w:tc>
        <w:tc>
          <w:tcPr>
            <w:tcW w:w="1134" w:type="dxa"/>
            <w:vAlign w:val="center"/>
          </w:tcPr>
          <w:p w14:paraId="0599FB1F" w14:textId="77777777" w:rsidR="00C53399" w:rsidRPr="003F72E3" w:rsidRDefault="00C53399" w:rsidP="0068703E">
            <w:pPr>
              <w:jc w:val="center"/>
              <w:rPr>
                <w:rStyle w:val="Enfasicorsivo"/>
                <w:b/>
                <w:sz w:val="20"/>
                <w:szCs w:val="20"/>
                <w:lang w:val="en-US"/>
              </w:rPr>
            </w:pPr>
            <w:r w:rsidRPr="003F72E3">
              <w:rPr>
                <w:rStyle w:val="Enfasicorsivo"/>
                <w:b/>
                <w:sz w:val="20"/>
                <w:szCs w:val="20"/>
                <w:lang w:val="en-US"/>
              </w:rPr>
              <w:t>Sensitivity</w:t>
            </w:r>
          </w:p>
        </w:tc>
        <w:tc>
          <w:tcPr>
            <w:tcW w:w="1276" w:type="dxa"/>
            <w:vAlign w:val="center"/>
          </w:tcPr>
          <w:p w14:paraId="7F43791F" w14:textId="77777777" w:rsidR="00C53399" w:rsidRPr="003F72E3" w:rsidRDefault="00C53399" w:rsidP="0068703E">
            <w:pPr>
              <w:jc w:val="center"/>
              <w:rPr>
                <w:rStyle w:val="Enfasicorsivo"/>
                <w:b/>
                <w:sz w:val="20"/>
                <w:szCs w:val="20"/>
                <w:lang w:val="en-US"/>
              </w:rPr>
            </w:pPr>
            <w:r w:rsidRPr="003F72E3">
              <w:rPr>
                <w:rStyle w:val="Enfasicorsivo"/>
                <w:b/>
                <w:sz w:val="20"/>
                <w:szCs w:val="20"/>
                <w:lang w:val="en-US"/>
              </w:rPr>
              <w:t>Specificity</w:t>
            </w:r>
          </w:p>
        </w:tc>
        <w:tc>
          <w:tcPr>
            <w:tcW w:w="1275" w:type="dxa"/>
            <w:vAlign w:val="center"/>
          </w:tcPr>
          <w:p w14:paraId="5A8AA88D" w14:textId="77777777" w:rsidR="00C53399" w:rsidRPr="003F72E3" w:rsidRDefault="00C53399" w:rsidP="0068703E">
            <w:pPr>
              <w:jc w:val="center"/>
              <w:rPr>
                <w:rStyle w:val="Enfasicorsivo"/>
                <w:b/>
                <w:sz w:val="20"/>
                <w:szCs w:val="20"/>
                <w:lang w:val="en-US"/>
              </w:rPr>
            </w:pPr>
            <w:r w:rsidRPr="003F72E3">
              <w:rPr>
                <w:rStyle w:val="Enfasicorsivo"/>
                <w:b/>
                <w:sz w:val="20"/>
                <w:szCs w:val="20"/>
                <w:lang w:val="en-US"/>
              </w:rPr>
              <w:t>Precision</w:t>
            </w:r>
          </w:p>
        </w:tc>
        <w:tc>
          <w:tcPr>
            <w:tcW w:w="1276" w:type="dxa"/>
            <w:vAlign w:val="center"/>
          </w:tcPr>
          <w:p w14:paraId="147100AB" w14:textId="77777777" w:rsidR="00C53399" w:rsidRPr="003F72E3" w:rsidRDefault="00C53399" w:rsidP="0068703E">
            <w:pPr>
              <w:jc w:val="center"/>
              <w:rPr>
                <w:rStyle w:val="Enfasicorsivo"/>
                <w:b/>
                <w:sz w:val="20"/>
                <w:szCs w:val="20"/>
                <w:lang w:val="en-US"/>
              </w:rPr>
            </w:pPr>
            <w:r w:rsidRPr="003F72E3">
              <w:rPr>
                <w:rStyle w:val="Enfasicorsivo"/>
                <w:b/>
                <w:sz w:val="20"/>
                <w:szCs w:val="20"/>
                <w:lang w:val="en-US"/>
              </w:rPr>
              <w:t>F1</w:t>
            </w:r>
            <w:r w:rsidRPr="003F72E3">
              <w:rPr>
                <w:rStyle w:val="Enfasicorsivo"/>
                <w:b/>
                <w:sz w:val="20"/>
                <w:szCs w:val="20"/>
                <w:vertAlign w:val="subscript"/>
                <w:lang w:val="en-US"/>
              </w:rPr>
              <w:t>SCORE</w:t>
            </w:r>
          </w:p>
        </w:tc>
        <w:tc>
          <w:tcPr>
            <w:tcW w:w="1266" w:type="dxa"/>
            <w:vAlign w:val="center"/>
          </w:tcPr>
          <w:p w14:paraId="4E33529F" w14:textId="30649490" w:rsidR="00C53399" w:rsidRPr="003F72E3" w:rsidRDefault="00BE0622" w:rsidP="0068703E">
            <w:pPr>
              <w:jc w:val="center"/>
              <w:rPr>
                <w:rStyle w:val="Enfasicorsivo"/>
                <w:b/>
                <w:sz w:val="20"/>
                <w:szCs w:val="20"/>
                <w:lang w:val="en-US"/>
              </w:rPr>
            </w:pPr>
            <w:proofErr w:type="spellStart"/>
            <w:r w:rsidRPr="003F72E3">
              <w:rPr>
                <w:rStyle w:val="Enfasicorsivo"/>
                <w:b/>
                <w:sz w:val="20"/>
                <w:szCs w:val="20"/>
                <w:lang w:val="en-US"/>
              </w:rPr>
              <w:t>j</w:t>
            </w:r>
            <w:r w:rsidR="00C53399" w:rsidRPr="003F72E3">
              <w:rPr>
                <w:rStyle w:val="Enfasicorsivo"/>
                <w:b/>
                <w:sz w:val="20"/>
                <w:szCs w:val="20"/>
                <w:lang w:val="en-US"/>
              </w:rPr>
              <w:t>accard</w:t>
            </w:r>
            <w:r w:rsidR="00C53399" w:rsidRPr="003F72E3">
              <w:rPr>
                <w:rStyle w:val="Enfasicorsivo"/>
                <w:b/>
                <w:sz w:val="20"/>
                <w:szCs w:val="20"/>
                <w:vertAlign w:val="subscript"/>
                <w:lang w:val="en-US"/>
              </w:rPr>
              <w:t>INDEX</w:t>
            </w:r>
            <w:proofErr w:type="spellEnd"/>
          </w:p>
        </w:tc>
      </w:tr>
      <w:tr w:rsidR="00C53399" w:rsidRPr="003F72E3" w14:paraId="5FFA9C33" w14:textId="77777777" w:rsidTr="00F51AC2">
        <w:trPr>
          <w:jc w:val="center"/>
        </w:trPr>
        <w:tc>
          <w:tcPr>
            <w:tcW w:w="1546" w:type="dxa"/>
          </w:tcPr>
          <w:p w14:paraId="636CC46C" w14:textId="77777777" w:rsidR="00C53399" w:rsidRPr="003F72E3" w:rsidRDefault="00C53399" w:rsidP="0068703E">
            <w:pPr>
              <w:pStyle w:val="Text"/>
              <w:ind w:firstLine="0"/>
              <w:jc w:val="center"/>
              <w:rPr>
                <w:rFonts w:eastAsia="Cambria"/>
                <w:i/>
                <w:color w:val="000000"/>
                <w:lang w:eastAsia="it-IT"/>
              </w:rPr>
            </w:pPr>
            <w:r w:rsidRPr="003F72E3">
              <w:rPr>
                <w:rFonts w:eastAsia="Cambria"/>
                <w:i/>
                <w:color w:val="000000"/>
                <w:lang w:eastAsia="it-IT"/>
              </w:rPr>
              <w:t>Neoplastic epithelium and stromal reaction</w:t>
            </w:r>
          </w:p>
        </w:tc>
        <w:tc>
          <w:tcPr>
            <w:tcW w:w="1559" w:type="dxa"/>
            <w:vAlign w:val="center"/>
          </w:tcPr>
          <w:p w14:paraId="5EB852F3" w14:textId="219D49C0" w:rsidR="00C53399" w:rsidRPr="003F72E3" w:rsidRDefault="004B110A" w:rsidP="0068703E">
            <w:pPr>
              <w:pStyle w:val="Text"/>
              <w:ind w:firstLine="0"/>
              <w:jc w:val="center"/>
              <w:rPr>
                <w:iCs/>
              </w:rPr>
            </w:pPr>
            <w:r w:rsidRPr="003F72E3">
              <w:rPr>
                <w:iCs/>
              </w:rPr>
              <w:t>18.1</w:t>
            </w:r>
            <w:r w:rsidR="00F51AC2" w:rsidRPr="003F72E3">
              <w:rPr>
                <w:iCs/>
              </w:rPr>
              <w:t xml:space="preserve">1 ± </w:t>
            </w:r>
            <w:r w:rsidRPr="003F72E3">
              <w:rPr>
                <w:iCs/>
              </w:rPr>
              <w:t>3.8</w:t>
            </w:r>
            <w:r w:rsidR="00F51AC2" w:rsidRPr="003F72E3">
              <w:rPr>
                <w:iCs/>
              </w:rPr>
              <w:t>6</w:t>
            </w:r>
          </w:p>
        </w:tc>
        <w:tc>
          <w:tcPr>
            <w:tcW w:w="1134" w:type="dxa"/>
            <w:vAlign w:val="center"/>
          </w:tcPr>
          <w:p w14:paraId="60532DCF" w14:textId="2DFB482F" w:rsidR="00C53399" w:rsidRPr="003F72E3" w:rsidRDefault="00277BE4" w:rsidP="0068703E">
            <w:pPr>
              <w:pStyle w:val="Text"/>
              <w:ind w:firstLine="0"/>
              <w:jc w:val="center"/>
              <w:rPr>
                <w:iCs/>
              </w:rPr>
            </w:pPr>
            <w:r w:rsidRPr="003F72E3">
              <w:rPr>
                <w:iCs/>
              </w:rPr>
              <w:t>0.8</w:t>
            </w:r>
            <w:r w:rsidR="002C34A8" w:rsidRPr="003F72E3">
              <w:rPr>
                <w:iCs/>
              </w:rPr>
              <w:t>680 ± 0.041</w:t>
            </w:r>
            <w:r w:rsidR="00C53399" w:rsidRPr="003F72E3">
              <w:rPr>
                <w:iCs/>
              </w:rPr>
              <w:t>8</w:t>
            </w:r>
          </w:p>
        </w:tc>
        <w:tc>
          <w:tcPr>
            <w:tcW w:w="1276" w:type="dxa"/>
            <w:vAlign w:val="center"/>
          </w:tcPr>
          <w:p w14:paraId="72114FDD" w14:textId="4401874F" w:rsidR="00C53399" w:rsidRPr="003F72E3" w:rsidRDefault="002C34A8" w:rsidP="0068703E">
            <w:pPr>
              <w:pStyle w:val="Text"/>
              <w:ind w:firstLine="0"/>
              <w:jc w:val="center"/>
              <w:rPr>
                <w:iCs/>
              </w:rPr>
            </w:pPr>
            <w:r w:rsidRPr="003F72E3">
              <w:rPr>
                <w:iCs/>
              </w:rPr>
              <w:t>0.9407 ± 0.06</w:t>
            </w:r>
            <w:r w:rsidR="00C53399" w:rsidRPr="003F72E3">
              <w:rPr>
                <w:iCs/>
              </w:rPr>
              <w:t>83</w:t>
            </w:r>
          </w:p>
        </w:tc>
        <w:tc>
          <w:tcPr>
            <w:tcW w:w="1275" w:type="dxa"/>
            <w:vAlign w:val="center"/>
          </w:tcPr>
          <w:p w14:paraId="1D31C02E" w14:textId="44CCEB9A" w:rsidR="00C53399" w:rsidRPr="003F72E3" w:rsidRDefault="00C53399" w:rsidP="0068703E">
            <w:pPr>
              <w:pStyle w:val="Text"/>
              <w:ind w:firstLine="0"/>
              <w:jc w:val="center"/>
              <w:rPr>
                <w:iCs/>
              </w:rPr>
            </w:pPr>
            <w:r w:rsidRPr="003F72E3">
              <w:rPr>
                <w:iCs/>
              </w:rPr>
              <w:t>0.93</w:t>
            </w:r>
            <w:r w:rsidR="002C34A8" w:rsidRPr="003F72E3">
              <w:rPr>
                <w:iCs/>
              </w:rPr>
              <w:t>26</w:t>
            </w:r>
            <w:r w:rsidRPr="003F72E3">
              <w:rPr>
                <w:iCs/>
              </w:rPr>
              <w:t xml:space="preserve"> ± 0.0660</w:t>
            </w:r>
          </w:p>
        </w:tc>
        <w:tc>
          <w:tcPr>
            <w:tcW w:w="1276" w:type="dxa"/>
            <w:vAlign w:val="center"/>
          </w:tcPr>
          <w:p w14:paraId="18A677F6" w14:textId="35897BA7" w:rsidR="00C53399" w:rsidRPr="003F72E3" w:rsidRDefault="00C53399" w:rsidP="0068703E">
            <w:pPr>
              <w:pStyle w:val="Text"/>
              <w:ind w:firstLine="0"/>
              <w:jc w:val="center"/>
              <w:rPr>
                <w:iCs/>
              </w:rPr>
            </w:pPr>
            <w:r w:rsidRPr="003F72E3">
              <w:rPr>
                <w:iCs/>
              </w:rPr>
              <w:t>0.</w:t>
            </w:r>
            <w:r w:rsidR="00277BE4" w:rsidRPr="003F72E3">
              <w:rPr>
                <w:iCs/>
              </w:rPr>
              <w:t>88</w:t>
            </w:r>
            <w:r w:rsidR="002C34A8" w:rsidRPr="003F72E3">
              <w:rPr>
                <w:iCs/>
              </w:rPr>
              <w:t>94 ± 0.073</w:t>
            </w:r>
            <w:r w:rsidRPr="003F72E3">
              <w:rPr>
                <w:iCs/>
              </w:rPr>
              <w:t>6</w:t>
            </w:r>
          </w:p>
        </w:tc>
        <w:tc>
          <w:tcPr>
            <w:tcW w:w="1266" w:type="dxa"/>
            <w:vAlign w:val="center"/>
          </w:tcPr>
          <w:p w14:paraId="4554C446" w14:textId="7672042D" w:rsidR="00C53399" w:rsidRPr="003F72E3" w:rsidRDefault="002C34A8" w:rsidP="0068703E">
            <w:pPr>
              <w:pStyle w:val="Text"/>
              <w:ind w:firstLine="0"/>
              <w:jc w:val="center"/>
              <w:rPr>
                <w:iCs/>
              </w:rPr>
            </w:pPr>
            <w:r w:rsidRPr="003F72E3">
              <w:rPr>
                <w:iCs/>
              </w:rPr>
              <w:t>0.8481</w:t>
            </w:r>
            <w:r w:rsidR="00C53399" w:rsidRPr="003F72E3">
              <w:rPr>
                <w:iCs/>
              </w:rPr>
              <w:t xml:space="preserve"> ± 0.11</w:t>
            </w:r>
            <w:r w:rsidRPr="003F72E3">
              <w:rPr>
                <w:iCs/>
              </w:rPr>
              <w:t>14</w:t>
            </w:r>
          </w:p>
        </w:tc>
      </w:tr>
    </w:tbl>
    <w:p w14:paraId="30450D03" w14:textId="77777777" w:rsidR="00C53399" w:rsidRPr="003F72E3" w:rsidRDefault="00C53399" w:rsidP="00C53399">
      <w:pPr>
        <w:spacing w:line="480" w:lineRule="auto"/>
        <w:jc w:val="center"/>
        <w:rPr>
          <w:rFonts w:eastAsia="Cambria"/>
          <w:i/>
          <w:sz w:val="4"/>
          <w:szCs w:val="22"/>
          <w:lang w:val="en-US"/>
        </w:rPr>
      </w:pPr>
    </w:p>
    <w:p w14:paraId="019C951E" w14:textId="24C18E7E" w:rsidR="00C53399" w:rsidRDefault="00C53399" w:rsidP="004D5494">
      <w:pPr>
        <w:spacing w:line="360" w:lineRule="auto"/>
        <w:jc w:val="center"/>
        <w:rPr>
          <w:rFonts w:eastAsia="Cambria"/>
          <w:i/>
          <w:sz w:val="22"/>
          <w:szCs w:val="22"/>
          <w:lang w:val="en-US"/>
        </w:rPr>
      </w:pPr>
      <w:r w:rsidRPr="003F72E3">
        <w:rPr>
          <w:rFonts w:eastAsia="Cambria"/>
          <w:i/>
          <w:sz w:val="22"/>
          <w:szCs w:val="22"/>
          <w:lang w:val="en-US"/>
        </w:rPr>
        <w:t xml:space="preserve">Table 3. Performance of the proposed method in </w:t>
      </w:r>
      <w:r w:rsidR="004A48BF" w:rsidRPr="003F72E3">
        <w:rPr>
          <w:rFonts w:eastAsia="Cambria"/>
          <w:i/>
          <w:sz w:val="22"/>
          <w:szCs w:val="22"/>
          <w:lang w:val="en-US"/>
        </w:rPr>
        <w:t xml:space="preserve">the </w:t>
      </w:r>
      <w:r w:rsidR="004D5831" w:rsidRPr="003F72E3">
        <w:rPr>
          <w:rFonts w:eastAsia="Cambria"/>
          <w:i/>
          <w:sz w:val="22"/>
          <w:szCs w:val="22"/>
          <w:lang w:val="en-US"/>
        </w:rPr>
        <w:t xml:space="preserve">discrimination between </w:t>
      </w:r>
      <w:r w:rsidRPr="003F72E3">
        <w:rPr>
          <w:rFonts w:eastAsia="Cambria"/>
          <w:i/>
          <w:sz w:val="22"/>
          <w:szCs w:val="22"/>
          <w:lang w:val="en-US"/>
        </w:rPr>
        <w:t xml:space="preserve">neoplastic epithelium </w:t>
      </w:r>
      <w:r w:rsidR="004D5831" w:rsidRPr="003F72E3">
        <w:rPr>
          <w:rFonts w:eastAsia="Cambria"/>
          <w:i/>
          <w:sz w:val="22"/>
          <w:szCs w:val="22"/>
          <w:lang w:val="en-US"/>
        </w:rPr>
        <w:t>and stromal response</w:t>
      </w:r>
      <w:r w:rsidRPr="003F72E3">
        <w:rPr>
          <w:rFonts w:eastAsia="Cambria"/>
          <w:i/>
          <w:sz w:val="22"/>
          <w:szCs w:val="22"/>
          <w:lang w:val="en-US"/>
        </w:rPr>
        <w:t>. Data are reported as mean ± standard deviation.</w:t>
      </w:r>
    </w:p>
    <w:p w14:paraId="30844FAA" w14:textId="77777777" w:rsidR="00671253" w:rsidRPr="003F72E3" w:rsidRDefault="00671253" w:rsidP="004D5494">
      <w:pPr>
        <w:spacing w:line="360" w:lineRule="auto"/>
        <w:jc w:val="center"/>
        <w:rPr>
          <w:rFonts w:eastAsia="Cambria"/>
          <w:i/>
          <w:sz w:val="22"/>
          <w:szCs w:val="22"/>
          <w:lang w:val="en-US"/>
        </w:rPr>
      </w:pPr>
    </w:p>
    <w:p w14:paraId="1328EB40" w14:textId="0F5C992E" w:rsidR="00BD19A7" w:rsidRPr="003F72E3" w:rsidRDefault="00C500A5" w:rsidP="003D3436">
      <w:pPr>
        <w:spacing w:line="360" w:lineRule="auto"/>
        <w:jc w:val="both"/>
        <w:rPr>
          <w:rFonts w:eastAsia="Cambria"/>
          <w:lang w:val="en-US"/>
        </w:rPr>
      </w:pPr>
      <w:r w:rsidRPr="003F72E3">
        <w:rPr>
          <w:rFonts w:eastAsia="Cambria"/>
          <w:lang w:val="en-US"/>
        </w:rPr>
        <w:t xml:space="preserve">The algorithm </w:t>
      </w:r>
      <w:r w:rsidR="00277BE4" w:rsidRPr="003F72E3">
        <w:rPr>
          <w:rFonts w:eastAsia="Cambria"/>
          <w:lang w:val="en-US"/>
        </w:rPr>
        <w:t xml:space="preserve">can be considered very performing in the detection of neoplastic epithelium, with very high average values of </w:t>
      </w:r>
      <w:r w:rsidR="00277BE4" w:rsidRPr="003F72E3">
        <w:rPr>
          <w:rFonts w:eastAsia="Cambria"/>
          <w:i/>
          <w:lang w:val="en-US"/>
        </w:rPr>
        <w:t>sensitivity</w:t>
      </w:r>
      <w:r w:rsidR="00277BE4" w:rsidRPr="003F72E3">
        <w:rPr>
          <w:rFonts w:eastAsia="Cambria"/>
          <w:lang w:val="en-US"/>
        </w:rPr>
        <w:t xml:space="preserve">, </w:t>
      </w:r>
      <w:r w:rsidR="00277BE4" w:rsidRPr="003F72E3">
        <w:rPr>
          <w:rFonts w:eastAsia="Cambria"/>
          <w:i/>
          <w:lang w:val="en-US"/>
        </w:rPr>
        <w:t>specificity</w:t>
      </w:r>
      <w:r w:rsidR="00277BE4" w:rsidRPr="003F72E3">
        <w:rPr>
          <w:rFonts w:eastAsia="Cambria"/>
          <w:lang w:val="en-US"/>
        </w:rPr>
        <w:t xml:space="preserve">, </w:t>
      </w:r>
      <w:r w:rsidR="00277BE4" w:rsidRPr="003F72E3">
        <w:rPr>
          <w:rFonts w:eastAsia="Cambria"/>
          <w:i/>
          <w:lang w:val="en-US"/>
        </w:rPr>
        <w:t>precision</w:t>
      </w:r>
      <w:r w:rsidR="00277BE4" w:rsidRPr="003F72E3">
        <w:rPr>
          <w:rFonts w:eastAsia="Cambria"/>
          <w:lang w:val="en-US"/>
        </w:rPr>
        <w:t xml:space="preserve">, </w:t>
      </w:r>
      <w:r w:rsidR="00277BE4" w:rsidRPr="003F72E3">
        <w:rPr>
          <w:rFonts w:eastAsia="Cambria"/>
          <w:i/>
          <w:lang w:val="en-US"/>
        </w:rPr>
        <w:t>F1</w:t>
      </w:r>
      <w:r w:rsidR="00277BE4" w:rsidRPr="003F72E3">
        <w:rPr>
          <w:rFonts w:eastAsia="Cambria"/>
          <w:i/>
          <w:vertAlign w:val="subscript"/>
          <w:lang w:val="en-US"/>
        </w:rPr>
        <w:t>SCORE</w:t>
      </w:r>
      <w:r w:rsidR="00277BE4" w:rsidRPr="003F72E3">
        <w:rPr>
          <w:rFonts w:eastAsia="Cambria"/>
          <w:lang w:val="en-US"/>
        </w:rPr>
        <w:t xml:space="preserve">, and </w:t>
      </w:r>
      <w:proofErr w:type="spellStart"/>
      <w:r w:rsidR="00277BE4" w:rsidRPr="003F72E3">
        <w:rPr>
          <w:rFonts w:eastAsia="Cambria"/>
          <w:i/>
          <w:lang w:val="en-US"/>
        </w:rPr>
        <w:t>jaccard</w:t>
      </w:r>
      <w:r w:rsidR="00277BE4" w:rsidRPr="003F72E3">
        <w:rPr>
          <w:rFonts w:eastAsia="Cambria"/>
          <w:i/>
          <w:vertAlign w:val="subscript"/>
          <w:lang w:val="en-US"/>
        </w:rPr>
        <w:t>INDEX</w:t>
      </w:r>
      <w:proofErr w:type="spellEnd"/>
      <w:r w:rsidR="00277BE4" w:rsidRPr="003F72E3">
        <w:rPr>
          <w:rFonts w:eastAsia="Cambria"/>
          <w:lang w:val="en-US"/>
        </w:rPr>
        <w:t xml:space="preserve"> thus demonstrating the accuracy of the method (Table 3). For all im</w:t>
      </w:r>
      <w:r w:rsidR="00B80376" w:rsidRPr="003F72E3">
        <w:rPr>
          <w:rFonts w:eastAsia="Cambria"/>
          <w:lang w:val="en-US"/>
        </w:rPr>
        <w:t xml:space="preserve">ages, </w:t>
      </w:r>
      <w:r w:rsidR="00B80376" w:rsidRPr="003F72E3">
        <w:rPr>
          <w:rFonts w:eastAsia="Cambria"/>
          <w:i/>
          <w:lang w:val="en-US"/>
        </w:rPr>
        <w:t>specificity</w:t>
      </w:r>
      <w:r w:rsidR="00B80376" w:rsidRPr="003F72E3">
        <w:rPr>
          <w:rFonts w:eastAsia="Cambria"/>
          <w:lang w:val="en-US"/>
        </w:rPr>
        <w:t xml:space="preserve"> and </w:t>
      </w:r>
      <w:r w:rsidR="00B80376" w:rsidRPr="003F72E3">
        <w:rPr>
          <w:rFonts w:eastAsia="Cambria"/>
          <w:i/>
          <w:lang w:val="en-US"/>
        </w:rPr>
        <w:t>precision</w:t>
      </w:r>
      <w:r w:rsidR="00F51AC2" w:rsidRPr="003F72E3">
        <w:rPr>
          <w:rFonts w:eastAsia="Cambria"/>
          <w:lang w:val="en-US"/>
        </w:rPr>
        <w:t xml:space="preserve"> </w:t>
      </w:r>
      <w:r w:rsidR="000150C6">
        <w:rPr>
          <w:rFonts w:eastAsia="Cambria"/>
          <w:lang w:val="en-US"/>
        </w:rPr>
        <w:t>are</w:t>
      </w:r>
      <w:r w:rsidR="00F51AC2" w:rsidRPr="003F72E3">
        <w:rPr>
          <w:rFonts w:eastAsia="Cambria"/>
          <w:lang w:val="en-US"/>
        </w:rPr>
        <w:t xml:space="preserve"> always higher than 0.90. </w:t>
      </w:r>
      <w:r w:rsidR="00E93F7D" w:rsidRPr="003F72E3">
        <w:rPr>
          <w:rFonts w:eastAsia="Cambria"/>
          <w:lang w:val="en-US"/>
        </w:rPr>
        <w:t xml:space="preserve">In addition to being accurate, the proposed method </w:t>
      </w:r>
      <w:r w:rsidR="000150C6">
        <w:rPr>
          <w:rFonts w:eastAsia="Cambria"/>
          <w:lang w:val="en-US"/>
        </w:rPr>
        <w:t>is</w:t>
      </w:r>
      <w:r w:rsidR="00E93F7D" w:rsidRPr="003F72E3">
        <w:rPr>
          <w:rFonts w:eastAsia="Cambria"/>
          <w:lang w:val="en-US"/>
        </w:rPr>
        <w:t xml:space="preserve"> also fast, with an average computational time of 18.21 seconds.</w:t>
      </w:r>
      <w:r w:rsidR="00BD19A7" w:rsidRPr="003F72E3">
        <w:rPr>
          <w:rFonts w:eastAsia="Cambria"/>
          <w:lang w:val="en-US"/>
        </w:rPr>
        <w:t xml:space="preserve"> </w:t>
      </w:r>
    </w:p>
    <w:p w14:paraId="227C6211" w14:textId="1B20F9C2" w:rsidR="00E93F7D" w:rsidRDefault="00BD19A7" w:rsidP="003D3436">
      <w:pPr>
        <w:spacing w:line="360" w:lineRule="auto"/>
        <w:jc w:val="both"/>
        <w:rPr>
          <w:rFonts w:eastAsia="Cambria"/>
          <w:lang w:val="en-US"/>
        </w:rPr>
      </w:pPr>
      <w:r w:rsidRPr="003F72E3">
        <w:rPr>
          <w:rFonts w:eastAsia="Cambria"/>
          <w:lang w:val="en-US"/>
        </w:rPr>
        <w:t xml:space="preserve">Figure </w:t>
      </w:r>
      <w:r w:rsidR="0082473A">
        <w:rPr>
          <w:rFonts w:eastAsia="Cambria"/>
          <w:lang w:val="en-US"/>
        </w:rPr>
        <w:t>6</w:t>
      </w:r>
      <w:r w:rsidRPr="003F72E3">
        <w:rPr>
          <w:rFonts w:eastAsia="Cambria"/>
          <w:lang w:val="en-US"/>
        </w:rPr>
        <w:t xml:space="preserve"> shows some examples of manual and automatic segmentation of neoplastic epithelium in different patients.</w:t>
      </w:r>
    </w:p>
    <w:p w14:paraId="386908E4" w14:textId="77777777" w:rsidR="003D3436" w:rsidRPr="003D3436" w:rsidRDefault="003D3436" w:rsidP="003D3436">
      <w:pPr>
        <w:spacing w:line="360" w:lineRule="auto"/>
        <w:jc w:val="both"/>
        <w:rPr>
          <w:rFonts w:eastAsia="Cambria"/>
          <w:sz w:val="2"/>
          <w:szCs w:val="4"/>
          <w:lang w:val="en-US"/>
        </w:rPr>
      </w:pPr>
    </w:p>
    <w:p w14:paraId="0AABAE7C" w14:textId="5342065E" w:rsidR="00E93F7D" w:rsidRPr="003F72E3" w:rsidRDefault="002D3888" w:rsidP="00C006CF">
      <w:pPr>
        <w:spacing w:line="480" w:lineRule="auto"/>
        <w:jc w:val="center"/>
        <w:rPr>
          <w:rFonts w:eastAsia="Cambria"/>
          <w:lang w:val="en-US"/>
        </w:rPr>
      </w:pPr>
      <w:r w:rsidRPr="003F72E3">
        <w:rPr>
          <w:rFonts w:eastAsia="Cambria"/>
          <w:noProof/>
          <w:lang w:val="en-US"/>
        </w:rPr>
        <w:lastRenderedPageBreak/>
        <w:drawing>
          <wp:inline distT="0" distB="0" distL="0" distR="0" wp14:anchorId="26FB1812" wp14:editId="3B03C6E9">
            <wp:extent cx="4821505" cy="5120755"/>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21505" cy="5120755"/>
                    </a:xfrm>
                    <a:prstGeom prst="rect">
                      <a:avLst/>
                    </a:prstGeom>
                  </pic:spPr>
                </pic:pic>
              </a:graphicData>
            </a:graphic>
          </wp:inline>
        </w:drawing>
      </w:r>
    </w:p>
    <w:p w14:paraId="6A5AE043" w14:textId="4D25F7F9" w:rsidR="00AF687A" w:rsidRDefault="002D3888" w:rsidP="00415A38">
      <w:pPr>
        <w:spacing w:line="360" w:lineRule="auto"/>
        <w:jc w:val="both"/>
        <w:outlineLvl w:val="0"/>
        <w:rPr>
          <w:rFonts w:eastAsia="Cambria"/>
          <w:i/>
          <w:sz w:val="22"/>
          <w:szCs w:val="22"/>
          <w:lang w:val="en-US"/>
        </w:rPr>
      </w:pPr>
      <w:r w:rsidRPr="003F72E3">
        <w:rPr>
          <w:rFonts w:eastAsia="Cambria"/>
          <w:i/>
          <w:sz w:val="22"/>
          <w:szCs w:val="22"/>
          <w:lang w:val="en-US"/>
        </w:rPr>
        <w:t xml:space="preserve">Figure </w:t>
      </w:r>
      <w:r w:rsidR="0082473A">
        <w:rPr>
          <w:rFonts w:eastAsia="Cambria"/>
          <w:i/>
          <w:sz w:val="22"/>
          <w:szCs w:val="22"/>
          <w:lang w:val="en-US"/>
        </w:rPr>
        <w:t>6</w:t>
      </w:r>
      <w:r w:rsidRPr="003F72E3">
        <w:rPr>
          <w:rFonts w:eastAsia="Cambria"/>
          <w:i/>
          <w:sz w:val="22"/>
          <w:szCs w:val="22"/>
          <w:lang w:val="en-US"/>
        </w:rPr>
        <w:t xml:space="preserve">. </w:t>
      </w:r>
      <w:r w:rsidR="003D3112" w:rsidRPr="003F72E3">
        <w:rPr>
          <w:rFonts w:eastAsia="Cambria"/>
          <w:i/>
          <w:sz w:val="22"/>
          <w:szCs w:val="22"/>
          <w:lang w:val="en-US"/>
        </w:rPr>
        <w:t>Comparison between manual and automatic segmentation of the neoplastic epithelium</w:t>
      </w:r>
      <w:r w:rsidR="00C006CF" w:rsidRPr="003F72E3">
        <w:rPr>
          <w:rFonts w:eastAsia="Cambria"/>
          <w:i/>
          <w:sz w:val="22"/>
          <w:szCs w:val="22"/>
          <w:lang w:val="en-US"/>
        </w:rPr>
        <w:t xml:space="preserve"> for </w:t>
      </w:r>
      <w:r w:rsidR="004C0AB3" w:rsidRPr="003F72E3">
        <w:rPr>
          <w:rFonts w:eastAsia="Cambria"/>
          <w:i/>
          <w:sz w:val="22"/>
          <w:szCs w:val="22"/>
          <w:lang w:val="en-US"/>
        </w:rPr>
        <w:t>four</w:t>
      </w:r>
      <w:r w:rsidR="00C006CF" w:rsidRPr="003F72E3">
        <w:rPr>
          <w:rFonts w:eastAsia="Cambria"/>
          <w:i/>
          <w:sz w:val="22"/>
          <w:szCs w:val="22"/>
          <w:lang w:val="en-US"/>
        </w:rPr>
        <w:t xml:space="preserve"> different patients</w:t>
      </w:r>
      <w:r w:rsidR="003D3112" w:rsidRPr="003F72E3">
        <w:rPr>
          <w:rFonts w:eastAsia="Cambria"/>
          <w:i/>
          <w:sz w:val="22"/>
          <w:szCs w:val="22"/>
          <w:lang w:val="en-US"/>
        </w:rPr>
        <w:t xml:space="preserve">, showing </w:t>
      </w:r>
      <w:r w:rsidR="00443E7D" w:rsidRPr="003F72E3">
        <w:rPr>
          <w:rFonts w:eastAsia="Cambria"/>
          <w:i/>
          <w:sz w:val="22"/>
          <w:szCs w:val="22"/>
          <w:lang w:val="en-US"/>
        </w:rPr>
        <w:t>challenging cases</w:t>
      </w:r>
      <w:r w:rsidR="003D3112" w:rsidRPr="003F72E3">
        <w:rPr>
          <w:rFonts w:eastAsia="Cambria"/>
          <w:i/>
          <w:sz w:val="22"/>
          <w:szCs w:val="22"/>
          <w:lang w:val="en-US"/>
        </w:rPr>
        <w:t xml:space="preserve"> with high variation of staining intensities</w:t>
      </w:r>
      <w:r w:rsidR="008F2566" w:rsidRPr="003F72E3">
        <w:rPr>
          <w:rFonts w:eastAsia="Cambria"/>
          <w:i/>
          <w:sz w:val="22"/>
          <w:szCs w:val="22"/>
          <w:lang w:val="en-US"/>
        </w:rPr>
        <w:t>, cells morphology</w:t>
      </w:r>
      <w:r w:rsidR="003D3112" w:rsidRPr="003F72E3">
        <w:rPr>
          <w:rFonts w:eastAsia="Cambria"/>
          <w:i/>
          <w:sz w:val="22"/>
          <w:szCs w:val="22"/>
          <w:lang w:val="en-US"/>
        </w:rPr>
        <w:t xml:space="preserve"> and tumor</w:t>
      </w:r>
      <w:r w:rsidR="008F2566" w:rsidRPr="003F72E3">
        <w:rPr>
          <w:rFonts w:eastAsia="Cambria"/>
          <w:i/>
          <w:sz w:val="22"/>
          <w:szCs w:val="22"/>
          <w:lang w:val="en-US"/>
        </w:rPr>
        <w:t>-stroma</w:t>
      </w:r>
      <w:r w:rsidR="00B24209" w:rsidRPr="003F72E3">
        <w:rPr>
          <w:rFonts w:eastAsia="Cambria"/>
          <w:i/>
          <w:sz w:val="22"/>
          <w:szCs w:val="22"/>
          <w:lang w:val="en-US"/>
        </w:rPr>
        <w:t>l</w:t>
      </w:r>
      <w:r w:rsidR="003D3112" w:rsidRPr="003F72E3">
        <w:rPr>
          <w:rFonts w:eastAsia="Cambria"/>
          <w:i/>
          <w:sz w:val="22"/>
          <w:szCs w:val="22"/>
          <w:lang w:val="en-US"/>
        </w:rPr>
        <w:t xml:space="preserve"> architecture. </w:t>
      </w:r>
    </w:p>
    <w:p w14:paraId="44A6E5D2" w14:textId="77777777" w:rsidR="006B11F0" w:rsidRPr="003F72E3" w:rsidRDefault="006B11F0" w:rsidP="00415A38">
      <w:pPr>
        <w:spacing w:line="360" w:lineRule="auto"/>
        <w:jc w:val="both"/>
        <w:outlineLvl w:val="0"/>
        <w:rPr>
          <w:rFonts w:eastAsia="Cambria"/>
          <w:i/>
          <w:sz w:val="22"/>
          <w:szCs w:val="22"/>
          <w:lang w:val="en-US"/>
        </w:rPr>
      </w:pPr>
    </w:p>
    <w:p w14:paraId="6EA2C1EA" w14:textId="34600C13" w:rsidR="00FC78FB" w:rsidRPr="003D3436" w:rsidRDefault="00310C5D" w:rsidP="003D3436">
      <w:pPr>
        <w:pStyle w:val="Paragrafoelenco"/>
        <w:numPr>
          <w:ilvl w:val="0"/>
          <w:numId w:val="17"/>
        </w:numPr>
        <w:spacing w:line="360" w:lineRule="auto"/>
        <w:ind w:left="426" w:hanging="426"/>
        <w:outlineLvl w:val="0"/>
        <w:rPr>
          <w:rFonts w:ascii="Times New Roman" w:eastAsia="Cambria" w:hAnsi="Times New Roman" w:cs="Times New Roman"/>
          <w:b/>
          <w:sz w:val="28"/>
          <w:szCs w:val="24"/>
        </w:rPr>
      </w:pPr>
      <w:r w:rsidRPr="003D3436">
        <w:rPr>
          <w:rFonts w:ascii="Times New Roman" w:eastAsia="Cambria" w:hAnsi="Times New Roman" w:cs="Times New Roman"/>
          <w:b/>
          <w:sz w:val="28"/>
          <w:szCs w:val="24"/>
        </w:rPr>
        <w:t>Discussion</w:t>
      </w:r>
    </w:p>
    <w:p w14:paraId="57485812" w14:textId="420D0023" w:rsidR="00172A74" w:rsidRPr="00844199" w:rsidRDefault="00AD7EBB" w:rsidP="003D3436">
      <w:pPr>
        <w:spacing w:line="360" w:lineRule="auto"/>
        <w:jc w:val="both"/>
        <w:rPr>
          <w:rFonts w:eastAsia="Cambria"/>
          <w:lang w:val="en-US"/>
        </w:rPr>
      </w:pPr>
      <w:r w:rsidRPr="003F72E3">
        <w:rPr>
          <w:rFonts w:eastAsia="Cambria"/>
          <w:lang w:val="en-US"/>
        </w:rPr>
        <w:t>In</w:t>
      </w:r>
      <w:r w:rsidR="00275584" w:rsidRPr="003F72E3">
        <w:rPr>
          <w:rFonts w:eastAsia="Cambria"/>
          <w:lang w:val="en-US"/>
        </w:rPr>
        <w:t xml:space="preserve"> the present study, we propose a fully automati</w:t>
      </w:r>
      <w:r w:rsidR="00A711C9" w:rsidRPr="003F72E3">
        <w:rPr>
          <w:rFonts w:eastAsia="Cambria"/>
          <w:lang w:val="en-US"/>
        </w:rPr>
        <w:t xml:space="preserve">c method for the </w:t>
      </w:r>
      <w:r w:rsidR="00F209DF" w:rsidRPr="003F72E3">
        <w:rPr>
          <w:rFonts w:eastAsia="Cambria"/>
          <w:lang w:val="en-US"/>
        </w:rPr>
        <w:t>discrimination between</w:t>
      </w:r>
      <w:r w:rsidR="00A711C9" w:rsidRPr="003F72E3">
        <w:rPr>
          <w:rFonts w:eastAsia="Cambria"/>
          <w:lang w:val="en-US"/>
        </w:rPr>
        <w:t xml:space="preserve"> neoplastic epithelium </w:t>
      </w:r>
      <w:r w:rsidR="00F209DF" w:rsidRPr="003F72E3">
        <w:rPr>
          <w:rFonts w:eastAsia="Cambria"/>
          <w:lang w:val="en-US"/>
        </w:rPr>
        <w:t xml:space="preserve">and stromal reaction </w:t>
      </w:r>
      <w:r w:rsidR="00A711C9" w:rsidRPr="003F72E3">
        <w:rPr>
          <w:rFonts w:eastAsia="Cambria"/>
          <w:lang w:val="en-US"/>
        </w:rPr>
        <w:t>in H&amp;E stained images of breast tissue.</w:t>
      </w:r>
      <w:r w:rsidR="002B5050" w:rsidRPr="003F72E3">
        <w:rPr>
          <w:rFonts w:eastAsia="Cambria"/>
          <w:lang w:val="en-US"/>
        </w:rPr>
        <w:t xml:space="preserve"> The distinction between neoplastic epithelium and stromal reaction is essential in the</w:t>
      </w:r>
      <w:r w:rsidR="00B24209" w:rsidRPr="003F72E3">
        <w:rPr>
          <w:rFonts w:eastAsia="Cambria"/>
          <w:lang w:val="en-US"/>
        </w:rPr>
        <w:t xml:space="preserve"> correct</w:t>
      </w:r>
      <w:r w:rsidR="002B5050" w:rsidRPr="003F72E3">
        <w:rPr>
          <w:rFonts w:eastAsia="Cambria"/>
          <w:lang w:val="en-US"/>
        </w:rPr>
        <w:t xml:space="preserve"> extraction of predictive and prognostic biomarkers for breast carcinoma</w:t>
      </w:r>
      <w:r w:rsidR="00DA361D">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{"citationItems":[{"id":"ITEM-1","itemData":{"ISSN":"1097-0142","author":[{"dropping-particle":"","family":"Rakha","given":"Emad A","non-dropping-particle":"","parse-names":false,"suffix":""},{"dropping-particle":"","family":"El‐Sayed","given":"Maysa E","non-dropping-particle":"","parse-names":false,"suffix":""},{"dropping-particle":"","family":"Green","given":"Andrew R","non-dropping-particle":"","parse-names":false,"suffix":""},{"dropping-particle":"","family":"Lee","given":"Andrew H S","non-dropping-particle":"","parse-names":false,"suffix":""},{"dropping-particle":"","family":"Robertson","given":"John F","non-dropping-particle":"","parse-names":false,"suffix":""},{"dropping-particle":"","family":"Ellis","given":"Ian O","non-dropping-particle":"","parse-names":false,"suffix":""}],"container-title":"Cancer","id":"ITEM-1","issue":"1","issued":{"date-parts":[["2007"]]},"page":"25-32","publisher":"Wiley Online Library","title":"Prognostic markers in triple‐negative breast cancer","type":"article-journal","volume":"109"},"uris":["http://www.mendeley.com/documents/?uuid=e9de8c2a-db56-3565-9e9d-2a5d16e3c51f"]}],"mendeley":{"formattedCitation":"[3]","plainTextFormattedCitation":"[3]","previouslyFormattedCitation":"[3]"},"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[3]</w:t>
      </w:r>
      <w:r w:rsidR="00DA361D">
        <w:rPr>
          <w:rFonts w:eastAsia="Cambria"/>
          <w:lang w:val="en-US"/>
        </w:rPr>
        <w:fldChar w:fldCharType="end"/>
      </w:r>
      <w:r w:rsidR="002B5050" w:rsidRPr="003F72E3">
        <w:rPr>
          <w:rFonts w:eastAsia="Cambria"/>
          <w:lang w:val="en-US"/>
        </w:rPr>
        <w:t>,</w:t>
      </w:r>
      <w:r w:rsidR="00DA361D">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{"citationItems":[{"id":"ITEM-1","itemData":{"author":[{"dropping-particle":"","family":"Adams","given":"Sylvia","non-dropping-particle":"","parse-names":false,"suffix":""},{"dropping-particle":"","family":"Gray","given":"Robert J","non-dropping-particle":"","parse-names":false,"suffix":""},{"dropping-particle":"","family":"Demaria","given":"Sandra","non-dropping-particle":"","parse-names":false,"suffix":""},{"dropping-particle":"","family":"Goldstein","given":"Lori","non-dropping-particle":"","parse-names":false,"suffix":""},{"dropping-particle":"","family":"Perez","given":"Edith A","non-dropping-particle":"","parse-names":false,"suffix":""},{"dropping-particle":"","family":"Shulman","given":"Lawrence N","non-dropping-particle":"","parse-names":false,"suffix":""},{"dropping-particle":"","family":"Martino","given":"Silvana","non-dropping-particle":"","parse-names":false,"suffix":""},{"dropping-particle":"","family":"Wang","given":"Molin","non-dropping-particle":"","parse-names":false,"suffix":""},{"dropping-particle":"","family":"Jones","given":"Vicky E","non-dropping-particle":"","parse-names":false,"suffix":""},{"dropping-particle":"","family":"Saphner","given":"Thomas J","non-dropping-particle":"","parse-names":false,"suffix":""}],"container-title":"Journal of clinical oncology","id":"ITEM-1","issue":"27","issued":{"date-parts":[["2014"]]},"page":"2959","publisher":"American Society of Clinical Oncology","title":"Prognostic value of tumor-infiltrating lymphocytes in triple-negative breast cancers from two phase III randomized adjuvant breast cancer trials: ECOG 2197 and ECOG 1199","type":"article-journal","volume":"32"},"uris":["http://www.mendeley.com/documents/?uuid=bc9ac624-7e11-338d-9a0c-2de10c04eb89"]}],"mendeley":{"formattedCitation":"[5]","plainTextFormattedCitation":"[5]","previouslyFormattedCitation":"[5]"},"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[5]</w:t>
      </w:r>
      <w:r w:rsidR="00DA361D">
        <w:rPr>
          <w:rFonts w:eastAsia="Cambria"/>
          <w:lang w:val="en-US"/>
        </w:rPr>
        <w:fldChar w:fldCharType="end"/>
      </w:r>
      <w:r w:rsidR="002B5050" w:rsidRPr="003F72E3">
        <w:rPr>
          <w:rFonts w:eastAsia="Cambria"/>
          <w:lang w:val="en-US"/>
        </w:rPr>
        <w:t>.</w:t>
      </w:r>
      <w:r w:rsidR="00844199">
        <w:rPr>
          <w:rFonts w:eastAsia="Cambria"/>
          <w:lang w:val="en-US"/>
        </w:rPr>
        <w:t xml:space="preserve"> </w:t>
      </w:r>
      <w:r w:rsidR="00844199" w:rsidRPr="00172A74">
        <w:rPr>
          <w:lang w:val="en-US"/>
        </w:rPr>
        <w:t xml:space="preserve">Besides representing an independent prognostic factor, comparison of preoperative (baseline) tumor/stroma ratio on biopsy </w:t>
      </w:r>
      <w:r w:rsidR="00844199" w:rsidRPr="00172A74">
        <w:rPr>
          <w:lang w:val="en-US"/>
        </w:rPr>
        <w:lastRenderedPageBreak/>
        <w:t>and after chemotherapy on the surgical specimen is an obligate step for efficacy evaluation of neoadjuvant therapy</w:t>
      </w:r>
      <w:r w:rsidR="00DA361D">
        <w:rPr>
          <w:lang w:val="en-US"/>
        </w:rPr>
        <w:t xml:space="preserve"> </w:t>
      </w:r>
      <w:r w:rsidR="00DA361D">
        <w:rPr>
          <w:lang w:val="en-US"/>
        </w:rPr>
        <w:fldChar w:fldCharType="begin" w:fldLock="1"/>
      </w:r>
      <w:r w:rsidR="00DA361D">
        <w:rPr>
          <w:lang w:val="en-US"/>
        </w:rPr>
        <w:instrText>ADDIN CSL_CITATION {"citationItems":[{"id":"ITEM-1","itemData":{"ISSN":"0309-0167","author":[{"dropping-particle":"","family":"Pinder","given":"S E","non-dropping-particle":"","parse-names":false,"suffix":""},{"dropping-particle":"","family":"Provenzano","given":"E","non-dropping-particle":"","parse-names":false,"suffix":""},{"dropping-particle":"","family":"Earl","given":"H","non-dropping-particle":"","parse-names":false,"suffix":""},{"dropping-particle":"","family":"Ellis","given":"I O","non-dropping-particle":"","parse-names":false,"suffix":""}],"container-title":"Histopathology","id":"ITEM-1","issue":"4","issued":{"date-parts":[["2007"]]},"page":"409-417","publisher":"Wiley Online Library","title":"Laboratory handling and histology reporting of breast specimens from patients who have received neoadjuvant chemotherapy","type":"article-journal","volume":"50"},"uris":["http://www.mendeley.com/documents/?uuid=ef4b03a7-036a-3a5a-ae13-64827dee5f44"]}],"mendeley":{"formattedCitation":"[6]","plainTextFormattedCitation":"[6]","previouslyFormattedCitation":"[6]"},"properties":{"noteIndex":0},"schema":"https://github.com/citation-style-language/schema/raw/master/csl-citation.json"}</w:instrText>
      </w:r>
      <w:r w:rsidR="00DA361D">
        <w:rPr>
          <w:lang w:val="en-US"/>
        </w:rPr>
        <w:fldChar w:fldCharType="separate"/>
      </w:r>
      <w:r w:rsidR="00DA361D" w:rsidRPr="00DA361D">
        <w:rPr>
          <w:noProof/>
          <w:lang w:val="en-US"/>
        </w:rPr>
        <w:t>[6]</w:t>
      </w:r>
      <w:r w:rsidR="00DA361D">
        <w:rPr>
          <w:lang w:val="en-US"/>
        </w:rPr>
        <w:fldChar w:fldCharType="end"/>
      </w:r>
      <w:r w:rsidR="00844199" w:rsidRPr="00172A74">
        <w:rPr>
          <w:lang w:val="en-US"/>
        </w:rPr>
        <w:t>.</w:t>
      </w:r>
    </w:p>
    <w:p w14:paraId="4970FECC" w14:textId="7279D5B3" w:rsidR="00F47798" w:rsidRPr="003F72E3" w:rsidRDefault="00A711C9" w:rsidP="003D3436">
      <w:pPr>
        <w:spacing w:line="360" w:lineRule="auto"/>
        <w:jc w:val="both"/>
        <w:rPr>
          <w:rFonts w:eastAsia="Cambria"/>
          <w:lang w:val="en-US"/>
        </w:rPr>
      </w:pPr>
      <w:r w:rsidRPr="003F72E3">
        <w:rPr>
          <w:rFonts w:eastAsia="Cambria"/>
          <w:lang w:val="en-US"/>
        </w:rPr>
        <w:t>Starting from cell nuclei, our technique is able to detect neoplastic epithelium boundarie</w:t>
      </w:r>
      <w:r w:rsidR="00176E43" w:rsidRPr="003F72E3">
        <w:rPr>
          <w:rFonts w:eastAsia="Cambria"/>
          <w:lang w:val="en-US"/>
        </w:rPr>
        <w:t xml:space="preserve">s without any user interaction. The proposed method </w:t>
      </w:r>
      <w:r w:rsidR="000150C6">
        <w:rPr>
          <w:rFonts w:eastAsia="Cambria"/>
          <w:lang w:val="en-US"/>
        </w:rPr>
        <w:t>is</w:t>
      </w:r>
      <w:r w:rsidR="00176E43" w:rsidRPr="003F72E3">
        <w:rPr>
          <w:rFonts w:eastAsia="Cambria"/>
          <w:lang w:val="en-US"/>
        </w:rPr>
        <w:t xml:space="preserve"> tested on 100 H&amp;E stained images of breast tissue and automatic results </w:t>
      </w:r>
      <w:r w:rsidR="00BB6191">
        <w:rPr>
          <w:rFonts w:eastAsia="Cambria"/>
          <w:lang w:val="en-US"/>
        </w:rPr>
        <w:t>are</w:t>
      </w:r>
      <w:r w:rsidR="00176E43" w:rsidRPr="003F72E3">
        <w:rPr>
          <w:rFonts w:eastAsia="Cambria"/>
          <w:lang w:val="en-US"/>
        </w:rPr>
        <w:t xml:space="preserve"> compared with manual annotations </w:t>
      </w:r>
      <w:r w:rsidR="009E6D23" w:rsidRPr="003F72E3">
        <w:rPr>
          <w:rFonts w:eastAsia="Cambria"/>
          <w:lang w:val="en-US"/>
        </w:rPr>
        <w:t>of</w:t>
      </w:r>
      <w:r w:rsidR="00176E43" w:rsidRPr="003F72E3">
        <w:rPr>
          <w:rFonts w:eastAsia="Cambria"/>
          <w:lang w:val="en-US"/>
        </w:rPr>
        <w:t xml:space="preserve"> an expert pathologist.</w:t>
      </w:r>
    </w:p>
    <w:p w14:paraId="6F9CEC4C" w14:textId="08889F8C" w:rsidR="00DF0653" w:rsidRPr="003F72E3" w:rsidRDefault="00176E43" w:rsidP="003D3436">
      <w:pPr>
        <w:spacing w:line="360" w:lineRule="auto"/>
        <w:jc w:val="both"/>
        <w:rPr>
          <w:rFonts w:eastAsia="Cambria"/>
          <w:lang w:val="en-US"/>
        </w:rPr>
      </w:pPr>
      <w:r w:rsidRPr="003F72E3">
        <w:rPr>
          <w:rFonts w:eastAsia="Cambria"/>
          <w:lang w:val="en-US"/>
        </w:rPr>
        <w:t>The comparison between manual and automatic segmentation show</w:t>
      </w:r>
      <w:r w:rsidR="00BB6191">
        <w:rPr>
          <w:rFonts w:eastAsia="Cambria"/>
          <w:lang w:val="en-US"/>
        </w:rPr>
        <w:t>s</w:t>
      </w:r>
      <w:r w:rsidRPr="003F72E3">
        <w:rPr>
          <w:rFonts w:eastAsia="Cambria"/>
          <w:lang w:val="en-US"/>
        </w:rPr>
        <w:t xml:space="preserve"> </w:t>
      </w:r>
      <w:r w:rsidR="00193E60" w:rsidRPr="003F72E3">
        <w:rPr>
          <w:rFonts w:eastAsia="Cambria"/>
          <w:lang w:val="en-US"/>
        </w:rPr>
        <w:t>high</w:t>
      </w:r>
      <w:r w:rsidRPr="003F72E3">
        <w:rPr>
          <w:rFonts w:eastAsia="Cambria"/>
          <w:lang w:val="en-US"/>
        </w:rPr>
        <w:t xml:space="preserve"> performances of the proposed technique</w:t>
      </w:r>
      <w:r w:rsidR="00F47798" w:rsidRPr="003F72E3">
        <w:rPr>
          <w:rFonts w:eastAsia="Cambria"/>
          <w:lang w:val="en-US"/>
        </w:rPr>
        <w:t xml:space="preserve"> (Table 3)</w:t>
      </w:r>
      <w:r w:rsidRPr="003F72E3">
        <w:rPr>
          <w:rFonts w:eastAsia="Cambria"/>
          <w:lang w:val="en-US"/>
        </w:rPr>
        <w:t xml:space="preserve">. </w:t>
      </w:r>
      <w:r w:rsidR="00193E60" w:rsidRPr="003F72E3">
        <w:rPr>
          <w:rFonts w:eastAsia="Cambria"/>
          <w:lang w:val="en-US"/>
        </w:rPr>
        <w:t xml:space="preserve">In particular, an average </w:t>
      </w:r>
      <w:r w:rsidR="00193E60" w:rsidRPr="003F72E3">
        <w:rPr>
          <w:rFonts w:eastAsia="Cambria"/>
          <w:i/>
          <w:lang w:val="en-US"/>
        </w:rPr>
        <w:t>F1</w:t>
      </w:r>
      <w:r w:rsidR="00193E60" w:rsidRPr="003F72E3">
        <w:rPr>
          <w:rFonts w:eastAsia="Cambria"/>
          <w:i/>
          <w:vertAlign w:val="subscript"/>
          <w:lang w:val="en-US"/>
        </w:rPr>
        <w:t>SCORE</w:t>
      </w:r>
      <w:r w:rsidR="00193E60" w:rsidRPr="003F72E3">
        <w:rPr>
          <w:rFonts w:eastAsia="Cambria"/>
          <w:lang w:val="en-US"/>
        </w:rPr>
        <w:t xml:space="preserve"> of </w:t>
      </w:r>
      <w:r w:rsidR="00193E60" w:rsidRPr="003F72E3">
        <w:rPr>
          <w:iCs/>
          <w:lang w:val="en-US"/>
        </w:rPr>
        <w:t xml:space="preserve">0.8894 coupled to a mean </w:t>
      </w:r>
      <w:proofErr w:type="spellStart"/>
      <w:r w:rsidR="00193E60" w:rsidRPr="003F72E3">
        <w:rPr>
          <w:rFonts w:eastAsia="Cambria"/>
          <w:i/>
          <w:lang w:val="en-US"/>
        </w:rPr>
        <w:t>jaccard</w:t>
      </w:r>
      <w:r w:rsidR="00193E60" w:rsidRPr="003F72E3">
        <w:rPr>
          <w:rFonts w:eastAsia="Cambria"/>
          <w:i/>
          <w:vertAlign w:val="subscript"/>
          <w:lang w:val="en-US"/>
        </w:rPr>
        <w:t>INDEX</w:t>
      </w:r>
      <w:proofErr w:type="spellEnd"/>
      <w:r w:rsidR="00193E60" w:rsidRPr="003F72E3">
        <w:rPr>
          <w:rFonts w:eastAsia="Cambria"/>
          <w:lang w:val="en-US"/>
        </w:rPr>
        <w:t xml:space="preserve"> of </w:t>
      </w:r>
      <w:r w:rsidR="00193E60" w:rsidRPr="003F72E3">
        <w:rPr>
          <w:iCs/>
          <w:lang w:val="en-US"/>
        </w:rPr>
        <w:t>0.8481</w:t>
      </w:r>
      <w:r w:rsidR="00193E60" w:rsidRPr="003F72E3">
        <w:rPr>
          <w:rFonts w:eastAsia="Cambria"/>
          <w:lang w:val="en-US"/>
        </w:rPr>
        <w:t xml:space="preserve"> </w:t>
      </w:r>
      <w:r w:rsidR="00BB6191">
        <w:rPr>
          <w:rFonts w:eastAsia="Cambria"/>
          <w:lang w:val="en-US"/>
        </w:rPr>
        <w:t>is</w:t>
      </w:r>
      <w:r w:rsidR="00193E60" w:rsidRPr="003F72E3">
        <w:rPr>
          <w:rFonts w:eastAsia="Cambria"/>
          <w:lang w:val="en-US"/>
        </w:rPr>
        <w:t xml:space="preserve"> obtained. </w:t>
      </w:r>
      <w:r w:rsidR="00CE15C0" w:rsidRPr="003F72E3">
        <w:rPr>
          <w:rFonts w:eastAsia="Cambria"/>
          <w:lang w:val="en-US"/>
        </w:rPr>
        <w:t xml:space="preserve">These high performances </w:t>
      </w:r>
      <w:r w:rsidR="00BB6191">
        <w:rPr>
          <w:rFonts w:eastAsia="Cambria"/>
          <w:lang w:val="en-US"/>
        </w:rPr>
        <w:t>are</w:t>
      </w:r>
      <w:r w:rsidR="00CE15C0" w:rsidRPr="003F72E3">
        <w:rPr>
          <w:rFonts w:eastAsia="Cambria"/>
          <w:lang w:val="en-US"/>
        </w:rPr>
        <w:t xml:space="preserve"> mainly due to the combination of an accurate cell nuclei detection/classification and adaptive techniques (spatial clustering and active contours).</w:t>
      </w:r>
    </w:p>
    <w:p w14:paraId="0D13493F" w14:textId="1FDB2C5B" w:rsidR="00496281" w:rsidRDefault="00AF640B" w:rsidP="003D3436">
      <w:pPr>
        <w:spacing w:line="360" w:lineRule="auto"/>
        <w:jc w:val="both"/>
        <w:rPr>
          <w:rFonts w:eastAsia="Cambria"/>
          <w:lang w:val="en-US"/>
        </w:rPr>
      </w:pPr>
      <w:r w:rsidRPr="003F72E3">
        <w:rPr>
          <w:rFonts w:eastAsia="Cambria"/>
          <w:lang w:val="en-US"/>
        </w:rPr>
        <w:t>The</w:t>
      </w:r>
      <w:r w:rsidR="00660219" w:rsidRPr="003F72E3">
        <w:rPr>
          <w:rFonts w:eastAsia="Cambria"/>
          <w:lang w:val="en-US"/>
        </w:rPr>
        <w:t xml:space="preserve"> proposed method needs </w:t>
      </w:r>
      <w:r w:rsidRPr="003F72E3">
        <w:rPr>
          <w:rFonts w:eastAsia="Cambria"/>
          <w:lang w:val="en-US"/>
        </w:rPr>
        <w:t xml:space="preserve">an image acquired with at least </w:t>
      </w:r>
      <w:r w:rsidR="00660219" w:rsidRPr="003F72E3">
        <w:rPr>
          <w:rFonts w:eastAsia="Cambria"/>
          <w:lang w:val="en-US"/>
        </w:rPr>
        <w:t>20x magnification otherwise</w:t>
      </w:r>
      <w:r w:rsidR="006F7236" w:rsidRPr="003F72E3">
        <w:rPr>
          <w:rFonts w:eastAsia="Cambria"/>
          <w:lang w:val="en-US"/>
        </w:rPr>
        <w:t>, with a lower resolution,</w:t>
      </w:r>
      <w:r w:rsidR="00660219" w:rsidRPr="003F72E3">
        <w:rPr>
          <w:rFonts w:eastAsia="Cambria"/>
          <w:lang w:val="en-US"/>
        </w:rPr>
        <w:t xml:space="preserve"> the ANN fails the nuclear texture classification. </w:t>
      </w:r>
      <w:r w:rsidR="004C497C" w:rsidRPr="003F72E3">
        <w:rPr>
          <w:rFonts w:eastAsia="Cambria"/>
          <w:lang w:val="en-US"/>
        </w:rPr>
        <w:t xml:space="preserve">As a </w:t>
      </w:r>
      <w:r w:rsidR="0051083E" w:rsidRPr="003F72E3">
        <w:rPr>
          <w:rFonts w:eastAsia="Cambria"/>
          <w:lang w:val="en-US"/>
        </w:rPr>
        <w:t xml:space="preserve">consequence, the </w:t>
      </w:r>
      <w:r w:rsidR="00117B0F" w:rsidRPr="003F72E3">
        <w:rPr>
          <w:rFonts w:eastAsia="Cambria"/>
          <w:lang w:val="en-US"/>
        </w:rPr>
        <w:t>algorithm</w:t>
      </w:r>
      <w:r w:rsidR="0051083E" w:rsidRPr="003F72E3">
        <w:rPr>
          <w:rFonts w:eastAsia="Cambria"/>
          <w:lang w:val="en-US"/>
        </w:rPr>
        <w:t xml:space="preserve"> is not able to</w:t>
      </w:r>
      <w:r w:rsidR="005823E2" w:rsidRPr="003F72E3">
        <w:rPr>
          <w:rFonts w:eastAsia="Cambria"/>
          <w:lang w:val="en-US"/>
        </w:rPr>
        <w:t xml:space="preserve"> correctly</w:t>
      </w:r>
      <w:r w:rsidR="0051083E" w:rsidRPr="003F72E3">
        <w:rPr>
          <w:rFonts w:eastAsia="Cambria"/>
          <w:lang w:val="en-US"/>
        </w:rPr>
        <w:t xml:space="preserve"> discriminate between neoplastic epithelium and stromal response.</w:t>
      </w:r>
      <w:r w:rsidR="00496281" w:rsidRPr="003F72E3">
        <w:rPr>
          <w:rFonts w:eastAsia="Cambria"/>
          <w:lang w:val="en-US"/>
        </w:rPr>
        <w:t xml:space="preserve"> Our </w:t>
      </w:r>
      <w:r w:rsidR="00117B0F" w:rsidRPr="003F72E3">
        <w:rPr>
          <w:rFonts w:eastAsia="Cambria"/>
          <w:lang w:val="en-US"/>
        </w:rPr>
        <w:t>method</w:t>
      </w:r>
      <w:r w:rsidR="00496281" w:rsidRPr="003F72E3">
        <w:rPr>
          <w:rFonts w:eastAsia="Cambria"/>
          <w:lang w:val="en-US"/>
        </w:rPr>
        <w:t xml:space="preserve"> show</w:t>
      </w:r>
      <w:r w:rsidR="00BB6191">
        <w:rPr>
          <w:rFonts w:eastAsia="Cambria"/>
          <w:lang w:val="en-US"/>
        </w:rPr>
        <w:t>s</w:t>
      </w:r>
      <w:r w:rsidR="00496281" w:rsidRPr="003F72E3">
        <w:rPr>
          <w:rFonts w:eastAsia="Cambria"/>
          <w:lang w:val="en-US"/>
        </w:rPr>
        <w:t xml:space="preserve"> excellent performance in images with large extension of tumor areas (Figure </w:t>
      </w:r>
      <w:r w:rsidR="0082473A">
        <w:rPr>
          <w:rFonts w:eastAsia="Cambria"/>
          <w:lang w:val="en-US"/>
        </w:rPr>
        <w:t>7</w:t>
      </w:r>
      <w:r w:rsidR="00496281" w:rsidRPr="003F72E3">
        <w:rPr>
          <w:rFonts w:eastAsia="Cambria"/>
          <w:lang w:val="en-US"/>
        </w:rPr>
        <w:t>a-b)</w:t>
      </w:r>
      <w:r w:rsidR="00D86221" w:rsidRPr="003F72E3">
        <w:rPr>
          <w:rFonts w:eastAsia="Cambria"/>
          <w:lang w:val="en-US"/>
        </w:rPr>
        <w:t>. However</w:t>
      </w:r>
      <w:r w:rsidR="0059090C" w:rsidRPr="003F72E3">
        <w:rPr>
          <w:rFonts w:eastAsia="Cambria"/>
          <w:lang w:val="en-US"/>
        </w:rPr>
        <w:t>,</w:t>
      </w:r>
      <w:r w:rsidR="00496281" w:rsidRPr="003F72E3">
        <w:rPr>
          <w:rFonts w:eastAsia="Cambria"/>
          <w:lang w:val="en-US"/>
        </w:rPr>
        <w:t xml:space="preserve"> the </w:t>
      </w:r>
      <w:r w:rsidR="00D86221" w:rsidRPr="003F72E3">
        <w:rPr>
          <w:rFonts w:eastAsia="Cambria"/>
          <w:lang w:val="en-US"/>
        </w:rPr>
        <w:t xml:space="preserve">algorithm </w:t>
      </w:r>
      <w:r w:rsidR="00496281" w:rsidRPr="003F72E3">
        <w:rPr>
          <w:rFonts w:eastAsia="Cambria"/>
          <w:lang w:val="en-US"/>
        </w:rPr>
        <w:t xml:space="preserve">accuracy </w:t>
      </w:r>
      <w:r w:rsidR="00854E39" w:rsidRPr="003F72E3">
        <w:rPr>
          <w:rFonts w:eastAsia="Cambria"/>
          <w:lang w:val="en-US"/>
        </w:rPr>
        <w:t xml:space="preserve">slightly </w:t>
      </w:r>
      <w:r w:rsidR="00BB6191" w:rsidRPr="003F72E3">
        <w:rPr>
          <w:rFonts w:eastAsia="Cambria"/>
          <w:lang w:val="en-US"/>
        </w:rPr>
        <w:t>decreases</w:t>
      </w:r>
      <w:r w:rsidR="00453724" w:rsidRPr="003F72E3">
        <w:rPr>
          <w:rFonts w:eastAsia="Cambria"/>
          <w:lang w:val="en-US"/>
        </w:rPr>
        <w:t xml:space="preserve"> with a l</w:t>
      </w:r>
      <w:r w:rsidR="00D86221" w:rsidRPr="003F72E3">
        <w:rPr>
          <w:rFonts w:eastAsia="Cambria"/>
          <w:lang w:val="en-US"/>
        </w:rPr>
        <w:t>obular</w:t>
      </w:r>
      <w:r w:rsidR="00453724" w:rsidRPr="003F72E3">
        <w:rPr>
          <w:rFonts w:eastAsia="Cambria"/>
          <w:lang w:val="en-US"/>
        </w:rPr>
        <w:t>-</w:t>
      </w:r>
      <w:r w:rsidR="00D86221" w:rsidRPr="003F72E3">
        <w:rPr>
          <w:rFonts w:eastAsia="Cambria"/>
          <w:lang w:val="en-US"/>
        </w:rPr>
        <w:t>structure</w:t>
      </w:r>
      <w:r w:rsidR="00453724" w:rsidRPr="003F72E3">
        <w:rPr>
          <w:rFonts w:eastAsia="Cambria"/>
          <w:lang w:val="en-US"/>
        </w:rPr>
        <w:t xml:space="preserve"> tumor</w:t>
      </w:r>
      <w:r w:rsidR="00D86221" w:rsidRPr="003F72E3">
        <w:rPr>
          <w:rFonts w:eastAsia="Cambria"/>
          <w:lang w:val="en-US"/>
        </w:rPr>
        <w:t xml:space="preserve"> (Figure </w:t>
      </w:r>
      <w:r w:rsidR="0082473A">
        <w:rPr>
          <w:rFonts w:eastAsia="Cambria"/>
          <w:lang w:val="en-US"/>
        </w:rPr>
        <w:t>7</w:t>
      </w:r>
      <w:r w:rsidR="00D86221" w:rsidRPr="003F72E3">
        <w:rPr>
          <w:rFonts w:eastAsia="Cambria"/>
          <w:lang w:val="en-US"/>
        </w:rPr>
        <w:t>c-d)</w:t>
      </w:r>
      <w:r w:rsidR="0059090C" w:rsidRPr="003F72E3">
        <w:rPr>
          <w:rFonts w:eastAsia="Cambria"/>
          <w:lang w:val="en-US"/>
        </w:rPr>
        <w:t xml:space="preserve"> due to the imposed parameters (i.e. settings of the spatial clustering and active contours)</w:t>
      </w:r>
      <w:r w:rsidR="00496281" w:rsidRPr="003F72E3">
        <w:rPr>
          <w:rFonts w:eastAsia="Cambria"/>
          <w:lang w:val="en-US"/>
        </w:rPr>
        <w:t>.</w:t>
      </w:r>
    </w:p>
    <w:p w14:paraId="7AB5F8C3" w14:textId="10700E86" w:rsidR="004D5494" w:rsidRDefault="004D5494" w:rsidP="004D5494">
      <w:pPr>
        <w:spacing w:line="360" w:lineRule="auto"/>
        <w:jc w:val="both"/>
        <w:rPr>
          <w:shd w:val="clear" w:color="auto" w:fill="FFFFFF"/>
          <w:lang w:val="en-US"/>
        </w:rPr>
      </w:pPr>
      <w:r w:rsidRPr="003F72E3">
        <w:rPr>
          <w:iCs/>
          <w:lang w:val="en-US"/>
        </w:rPr>
        <w:t xml:space="preserve">During the algorithm tuning, the two main parameters of DBSCAN (initial value of </w:t>
      </w:r>
      <w:r w:rsidRPr="003F72E3">
        <w:rPr>
          <w:i/>
          <w:iCs/>
          <w:lang w:val="en-US"/>
        </w:rPr>
        <w:t>ε</w:t>
      </w:r>
      <w:r w:rsidRPr="003F72E3">
        <w:rPr>
          <w:iCs/>
          <w:lang w:val="en-US"/>
        </w:rPr>
        <w:t xml:space="preserve">, </w:t>
      </w:r>
      <w:proofErr w:type="spellStart"/>
      <w:r w:rsidRPr="003F72E3">
        <w:rPr>
          <w:i/>
          <w:iCs/>
          <w:lang w:val="en-US"/>
        </w:rPr>
        <w:t>min</w:t>
      </w:r>
      <w:r w:rsidRPr="003F72E3">
        <w:rPr>
          <w:i/>
          <w:iCs/>
          <w:vertAlign w:val="subscript"/>
          <w:lang w:val="en-US"/>
        </w:rPr>
        <w:t>POINTS</w:t>
      </w:r>
      <w:proofErr w:type="spellEnd"/>
      <w:r w:rsidRPr="003F72E3">
        <w:rPr>
          <w:iCs/>
          <w:lang w:val="en-US"/>
        </w:rPr>
        <w:t>) and the number of iteration</w:t>
      </w:r>
      <w:r w:rsidR="0036713D" w:rsidRPr="00824563">
        <w:rPr>
          <w:iCs/>
          <w:color w:val="FF0000"/>
          <w:lang w:val="en-US"/>
        </w:rPr>
        <w:t>s</w:t>
      </w:r>
      <w:r w:rsidRPr="003F72E3">
        <w:rPr>
          <w:iCs/>
          <w:lang w:val="en-US"/>
        </w:rPr>
        <w:t xml:space="preserve"> of the Chan-</w:t>
      </w:r>
      <w:proofErr w:type="spellStart"/>
      <w:r w:rsidRPr="003F72E3">
        <w:rPr>
          <w:iCs/>
          <w:lang w:val="en-US"/>
        </w:rPr>
        <w:t>Vese</w:t>
      </w:r>
      <w:proofErr w:type="spellEnd"/>
      <w:r w:rsidRPr="003F72E3">
        <w:rPr>
          <w:iCs/>
          <w:lang w:val="en-US"/>
        </w:rPr>
        <w:t xml:space="preserve"> active contour model</w:t>
      </w:r>
      <w:r>
        <w:rPr>
          <w:iCs/>
          <w:lang w:val="en-US"/>
        </w:rPr>
        <w:t xml:space="preserve"> are optimized</w:t>
      </w:r>
      <w:r w:rsidRPr="003F72E3">
        <w:rPr>
          <w:iCs/>
          <w:lang w:val="en-US"/>
        </w:rPr>
        <w:t xml:space="preserve">. </w:t>
      </w:r>
      <w:r w:rsidRPr="003F72E3">
        <w:rPr>
          <w:rFonts w:eastAsia="Cambria"/>
          <w:lang w:val="en-US"/>
        </w:rPr>
        <w:t xml:space="preserve">Low values of </w:t>
      </w:r>
      <w:r w:rsidRPr="003F72E3">
        <w:rPr>
          <w:rFonts w:eastAsia="Cambria"/>
          <w:i/>
          <w:lang w:val="en-US"/>
        </w:rPr>
        <w:t xml:space="preserve">ε </w:t>
      </w:r>
      <w:r w:rsidRPr="003F72E3">
        <w:rPr>
          <w:rFonts w:eastAsia="Cambria"/>
          <w:lang w:val="en-US"/>
        </w:rPr>
        <w:t>(&lt;200 µm)</w:t>
      </w:r>
      <w:r w:rsidRPr="003F72E3">
        <w:rPr>
          <w:rFonts w:eastAsia="Cambria"/>
          <w:i/>
          <w:lang w:val="en-US"/>
        </w:rPr>
        <w:t xml:space="preserve"> </w:t>
      </w:r>
      <w:r w:rsidRPr="003F72E3">
        <w:rPr>
          <w:rFonts w:eastAsia="Cambria"/>
          <w:lang w:val="en-US"/>
        </w:rPr>
        <w:t>and</w:t>
      </w:r>
      <w:r w:rsidRPr="003F72E3">
        <w:rPr>
          <w:rFonts w:eastAsia="Cambria"/>
          <w:i/>
          <w:lang w:val="en-US"/>
        </w:rPr>
        <w:t xml:space="preserve"> </w:t>
      </w:r>
      <w:proofErr w:type="spellStart"/>
      <w:r w:rsidRPr="003F72E3">
        <w:rPr>
          <w:rFonts w:eastAsia="Cambria"/>
          <w:i/>
          <w:lang w:val="en-US"/>
        </w:rPr>
        <w:t>min</w:t>
      </w:r>
      <w:r w:rsidRPr="003F72E3">
        <w:rPr>
          <w:rFonts w:eastAsia="Cambria"/>
          <w:i/>
          <w:vertAlign w:val="subscript"/>
          <w:lang w:val="en-US"/>
        </w:rPr>
        <w:t>POINTS</w:t>
      </w:r>
      <w:proofErr w:type="spellEnd"/>
      <w:r w:rsidRPr="003F72E3">
        <w:rPr>
          <w:rFonts w:eastAsia="Cambria"/>
          <w:lang w:val="en-US"/>
        </w:rPr>
        <w:t xml:space="preserve"> (&lt;5) produce an underestimation of tumor areas while too high values of </w:t>
      </w:r>
      <w:r w:rsidRPr="003F72E3">
        <w:rPr>
          <w:rFonts w:eastAsia="Cambria"/>
          <w:i/>
          <w:lang w:val="en-US"/>
        </w:rPr>
        <w:t>ε</w:t>
      </w:r>
      <w:r w:rsidRPr="003F72E3">
        <w:rPr>
          <w:rFonts w:eastAsia="Cambria"/>
          <w:lang w:val="en-US"/>
        </w:rPr>
        <w:t xml:space="preserve"> (&gt;200 µm)</w:t>
      </w:r>
      <w:r w:rsidRPr="003F72E3">
        <w:rPr>
          <w:rFonts w:eastAsia="Cambria"/>
          <w:i/>
          <w:lang w:val="en-US"/>
        </w:rPr>
        <w:t xml:space="preserve"> </w:t>
      </w:r>
      <w:r w:rsidRPr="001A2057">
        <w:rPr>
          <w:rFonts w:eastAsia="Cambria"/>
          <w:lang w:val="en-US"/>
        </w:rPr>
        <w:t>and</w:t>
      </w:r>
      <w:r w:rsidRPr="001A2057">
        <w:rPr>
          <w:rFonts w:eastAsia="Cambria"/>
          <w:i/>
          <w:lang w:val="en-US"/>
        </w:rPr>
        <w:t xml:space="preserve"> </w:t>
      </w:r>
      <w:proofErr w:type="spellStart"/>
      <w:r w:rsidRPr="001A2057">
        <w:rPr>
          <w:rFonts w:eastAsia="Cambria"/>
          <w:i/>
          <w:lang w:val="en-US"/>
        </w:rPr>
        <w:t>min</w:t>
      </w:r>
      <w:r w:rsidRPr="001A2057">
        <w:rPr>
          <w:rFonts w:eastAsia="Cambria"/>
          <w:i/>
          <w:vertAlign w:val="subscript"/>
          <w:lang w:val="en-US"/>
        </w:rPr>
        <w:t>POINTS</w:t>
      </w:r>
      <w:proofErr w:type="spellEnd"/>
      <w:r w:rsidRPr="001A2057">
        <w:rPr>
          <w:rFonts w:eastAsia="Cambria"/>
          <w:lang w:val="en-US"/>
        </w:rPr>
        <w:t xml:space="preserve"> (&gt;5)</w:t>
      </w:r>
      <w:r w:rsidRPr="001A2057">
        <w:rPr>
          <w:rFonts w:eastAsia="Cambria"/>
          <w:i/>
          <w:vertAlign w:val="subscript"/>
          <w:lang w:val="en-US"/>
        </w:rPr>
        <w:t xml:space="preserve"> </w:t>
      </w:r>
      <w:r w:rsidRPr="001A2057">
        <w:rPr>
          <w:rFonts w:eastAsia="Cambria"/>
          <w:lang w:val="en-US"/>
        </w:rPr>
        <w:t>do not allow a correct separation between neoplastic epithelium and stromal response. With a low number of iterations (&lt;100), the Chan-</w:t>
      </w:r>
      <w:proofErr w:type="spellStart"/>
      <w:r w:rsidRPr="001A2057">
        <w:rPr>
          <w:rFonts w:eastAsia="Cambria"/>
          <w:lang w:val="en-US"/>
        </w:rPr>
        <w:t>Vese</w:t>
      </w:r>
      <w:proofErr w:type="spellEnd"/>
      <w:r w:rsidRPr="001A2057">
        <w:rPr>
          <w:rFonts w:eastAsia="Cambria"/>
          <w:lang w:val="en-US"/>
        </w:rPr>
        <w:t xml:space="preserve"> model fails to adapt itself to the neoplastic epithelium contour so the algorithm does not perform an accurate segmentation of the tumor boundaries. On the other hand, high values of iteration (&gt;100) causes a rise of the computational time without leading to an increase in performance.</w:t>
      </w:r>
      <w:r w:rsidR="00671253" w:rsidRPr="001A2057">
        <w:rPr>
          <w:rFonts w:eastAsia="Cambria"/>
          <w:lang w:val="en-US"/>
        </w:rPr>
        <w:t xml:space="preserve"> </w:t>
      </w:r>
      <w:r w:rsidR="00671253" w:rsidRPr="001A2057">
        <w:rPr>
          <w:shd w:val="clear" w:color="auto" w:fill="FFFFFF"/>
          <w:lang w:val="en-US"/>
        </w:rPr>
        <w:t>The sensitivity analysis of the DBSCAN and Chan-</w:t>
      </w:r>
      <w:proofErr w:type="spellStart"/>
      <w:r w:rsidR="00671253" w:rsidRPr="001A2057">
        <w:rPr>
          <w:shd w:val="clear" w:color="auto" w:fill="FFFFFF"/>
          <w:lang w:val="en-US"/>
        </w:rPr>
        <w:t>Vese</w:t>
      </w:r>
      <w:proofErr w:type="spellEnd"/>
      <w:r w:rsidR="00671253" w:rsidRPr="001A2057">
        <w:rPr>
          <w:shd w:val="clear" w:color="auto" w:fill="FFFFFF"/>
          <w:lang w:val="en-US"/>
        </w:rPr>
        <w:t xml:space="preserve"> parameters is outlined in Table 4.</w:t>
      </w:r>
    </w:p>
    <w:p w14:paraId="35E9F7A2" w14:textId="6BCDCA3B" w:rsidR="00445FE8" w:rsidRDefault="00445FE8" w:rsidP="004D5494">
      <w:pPr>
        <w:spacing w:line="360" w:lineRule="auto"/>
        <w:jc w:val="both"/>
        <w:rPr>
          <w:rFonts w:eastAsia="Cambria"/>
          <w:lang w:val="en-US"/>
        </w:rPr>
      </w:pPr>
    </w:p>
    <w:p w14:paraId="50D4251B" w14:textId="75A05765" w:rsidR="00445FE8" w:rsidRDefault="00445FE8" w:rsidP="004D5494">
      <w:pPr>
        <w:spacing w:line="360" w:lineRule="auto"/>
        <w:jc w:val="both"/>
        <w:rPr>
          <w:rFonts w:eastAsia="Cambria"/>
          <w:lang w:val="en-US"/>
        </w:rPr>
      </w:pPr>
    </w:p>
    <w:p w14:paraId="2345AEAF" w14:textId="434B461E" w:rsidR="00445FE8" w:rsidRDefault="00445FE8" w:rsidP="004D5494">
      <w:pPr>
        <w:spacing w:line="360" w:lineRule="auto"/>
        <w:jc w:val="both"/>
        <w:rPr>
          <w:rFonts w:eastAsia="Cambria"/>
          <w:lang w:val="en-US"/>
        </w:rPr>
      </w:pPr>
    </w:p>
    <w:p w14:paraId="39CDBEDF" w14:textId="25203FEA" w:rsidR="00445FE8" w:rsidRDefault="00445FE8" w:rsidP="004D5494">
      <w:pPr>
        <w:spacing w:line="360" w:lineRule="auto"/>
        <w:jc w:val="both"/>
        <w:rPr>
          <w:rFonts w:eastAsia="Cambria"/>
          <w:lang w:val="en-US"/>
        </w:rPr>
      </w:pPr>
    </w:p>
    <w:p w14:paraId="6140B1BF" w14:textId="09EFE001" w:rsidR="00445FE8" w:rsidRDefault="00445FE8" w:rsidP="004D5494">
      <w:pPr>
        <w:spacing w:line="360" w:lineRule="auto"/>
        <w:jc w:val="both"/>
        <w:rPr>
          <w:rFonts w:eastAsia="Cambria"/>
          <w:lang w:val="en-US"/>
        </w:rPr>
      </w:pPr>
    </w:p>
    <w:p w14:paraId="52714441" w14:textId="77777777" w:rsidR="00445FE8" w:rsidRPr="001A2057" w:rsidRDefault="00445FE8" w:rsidP="004D5494">
      <w:pPr>
        <w:spacing w:line="360" w:lineRule="auto"/>
        <w:jc w:val="both"/>
        <w:rPr>
          <w:rFonts w:eastAsia="Cambria"/>
          <w:lang w:val="en-US"/>
        </w:rPr>
      </w:pPr>
    </w:p>
    <w:tbl>
      <w:tblPr>
        <w:tblStyle w:val="Grigliatabella"/>
        <w:tblW w:w="0" w:type="auto"/>
        <w:jc w:val="center"/>
        <w:tblLayout w:type="fixed"/>
        <w:tblLook w:val="04A0" w:firstRow="1" w:lastRow="0" w:firstColumn="1" w:lastColumn="0" w:noHBand="0" w:noVBand="1"/>
      </w:tblPr>
      <w:tblGrid>
        <w:gridCol w:w="2972"/>
        <w:gridCol w:w="1191"/>
        <w:gridCol w:w="1560"/>
        <w:gridCol w:w="1700"/>
      </w:tblGrid>
      <w:tr w:rsidR="001A2057" w:rsidRPr="001A2057" w14:paraId="017580BA" w14:textId="77777777" w:rsidTr="00671253">
        <w:trPr>
          <w:trHeight w:val="416"/>
          <w:jc w:val="center"/>
        </w:trPr>
        <w:tc>
          <w:tcPr>
            <w:tcW w:w="2972" w:type="dxa"/>
            <w:vAlign w:val="center"/>
          </w:tcPr>
          <w:p w14:paraId="03DC5460" w14:textId="77777777" w:rsidR="00671253" w:rsidRPr="001A2057" w:rsidRDefault="00671253" w:rsidP="00671253">
            <w:pPr>
              <w:jc w:val="center"/>
              <w:rPr>
                <w:rStyle w:val="Enfasicorsivo"/>
                <w:b/>
                <w:sz w:val="20"/>
                <w:szCs w:val="20"/>
                <w:lang w:val="en-US"/>
              </w:rPr>
            </w:pPr>
            <w:r w:rsidRPr="001A2057">
              <w:rPr>
                <w:rStyle w:val="Enfasicorsivo"/>
                <w:b/>
                <w:sz w:val="20"/>
                <w:szCs w:val="20"/>
                <w:lang w:val="en-US"/>
              </w:rPr>
              <w:lastRenderedPageBreak/>
              <w:t>Parameter</w:t>
            </w:r>
          </w:p>
        </w:tc>
        <w:tc>
          <w:tcPr>
            <w:tcW w:w="1191" w:type="dxa"/>
            <w:vAlign w:val="center"/>
          </w:tcPr>
          <w:p w14:paraId="369D891E" w14:textId="77777777" w:rsidR="00671253" w:rsidRPr="001A2057" w:rsidRDefault="00671253" w:rsidP="00671253">
            <w:pPr>
              <w:jc w:val="center"/>
              <w:rPr>
                <w:rStyle w:val="Enfasicorsivo"/>
                <w:b/>
                <w:sz w:val="20"/>
                <w:szCs w:val="20"/>
                <w:lang w:val="en-US"/>
              </w:rPr>
            </w:pPr>
            <w:r w:rsidRPr="001A2057">
              <w:rPr>
                <w:rStyle w:val="Enfasicorsivo"/>
                <w:b/>
                <w:sz w:val="20"/>
                <w:szCs w:val="20"/>
                <w:lang w:val="en-US"/>
              </w:rPr>
              <w:t>Value</w:t>
            </w:r>
          </w:p>
        </w:tc>
        <w:tc>
          <w:tcPr>
            <w:tcW w:w="1560" w:type="dxa"/>
            <w:vAlign w:val="center"/>
          </w:tcPr>
          <w:p w14:paraId="54A21E1C" w14:textId="77777777" w:rsidR="00671253" w:rsidRPr="001A2057" w:rsidRDefault="00671253" w:rsidP="00671253">
            <w:pPr>
              <w:jc w:val="center"/>
              <w:rPr>
                <w:rStyle w:val="Enfasicorsivo"/>
                <w:b/>
                <w:sz w:val="20"/>
                <w:szCs w:val="20"/>
                <w:lang w:val="en-US"/>
              </w:rPr>
            </w:pPr>
            <w:r w:rsidRPr="001A2057">
              <w:rPr>
                <w:rStyle w:val="Enfasicorsivo"/>
                <w:b/>
                <w:sz w:val="20"/>
                <w:szCs w:val="20"/>
                <w:lang w:val="en-US"/>
              </w:rPr>
              <w:t>Sensitivity</w:t>
            </w:r>
          </w:p>
        </w:tc>
        <w:tc>
          <w:tcPr>
            <w:tcW w:w="1700" w:type="dxa"/>
            <w:vAlign w:val="center"/>
          </w:tcPr>
          <w:p w14:paraId="6A6A0CAF" w14:textId="77777777" w:rsidR="00671253" w:rsidRPr="001A2057" w:rsidRDefault="00671253" w:rsidP="00671253">
            <w:pPr>
              <w:jc w:val="center"/>
              <w:rPr>
                <w:rStyle w:val="Enfasicorsivo"/>
                <w:b/>
                <w:sz w:val="20"/>
                <w:szCs w:val="20"/>
                <w:lang w:val="en-US"/>
              </w:rPr>
            </w:pPr>
            <w:r w:rsidRPr="001A2057">
              <w:rPr>
                <w:rStyle w:val="Enfasicorsivo"/>
                <w:b/>
                <w:sz w:val="20"/>
                <w:szCs w:val="20"/>
                <w:lang w:val="en-US"/>
              </w:rPr>
              <w:t>F1</w:t>
            </w:r>
            <w:r w:rsidRPr="001A2057">
              <w:rPr>
                <w:rStyle w:val="Enfasicorsivo"/>
                <w:b/>
                <w:sz w:val="20"/>
                <w:szCs w:val="20"/>
                <w:vertAlign w:val="subscript"/>
                <w:lang w:val="en-US"/>
              </w:rPr>
              <w:t>SCORE</w:t>
            </w:r>
          </w:p>
        </w:tc>
      </w:tr>
      <w:tr w:rsidR="001A2057" w:rsidRPr="001A2057" w14:paraId="0C723FAE" w14:textId="77777777" w:rsidTr="00671253">
        <w:trPr>
          <w:jc w:val="center"/>
        </w:trPr>
        <w:tc>
          <w:tcPr>
            <w:tcW w:w="2972" w:type="dxa"/>
            <w:vMerge w:val="restart"/>
            <w:vAlign w:val="center"/>
          </w:tcPr>
          <w:p w14:paraId="13D8094F" w14:textId="77777777" w:rsidR="00671253" w:rsidRPr="001A2057" w:rsidRDefault="00671253" w:rsidP="00671253">
            <w:pPr>
              <w:pStyle w:val="Text"/>
              <w:ind w:firstLine="0"/>
              <w:jc w:val="center"/>
              <w:rPr>
                <w:iCs/>
              </w:rPr>
            </w:pPr>
            <w:r w:rsidRPr="001A2057">
              <w:rPr>
                <w:iCs/>
              </w:rPr>
              <w:t xml:space="preserve">Initial value of </w:t>
            </w:r>
            <w:r w:rsidRPr="001A2057">
              <w:rPr>
                <w:i/>
                <w:iCs/>
              </w:rPr>
              <w:t>ε</w:t>
            </w:r>
            <w:r w:rsidRPr="001A2057">
              <w:rPr>
                <w:iCs/>
              </w:rPr>
              <w:t xml:space="preserve"> (DBSCAN)</w:t>
            </w:r>
          </w:p>
        </w:tc>
        <w:tc>
          <w:tcPr>
            <w:tcW w:w="1191" w:type="dxa"/>
            <w:vAlign w:val="center"/>
          </w:tcPr>
          <w:p w14:paraId="61E9D5D8" w14:textId="77777777" w:rsidR="00671253" w:rsidRPr="001A2057" w:rsidRDefault="00671253" w:rsidP="00671253">
            <w:pPr>
              <w:pStyle w:val="Text"/>
              <w:ind w:firstLine="0"/>
              <w:jc w:val="center"/>
              <w:rPr>
                <w:iCs/>
              </w:rPr>
            </w:pPr>
            <w:r w:rsidRPr="001A2057">
              <w:rPr>
                <w:iCs/>
              </w:rPr>
              <w:t>50</w:t>
            </w:r>
          </w:p>
        </w:tc>
        <w:tc>
          <w:tcPr>
            <w:tcW w:w="1560" w:type="dxa"/>
            <w:vAlign w:val="center"/>
          </w:tcPr>
          <w:p w14:paraId="62BDA302" w14:textId="344C270D" w:rsidR="00671253" w:rsidRPr="001A2057" w:rsidRDefault="00671253" w:rsidP="00671253">
            <w:pPr>
              <w:pStyle w:val="Text"/>
              <w:ind w:firstLine="0"/>
              <w:jc w:val="center"/>
              <w:rPr>
                <w:iCs/>
              </w:rPr>
            </w:pPr>
            <w:r w:rsidRPr="001A2057">
              <w:rPr>
                <w:iCs/>
              </w:rPr>
              <w:t>0.</w:t>
            </w:r>
            <w:r w:rsidR="00E35C45" w:rsidRPr="001A2057">
              <w:rPr>
                <w:iCs/>
              </w:rPr>
              <w:t>7157</w:t>
            </w:r>
            <w:r w:rsidRPr="001A2057">
              <w:rPr>
                <w:iCs/>
              </w:rPr>
              <w:t xml:space="preserve"> ± 0.</w:t>
            </w:r>
            <w:r w:rsidR="00E35C45" w:rsidRPr="001A2057">
              <w:rPr>
                <w:iCs/>
              </w:rPr>
              <w:t>0583</w:t>
            </w:r>
          </w:p>
        </w:tc>
        <w:tc>
          <w:tcPr>
            <w:tcW w:w="1700" w:type="dxa"/>
            <w:vAlign w:val="center"/>
          </w:tcPr>
          <w:p w14:paraId="20237CAA" w14:textId="1310AB57" w:rsidR="00671253" w:rsidRPr="001A2057" w:rsidRDefault="00671253" w:rsidP="00671253">
            <w:pPr>
              <w:pStyle w:val="Text"/>
              <w:ind w:firstLine="0"/>
              <w:jc w:val="center"/>
              <w:rPr>
                <w:iCs/>
              </w:rPr>
            </w:pPr>
            <w:r w:rsidRPr="001A2057">
              <w:rPr>
                <w:iCs/>
              </w:rPr>
              <w:t>0.</w:t>
            </w:r>
            <w:r w:rsidR="00E35C45" w:rsidRPr="001A2057">
              <w:rPr>
                <w:iCs/>
              </w:rPr>
              <w:t>8203</w:t>
            </w:r>
            <w:r w:rsidRPr="001A2057">
              <w:rPr>
                <w:iCs/>
              </w:rPr>
              <w:t xml:space="preserve"> ± </w:t>
            </w:r>
            <w:r w:rsidR="00E35C45" w:rsidRPr="001A2057">
              <w:rPr>
                <w:iCs/>
              </w:rPr>
              <w:t>0.0630</w:t>
            </w:r>
          </w:p>
        </w:tc>
      </w:tr>
      <w:tr w:rsidR="001A2057" w:rsidRPr="001A2057" w14:paraId="3A457B82" w14:textId="77777777" w:rsidTr="00671253">
        <w:trPr>
          <w:jc w:val="center"/>
        </w:trPr>
        <w:tc>
          <w:tcPr>
            <w:tcW w:w="2972" w:type="dxa"/>
            <w:vMerge/>
            <w:vAlign w:val="center"/>
          </w:tcPr>
          <w:p w14:paraId="1601B959" w14:textId="77777777" w:rsidR="00671253" w:rsidRPr="001A2057" w:rsidRDefault="00671253" w:rsidP="00671253">
            <w:pPr>
              <w:pStyle w:val="Text"/>
              <w:ind w:firstLine="0"/>
              <w:jc w:val="center"/>
              <w:rPr>
                <w:iCs/>
              </w:rPr>
            </w:pPr>
          </w:p>
        </w:tc>
        <w:tc>
          <w:tcPr>
            <w:tcW w:w="1191" w:type="dxa"/>
            <w:vAlign w:val="center"/>
          </w:tcPr>
          <w:p w14:paraId="5B305B94" w14:textId="77777777" w:rsidR="00671253" w:rsidRPr="001A2057" w:rsidRDefault="00671253" w:rsidP="00671253">
            <w:pPr>
              <w:pStyle w:val="Text"/>
              <w:ind w:firstLine="0"/>
              <w:jc w:val="center"/>
              <w:rPr>
                <w:iCs/>
              </w:rPr>
            </w:pPr>
            <w:r w:rsidRPr="001A2057">
              <w:rPr>
                <w:iCs/>
              </w:rPr>
              <w:t>200</w:t>
            </w:r>
          </w:p>
        </w:tc>
        <w:tc>
          <w:tcPr>
            <w:tcW w:w="1560" w:type="dxa"/>
            <w:vAlign w:val="center"/>
          </w:tcPr>
          <w:p w14:paraId="69362B35" w14:textId="1D03B639" w:rsidR="00671253" w:rsidRPr="001A2057" w:rsidRDefault="00671253" w:rsidP="00671253">
            <w:pPr>
              <w:pStyle w:val="Text"/>
              <w:ind w:firstLine="0"/>
              <w:jc w:val="center"/>
              <w:rPr>
                <w:b/>
                <w:iCs/>
              </w:rPr>
            </w:pPr>
            <w:r w:rsidRPr="001A2057">
              <w:rPr>
                <w:b/>
                <w:iCs/>
              </w:rPr>
              <w:t>0.</w:t>
            </w:r>
            <w:r w:rsidR="00FB2400" w:rsidRPr="001A2057">
              <w:rPr>
                <w:b/>
                <w:iCs/>
              </w:rPr>
              <w:t>8680</w:t>
            </w:r>
            <w:r w:rsidRPr="001A2057">
              <w:rPr>
                <w:b/>
                <w:iCs/>
              </w:rPr>
              <w:t xml:space="preserve"> ± 0.</w:t>
            </w:r>
            <w:r w:rsidR="00FB2400" w:rsidRPr="001A2057">
              <w:rPr>
                <w:b/>
                <w:iCs/>
              </w:rPr>
              <w:t>0418</w:t>
            </w:r>
          </w:p>
        </w:tc>
        <w:tc>
          <w:tcPr>
            <w:tcW w:w="1700" w:type="dxa"/>
            <w:vAlign w:val="center"/>
          </w:tcPr>
          <w:p w14:paraId="5E24866A" w14:textId="2635EEB7" w:rsidR="00671253" w:rsidRPr="001A2057" w:rsidRDefault="00671253" w:rsidP="00671253">
            <w:pPr>
              <w:pStyle w:val="Text"/>
              <w:ind w:firstLine="0"/>
              <w:jc w:val="center"/>
              <w:rPr>
                <w:b/>
                <w:iCs/>
              </w:rPr>
            </w:pPr>
            <w:r w:rsidRPr="001A2057">
              <w:rPr>
                <w:b/>
                <w:iCs/>
              </w:rPr>
              <w:t>0.</w:t>
            </w:r>
            <w:r w:rsidR="00A44BF8" w:rsidRPr="001A2057">
              <w:rPr>
                <w:b/>
                <w:iCs/>
              </w:rPr>
              <w:t>8894</w:t>
            </w:r>
            <w:r w:rsidRPr="001A2057">
              <w:rPr>
                <w:b/>
                <w:iCs/>
              </w:rPr>
              <w:t xml:space="preserve"> ± </w:t>
            </w:r>
            <w:r w:rsidR="00A44BF8" w:rsidRPr="001A2057">
              <w:rPr>
                <w:b/>
                <w:iCs/>
              </w:rPr>
              <w:t>0.0736</w:t>
            </w:r>
          </w:p>
        </w:tc>
      </w:tr>
      <w:tr w:rsidR="001A2057" w:rsidRPr="001A2057" w14:paraId="6EB09EF9" w14:textId="77777777" w:rsidTr="00671253">
        <w:trPr>
          <w:jc w:val="center"/>
        </w:trPr>
        <w:tc>
          <w:tcPr>
            <w:tcW w:w="2972" w:type="dxa"/>
            <w:vMerge/>
            <w:vAlign w:val="center"/>
          </w:tcPr>
          <w:p w14:paraId="169FEC64" w14:textId="77777777" w:rsidR="00671253" w:rsidRPr="001A2057" w:rsidRDefault="00671253" w:rsidP="00671253">
            <w:pPr>
              <w:pStyle w:val="Text"/>
              <w:ind w:firstLine="0"/>
              <w:jc w:val="center"/>
              <w:rPr>
                <w:iCs/>
              </w:rPr>
            </w:pPr>
          </w:p>
        </w:tc>
        <w:tc>
          <w:tcPr>
            <w:tcW w:w="1191" w:type="dxa"/>
            <w:vAlign w:val="center"/>
          </w:tcPr>
          <w:p w14:paraId="103C7AB8" w14:textId="77777777" w:rsidR="00671253" w:rsidRPr="001A2057" w:rsidRDefault="00671253" w:rsidP="00671253">
            <w:pPr>
              <w:pStyle w:val="Text"/>
              <w:ind w:firstLine="0"/>
              <w:jc w:val="center"/>
              <w:rPr>
                <w:iCs/>
              </w:rPr>
            </w:pPr>
            <w:r w:rsidRPr="001A2057">
              <w:rPr>
                <w:iCs/>
              </w:rPr>
              <w:t>500</w:t>
            </w:r>
          </w:p>
        </w:tc>
        <w:tc>
          <w:tcPr>
            <w:tcW w:w="1560" w:type="dxa"/>
            <w:vAlign w:val="center"/>
          </w:tcPr>
          <w:p w14:paraId="7B3C95C5" w14:textId="22ADE80E" w:rsidR="00671253" w:rsidRPr="001A2057" w:rsidRDefault="00671253" w:rsidP="00671253">
            <w:pPr>
              <w:pStyle w:val="Text"/>
              <w:ind w:firstLine="0"/>
              <w:jc w:val="center"/>
              <w:rPr>
                <w:iCs/>
              </w:rPr>
            </w:pPr>
            <w:r w:rsidRPr="001A2057">
              <w:rPr>
                <w:iCs/>
              </w:rPr>
              <w:t>0.</w:t>
            </w:r>
            <w:r w:rsidR="00DF2E52" w:rsidRPr="001A2057">
              <w:rPr>
                <w:iCs/>
              </w:rPr>
              <w:t>8266</w:t>
            </w:r>
            <w:r w:rsidRPr="001A2057">
              <w:rPr>
                <w:iCs/>
              </w:rPr>
              <w:t xml:space="preserve"> ± 0.</w:t>
            </w:r>
            <w:r w:rsidR="00DF2E52" w:rsidRPr="001A2057">
              <w:rPr>
                <w:iCs/>
              </w:rPr>
              <w:t>0</w:t>
            </w:r>
            <w:r w:rsidR="00312469" w:rsidRPr="001A2057">
              <w:rPr>
                <w:iCs/>
              </w:rPr>
              <w:t>42</w:t>
            </w:r>
            <w:r w:rsidR="00DF2E52" w:rsidRPr="001A2057">
              <w:rPr>
                <w:iCs/>
              </w:rPr>
              <w:t>7</w:t>
            </w:r>
          </w:p>
        </w:tc>
        <w:tc>
          <w:tcPr>
            <w:tcW w:w="1700" w:type="dxa"/>
            <w:vAlign w:val="center"/>
          </w:tcPr>
          <w:p w14:paraId="5E4A97DB" w14:textId="29FD0897" w:rsidR="00671253" w:rsidRPr="001A2057" w:rsidRDefault="00671253" w:rsidP="00671253">
            <w:pPr>
              <w:pStyle w:val="Text"/>
              <w:ind w:firstLine="0"/>
              <w:jc w:val="center"/>
              <w:rPr>
                <w:iCs/>
              </w:rPr>
            </w:pPr>
            <w:r w:rsidRPr="001A2057">
              <w:rPr>
                <w:iCs/>
              </w:rPr>
              <w:t>0.</w:t>
            </w:r>
            <w:r w:rsidR="00312469" w:rsidRPr="001A2057">
              <w:rPr>
                <w:iCs/>
              </w:rPr>
              <w:t>8542</w:t>
            </w:r>
            <w:r w:rsidRPr="001A2057">
              <w:rPr>
                <w:iCs/>
              </w:rPr>
              <w:t xml:space="preserve"> ± 0.</w:t>
            </w:r>
            <w:r w:rsidR="00312469" w:rsidRPr="001A2057">
              <w:rPr>
                <w:iCs/>
              </w:rPr>
              <w:t>0548</w:t>
            </w:r>
          </w:p>
        </w:tc>
      </w:tr>
      <w:tr w:rsidR="001A2057" w:rsidRPr="001A2057" w14:paraId="026DA328" w14:textId="77777777" w:rsidTr="00671253">
        <w:trPr>
          <w:jc w:val="center"/>
        </w:trPr>
        <w:tc>
          <w:tcPr>
            <w:tcW w:w="2972" w:type="dxa"/>
            <w:vMerge w:val="restart"/>
            <w:vAlign w:val="center"/>
          </w:tcPr>
          <w:p w14:paraId="08CF9E50" w14:textId="77777777" w:rsidR="00671253" w:rsidRPr="001A2057" w:rsidRDefault="00671253" w:rsidP="00671253">
            <w:pPr>
              <w:pStyle w:val="Text"/>
              <w:ind w:firstLine="0"/>
              <w:jc w:val="center"/>
              <w:rPr>
                <w:iCs/>
              </w:rPr>
            </w:pPr>
            <w:proofErr w:type="spellStart"/>
            <w:r w:rsidRPr="001A2057">
              <w:rPr>
                <w:i/>
                <w:iCs/>
              </w:rPr>
              <w:t>min</w:t>
            </w:r>
            <w:r w:rsidRPr="001A2057">
              <w:rPr>
                <w:i/>
                <w:iCs/>
                <w:vertAlign w:val="subscript"/>
              </w:rPr>
              <w:t>POINTS</w:t>
            </w:r>
            <w:proofErr w:type="spellEnd"/>
            <w:r w:rsidRPr="001A2057">
              <w:rPr>
                <w:iCs/>
              </w:rPr>
              <w:t xml:space="preserve"> (DBSCAN)</w:t>
            </w:r>
          </w:p>
        </w:tc>
        <w:tc>
          <w:tcPr>
            <w:tcW w:w="1191" w:type="dxa"/>
            <w:vAlign w:val="center"/>
          </w:tcPr>
          <w:p w14:paraId="1FF90D40" w14:textId="77777777" w:rsidR="00671253" w:rsidRPr="001A2057" w:rsidRDefault="00671253" w:rsidP="00671253">
            <w:pPr>
              <w:pStyle w:val="Text"/>
              <w:ind w:firstLine="0"/>
              <w:jc w:val="center"/>
              <w:rPr>
                <w:iCs/>
              </w:rPr>
            </w:pPr>
            <w:r w:rsidRPr="001A2057">
              <w:rPr>
                <w:iCs/>
              </w:rPr>
              <w:t>3</w:t>
            </w:r>
          </w:p>
        </w:tc>
        <w:tc>
          <w:tcPr>
            <w:tcW w:w="1560" w:type="dxa"/>
            <w:vAlign w:val="center"/>
          </w:tcPr>
          <w:p w14:paraId="307E0DD8" w14:textId="2104136B" w:rsidR="00671253" w:rsidRPr="001A2057" w:rsidRDefault="00671253" w:rsidP="00671253">
            <w:pPr>
              <w:pStyle w:val="Text"/>
              <w:ind w:firstLine="0"/>
              <w:jc w:val="center"/>
              <w:rPr>
                <w:iCs/>
              </w:rPr>
            </w:pPr>
            <w:r w:rsidRPr="001A2057">
              <w:rPr>
                <w:iCs/>
              </w:rPr>
              <w:t>0.</w:t>
            </w:r>
            <w:r w:rsidR="00E35C45" w:rsidRPr="001A2057">
              <w:rPr>
                <w:iCs/>
              </w:rPr>
              <w:t>7</w:t>
            </w:r>
            <w:r w:rsidR="00312469" w:rsidRPr="001A2057">
              <w:rPr>
                <w:iCs/>
              </w:rPr>
              <w:t>721</w:t>
            </w:r>
            <w:r w:rsidRPr="001A2057">
              <w:rPr>
                <w:iCs/>
              </w:rPr>
              <w:t xml:space="preserve"> ± 0.</w:t>
            </w:r>
            <w:r w:rsidR="00E35C45" w:rsidRPr="001A2057">
              <w:rPr>
                <w:iCs/>
              </w:rPr>
              <w:t>0393</w:t>
            </w:r>
          </w:p>
        </w:tc>
        <w:tc>
          <w:tcPr>
            <w:tcW w:w="1700" w:type="dxa"/>
            <w:vAlign w:val="center"/>
          </w:tcPr>
          <w:p w14:paraId="6EE5D6C8" w14:textId="75D8EA21" w:rsidR="00671253" w:rsidRPr="001A2057" w:rsidRDefault="00671253" w:rsidP="00671253">
            <w:pPr>
              <w:pStyle w:val="Text"/>
              <w:ind w:firstLine="0"/>
              <w:jc w:val="center"/>
              <w:rPr>
                <w:iCs/>
              </w:rPr>
            </w:pPr>
            <w:r w:rsidRPr="001A2057">
              <w:rPr>
                <w:iCs/>
              </w:rPr>
              <w:t>0.</w:t>
            </w:r>
            <w:r w:rsidR="00E35C45" w:rsidRPr="001A2057">
              <w:rPr>
                <w:iCs/>
              </w:rPr>
              <w:t>8458</w:t>
            </w:r>
            <w:r w:rsidRPr="001A2057">
              <w:rPr>
                <w:iCs/>
              </w:rPr>
              <w:t xml:space="preserve"> ± 0.</w:t>
            </w:r>
            <w:r w:rsidR="00E35C45" w:rsidRPr="001A2057">
              <w:rPr>
                <w:iCs/>
              </w:rPr>
              <w:t>0791</w:t>
            </w:r>
          </w:p>
        </w:tc>
      </w:tr>
      <w:tr w:rsidR="001A2057" w:rsidRPr="001A2057" w14:paraId="32220EB8" w14:textId="77777777" w:rsidTr="00671253">
        <w:trPr>
          <w:jc w:val="center"/>
        </w:trPr>
        <w:tc>
          <w:tcPr>
            <w:tcW w:w="2972" w:type="dxa"/>
            <w:vMerge/>
            <w:vAlign w:val="center"/>
          </w:tcPr>
          <w:p w14:paraId="4318E99B" w14:textId="77777777" w:rsidR="00A44BF8" w:rsidRPr="001A2057" w:rsidRDefault="00A44BF8" w:rsidP="00A44BF8">
            <w:pPr>
              <w:pStyle w:val="Text"/>
              <w:ind w:firstLine="0"/>
              <w:jc w:val="center"/>
              <w:rPr>
                <w:iCs/>
              </w:rPr>
            </w:pPr>
          </w:p>
        </w:tc>
        <w:tc>
          <w:tcPr>
            <w:tcW w:w="1191" w:type="dxa"/>
            <w:vAlign w:val="center"/>
          </w:tcPr>
          <w:p w14:paraId="2DC6C25E" w14:textId="77777777" w:rsidR="00A44BF8" w:rsidRPr="001A2057" w:rsidRDefault="00A44BF8" w:rsidP="00A44BF8">
            <w:pPr>
              <w:pStyle w:val="Text"/>
              <w:ind w:firstLine="0"/>
              <w:jc w:val="center"/>
              <w:rPr>
                <w:iCs/>
              </w:rPr>
            </w:pPr>
            <w:r w:rsidRPr="001A2057">
              <w:rPr>
                <w:iCs/>
              </w:rPr>
              <w:t>5</w:t>
            </w:r>
          </w:p>
        </w:tc>
        <w:tc>
          <w:tcPr>
            <w:tcW w:w="1560" w:type="dxa"/>
            <w:vAlign w:val="center"/>
          </w:tcPr>
          <w:p w14:paraId="3D1B5F93" w14:textId="450BBA75" w:rsidR="00A44BF8" w:rsidRPr="001A2057" w:rsidRDefault="00A44BF8" w:rsidP="00A44BF8">
            <w:pPr>
              <w:pStyle w:val="Text"/>
              <w:ind w:firstLine="0"/>
              <w:jc w:val="center"/>
              <w:rPr>
                <w:b/>
                <w:iCs/>
              </w:rPr>
            </w:pPr>
            <w:r w:rsidRPr="001A2057">
              <w:rPr>
                <w:b/>
                <w:iCs/>
              </w:rPr>
              <w:t>0.8680 ± 0.0418</w:t>
            </w:r>
          </w:p>
        </w:tc>
        <w:tc>
          <w:tcPr>
            <w:tcW w:w="1700" w:type="dxa"/>
            <w:vAlign w:val="center"/>
          </w:tcPr>
          <w:p w14:paraId="5E2E528F" w14:textId="19AD02DF" w:rsidR="00A44BF8" w:rsidRPr="001A2057" w:rsidRDefault="00A44BF8" w:rsidP="00A44BF8">
            <w:pPr>
              <w:pStyle w:val="Text"/>
              <w:ind w:firstLine="0"/>
              <w:jc w:val="center"/>
              <w:rPr>
                <w:b/>
                <w:iCs/>
              </w:rPr>
            </w:pPr>
            <w:r w:rsidRPr="001A2057">
              <w:rPr>
                <w:b/>
                <w:iCs/>
              </w:rPr>
              <w:t>0.8894 ± 0.0736</w:t>
            </w:r>
          </w:p>
        </w:tc>
      </w:tr>
      <w:tr w:rsidR="001A2057" w:rsidRPr="001A2057" w14:paraId="14E20DDA" w14:textId="77777777" w:rsidTr="00671253">
        <w:trPr>
          <w:jc w:val="center"/>
        </w:trPr>
        <w:tc>
          <w:tcPr>
            <w:tcW w:w="2972" w:type="dxa"/>
            <w:vMerge/>
            <w:vAlign w:val="center"/>
          </w:tcPr>
          <w:p w14:paraId="5F9B695B" w14:textId="77777777" w:rsidR="00671253" w:rsidRPr="001A2057" w:rsidRDefault="00671253" w:rsidP="00671253">
            <w:pPr>
              <w:pStyle w:val="Text"/>
              <w:ind w:firstLine="0"/>
              <w:jc w:val="center"/>
              <w:rPr>
                <w:iCs/>
              </w:rPr>
            </w:pPr>
          </w:p>
        </w:tc>
        <w:tc>
          <w:tcPr>
            <w:tcW w:w="1191" w:type="dxa"/>
            <w:vAlign w:val="center"/>
          </w:tcPr>
          <w:p w14:paraId="6825B0F5" w14:textId="77777777" w:rsidR="00671253" w:rsidRPr="001A2057" w:rsidRDefault="00671253" w:rsidP="00671253">
            <w:pPr>
              <w:pStyle w:val="Text"/>
              <w:ind w:firstLine="0"/>
              <w:jc w:val="center"/>
              <w:rPr>
                <w:iCs/>
              </w:rPr>
            </w:pPr>
            <w:r w:rsidRPr="001A2057">
              <w:rPr>
                <w:iCs/>
              </w:rPr>
              <w:t>7</w:t>
            </w:r>
          </w:p>
        </w:tc>
        <w:tc>
          <w:tcPr>
            <w:tcW w:w="1560" w:type="dxa"/>
            <w:vAlign w:val="center"/>
          </w:tcPr>
          <w:p w14:paraId="09028C3C" w14:textId="2F46A00F" w:rsidR="00312469" w:rsidRPr="001A2057" w:rsidRDefault="00671253" w:rsidP="00312469">
            <w:pPr>
              <w:pStyle w:val="Text"/>
              <w:ind w:firstLine="0"/>
              <w:jc w:val="center"/>
              <w:rPr>
                <w:iCs/>
              </w:rPr>
            </w:pPr>
            <w:r w:rsidRPr="001A2057">
              <w:rPr>
                <w:iCs/>
              </w:rPr>
              <w:t>0.</w:t>
            </w:r>
            <w:r w:rsidR="00312469" w:rsidRPr="001A2057">
              <w:rPr>
                <w:iCs/>
              </w:rPr>
              <w:t>8384</w:t>
            </w:r>
            <w:r w:rsidRPr="001A2057">
              <w:rPr>
                <w:iCs/>
              </w:rPr>
              <w:t xml:space="preserve"> ± 0.</w:t>
            </w:r>
            <w:r w:rsidR="00312469" w:rsidRPr="001A2057">
              <w:rPr>
                <w:iCs/>
              </w:rPr>
              <w:t>0498</w:t>
            </w:r>
          </w:p>
        </w:tc>
        <w:tc>
          <w:tcPr>
            <w:tcW w:w="1700" w:type="dxa"/>
            <w:vAlign w:val="center"/>
          </w:tcPr>
          <w:p w14:paraId="41CA9C7C" w14:textId="2AC9270E" w:rsidR="00671253" w:rsidRPr="001A2057" w:rsidRDefault="00671253" w:rsidP="00671253">
            <w:pPr>
              <w:pStyle w:val="Text"/>
              <w:ind w:firstLine="0"/>
              <w:jc w:val="center"/>
              <w:rPr>
                <w:iCs/>
              </w:rPr>
            </w:pPr>
            <w:r w:rsidRPr="001A2057">
              <w:rPr>
                <w:iCs/>
              </w:rPr>
              <w:t>0.</w:t>
            </w:r>
            <w:r w:rsidR="00312469" w:rsidRPr="001A2057">
              <w:rPr>
                <w:iCs/>
              </w:rPr>
              <w:t>8523</w:t>
            </w:r>
            <w:r w:rsidRPr="001A2057">
              <w:rPr>
                <w:iCs/>
              </w:rPr>
              <w:t xml:space="preserve"> ± 0.</w:t>
            </w:r>
            <w:r w:rsidR="00312469" w:rsidRPr="001A2057">
              <w:rPr>
                <w:iCs/>
              </w:rPr>
              <w:t>0654</w:t>
            </w:r>
          </w:p>
        </w:tc>
      </w:tr>
      <w:tr w:rsidR="001A2057" w:rsidRPr="001A2057" w14:paraId="72361382" w14:textId="77777777" w:rsidTr="00671253">
        <w:trPr>
          <w:jc w:val="center"/>
        </w:trPr>
        <w:tc>
          <w:tcPr>
            <w:tcW w:w="2972" w:type="dxa"/>
            <w:vMerge w:val="restart"/>
            <w:vAlign w:val="center"/>
          </w:tcPr>
          <w:p w14:paraId="3F3A1EA4" w14:textId="77777777" w:rsidR="00671253" w:rsidRPr="001A2057" w:rsidRDefault="00671253" w:rsidP="00671253">
            <w:pPr>
              <w:pStyle w:val="Text"/>
              <w:ind w:firstLine="0"/>
              <w:jc w:val="center"/>
              <w:rPr>
                <w:iCs/>
              </w:rPr>
            </w:pPr>
            <w:r w:rsidRPr="001A2057">
              <w:rPr>
                <w:iCs/>
              </w:rPr>
              <w:t>Number of iteration (Chan-</w:t>
            </w:r>
            <w:proofErr w:type="spellStart"/>
            <w:r w:rsidRPr="001A2057">
              <w:rPr>
                <w:iCs/>
              </w:rPr>
              <w:t>Vese</w:t>
            </w:r>
            <w:proofErr w:type="spellEnd"/>
            <w:r w:rsidRPr="001A2057">
              <w:rPr>
                <w:iCs/>
              </w:rPr>
              <w:t>)</w:t>
            </w:r>
          </w:p>
        </w:tc>
        <w:tc>
          <w:tcPr>
            <w:tcW w:w="1191" w:type="dxa"/>
            <w:vAlign w:val="center"/>
          </w:tcPr>
          <w:p w14:paraId="33B64721" w14:textId="77777777" w:rsidR="00671253" w:rsidRPr="001A2057" w:rsidRDefault="00671253" w:rsidP="00671253">
            <w:pPr>
              <w:pStyle w:val="Text"/>
              <w:ind w:firstLine="0"/>
              <w:jc w:val="center"/>
              <w:rPr>
                <w:iCs/>
              </w:rPr>
            </w:pPr>
            <w:r w:rsidRPr="001A2057">
              <w:rPr>
                <w:iCs/>
              </w:rPr>
              <w:t>50</w:t>
            </w:r>
          </w:p>
        </w:tc>
        <w:tc>
          <w:tcPr>
            <w:tcW w:w="1560" w:type="dxa"/>
            <w:vAlign w:val="center"/>
          </w:tcPr>
          <w:p w14:paraId="72D396C0" w14:textId="6F2D9310" w:rsidR="00671253" w:rsidRPr="001A2057" w:rsidRDefault="00671253" w:rsidP="00671253">
            <w:pPr>
              <w:pStyle w:val="Text"/>
              <w:ind w:firstLine="0"/>
              <w:jc w:val="center"/>
              <w:rPr>
                <w:iCs/>
              </w:rPr>
            </w:pPr>
            <w:r w:rsidRPr="001A2057">
              <w:rPr>
                <w:iCs/>
              </w:rPr>
              <w:t>0.</w:t>
            </w:r>
            <w:r w:rsidR="00E35C45" w:rsidRPr="001A2057">
              <w:rPr>
                <w:iCs/>
              </w:rPr>
              <w:t>8521</w:t>
            </w:r>
            <w:r w:rsidRPr="001A2057">
              <w:rPr>
                <w:iCs/>
              </w:rPr>
              <w:t xml:space="preserve"> ± 0.</w:t>
            </w:r>
            <w:r w:rsidR="00E35C45" w:rsidRPr="001A2057">
              <w:rPr>
                <w:iCs/>
              </w:rPr>
              <w:t>0340</w:t>
            </w:r>
          </w:p>
        </w:tc>
        <w:tc>
          <w:tcPr>
            <w:tcW w:w="1700" w:type="dxa"/>
            <w:vAlign w:val="center"/>
          </w:tcPr>
          <w:p w14:paraId="3A4B34D1" w14:textId="42959F15" w:rsidR="00671253" w:rsidRPr="001A2057" w:rsidRDefault="00671253" w:rsidP="00671253">
            <w:pPr>
              <w:pStyle w:val="Text"/>
              <w:ind w:firstLine="0"/>
              <w:jc w:val="center"/>
              <w:rPr>
                <w:iCs/>
              </w:rPr>
            </w:pPr>
            <w:r w:rsidRPr="001A2057">
              <w:rPr>
                <w:iCs/>
              </w:rPr>
              <w:t>0.</w:t>
            </w:r>
            <w:r w:rsidR="00E35C45" w:rsidRPr="001A2057">
              <w:rPr>
                <w:iCs/>
              </w:rPr>
              <w:t>8604</w:t>
            </w:r>
            <w:r w:rsidRPr="001A2057">
              <w:rPr>
                <w:iCs/>
              </w:rPr>
              <w:t xml:space="preserve"> ± 0.</w:t>
            </w:r>
            <w:r w:rsidR="00E35C45" w:rsidRPr="001A2057">
              <w:rPr>
                <w:iCs/>
              </w:rPr>
              <w:t>0592</w:t>
            </w:r>
          </w:p>
        </w:tc>
      </w:tr>
      <w:tr w:rsidR="001A2057" w:rsidRPr="001A2057" w14:paraId="6C2D8EC7" w14:textId="77777777" w:rsidTr="00671253">
        <w:trPr>
          <w:jc w:val="center"/>
        </w:trPr>
        <w:tc>
          <w:tcPr>
            <w:tcW w:w="2972" w:type="dxa"/>
            <w:vMerge/>
            <w:vAlign w:val="center"/>
          </w:tcPr>
          <w:p w14:paraId="1F975D69" w14:textId="77777777" w:rsidR="00A44BF8" w:rsidRPr="001A2057" w:rsidRDefault="00A44BF8" w:rsidP="00A44BF8">
            <w:pPr>
              <w:pStyle w:val="Text"/>
              <w:ind w:firstLine="0"/>
              <w:jc w:val="center"/>
              <w:rPr>
                <w:iCs/>
              </w:rPr>
            </w:pPr>
          </w:p>
        </w:tc>
        <w:tc>
          <w:tcPr>
            <w:tcW w:w="1191" w:type="dxa"/>
            <w:vAlign w:val="center"/>
          </w:tcPr>
          <w:p w14:paraId="0CE7504D" w14:textId="77777777" w:rsidR="00A44BF8" w:rsidRPr="001A2057" w:rsidRDefault="00A44BF8" w:rsidP="00A44BF8">
            <w:pPr>
              <w:pStyle w:val="Text"/>
              <w:ind w:firstLine="0"/>
              <w:jc w:val="center"/>
              <w:rPr>
                <w:iCs/>
              </w:rPr>
            </w:pPr>
            <w:r w:rsidRPr="001A2057">
              <w:rPr>
                <w:iCs/>
              </w:rPr>
              <w:t>100</w:t>
            </w:r>
          </w:p>
        </w:tc>
        <w:tc>
          <w:tcPr>
            <w:tcW w:w="1560" w:type="dxa"/>
            <w:vAlign w:val="center"/>
          </w:tcPr>
          <w:p w14:paraId="21005492" w14:textId="6F40B813" w:rsidR="00A44BF8" w:rsidRPr="001A2057" w:rsidRDefault="00A44BF8" w:rsidP="00A44BF8">
            <w:pPr>
              <w:pStyle w:val="Text"/>
              <w:ind w:firstLine="0"/>
              <w:jc w:val="center"/>
              <w:rPr>
                <w:b/>
                <w:iCs/>
              </w:rPr>
            </w:pPr>
            <w:r w:rsidRPr="001A2057">
              <w:rPr>
                <w:b/>
                <w:iCs/>
              </w:rPr>
              <w:t>0.8680 ± 0.0418</w:t>
            </w:r>
          </w:p>
        </w:tc>
        <w:tc>
          <w:tcPr>
            <w:tcW w:w="1700" w:type="dxa"/>
            <w:vAlign w:val="center"/>
          </w:tcPr>
          <w:p w14:paraId="24B91A2A" w14:textId="33B9CA3E" w:rsidR="00A44BF8" w:rsidRPr="001A2057" w:rsidRDefault="00A44BF8" w:rsidP="00A44BF8">
            <w:pPr>
              <w:pStyle w:val="Text"/>
              <w:ind w:firstLine="0"/>
              <w:jc w:val="center"/>
              <w:rPr>
                <w:b/>
                <w:iCs/>
              </w:rPr>
            </w:pPr>
            <w:r w:rsidRPr="001A2057">
              <w:rPr>
                <w:b/>
                <w:iCs/>
              </w:rPr>
              <w:t>0.8894 ± 0.0736</w:t>
            </w:r>
          </w:p>
        </w:tc>
      </w:tr>
      <w:tr w:rsidR="00A44BF8" w:rsidRPr="001A2057" w14:paraId="297A80BD" w14:textId="77777777" w:rsidTr="00671253">
        <w:trPr>
          <w:jc w:val="center"/>
        </w:trPr>
        <w:tc>
          <w:tcPr>
            <w:tcW w:w="2972" w:type="dxa"/>
            <w:vMerge/>
            <w:vAlign w:val="center"/>
          </w:tcPr>
          <w:p w14:paraId="2ACB5A1C" w14:textId="77777777" w:rsidR="00A44BF8" w:rsidRPr="001A2057" w:rsidRDefault="00A44BF8" w:rsidP="00A44BF8">
            <w:pPr>
              <w:pStyle w:val="Text"/>
              <w:ind w:firstLine="0"/>
              <w:jc w:val="center"/>
              <w:rPr>
                <w:iCs/>
              </w:rPr>
            </w:pPr>
          </w:p>
        </w:tc>
        <w:tc>
          <w:tcPr>
            <w:tcW w:w="1191" w:type="dxa"/>
            <w:vAlign w:val="center"/>
          </w:tcPr>
          <w:p w14:paraId="564CBAB7" w14:textId="77777777" w:rsidR="00A44BF8" w:rsidRPr="001A2057" w:rsidRDefault="00A44BF8" w:rsidP="00A44BF8">
            <w:pPr>
              <w:pStyle w:val="Text"/>
              <w:ind w:firstLine="0"/>
              <w:jc w:val="center"/>
              <w:rPr>
                <w:iCs/>
              </w:rPr>
            </w:pPr>
            <w:r w:rsidRPr="001A2057">
              <w:rPr>
                <w:iCs/>
              </w:rPr>
              <w:t>300</w:t>
            </w:r>
          </w:p>
        </w:tc>
        <w:tc>
          <w:tcPr>
            <w:tcW w:w="1560" w:type="dxa"/>
            <w:vAlign w:val="center"/>
          </w:tcPr>
          <w:p w14:paraId="58A3D073" w14:textId="72091692" w:rsidR="00A44BF8" w:rsidRPr="001A2057" w:rsidRDefault="00A44BF8" w:rsidP="00A44BF8">
            <w:pPr>
              <w:pStyle w:val="Text"/>
              <w:ind w:firstLine="0"/>
              <w:jc w:val="center"/>
              <w:rPr>
                <w:iCs/>
              </w:rPr>
            </w:pPr>
            <w:r w:rsidRPr="001A2057">
              <w:rPr>
                <w:iCs/>
              </w:rPr>
              <w:t>0.8680 ± 0.0418</w:t>
            </w:r>
          </w:p>
        </w:tc>
        <w:tc>
          <w:tcPr>
            <w:tcW w:w="1700" w:type="dxa"/>
            <w:vAlign w:val="center"/>
          </w:tcPr>
          <w:p w14:paraId="1F80C10B" w14:textId="48E1E960" w:rsidR="00A44BF8" w:rsidRPr="001A2057" w:rsidRDefault="00A44BF8" w:rsidP="00A44BF8">
            <w:pPr>
              <w:pStyle w:val="Text"/>
              <w:ind w:firstLine="0"/>
              <w:jc w:val="center"/>
              <w:rPr>
                <w:iCs/>
              </w:rPr>
            </w:pPr>
            <w:r w:rsidRPr="001A2057">
              <w:rPr>
                <w:iCs/>
              </w:rPr>
              <w:t>0.8894 ± 0.0736</w:t>
            </w:r>
          </w:p>
        </w:tc>
      </w:tr>
    </w:tbl>
    <w:p w14:paraId="5BA99FE9" w14:textId="77777777" w:rsidR="00671253" w:rsidRPr="001A2057" w:rsidRDefault="00671253" w:rsidP="00671253">
      <w:pPr>
        <w:spacing w:line="360" w:lineRule="auto"/>
        <w:jc w:val="center"/>
        <w:rPr>
          <w:rFonts w:eastAsia="Cambria"/>
          <w:i/>
          <w:sz w:val="4"/>
          <w:szCs w:val="4"/>
          <w:lang w:val="en-US"/>
        </w:rPr>
      </w:pPr>
    </w:p>
    <w:p w14:paraId="156891E7" w14:textId="5FF5C8FC" w:rsidR="00671253" w:rsidRPr="00FB1CB6" w:rsidRDefault="00671253" w:rsidP="00671253">
      <w:pPr>
        <w:spacing w:line="360" w:lineRule="auto"/>
        <w:jc w:val="center"/>
        <w:rPr>
          <w:rFonts w:eastAsia="Cambria"/>
          <w:i/>
          <w:color w:val="FF0000"/>
          <w:sz w:val="22"/>
          <w:szCs w:val="22"/>
          <w:lang w:val="en-US"/>
        </w:rPr>
      </w:pPr>
      <w:r w:rsidRPr="001A2057">
        <w:rPr>
          <w:rFonts w:eastAsia="Cambria"/>
          <w:i/>
          <w:sz w:val="22"/>
          <w:szCs w:val="22"/>
          <w:lang w:val="en-US"/>
        </w:rPr>
        <w:t>Table 4. Sensitivity analysis of the proposed method for the DBSCAN and Chan-</w:t>
      </w:r>
      <w:proofErr w:type="spellStart"/>
      <w:r w:rsidRPr="001A2057">
        <w:rPr>
          <w:rFonts w:eastAsia="Cambria"/>
          <w:i/>
          <w:sz w:val="22"/>
          <w:szCs w:val="22"/>
          <w:lang w:val="en-US"/>
        </w:rPr>
        <w:t>Vese</w:t>
      </w:r>
      <w:proofErr w:type="spellEnd"/>
      <w:r w:rsidRPr="001A2057">
        <w:rPr>
          <w:rFonts w:eastAsia="Cambria"/>
          <w:i/>
          <w:sz w:val="22"/>
          <w:szCs w:val="22"/>
          <w:lang w:val="en-US"/>
        </w:rPr>
        <w:t xml:space="preserve"> parameters. The optimal value for each parameter is highlighted in boldface.</w:t>
      </w:r>
    </w:p>
    <w:p w14:paraId="4451ED63" w14:textId="77777777" w:rsidR="00671253" w:rsidRPr="003F72E3" w:rsidRDefault="00671253" w:rsidP="003D3436">
      <w:pPr>
        <w:spacing w:line="360" w:lineRule="auto"/>
        <w:jc w:val="both"/>
        <w:rPr>
          <w:rFonts w:eastAsia="Cambria"/>
          <w:lang w:val="en-US"/>
        </w:rPr>
      </w:pPr>
    </w:p>
    <w:p w14:paraId="3F0C4BC2" w14:textId="77777777" w:rsidR="00854E39" w:rsidRPr="003F72E3" w:rsidRDefault="00854E39" w:rsidP="00854E39">
      <w:pPr>
        <w:spacing w:line="480" w:lineRule="auto"/>
        <w:jc w:val="center"/>
        <w:rPr>
          <w:rFonts w:eastAsia="Cambria"/>
          <w:lang w:val="en-US"/>
        </w:rPr>
      </w:pPr>
      <w:r w:rsidRPr="003F72E3">
        <w:rPr>
          <w:rFonts w:eastAsia="Cambria"/>
          <w:noProof/>
          <w:lang w:val="en-US"/>
        </w:rPr>
        <w:drawing>
          <wp:inline distT="0" distB="0" distL="0" distR="0" wp14:anchorId="38791598" wp14:editId="64510AA9">
            <wp:extent cx="4821505" cy="2449415"/>
            <wp:effectExtent l="0" t="0" r="0" b="825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2.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21505" cy="2449415"/>
                    </a:xfrm>
                    <a:prstGeom prst="rect">
                      <a:avLst/>
                    </a:prstGeom>
                  </pic:spPr>
                </pic:pic>
              </a:graphicData>
            </a:graphic>
          </wp:inline>
        </w:drawing>
      </w:r>
    </w:p>
    <w:p w14:paraId="0A512BCB" w14:textId="5568EC8F" w:rsidR="004C497C" w:rsidRPr="003F72E3" w:rsidRDefault="004C497C" w:rsidP="004D5494">
      <w:pPr>
        <w:spacing w:line="360" w:lineRule="auto"/>
        <w:jc w:val="both"/>
        <w:rPr>
          <w:rFonts w:eastAsia="Cambria"/>
          <w:lang w:val="en-US"/>
        </w:rPr>
      </w:pPr>
      <w:r w:rsidRPr="003F72E3">
        <w:rPr>
          <w:rFonts w:eastAsia="Cambria"/>
          <w:i/>
          <w:sz w:val="22"/>
          <w:szCs w:val="22"/>
          <w:lang w:val="en-US"/>
        </w:rPr>
        <w:t xml:space="preserve">Figure </w:t>
      </w:r>
      <w:r w:rsidR="0082473A">
        <w:rPr>
          <w:rFonts w:eastAsia="Cambria"/>
          <w:i/>
          <w:sz w:val="22"/>
          <w:szCs w:val="22"/>
          <w:lang w:val="en-US"/>
        </w:rPr>
        <w:t>7</w:t>
      </w:r>
      <w:r w:rsidRPr="003F72E3">
        <w:rPr>
          <w:rFonts w:eastAsia="Cambria"/>
          <w:i/>
          <w:sz w:val="22"/>
          <w:szCs w:val="22"/>
          <w:lang w:val="en-US"/>
        </w:rPr>
        <w:t>. Comparison between manual and automatic segmentation for two representative samples. First column illustrates the manual annotations while second column shows the corresponding automatic results. (</w:t>
      </w:r>
      <w:proofErr w:type="spellStart"/>
      <w:proofErr w:type="gramStart"/>
      <w:r w:rsidRPr="003F72E3">
        <w:rPr>
          <w:rFonts w:eastAsia="Cambria"/>
          <w:i/>
          <w:sz w:val="22"/>
          <w:szCs w:val="22"/>
          <w:lang w:val="en-US"/>
        </w:rPr>
        <w:t>a,b</w:t>
      </w:r>
      <w:proofErr w:type="spellEnd"/>
      <w:proofErr w:type="gramEnd"/>
      <w:r w:rsidRPr="003F72E3">
        <w:rPr>
          <w:rFonts w:eastAsia="Cambria"/>
          <w:i/>
          <w:sz w:val="22"/>
          <w:szCs w:val="22"/>
          <w:lang w:val="en-US"/>
        </w:rPr>
        <w:t>) image with large extension of tumor areas, (</w:t>
      </w:r>
      <w:proofErr w:type="spellStart"/>
      <w:r w:rsidRPr="003F72E3">
        <w:rPr>
          <w:rFonts w:eastAsia="Cambria"/>
          <w:i/>
          <w:sz w:val="22"/>
          <w:szCs w:val="22"/>
          <w:lang w:val="en-US"/>
        </w:rPr>
        <w:t>c,d</w:t>
      </w:r>
      <w:proofErr w:type="spellEnd"/>
      <w:r w:rsidRPr="003F72E3">
        <w:rPr>
          <w:rFonts w:eastAsia="Cambria"/>
          <w:i/>
          <w:sz w:val="22"/>
          <w:szCs w:val="22"/>
          <w:lang w:val="en-US"/>
        </w:rPr>
        <w:t>) image with a lobular-structure cancer.</w:t>
      </w:r>
    </w:p>
    <w:p w14:paraId="55C317E8" w14:textId="7C7E09F6" w:rsidR="00854E39" w:rsidRPr="00445FE8" w:rsidRDefault="00854E39" w:rsidP="00854E39">
      <w:pPr>
        <w:spacing w:line="360" w:lineRule="auto"/>
        <w:jc w:val="both"/>
        <w:outlineLvl w:val="0"/>
        <w:rPr>
          <w:rFonts w:eastAsia="Cambria"/>
          <w:i/>
          <w:sz w:val="20"/>
          <w:szCs w:val="10"/>
          <w:lang w:val="en-US"/>
        </w:rPr>
      </w:pPr>
    </w:p>
    <w:p w14:paraId="27485293" w14:textId="5E544CCD" w:rsidR="00633EA2" w:rsidRDefault="006049D4" w:rsidP="000129CE">
      <w:pPr>
        <w:spacing w:line="360" w:lineRule="auto"/>
        <w:jc w:val="both"/>
        <w:rPr>
          <w:rFonts w:eastAsia="Cambria"/>
          <w:lang w:val="en-US"/>
        </w:rPr>
      </w:pPr>
      <w:r w:rsidRPr="003F72E3">
        <w:rPr>
          <w:rFonts w:eastAsia="Cambria"/>
          <w:lang w:val="en-US"/>
        </w:rPr>
        <w:t>The proposed method exhibit</w:t>
      </w:r>
      <w:r w:rsidR="00BB6191">
        <w:rPr>
          <w:rFonts w:eastAsia="Cambria"/>
          <w:lang w:val="en-US"/>
        </w:rPr>
        <w:t>s</w:t>
      </w:r>
      <w:r w:rsidRPr="003F72E3">
        <w:rPr>
          <w:rFonts w:eastAsia="Cambria"/>
          <w:lang w:val="en-US"/>
        </w:rPr>
        <w:t xml:space="preserve"> excellent performance in images of invasive non-special type </w:t>
      </w:r>
      <w:r w:rsidR="00ED21D1" w:rsidRPr="003F72E3">
        <w:rPr>
          <w:rFonts w:eastAsia="Cambria"/>
          <w:lang w:val="en-US"/>
        </w:rPr>
        <w:t>carcinoma,</w:t>
      </w:r>
      <w:r w:rsidRPr="003F72E3">
        <w:rPr>
          <w:rFonts w:eastAsia="Cambria"/>
          <w:lang w:val="en-US"/>
        </w:rPr>
        <w:t xml:space="preserve"> but future studies are required to test the accuracy of our algorithm for </w:t>
      </w:r>
      <w:r w:rsidR="00F51C8C" w:rsidRPr="003F72E3">
        <w:rPr>
          <w:rFonts w:eastAsia="Cambria"/>
          <w:lang w:val="en-US"/>
        </w:rPr>
        <w:t xml:space="preserve">tumor segmentation </w:t>
      </w:r>
      <w:r w:rsidRPr="003F72E3">
        <w:rPr>
          <w:rFonts w:eastAsia="Cambria"/>
          <w:lang w:val="en-US"/>
        </w:rPr>
        <w:t>in other types of cancer like</w:t>
      </w:r>
      <w:r w:rsidR="00FE1AD1" w:rsidRPr="003F72E3">
        <w:rPr>
          <w:rFonts w:eastAsia="Cambria"/>
          <w:lang w:val="en-US"/>
        </w:rPr>
        <w:t xml:space="preserve"> tubular</w:t>
      </w:r>
      <w:r w:rsidR="005E4478" w:rsidRPr="003F72E3">
        <w:rPr>
          <w:rFonts w:eastAsia="Cambria"/>
          <w:lang w:val="en-US"/>
        </w:rPr>
        <w:t xml:space="preserve"> and lobular</w:t>
      </w:r>
      <w:r w:rsidRPr="003F72E3">
        <w:rPr>
          <w:rFonts w:eastAsia="Cambria"/>
          <w:lang w:val="en-US"/>
        </w:rPr>
        <w:t xml:space="preserve"> breast carcinoma.</w:t>
      </w:r>
      <w:r w:rsidR="0097783B" w:rsidRPr="003F72E3">
        <w:rPr>
          <w:rFonts w:eastAsia="Cambria"/>
          <w:lang w:val="en-US"/>
        </w:rPr>
        <w:t xml:space="preserve"> In the future, automated systems for tumor characterization in whole-slide tissue can be easily developed thanks to the speed and robustness of the proposed method.</w:t>
      </w:r>
    </w:p>
    <w:p w14:paraId="6313307C" w14:textId="7237E0FB" w:rsidR="00445FE8" w:rsidRDefault="00445FE8" w:rsidP="000129CE">
      <w:pPr>
        <w:spacing w:line="360" w:lineRule="auto"/>
        <w:jc w:val="both"/>
        <w:rPr>
          <w:rFonts w:eastAsia="Cambria"/>
          <w:lang w:val="en-US"/>
        </w:rPr>
      </w:pPr>
    </w:p>
    <w:p w14:paraId="64BEF883" w14:textId="77777777" w:rsidR="00445FE8" w:rsidRDefault="00445FE8" w:rsidP="000129CE">
      <w:pPr>
        <w:spacing w:line="360" w:lineRule="auto"/>
        <w:jc w:val="both"/>
        <w:rPr>
          <w:rFonts w:eastAsia="Cambria"/>
          <w:lang w:val="en-US"/>
        </w:rPr>
      </w:pPr>
    </w:p>
    <w:p w14:paraId="2F41AF5E" w14:textId="77777777" w:rsidR="000129CE" w:rsidRPr="000129CE" w:rsidRDefault="000129CE" w:rsidP="000129CE">
      <w:pPr>
        <w:spacing w:line="360" w:lineRule="auto"/>
        <w:jc w:val="both"/>
        <w:rPr>
          <w:rFonts w:eastAsia="Cambria"/>
          <w:sz w:val="12"/>
          <w:szCs w:val="10"/>
          <w:lang w:val="en-US"/>
        </w:rPr>
      </w:pPr>
    </w:p>
    <w:p w14:paraId="1FE4A990" w14:textId="30F725E7" w:rsidR="00310C5D" w:rsidRPr="000129CE" w:rsidRDefault="00310C5D" w:rsidP="000129CE">
      <w:pPr>
        <w:pStyle w:val="Paragrafoelenco"/>
        <w:numPr>
          <w:ilvl w:val="0"/>
          <w:numId w:val="17"/>
        </w:numPr>
        <w:spacing w:line="360" w:lineRule="auto"/>
        <w:ind w:left="426" w:hanging="426"/>
        <w:outlineLvl w:val="0"/>
        <w:rPr>
          <w:rFonts w:ascii="Times New Roman" w:eastAsia="Cambria" w:hAnsi="Times New Roman" w:cs="Times New Roman"/>
          <w:b/>
          <w:sz w:val="28"/>
          <w:szCs w:val="24"/>
        </w:rPr>
      </w:pPr>
      <w:r w:rsidRPr="000129CE">
        <w:rPr>
          <w:rFonts w:ascii="Times New Roman" w:eastAsia="Cambria" w:hAnsi="Times New Roman" w:cs="Times New Roman"/>
          <w:b/>
          <w:sz w:val="28"/>
          <w:szCs w:val="24"/>
        </w:rPr>
        <w:lastRenderedPageBreak/>
        <w:t>Conclusion</w:t>
      </w:r>
    </w:p>
    <w:p w14:paraId="27CBF4AE" w14:textId="53C60223" w:rsidR="00464349" w:rsidRPr="001A2057" w:rsidRDefault="00464349" w:rsidP="000129CE">
      <w:pPr>
        <w:spacing w:line="360" w:lineRule="auto"/>
        <w:jc w:val="both"/>
        <w:rPr>
          <w:rFonts w:eastAsia="Cambria"/>
          <w:lang w:val="en-US"/>
        </w:rPr>
      </w:pPr>
      <w:r w:rsidRPr="003F72E3">
        <w:rPr>
          <w:rFonts w:eastAsia="Cambria"/>
          <w:lang w:val="en-US"/>
        </w:rPr>
        <w:t xml:space="preserve">In this paper, an adaptive </w:t>
      </w:r>
      <w:r w:rsidR="00DF0653" w:rsidRPr="003F72E3">
        <w:rPr>
          <w:rFonts w:eastAsia="Cambria"/>
          <w:lang w:val="en-US"/>
        </w:rPr>
        <w:t>algorithm</w:t>
      </w:r>
      <w:r w:rsidRPr="003F72E3">
        <w:rPr>
          <w:rFonts w:eastAsia="Cambria"/>
          <w:lang w:val="en-US"/>
        </w:rPr>
        <w:t xml:space="preserve"> for the automatic discrimination between neoplastic epithelium and stromal response in breast carcinoma is presented. To the best of our knowledge, the proposed method is the first fully </w:t>
      </w:r>
      <w:r w:rsidRPr="001A2057">
        <w:rPr>
          <w:rFonts w:eastAsia="Cambria"/>
          <w:lang w:val="en-US"/>
        </w:rPr>
        <w:t xml:space="preserve">automated algorithm </w:t>
      </w:r>
      <w:r w:rsidR="00275A92" w:rsidRPr="001A2057">
        <w:rPr>
          <w:rFonts w:eastAsia="Cambria"/>
          <w:lang w:val="en-US"/>
        </w:rPr>
        <w:t xml:space="preserve">for </w:t>
      </w:r>
      <w:r w:rsidRPr="001A2057">
        <w:rPr>
          <w:rFonts w:eastAsia="Cambria"/>
          <w:lang w:val="en-US"/>
        </w:rPr>
        <w:t>the segmentation of neoplastic epithelium in H&amp;E stained images of breast tissue</w:t>
      </w:r>
    </w:p>
    <w:p w14:paraId="5D13DAC0" w14:textId="47B29BD9" w:rsidR="00FF1617" w:rsidRPr="001A2057" w:rsidRDefault="00464349" w:rsidP="000129CE">
      <w:pPr>
        <w:spacing w:line="360" w:lineRule="auto"/>
        <w:jc w:val="both"/>
        <w:rPr>
          <w:rFonts w:eastAsia="Cambria"/>
          <w:lang w:val="en-US"/>
        </w:rPr>
      </w:pPr>
      <w:r w:rsidRPr="001A2057">
        <w:rPr>
          <w:rFonts w:eastAsia="Cambria"/>
          <w:lang w:val="en-US"/>
        </w:rPr>
        <w:t xml:space="preserve">The algorithm </w:t>
      </w:r>
      <w:r w:rsidR="00BB6191" w:rsidRPr="001A2057">
        <w:rPr>
          <w:rFonts w:eastAsia="Cambria"/>
          <w:lang w:val="en-US"/>
        </w:rPr>
        <w:t>is</w:t>
      </w:r>
      <w:r w:rsidRPr="001A2057">
        <w:rPr>
          <w:rFonts w:eastAsia="Cambria"/>
          <w:lang w:val="en-US"/>
        </w:rPr>
        <w:t xml:space="preserve"> tested on </w:t>
      </w:r>
      <w:r w:rsidR="00FF1617" w:rsidRPr="001A2057">
        <w:rPr>
          <w:rFonts w:eastAsia="Cambria"/>
          <w:lang w:val="en-US"/>
        </w:rPr>
        <w:t>100 H&amp;E images with high variation of staining intensities</w:t>
      </w:r>
      <w:r w:rsidR="00C05245" w:rsidRPr="001A2057">
        <w:rPr>
          <w:rFonts w:eastAsia="Cambria"/>
          <w:lang w:val="en-US"/>
        </w:rPr>
        <w:t xml:space="preserve"> </w:t>
      </w:r>
      <w:r w:rsidR="00C05245" w:rsidRPr="001A2057">
        <w:rPr>
          <w:shd w:val="clear" w:color="auto" w:fill="FFFFFF"/>
          <w:lang w:val="en-US"/>
        </w:rPr>
        <w:t xml:space="preserve">(e.g. first vs. second row of Figure </w:t>
      </w:r>
      <w:r w:rsidR="0082473A" w:rsidRPr="001A2057">
        <w:rPr>
          <w:shd w:val="clear" w:color="auto" w:fill="FFFFFF"/>
          <w:lang w:val="en-US"/>
        </w:rPr>
        <w:t>6</w:t>
      </w:r>
      <w:r w:rsidR="00C05245" w:rsidRPr="001A2057">
        <w:rPr>
          <w:shd w:val="clear" w:color="auto" w:fill="FFFFFF"/>
          <w:lang w:val="en-US"/>
        </w:rPr>
        <w:t>)</w:t>
      </w:r>
      <w:r w:rsidR="00FF1617" w:rsidRPr="001A2057">
        <w:rPr>
          <w:rFonts w:eastAsia="Cambria"/>
          <w:lang w:val="en-US"/>
        </w:rPr>
        <w:t xml:space="preserve">, cells morphology </w:t>
      </w:r>
      <w:r w:rsidR="00C05245" w:rsidRPr="001A2057">
        <w:rPr>
          <w:shd w:val="clear" w:color="auto" w:fill="FFFFFF"/>
          <w:lang w:val="en-US"/>
        </w:rPr>
        <w:t xml:space="preserve">(e.g. Figure </w:t>
      </w:r>
      <w:r w:rsidR="0082473A" w:rsidRPr="001A2057">
        <w:rPr>
          <w:shd w:val="clear" w:color="auto" w:fill="FFFFFF"/>
          <w:lang w:val="en-US"/>
        </w:rPr>
        <w:t>5</w:t>
      </w:r>
      <w:r w:rsidR="00C05245" w:rsidRPr="001A2057">
        <w:rPr>
          <w:shd w:val="clear" w:color="auto" w:fill="FFFFFF"/>
          <w:lang w:val="en-US"/>
        </w:rPr>
        <w:t xml:space="preserve">(c) vs Figure </w:t>
      </w:r>
      <w:r w:rsidR="0082473A" w:rsidRPr="001A2057">
        <w:rPr>
          <w:shd w:val="clear" w:color="auto" w:fill="FFFFFF"/>
          <w:lang w:val="en-US"/>
        </w:rPr>
        <w:t>5</w:t>
      </w:r>
      <w:r w:rsidR="00C05245" w:rsidRPr="001A2057">
        <w:rPr>
          <w:shd w:val="clear" w:color="auto" w:fill="FFFFFF"/>
          <w:lang w:val="en-US"/>
        </w:rPr>
        <w:t xml:space="preserve">(e)) </w:t>
      </w:r>
      <w:r w:rsidR="00FF1617" w:rsidRPr="001A2057">
        <w:rPr>
          <w:rFonts w:eastAsia="Cambria"/>
          <w:lang w:val="en-US"/>
        </w:rPr>
        <w:t xml:space="preserve">and tumor-stroma architecture </w:t>
      </w:r>
      <w:r w:rsidR="00C05245" w:rsidRPr="001A2057">
        <w:rPr>
          <w:shd w:val="clear" w:color="auto" w:fill="FFFFFF"/>
          <w:lang w:val="en-US"/>
        </w:rPr>
        <w:t xml:space="preserve">(e.g. third vs. last row of Figure </w:t>
      </w:r>
      <w:r w:rsidR="0082473A" w:rsidRPr="001A2057">
        <w:rPr>
          <w:shd w:val="clear" w:color="auto" w:fill="FFFFFF"/>
          <w:lang w:val="en-US"/>
        </w:rPr>
        <w:t>6</w:t>
      </w:r>
      <w:r w:rsidR="00C05245" w:rsidRPr="001A2057">
        <w:rPr>
          <w:shd w:val="clear" w:color="auto" w:fill="FFFFFF"/>
          <w:lang w:val="en-US"/>
        </w:rPr>
        <w:t>)</w:t>
      </w:r>
      <w:r w:rsidR="00FF1617" w:rsidRPr="001A2057">
        <w:rPr>
          <w:rFonts w:eastAsia="Cambria"/>
          <w:lang w:val="en-US"/>
        </w:rPr>
        <w:t xml:space="preserve">. High segmentation performances </w:t>
      </w:r>
      <w:r w:rsidR="00BB6191" w:rsidRPr="001A2057">
        <w:rPr>
          <w:rFonts w:eastAsia="Cambria"/>
          <w:lang w:val="en-US"/>
        </w:rPr>
        <w:t>are</w:t>
      </w:r>
      <w:r w:rsidR="00FF1617" w:rsidRPr="001A2057">
        <w:rPr>
          <w:rFonts w:eastAsia="Cambria"/>
          <w:lang w:val="en-US"/>
        </w:rPr>
        <w:t xml:space="preserve"> obtained for each image of the dataset.</w:t>
      </w:r>
    </w:p>
    <w:p w14:paraId="45A26A14" w14:textId="245B5B7C" w:rsidR="00FD0F06" w:rsidRPr="003F72E3" w:rsidRDefault="00FF1617" w:rsidP="000129CE">
      <w:pPr>
        <w:spacing w:line="360" w:lineRule="auto"/>
        <w:jc w:val="both"/>
        <w:rPr>
          <w:rFonts w:eastAsia="Cambria"/>
          <w:lang w:val="en-US"/>
        </w:rPr>
      </w:pPr>
      <w:r w:rsidRPr="001A2057">
        <w:rPr>
          <w:rFonts w:eastAsia="Cambria"/>
          <w:lang w:val="en-US"/>
        </w:rPr>
        <w:t xml:space="preserve">Being totally automated, this algorithm could be used in future studies as starting point to realize reliable systems for </w:t>
      </w:r>
      <w:r w:rsidR="00DF0653" w:rsidRPr="001A2057">
        <w:rPr>
          <w:rFonts w:eastAsia="Cambria"/>
          <w:lang w:val="en-US"/>
        </w:rPr>
        <w:t xml:space="preserve">the </w:t>
      </w:r>
      <w:r w:rsidRPr="001A2057">
        <w:rPr>
          <w:rFonts w:eastAsia="Cambria"/>
          <w:lang w:val="en-US"/>
        </w:rPr>
        <w:t xml:space="preserve">morphological </w:t>
      </w:r>
      <w:proofErr w:type="spellStart"/>
      <w:r w:rsidR="00773E74" w:rsidRPr="001A2057">
        <w:rPr>
          <w:rFonts w:eastAsia="Cambria"/>
          <w:lang w:val="en-US"/>
        </w:rPr>
        <w:t>immunophenotypical</w:t>
      </w:r>
      <w:proofErr w:type="spellEnd"/>
      <w:r w:rsidR="00773E74" w:rsidRPr="001A2057">
        <w:rPr>
          <w:rFonts w:eastAsia="Cambria"/>
          <w:lang w:val="en-US"/>
        </w:rPr>
        <w:t xml:space="preserve"> </w:t>
      </w:r>
      <w:r w:rsidRPr="001A2057">
        <w:rPr>
          <w:rFonts w:eastAsia="Cambria"/>
          <w:lang w:val="en-US"/>
        </w:rPr>
        <w:t>tumor characterization and diagnosis.</w:t>
      </w:r>
      <w:r w:rsidR="00FD0F06" w:rsidRPr="001A2057">
        <w:rPr>
          <w:rFonts w:eastAsia="Cambria"/>
          <w:lang w:val="en-US"/>
        </w:rPr>
        <w:t xml:space="preserve"> </w:t>
      </w:r>
      <w:r w:rsidR="00CA35C5" w:rsidRPr="001A2057">
        <w:rPr>
          <w:rFonts w:eastAsia="Cambria"/>
          <w:lang w:val="en-US"/>
        </w:rPr>
        <w:t>Another possible application of the algorithm is the evaluation of tumor responsiveness to neoadjuvant therapy by means of the determination of the relative fraction of the tumor volume occupied by neoplastic epithelium and stroma before and after the administration of chemotherapy</w:t>
      </w:r>
      <w:r w:rsidR="00DA361D" w:rsidRPr="001A2057">
        <w:rPr>
          <w:rFonts w:eastAsia="Cambria"/>
          <w:lang w:val="en-US"/>
        </w:rPr>
        <w:t xml:space="preserve"> </w:t>
      </w:r>
      <w:r w:rsidR="00DA361D">
        <w:rPr>
          <w:rFonts w:eastAsia="Cambria"/>
          <w:lang w:val="en-US"/>
        </w:rPr>
        <w:fldChar w:fldCharType="begin" w:fldLock="1"/>
      </w:r>
      <w:r w:rsidR="00DA361D">
        <w:rPr>
          <w:rFonts w:eastAsia="Cambria"/>
          <w:lang w:val="en-US"/>
        </w:rPr>
        <w:instrText>ADDIN CSL_CITATION {"citationItems":[{"id":"ITEM-1","itemData":{"ISSN":"0309-0167","author":[{"dropping-particle":"","family":"Pinder","given":"S E","non-dropping-particle":"","parse-names":false,"suffix":""},{"dropping-particle":"","family":"Provenzano","given":"E","non-dropping-particle":"","parse-names":false,"suffix":""},{"dropping-particle":"","family":"Earl","given":"H","non-dropping-particle":"","parse-names":false,"suffix":""},{"dropping-particle":"","family":"Ellis","given":"I O","non-dropping-particle":"","parse-names":false,"suffix":""}],"container-title":"Histopathology","id":"ITEM-1","issue":"4","issued":{"date-parts":[["2007"]]},"page":"409-417","publisher":"Wiley Online Library","title":"Laboratory handling and histology reporting of breast specimens from patients who have received neoadjuvant chemotherapy","type":"article-journal","volume":"50"},"uris":["http://www.mendeley.com/documents/?uuid=ef4b03a7-036a-3a5a-ae13-64827dee5f44"]}],"mendeley":{"formattedCitation":"[6]","plainTextFormattedCitation":"[6]","previouslyFormattedCitation":"[6]"},"properties":{"noteIndex":0},"schema":"https://github.com/citation-style-language/schema/raw/master/csl-citation.json"}</w:instrText>
      </w:r>
      <w:r w:rsidR="00DA361D">
        <w:rPr>
          <w:rFonts w:eastAsia="Cambria"/>
          <w:lang w:val="en-US"/>
        </w:rPr>
        <w:fldChar w:fldCharType="separate"/>
      </w:r>
      <w:r w:rsidR="00DA361D" w:rsidRPr="00DA361D">
        <w:rPr>
          <w:rFonts w:eastAsia="Cambria"/>
          <w:noProof/>
          <w:lang w:val="en-US"/>
        </w:rPr>
        <w:t>[6]</w:t>
      </w:r>
      <w:r w:rsidR="00DA361D">
        <w:rPr>
          <w:rFonts w:eastAsia="Cambria"/>
          <w:lang w:val="en-US"/>
        </w:rPr>
        <w:fldChar w:fldCharType="end"/>
      </w:r>
      <w:r w:rsidR="00CA35C5" w:rsidRPr="003F72E3">
        <w:rPr>
          <w:rFonts w:eastAsia="Cambria"/>
          <w:lang w:val="en-US"/>
        </w:rPr>
        <w:t xml:space="preserve">. </w:t>
      </w:r>
      <w:r w:rsidR="00FD0F06" w:rsidRPr="003F72E3">
        <w:rPr>
          <w:rFonts w:eastAsia="Cambria"/>
          <w:lang w:val="en-US"/>
        </w:rPr>
        <w:t xml:space="preserve">Our research group is currently working on an extension of this algorithm for the automatic quantification of the biomarkers expressed by stromal cells near the tumor boundary. </w:t>
      </w:r>
    </w:p>
    <w:p w14:paraId="76FD9363" w14:textId="22AEB886" w:rsidR="00FD0F06" w:rsidRPr="003F72E3" w:rsidRDefault="00FD0F06" w:rsidP="00FF1617">
      <w:pPr>
        <w:spacing w:line="360" w:lineRule="auto"/>
        <w:ind w:left="142"/>
        <w:jc w:val="both"/>
        <w:rPr>
          <w:rFonts w:eastAsia="Cambria"/>
          <w:sz w:val="22"/>
          <w:szCs w:val="22"/>
          <w:lang w:val="en-US"/>
        </w:rPr>
      </w:pPr>
    </w:p>
    <w:p w14:paraId="53005E6E" w14:textId="22333D14" w:rsidR="00310C5D" w:rsidRPr="000129CE" w:rsidRDefault="00310C5D" w:rsidP="000129CE">
      <w:pPr>
        <w:spacing w:line="360" w:lineRule="auto"/>
        <w:outlineLvl w:val="0"/>
        <w:rPr>
          <w:rFonts w:eastAsia="Cambria"/>
          <w:b/>
          <w:sz w:val="28"/>
          <w:lang w:val="en-US"/>
        </w:rPr>
      </w:pPr>
      <w:r w:rsidRPr="000129CE">
        <w:rPr>
          <w:rFonts w:eastAsia="Cambria"/>
          <w:b/>
          <w:sz w:val="28"/>
          <w:lang w:val="en-US"/>
        </w:rPr>
        <w:t>Conflicts of interest</w:t>
      </w:r>
    </w:p>
    <w:p w14:paraId="52DDDB7A" w14:textId="7B5B2A88" w:rsidR="00310C5D" w:rsidRPr="003F72E3" w:rsidRDefault="00310C5D" w:rsidP="000129CE">
      <w:pPr>
        <w:spacing w:line="360" w:lineRule="auto"/>
        <w:jc w:val="both"/>
        <w:rPr>
          <w:rFonts w:eastAsia="Cambria"/>
          <w:lang w:val="en-US"/>
        </w:rPr>
      </w:pPr>
      <w:r w:rsidRPr="003F72E3">
        <w:rPr>
          <w:rFonts w:eastAsia="Cambria"/>
          <w:lang w:val="en-US"/>
        </w:rPr>
        <w:t>The authors have no conflicts of interest.</w:t>
      </w:r>
    </w:p>
    <w:p w14:paraId="556AD6C3" w14:textId="7EBDDE3D" w:rsidR="00310C5D" w:rsidRPr="003F72E3" w:rsidRDefault="00310C5D" w:rsidP="000129CE">
      <w:pPr>
        <w:spacing w:line="360" w:lineRule="auto"/>
        <w:jc w:val="both"/>
        <w:rPr>
          <w:rFonts w:eastAsia="Cambria"/>
          <w:lang w:val="en-US"/>
        </w:rPr>
      </w:pPr>
    </w:p>
    <w:p w14:paraId="404D1F56" w14:textId="7D8E4938" w:rsidR="00310C5D" w:rsidRPr="000129CE" w:rsidRDefault="00310C5D" w:rsidP="000129CE">
      <w:pPr>
        <w:spacing w:line="360" w:lineRule="auto"/>
        <w:outlineLvl w:val="0"/>
        <w:rPr>
          <w:rFonts w:eastAsia="Cambria"/>
          <w:b/>
          <w:sz w:val="28"/>
          <w:lang w:val="en-US"/>
        </w:rPr>
      </w:pPr>
      <w:r w:rsidRPr="000129CE">
        <w:rPr>
          <w:rFonts w:eastAsia="Cambria"/>
          <w:b/>
          <w:sz w:val="28"/>
          <w:lang w:val="en-US"/>
        </w:rPr>
        <w:t>Acknowledgments</w:t>
      </w:r>
    </w:p>
    <w:p w14:paraId="19E70545" w14:textId="3043790E" w:rsidR="00874662" w:rsidRPr="003F72E3" w:rsidRDefault="00310C5D" w:rsidP="000129CE">
      <w:pPr>
        <w:spacing w:line="360" w:lineRule="auto"/>
        <w:jc w:val="both"/>
        <w:rPr>
          <w:rFonts w:eastAsia="Cambria"/>
          <w:lang w:val="en-US"/>
        </w:rPr>
      </w:pPr>
      <w:r w:rsidRPr="003F72E3">
        <w:rPr>
          <w:rFonts w:eastAsia="Cambria"/>
          <w:lang w:val="en-US"/>
        </w:rPr>
        <w:t xml:space="preserve">The authors would </w:t>
      </w:r>
      <w:r w:rsidR="007E28D5" w:rsidRPr="003F72E3">
        <w:rPr>
          <w:rFonts w:eastAsia="Cambria"/>
          <w:lang w:val="en-US"/>
        </w:rPr>
        <w:t>like to acknowledge</w:t>
      </w:r>
      <w:r w:rsidR="00874662" w:rsidRPr="003F72E3">
        <w:rPr>
          <w:rFonts w:eastAsia="Cambria"/>
          <w:lang w:val="en-US"/>
        </w:rPr>
        <w:t xml:space="preserve"> all the histology lab technicians</w:t>
      </w:r>
      <w:r w:rsidR="00870492" w:rsidRPr="003F72E3">
        <w:rPr>
          <w:rFonts w:eastAsia="Cambria"/>
          <w:lang w:val="en-US"/>
        </w:rPr>
        <w:t xml:space="preserve"> of </w:t>
      </w:r>
      <w:proofErr w:type="spellStart"/>
      <w:r w:rsidR="00870492" w:rsidRPr="003F72E3">
        <w:rPr>
          <w:rFonts w:eastAsia="Cambria"/>
          <w:lang w:val="en-US"/>
        </w:rPr>
        <w:t>Ospedale</w:t>
      </w:r>
      <w:proofErr w:type="spellEnd"/>
      <w:r w:rsidR="00870492" w:rsidRPr="003F72E3">
        <w:rPr>
          <w:rFonts w:eastAsia="Cambria"/>
          <w:lang w:val="en-US"/>
        </w:rPr>
        <w:t xml:space="preserve"> San Lazzaro for the technical support. </w:t>
      </w:r>
      <w:r w:rsidR="00874662" w:rsidRPr="003F72E3">
        <w:rPr>
          <w:rFonts w:eastAsia="Cambria"/>
          <w:lang w:val="en-US"/>
        </w:rPr>
        <w:t xml:space="preserve"> </w:t>
      </w:r>
    </w:p>
    <w:p w14:paraId="5503BD79" w14:textId="1247D877" w:rsidR="00310C5D" w:rsidRPr="003F72E3" w:rsidRDefault="00310C5D" w:rsidP="00DF1D20">
      <w:pPr>
        <w:spacing w:line="480" w:lineRule="auto"/>
        <w:jc w:val="both"/>
        <w:rPr>
          <w:rFonts w:eastAsia="Cambria"/>
          <w:lang w:val="en-US"/>
        </w:rPr>
      </w:pPr>
    </w:p>
    <w:p w14:paraId="66F5FC4A" w14:textId="14460475" w:rsidR="00356FFF" w:rsidRDefault="007E28D5" w:rsidP="00CC0708">
      <w:pPr>
        <w:spacing w:line="480" w:lineRule="auto"/>
        <w:outlineLvl w:val="0"/>
        <w:rPr>
          <w:rFonts w:eastAsia="Cambria"/>
          <w:b/>
          <w:sz w:val="28"/>
          <w:lang w:val="en-US"/>
        </w:rPr>
      </w:pPr>
      <w:r w:rsidRPr="000129CE">
        <w:rPr>
          <w:rFonts w:eastAsia="Cambria"/>
          <w:b/>
          <w:sz w:val="28"/>
          <w:lang w:val="en-US"/>
        </w:rPr>
        <w:t>References</w:t>
      </w:r>
    </w:p>
    <w:p w14:paraId="6B89D4D0" w14:textId="2DF7D7E2" w:rsidR="00E60129" w:rsidRPr="007B2DEF" w:rsidRDefault="00DA361D" w:rsidP="00905AFC">
      <w:pPr>
        <w:widowControl w:val="0"/>
        <w:autoSpaceDE w:val="0"/>
        <w:autoSpaceDN w:val="0"/>
        <w:adjustRightInd w:val="0"/>
        <w:spacing w:line="360" w:lineRule="auto"/>
        <w:ind w:left="640" w:hanging="640"/>
        <w:jc w:val="both"/>
        <w:rPr>
          <w:noProof/>
          <w:sz w:val="22"/>
          <w:lang w:val="en-GB"/>
        </w:rPr>
      </w:pPr>
      <w:r w:rsidRPr="00DA361D">
        <w:rPr>
          <w:rFonts w:eastAsia="Cambria"/>
          <w:b/>
          <w:sz w:val="22"/>
          <w:lang w:val="en-US"/>
        </w:rPr>
        <w:fldChar w:fldCharType="begin" w:fldLock="1"/>
      </w:r>
      <w:r w:rsidRPr="00DA361D">
        <w:rPr>
          <w:rFonts w:eastAsia="Cambria"/>
          <w:b/>
          <w:sz w:val="22"/>
          <w:lang w:val="en-US"/>
        </w:rPr>
        <w:instrText xml:space="preserve">ADDIN Mendeley Bibliography CSL_BIBLIOGRAPHY </w:instrText>
      </w:r>
      <w:r w:rsidRPr="00DA361D">
        <w:rPr>
          <w:rFonts w:eastAsia="Cambria"/>
          <w:b/>
          <w:sz w:val="22"/>
          <w:lang w:val="en-US"/>
        </w:rPr>
        <w:fldChar w:fldCharType="separate"/>
      </w:r>
      <w:r w:rsidR="00E60129" w:rsidRPr="007B2DEF">
        <w:rPr>
          <w:noProof/>
          <w:sz w:val="22"/>
          <w:lang w:val="en-GB"/>
        </w:rPr>
        <w:t>[1]</w:t>
      </w:r>
      <w:r w:rsidR="00E60129" w:rsidRPr="007B2DEF">
        <w:rPr>
          <w:noProof/>
          <w:sz w:val="22"/>
          <w:lang w:val="en-GB"/>
        </w:rPr>
        <w:tab/>
        <w:t>A. H Fischer, K. A Jacobson, J. Rose, R. Zeller, Hematoxylin and Eosin Staining of Tissue and Cell Sections, CSH Protoc. 2008 (2008) pdb.prot4986.</w:t>
      </w:r>
    </w:p>
    <w:p w14:paraId="21B62B6C"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w:t>
      </w:r>
      <w:r w:rsidRPr="007B2DEF">
        <w:rPr>
          <w:noProof/>
          <w:sz w:val="22"/>
          <w:lang w:val="en-GB"/>
        </w:rPr>
        <w:tab/>
        <w:t>C. Demir, B. Yener, Automated cancer diagnosis based on histopathological images: a systematic survey, Rensselaer Polytech. Institute, Tech. Rep. (2005).</w:t>
      </w:r>
    </w:p>
    <w:p w14:paraId="64AC8B73"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[3]</w:t>
      </w:r>
      <w:r w:rsidRPr="007B2DEF">
        <w:rPr>
          <w:noProof/>
          <w:sz w:val="22"/>
          <w:lang w:val="en-GB"/>
        </w:rPr>
        <w:tab/>
        <w:t xml:space="preserve">E.A. Rakha, M.E. El‐Sayed, A.R. Green, A.H.S. Lee, J.F. Robertson, I.O. Ellis, Prognostic markers </w:t>
      </w:r>
      <w:r w:rsidRPr="007B2DEF">
        <w:rPr>
          <w:noProof/>
          <w:sz w:val="22"/>
          <w:lang w:val="en-GB"/>
        </w:rPr>
        <w:lastRenderedPageBreak/>
        <w:t>in triple‐negative breast cancer, Cancer. 109 (2007) 25–32.</w:t>
      </w:r>
    </w:p>
    <w:p w14:paraId="4A6EA3FA"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[4]</w:t>
      </w:r>
      <w:r w:rsidRPr="007B2DEF">
        <w:rPr>
          <w:noProof/>
          <w:sz w:val="22"/>
          <w:lang w:val="en-GB"/>
        </w:rPr>
        <w:tab/>
        <w:t>C. Denkert, S. Loibl, A. Noske, M. Roller, B.M. Müller, M. Komor, J. Budczies, S. Darb-Esfahani, R. Kronenwett, C. Hanusch, Tumor-associated lymphocytes as an independent predictor of response to neoadjuvant chemotherapy in breast cancer, J. Clin. Oncol. 28 (2009) 105–113.</w:t>
      </w:r>
    </w:p>
    <w:p w14:paraId="11958890"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[5]</w:t>
      </w:r>
      <w:r w:rsidRPr="007B2DEF">
        <w:rPr>
          <w:noProof/>
          <w:sz w:val="22"/>
          <w:lang w:val="en-GB"/>
        </w:rPr>
        <w:tab/>
        <w:t>S. Adams, R.J. Gray, S. Demaria, L. Goldstein, E.A. Perez, L.N. Shulman, S. Martino, M. Wang, V.E. Jones, T.J. Saphner, Prognostic value of tumor-infiltrating lymphocytes in triple-negative breast cancers from two phase III randomized adjuvant breast cancer trials: ECOG 2197 and ECOG 1199, J. Clin. Oncol. 32 (2014) 2959.</w:t>
      </w:r>
    </w:p>
    <w:p w14:paraId="30A4AE84"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[6]</w:t>
      </w:r>
      <w:r w:rsidRPr="007B2DEF">
        <w:rPr>
          <w:noProof/>
          <w:sz w:val="22"/>
          <w:lang w:val="en-GB"/>
        </w:rPr>
        <w:tab/>
        <w:t>S.E. Pinder, E. Provenzano, H. Earl, I.O. Ellis, Laboratory handling and histology reporting of breast specimens from patients who have received neoadjuvant chemotherapy, Histopathology. 50 (2007) 409–417.</w:t>
      </w:r>
    </w:p>
    <w:p w14:paraId="38C7CC41"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[7]</w:t>
      </w:r>
      <w:r w:rsidRPr="007B2DEF">
        <w:rPr>
          <w:noProof/>
          <w:sz w:val="22"/>
          <w:lang w:val="en-GB"/>
        </w:rPr>
        <w:tab/>
        <w:t>J. Wu, C. Liang, M. Chen, W. Su, Association between tumor-stroma ratio and prognosis in solid tumor patients: a systematic review and meta-analysis, Oncotarget. 7 (2016) 68954.</w:t>
      </w:r>
    </w:p>
    <w:p w14:paraId="63F3AC55"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[8]</w:t>
      </w:r>
      <w:r w:rsidRPr="007B2DEF">
        <w:rPr>
          <w:noProof/>
          <w:sz w:val="22"/>
          <w:lang w:val="en-GB"/>
        </w:rPr>
        <w:tab/>
        <w:t>M. Veta, J.P.W. Pluim, P.J. Van Diest, M.A. Viergever, Breast cancer histopathology image analysis: A review, IEEE Trans. Biomed. Eng. 61 (2014) 1400–1411.</w:t>
      </w:r>
    </w:p>
    <w:p w14:paraId="1627271A"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[9]</w:t>
      </w:r>
      <w:r w:rsidRPr="007B2DEF">
        <w:rPr>
          <w:noProof/>
          <w:sz w:val="22"/>
          <w:lang w:val="en-GB"/>
        </w:rPr>
        <w:tab/>
        <w:t>L. He, L.R. Long, S. Antani, G.R. Thoma, Histology image analysis for carcinoma detection and grading, Comput. Methods Programs Biomed. 107 (2012) 538–556.</w:t>
      </w:r>
    </w:p>
    <w:p w14:paraId="7713CB56"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[10]</w:t>
      </w:r>
      <w:r w:rsidRPr="007B2DEF">
        <w:rPr>
          <w:noProof/>
          <w:sz w:val="22"/>
          <w:lang w:val="en-GB"/>
        </w:rPr>
        <w:tab/>
        <w:t>E. Rezk, Z. Awan, F. Islam, A. Jaoua, S. Al Maadeed, N. Zhang, G. Das, N. Rajpoot, Conceptual data sampling for breast cancer histology image classification, Comput. Biol. Med. 89 (2017) 59–67.</w:t>
      </w:r>
    </w:p>
    <w:p w14:paraId="4D6C999A"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[11]</w:t>
      </w:r>
      <w:r w:rsidRPr="007B2DEF">
        <w:rPr>
          <w:noProof/>
          <w:sz w:val="22"/>
          <w:lang w:val="en-GB"/>
        </w:rPr>
        <w:tab/>
        <w:t>J.-R. Dalle, W.K. Leow, D. Racoceanu, A.E. Tutac, T.C. Putti, Automatic breast cancer grading of histopathological images, in: Eng. Med. Biol. Soc. 2008. EMBS 2008. 30th Annu. Int. Conf. IEEE, IEEE, 2008: pp. 3052–3055.</w:t>
      </w:r>
    </w:p>
    <w:p w14:paraId="5A4D906C"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[12]</w:t>
      </w:r>
      <w:r w:rsidRPr="007B2DEF">
        <w:rPr>
          <w:noProof/>
          <w:sz w:val="22"/>
          <w:lang w:val="en-GB"/>
        </w:rPr>
        <w:tab/>
        <w:t>D.K. Das, P.K. Dutta, Efficient automated detection of mitotic cells from breast histological images using deep convolution neutral network with wavelet decomposed patches, Comput. Biol. Med. 104 (2019) 29–42.</w:t>
      </w:r>
    </w:p>
    <w:p w14:paraId="6CAA5327"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[13]</w:t>
      </w:r>
      <w:r w:rsidRPr="007B2DEF">
        <w:rPr>
          <w:noProof/>
          <w:sz w:val="22"/>
          <w:lang w:val="en-GB"/>
        </w:rPr>
        <w:tab/>
        <w:t>S. Naik, S. Doyle, S. Agner, A. Madabhushi, M. Feldman, J. Tomaszewski, Automated gland and nuclei segmentation for grading of prostate and breast cancer histopathology, in: Biomed. Imaging From Nano to Macro, 2008. ISBI 2008. 5th IEEE Int. Symp., IEEE, 2008: pp. 284–287.</w:t>
      </w:r>
    </w:p>
    <w:p w14:paraId="5D44E9CA"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[14]</w:t>
      </w:r>
      <w:r w:rsidRPr="007B2DEF">
        <w:rPr>
          <w:noProof/>
          <w:sz w:val="22"/>
          <w:lang w:val="en-GB"/>
        </w:rPr>
        <w:tab/>
        <w:t>A. Phinyomark, S. Jitaree, P. Phukpattaranont, P. Boonyapiphat, Texture analysis of breast cancer cells in microscopic images using critical exponent analysis method, Procedia Eng. 32 (2012) 232–238.</w:t>
      </w:r>
    </w:p>
    <w:p w14:paraId="37C9D681"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[15]</w:t>
      </w:r>
      <w:r w:rsidRPr="007B2DEF">
        <w:rPr>
          <w:noProof/>
          <w:sz w:val="22"/>
          <w:lang w:val="en-GB"/>
        </w:rPr>
        <w:tab/>
        <w:t xml:space="preserve">N. Wahab, A. Khan, Y.S. Lee, Two-phase deep convolutional neural network for reducing class skewness in histopathological images based breast cancer detection, Comput. Biol. Med. 85 (2017) </w:t>
      </w:r>
      <w:r w:rsidRPr="007B2DEF">
        <w:rPr>
          <w:noProof/>
          <w:sz w:val="22"/>
          <w:lang w:val="en-GB"/>
        </w:rPr>
        <w:lastRenderedPageBreak/>
        <w:t>86–97.</w:t>
      </w:r>
    </w:p>
    <w:p w14:paraId="5536F0D3"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[16]</w:t>
      </w:r>
      <w:r w:rsidRPr="007B2DEF">
        <w:rPr>
          <w:noProof/>
          <w:sz w:val="22"/>
          <w:lang w:val="en-GB"/>
        </w:rPr>
        <w:tab/>
        <w:t>M. Karabatak, M.C. Ince, An expert system for detection of breast cancer based on association rules and neural network, Expert Syst. Appl. 36 (2009) 3465–3469.</w:t>
      </w:r>
    </w:p>
    <w:p w14:paraId="37C19FF3"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[17]</w:t>
      </w:r>
      <w:r w:rsidRPr="007B2DEF">
        <w:rPr>
          <w:noProof/>
          <w:sz w:val="22"/>
          <w:lang w:val="en-GB"/>
        </w:rPr>
        <w:tab/>
        <w:t>S. Singh, P.R. Gupta, M.K. Sharma, Breast cancer detection and classification of histopathological images, Int. J. Eng. Sci. Technol. 3 (2010) 4228.</w:t>
      </w:r>
    </w:p>
    <w:p w14:paraId="1A220A31"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[18]</w:t>
      </w:r>
      <w:r w:rsidRPr="007B2DEF">
        <w:rPr>
          <w:noProof/>
          <w:sz w:val="22"/>
          <w:lang w:val="en-GB"/>
        </w:rPr>
        <w:tab/>
        <w:t>M. Kowal, P. Filipczuk, A. Obuchowicz, J. Korbicz, R. Monczak, Computer-aided diagnosis of breast cancer based on fine needle biopsy microscopic images, Comput. Biol. Med. 43 (2013) 1563–1572.</w:t>
      </w:r>
    </w:p>
    <w:p w14:paraId="26EDB645"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[19]</w:t>
      </w:r>
      <w:r w:rsidRPr="007B2DEF">
        <w:rPr>
          <w:noProof/>
          <w:sz w:val="22"/>
          <w:lang w:val="en-GB"/>
        </w:rPr>
        <w:tab/>
        <w:t>S.R. Lakhani, WHO Classification of Tumours of the Breast, International Agency for Research on Cancer, 2012.</w:t>
      </w:r>
    </w:p>
    <w:p w14:paraId="08763EF3"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[20]</w:t>
      </w:r>
      <w:r w:rsidRPr="007B2DEF">
        <w:rPr>
          <w:noProof/>
          <w:sz w:val="22"/>
          <w:lang w:val="en-GB"/>
        </w:rPr>
        <w:tab/>
        <w:t>M. Salvi, F. Molinari, Multi-tissue and multi-scale approach for nuclei segmentation in H&amp;amp;E stained images, Biomed. Eng. Online. 17 (2018). doi:10.1186/s12938-018-0518-0.</w:t>
      </w:r>
      <w:bookmarkStart w:id="4" w:name="_GoBack"/>
      <w:bookmarkEnd w:id="4"/>
    </w:p>
    <w:p w14:paraId="3B59A780"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[21]</w:t>
      </w:r>
      <w:r w:rsidRPr="007B2DEF">
        <w:rPr>
          <w:noProof/>
          <w:sz w:val="22"/>
          <w:lang w:val="en-GB"/>
        </w:rPr>
        <w:tab/>
        <w:t>M. Salvi, U. Morbiducci, F. Amadeo, R. Santoro, F. Angelini, I. Chimenti, D. Massai, E. Messina, A. Giacomello, M. Pesce, Automated Segmentation of Fluorescence Microscopy Images for 3D Cell Detection in human-derived Cardiospheres, Sci. Rep. 9 (2019) 6644.</w:t>
      </w:r>
    </w:p>
    <w:p w14:paraId="797BAE51"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[22]</w:t>
      </w:r>
      <w:r w:rsidRPr="007B2DEF">
        <w:rPr>
          <w:noProof/>
          <w:sz w:val="22"/>
          <w:lang w:val="en-GB"/>
        </w:rPr>
        <w:tab/>
        <w:t>J. Portilla, E.P. Simoncelli, A Parametric Texture Model Based on Joint Statistics of Complex Wavelet Coefficients, Int. J. Comput. Vis. 40 (2000) 49–70. doi:10.1023/A:1026553619983.</w:t>
      </w:r>
    </w:p>
    <w:p w14:paraId="18DB4AF2"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[23]</w:t>
      </w:r>
      <w:r w:rsidRPr="007B2DEF">
        <w:rPr>
          <w:noProof/>
          <w:sz w:val="22"/>
          <w:lang w:val="en-GB"/>
        </w:rPr>
        <w:tab/>
        <w:t>F. Molinari, C. Caresio, U.R. Acharya, M.R.K. Mookiah, M.A. Minetto, Advances in quantitative muscle ultrasonography using texture analysis of ultrasound images, Ultrasound Med. Biol. 41 (2015) 2520–2532.</w:t>
      </w:r>
    </w:p>
    <w:p w14:paraId="2FD6E096"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[24]</w:t>
      </w:r>
      <w:r w:rsidRPr="007B2DEF">
        <w:rPr>
          <w:noProof/>
          <w:sz w:val="22"/>
          <w:lang w:val="en-GB"/>
        </w:rPr>
        <w:tab/>
        <w:t>A. Chekkoury, P. Khurd, J. Ni, C. Bahlmann, A. Kamen, A. Patel, L. Grady, M. Singh, M. Groher, N. Navab, Automated malignancy detection in breast histopathological images, in: Med. Imaging 2012 Comput. Diagnosis, International Society for Optics and Photonics, 2012: p. 831515.</w:t>
      </w:r>
    </w:p>
    <w:p w14:paraId="61729695"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[25]</w:t>
      </w:r>
      <w:r w:rsidRPr="007B2DEF">
        <w:rPr>
          <w:noProof/>
          <w:sz w:val="22"/>
          <w:lang w:val="en-GB"/>
        </w:rPr>
        <w:tab/>
        <w:t>S. Wright, Correlation and causation, J. Agric. Res. 20 (1921) 557–585.</w:t>
      </w:r>
    </w:p>
    <w:p w14:paraId="0407C5E6"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[26]</w:t>
      </w:r>
      <w:r w:rsidRPr="007B2DEF">
        <w:rPr>
          <w:noProof/>
          <w:sz w:val="22"/>
          <w:lang w:val="en-GB"/>
        </w:rPr>
        <w:tab/>
        <w:t>J.J. Moré, The Levenberg-Marquardt algorithm: implementation and theory, in: Numer. Anal., Springer, 1978: pp. 105–116.</w:t>
      </w:r>
    </w:p>
    <w:p w14:paraId="393FAE05"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[27]</w:t>
      </w:r>
      <w:r w:rsidRPr="007B2DEF">
        <w:rPr>
          <w:noProof/>
          <w:sz w:val="22"/>
          <w:lang w:val="en-GB"/>
        </w:rPr>
        <w:tab/>
        <w:t>K.M. Kumar, R.M. Reddy, A fast DBSCAN clustering algorithm by accelerating neighbor searching using Groups method, Pattern Recognit. 58 (2016) 39–48. doi:10.1016/J.PATCOG.2016.03.008.</w:t>
      </w:r>
    </w:p>
    <w:p w14:paraId="5B03C8C3"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[28]</w:t>
      </w:r>
      <w:r w:rsidRPr="007B2DEF">
        <w:rPr>
          <w:noProof/>
          <w:sz w:val="22"/>
          <w:lang w:val="en-GB"/>
        </w:rPr>
        <w:tab/>
        <w:t>T.F. Chan, L.A. Vese, Active contours without edges, IEEE Trans. Image Process. 10 (2001) 266–277. doi:10.1109/83.902291.</w:t>
      </w:r>
    </w:p>
    <w:p w14:paraId="3B39BD9A"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[29]</w:t>
      </w:r>
      <w:r w:rsidRPr="007B2DEF">
        <w:rPr>
          <w:noProof/>
          <w:sz w:val="22"/>
          <w:lang w:val="en-GB"/>
        </w:rPr>
        <w:tab/>
        <w:t>D. Peng, B. Merriman, S. Osher, H. Zhao, M. Kang, Fronts propagating with curvature-dependent speed: algorithms based on hamilton-jacobi formulation, J. Comput. Phys. 155 (1999) 410–438.</w:t>
      </w:r>
    </w:p>
    <w:p w14:paraId="312B91D7"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[30]</w:t>
      </w:r>
      <w:r w:rsidRPr="007B2DEF">
        <w:rPr>
          <w:noProof/>
          <w:sz w:val="22"/>
          <w:lang w:val="en-GB"/>
        </w:rPr>
        <w:tab/>
        <w:t>D. Mumford, J. Shah, Optimal approximations by piecewise smooth functions and associated variational problems, Commun. Pure Appl. Math. 42 (1989) 577–685.</w:t>
      </w:r>
    </w:p>
    <w:p w14:paraId="6F86B739"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lastRenderedPageBreak/>
        <w:t>[31]</w:t>
      </w:r>
      <w:r w:rsidRPr="007B2DEF">
        <w:rPr>
          <w:noProof/>
          <w:sz w:val="22"/>
          <w:lang w:val="en-GB"/>
        </w:rPr>
        <w:tab/>
        <w:t>J.A. Sethian, Level set methods and fast marching methods: evolving interfaces in computational geometry, fluid mechanics, computer vision, and materials science, Cambridge university press, 1999.</w:t>
      </w:r>
    </w:p>
    <w:p w14:paraId="1E3008E9"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[32]</w:t>
      </w:r>
      <w:r w:rsidRPr="007B2DEF">
        <w:rPr>
          <w:noProof/>
          <w:sz w:val="22"/>
          <w:lang w:val="en-GB"/>
        </w:rPr>
        <w:tab/>
        <w:t>S.J. Orfanidis, Introduction to Signal Processing, Prentice Hall, Englewood Cliffs, NJ. (1996).</w:t>
      </w:r>
    </w:p>
    <w:p w14:paraId="33D28838" w14:textId="77777777" w:rsidR="00E60129" w:rsidRPr="007B2DEF" w:rsidRDefault="00E60129" w:rsidP="00905AFC">
      <w:pPr>
        <w:widowControl w:val="0"/>
        <w:autoSpaceDE w:val="0"/>
        <w:autoSpaceDN w:val="0"/>
        <w:adjustRightInd w:val="0"/>
        <w:spacing w:line="360" w:lineRule="auto"/>
        <w:ind w:left="640" w:hanging="640"/>
        <w:jc w:val="both"/>
        <w:rPr>
          <w:noProof/>
          <w:sz w:val="22"/>
          <w:lang w:val="en-GB"/>
        </w:rPr>
      </w:pPr>
      <w:r w:rsidRPr="007B2DEF">
        <w:rPr>
          <w:noProof/>
          <w:sz w:val="22"/>
          <w:lang w:val="en-GB"/>
        </w:rPr>
        <w:t>[33]</w:t>
      </w:r>
      <w:r w:rsidRPr="007B2DEF">
        <w:rPr>
          <w:noProof/>
          <w:sz w:val="22"/>
          <w:lang w:val="en-GB"/>
        </w:rPr>
        <w:tab/>
        <w:t>M. Sokolova, G. Lapalme, A systematic analysis of performance measures for classification tasks, Inf. Process. Manag. 45 (2009) 427–437. doi:10.1016/J.IPM.2009.03.002.</w:t>
      </w:r>
    </w:p>
    <w:p w14:paraId="2EC0A150" w14:textId="77777777" w:rsidR="00E60129" w:rsidRPr="00E60129" w:rsidRDefault="00E60129" w:rsidP="00905AFC">
      <w:pPr>
        <w:widowControl w:val="0"/>
        <w:autoSpaceDE w:val="0"/>
        <w:autoSpaceDN w:val="0"/>
        <w:adjustRightInd w:val="0"/>
        <w:spacing w:line="360" w:lineRule="auto"/>
        <w:ind w:left="640" w:hanging="640"/>
        <w:jc w:val="both"/>
        <w:rPr>
          <w:noProof/>
          <w:sz w:val="22"/>
        </w:rPr>
      </w:pPr>
      <w:r w:rsidRPr="007B2DEF">
        <w:rPr>
          <w:noProof/>
          <w:sz w:val="22"/>
          <w:lang w:val="en-GB"/>
        </w:rPr>
        <w:t>[34]</w:t>
      </w:r>
      <w:r w:rsidRPr="007B2DEF">
        <w:rPr>
          <w:noProof/>
          <w:sz w:val="22"/>
          <w:lang w:val="en-GB"/>
        </w:rPr>
        <w:tab/>
        <w:t xml:space="preserve">R. Real, J.M. Vargas, The Probabilistic Basis of Jaccard’s Index of Similarity, Syst. </w:t>
      </w:r>
      <w:r w:rsidRPr="00E60129">
        <w:rPr>
          <w:noProof/>
          <w:sz w:val="22"/>
        </w:rPr>
        <w:t>Biol. 45 (1996) 380. doi:10.2307/2413572.</w:t>
      </w:r>
    </w:p>
    <w:p w14:paraId="5D25C4F5" w14:textId="5F33F50D" w:rsidR="00DA361D" w:rsidRPr="000129CE" w:rsidRDefault="00DA361D" w:rsidP="00905AFC">
      <w:pPr>
        <w:spacing w:line="360" w:lineRule="auto"/>
        <w:jc w:val="both"/>
        <w:outlineLvl w:val="0"/>
        <w:rPr>
          <w:rFonts w:eastAsia="Cambria"/>
          <w:b/>
          <w:sz w:val="28"/>
          <w:lang w:val="en-US"/>
        </w:rPr>
      </w:pPr>
      <w:r w:rsidRPr="00DA361D">
        <w:rPr>
          <w:rFonts w:eastAsia="Cambria"/>
          <w:b/>
          <w:sz w:val="22"/>
          <w:lang w:val="en-US"/>
        </w:rPr>
        <w:fldChar w:fldCharType="end"/>
      </w:r>
    </w:p>
    <w:sectPr w:rsidR="00DA361D" w:rsidRPr="000129CE">
      <w:footerReference w:type="default" r:id="rId15"/>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F8D52F" w14:textId="77777777" w:rsidR="001650F2" w:rsidRDefault="001650F2" w:rsidP="00703917">
      <w:r>
        <w:separator/>
      </w:r>
    </w:p>
  </w:endnote>
  <w:endnote w:type="continuationSeparator" w:id="0">
    <w:p w14:paraId="513716EC" w14:textId="77777777" w:rsidR="001650F2" w:rsidRDefault="001650F2" w:rsidP="00703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2296468"/>
      <w:docPartObj>
        <w:docPartGallery w:val="Page Numbers (Bottom of Page)"/>
        <w:docPartUnique/>
      </w:docPartObj>
    </w:sdtPr>
    <w:sdtEndPr/>
    <w:sdtContent>
      <w:p w14:paraId="4D150524" w14:textId="6AE03FEC" w:rsidR="00434278" w:rsidRDefault="00434278">
        <w:pPr>
          <w:pStyle w:val="Pidipagina"/>
          <w:jc w:val="center"/>
        </w:pPr>
        <w:r>
          <w:fldChar w:fldCharType="begin"/>
        </w:r>
        <w:r>
          <w:instrText>PAGE   \* MERGEFORMAT</w:instrText>
        </w:r>
        <w:r>
          <w:fldChar w:fldCharType="separate"/>
        </w:r>
        <w:r>
          <w:t>2</w:t>
        </w:r>
        <w:r>
          <w:fldChar w:fldCharType="end"/>
        </w:r>
      </w:p>
    </w:sdtContent>
  </w:sdt>
  <w:p w14:paraId="253DD918" w14:textId="77777777" w:rsidR="00434278" w:rsidRDefault="0043427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02A39" w14:textId="77777777" w:rsidR="001650F2" w:rsidRDefault="001650F2" w:rsidP="00703917">
      <w:r>
        <w:separator/>
      </w:r>
    </w:p>
  </w:footnote>
  <w:footnote w:type="continuationSeparator" w:id="0">
    <w:p w14:paraId="00AAC673" w14:textId="77777777" w:rsidR="001650F2" w:rsidRDefault="001650F2" w:rsidP="007039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08C6"/>
    <w:multiLevelType w:val="hybridMultilevel"/>
    <w:tmpl w:val="68A4CAB6"/>
    <w:lvl w:ilvl="0" w:tplc="F0C8BBCE">
      <w:start w:val="4"/>
      <w:numFmt w:val="bullet"/>
      <w:lvlText w:val="-"/>
      <w:lvlJc w:val="left"/>
      <w:pPr>
        <w:ind w:left="5464" w:hanging="360"/>
      </w:pPr>
      <w:rPr>
        <w:rFonts w:ascii="Cambria" w:eastAsia="Cambria" w:hAnsi="Cambria" w:cs="Cambria" w:hint="default"/>
      </w:rPr>
    </w:lvl>
    <w:lvl w:ilvl="1" w:tplc="04090003" w:tentative="1">
      <w:start w:val="1"/>
      <w:numFmt w:val="bullet"/>
      <w:lvlText w:val="o"/>
      <w:lvlJc w:val="left"/>
      <w:pPr>
        <w:ind w:left="6184" w:hanging="360"/>
      </w:pPr>
      <w:rPr>
        <w:rFonts w:ascii="Courier New" w:hAnsi="Courier New" w:cs="Courier New" w:hint="default"/>
      </w:rPr>
    </w:lvl>
    <w:lvl w:ilvl="2" w:tplc="04090005" w:tentative="1">
      <w:start w:val="1"/>
      <w:numFmt w:val="bullet"/>
      <w:lvlText w:val=""/>
      <w:lvlJc w:val="left"/>
      <w:pPr>
        <w:ind w:left="6904" w:hanging="360"/>
      </w:pPr>
      <w:rPr>
        <w:rFonts w:ascii="Wingdings" w:hAnsi="Wingdings" w:hint="default"/>
      </w:rPr>
    </w:lvl>
    <w:lvl w:ilvl="3" w:tplc="04090001" w:tentative="1">
      <w:start w:val="1"/>
      <w:numFmt w:val="bullet"/>
      <w:lvlText w:val=""/>
      <w:lvlJc w:val="left"/>
      <w:pPr>
        <w:ind w:left="7624" w:hanging="360"/>
      </w:pPr>
      <w:rPr>
        <w:rFonts w:ascii="Symbol" w:hAnsi="Symbol" w:hint="default"/>
      </w:rPr>
    </w:lvl>
    <w:lvl w:ilvl="4" w:tplc="04090003" w:tentative="1">
      <w:start w:val="1"/>
      <w:numFmt w:val="bullet"/>
      <w:lvlText w:val="o"/>
      <w:lvlJc w:val="left"/>
      <w:pPr>
        <w:ind w:left="8344" w:hanging="360"/>
      </w:pPr>
      <w:rPr>
        <w:rFonts w:ascii="Courier New" w:hAnsi="Courier New" w:cs="Courier New" w:hint="default"/>
      </w:rPr>
    </w:lvl>
    <w:lvl w:ilvl="5" w:tplc="04090005" w:tentative="1">
      <w:start w:val="1"/>
      <w:numFmt w:val="bullet"/>
      <w:lvlText w:val=""/>
      <w:lvlJc w:val="left"/>
      <w:pPr>
        <w:ind w:left="9064" w:hanging="360"/>
      </w:pPr>
      <w:rPr>
        <w:rFonts w:ascii="Wingdings" w:hAnsi="Wingdings" w:hint="default"/>
      </w:rPr>
    </w:lvl>
    <w:lvl w:ilvl="6" w:tplc="04090001" w:tentative="1">
      <w:start w:val="1"/>
      <w:numFmt w:val="bullet"/>
      <w:lvlText w:val=""/>
      <w:lvlJc w:val="left"/>
      <w:pPr>
        <w:ind w:left="9784" w:hanging="360"/>
      </w:pPr>
      <w:rPr>
        <w:rFonts w:ascii="Symbol" w:hAnsi="Symbol" w:hint="default"/>
      </w:rPr>
    </w:lvl>
    <w:lvl w:ilvl="7" w:tplc="04090003" w:tentative="1">
      <w:start w:val="1"/>
      <w:numFmt w:val="bullet"/>
      <w:lvlText w:val="o"/>
      <w:lvlJc w:val="left"/>
      <w:pPr>
        <w:ind w:left="10504" w:hanging="360"/>
      </w:pPr>
      <w:rPr>
        <w:rFonts w:ascii="Courier New" w:hAnsi="Courier New" w:cs="Courier New" w:hint="default"/>
      </w:rPr>
    </w:lvl>
    <w:lvl w:ilvl="8" w:tplc="04090005" w:tentative="1">
      <w:start w:val="1"/>
      <w:numFmt w:val="bullet"/>
      <w:lvlText w:val=""/>
      <w:lvlJc w:val="left"/>
      <w:pPr>
        <w:ind w:left="11224" w:hanging="360"/>
      </w:pPr>
      <w:rPr>
        <w:rFonts w:ascii="Wingdings" w:hAnsi="Wingdings" w:hint="default"/>
      </w:rPr>
    </w:lvl>
  </w:abstractNum>
  <w:abstractNum w:abstractNumId="1" w15:restartNumberingAfterBreak="0">
    <w:nsid w:val="02D006B7"/>
    <w:multiLevelType w:val="hybridMultilevel"/>
    <w:tmpl w:val="7BC25F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863BE"/>
    <w:multiLevelType w:val="hybridMultilevel"/>
    <w:tmpl w:val="6546BD0C"/>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15:restartNumberingAfterBreak="0">
    <w:nsid w:val="04850F36"/>
    <w:multiLevelType w:val="hybridMultilevel"/>
    <w:tmpl w:val="DD7A18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AC63EA"/>
    <w:multiLevelType w:val="hybridMultilevel"/>
    <w:tmpl w:val="C6F65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18087E"/>
    <w:multiLevelType w:val="hybridMultilevel"/>
    <w:tmpl w:val="52A6290A"/>
    <w:lvl w:ilvl="0" w:tplc="7B7CB6A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8E3D31"/>
    <w:multiLevelType w:val="hybridMultilevel"/>
    <w:tmpl w:val="B44AF3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060079"/>
    <w:multiLevelType w:val="hybridMultilevel"/>
    <w:tmpl w:val="000E83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DE310A"/>
    <w:multiLevelType w:val="hybridMultilevel"/>
    <w:tmpl w:val="2BE426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7011E8"/>
    <w:multiLevelType w:val="hybridMultilevel"/>
    <w:tmpl w:val="B2FE2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1E1B68"/>
    <w:multiLevelType w:val="hybridMultilevel"/>
    <w:tmpl w:val="2772C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056366"/>
    <w:multiLevelType w:val="hybridMultilevel"/>
    <w:tmpl w:val="FC7A6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BF1360"/>
    <w:multiLevelType w:val="hybridMultilevel"/>
    <w:tmpl w:val="C4EAD0BC"/>
    <w:lvl w:ilvl="0" w:tplc="B84A5D1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FE541F"/>
    <w:multiLevelType w:val="hybridMultilevel"/>
    <w:tmpl w:val="06146A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5D01C4"/>
    <w:multiLevelType w:val="hybridMultilevel"/>
    <w:tmpl w:val="DCEA7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DB575B"/>
    <w:multiLevelType w:val="hybridMultilevel"/>
    <w:tmpl w:val="59625C14"/>
    <w:lvl w:ilvl="0" w:tplc="DDEC23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61181A"/>
    <w:multiLevelType w:val="hybridMultilevel"/>
    <w:tmpl w:val="4C909E1E"/>
    <w:lvl w:ilvl="0" w:tplc="054803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D42915"/>
    <w:multiLevelType w:val="hybridMultilevel"/>
    <w:tmpl w:val="01903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C24A31"/>
    <w:multiLevelType w:val="hybridMultilevel"/>
    <w:tmpl w:val="00F89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7392811"/>
    <w:multiLevelType w:val="hybridMultilevel"/>
    <w:tmpl w:val="9D380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1103C6"/>
    <w:multiLevelType w:val="hybridMultilevel"/>
    <w:tmpl w:val="9A46F6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533F04"/>
    <w:multiLevelType w:val="multilevel"/>
    <w:tmpl w:val="5FF6CCF6"/>
    <w:lvl w:ilvl="0">
      <w:start w:val="1"/>
      <w:numFmt w:val="decimal"/>
      <w:lvlText w:val="%1."/>
      <w:lvlJc w:val="left"/>
      <w:pPr>
        <w:ind w:left="546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CF01DC5"/>
    <w:multiLevelType w:val="hybridMultilevel"/>
    <w:tmpl w:val="B44AF3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787FDC"/>
    <w:multiLevelType w:val="hybridMultilevel"/>
    <w:tmpl w:val="74007F08"/>
    <w:lvl w:ilvl="0" w:tplc="208287C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E1E73FF"/>
    <w:multiLevelType w:val="hybridMultilevel"/>
    <w:tmpl w:val="2C0E67DE"/>
    <w:lvl w:ilvl="0" w:tplc="B622A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CD5494"/>
    <w:multiLevelType w:val="hybridMultilevel"/>
    <w:tmpl w:val="12F6B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1C44B36"/>
    <w:multiLevelType w:val="hybridMultilevel"/>
    <w:tmpl w:val="52A6290A"/>
    <w:lvl w:ilvl="0" w:tplc="7B7CB6A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7D615B7"/>
    <w:multiLevelType w:val="hybridMultilevel"/>
    <w:tmpl w:val="CFB63408"/>
    <w:lvl w:ilvl="0" w:tplc="63B6BF5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4547F6"/>
    <w:multiLevelType w:val="hybridMultilevel"/>
    <w:tmpl w:val="A4E46A8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7"/>
  </w:num>
  <w:num w:numId="3">
    <w:abstractNumId w:val="15"/>
  </w:num>
  <w:num w:numId="4">
    <w:abstractNumId w:val="12"/>
  </w:num>
  <w:num w:numId="5">
    <w:abstractNumId w:val="5"/>
  </w:num>
  <w:num w:numId="6">
    <w:abstractNumId w:val="18"/>
  </w:num>
  <w:num w:numId="7">
    <w:abstractNumId w:val="19"/>
  </w:num>
  <w:num w:numId="8">
    <w:abstractNumId w:val="28"/>
  </w:num>
  <w:num w:numId="9">
    <w:abstractNumId w:val="26"/>
  </w:num>
  <w:num w:numId="10">
    <w:abstractNumId w:val="27"/>
  </w:num>
  <w:num w:numId="11">
    <w:abstractNumId w:val="4"/>
  </w:num>
  <w:num w:numId="12">
    <w:abstractNumId w:val="20"/>
  </w:num>
  <w:num w:numId="13">
    <w:abstractNumId w:val="2"/>
  </w:num>
  <w:num w:numId="14">
    <w:abstractNumId w:val="10"/>
  </w:num>
  <w:num w:numId="15">
    <w:abstractNumId w:val="14"/>
  </w:num>
  <w:num w:numId="16">
    <w:abstractNumId w:val="8"/>
  </w:num>
  <w:num w:numId="17">
    <w:abstractNumId w:val="21"/>
  </w:num>
  <w:num w:numId="18">
    <w:abstractNumId w:val="23"/>
  </w:num>
  <w:num w:numId="19">
    <w:abstractNumId w:val="24"/>
  </w:num>
  <w:num w:numId="20">
    <w:abstractNumId w:val="16"/>
  </w:num>
  <w:num w:numId="21">
    <w:abstractNumId w:val="3"/>
  </w:num>
  <w:num w:numId="22">
    <w:abstractNumId w:val="7"/>
  </w:num>
  <w:num w:numId="23">
    <w:abstractNumId w:val="9"/>
  </w:num>
  <w:num w:numId="24">
    <w:abstractNumId w:val="22"/>
  </w:num>
  <w:num w:numId="25">
    <w:abstractNumId w:val="13"/>
  </w:num>
  <w:num w:numId="26">
    <w:abstractNumId w:val="1"/>
  </w:num>
  <w:num w:numId="27">
    <w:abstractNumId w:val="11"/>
  </w:num>
  <w:num w:numId="28">
    <w:abstractNumId w:val="25"/>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activeWritingStyle w:appName="MSWord" w:lang="en-GB" w:vendorID="64" w:dllVersion="4096" w:nlCheck="1" w:checkStyle="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3D81"/>
    <w:rsid w:val="00000DA1"/>
    <w:rsid w:val="0000281A"/>
    <w:rsid w:val="00006A73"/>
    <w:rsid w:val="0000771F"/>
    <w:rsid w:val="00010372"/>
    <w:rsid w:val="000129CE"/>
    <w:rsid w:val="000133F0"/>
    <w:rsid w:val="0001437F"/>
    <w:rsid w:val="00014718"/>
    <w:rsid w:val="000150C6"/>
    <w:rsid w:val="0001561D"/>
    <w:rsid w:val="000166C0"/>
    <w:rsid w:val="00021223"/>
    <w:rsid w:val="0002430D"/>
    <w:rsid w:val="00024BEE"/>
    <w:rsid w:val="00026A36"/>
    <w:rsid w:val="00026AA6"/>
    <w:rsid w:val="00032406"/>
    <w:rsid w:val="00034E23"/>
    <w:rsid w:val="00040CD3"/>
    <w:rsid w:val="00047A70"/>
    <w:rsid w:val="00052268"/>
    <w:rsid w:val="00053B8D"/>
    <w:rsid w:val="00060141"/>
    <w:rsid w:val="00070519"/>
    <w:rsid w:val="00070D5C"/>
    <w:rsid w:val="00073294"/>
    <w:rsid w:val="00077CBF"/>
    <w:rsid w:val="000833AE"/>
    <w:rsid w:val="000850D1"/>
    <w:rsid w:val="000858A6"/>
    <w:rsid w:val="00087286"/>
    <w:rsid w:val="000873B2"/>
    <w:rsid w:val="000930ED"/>
    <w:rsid w:val="00096494"/>
    <w:rsid w:val="000966A6"/>
    <w:rsid w:val="00096957"/>
    <w:rsid w:val="000A1175"/>
    <w:rsid w:val="000A1B39"/>
    <w:rsid w:val="000A36DF"/>
    <w:rsid w:val="000A40AE"/>
    <w:rsid w:val="000A4CAA"/>
    <w:rsid w:val="000A4FE8"/>
    <w:rsid w:val="000A64A7"/>
    <w:rsid w:val="000B038C"/>
    <w:rsid w:val="000B3FC7"/>
    <w:rsid w:val="000B4D15"/>
    <w:rsid w:val="000B751C"/>
    <w:rsid w:val="000C11EF"/>
    <w:rsid w:val="000E19D7"/>
    <w:rsid w:val="000E2097"/>
    <w:rsid w:val="000E2CCE"/>
    <w:rsid w:val="000E4DF4"/>
    <w:rsid w:val="000F27E7"/>
    <w:rsid w:val="000F2DD1"/>
    <w:rsid w:val="000F5867"/>
    <w:rsid w:val="000F5D54"/>
    <w:rsid w:val="001028E6"/>
    <w:rsid w:val="001035C1"/>
    <w:rsid w:val="00104918"/>
    <w:rsid w:val="00110C7B"/>
    <w:rsid w:val="00114EC1"/>
    <w:rsid w:val="00117B0F"/>
    <w:rsid w:val="001221AB"/>
    <w:rsid w:val="00124210"/>
    <w:rsid w:val="00130436"/>
    <w:rsid w:val="00130476"/>
    <w:rsid w:val="001344AB"/>
    <w:rsid w:val="00136467"/>
    <w:rsid w:val="00140587"/>
    <w:rsid w:val="001409A7"/>
    <w:rsid w:val="001415D1"/>
    <w:rsid w:val="0014242F"/>
    <w:rsid w:val="0014555F"/>
    <w:rsid w:val="00150366"/>
    <w:rsid w:val="0015148A"/>
    <w:rsid w:val="00153757"/>
    <w:rsid w:val="001547CC"/>
    <w:rsid w:val="001567F7"/>
    <w:rsid w:val="001648AB"/>
    <w:rsid w:val="001649A5"/>
    <w:rsid w:val="001650F2"/>
    <w:rsid w:val="001663D2"/>
    <w:rsid w:val="00167678"/>
    <w:rsid w:val="00172A74"/>
    <w:rsid w:val="00173317"/>
    <w:rsid w:val="00176E43"/>
    <w:rsid w:val="001804B5"/>
    <w:rsid w:val="00183116"/>
    <w:rsid w:val="00184D04"/>
    <w:rsid w:val="001850CB"/>
    <w:rsid w:val="00185167"/>
    <w:rsid w:val="001932C7"/>
    <w:rsid w:val="00193E60"/>
    <w:rsid w:val="001950D5"/>
    <w:rsid w:val="00195E57"/>
    <w:rsid w:val="00197857"/>
    <w:rsid w:val="001A1A7E"/>
    <w:rsid w:val="001A2057"/>
    <w:rsid w:val="001A2675"/>
    <w:rsid w:val="001A467F"/>
    <w:rsid w:val="001A5401"/>
    <w:rsid w:val="001B4D9C"/>
    <w:rsid w:val="001B611A"/>
    <w:rsid w:val="001B6165"/>
    <w:rsid w:val="001B655D"/>
    <w:rsid w:val="001C53B9"/>
    <w:rsid w:val="001C6209"/>
    <w:rsid w:val="001C6B23"/>
    <w:rsid w:val="001C6D13"/>
    <w:rsid w:val="001C7BF2"/>
    <w:rsid w:val="001D453A"/>
    <w:rsid w:val="001D4FDE"/>
    <w:rsid w:val="001D53D9"/>
    <w:rsid w:val="001D5B11"/>
    <w:rsid w:val="001E2C7F"/>
    <w:rsid w:val="001E2D31"/>
    <w:rsid w:val="001E5576"/>
    <w:rsid w:val="001E750C"/>
    <w:rsid w:val="001F2CF6"/>
    <w:rsid w:val="001F2E02"/>
    <w:rsid w:val="001F67CE"/>
    <w:rsid w:val="001F6C6B"/>
    <w:rsid w:val="00202E0F"/>
    <w:rsid w:val="00212935"/>
    <w:rsid w:val="00216810"/>
    <w:rsid w:val="00217F09"/>
    <w:rsid w:val="00222221"/>
    <w:rsid w:val="00226DE7"/>
    <w:rsid w:val="00227A43"/>
    <w:rsid w:val="002303A1"/>
    <w:rsid w:val="00234D87"/>
    <w:rsid w:val="00237233"/>
    <w:rsid w:val="00240369"/>
    <w:rsid w:val="0024346B"/>
    <w:rsid w:val="002449A1"/>
    <w:rsid w:val="00244CDD"/>
    <w:rsid w:val="002479C2"/>
    <w:rsid w:val="00250563"/>
    <w:rsid w:val="00250BC3"/>
    <w:rsid w:val="00252E83"/>
    <w:rsid w:val="00253099"/>
    <w:rsid w:val="00257965"/>
    <w:rsid w:val="00260DF0"/>
    <w:rsid w:val="002631F3"/>
    <w:rsid w:val="00263841"/>
    <w:rsid w:val="00264E9B"/>
    <w:rsid w:val="0027425C"/>
    <w:rsid w:val="00275584"/>
    <w:rsid w:val="00275A33"/>
    <w:rsid w:val="00275A92"/>
    <w:rsid w:val="0027610F"/>
    <w:rsid w:val="00277BE4"/>
    <w:rsid w:val="00285CA6"/>
    <w:rsid w:val="00286EF2"/>
    <w:rsid w:val="00291643"/>
    <w:rsid w:val="0029574B"/>
    <w:rsid w:val="002A0454"/>
    <w:rsid w:val="002A09EF"/>
    <w:rsid w:val="002A24FF"/>
    <w:rsid w:val="002A455D"/>
    <w:rsid w:val="002A45B1"/>
    <w:rsid w:val="002A4BD4"/>
    <w:rsid w:val="002A507A"/>
    <w:rsid w:val="002A52A1"/>
    <w:rsid w:val="002A5ABF"/>
    <w:rsid w:val="002A7378"/>
    <w:rsid w:val="002A7AFA"/>
    <w:rsid w:val="002A7C5A"/>
    <w:rsid w:val="002B357B"/>
    <w:rsid w:val="002B5050"/>
    <w:rsid w:val="002B7548"/>
    <w:rsid w:val="002B78E9"/>
    <w:rsid w:val="002C072B"/>
    <w:rsid w:val="002C34A8"/>
    <w:rsid w:val="002C7D61"/>
    <w:rsid w:val="002D1226"/>
    <w:rsid w:val="002D3373"/>
    <w:rsid w:val="002D3805"/>
    <w:rsid w:val="002D3888"/>
    <w:rsid w:val="002D793C"/>
    <w:rsid w:val="002E0854"/>
    <w:rsid w:val="002E13E8"/>
    <w:rsid w:val="002E2DF3"/>
    <w:rsid w:val="002E5294"/>
    <w:rsid w:val="002E5727"/>
    <w:rsid w:val="002E5FA9"/>
    <w:rsid w:val="002F0ACE"/>
    <w:rsid w:val="002F480F"/>
    <w:rsid w:val="002F5D1E"/>
    <w:rsid w:val="003017D1"/>
    <w:rsid w:val="00302503"/>
    <w:rsid w:val="00303B5B"/>
    <w:rsid w:val="00310C5D"/>
    <w:rsid w:val="003123A9"/>
    <w:rsid w:val="00312469"/>
    <w:rsid w:val="003139CD"/>
    <w:rsid w:val="00313EE9"/>
    <w:rsid w:val="003169B3"/>
    <w:rsid w:val="00320D9B"/>
    <w:rsid w:val="003247A4"/>
    <w:rsid w:val="00327198"/>
    <w:rsid w:val="003364B8"/>
    <w:rsid w:val="00337033"/>
    <w:rsid w:val="00337543"/>
    <w:rsid w:val="003401E7"/>
    <w:rsid w:val="00342984"/>
    <w:rsid w:val="00343331"/>
    <w:rsid w:val="003440F1"/>
    <w:rsid w:val="00347869"/>
    <w:rsid w:val="0035058E"/>
    <w:rsid w:val="0035243D"/>
    <w:rsid w:val="0035403B"/>
    <w:rsid w:val="00354BB5"/>
    <w:rsid w:val="00356636"/>
    <w:rsid w:val="00356FFF"/>
    <w:rsid w:val="00357DEE"/>
    <w:rsid w:val="00361F6C"/>
    <w:rsid w:val="003641DC"/>
    <w:rsid w:val="0036713D"/>
    <w:rsid w:val="003678EE"/>
    <w:rsid w:val="00371836"/>
    <w:rsid w:val="003737B7"/>
    <w:rsid w:val="00380AA4"/>
    <w:rsid w:val="00383F99"/>
    <w:rsid w:val="00384491"/>
    <w:rsid w:val="00386543"/>
    <w:rsid w:val="00386C0F"/>
    <w:rsid w:val="00392815"/>
    <w:rsid w:val="003938EF"/>
    <w:rsid w:val="0039418C"/>
    <w:rsid w:val="00396D46"/>
    <w:rsid w:val="003A5054"/>
    <w:rsid w:val="003B6DB6"/>
    <w:rsid w:val="003C092F"/>
    <w:rsid w:val="003C1CDC"/>
    <w:rsid w:val="003C2820"/>
    <w:rsid w:val="003D0316"/>
    <w:rsid w:val="003D1C13"/>
    <w:rsid w:val="003D2C2B"/>
    <w:rsid w:val="003D3112"/>
    <w:rsid w:val="003D3436"/>
    <w:rsid w:val="003D35A5"/>
    <w:rsid w:val="003D7E2D"/>
    <w:rsid w:val="003E0B65"/>
    <w:rsid w:val="003E23C2"/>
    <w:rsid w:val="003E5388"/>
    <w:rsid w:val="003E576C"/>
    <w:rsid w:val="003E59A2"/>
    <w:rsid w:val="003F0FF3"/>
    <w:rsid w:val="003F1665"/>
    <w:rsid w:val="003F49FA"/>
    <w:rsid w:val="003F72A0"/>
    <w:rsid w:val="003F72E3"/>
    <w:rsid w:val="0040138C"/>
    <w:rsid w:val="00403C5C"/>
    <w:rsid w:val="004047EC"/>
    <w:rsid w:val="00406E38"/>
    <w:rsid w:val="004116D9"/>
    <w:rsid w:val="00414D9D"/>
    <w:rsid w:val="004157CE"/>
    <w:rsid w:val="00415A38"/>
    <w:rsid w:val="00416525"/>
    <w:rsid w:val="004177ED"/>
    <w:rsid w:val="004236A0"/>
    <w:rsid w:val="00426206"/>
    <w:rsid w:val="00426454"/>
    <w:rsid w:val="004272EA"/>
    <w:rsid w:val="0043088D"/>
    <w:rsid w:val="00433AF4"/>
    <w:rsid w:val="00434278"/>
    <w:rsid w:val="00435952"/>
    <w:rsid w:val="00443DFD"/>
    <w:rsid w:val="00443E7D"/>
    <w:rsid w:val="00443E8D"/>
    <w:rsid w:val="00444F84"/>
    <w:rsid w:val="00445FE8"/>
    <w:rsid w:val="00446AD7"/>
    <w:rsid w:val="00450466"/>
    <w:rsid w:val="00453724"/>
    <w:rsid w:val="004540E2"/>
    <w:rsid w:val="00456215"/>
    <w:rsid w:val="004610BD"/>
    <w:rsid w:val="004623AA"/>
    <w:rsid w:val="0046288A"/>
    <w:rsid w:val="00462D3C"/>
    <w:rsid w:val="00462D89"/>
    <w:rsid w:val="004631C6"/>
    <w:rsid w:val="00463931"/>
    <w:rsid w:val="00464349"/>
    <w:rsid w:val="0046533B"/>
    <w:rsid w:val="004661AB"/>
    <w:rsid w:val="00466875"/>
    <w:rsid w:val="00466E54"/>
    <w:rsid w:val="004674C3"/>
    <w:rsid w:val="00474DDB"/>
    <w:rsid w:val="00476FAF"/>
    <w:rsid w:val="00482482"/>
    <w:rsid w:val="00482809"/>
    <w:rsid w:val="00486C15"/>
    <w:rsid w:val="0048717B"/>
    <w:rsid w:val="00487B55"/>
    <w:rsid w:val="00496281"/>
    <w:rsid w:val="004967C5"/>
    <w:rsid w:val="00497A5D"/>
    <w:rsid w:val="004A1854"/>
    <w:rsid w:val="004A18D9"/>
    <w:rsid w:val="004A29B5"/>
    <w:rsid w:val="004A2D01"/>
    <w:rsid w:val="004A48BF"/>
    <w:rsid w:val="004A53D0"/>
    <w:rsid w:val="004A5D2C"/>
    <w:rsid w:val="004A7D0D"/>
    <w:rsid w:val="004B110A"/>
    <w:rsid w:val="004B1C3B"/>
    <w:rsid w:val="004B2FC9"/>
    <w:rsid w:val="004B7690"/>
    <w:rsid w:val="004C014B"/>
    <w:rsid w:val="004C0AB3"/>
    <w:rsid w:val="004C3107"/>
    <w:rsid w:val="004C3EEB"/>
    <w:rsid w:val="004C497C"/>
    <w:rsid w:val="004D1D05"/>
    <w:rsid w:val="004D3076"/>
    <w:rsid w:val="004D3DE7"/>
    <w:rsid w:val="004D5494"/>
    <w:rsid w:val="004D5831"/>
    <w:rsid w:val="004D6861"/>
    <w:rsid w:val="004E184D"/>
    <w:rsid w:val="004E2251"/>
    <w:rsid w:val="004E284C"/>
    <w:rsid w:val="004E3C4D"/>
    <w:rsid w:val="004F1C3C"/>
    <w:rsid w:val="004F7D99"/>
    <w:rsid w:val="004F7DA7"/>
    <w:rsid w:val="00502D2E"/>
    <w:rsid w:val="005037E0"/>
    <w:rsid w:val="00504C7A"/>
    <w:rsid w:val="0050564F"/>
    <w:rsid w:val="00506AE6"/>
    <w:rsid w:val="0051083E"/>
    <w:rsid w:val="0051118A"/>
    <w:rsid w:val="00511689"/>
    <w:rsid w:val="005122D9"/>
    <w:rsid w:val="0051555A"/>
    <w:rsid w:val="00516CC4"/>
    <w:rsid w:val="00524749"/>
    <w:rsid w:val="00526895"/>
    <w:rsid w:val="005303EA"/>
    <w:rsid w:val="00532967"/>
    <w:rsid w:val="00535410"/>
    <w:rsid w:val="00535AFD"/>
    <w:rsid w:val="00535B20"/>
    <w:rsid w:val="005410D6"/>
    <w:rsid w:val="00543D39"/>
    <w:rsid w:val="0054487A"/>
    <w:rsid w:val="00551E84"/>
    <w:rsid w:val="005576C3"/>
    <w:rsid w:val="0056166C"/>
    <w:rsid w:val="0057229A"/>
    <w:rsid w:val="0057666E"/>
    <w:rsid w:val="005823E2"/>
    <w:rsid w:val="00582EB4"/>
    <w:rsid w:val="005830B4"/>
    <w:rsid w:val="00586651"/>
    <w:rsid w:val="00587CFC"/>
    <w:rsid w:val="0059090C"/>
    <w:rsid w:val="00594EAF"/>
    <w:rsid w:val="0059635E"/>
    <w:rsid w:val="005970F7"/>
    <w:rsid w:val="005A0EB7"/>
    <w:rsid w:val="005A4731"/>
    <w:rsid w:val="005A493A"/>
    <w:rsid w:val="005A5909"/>
    <w:rsid w:val="005A7F18"/>
    <w:rsid w:val="005B0D72"/>
    <w:rsid w:val="005B2B06"/>
    <w:rsid w:val="005B4683"/>
    <w:rsid w:val="005B7834"/>
    <w:rsid w:val="005C2D77"/>
    <w:rsid w:val="005C6881"/>
    <w:rsid w:val="005C6FF3"/>
    <w:rsid w:val="005D0745"/>
    <w:rsid w:val="005D12BA"/>
    <w:rsid w:val="005D1770"/>
    <w:rsid w:val="005D4F13"/>
    <w:rsid w:val="005D5E9E"/>
    <w:rsid w:val="005D763D"/>
    <w:rsid w:val="005D785F"/>
    <w:rsid w:val="005E332C"/>
    <w:rsid w:val="005E4478"/>
    <w:rsid w:val="005F2A07"/>
    <w:rsid w:val="006049D4"/>
    <w:rsid w:val="00606266"/>
    <w:rsid w:val="006075B8"/>
    <w:rsid w:val="006077DE"/>
    <w:rsid w:val="00616D58"/>
    <w:rsid w:val="00621791"/>
    <w:rsid w:val="0062450B"/>
    <w:rsid w:val="00624755"/>
    <w:rsid w:val="00624F39"/>
    <w:rsid w:val="00627448"/>
    <w:rsid w:val="00631790"/>
    <w:rsid w:val="00633EA2"/>
    <w:rsid w:val="006344D9"/>
    <w:rsid w:val="00635B1E"/>
    <w:rsid w:val="0063632C"/>
    <w:rsid w:val="006367AC"/>
    <w:rsid w:val="00636941"/>
    <w:rsid w:val="00637CD8"/>
    <w:rsid w:val="006420E7"/>
    <w:rsid w:val="00643E33"/>
    <w:rsid w:val="00647F97"/>
    <w:rsid w:val="00652A3B"/>
    <w:rsid w:val="00655DCC"/>
    <w:rsid w:val="00660219"/>
    <w:rsid w:val="006634F3"/>
    <w:rsid w:val="0066657B"/>
    <w:rsid w:val="00667A05"/>
    <w:rsid w:val="00670512"/>
    <w:rsid w:val="0067072B"/>
    <w:rsid w:val="00671253"/>
    <w:rsid w:val="00673A21"/>
    <w:rsid w:val="00673D63"/>
    <w:rsid w:val="00674124"/>
    <w:rsid w:val="00674D09"/>
    <w:rsid w:val="0067531E"/>
    <w:rsid w:val="006768E2"/>
    <w:rsid w:val="00681532"/>
    <w:rsid w:val="00682C35"/>
    <w:rsid w:val="0068449A"/>
    <w:rsid w:val="00685C5A"/>
    <w:rsid w:val="0068703E"/>
    <w:rsid w:val="00692C8C"/>
    <w:rsid w:val="00696214"/>
    <w:rsid w:val="006964AD"/>
    <w:rsid w:val="00696AAB"/>
    <w:rsid w:val="00696B92"/>
    <w:rsid w:val="00697141"/>
    <w:rsid w:val="006A0CF8"/>
    <w:rsid w:val="006A28ED"/>
    <w:rsid w:val="006A2CDF"/>
    <w:rsid w:val="006A4926"/>
    <w:rsid w:val="006A4AE2"/>
    <w:rsid w:val="006A4C66"/>
    <w:rsid w:val="006A7168"/>
    <w:rsid w:val="006B0E4C"/>
    <w:rsid w:val="006B11F0"/>
    <w:rsid w:val="006B3D15"/>
    <w:rsid w:val="006B7113"/>
    <w:rsid w:val="006D5A53"/>
    <w:rsid w:val="006E2922"/>
    <w:rsid w:val="006E6C27"/>
    <w:rsid w:val="006E71D8"/>
    <w:rsid w:val="006F0ED3"/>
    <w:rsid w:val="006F1D02"/>
    <w:rsid w:val="006F4E43"/>
    <w:rsid w:val="006F646F"/>
    <w:rsid w:val="006F7236"/>
    <w:rsid w:val="00700D63"/>
    <w:rsid w:val="00701448"/>
    <w:rsid w:val="00703917"/>
    <w:rsid w:val="00704C1D"/>
    <w:rsid w:val="0070503F"/>
    <w:rsid w:val="0070711F"/>
    <w:rsid w:val="00714D6A"/>
    <w:rsid w:val="00715177"/>
    <w:rsid w:val="007200CB"/>
    <w:rsid w:val="007202CE"/>
    <w:rsid w:val="00721748"/>
    <w:rsid w:val="00722542"/>
    <w:rsid w:val="00722875"/>
    <w:rsid w:val="00724800"/>
    <w:rsid w:val="0072794D"/>
    <w:rsid w:val="00727AF1"/>
    <w:rsid w:val="007323E1"/>
    <w:rsid w:val="00734A00"/>
    <w:rsid w:val="007358F6"/>
    <w:rsid w:val="00736910"/>
    <w:rsid w:val="0073701D"/>
    <w:rsid w:val="00740477"/>
    <w:rsid w:val="00742CDA"/>
    <w:rsid w:val="0074466F"/>
    <w:rsid w:val="00744905"/>
    <w:rsid w:val="00753A0A"/>
    <w:rsid w:val="00756F6C"/>
    <w:rsid w:val="00757BA2"/>
    <w:rsid w:val="00762614"/>
    <w:rsid w:val="00763259"/>
    <w:rsid w:val="0076464B"/>
    <w:rsid w:val="00764CE8"/>
    <w:rsid w:val="007650E7"/>
    <w:rsid w:val="00773711"/>
    <w:rsid w:val="00773E74"/>
    <w:rsid w:val="00777CCF"/>
    <w:rsid w:val="0078169D"/>
    <w:rsid w:val="007825E0"/>
    <w:rsid w:val="007859FC"/>
    <w:rsid w:val="007860A6"/>
    <w:rsid w:val="007901B2"/>
    <w:rsid w:val="00790E78"/>
    <w:rsid w:val="007915B9"/>
    <w:rsid w:val="00791F02"/>
    <w:rsid w:val="007941E3"/>
    <w:rsid w:val="00794D17"/>
    <w:rsid w:val="00796901"/>
    <w:rsid w:val="007A0B9A"/>
    <w:rsid w:val="007A39D3"/>
    <w:rsid w:val="007A4E0B"/>
    <w:rsid w:val="007A5A47"/>
    <w:rsid w:val="007B2DEF"/>
    <w:rsid w:val="007B3E0A"/>
    <w:rsid w:val="007B5C65"/>
    <w:rsid w:val="007B6EE1"/>
    <w:rsid w:val="007C08D5"/>
    <w:rsid w:val="007C1D0A"/>
    <w:rsid w:val="007C49A4"/>
    <w:rsid w:val="007C7AA4"/>
    <w:rsid w:val="007D13F7"/>
    <w:rsid w:val="007D1E47"/>
    <w:rsid w:val="007D3631"/>
    <w:rsid w:val="007D5839"/>
    <w:rsid w:val="007D6D23"/>
    <w:rsid w:val="007E0CC0"/>
    <w:rsid w:val="007E28D5"/>
    <w:rsid w:val="007F09BE"/>
    <w:rsid w:val="007F1343"/>
    <w:rsid w:val="007F3C30"/>
    <w:rsid w:val="007F521F"/>
    <w:rsid w:val="00800E93"/>
    <w:rsid w:val="00801F30"/>
    <w:rsid w:val="00802880"/>
    <w:rsid w:val="0080564A"/>
    <w:rsid w:val="00807298"/>
    <w:rsid w:val="00811EC0"/>
    <w:rsid w:val="00814A17"/>
    <w:rsid w:val="00815548"/>
    <w:rsid w:val="008172E9"/>
    <w:rsid w:val="008175DA"/>
    <w:rsid w:val="00822089"/>
    <w:rsid w:val="00823321"/>
    <w:rsid w:val="008237BA"/>
    <w:rsid w:val="00824563"/>
    <w:rsid w:val="0082473A"/>
    <w:rsid w:val="0082752C"/>
    <w:rsid w:val="00830006"/>
    <w:rsid w:val="0083081D"/>
    <w:rsid w:val="008326B5"/>
    <w:rsid w:val="00832957"/>
    <w:rsid w:val="008331AB"/>
    <w:rsid w:val="00833ED0"/>
    <w:rsid w:val="008374E3"/>
    <w:rsid w:val="00844199"/>
    <w:rsid w:val="008523B7"/>
    <w:rsid w:val="00852D9A"/>
    <w:rsid w:val="00854E39"/>
    <w:rsid w:val="00855E99"/>
    <w:rsid w:val="008569BB"/>
    <w:rsid w:val="008661F9"/>
    <w:rsid w:val="00870492"/>
    <w:rsid w:val="008714C0"/>
    <w:rsid w:val="00871801"/>
    <w:rsid w:val="008733C9"/>
    <w:rsid w:val="00874662"/>
    <w:rsid w:val="0087787D"/>
    <w:rsid w:val="008814F9"/>
    <w:rsid w:val="0088202E"/>
    <w:rsid w:val="008831D8"/>
    <w:rsid w:val="00883CD3"/>
    <w:rsid w:val="00884174"/>
    <w:rsid w:val="00885603"/>
    <w:rsid w:val="00885BB9"/>
    <w:rsid w:val="008969A2"/>
    <w:rsid w:val="008A0EB3"/>
    <w:rsid w:val="008A3A82"/>
    <w:rsid w:val="008A4244"/>
    <w:rsid w:val="008A6B8E"/>
    <w:rsid w:val="008A778B"/>
    <w:rsid w:val="008A7A26"/>
    <w:rsid w:val="008B0766"/>
    <w:rsid w:val="008B1228"/>
    <w:rsid w:val="008B14CE"/>
    <w:rsid w:val="008B30AB"/>
    <w:rsid w:val="008B34EC"/>
    <w:rsid w:val="008B585F"/>
    <w:rsid w:val="008B5EF1"/>
    <w:rsid w:val="008C0310"/>
    <w:rsid w:val="008C069B"/>
    <w:rsid w:val="008C12B7"/>
    <w:rsid w:val="008C21A0"/>
    <w:rsid w:val="008C2F20"/>
    <w:rsid w:val="008C3F7F"/>
    <w:rsid w:val="008C5E97"/>
    <w:rsid w:val="008C67B3"/>
    <w:rsid w:val="008D4DCE"/>
    <w:rsid w:val="008D5695"/>
    <w:rsid w:val="008E19C3"/>
    <w:rsid w:val="008F1B9F"/>
    <w:rsid w:val="008F2566"/>
    <w:rsid w:val="008F26D5"/>
    <w:rsid w:val="008F7A3E"/>
    <w:rsid w:val="00905AFC"/>
    <w:rsid w:val="009066BC"/>
    <w:rsid w:val="009110CA"/>
    <w:rsid w:val="00911C62"/>
    <w:rsid w:val="0091238F"/>
    <w:rsid w:val="00913A77"/>
    <w:rsid w:val="009146FA"/>
    <w:rsid w:val="00917611"/>
    <w:rsid w:val="009179D9"/>
    <w:rsid w:val="009203C0"/>
    <w:rsid w:val="00920E94"/>
    <w:rsid w:val="00922F51"/>
    <w:rsid w:val="0092411C"/>
    <w:rsid w:val="009270A9"/>
    <w:rsid w:val="0093092B"/>
    <w:rsid w:val="00932014"/>
    <w:rsid w:val="00932722"/>
    <w:rsid w:val="00932F50"/>
    <w:rsid w:val="00933947"/>
    <w:rsid w:val="00934EEE"/>
    <w:rsid w:val="00937035"/>
    <w:rsid w:val="00941C6B"/>
    <w:rsid w:val="00942D92"/>
    <w:rsid w:val="009460A1"/>
    <w:rsid w:val="009533D9"/>
    <w:rsid w:val="0096338F"/>
    <w:rsid w:val="00972A30"/>
    <w:rsid w:val="00973100"/>
    <w:rsid w:val="00974F66"/>
    <w:rsid w:val="0097783B"/>
    <w:rsid w:val="009817EC"/>
    <w:rsid w:val="009851E9"/>
    <w:rsid w:val="0099101B"/>
    <w:rsid w:val="00992B91"/>
    <w:rsid w:val="00994BAE"/>
    <w:rsid w:val="009A1C09"/>
    <w:rsid w:val="009A2094"/>
    <w:rsid w:val="009A3D07"/>
    <w:rsid w:val="009B294E"/>
    <w:rsid w:val="009B2C25"/>
    <w:rsid w:val="009C202C"/>
    <w:rsid w:val="009C39DF"/>
    <w:rsid w:val="009C4E4D"/>
    <w:rsid w:val="009C51CB"/>
    <w:rsid w:val="009D1784"/>
    <w:rsid w:val="009D5C51"/>
    <w:rsid w:val="009E3D54"/>
    <w:rsid w:val="009E525E"/>
    <w:rsid w:val="009E6D23"/>
    <w:rsid w:val="009F04F1"/>
    <w:rsid w:val="009F0856"/>
    <w:rsid w:val="009F0BA8"/>
    <w:rsid w:val="009F6B0B"/>
    <w:rsid w:val="009F7C97"/>
    <w:rsid w:val="00A052D6"/>
    <w:rsid w:val="00A0636A"/>
    <w:rsid w:val="00A10F23"/>
    <w:rsid w:val="00A135DE"/>
    <w:rsid w:val="00A13646"/>
    <w:rsid w:val="00A1467E"/>
    <w:rsid w:val="00A179D5"/>
    <w:rsid w:val="00A17B96"/>
    <w:rsid w:val="00A20BD1"/>
    <w:rsid w:val="00A21FB1"/>
    <w:rsid w:val="00A23EB4"/>
    <w:rsid w:val="00A24339"/>
    <w:rsid w:val="00A24751"/>
    <w:rsid w:val="00A25C3B"/>
    <w:rsid w:val="00A26578"/>
    <w:rsid w:val="00A270DA"/>
    <w:rsid w:val="00A306F3"/>
    <w:rsid w:val="00A40091"/>
    <w:rsid w:val="00A42720"/>
    <w:rsid w:val="00A44BF8"/>
    <w:rsid w:val="00A50B6C"/>
    <w:rsid w:val="00A51007"/>
    <w:rsid w:val="00A55C81"/>
    <w:rsid w:val="00A63F63"/>
    <w:rsid w:val="00A67B87"/>
    <w:rsid w:val="00A70F37"/>
    <w:rsid w:val="00A71083"/>
    <w:rsid w:val="00A711C9"/>
    <w:rsid w:val="00A7250D"/>
    <w:rsid w:val="00A7335F"/>
    <w:rsid w:val="00A740F0"/>
    <w:rsid w:val="00A77011"/>
    <w:rsid w:val="00A80BFC"/>
    <w:rsid w:val="00A8141D"/>
    <w:rsid w:val="00A81688"/>
    <w:rsid w:val="00A817C4"/>
    <w:rsid w:val="00A8747E"/>
    <w:rsid w:val="00A91991"/>
    <w:rsid w:val="00A92C4D"/>
    <w:rsid w:val="00A93804"/>
    <w:rsid w:val="00A94329"/>
    <w:rsid w:val="00A9432E"/>
    <w:rsid w:val="00AA10A8"/>
    <w:rsid w:val="00AA4334"/>
    <w:rsid w:val="00AB1374"/>
    <w:rsid w:val="00AB2159"/>
    <w:rsid w:val="00AB2487"/>
    <w:rsid w:val="00AB5376"/>
    <w:rsid w:val="00AB5AE1"/>
    <w:rsid w:val="00AB67A6"/>
    <w:rsid w:val="00AB7684"/>
    <w:rsid w:val="00AB78D2"/>
    <w:rsid w:val="00AC04C9"/>
    <w:rsid w:val="00AC307B"/>
    <w:rsid w:val="00AC42D4"/>
    <w:rsid w:val="00AC7ECB"/>
    <w:rsid w:val="00AD34DE"/>
    <w:rsid w:val="00AD388C"/>
    <w:rsid w:val="00AD59DD"/>
    <w:rsid w:val="00AD63FC"/>
    <w:rsid w:val="00AD75E5"/>
    <w:rsid w:val="00AD7EBB"/>
    <w:rsid w:val="00AE0218"/>
    <w:rsid w:val="00AE6863"/>
    <w:rsid w:val="00AE7A60"/>
    <w:rsid w:val="00AE7BB9"/>
    <w:rsid w:val="00AF5D13"/>
    <w:rsid w:val="00AF640B"/>
    <w:rsid w:val="00AF687A"/>
    <w:rsid w:val="00AF7924"/>
    <w:rsid w:val="00B03C26"/>
    <w:rsid w:val="00B05095"/>
    <w:rsid w:val="00B07979"/>
    <w:rsid w:val="00B07F73"/>
    <w:rsid w:val="00B12D4C"/>
    <w:rsid w:val="00B16628"/>
    <w:rsid w:val="00B24209"/>
    <w:rsid w:val="00B30729"/>
    <w:rsid w:val="00B32175"/>
    <w:rsid w:val="00B35E33"/>
    <w:rsid w:val="00B3681C"/>
    <w:rsid w:val="00B42C1F"/>
    <w:rsid w:val="00B439E8"/>
    <w:rsid w:val="00B44B40"/>
    <w:rsid w:val="00B503A3"/>
    <w:rsid w:val="00B5574A"/>
    <w:rsid w:val="00B60E4A"/>
    <w:rsid w:val="00B633EB"/>
    <w:rsid w:val="00B704CC"/>
    <w:rsid w:val="00B73C59"/>
    <w:rsid w:val="00B742C1"/>
    <w:rsid w:val="00B75484"/>
    <w:rsid w:val="00B80376"/>
    <w:rsid w:val="00B8127A"/>
    <w:rsid w:val="00B8136A"/>
    <w:rsid w:val="00B84E54"/>
    <w:rsid w:val="00B86E97"/>
    <w:rsid w:val="00B87841"/>
    <w:rsid w:val="00B87CC5"/>
    <w:rsid w:val="00B87D98"/>
    <w:rsid w:val="00B90B9F"/>
    <w:rsid w:val="00B91B3B"/>
    <w:rsid w:val="00B92049"/>
    <w:rsid w:val="00BA1798"/>
    <w:rsid w:val="00BA4227"/>
    <w:rsid w:val="00BA6757"/>
    <w:rsid w:val="00BA6B93"/>
    <w:rsid w:val="00BA6FF1"/>
    <w:rsid w:val="00BB0957"/>
    <w:rsid w:val="00BB436D"/>
    <w:rsid w:val="00BB6191"/>
    <w:rsid w:val="00BC0FD0"/>
    <w:rsid w:val="00BC3639"/>
    <w:rsid w:val="00BC637F"/>
    <w:rsid w:val="00BD19A7"/>
    <w:rsid w:val="00BD3373"/>
    <w:rsid w:val="00BD599B"/>
    <w:rsid w:val="00BE0622"/>
    <w:rsid w:val="00BE418A"/>
    <w:rsid w:val="00BE534D"/>
    <w:rsid w:val="00BE77F8"/>
    <w:rsid w:val="00BF12B6"/>
    <w:rsid w:val="00BF4465"/>
    <w:rsid w:val="00BF546B"/>
    <w:rsid w:val="00BF565D"/>
    <w:rsid w:val="00BF607F"/>
    <w:rsid w:val="00BF757C"/>
    <w:rsid w:val="00C006CF"/>
    <w:rsid w:val="00C03C25"/>
    <w:rsid w:val="00C05245"/>
    <w:rsid w:val="00C0709A"/>
    <w:rsid w:val="00C07910"/>
    <w:rsid w:val="00C133E3"/>
    <w:rsid w:val="00C17729"/>
    <w:rsid w:val="00C22CD5"/>
    <w:rsid w:val="00C23D81"/>
    <w:rsid w:val="00C24F31"/>
    <w:rsid w:val="00C343E7"/>
    <w:rsid w:val="00C411A4"/>
    <w:rsid w:val="00C420ED"/>
    <w:rsid w:val="00C4441E"/>
    <w:rsid w:val="00C500A5"/>
    <w:rsid w:val="00C5201D"/>
    <w:rsid w:val="00C53399"/>
    <w:rsid w:val="00C56193"/>
    <w:rsid w:val="00C563D1"/>
    <w:rsid w:val="00C5775D"/>
    <w:rsid w:val="00C60EB5"/>
    <w:rsid w:val="00C65D5E"/>
    <w:rsid w:val="00C723AD"/>
    <w:rsid w:val="00C7527B"/>
    <w:rsid w:val="00C77137"/>
    <w:rsid w:val="00C774DA"/>
    <w:rsid w:val="00C81C31"/>
    <w:rsid w:val="00C81E3B"/>
    <w:rsid w:val="00C83B78"/>
    <w:rsid w:val="00C873AA"/>
    <w:rsid w:val="00C87915"/>
    <w:rsid w:val="00C9761B"/>
    <w:rsid w:val="00CA35C5"/>
    <w:rsid w:val="00CA65C2"/>
    <w:rsid w:val="00CB0649"/>
    <w:rsid w:val="00CB0CBE"/>
    <w:rsid w:val="00CB13EB"/>
    <w:rsid w:val="00CB439F"/>
    <w:rsid w:val="00CB6592"/>
    <w:rsid w:val="00CC0708"/>
    <w:rsid w:val="00CC162F"/>
    <w:rsid w:val="00CC1718"/>
    <w:rsid w:val="00CC1C1B"/>
    <w:rsid w:val="00CC2AC1"/>
    <w:rsid w:val="00CC4ACA"/>
    <w:rsid w:val="00CD0D88"/>
    <w:rsid w:val="00CD354E"/>
    <w:rsid w:val="00CD4314"/>
    <w:rsid w:val="00CD51AB"/>
    <w:rsid w:val="00CD6AD8"/>
    <w:rsid w:val="00CE15C0"/>
    <w:rsid w:val="00CE7670"/>
    <w:rsid w:val="00CE76E9"/>
    <w:rsid w:val="00CE7A02"/>
    <w:rsid w:val="00CE7B52"/>
    <w:rsid w:val="00CF178A"/>
    <w:rsid w:val="00CF7974"/>
    <w:rsid w:val="00D021AE"/>
    <w:rsid w:val="00D15E39"/>
    <w:rsid w:val="00D26A23"/>
    <w:rsid w:val="00D32FA9"/>
    <w:rsid w:val="00D3343B"/>
    <w:rsid w:val="00D3419D"/>
    <w:rsid w:val="00D3462A"/>
    <w:rsid w:val="00D35A28"/>
    <w:rsid w:val="00D37A8A"/>
    <w:rsid w:val="00D37EAF"/>
    <w:rsid w:val="00D407F4"/>
    <w:rsid w:val="00D4154D"/>
    <w:rsid w:val="00D426B9"/>
    <w:rsid w:val="00D42DE7"/>
    <w:rsid w:val="00D4655F"/>
    <w:rsid w:val="00D51588"/>
    <w:rsid w:val="00D54326"/>
    <w:rsid w:val="00D55E13"/>
    <w:rsid w:val="00D626D7"/>
    <w:rsid w:val="00D626F5"/>
    <w:rsid w:val="00D674C7"/>
    <w:rsid w:val="00D7118D"/>
    <w:rsid w:val="00D7127B"/>
    <w:rsid w:val="00D74008"/>
    <w:rsid w:val="00D74B44"/>
    <w:rsid w:val="00D75F57"/>
    <w:rsid w:val="00D77796"/>
    <w:rsid w:val="00D77C8D"/>
    <w:rsid w:val="00D80E75"/>
    <w:rsid w:val="00D810FE"/>
    <w:rsid w:val="00D81F92"/>
    <w:rsid w:val="00D83225"/>
    <w:rsid w:val="00D86221"/>
    <w:rsid w:val="00D86FD3"/>
    <w:rsid w:val="00D925D1"/>
    <w:rsid w:val="00D93CC6"/>
    <w:rsid w:val="00D950CF"/>
    <w:rsid w:val="00D97364"/>
    <w:rsid w:val="00DA1F42"/>
    <w:rsid w:val="00DA1F84"/>
    <w:rsid w:val="00DA240D"/>
    <w:rsid w:val="00DA361D"/>
    <w:rsid w:val="00DA6524"/>
    <w:rsid w:val="00DB17AB"/>
    <w:rsid w:val="00DB4A10"/>
    <w:rsid w:val="00DB5200"/>
    <w:rsid w:val="00DC1AD1"/>
    <w:rsid w:val="00DC1E5A"/>
    <w:rsid w:val="00DC3A75"/>
    <w:rsid w:val="00DC5906"/>
    <w:rsid w:val="00DD0993"/>
    <w:rsid w:val="00DD46B5"/>
    <w:rsid w:val="00DD5440"/>
    <w:rsid w:val="00DE261C"/>
    <w:rsid w:val="00DE2B74"/>
    <w:rsid w:val="00DE2EE0"/>
    <w:rsid w:val="00DE52EC"/>
    <w:rsid w:val="00DE79B1"/>
    <w:rsid w:val="00DF03F0"/>
    <w:rsid w:val="00DF0653"/>
    <w:rsid w:val="00DF0D17"/>
    <w:rsid w:val="00DF143D"/>
    <w:rsid w:val="00DF19A3"/>
    <w:rsid w:val="00DF1D20"/>
    <w:rsid w:val="00DF2E52"/>
    <w:rsid w:val="00DF3950"/>
    <w:rsid w:val="00DF643D"/>
    <w:rsid w:val="00DF7532"/>
    <w:rsid w:val="00DF7943"/>
    <w:rsid w:val="00E01F16"/>
    <w:rsid w:val="00E05BA2"/>
    <w:rsid w:val="00E0646C"/>
    <w:rsid w:val="00E10539"/>
    <w:rsid w:val="00E10670"/>
    <w:rsid w:val="00E1193E"/>
    <w:rsid w:val="00E11DC9"/>
    <w:rsid w:val="00E213DC"/>
    <w:rsid w:val="00E22B99"/>
    <w:rsid w:val="00E23386"/>
    <w:rsid w:val="00E23B8A"/>
    <w:rsid w:val="00E25A93"/>
    <w:rsid w:val="00E26EF4"/>
    <w:rsid w:val="00E319D7"/>
    <w:rsid w:val="00E35C45"/>
    <w:rsid w:val="00E42594"/>
    <w:rsid w:val="00E46301"/>
    <w:rsid w:val="00E527FB"/>
    <w:rsid w:val="00E529CE"/>
    <w:rsid w:val="00E56B4C"/>
    <w:rsid w:val="00E5767D"/>
    <w:rsid w:val="00E60129"/>
    <w:rsid w:val="00E6145C"/>
    <w:rsid w:val="00E62EBE"/>
    <w:rsid w:val="00E668F6"/>
    <w:rsid w:val="00E72FA7"/>
    <w:rsid w:val="00E81907"/>
    <w:rsid w:val="00E825B0"/>
    <w:rsid w:val="00E83748"/>
    <w:rsid w:val="00E913C4"/>
    <w:rsid w:val="00E93F7D"/>
    <w:rsid w:val="00E94FBB"/>
    <w:rsid w:val="00E95461"/>
    <w:rsid w:val="00E96642"/>
    <w:rsid w:val="00EA1FD9"/>
    <w:rsid w:val="00EA212F"/>
    <w:rsid w:val="00EA2320"/>
    <w:rsid w:val="00EA2353"/>
    <w:rsid w:val="00EA3199"/>
    <w:rsid w:val="00EB28BD"/>
    <w:rsid w:val="00EB75D2"/>
    <w:rsid w:val="00EC14DB"/>
    <w:rsid w:val="00EC5859"/>
    <w:rsid w:val="00EC6367"/>
    <w:rsid w:val="00EC667A"/>
    <w:rsid w:val="00EC69DF"/>
    <w:rsid w:val="00ED1354"/>
    <w:rsid w:val="00ED21D1"/>
    <w:rsid w:val="00ED30B9"/>
    <w:rsid w:val="00ED5572"/>
    <w:rsid w:val="00ED563A"/>
    <w:rsid w:val="00EE242C"/>
    <w:rsid w:val="00EE2855"/>
    <w:rsid w:val="00EE3FAE"/>
    <w:rsid w:val="00EE4B63"/>
    <w:rsid w:val="00EE74F1"/>
    <w:rsid w:val="00EE792C"/>
    <w:rsid w:val="00EF0D8D"/>
    <w:rsid w:val="00EF2E11"/>
    <w:rsid w:val="00EF6496"/>
    <w:rsid w:val="00F004AD"/>
    <w:rsid w:val="00F020C0"/>
    <w:rsid w:val="00F023C0"/>
    <w:rsid w:val="00F04C61"/>
    <w:rsid w:val="00F0586F"/>
    <w:rsid w:val="00F06FE9"/>
    <w:rsid w:val="00F11D4A"/>
    <w:rsid w:val="00F1319A"/>
    <w:rsid w:val="00F14E90"/>
    <w:rsid w:val="00F1641E"/>
    <w:rsid w:val="00F209DF"/>
    <w:rsid w:val="00F248E8"/>
    <w:rsid w:val="00F2770A"/>
    <w:rsid w:val="00F31157"/>
    <w:rsid w:val="00F42E38"/>
    <w:rsid w:val="00F432F6"/>
    <w:rsid w:val="00F4331B"/>
    <w:rsid w:val="00F43A7F"/>
    <w:rsid w:val="00F4580F"/>
    <w:rsid w:val="00F47798"/>
    <w:rsid w:val="00F47C32"/>
    <w:rsid w:val="00F51AC2"/>
    <w:rsid w:val="00F51C8C"/>
    <w:rsid w:val="00F52922"/>
    <w:rsid w:val="00F54245"/>
    <w:rsid w:val="00F55AED"/>
    <w:rsid w:val="00F563F3"/>
    <w:rsid w:val="00F56FDA"/>
    <w:rsid w:val="00F63395"/>
    <w:rsid w:val="00F64D39"/>
    <w:rsid w:val="00F6660C"/>
    <w:rsid w:val="00F66641"/>
    <w:rsid w:val="00F66679"/>
    <w:rsid w:val="00F73440"/>
    <w:rsid w:val="00F756C8"/>
    <w:rsid w:val="00F76867"/>
    <w:rsid w:val="00F778DF"/>
    <w:rsid w:val="00F80247"/>
    <w:rsid w:val="00F814CB"/>
    <w:rsid w:val="00F849FD"/>
    <w:rsid w:val="00F84DE9"/>
    <w:rsid w:val="00F85DB6"/>
    <w:rsid w:val="00F86BBC"/>
    <w:rsid w:val="00F86E77"/>
    <w:rsid w:val="00F901AF"/>
    <w:rsid w:val="00F972B0"/>
    <w:rsid w:val="00F97C75"/>
    <w:rsid w:val="00FA5CEF"/>
    <w:rsid w:val="00FA64E3"/>
    <w:rsid w:val="00FA71C7"/>
    <w:rsid w:val="00FB1CB6"/>
    <w:rsid w:val="00FB2400"/>
    <w:rsid w:val="00FB5C43"/>
    <w:rsid w:val="00FC1462"/>
    <w:rsid w:val="00FC3411"/>
    <w:rsid w:val="00FC43D8"/>
    <w:rsid w:val="00FC43E0"/>
    <w:rsid w:val="00FC4B6F"/>
    <w:rsid w:val="00FC53A5"/>
    <w:rsid w:val="00FC577A"/>
    <w:rsid w:val="00FC78FB"/>
    <w:rsid w:val="00FD0CAF"/>
    <w:rsid w:val="00FD0F06"/>
    <w:rsid w:val="00FE00F7"/>
    <w:rsid w:val="00FE1AD1"/>
    <w:rsid w:val="00FE4C01"/>
    <w:rsid w:val="00FF0748"/>
    <w:rsid w:val="00FF1617"/>
    <w:rsid w:val="00FF27A6"/>
    <w:rsid w:val="00FF2D4C"/>
    <w:rsid w:val="00FF52A8"/>
    <w:rsid w:val="00FF74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21DC26"/>
  <w15:docId w15:val="{9CAC8B38-5B23-0341-B971-855A31E8B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lang w:val="en-US" w:eastAsia="it-IT" w:bidi="ar-SA"/>
      </w:rPr>
    </w:rPrDefault>
    <w:pPrDefault>
      <w:pPr>
        <w:pBdr>
          <w:top w:val="nil"/>
          <w:left w:val="nil"/>
          <w:bottom w:val="nil"/>
          <w:right w:val="nil"/>
          <w:between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8169D"/>
    <w:pPr>
      <w:pBdr>
        <w:top w:val="none" w:sz="0" w:space="0" w:color="auto"/>
        <w:left w:val="none" w:sz="0" w:space="0" w:color="auto"/>
        <w:bottom w:val="none" w:sz="0" w:space="0" w:color="auto"/>
        <w:right w:val="none" w:sz="0" w:space="0" w:color="auto"/>
        <w:between w:val="none" w:sz="0" w:space="0" w:color="auto"/>
      </w:pBdr>
    </w:pPr>
    <w:rPr>
      <w:rFonts w:ascii="Times New Roman" w:eastAsia="Times New Roman" w:hAnsi="Times New Roman" w:cs="Times New Roman"/>
      <w:color w:val="auto"/>
      <w:sz w:val="24"/>
      <w:szCs w:val="24"/>
      <w:lang w:val="it-IT" w:eastAsia="en-US"/>
    </w:rPr>
  </w:style>
  <w:style w:type="paragraph" w:styleId="Titolo1">
    <w:name w:val="heading 1"/>
    <w:basedOn w:val="Normale"/>
    <w:next w:val="Normale"/>
    <w:pPr>
      <w:keepNext/>
      <w:keepLines/>
      <w:pBdr>
        <w:top w:val="nil"/>
        <w:left w:val="nil"/>
        <w:bottom w:val="nil"/>
        <w:right w:val="nil"/>
        <w:between w:val="nil"/>
      </w:pBdr>
      <w:spacing w:before="480" w:after="120"/>
      <w:outlineLvl w:val="0"/>
    </w:pPr>
    <w:rPr>
      <w:rFonts w:ascii="Arial" w:eastAsia="Arial" w:hAnsi="Arial" w:cs="Arial"/>
      <w:b/>
      <w:color w:val="000000"/>
      <w:sz w:val="48"/>
      <w:szCs w:val="48"/>
      <w:lang w:val="en-US" w:eastAsia="it-IT"/>
    </w:rPr>
  </w:style>
  <w:style w:type="paragraph" w:styleId="Titolo2">
    <w:name w:val="heading 2"/>
    <w:basedOn w:val="Normale"/>
    <w:next w:val="Normale"/>
    <w:pPr>
      <w:keepNext/>
      <w:keepLines/>
      <w:pBdr>
        <w:top w:val="nil"/>
        <w:left w:val="nil"/>
        <w:bottom w:val="nil"/>
        <w:right w:val="nil"/>
        <w:between w:val="nil"/>
      </w:pBdr>
      <w:spacing w:before="360" w:after="80"/>
      <w:outlineLvl w:val="1"/>
    </w:pPr>
    <w:rPr>
      <w:rFonts w:ascii="Arial" w:eastAsia="Arial" w:hAnsi="Arial" w:cs="Arial"/>
      <w:b/>
      <w:color w:val="000000"/>
      <w:sz w:val="36"/>
      <w:szCs w:val="36"/>
      <w:lang w:val="en-US" w:eastAsia="it-IT"/>
    </w:rPr>
  </w:style>
  <w:style w:type="paragraph" w:styleId="Titolo3">
    <w:name w:val="heading 3"/>
    <w:basedOn w:val="Normale"/>
    <w:next w:val="Normale"/>
    <w:pPr>
      <w:keepNext/>
      <w:keepLines/>
      <w:pBdr>
        <w:top w:val="nil"/>
        <w:left w:val="nil"/>
        <w:bottom w:val="nil"/>
        <w:right w:val="nil"/>
        <w:between w:val="nil"/>
      </w:pBdr>
      <w:spacing w:before="280" w:after="80"/>
      <w:outlineLvl w:val="2"/>
    </w:pPr>
    <w:rPr>
      <w:rFonts w:ascii="Arial" w:eastAsia="Arial" w:hAnsi="Arial" w:cs="Arial"/>
      <w:b/>
      <w:color w:val="000000"/>
      <w:sz w:val="28"/>
      <w:szCs w:val="28"/>
      <w:lang w:val="en-US" w:eastAsia="it-IT"/>
    </w:rPr>
  </w:style>
  <w:style w:type="paragraph" w:styleId="Titolo4">
    <w:name w:val="heading 4"/>
    <w:basedOn w:val="Normale"/>
    <w:next w:val="Normale"/>
    <w:pPr>
      <w:keepNext/>
      <w:keepLines/>
      <w:pBdr>
        <w:top w:val="nil"/>
        <w:left w:val="nil"/>
        <w:bottom w:val="nil"/>
        <w:right w:val="nil"/>
        <w:between w:val="nil"/>
      </w:pBdr>
      <w:spacing w:before="240" w:after="40"/>
      <w:outlineLvl w:val="3"/>
    </w:pPr>
    <w:rPr>
      <w:rFonts w:ascii="Arial" w:eastAsia="Arial" w:hAnsi="Arial" w:cs="Arial"/>
      <w:b/>
      <w:color w:val="000000"/>
      <w:lang w:val="en-US" w:eastAsia="it-IT"/>
    </w:rPr>
  </w:style>
  <w:style w:type="paragraph" w:styleId="Titolo5">
    <w:name w:val="heading 5"/>
    <w:basedOn w:val="Normale"/>
    <w:next w:val="Normale"/>
    <w:pPr>
      <w:keepNext/>
      <w:keepLines/>
      <w:pBdr>
        <w:top w:val="nil"/>
        <w:left w:val="nil"/>
        <w:bottom w:val="nil"/>
        <w:right w:val="nil"/>
        <w:between w:val="nil"/>
      </w:pBdr>
      <w:spacing w:before="220" w:after="40"/>
      <w:outlineLvl w:val="4"/>
    </w:pPr>
    <w:rPr>
      <w:rFonts w:ascii="Arial" w:eastAsia="Arial" w:hAnsi="Arial" w:cs="Arial"/>
      <w:b/>
      <w:color w:val="000000"/>
      <w:sz w:val="22"/>
      <w:szCs w:val="22"/>
      <w:lang w:val="en-US" w:eastAsia="it-IT"/>
    </w:rPr>
  </w:style>
  <w:style w:type="paragraph" w:styleId="Titolo6">
    <w:name w:val="heading 6"/>
    <w:basedOn w:val="Normale"/>
    <w:next w:val="Normale"/>
    <w:pPr>
      <w:keepNext/>
      <w:keepLines/>
      <w:pBdr>
        <w:top w:val="nil"/>
        <w:left w:val="nil"/>
        <w:bottom w:val="nil"/>
        <w:right w:val="nil"/>
        <w:between w:val="nil"/>
      </w:pBdr>
      <w:spacing w:before="200" w:after="40"/>
      <w:outlineLvl w:val="5"/>
    </w:pPr>
    <w:rPr>
      <w:rFonts w:ascii="Arial" w:eastAsia="Arial" w:hAnsi="Arial" w:cs="Arial"/>
      <w:b/>
      <w:color w:val="000000"/>
      <w:sz w:val="20"/>
      <w:szCs w:val="20"/>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qFormat/>
    <w:pPr>
      <w:keepNext/>
      <w:keepLines/>
      <w:pBdr>
        <w:top w:val="nil"/>
        <w:left w:val="nil"/>
        <w:bottom w:val="nil"/>
        <w:right w:val="nil"/>
        <w:between w:val="nil"/>
      </w:pBdr>
      <w:spacing w:before="480" w:after="120"/>
    </w:pPr>
    <w:rPr>
      <w:rFonts w:ascii="Arial" w:eastAsia="Arial" w:hAnsi="Arial" w:cs="Arial"/>
      <w:b/>
      <w:color w:val="000000"/>
      <w:sz w:val="72"/>
      <w:szCs w:val="72"/>
      <w:lang w:val="en-US" w:eastAsia="it-IT"/>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lang w:val="en-US" w:eastAsia="it-IT"/>
    </w:rPr>
  </w:style>
  <w:style w:type="table" w:customStyle="1" w:styleId="3">
    <w:name w:val="3"/>
    <w:basedOn w:val="TableNormal1"/>
    <w:tblPr>
      <w:tblStyleRowBandSize w:val="1"/>
      <w:tblStyleColBandSize w:val="1"/>
      <w:tblCellMar>
        <w:top w:w="100" w:type="dxa"/>
        <w:left w:w="100" w:type="dxa"/>
        <w:bottom w:w="100" w:type="dxa"/>
        <w:right w:w="100" w:type="dxa"/>
      </w:tblCellMar>
    </w:tblPr>
  </w:style>
  <w:style w:type="table" w:customStyle="1" w:styleId="2">
    <w:name w:val="2"/>
    <w:basedOn w:val="TableNormal1"/>
    <w:tblPr>
      <w:tblStyleRowBandSize w:val="1"/>
      <w:tblStyleColBandSize w:val="1"/>
      <w:tblCellMar>
        <w:top w:w="100" w:type="dxa"/>
        <w:left w:w="100" w:type="dxa"/>
        <w:bottom w:w="100" w:type="dxa"/>
        <w:right w:w="100" w:type="dxa"/>
      </w:tblCellMar>
    </w:tblPr>
  </w:style>
  <w:style w:type="table" w:customStyle="1" w:styleId="1">
    <w:name w:val="1"/>
    <w:basedOn w:val="TableNormal1"/>
    <w:tblPr>
      <w:tblStyleRowBandSize w:val="1"/>
      <w:tblStyleColBandSize w:val="1"/>
      <w:tblCellMar>
        <w:top w:w="100" w:type="dxa"/>
        <w:left w:w="100" w:type="dxa"/>
        <w:bottom w:w="100" w:type="dxa"/>
        <w:right w:w="100" w:type="dxa"/>
      </w:tblCellMar>
    </w:tblPr>
  </w:style>
  <w:style w:type="paragraph" w:styleId="Testocommento">
    <w:name w:val="annotation text"/>
    <w:basedOn w:val="Normale"/>
    <w:link w:val="TestocommentoCarattere"/>
    <w:uiPriority w:val="99"/>
    <w:unhideWhenUsed/>
    <w:pPr>
      <w:pBdr>
        <w:top w:val="nil"/>
        <w:left w:val="nil"/>
        <w:bottom w:val="nil"/>
        <w:right w:val="nil"/>
        <w:between w:val="nil"/>
      </w:pBdr>
    </w:pPr>
    <w:rPr>
      <w:rFonts w:ascii="Arial" w:eastAsia="Arial" w:hAnsi="Arial" w:cs="Arial"/>
      <w:color w:val="000000"/>
      <w:sz w:val="20"/>
      <w:szCs w:val="20"/>
      <w:lang w:val="en-US" w:eastAsia="it-IT"/>
    </w:rPr>
  </w:style>
  <w:style w:type="character" w:customStyle="1" w:styleId="TestocommentoCarattere">
    <w:name w:val="Testo commento Carattere"/>
    <w:basedOn w:val="Carpredefinitoparagrafo"/>
    <w:link w:val="Testocommento"/>
    <w:uiPriority w:val="99"/>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173317"/>
    <w:pPr>
      <w:pBdr>
        <w:top w:val="nil"/>
        <w:left w:val="nil"/>
        <w:bottom w:val="nil"/>
        <w:right w:val="nil"/>
        <w:between w:val="nil"/>
      </w:pBdr>
    </w:pPr>
    <w:rPr>
      <w:rFonts w:ascii="Segoe UI" w:eastAsia="Arial" w:hAnsi="Segoe UI" w:cs="Segoe UI"/>
      <w:color w:val="000000"/>
      <w:sz w:val="18"/>
      <w:szCs w:val="18"/>
      <w:lang w:val="en-US" w:eastAsia="it-IT"/>
    </w:rPr>
  </w:style>
  <w:style w:type="character" w:customStyle="1" w:styleId="TestofumettoCarattere">
    <w:name w:val="Testo fumetto Carattere"/>
    <w:basedOn w:val="Carpredefinitoparagrafo"/>
    <w:link w:val="Testofumetto"/>
    <w:uiPriority w:val="99"/>
    <w:semiHidden/>
    <w:rsid w:val="00173317"/>
    <w:rPr>
      <w:rFonts w:ascii="Segoe UI" w:hAnsi="Segoe UI" w:cs="Segoe UI"/>
      <w:sz w:val="18"/>
      <w:szCs w:val="18"/>
    </w:rPr>
  </w:style>
  <w:style w:type="paragraph" w:styleId="Soggettocommento">
    <w:name w:val="annotation subject"/>
    <w:basedOn w:val="Testocommento"/>
    <w:next w:val="Testocommento"/>
    <w:link w:val="SoggettocommentoCarattere"/>
    <w:uiPriority w:val="99"/>
    <w:unhideWhenUsed/>
    <w:rsid w:val="009270A9"/>
    <w:rPr>
      <w:b/>
      <w:bCs/>
    </w:rPr>
  </w:style>
  <w:style w:type="character" w:customStyle="1" w:styleId="SoggettocommentoCarattere">
    <w:name w:val="Soggetto commento Carattere"/>
    <w:basedOn w:val="TestocommentoCarattere"/>
    <w:link w:val="Soggettocommento"/>
    <w:uiPriority w:val="99"/>
    <w:rsid w:val="009270A9"/>
    <w:rPr>
      <w:b/>
      <w:bCs/>
    </w:rPr>
  </w:style>
  <w:style w:type="character" w:styleId="Testosegnaposto">
    <w:name w:val="Placeholder Text"/>
    <w:basedOn w:val="Carpredefinitoparagrafo"/>
    <w:uiPriority w:val="99"/>
    <w:semiHidden/>
    <w:rsid w:val="0040138C"/>
    <w:rPr>
      <w:color w:val="808080"/>
    </w:rPr>
  </w:style>
  <w:style w:type="paragraph" w:customStyle="1" w:styleId="IndexTerms">
    <w:name w:val="IndexTerms"/>
    <w:basedOn w:val="Normale"/>
    <w:next w:val="Normale"/>
    <w:rsid w:val="003F72A0"/>
    <w:pPr>
      <w:ind w:firstLine="202"/>
      <w:jc w:val="both"/>
    </w:pPr>
    <w:rPr>
      <w:b/>
      <w:bCs/>
      <w:sz w:val="18"/>
      <w:szCs w:val="18"/>
      <w:lang w:val="en-US"/>
    </w:rPr>
  </w:style>
  <w:style w:type="paragraph" w:customStyle="1" w:styleId="Text">
    <w:name w:val="Text"/>
    <w:basedOn w:val="Normale"/>
    <w:rsid w:val="003F72A0"/>
    <w:pPr>
      <w:widowControl w:val="0"/>
      <w:spacing w:line="252" w:lineRule="auto"/>
      <w:ind w:firstLine="202"/>
      <w:jc w:val="both"/>
    </w:pPr>
    <w:rPr>
      <w:sz w:val="20"/>
      <w:szCs w:val="20"/>
      <w:lang w:val="en-US"/>
    </w:rPr>
  </w:style>
  <w:style w:type="paragraph" w:styleId="Paragrafoelenco">
    <w:name w:val="List Paragraph"/>
    <w:basedOn w:val="Normale"/>
    <w:uiPriority w:val="34"/>
    <w:qFormat/>
    <w:rsid w:val="003F72A0"/>
    <w:pPr>
      <w:pBdr>
        <w:top w:val="nil"/>
        <w:left w:val="nil"/>
        <w:bottom w:val="nil"/>
        <w:right w:val="nil"/>
        <w:between w:val="nil"/>
      </w:pBdr>
      <w:ind w:left="720"/>
      <w:contextualSpacing/>
    </w:pPr>
    <w:rPr>
      <w:rFonts w:ascii="Arial" w:eastAsia="Arial" w:hAnsi="Arial" w:cs="Arial"/>
      <w:color w:val="000000"/>
      <w:sz w:val="20"/>
      <w:szCs w:val="20"/>
      <w:lang w:val="en-US" w:eastAsia="it-IT"/>
    </w:rPr>
  </w:style>
  <w:style w:type="table" w:styleId="Grigliatabella">
    <w:name w:val="Table Grid"/>
    <w:basedOn w:val="Tabellanormale"/>
    <w:uiPriority w:val="39"/>
    <w:rsid w:val="002F5D1E"/>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color w:val="auto"/>
      <w:sz w:val="22"/>
      <w:szCs w:val="22"/>
      <w:lang w:val="it-IT"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2F5D1E"/>
    <w:rPr>
      <w:i/>
      <w:iCs/>
    </w:rPr>
  </w:style>
  <w:style w:type="paragraph" w:customStyle="1" w:styleId="Style1">
    <w:name w:val="Style1"/>
    <w:basedOn w:val="Normale"/>
    <w:link w:val="Style1Char"/>
    <w:qFormat/>
    <w:rsid w:val="00252E83"/>
    <w:pPr>
      <w:keepNext/>
      <w:spacing w:before="240" w:after="80"/>
      <w:jc w:val="center"/>
      <w:outlineLvl w:val="0"/>
    </w:pPr>
    <w:rPr>
      <w:smallCaps/>
      <w:kern w:val="28"/>
      <w:sz w:val="20"/>
      <w:szCs w:val="20"/>
      <w:lang w:val="en-US"/>
    </w:rPr>
  </w:style>
  <w:style w:type="character" w:customStyle="1" w:styleId="Style1Char">
    <w:name w:val="Style1 Char"/>
    <w:basedOn w:val="Carpredefinitoparagrafo"/>
    <w:link w:val="Style1"/>
    <w:rsid w:val="00252E83"/>
    <w:rPr>
      <w:rFonts w:ascii="Times New Roman" w:eastAsia="Times New Roman" w:hAnsi="Times New Roman" w:cs="Times New Roman"/>
      <w:smallCaps/>
      <w:color w:val="auto"/>
      <w:kern w:val="28"/>
      <w:lang w:eastAsia="en-US"/>
    </w:rPr>
  </w:style>
  <w:style w:type="paragraph" w:styleId="Testonotaapidipagina">
    <w:name w:val="footnote text"/>
    <w:basedOn w:val="Normale"/>
    <w:link w:val="TestonotaapidipaginaCarattere"/>
    <w:semiHidden/>
    <w:rsid w:val="00416525"/>
    <w:pPr>
      <w:ind w:firstLine="202"/>
      <w:jc w:val="both"/>
    </w:pPr>
    <w:rPr>
      <w:sz w:val="16"/>
      <w:szCs w:val="16"/>
      <w:lang w:val="en-US"/>
    </w:rPr>
  </w:style>
  <w:style w:type="character" w:customStyle="1" w:styleId="TestonotaapidipaginaCarattere">
    <w:name w:val="Testo nota a piè di pagina Carattere"/>
    <w:basedOn w:val="Carpredefinitoparagrafo"/>
    <w:link w:val="Testonotaapidipagina"/>
    <w:semiHidden/>
    <w:rsid w:val="00416525"/>
    <w:rPr>
      <w:rFonts w:ascii="Times New Roman" w:eastAsia="Times New Roman" w:hAnsi="Times New Roman" w:cs="Times New Roman"/>
      <w:color w:val="auto"/>
      <w:sz w:val="16"/>
      <w:szCs w:val="16"/>
      <w:lang w:eastAsia="en-US"/>
    </w:rPr>
  </w:style>
  <w:style w:type="paragraph" w:styleId="Revisione">
    <w:name w:val="Revision"/>
    <w:hidden/>
    <w:uiPriority w:val="99"/>
    <w:semiHidden/>
    <w:rsid w:val="00CE76E9"/>
    <w:pPr>
      <w:pBdr>
        <w:top w:val="none" w:sz="0" w:space="0" w:color="auto"/>
        <w:left w:val="none" w:sz="0" w:space="0" w:color="auto"/>
        <w:bottom w:val="none" w:sz="0" w:space="0" w:color="auto"/>
        <w:right w:val="none" w:sz="0" w:space="0" w:color="auto"/>
        <w:between w:val="none" w:sz="0" w:space="0" w:color="auto"/>
      </w:pBdr>
    </w:pPr>
  </w:style>
  <w:style w:type="paragraph" w:styleId="NormaleWeb">
    <w:name w:val="Normal (Web)"/>
    <w:basedOn w:val="Normale"/>
    <w:uiPriority w:val="99"/>
    <w:semiHidden/>
    <w:unhideWhenUsed/>
    <w:rsid w:val="0057666E"/>
    <w:pPr>
      <w:spacing w:before="100" w:beforeAutospacing="1" w:after="100" w:afterAutospacing="1"/>
    </w:pPr>
    <w:rPr>
      <w:rFonts w:eastAsiaTheme="minorEastAsia"/>
    </w:rPr>
  </w:style>
  <w:style w:type="character" w:styleId="Collegamentoipertestuale">
    <w:name w:val="Hyperlink"/>
    <w:basedOn w:val="Carpredefinitoparagrafo"/>
    <w:uiPriority w:val="99"/>
    <w:unhideWhenUsed/>
    <w:rsid w:val="00347869"/>
    <w:rPr>
      <w:color w:val="0000FF"/>
      <w:u w:val="single"/>
    </w:rPr>
  </w:style>
  <w:style w:type="paragraph" w:customStyle="1" w:styleId="Default">
    <w:name w:val="Default"/>
    <w:rsid w:val="00426454"/>
    <w:pPr>
      <w:pBdr>
        <w:top w:val="none" w:sz="0" w:space="0" w:color="auto"/>
        <w:left w:val="none" w:sz="0" w:space="0" w:color="auto"/>
        <w:bottom w:val="none" w:sz="0" w:space="0" w:color="auto"/>
        <w:right w:val="none" w:sz="0" w:space="0" w:color="auto"/>
        <w:between w:val="none" w:sz="0" w:space="0" w:color="auto"/>
      </w:pBdr>
      <w:autoSpaceDE w:val="0"/>
      <w:autoSpaceDN w:val="0"/>
      <w:adjustRightInd w:val="0"/>
    </w:pPr>
    <w:rPr>
      <w:rFonts w:ascii="Times New Roman" w:hAnsi="Times New Roman" w:cs="Times New Roman"/>
      <w:sz w:val="24"/>
      <w:szCs w:val="24"/>
    </w:rPr>
  </w:style>
  <w:style w:type="paragraph" w:customStyle="1" w:styleId="TableTitle">
    <w:name w:val="Table Title"/>
    <w:basedOn w:val="Normale"/>
    <w:rsid w:val="002D793C"/>
    <w:pPr>
      <w:autoSpaceDE w:val="0"/>
      <w:autoSpaceDN w:val="0"/>
      <w:jc w:val="center"/>
    </w:pPr>
    <w:rPr>
      <w:smallCaps/>
      <w:sz w:val="16"/>
      <w:szCs w:val="16"/>
      <w:lang w:val="en-US"/>
    </w:rPr>
  </w:style>
  <w:style w:type="character" w:styleId="CodiceHTML">
    <w:name w:val="HTML Code"/>
    <w:basedOn w:val="Carpredefinitoparagrafo"/>
    <w:uiPriority w:val="99"/>
    <w:semiHidden/>
    <w:unhideWhenUsed/>
    <w:rsid w:val="00C5775D"/>
    <w:rPr>
      <w:rFonts w:ascii="Courier New" w:eastAsia="Times New Roman" w:hAnsi="Courier New" w:cs="Courier New"/>
      <w:sz w:val="20"/>
      <w:szCs w:val="20"/>
    </w:rPr>
  </w:style>
  <w:style w:type="character" w:styleId="Menzionenonrisolta">
    <w:name w:val="Unresolved Mention"/>
    <w:basedOn w:val="Carpredefinitoparagrafo"/>
    <w:uiPriority w:val="99"/>
    <w:semiHidden/>
    <w:unhideWhenUsed/>
    <w:rsid w:val="005F2A07"/>
    <w:rPr>
      <w:color w:val="605E5C"/>
      <w:shd w:val="clear" w:color="auto" w:fill="E1DFDD"/>
    </w:rPr>
  </w:style>
  <w:style w:type="paragraph" w:styleId="Intestazione">
    <w:name w:val="header"/>
    <w:basedOn w:val="Normale"/>
    <w:link w:val="IntestazioneCarattere"/>
    <w:uiPriority w:val="99"/>
    <w:unhideWhenUsed/>
    <w:rsid w:val="00703917"/>
    <w:pPr>
      <w:tabs>
        <w:tab w:val="center" w:pos="4513"/>
        <w:tab w:val="right" w:pos="9026"/>
      </w:tabs>
    </w:pPr>
  </w:style>
  <w:style w:type="character" w:customStyle="1" w:styleId="IntestazioneCarattere">
    <w:name w:val="Intestazione Carattere"/>
    <w:basedOn w:val="Carpredefinitoparagrafo"/>
    <w:link w:val="Intestazione"/>
    <w:uiPriority w:val="99"/>
    <w:rsid w:val="00703917"/>
    <w:rPr>
      <w:rFonts w:ascii="Times New Roman" w:eastAsia="Times New Roman" w:hAnsi="Times New Roman" w:cs="Times New Roman"/>
      <w:color w:val="auto"/>
      <w:sz w:val="24"/>
      <w:szCs w:val="24"/>
      <w:lang w:val="it-IT" w:eastAsia="en-US"/>
    </w:rPr>
  </w:style>
  <w:style w:type="paragraph" w:styleId="Pidipagina">
    <w:name w:val="footer"/>
    <w:basedOn w:val="Normale"/>
    <w:link w:val="PidipaginaCarattere"/>
    <w:uiPriority w:val="99"/>
    <w:unhideWhenUsed/>
    <w:rsid w:val="00703917"/>
    <w:pPr>
      <w:tabs>
        <w:tab w:val="center" w:pos="4513"/>
        <w:tab w:val="right" w:pos="9026"/>
      </w:tabs>
    </w:pPr>
  </w:style>
  <w:style w:type="character" w:customStyle="1" w:styleId="PidipaginaCarattere">
    <w:name w:val="Piè di pagina Carattere"/>
    <w:basedOn w:val="Carpredefinitoparagrafo"/>
    <w:link w:val="Pidipagina"/>
    <w:uiPriority w:val="99"/>
    <w:rsid w:val="00703917"/>
    <w:rPr>
      <w:rFonts w:ascii="Times New Roman" w:eastAsia="Times New Roman" w:hAnsi="Times New Roman" w:cs="Times New Roman"/>
      <w:color w:val="auto"/>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59268">
      <w:bodyDiv w:val="1"/>
      <w:marLeft w:val="0"/>
      <w:marRight w:val="0"/>
      <w:marTop w:val="0"/>
      <w:marBottom w:val="0"/>
      <w:divBdr>
        <w:top w:val="none" w:sz="0" w:space="0" w:color="auto"/>
        <w:left w:val="none" w:sz="0" w:space="0" w:color="auto"/>
        <w:bottom w:val="none" w:sz="0" w:space="0" w:color="auto"/>
        <w:right w:val="none" w:sz="0" w:space="0" w:color="auto"/>
      </w:divBdr>
    </w:div>
    <w:div w:id="83763882">
      <w:bodyDiv w:val="1"/>
      <w:marLeft w:val="0"/>
      <w:marRight w:val="0"/>
      <w:marTop w:val="0"/>
      <w:marBottom w:val="0"/>
      <w:divBdr>
        <w:top w:val="none" w:sz="0" w:space="0" w:color="auto"/>
        <w:left w:val="none" w:sz="0" w:space="0" w:color="auto"/>
        <w:bottom w:val="none" w:sz="0" w:space="0" w:color="auto"/>
        <w:right w:val="none" w:sz="0" w:space="0" w:color="auto"/>
      </w:divBdr>
    </w:div>
    <w:div w:id="328213061">
      <w:bodyDiv w:val="1"/>
      <w:marLeft w:val="0"/>
      <w:marRight w:val="0"/>
      <w:marTop w:val="0"/>
      <w:marBottom w:val="0"/>
      <w:divBdr>
        <w:top w:val="none" w:sz="0" w:space="0" w:color="auto"/>
        <w:left w:val="none" w:sz="0" w:space="0" w:color="auto"/>
        <w:bottom w:val="none" w:sz="0" w:space="0" w:color="auto"/>
        <w:right w:val="none" w:sz="0" w:space="0" w:color="auto"/>
      </w:divBdr>
      <w:divsChild>
        <w:div w:id="135689814">
          <w:marLeft w:val="0"/>
          <w:marRight w:val="0"/>
          <w:marTop w:val="0"/>
          <w:marBottom w:val="0"/>
          <w:divBdr>
            <w:top w:val="none" w:sz="0" w:space="0" w:color="auto"/>
            <w:left w:val="none" w:sz="0" w:space="0" w:color="auto"/>
            <w:bottom w:val="none" w:sz="0" w:space="0" w:color="auto"/>
            <w:right w:val="none" w:sz="0" w:space="0" w:color="auto"/>
          </w:divBdr>
          <w:divsChild>
            <w:div w:id="1281301850">
              <w:marLeft w:val="0"/>
              <w:marRight w:val="0"/>
              <w:marTop w:val="0"/>
              <w:marBottom w:val="120"/>
              <w:divBdr>
                <w:top w:val="none" w:sz="0" w:space="0" w:color="auto"/>
                <w:left w:val="none" w:sz="0" w:space="0" w:color="auto"/>
                <w:bottom w:val="none" w:sz="0" w:space="0" w:color="auto"/>
                <w:right w:val="none" w:sz="0" w:space="0" w:color="auto"/>
              </w:divBdr>
              <w:divsChild>
                <w:div w:id="166261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340325">
          <w:marLeft w:val="0"/>
          <w:marRight w:val="0"/>
          <w:marTop w:val="0"/>
          <w:marBottom w:val="480"/>
          <w:divBdr>
            <w:top w:val="none" w:sz="0" w:space="0" w:color="auto"/>
            <w:left w:val="none" w:sz="0" w:space="0" w:color="auto"/>
            <w:bottom w:val="single" w:sz="12" w:space="24" w:color="EBEBEB"/>
            <w:right w:val="none" w:sz="0" w:space="0" w:color="auto"/>
          </w:divBdr>
          <w:divsChild>
            <w:div w:id="694818030">
              <w:marLeft w:val="0"/>
              <w:marRight w:val="0"/>
              <w:marTop w:val="0"/>
              <w:marBottom w:val="0"/>
              <w:divBdr>
                <w:top w:val="none" w:sz="0" w:space="0" w:color="auto"/>
                <w:left w:val="none" w:sz="0" w:space="0" w:color="auto"/>
                <w:bottom w:val="none" w:sz="0" w:space="0" w:color="auto"/>
                <w:right w:val="none" w:sz="0" w:space="0" w:color="auto"/>
              </w:divBdr>
              <w:divsChild>
                <w:div w:id="1965576889">
                  <w:marLeft w:val="0"/>
                  <w:marRight w:val="0"/>
                  <w:marTop w:val="0"/>
                  <w:marBottom w:val="0"/>
                  <w:divBdr>
                    <w:top w:val="none" w:sz="0" w:space="0" w:color="auto"/>
                    <w:left w:val="none" w:sz="0" w:space="0" w:color="auto"/>
                    <w:bottom w:val="none" w:sz="0" w:space="0" w:color="auto"/>
                    <w:right w:val="none" w:sz="0" w:space="0" w:color="auto"/>
                  </w:divBdr>
                </w:div>
                <w:div w:id="588122259">
                  <w:marLeft w:val="0"/>
                  <w:marRight w:val="0"/>
                  <w:marTop w:val="0"/>
                  <w:marBottom w:val="0"/>
                  <w:divBdr>
                    <w:top w:val="none" w:sz="0" w:space="0" w:color="auto"/>
                    <w:left w:val="none" w:sz="0" w:space="0" w:color="auto"/>
                    <w:bottom w:val="none" w:sz="0" w:space="0" w:color="auto"/>
                    <w:right w:val="none" w:sz="0" w:space="0" w:color="auto"/>
                  </w:divBdr>
                </w:div>
                <w:div w:id="1850631180">
                  <w:marLeft w:val="0"/>
                  <w:marRight w:val="0"/>
                  <w:marTop w:val="0"/>
                  <w:marBottom w:val="0"/>
                  <w:divBdr>
                    <w:top w:val="none" w:sz="0" w:space="0" w:color="auto"/>
                    <w:left w:val="none" w:sz="0" w:space="0" w:color="auto"/>
                    <w:bottom w:val="none" w:sz="0" w:space="0" w:color="auto"/>
                    <w:right w:val="none" w:sz="0" w:space="0" w:color="auto"/>
                  </w:divBdr>
                </w:div>
                <w:div w:id="884563930">
                  <w:marLeft w:val="0"/>
                  <w:marRight w:val="0"/>
                  <w:marTop w:val="0"/>
                  <w:marBottom w:val="0"/>
                  <w:divBdr>
                    <w:top w:val="none" w:sz="0" w:space="0" w:color="auto"/>
                    <w:left w:val="none" w:sz="0" w:space="0" w:color="auto"/>
                    <w:bottom w:val="none" w:sz="0" w:space="0" w:color="auto"/>
                    <w:right w:val="none" w:sz="0" w:space="0" w:color="auto"/>
                  </w:divBdr>
                </w:div>
                <w:div w:id="1702125388">
                  <w:marLeft w:val="0"/>
                  <w:marRight w:val="0"/>
                  <w:marTop w:val="0"/>
                  <w:marBottom w:val="0"/>
                  <w:divBdr>
                    <w:top w:val="none" w:sz="0" w:space="0" w:color="auto"/>
                    <w:left w:val="none" w:sz="0" w:space="0" w:color="auto"/>
                    <w:bottom w:val="none" w:sz="0" w:space="0" w:color="auto"/>
                    <w:right w:val="none" w:sz="0" w:space="0" w:color="auto"/>
                  </w:divBdr>
                </w:div>
                <w:div w:id="50490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790271">
          <w:marLeft w:val="0"/>
          <w:marRight w:val="0"/>
          <w:marTop w:val="0"/>
          <w:marBottom w:val="0"/>
          <w:divBdr>
            <w:top w:val="none" w:sz="0" w:space="0" w:color="auto"/>
            <w:left w:val="none" w:sz="0" w:space="0" w:color="auto"/>
            <w:bottom w:val="none" w:sz="0" w:space="0" w:color="auto"/>
            <w:right w:val="none" w:sz="0" w:space="0" w:color="auto"/>
          </w:divBdr>
          <w:divsChild>
            <w:div w:id="893276699">
              <w:marLeft w:val="0"/>
              <w:marRight w:val="0"/>
              <w:marTop w:val="0"/>
              <w:marBottom w:val="0"/>
              <w:divBdr>
                <w:top w:val="none" w:sz="0" w:space="0" w:color="auto"/>
                <w:left w:val="none" w:sz="0" w:space="0" w:color="auto"/>
                <w:bottom w:val="none" w:sz="0" w:space="0" w:color="auto"/>
                <w:right w:val="none" w:sz="0" w:space="0" w:color="auto"/>
              </w:divBdr>
              <w:divsChild>
                <w:div w:id="2050956133">
                  <w:marLeft w:val="0"/>
                  <w:marRight w:val="0"/>
                  <w:marTop w:val="0"/>
                  <w:marBottom w:val="0"/>
                  <w:divBdr>
                    <w:top w:val="none" w:sz="0" w:space="0" w:color="auto"/>
                    <w:left w:val="none" w:sz="0" w:space="0" w:color="auto"/>
                    <w:bottom w:val="none" w:sz="0" w:space="0" w:color="auto"/>
                    <w:right w:val="none" w:sz="0" w:space="0" w:color="auto"/>
                  </w:divBdr>
                  <w:divsChild>
                    <w:div w:id="2014255793">
                      <w:marLeft w:val="360"/>
                      <w:marRight w:val="360"/>
                      <w:marTop w:val="0"/>
                      <w:marBottom w:val="300"/>
                      <w:divBdr>
                        <w:top w:val="none" w:sz="0" w:space="0" w:color="auto"/>
                        <w:left w:val="none" w:sz="0" w:space="0" w:color="auto"/>
                        <w:bottom w:val="none" w:sz="0" w:space="0" w:color="auto"/>
                        <w:right w:val="none" w:sz="0" w:space="0" w:color="auto"/>
                      </w:divBdr>
                    </w:div>
                  </w:divsChild>
                </w:div>
                <w:div w:id="1138759758">
                  <w:marLeft w:val="0"/>
                  <w:marRight w:val="0"/>
                  <w:marTop w:val="0"/>
                  <w:marBottom w:val="0"/>
                  <w:divBdr>
                    <w:top w:val="none" w:sz="0" w:space="0" w:color="auto"/>
                    <w:left w:val="none" w:sz="0" w:space="0" w:color="auto"/>
                    <w:bottom w:val="none" w:sz="0" w:space="0" w:color="auto"/>
                    <w:right w:val="none" w:sz="0" w:space="0" w:color="auto"/>
                  </w:divBdr>
                  <w:divsChild>
                    <w:div w:id="430931158">
                      <w:marLeft w:val="360"/>
                      <w:marRight w:val="360"/>
                      <w:marTop w:val="0"/>
                      <w:marBottom w:val="300"/>
                      <w:divBdr>
                        <w:top w:val="none" w:sz="0" w:space="0" w:color="auto"/>
                        <w:left w:val="none" w:sz="0" w:space="0" w:color="auto"/>
                        <w:bottom w:val="none" w:sz="0" w:space="0" w:color="auto"/>
                        <w:right w:val="none" w:sz="0" w:space="0" w:color="auto"/>
                      </w:divBdr>
                    </w:div>
                  </w:divsChild>
                </w:div>
                <w:div w:id="1955750138">
                  <w:marLeft w:val="0"/>
                  <w:marRight w:val="0"/>
                  <w:marTop w:val="0"/>
                  <w:marBottom w:val="0"/>
                  <w:divBdr>
                    <w:top w:val="none" w:sz="0" w:space="0" w:color="auto"/>
                    <w:left w:val="none" w:sz="0" w:space="0" w:color="auto"/>
                    <w:bottom w:val="none" w:sz="0" w:space="0" w:color="auto"/>
                    <w:right w:val="none" w:sz="0" w:space="0" w:color="auto"/>
                  </w:divBdr>
                  <w:divsChild>
                    <w:div w:id="2133479719">
                      <w:marLeft w:val="360"/>
                      <w:marRight w:val="360"/>
                      <w:marTop w:val="0"/>
                      <w:marBottom w:val="300"/>
                      <w:divBdr>
                        <w:top w:val="none" w:sz="0" w:space="0" w:color="auto"/>
                        <w:left w:val="none" w:sz="0" w:space="0" w:color="auto"/>
                        <w:bottom w:val="none" w:sz="0" w:space="0" w:color="auto"/>
                        <w:right w:val="none" w:sz="0" w:space="0" w:color="auto"/>
                      </w:divBdr>
                    </w:div>
                  </w:divsChild>
                </w:div>
                <w:div w:id="470367641">
                  <w:marLeft w:val="0"/>
                  <w:marRight w:val="0"/>
                  <w:marTop w:val="0"/>
                  <w:marBottom w:val="0"/>
                  <w:divBdr>
                    <w:top w:val="none" w:sz="0" w:space="0" w:color="auto"/>
                    <w:left w:val="none" w:sz="0" w:space="0" w:color="auto"/>
                    <w:bottom w:val="none" w:sz="0" w:space="0" w:color="auto"/>
                    <w:right w:val="none" w:sz="0" w:space="0" w:color="auto"/>
                  </w:divBdr>
                  <w:divsChild>
                    <w:div w:id="1822383891">
                      <w:marLeft w:val="0"/>
                      <w:marRight w:val="0"/>
                      <w:marTop w:val="240"/>
                      <w:marBottom w:val="240"/>
                      <w:divBdr>
                        <w:top w:val="single" w:sz="12" w:space="0" w:color="EBEBEB"/>
                        <w:left w:val="none" w:sz="0" w:space="0" w:color="auto"/>
                        <w:bottom w:val="single" w:sz="12" w:space="0" w:color="EBEBEB"/>
                        <w:right w:val="none" w:sz="0" w:space="0" w:color="auto"/>
                      </w:divBdr>
                      <w:divsChild>
                        <w:div w:id="2076390449">
                          <w:marLeft w:val="360"/>
                          <w:marRight w:val="360"/>
                          <w:marTop w:val="0"/>
                          <w:marBottom w:val="300"/>
                          <w:divBdr>
                            <w:top w:val="none" w:sz="0" w:space="0" w:color="auto"/>
                            <w:left w:val="none" w:sz="0" w:space="0" w:color="auto"/>
                            <w:bottom w:val="none" w:sz="0" w:space="0" w:color="auto"/>
                            <w:right w:val="none" w:sz="0" w:space="0" w:color="auto"/>
                          </w:divBdr>
                        </w:div>
                        <w:div w:id="1661351479">
                          <w:marLeft w:val="0"/>
                          <w:marRight w:val="0"/>
                          <w:marTop w:val="240"/>
                          <w:marBottom w:val="240"/>
                          <w:divBdr>
                            <w:top w:val="none" w:sz="0" w:space="0" w:color="auto"/>
                            <w:left w:val="none" w:sz="0" w:space="0" w:color="auto"/>
                            <w:bottom w:val="none" w:sz="0" w:space="0" w:color="auto"/>
                            <w:right w:val="none" w:sz="0" w:space="0" w:color="auto"/>
                          </w:divBdr>
                        </w:div>
                      </w:divsChild>
                    </w:div>
                    <w:div w:id="1028025879">
                      <w:marLeft w:val="360"/>
                      <w:marRight w:val="360"/>
                      <w:marTop w:val="0"/>
                      <w:marBottom w:val="300"/>
                      <w:divBdr>
                        <w:top w:val="none" w:sz="0" w:space="0" w:color="auto"/>
                        <w:left w:val="none" w:sz="0" w:space="0" w:color="auto"/>
                        <w:bottom w:val="none" w:sz="0" w:space="0" w:color="auto"/>
                        <w:right w:val="none" w:sz="0" w:space="0" w:color="auto"/>
                      </w:divBdr>
                    </w:div>
                  </w:divsChild>
                </w:div>
                <w:div w:id="956181778">
                  <w:marLeft w:val="0"/>
                  <w:marRight w:val="0"/>
                  <w:marTop w:val="0"/>
                  <w:marBottom w:val="0"/>
                  <w:divBdr>
                    <w:top w:val="none" w:sz="0" w:space="0" w:color="auto"/>
                    <w:left w:val="none" w:sz="0" w:space="0" w:color="auto"/>
                    <w:bottom w:val="none" w:sz="0" w:space="0" w:color="auto"/>
                    <w:right w:val="none" w:sz="0" w:space="0" w:color="auto"/>
                  </w:divBdr>
                  <w:divsChild>
                    <w:div w:id="287321776">
                      <w:marLeft w:val="0"/>
                      <w:marRight w:val="0"/>
                      <w:marTop w:val="240"/>
                      <w:marBottom w:val="240"/>
                      <w:divBdr>
                        <w:top w:val="single" w:sz="12" w:space="0" w:color="EBEBEB"/>
                        <w:left w:val="none" w:sz="0" w:space="0" w:color="auto"/>
                        <w:bottom w:val="single" w:sz="12" w:space="0" w:color="EBEBEB"/>
                        <w:right w:val="none" w:sz="0" w:space="0" w:color="auto"/>
                      </w:divBdr>
                      <w:divsChild>
                        <w:div w:id="926305145">
                          <w:marLeft w:val="360"/>
                          <w:marRight w:val="360"/>
                          <w:marTop w:val="0"/>
                          <w:marBottom w:val="300"/>
                          <w:divBdr>
                            <w:top w:val="none" w:sz="0" w:space="0" w:color="auto"/>
                            <w:left w:val="none" w:sz="0" w:space="0" w:color="auto"/>
                            <w:bottom w:val="none" w:sz="0" w:space="0" w:color="auto"/>
                            <w:right w:val="none" w:sz="0" w:space="0" w:color="auto"/>
                          </w:divBdr>
                        </w:div>
                        <w:div w:id="533156920">
                          <w:marLeft w:val="0"/>
                          <w:marRight w:val="0"/>
                          <w:marTop w:val="240"/>
                          <w:marBottom w:val="240"/>
                          <w:divBdr>
                            <w:top w:val="none" w:sz="0" w:space="0" w:color="auto"/>
                            <w:left w:val="none" w:sz="0" w:space="0" w:color="auto"/>
                            <w:bottom w:val="none" w:sz="0" w:space="0" w:color="auto"/>
                            <w:right w:val="none" w:sz="0" w:space="0" w:color="auto"/>
                          </w:divBdr>
                        </w:div>
                      </w:divsChild>
                    </w:div>
                    <w:div w:id="1410273566">
                      <w:marLeft w:val="360"/>
                      <w:marRight w:val="360"/>
                      <w:marTop w:val="0"/>
                      <w:marBottom w:val="300"/>
                      <w:divBdr>
                        <w:top w:val="none" w:sz="0" w:space="0" w:color="auto"/>
                        <w:left w:val="none" w:sz="0" w:space="0" w:color="auto"/>
                        <w:bottom w:val="none" w:sz="0" w:space="0" w:color="auto"/>
                        <w:right w:val="none" w:sz="0" w:space="0" w:color="auto"/>
                      </w:divBdr>
                    </w:div>
                  </w:divsChild>
                </w:div>
                <w:div w:id="1868331495">
                  <w:marLeft w:val="0"/>
                  <w:marRight w:val="0"/>
                  <w:marTop w:val="0"/>
                  <w:marBottom w:val="0"/>
                  <w:divBdr>
                    <w:top w:val="none" w:sz="0" w:space="0" w:color="auto"/>
                    <w:left w:val="none" w:sz="0" w:space="0" w:color="auto"/>
                    <w:bottom w:val="none" w:sz="0" w:space="0" w:color="auto"/>
                    <w:right w:val="none" w:sz="0" w:space="0" w:color="auto"/>
                  </w:divBdr>
                  <w:divsChild>
                    <w:div w:id="1861165501">
                      <w:marLeft w:val="360"/>
                      <w:marRight w:val="360"/>
                      <w:marTop w:val="0"/>
                      <w:marBottom w:val="300"/>
                      <w:divBdr>
                        <w:top w:val="none" w:sz="0" w:space="0" w:color="auto"/>
                        <w:left w:val="none" w:sz="0" w:space="0" w:color="auto"/>
                        <w:bottom w:val="none" w:sz="0" w:space="0" w:color="auto"/>
                        <w:right w:val="none" w:sz="0" w:space="0" w:color="auto"/>
                      </w:divBdr>
                    </w:div>
                  </w:divsChild>
                </w:div>
              </w:divsChild>
            </w:div>
          </w:divsChild>
        </w:div>
        <w:div w:id="78916648">
          <w:marLeft w:val="0"/>
          <w:marRight w:val="0"/>
          <w:marTop w:val="0"/>
          <w:marBottom w:val="0"/>
          <w:divBdr>
            <w:top w:val="none" w:sz="0" w:space="0" w:color="auto"/>
            <w:left w:val="none" w:sz="0" w:space="0" w:color="auto"/>
            <w:bottom w:val="none" w:sz="0" w:space="0" w:color="auto"/>
            <w:right w:val="none" w:sz="0" w:space="0" w:color="auto"/>
          </w:divBdr>
        </w:div>
        <w:div w:id="575821663">
          <w:marLeft w:val="0"/>
          <w:marRight w:val="0"/>
          <w:marTop w:val="0"/>
          <w:marBottom w:val="0"/>
          <w:divBdr>
            <w:top w:val="none" w:sz="0" w:space="0" w:color="auto"/>
            <w:left w:val="none" w:sz="0" w:space="0" w:color="auto"/>
            <w:bottom w:val="none" w:sz="0" w:space="0" w:color="auto"/>
            <w:right w:val="none" w:sz="0" w:space="0" w:color="auto"/>
          </w:divBdr>
        </w:div>
        <w:div w:id="121076080">
          <w:marLeft w:val="0"/>
          <w:marRight w:val="0"/>
          <w:marTop w:val="0"/>
          <w:marBottom w:val="0"/>
          <w:divBdr>
            <w:top w:val="none" w:sz="0" w:space="0" w:color="auto"/>
            <w:left w:val="none" w:sz="0" w:space="0" w:color="auto"/>
            <w:bottom w:val="none" w:sz="0" w:space="0" w:color="auto"/>
            <w:right w:val="none" w:sz="0" w:space="0" w:color="auto"/>
          </w:divBdr>
        </w:div>
        <w:div w:id="1850750690">
          <w:marLeft w:val="0"/>
          <w:marRight w:val="0"/>
          <w:marTop w:val="0"/>
          <w:marBottom w:val="0"/>
          <w:divBdr>
            <w:top w:val="none" w:sz="0" w:space="0" w:color="auto"/>
            <w:left w:val="none" w:sz="0" w:space="0" w:color="auto"/>
            <w:bottom w:val="none" w:sz="0" w:space="0" w:color="auto"/>
            <w:right w:val="none" w:sz="0" w:space="0" w:color="auto"/>
          </w:divBdr>
        </w:div>
        <w:div w:id="457143909">
          <w:marLeft w:val="0"/>
          <w:marRight w:val="0"/>
          <w:marTop w:val="0"/>
          <w:marBottom w:val="0"/>
          <w:divBdr>
            <w:top w:val="none" w:sz="0" w:space="0" w:color="auto"/>
            <w:left w:val="none" w:sz="0" w:space="0" w:color="auto"/>
            <w:bottom w:val="none" w:sz="0" w:space="0" w:color="auto"/>
            <w:right w:val="none" w:sz="0" w:space="0" w:color="auto"/>
          </w:divBdr>
        </w:div>
        <w:div w:id="809328863">
          <w:marLeft w:val="0"/>
          <w:marRight w:val="0"/>
          <w:marTop w:val="0"/>
          <w:marBottom w:val="0"/>
          <w:divBdr>
            <w:top w:val="none" w:sz="0" w:space="0" w:color="auto"/>
            <w:left w:val="none" w:sz="0" w:space="0" w:color="auto"/>
            <w:bottom w:val="none" w:sz="0" w:space="0" w:color="auto"/>
            <w:right w:val="none" w:sz="0" w:space="0" w:color="auto"/>
          </w:divBdr>
        </w:div>
        <w:div w:id="1603805619">
          <w:marLeft w:val="0"/>
          <w:marRight w:val="0"/>
          <w:marTop w:val="0"/>
          <w:marBottom w:val="0"/>
          <w:divBdr>
            <w:top w:val="none" w:sz="0" w:space="0" w:color="auto"/>
            <w:left w:val="none" w:sz="0" w:space="0" w:color="auto"/>
            <w:bottom w:val="none" w:sz="0" w:space="0" w:color="auto"/>
            <w:right w:val="none" w:sz="0" w:space="0" w:color="auto"/>
          </w:divBdr>
        </w:div>
        <w:div w:id="1807549384">
          <w:marLeft w:val="0"/>
          <w:marRight w:val="0"/>
          <w:marTop w:val="0"/>
          <w:marBottom w:val="0"/>
          <w:divBdr>
            <w:top w:val="none" w:sz="0" w:space="0" w:color="auto"/>
            <w:left w:val="none" w:sz="0" w:space="0" w:color="auto"/>
            <w:bottom w:val="none" w:sz="0" w:space="0" w:color="auto"/>
            <w:right w:val="none" w:sz="0" w:space="0" w:color="auto"/>
          </w:divBdr>
        </w:div>
        <w:div w:id="116073117">
          <w:marLeft w:val="0"/>
          <w:marRight w:val="0"/>
          <w:marTop w:val="0"/>
          <w:marBottom w:val="0"/>
          <w:divBdr>
            <w:top w:val="none" w:sz="0" w:space="0" w:color="auto"/>
            <w:left w:val="none" w:sz="0" w:space="0" w:color="auto"/>
            <w:bottom w:val="none" w:sz="0" w:space="0" w:color="auto"/>
            <w:right w:val="none" w:sz="0" w:space="0" w:color="auto"/>
          </w:divBdr>
        </w:div>
        <w:div w:id="2013331737">
          <w:marLeft w:val="0"/>
          <w:marRight w:val="0"/>
          <w:marTop w:val="0"/>
          <w:marBottom w:val="0"/>
          <w:divBdr>
            <w:top w:val="none" w:sz="0" w:space="0" w:color="auto"/>
            <w:left w:val="none" w:sz="0" w:space="0" w:color="auto"/>
            <w:bottom w:val="none" w:sz="0" w:space="0" w:color="auto"/>
            <w:right w:val="none" w:sz="0" w:space="0" w:color="auto"/>
          </w:divBdr>
        </w:div>
        <w:div w:id="598412823">
          <w:marLeft w:val="0"/>
          <w:marRight w:val="0"/>
          <w:marTop w:val="0"/>
          <w:marBottom w:val="0"/>
          <w:divBdr>
            <w:top w:val="none" w:sz="0" w:space="0" w:color="auto"/>
            <w:left w:val="none" w:sz="0" w:space="0" w:color="auto"/>
            <w:bottom w:val="none" w:sz="0" w:space="0" w:color="auto"/>
            <w:right w:val="none" w:sz="0" w:space="0" w:color="auto"/>
          </w:divBdr>
        </w:div>
        <w:div w:id="266742499">
          <w:marLeft w:val="0"/>
          <w:marRight w:val="0"/>
          <w:marTop w:val="0"/>
          <w:marBottom w:val="0"/>
          <w:divBdr>
            <w:top w:val="none" w:sz="0" w:space="0" w:color="auto"/>
            <w:left w:val="none" w:sz="0" w:space="0" w:color="auto"/>
            <w:bottom w:val="none" w:sz="0" w:space="0" w:color="auto"/>
            <w:right w:val="none" w:sz="0" w:space="0" w:color="auto"/>
          </w:divBdr>
        </w:div>
        <w:div w:id="1712342617">
          <w:marLeft w:val="0"/>
          <w:marRight w:val="0"/>
          <w:marTop w:val="0"/>
          <w:marBottom w:val="0"/>
          <w:divBdr>
            <w:top w:val="none" w:sz="0" w:space="0" w:color="auto"/>
            <w:left w:val="none" w:sz="0" w:space="0" w:color="auto"/>
            <w:bottom w:val="none" w:sz="0" w:space="0" w:color="auto"/>
            <w:right w:val="none" w:sz="0" w:space="0" w:color="auto"/>
          </w:divBdr>
        </w:div>
        <w:div w:id="1516918116">
          <w:marLeft w:val="0"/>
          <w:marRight w:val="0"/>
          <w:marTop w:val="0"/>
          <w:marBottom w:val="0"/>
          <w:divBdr>
            <w:top w:val="none" w:sz="0" w:space="0" w:color="auto"/>
            <w:left w:val="none" w:sz="0" w:space="0" w:color="auto"/>
            <w:bottom w:val="none" w:sz="0" w:space="0" w:color="auto"/>
            <w:right w:val="none" w:sz="0" w:space="0" w:color="auto"/>
          </w:divBdr>
        </w:div>
        <w:div w:id="2020766329">
          <w:marLeft w:val="0"/>
          <w:marRight w:val="0"/>
          <w:marTop w:val="0"/>
          <w:marBottom w:val="0"/>
          <w:divBdr>
            <w:top w:val="none" w:sz="0" w:space="0" w:color="auto"/>
            <w:left w:val="none" w:sz="0" w:space="0" w:color="auto"/>
            <w:bottom w:val="none" w:sz="0" w:space="0" w:color="auto"/>
            <w:right w:val="none" w:sz="0" w:space="0" w:color="auto"/>
          </w:divBdr>
        </w:div>
        <w:div w:id="1140852446">
          <w:marLeft w:val="0"/>
          <w:marRight w:val="0"/>
          <w:marTop w:val="0"/>
          <w:marBottom w:val="0"/>
          <w:divBdr>
            <w:top w:val="none" w:sz="0" w:space="0" w:color="auto"/>
            <w:left w:val="none" w:sz="0" w:space="0" w:color="auto"/>
            <w:bottom w:val="none" w:sz="0" w:space="0" w:color="auto"/>
            <w:right w:val="none" w:sz="0" w:space="0" w:color="auto"/>
          </w:divBdr>
        </w:div>
        <w:div w:id="78410533">
          <w:marLeft w:val="0"/>
          <w:marRight w:val="0"/>
          <w:marTop w:val="0"/>
          <w:marBottom w:val="0"/>
          <w:divBdr>
            <w:top w:val="none" w:sz="0" w:space="0" w:color="auto"/>
            <w:left w:val="none" w:sz="0" w:space="0" w:color="auto"/>
            <w:bottom w:val="none" w:sz="0" w:space="0" w:color="auto"/>
            <w:right w:val="none" w:sz="0" w:space="0" w:color="auto"/>
          </w:divBdr>
        </w:div>
        <w:div w:id="1953320558">
          <w:marLeft w:val="0"/>
          <w:marRight w:val="0"/>
          <w:marTop w:val="0"/>
          <w:marBottom w:val="0"/>
          <w:divBdr>
            <w:top w:val="none" w:sz="0" w:space="0" w:color="auto"/>
            <w:left w:val="none" w:sz="0" w:space="0" w:color="auto"/>
            <w:bottom w:val="none" w:sz="0" w:space="0" w:color="auto"/>
            <w:right w:val="none" w:sz="0" w:space="0" w:color="auto"/>
          </w:divBdr>
        </w:div>
        <w:div w:id="1987542735">
          <w:marLeft w:val="0"/>
          <w:marRight w:val="0"/>
          <w:marTop w:val="0"/>
          <w:marBottom w:val="0"/>
          <w:divBdr>
            <w:top w:val="none" w:sz="0" w:space="0" w:color="auto"/>
            <w:left w:val="none" w:sz="0" w:space="0" w:color="auto"/>
            <w:bottom w:val="none" w:sz="0" w:space="0" w:color="auto"/>
            <w:right w:val="none" w:sz="0" w:space="0" w:color="auto"/>
          </w:divBdr>
        </w:div>
        <w:div w:id="1728844337">
          <w:marLeft w:val="0"/>
          <w:marRight w:val="0"/>
          <w:marTop w:val="0"/>
          <w:marBottom w:val="0"/>
          <w:divBdr>
            <w:top w:val="none" w:sz="0" w:space="0" w:color="auto"/>
            <w:left w:val="none" w:sz="0" w:space="0" w:color="auto"/>
            <w:bottom w:val="none" w:sz="0" w:space="0" w:color="auto"/>
            <w:right w:val="none" w:sz="0" w:space="0" w:color="auto"/>
          </w:divBdr>
        </w:div>
        <w:div w:id="1863282179">
          <w:marLeft w:val="0"/>
          <w:marRight w:val="0"/>
          <w:marTop w:val="0"/>
          <w:marBottom w:val="0"/>
          <w:divBdr>
            <w:top w:val="none" w:sz="0" w:space="0" w:color="auto"/>
            <w:left w:val="none" w:sz="0" w:space="0" w:color="auto"/>
            <w:bottom w:val="none" w:sz="0" w:space="0" w:color="auto"/>
            <w:right w:val="none" w:sz="0" w:space="0" w:color="auto"/>
          </w:divBdr>
        </w:div>
        <w:div w:id="278532554">
          <w:marLeft w:val="0"/>
          <w:marRight w:val="0"/>
          <w:marTop w:val="0"/>
          <w:marBottom w:val="0"/>
          <w:divBdr>
            <w:top w:val="none" w:sz="0" w:space="0" w:color="auto"/>
            <w:left w:val="none" w:sz="0" w:space="0" w:color="auto"/>
            <w:bottom w:val="none" w:sz="0" w:space="0" w:color="auto"/>
            <w:right w:val="none" w:sz="0" w:space="0" w:color="auto"/>
          </w:divBdr>
        </w:div>
        <w:div w:id="2110587308">
          <w:marLeft w:val="0"/>
          <w:marRight w:val="0"/>
          <w:marTop w:val="0"/>
          <w:marBottom w:val="0"/>
          <w:divBdr>
            <w:top w:val="none" w:sz="0" w:space="0" w:color="auto"/>
            <w:left w:val="none" w:sz="0" w:space="0" w:color="auto"/>
            <w:bottom w:val="none" w:sz="0" w:space="0" w:color="auto"/>
            <w:right w:val="none" w:sz="0" w:space="0" w:color="auto"/>
          </w:divBdr>
        </w:div>
        <w:div w:id="926890896">
          <w:marLeft w:val="0"/>
          <w:marRight w:val="0"/>
          <w:marTop w:val="0"/>
          <w:marBottom w:val="0"/>
          <w:divBdr>
            <w:top w:val="none" w:sz="0" w:space="0" w:color="auto"/>
            <w:left w:val="none" w:sz="0" w:space="0" w:color="auto"/>
            <w:bottom w:val="none" w:sz="0" w:space="0" w:color="auto"/>
            <w:right w:val="none" w:sz="0" w:space="0" w:color="auto"/>
          </w:divBdr>
        </w:div>
        <w:div w:id="800608690">
          <w:marLeft w:val="0"/>
          <w:marRight w:val="0"/>
          <w:marTop w:val="0"/>
          <w:marBottom w:val="0"/>
          <w:divBdr>
            <w:top w:val="none" w:sz="0" w:space="0" w:color="auto"/>
            <w:left w:val="none" w:sz="0" w:space="0" w:color="auto"/>
            <w:bottom w:val="none" w:sz="0" w:space="0" w:color="auto"/>
            <w:right w:val="none" w:sz="0" w:space="0" w:color="auto"/>
          </w:divBdr>
        </w:div>
        <w:div w:id="971132850">
          <w:marLeft w:val="0"/>
          <w:marRight w:val="0"/>
          <w:marTop w:val="0"/>
          <w:marBottom w:val="0"/>
          <w:divBdr>
            <w:top w:val="none" w:sz="0" w:space="0" w:color="auto"/>
            <w:left w:val="none" w:sz="0" w:space="0" w:color="auto"/>
            <w:bottom w:val="none" w:sz="0" w:space="0" w:color="auto"/>
            <w:right w:val="none" w:sz="0" w:space="0" w:color="auto"/>
          </w:divBdr>
        </w:div>
        <w:div w:id="63769203">
          <w:marLeft w:val="0"/>
          <w:marRight w:val="0"/>
          <w:marTop w:val="0"/>
          <w:marBottom w:val="0"/>
          <w:divBdr>
            <w:top w:val="none" w:sz="0" w:space="0" w:color="auto"/>
            <w:left w:val="none" w:sz="0" w:space="0" w:color="auto"/>
            <w:bottom w:val="none" w:sz="0" w:space="0" w:color="auto"/>
            <w:right w:val="none" w:sz="0" w:space="0" w:color="auto"/>
          </w:divBdr>
        </w:div>
        <w:div w:id="1953978210">
          <w:marLeft w:val="0"/>
          <w:marRight w:val="0"/>
          <w:marTop w:val="0"/>
          <w:marBottom w:val="0"/>
          <w:divBdr>
            <w:top w:val="none" w:sz="0" w:space="0" w:color="auto"/>
            <w:left w:val="none" w:sz="0" w:space="0" w:color="auto"/>
            <w:bottom w:val="none" w:sz="0" w:space="0" w:color="auto"/>
            <w:right w:val="none" w:sz="0" w:space="0" w:color="auto"/>
          </w:divBdr>
        </w:div>
        <w:div w:id="2127310831">
          <w:marLeft w:val="0"/>
          <w:marRight w:val="0"/>
          <w:marTop w:val="0"/>
          <w:marBottom w:val="0"/>
          <w:divBdr>
            <w:top w:val="none" w:sz="0" w:space="0" w:color="auto"/>
            <w:left w:val="none" w:sz="0" w:space="0" w:color="auto"/>
            <w:bottom w:val="none" w:sz="0" w:space="0" w:color="auto"/>
            <w:right w:val="none" w:sz="0" w:space="0" w:color="auto"/>
          </w:divBdr>
        </w:div>
        <w:div w:id="1740396664">
          <w:marLeft w:val="0"/>
          <w:marRight w:val="0"/>
          <w:marTop w:val="0"/>
          <w:marBottom w:val="0"/>
          <w:divBdr>
            <w:top w:val="none" w:sz="0" w:space="0" w:color="auto"/>
            <w:left w:val="none" w:sz="0" w:space="0" w:color="auto"/>
            <w:bottom w:val="none" w:sz="0" w:space="0" w:color="auto"/>
            <w:right w:val="none" w:sz="0" w:space="0" w:color="auto"/>
          </w:divBdr>
        </w:div>
        <w:div w:id="370570484">
          <w:marLeft w:val="0"/>
          <w:marRight w:val="0"/>
          <w:marTop w:val="0"/>
          <w:marBottom w:val="0"/>
          <w:divBdr>
            <w:top w:val="none" w:sz="0" w:space="0" w:color="auto"/>
            <w:left w:val="none" w:sz="0" w:space="0" w:color="auto"/>
            <w:bottom w:val="none" w:sz="0" w:space="0" w:color="auto"/>
            <w:right w:val="none" w:sz="0" w:space="0" w:color="auto"/>
          </w:divBdr>
        </w:div>
        <w:div w:id="1418018538">
          <w:marLeft w:val="0"/>
          <w:marRight w:val="0"/>
          <w:marTop w:val="0"/>
          <w:marBottom w:val="0"/>
          <w:divBdr>
            <w:top w:val="none" w:sz="0" w:space="0" w:color="auto"/>
            <w:left w:val="none" w:sz="0" w:space="0" w:color="auto"/>
            <w:bottom w:val="none" w:sz="0" w:space="0" w:color="auto"/>
            <w:right w:val="none" w:sz="0" w:space="0" w:color="auto"/>
          </w:divBdr>
        </w:div>
        <w:div w:id="874461010">
          <w:marLeft w:val="0"/>
          <w:marRight w:val="0"/>
          <w:marTop w:val="0"/>
          <w:marBottom w:val="0"/>
          <w:divBdr>
            <w:top w:val="none" w:sz="0" w:space="0" w:color="auto"/>
            <w:left w:val="none" w:sz="0" w:space="0" w:color="auto"/>
            <w:bottom w:val="none" w:sz="0" w:space="0" w:color="auto"/>
            <w:right w:val="none" w:sz="0" w:space="0" w:color="auto"/>
          </w:divBdr>
        </w:div>
        <w:div w:id="1322926098">
          <w:marLeft w:val="0"/>
          <w:marRight w:val="0"/>
          <w:marTop w:val="0"/>
          <w:marBottom w:val="0"/>
          <w:divBdr>
            <w:top w:val="none" w:sz="0" w:space="0" w:color="auto"/>
            <w:left w:val="none" w:sz="0" w:space="0" w:color="auto"/>
            <w:bottom w:val="none" w:sz="0" w:space="0" w:color="auto"/>
            <w:right w:val="none" w:sz="0" w:space="0" w:color="auto"/>
          </w:divBdr>
        </w:div>
        <w:div w:id="375786706">
          <w:marLeft w:val="0"/>
          <w:marRight w:val="0"/>
          <w:marTop w:val="0"/>
          <w:marBottom w:val="0"/>
          <w:divBdr>
            <w:top w:val="none" w:sz="0" w:space="0" w:color="auto"/>
            <w:left w:val="none" w:sz="0" w:space="0" w:color="auto"/>
            <w:bottom w:val="none" w:sz="0" w:space="0" w:color="auto"/>
            <w:right w:val="none" w:sz="0" w:space="0" w:color="auto"/>
          </w:divBdr>
        </w:div>
        <w:div w:id="1350985145">
          <w:marLeft w:val="0"/>
          <w:marRight w:val="0"/>
          <w:marTop w:val="0"/>
          <w:marBottom w:val="0"/>
          <w:divBdr>
            <w:top w:val="none" w:sz="0" w:space="0" w:color="auto"/>
            <w:left w:val="none" w:sz="0" w:space="0" w:color="auto"/>
            <w:bottom w:val="none" w:sz="0" w:space="0" w:color="auto"/>
            <w:right w:val="none" w:sz="0" w:space="0" w:color="auto"/>
          </w:divBdr>
        </w:div>
        <w:div w:id="510072052">
          <w:marLeft w:val="0"/>
          <w:marRight w:val="0"/>
          <w:marTop w:val="0"/>
          <w:marBottom w:val="0"/>
          <w:divBdr>
            <w:top w:val="none" w:sz="0" w:space="0" w:color="auto"/>
            <w:left w:val="none" w:sz="0" w:space="0" w:color="auto"/>
            <w:bottom w:val="none" w:sz="0" w:space="0" w:color="auto"/>
            <w:right w:val="none" w:sz="0" w:space="0" w:color="auto"/>
          </w:divBdr>
        </w:div>
        <w:div w:id="1786654902">
          <w:marLeft w:val="0"/>
          <w:marRight w:val="0"/>
          <w:marTop w:val="0"/>
          <w:marBottom w:val="0"/>
          <w:divBdr>
            <w:top w:val="none" w:sz="0" w:space="0" w:color="auto"/>
            <w:left w:val="none" w:sz="0" w:space="0" w:color="auto"/>
            <w:bottom w:val="none" w:sz="0" w:space="0" w:color="auto"/>
            <w:right w:val="none" w:sz="0" w:space="0" w:color="auto"/>
          </w:divBdr>
        </w:div>
        <w:div w:id="1067799404">
          <w:marLeft w:val="0"/>
          <w:marRight w:val="0"/>
          <w:marTop w:val="0"/>
          <w:marBottom w:val="0"/>
          <w:divBdr>
            <w:top w:val="none" w:sz="0" w:space="0" w:color="auto"/>
            <w:left w:val="none" w:sz="0" w:space="0" w:color="auto"/>
            <w:bottom w:val="none" w:sz="0" w:space="0" w:color="auto"/>
            <w:right w:val="none" w:sz="0" w:space="0" w:color="auto"/>
          </w:divBdr>
        </w:div>
        <w:div w:id="1783920175">
          <w:marLeft w:val="0"/>
          <w:marRight w:val="0"/>
          <w:marTop w:val="0"/>
          <w:marBottom w:val="0"/>
          <w:divBdr>
            <w:top w:val="none" w:sz="0" w:space="0" w:color="auto"/>
            <w:left w:val="none" w:sz="0" w:space="0" w:color="auto"/>
            <w:bottom w:val="none" w:sz="0" w:space="0" w:color="auto"/>
            <w:right w:val="none" w:sz="0" w:space="0" w:color="auto"/>
          </w:divBdr>
        </w:div>
        <w:div w:id="61687193">
          <w:marLeft w:val="0"/>
          <w:marRight w:val="0"/>
          <w:marTop w:val="0"/>
          <w:marBottom w:val="0"/>
          <w:divBdr>
            <w:top w:val="none" w:sz="0" w:space="0" w:color="auto"/>
            <w:left w:val="none" w:sz="0" w:space="0" w:color="auto"/>
            <w:bottom w:val="none" w:sz="0" w:space="0" w:color="auto"/>
            <w:right w:val="none" w:sz="0" w:space="0" w:color="auto"/>
          </w:divBdr>
        </w:div>
        <w:div w:id="743265362">
          <w:marLeft w:val="0"/>
          <w:marRight w:val="0"/>
          <w:marTop w:val="0"/>
          <w:marBottom w:val="0"/>
          <w:divBdr>
            <w:top w:val="none" w:sz="0" w:space="0" w:color="auto"/>
            <w:left w:val="none" w:sz="0" w:space="0" w:color="auto"/>
            <w:bottom w:val="none" w:sz="0" w:space="0" w:color="auto"/>
            <w:right w:val="none" w:sz="0" w:space="0" w:color="auto"/>
          </w:divBdr>
        </w:div>
        <w:div w:id="2015188138">
          <w:marLeft w:val="0"/>
          <w:marRight w:val="0"/>
          <w:marTop w:val="0"/>
          <w:marBottom w:val="0"/>
          <w:divBdr>
            <w:top w:val="none" w:sz="0" w:space="0" w:color="auto"/>
            <w:left w:val="none" w:sz="0" w:space="0" w:color="auto"/>
            <w:bottom w:val="none" w:sz="0" w:space="0" w:color="auto"/>
            <w:right w:val="none" w:sz="0" w:space="0" w:color="auto"/>
          </w:divBdr>
        </w:div>
        <w:div w:id="453720562">
          <w:marLeft w:val="0"/>
          <w:marRight w:val="0"/>
          <w:marTop w:val="0"/>
          <w:marBottom w:val="0"/>
          <w:divBdr>
            <w:top w:val="none" w:sz="0" w:space="0" w:color="auto"/>
            <w:left w:val="none" w:sz="0" w:space="0" w:color="auto"/>
            <w:bottom w:val="none" w:sz="0" w:space="0" w:color="auto"/>
            <w:right w:val="none" w:sz="0" w:space="0" w:color="auto"/>
          </w:divBdr>
        </w:div>
        <w:div w:id="2133934550">
          <w:marLeft w:val="0"/>
          <w:marRight w:val="0"/>
          <w:marTop w:val="0"/>
          <w:marBottom w:val="0"/>
          <w:divBdr>
            <w:top w:val="none" w:sz="0" w:space="0" w:color="auto"/>
            <w:left w:val="none" w:sz="0" w:space="0" w:color="auto"/>
            <w:bottom w:val="none" w:sz="0" w:space="0" w:color="auto"/>
            <w:right w:val="none" w:sz="0" w:space="0" w:color="auto"/>
          </w:divBdr>
        </w:div>
        <w:div w:id="1384134053">
          <w:marLeft w:val="0"/>
          <w:marRight w:val="0"/>
          <w:marTop w:val="0"/>
          <w:marBottom w:val="0"/>
          <w:divBdr>
            <w:top w:val="none" w:sz="0" w:space="0" w:color="auto"/>
            <w:left w:val="none" w:sz="0" w:space="0" w:color="auto"/>
            <w:bottom w:val="none" w:sz="0" w:space="0" w:color="auto"/>
            <w:right w:val="none" w:sz="0" w:space="0" w:color="auto"/>
          </w:divBdr>
        </w:div>
        <w:div w:id="584802403">
          <w:marLeft w:val="0"/>
          <w:marRight w:val="0"/>
          <w:marTop w:val="0"/>
          <w:marBottom w:val="0"/>
          <w:divBdr>
            <w:top w:val="none" w:sz="0" w:space="0" w:color="auto"/>
            <w:left w:val="none" w:sz="0" w:space="0" w:color="auto"/>
            <w:bottom w:val="none" w:sz="0" w:space="0" w:color="auto"/>
            <w:right w:val="none" w:sz="0" w:space="0" w:color="auto"/>
          </w:divBdr>
        </w:div>
        <w:div w:id="1359575556">
          <w:marLeft w:val="0"/>
          <w:marRight w:val="0"/>
          <w:marTop w:val="0"/>
          <w:marBottom w:val="0"/>
          <w:divBdr>
            <w:top w:val="none" w:sz="0" w:space="0" w:color="auto"/>
            <w:left w:val="none" w:sz="0" w:space="0" w:color="auto"/>
            <w:bottom w:val="none" w:sz="0" w:space="0" w:color="auto"/>
            <w:right w:val="none" w:sz="0" w:space="0" w:color="auto"/>
          </w:divBdr>
        </w:div>
        <w:div w:id="670108063">
          <w:marLeft w:val="0"/>
          <w:marRight w:val="0"/>
          <w:marTop w:val="0"/>
          <w:marBottom w:val="0"/>
          <w:divBdr>
            <w:top w:val="none" w:sz="0" w:space="0" w:color="auto"/>
            <w:left w:val="none" w:sz="0" w:space="0" w:color="auto"/>
            <w:bottom w:val="none" w:sz="0" w:space="0" w:color="auto"/>
            <w:right w:val="none" w:sz="0" w:space="0" w:color="auto"/>
          </w:divBdr>
        </w:div>
        <w:div w:id="311175524">
          <w:marLeft w:val="0"/>
          <w:marRight w:val="0"/>
          <w:marTop w:val="0"/>
          <w:marBottom w:val="0"/>
          <w:divBdr>
            <w:top w:val="none" w:sz="0" w:space="0" w:color="auto"/>
            <w:left w:val="none" w:sz="0" w:space="0" w:color="auto"/>
            <w:bottom w:val="none" w:sz="0" w:space="0" w:color="auto"/>
            <w:right w:val="none" w:sz="0" w:space="0" w:color="auto"/>
          </w:divBdr>
        </w:div>
        <w:div w:id="1853373572">
          <w:marLeft w:val="0"/>
          <w:marRight w:val="0"/>
          <w:marTop w:val="0"/>
          <w:marBottom w:val="0"/>
          <w:divBdr>
            <w:top w:val="none" w:sz="0" w:space="0" w:color="auto"/>
            <w:left w:val="none" w:sz="0" w:space="0" w:color="auto"/>
            <w:bottom w:val="none" w:sz="0" w:space="0" w:color="auto"/>
            <w:right w:val="none" w:sz="0" w:space="0" w:color="auto"/>
          </w:divBdr>
        </w:div>
        <w:div w:id="1016033052">
          <w:marLeft w:val="0"/>
          <w:marRight w:val="0"/>
          <w:marTop w:val="0"/>
          <w:marBottom w:val="0"/>
          <w:divBdr>
            <w:top w:val="none" w:sz="0" w:space="0" w:color="auto"/>
            <w:left w:val="none" w:sz="0" w:space="0" w:color="auto"/>
            <w:bottom w:val="none" w:sz="0" w:space="0" w:color="auto"/>
            <w:right w:val="none" w:sz="0" w:space="0" w:color="auto"/>
          </w:divBdr>
        </w:div>
        <w:div w:id="852305841">
          <w:marLeft w:val="0"/>
          <w:marRight w:val="0"/>
          <w:marTop w:val="0"/>
          <w:marBottom w:val="0"/>
          <w:divBdr>
            <w:top w:val="none" w:sz="0" w:space="0" w:color="auto"/>
            <w:left w:val="none" w:sz="0" w:space="0" w:color="auto"/>
            <w:bottom w:val="none" w:sz="0" w:space="0" w:color="auto"/>
            <w:right w:val="none" w:sz="0" w:space="0" w:color="auto"/>
          </w:divBdr>
        </w:div>
        <w:div w:id="1205174101">
          <w:marLeft w:val="0"/>
          <w:marRight w:val="0"/>
          <w:marTop w:val="0"/>
          <w:marBottom w:val="0"/>
          <w:divBdr>
            <w:top w:val="none" w:sz="0" w:space="0" w:color="auto"/>
            <w:left w:val="none" w:sz="0" w:space="0" w:color="auto"/>
            <w:bottom w:val="none" w:sz="0" w:space="0" w:color="auto"/>
            <w:right w:val="none" w:sz="0" w:space="0" w:color="auto"/>
          </w:divBdr>
        </w:div>
        <w:div w:id="332727131">
          <w:marLeft w:val="0"/>
          <w:marRight w:val="0"/>
          <w:marTop w:val="0"/>
          <w:marBottom w:val="0"/>
          <w:divBdr>
            <w:top w:val="none" w:sz="0" w:space="0" w:color="auto"/>
            <w:left w:val="none" w:sz="0" w:space="0" w:color="auto"/>
            <w:bottom w:val="none" w:sz="0" w:space="0" w:color="auto"/>
            <w:right w:val="none" w:sz="0" w:space="0" w:color="auto"/>
          </w:divBdr>
        </w:div>
        <w:div w:id="965353079">
          <w:marLeft w:val="0"/>
          <w:marRight w:val="0"/>
          <w:marTop w:val="0"/>
          <w:marBottom w:val="0"/>
          <w:divBdr>
            <w:top w:val="none" w:sz="0" w:space="0" w:color="auto"/>
            <w:left w:val="none" w:sz="0" w:space="0" w:color="auto"/>
            <w:bottom w:val="none" w:sz="0" w:space="0" w:color="auto"/>
            <w:right w:val="none" w:sz="0" w:space="0" w:color="auto"/>
          </w:divBdr>
        </w:div>
        <w:div w:id="1357730990">
          <w:marLeft w:val="0"/>
          <w:marRight w:val="0"/>
          <w:marTop w:val="0"/>
          <w:marBottom w:val="0"/>
          <w:divBdr>
            <w:top w:val="none" w:sz="0" w:space="0" w:color="auto"/>
            <w:left w:val="none" w:sz="0" w:space="0" w:color="auto"/>
            <w:bottom w:val="none" w:sz="0" w:space="0" w:color="auto"/>
            <w:right w:val="none" w:sz="0" w:space="0" w:color="auto"/>
          </w:divBdr>
        </w:div>
        <w:div w:id="1254389014">
          <w:marLeft w:val="0"/>
          <w:marRight w:val="0"/>
          <w:marTop w:val="0"/>
          <w:marBottom w:val="0"/>
          <w:divBdr>
            <w:top w:val="none" w:sz="0" w:space="0" w:color="auto"/>
            <w:left w:val="none" w:sz="0" w:space="0" w:color="auto"/>
            <w:bottom w:val="none" w:sz="0" w:space="0" w:color="auto"/>
            <w:right w:val="none" w:sz="0" w:space="0" w:color="auto"/>
          </w:divBdr>
        </w:div>
        <w:div w:id="2036350205">
          <w:marLeft w:val="0"/>
          <w:marRight w:val="0"/>
          <w:marTop w:val="0"/>
          <w:marBottom w:val="0"/>
          <w:divBdr>
            <w:top w:val="none" w:sz="0" w:space="0" w:color="auto"/>
            <w:left w:val="none" w:sz="0" w:space="0" w:color="auto"/>
            <w:bottom w:val="none" w:sz="0" w:space="0" w:color="auto"/>
            <w:right w:val="none" w:sz="0" w:space="0" w:color="auto"/>
          </w:divBdr>
        </w:div>
        <w:div w:id="1303267682">
          <w:marLeft w:val="0"/>
          <w:marRight w:val="0"/>
          <w:marTop w:val="0"/>
          <w:marBottom w:val="0"/>
          <w:divBdr>
            <w:top w:val="none" w:sz="0" w:space="0" w:color="auto"/>
            <w:left w:val="none" w:sz="0" w:space="0" w:color="auto"/>
            <w:bottom w:val="none" w:sz="0" w:space="0" w:color="auto"/>
            <w:right w:val="none" w:sz="0" w:space="0" w:color="auto"/>
          </w:divBdr>
        </w:div>
        <w:div w:id="1602569260">
          <w:marLeft w:val="0"/>
          <w:marRight w:val="0"/>
          <w:marTop w:val="0"/>
          <w:marBottom w:val="0"/>
          <w:divBdr>
            <w:top w:val="none" w:sz="0" w:space="0" w:color="auto"/>
            <w:left w:val="none" w:sz="0" w:space="0" w:color="auto"/>
            <w:bottom w:val="none" w:sz="0" w:space="0" w:color="auto"/>
            <w:right w:val="none" w:sz="0" w:space="0" w:color="auto"/>
          </w:divBdr>
        </w:div>
        <w:div w:id="1959753236">
          <w:marLeft w:val="0"/>
          <w:marRight w:val="0"/>
          <w:marTop w:val="0"/>
          <w:marBottom w:val="0"/>
          <w:divBdr>
            <w:top w:val="none" w:sz="0" w:space="0" w:color="auto"/>
            <w:left w:val="none" w:sz="0" w:space="0" w:color="auto"/>
            <w:bottom w:val="none" w:sz="0" w:space="0" w:color="auto"/>
            <w:right w:val="none" w:sz="0" w:space="0" w:color="auto"/>
          </w:divBdr>
        </w:div>
        <w:div w:id="200287923">
          <w:marLeft w:val="0"/>
          <w:marRight w:val="0"/>
          <w:marTop w:val="0"/>
          <w:marBottom w:val="0"/>
          <w:divBdr>
            <w:top w:val="none" w:sz="0" w:space="0" w:color="auto"/>
            <w:left w:val="none" w:sz="0" w:space="0" w:color="auto"/>
            <w:bottom w:val="none" w:sz="0" w:space="0" w:color="auto"/>
            <w:right w:val="none" w:sz="0" w:space="0" w:color="auto"/>
          </w:divBdr>
        </w:div>
        <w:div w:id="668872031">
          <w:marLeft w:val="0"/>
          <w:marRight w:val="0"/>
          <w:marTop w:val="0"/>
          <w:marBottom w:val="0"/>
          <w:divBdr>
            <w:top w:val="none" w:sz="0" w:space="0" w:color="auto"/>
            <w:left w:val="none" w:sz="0" w:space="0" w:color="auto"/>
            <w:bottom w:val="none" w:sz="0" w:space="0" w:color="auto"/>
            <w:right w:val="none" w:sz="0" w:space="0" w:color="auto"/>
          </w:divBdr>
        </w:div>
        <w:div w:id="800415671">
          <w:marLeft w:val="0"/>
          <w:marRight w:val="0"/>
          <w:marTop w:val="0"/>
          <w:marBottom w:val="0"/>
          <w:divBdr>
            <w:top w:val="none" w:sz="0" w:space="0" w:color="auto"/>
            <w:left w:val="none" w:sz="0" w:space="0" w:color="auto"/>
            <w:bottom w:val="none" w:sz="0" w:space="0" w:color="auto"/>
            <w:right w:val="none" w:sz="0" w:space="0" w:color="auto"/>
          </w:divBdr>
        </w:div>
        <w:div w:id="289291681">
          <w:marLeft w:val="0"/>
          <w:marRight w:val="0"/>
          <w:marTop w:val="0"/>
          <w:marBottom w:val="0"/>
          <w:divBdr>
            <w:top w:val="none" w:sz="0" w:space="0" w:color="auto"/>
            <w:left w:val="none" w:sz="0" w:space="0" w:color="auto"/>
            <w:bottom w:val="none" w:sz="0" w:space="0" w:color="auto"/>
            <w:right w:val="none" w:sz="0" w:space="0" w:color="auto"/>
          </w:divBdr>
        </w:div>
        <w:div w:id="1391265111">
          <w:marLeft w:val="0"/>
          <w:marRight w:val="0"/>
          <w:marTop w:val="0"/>
          <w:marBottom w:val="0"/>
          <w:divBdr>
            <w:top w:val="none" w:sz="0" w:space="0" w:color="auto"/>
            <w:left w:val="none" w:sz="0" w:space="0" w:color="auto"/>
            <w:bottom w:val="none" w:sz="0" w:space="0" w:color="auto"/>
            <w:right w:val="none" w:sz="0" w:space="0" w:color="auto"/>
          </w:divBdr>
        </w:div>
        <w:div w:id="1801653277">
          <w:marLeft w:val="0"/>
          <w:marRight w:val="0"/>
          <w:marTop w:val="0"/>
          <w:marBottom w:val="0"/>
          <w:divBdr>
            <w:top w:val="none" w:sz="0" w:space="0" w:color="auto"/>
            <w:left w:val="none" w:sz="0" w:space="0" w:color="auto"/>
            <w:bottom w:val="none" w:sz="0" w:space="0" w:color="auto"/>
            <w:right w:val="none" w:sz="0" w:space="0" w:color="auto"/>
          </w:divBdr>
        </w:div>
        <w:div w:id="804742523">
          <w:marLeft w:val="0"/>
          <w:marRight w:val="0"/>
          <w:marTop w:val="0"/>
          <w:marBottom w:val="0"/>
          <w:divBdr>
            <w:top w:val="none" w:sz="0" w:space="0" w:color="auto"/>
            <w:left w:val="none" w:sz="0" w:space="0" w:color="auto"/>
            <w:bottom w:val="none" w:sz="0" w:space="0" w:color="auto"/>
            <w:right w:val="none" w:sz="0" w:space="0" w:color="auto"/>
          </w:divBdr>
        </w:div>
        <w:div w:id="1287157060">
          <w:marLeft w:val="0"/>
          <w:marRight w:val="0"/>
          <w:marTop w:val="0"/>
          <w:marBottom w:val="0"/>
          <w:divBdr>
            <w:top w:val="none" w:sz="0" w:space="0" w:color="auto"/>
            <w:left w:val="none" w:sz="0" w:space="0" w:color="auto"/>
            <w:bottom w:val="none" w:sz="0" w:space="0" w:color="auto"/>
            <w:right w:val="none" w:sz="0" w:space="0" w:color="auto"/>
          </w:divBdr>
        </w:div>
        <w:div w:id="1402946548">
          <w:marLeft w:val="0"/>
          <w:marRight w:val="0"/>
          <w:marTop w:val="0"/>
          <w:marBottom w:val="0"/>
          <w:divBdr>
            <w:top w:val="none" w:sz="0" w:space="0" w:color="auto"/>
            <w:left w:val="none" w:sz="0" w:space="0" w:color="auto"/>
            <w:bottom w:val="none" w:sz="0" w:space="0" w:color="auto"/>
            <w:right w:val="none" w:sz="0" w:space="0" w:color="auto"/>
          </w:divBdr>
        </w:div>
        <w:div w:id="37125396">
          <w:marLeft w:val="0"/>
          <w:marRight w:val="0"/>
          <w:marTop w:val="0"/>
          <w:marBottom w:val="0"/>
          <w:divBdr>
            <w:top w:val="none" w:sz="0" w:space="0" w:color="auto"/>
            <w:left w:val="none" w:sz="0" w:space="0" w:color="auto"/>
            <w:bottom w:val="none" w:sz="0" w:space="0" w:color="auto"/>
            <w:right w:val="none" w:sz="0" w:space="0" w:color="auto"/>
          </w:divBdr>
        </w:div>
        <w:div w:id="85852914">
          <w:marLeft w:val="0"/>
          <w:marRight w:val="0"/>
          <w:marTop w:val="0"/>
          <w:marBottom w:val="0"/>
          <w:divBdr>
            <w:top w:val="none" w:sz="0" w:space="0" w:color="auto"/>
            <w:left w:val="none" w:sz="0" w:space="0" w:color="auto"/>
            <w:bottom w:val="none" w:sz="0" w:space="0" w:color="auto"/>
            <w:right w:val="none" w:sz="0" w:space="0" w:color="auto"/>
          </w:divBdr>
        </w:div>
        <w:div w:id="138620171">
          <w:marLeft w:val="0"/>
          <w:marRight w:val="0"/>
          <w:marTop w:val="0"/>
          <w:marBottom w:val="0"/>
          <w:divBdr>
            <w:top w:val="none" w:sz="0" w:space="0" w:color="auto"/>
            <w:left w:val="none" w:sz="0" w:space="0" w:color="auto"/>
            <w:bottom w:val="none" w:sz="0" w:space="0" w:color="auto"/>
            <w:right w:val="none" w:sz="0" w:space="0" w:color="auto"/>
          </w:divBdr>
        </w:div>
        <w:div w:id="63577194">
          <w:marLeft w:val="0"/>
          <w:marRight w:val="0"/>
          <w:marTop w:val="0"/>
          <w:marBottom w:val="0"/>
          <w:divBdr>
            <w:top w:val="none" w:sz="0" w:space="0" w:color="auto"/>
            <w:left w:val="none" w:sz="0" w:space="0" w:color="auto"/>
            <w:bottom w:val="none" w:sz="0" w:space="0" w:color="auto"/>
            <w:right w:val="none" w:sz="0" w:space="0" w:color="auto"/>
          </w:divBdr>
        </w:div>
        <w:div w:id="414716765">
          <w:marLeft w:val="0"/>
          <w:marRight w:val="0"/>
          <w:marTop w:val="0"/>
          <w:marBottom w:val="0"/>
          <w:divBdr>
            <w:top w:val="none" w:sz="0" w:space="0" w:color="auto"/>
            <w:left w:val="none" w:sz="0" w:space="0" w:color="auto"/>
            <w:bottom w:val="none" w:sz="0" w:space="0" w:color="auto"/>
            <w:right w:val="none" w:sz="0" w:space="0" w:color="auto"/>
          </w:divBdr>
        </w:div>
        <w:div w:id="1601253451">
          <w:marLeft w:val="0"/>
          <w:marRight w:val="0"/>
          <w:marTop w:val="0"/>
          <w:marBottom w:val="0"/>
          <w:divBdr>
            <w:top w:val="none" w:sz="0" w:space="0" w:color="auto"/>
            <w:left w:val="none" w:sz="0" w:space="0" w:color="auto"/>
            <w:bottom w:val="none" w:sz="0" w:space="0" w:color="auto"/>
            <w:right w:val="none" w:sz="0" w:space="0" w:color="auto"/>
          </w:divBdr>
        </w:div>
        <w:div w:id="1328094744">
          <w:marLeft w:val="0"/>
          <w:marRight w:val="0"/>
          <w:marTop w:val="0"/>
          <w:marBottom w:val="0"/>
          <w:divBdr>
            <w:top w:val="none" w:sz="0" w:space="0" w:color="auto"/>
            <w:left w:val="none" w:sz="0" w:space="0" w:color="auto"/>
            <w:bottom w:val="none" w:sz="0" w:space="0" w:color="auto"/>
            <w:right w:val="none" w:sz="0" w:space="0" w:color="auto"/>
          </w:divBdr>
        </w:div>
        <w:div w:id="575675807">
          <w:marLeft w:val="0"/>
          <w:marRight w:val="0"/>
          <w:marTop w:val="0"/>
          <w:marBottom w:val="0"/>
          <w:divBdr>
            <w:top w:val="none" w:sz="0" w:space="0" w:color="auto"/>
            <w:left w:val="none" w:sz="0" w:space="0" w:color="auto"/>
            <w:bottom w:val="none" w:sz="0" w:space="0" w:color="auto"/>
            <w:right w:val="none" w:sz="0" w:space="0" w:color="auto"/>
          </w:divBdr>
        </w:div>
        <w:div w:id="1867602123">
          <w:marLeft w:val="0"/>
          <w:marRight w:val="0"/>
          <w:marTop w:val="0"/>
          <w:marBottom w:val="0"/>
          <w:divBdr>
            <w:top w:val="none" w:sz="0" w:space="0" w:color="auto"/>
            <w:left w:val="none" w:sz="0" w:space="0" w:color="auto"/>
            <w:bottom w:val="none" w:sz="0" w:space="0" w:color="auto"/>
            <w:right w:val="none" w:sz="0" w:space="0" w:color="auto"/>
          </w:divBdr>
        </w:div>
        <w:div w:id="24259108">
          <w:marLeft w:val="0"/>
          <w:marRight w:val="0"/>
          <w:marTop w:val="0"/>
          <w:marBottom w:val="0"/>
          <w:divBdr>
            <w:top w:val="none" w:sz="0" w:space="0" w:color="auto"/>
            <w:left w:val="none" w:sz="0" w:space="0" w:color="auto"/>
            <w:bottom w:val="none" w:sz="0" w:space="0" w:color="auto"/>
            <w:right w:val="none" w:sz="0" w:space="0" w:color="auto"/>
          </w:divBdr>
        </w:div>
        <w:div w:id="689766933">
          <w:marLeft w:val="0"/>
          <w:marRight w:val="0"/>
          <w:marTop w:val="0"/>
          <w:marBottom w:val="0"/>
          <w:divBdr>
            <w:top w:val="none" w:sz="0" w:space="0" w:color="auto"/>
            <w:left w:val="none" w:sz="0" w:space="0" w:color="auto"/>
            <w:bottom w:val="none" w:sz="0" w:space="0" w:color="auto"/>
            <w:right w:val="none" w:sz="0" w:space="0" w:color="auto"/>
          </w:divBdr>
        </w:div>
        <w:div w:id="1456406883">
          <w:marLeft w:val="0"/>
          <w:marRight w:val="0"/>
          <w:marTop w:val="0"/>
          <w:marBottom w:val="0"/>
          <w:divBdr>
            <w:top w:val="none" w:sz="0" w:space="0" w:color="auto"/>
            <w:left w:val="none" w:sz="0" w:space="0" w:color="auto"/>
            <w:bottom w:val="none" w:sz="0" w:space="0" w:color="auto"/>
            <w:right w:val="none" w:sz="0" w:space="0" w:color="auto"/>
          </w:divBdr>
        </w:div>
        <w:div w:id="1089738701">
          <w:marLeft w:val="0"/>
          <w:marRight w:val="0"/>
          <w:marTop w:val="0"/>
          <w:marBottom w:val="0"/>
          <w:divBdr>
            <w:top w:val="none" w:sz="0" w:space="0" w:color="auto"/>
            <w:left w:val="none" w:sz="0" w:space="0" w:color="auto"/>
            <w:bottom w:val="none" w:sz="0" w:space="0" w:color="auto"/>
            <w:right w:val="none" w:sz="0" w:space="0" w:color="auto"/>
          </w:divBdr>
        </w:div>
        <w:div w:id="527446319">
          <w:marLeft w:val="0"/>
          <w:marRight w:val="0"/>
          <w:marTop w:val="0"/>
          <w:marBottom w:val="0"/>
          <w:divBdr>
            <w:top w:val="none" w:sz="0" w:space="0" w:color="auto"/>
            <w:left w:val="none" w:sz="0" w:space="0" w:color="auto"/>
            <w:bottom w:val="none" w:sz="0" w:space="0" w:color="auto"/>
            <w:right w:val="none" w:sz="0" w:space="0" w:color="auto"/>
          </w:divBdr>
        </w:div>
        <w:div w:id="1810323034">
          <w:marLeft w:val="0"/>
          <w:marRight w:val="0"/>
          <w:marTop w:val="0"/>
          <w:marBottom w:val="0"/>
          <w:divBdr>
            <w:top w:val="none" w:sz="0" w:space="0" w:color="auto"/>
            <w:left w:val="none" w:sz="0" w:space="0" w:color="auto"/>
            <w:bottom w:val="none" w:sz="0" w:space="0" w:color="auto"/>
            <w:right w:val="none" w:sz="0" w:space="0" w:color="auto"/>
          </w:divBdr>
        </w:div>
        <w:div w:id="1307592558">
          <w:marLeft w:val="0"/>
          <w:marRight w:val="0"/>
          <w:marTop w:val="0"/>
          <w:marBottom w:val="0"/>
          <w:divBdr>
            <w:top w:val="none" w:sz="0" w:space="0" w:color="auto"/>
            <w:left w:val="none" w:sz="0" w:space="0" w:color="auto"/>
            <w:bottom w:val="none" w:sz="0" w:space="0" w:color="auto"/>
            <w:right w:val="none" w:sz="0" w:space="0" w:color="auto"/>
          </w:divBdr>
        </w:div>
        <w:div w:id="1914267326">
          <w:marLeft w:val="0"/>
          <w:marRight w:val="0"/>
          <w:marTop w:val="0"/>
          <w:marBottom w:val="0"/>
          <w:divBdr>
            <w:top w:val="none" w:sz="0" w:space="0" w:color="auto"/>
            <w:left w:val="none" w:sz="0" w:space="0" w:color="auto"/>
            <w:bottom w:val="none" w:sz="0" w:space="0" w:color="auto"/>
            <w:right w:val="none" w:sz="0" w:space="0" w:color="auto"/>
          </w:divBdr>
        </w:div>
        <w:div w:id="833572949">
          <w:marLeft w:val="0"/>
          <w:marRight w:val="0"/>
          <w:marTop w:val="0"/>
          <w:marBottom w:val="0"/>
          <w:divBdr>
            <w:top w:val="none" w:sz="0" w:space="0" w:color="auto"/>
            <w:left w:val="none" w:sz="0" w:space="0" w:color="auto"/>
            <w:bottom w:val="none" w:sz="0" w:space="0" w:color="auto"/>
            <w:right w:val="none" w:sz="0" w:space="0" w:color="auto"/>
          </w:divBdr>
        </w:div>
        <w:div w:id="1701275300">
          <w:marLeft w:val="0"/>
          <w:marRight w:val="0"/>
          <w:marTop w:val="0"/>
          <w:marBottom w:val="0"/>
          <w:divBdr>
            <w:top w:val="none" w:sz="0" w:space="0" w:color="auto"/>
            <w:left w:val="none" w:sz="0" w:space="0" w:color="auto"/>
            <w:bottom w:val="none" w:sz="0" w:space="0" w:color="auto"/>
            <w:right w:val="none" w:sz="0" w:space="0" w:color="auto"/>
          </w:divBdr>
        </w:div>
        <w:div w:id="1428690131">
          <w:marLeft w:val="0"/>
          <w:marRight w:val="0"/>
          <w:marTop w:val="0"/>
          <w:marBottom w:val="0"/>
          <w:divBdr>
            <w:top w:val="none" w:sz="0" w:space="0" w:color="auto"/>
            <w:left w:val="none" w:sz="0" w:space="0" w:color="auto"/>
            <w:bottom w:val="none" w:sz="0" w:space="0" w:color="auto"/>
            <w:right w:val="none" w:sz="0" w:space="0" w:color="auto"/>
          </w:divBdr>
        </w:div>
        <w:div w:id="2049447965">
          <w:marLeft w:val="0"/>
          <w:marRight w:val="0"/>
          <w:marTop w:val="0"/>
          <w:marBottom w:val="0"/>
          <w:divBdr>
            <w:top w:val="none" w:sz="0" w:space="0" w:color="auto"/>
            <w:left w:val="none" w:sz="0" w:space="0" w:color="auto"/>
            <w:bottom w:val="none" w:sz="0" w:space="0" w:color="auto"/>
            <w:right w:val="none" w:sz="0" w:space="0" w:color="auto"/>
          </w:divBdr>
        </w:div>
        <w:div w:id="450126138">
          <w:marLeft w:val="0"/>
          <w:marRight w:val="0"/>
          <w:marTop w:val="0"/>
          <w:marBottom w:val="0"/>
          <w:divBdr>
            <w:top w:val="none" w:sz="0" w:space="0" w:color="auto"/>
            <w:left w:val="none" w:sz="0" w:space="0" w:color="auto"/>
            <w:bottom w:val="none" w:sz="0" w:space="0" w:color="auto"/>
            <w:right w:val="none" w:sz="0" w:space="0" w:color="auto"/>
          </w:divBdr>
        </w:div>
        <w:div w:id="121308801">
          <w:marLeft w:val="0"/>
          <w:marRight w:val="0"/>
          <w:marTop w:val="0"/>
          <w:marBottom w:val="0"/>
          <w:divBdr>
            <w:top w:val="none" w:sz="0" w:space="0" w:color="auto"/>
            <w:left w:val="none" w:sz="0" w:space="0" w:color="auto"/>
            <w:bottom w:val="none" w:sz="0" w:space="0" w:color="auto"/>
            <w:right w:val="none" w:sz="0" w:space="0" w:color="auto"/>
          </w:divBdr>
        </w:div>
        <w:div w:id="398134521">
          <w:marLeft w:val="0"/>
          <w:marRight w:val="0"/>
          <w:marTop w:val="0"/>
          <w:marBottom w:val="0"/>
          <w:divBdr>
            <w:top w:val="none" w:sz="0" w:space="0" w:color="auto"/>
            <w:left w:val="none" w:sz="0" w:space="0" w:color="auto"/>
            <w:bottom w:val="none" w:sz="0" w:space="0" w:color="auto"/>
            <w:right w:val="none" w:sz="0" w:space="0" w:color="auto"/>
          </w:divBdr>
        </w:div>
        <w:div w:id="1263488028">
          <w:marLeft w:val="0"/>
          <w:marRight w:val="0"/>
          <w:marTop w:val="0"/>
          <w:marBottom w:val="0"/>
          <w:divBdr>
            <w:top w:val="none" w:sz="0" w:space="0" w:color="auto"/>
            <w:left w:val="none" w:sz="0" w:space="0" w:color="auto"/>
            <w:bottom w:val="none" w:sz="0" w:space="0" w:color="auto"/>
            <w:right w:val="none" w:sz="0" w:space="0" w:color="auto"/>
          </w:divBdr>
        </w:div>
        <w:div w:id="1596984228">
          <w:marLeft w:val="0"/>
          <w:marRight w:val="0"/>
          <w:marTop w:val="0"/>
          <w:marBottom w:val="0"/>
          <w:divBdr>
            <w:top w:val="none" w:sz="0" w:space="0" w:color="auto"/>
            <w:left w:val="none" w:sz="0" w:space="0" w:color="auto"/>
            <w:bottom w:val="none" w:sz="0" w:space="0" w:color="auto"/>
            <w:right w:val="none" w:sz="0" w:space="0" w:color="auto"/>
          </w:divBdr>
        </w:div>
        <w:div w:id="436338907">
          <w:marLeft w:val="0"/>
          <w:marRight w:val="0"/>
          <w:marTop w:val="0"/>
          <w:marBottom w:val="0"/>
          <w:divBdr>
            <w:top w:val="none" w:sz="0" w:space="0" w:color="auto"/>
            <w:left w:val="none" w:sz="0" w:space="0" w:color="auto"/>
            <w:bottom w:val="none" w:sz="0" w:space="0" w:color="auto"/>
            <w:right w:val="none" w:sz="0" w:space="0" w:color="auto"/>
          </w:divBdr>
        </w:div>
        <w:div w:id="1680037012">
          <w:marLeft w:val="0"/>
          <w:marRight w:val="0"/>
          <w:marTop w:val="0"/>
          <w:marBottom w:val="0"/>
          <w:divBdr>
            <w:top w:val="none" w:sz="0" w:space="0" w:color="auto"/>
            <w:left w:val="none" w:sz="0" w:space="0" w:color="auto"/>
            <w:bottom w:val="none" w:sz="0" w:space="0" w:color="auto"/>
            <w:right w:val="none" w:sz="0" w:space="0" w:color="auto"/>
          </w:divBdr>
        </w:div>
        <w:div w:id="1642996444">
          <w:marLeft w:val="0"/>
          <w:marRight w:val="0"/>
          <w:marTop w:val="0"/>
          <w:marBottom w:val="0"/>
          <w:divBdr>
            <w:top w:val="none" w:sz="0" w:space="0" w:color="auto"/>
            <w:left w:val="none" w:sz="0" w:space="0" w:color="auto"/>
            <w:bottom w:val="none" w:sz="0" w:space="0" w:color="auto"/>
            <w:right w:val="none" w:sz="0" w:space="0" w:color="auto"/>
          </w:divBdr>
        </w:div>
        <w:div w:id="1685211319">
          <w:marLeft w:val="0"/>
          <w:marRight w:val="0"/>
          <w:marTop w:val="0"/>
          <w:marBottom w:val="0"/>
          <w:divBdr>
            <w:top w:val="none" w:sz="0" w:space="0" w:color="auto"/>
            <w:left w:val="none" w:sz="0" w:space="0" w:color="auto"/>
            <w:bottom w:val="none" w:sz="0" w:space="0" w:color="auto"/>
            <w:right w:val="none" w:sz="0" w:space="0" w:color="auto"/>
          </w:divBdr>
        </w:div>
        <w:div w:id="646206621">
          <w:marLeft w:val="0"/>
          <w:marRight w:val="0"/>
          <w:marTop w:val="0"/>
          <w:marBottom w:val="0"/>
          <w:divBdr>
            <w:top w:val="none" w:sz="0" w:space="0" w:color="auto"/>
            <w:left w:val="none" w:sz="0" w:space="0" w:color="auto"/>
            <w:bottom w:val="none" w:sz="0" w:space="0" w:color="auto"/>
            <w:right w:val="none" w:sz="0" w:space="0" w:color="auto"/>
          </w:divBdr>
        </w:div>
        <w:div w:id="467095114">
          <w:marLeft w:val="0"/>
          <w:marRight w:val="0"/>
          <w:marTop w:val="0"/>
          <w:marBottom w:val="0"/>
          <w:divBdr>
            <w:top w:val="none" w:sz="0" w:space="0" w:color="auto"/>
            <w:left w:val="none" w:sz="0" w:space="0" w:color="auto"/>
            <w:bottom w:val="none" w:sz="0" w:space="0" w:color="auto"/>
            <w:right w:val="none" w:sz="0" w:space="0" w:color="auto"/>
          </w:divBdr>
        </w:div>
        <w:div w:id="2144080064">
          <w:marLeft w:val="0"/>
          <w:marRight w:val="0"/>
          <w:marTop w:val="0"/>
          <w:marBottom w:val="0"/>
          <w:divBdr>
            <w:top w:val="none" w:sz="0" w:space="0" w:color="auto"/>
            <w:left w:val="none" w:sz="0" w:space="0" w:color="auto"/>
            <w:bottom w:val="none" w:sz="0" w:space="0" w:color="auto"/>
            <w:right w:val="none" w:sz="0" w:space="0" w:color="auto"/>
          </w:divBdr>
        </w:div>
        <w:div w:id="548537519">
          <w:marLeft w:val="0"/>
          <w:marRight w:val="0"/>
          <w:marTop w:val="0"/>
          <w:marBottom w:val="0"/>
          <w:divBdr>
            <w:top w:val="none" w:sz="0" w:space="0" w:color="auto"/>
            <w:left w:val="none" w:sz="0" w:space="0" w:color="auto"/>
            <w:bottom w:val="none" w:sz="0" w:space="0" w:color="auto"/>
            <w:right w:val="none" w:sz="0" w:space="0" w:color="auto"/>
          </w:divBdr>
        </w:div>
        <w:div w:id="1114323985">
          <w:marLeft w:val="0"/>
          <w:marRight w:val="0"/>
          <w:marTop w:val="0"/>
          <w:marBottom w:val="0"/>
          <w:divBdr>
            <w:top w:val="none" w:sz="0" w:space="0" w:color="auto"/>
            <w:left w:val="none" w:sz="0" w:space="0" w:color="auto"/>
            <w:bottom w:val="none" w:sz="0" w:space="0" w:color="auto"/>
            <w:right w:val="none" w:sz="0" w:space="0" w:color="auto"/>
          </w:divBdr>
        </w:div>
        <w:div w:id="1845121026">
          <w:marLeft w:val="0"/>
          <w:marRight w:val="0"/>
          <w:marTop w:val="480"/>
          <w:marBottom w:val="480"/>
          <w:divBdr>
            <w:top w:val="none" w:sz="0" w:space="0" w:color="auto"/>
            <w:left w:val="none" w:sz="0" w:space="0" w:color="auto"/>
            <w:bottom w:val="none" w:sz="0" w:space="0" w:color="auto"/>
            <w:right w:val="none" w:sz="0" w:space="0" w:color="auto"/>
          </w:divBdr>
        </w:div>
        <w:div w:id="460341346">
          <w:marLeft w:val="0"/>
          <w:marRight w:val="0"/>
          <w:marTop w:val="0"/>
          <w:marBottom w:val="0"/>
          <w:divBdr>
            <w:top w:val="none" w:sz="0" w:space="0" w:color="auto"/>
            <w:left w:val="none" w:sz="0" w:space="0" w:color="auto"/>
            <w:bottom w:val="none" w:sz="0" w:space="0" w:color="auto"/>
            <w:right w:val="none" w:sz="0" w:space="0" w:color="auto"/>
          </w:divBdr>
          <w:divsChild>
            <w:div w:id="2105489255">
              <w:marLeft w:val="0"/>
              <w:marRight w:val="0"/>
              <w:marTop w:val="0"/>
              <w:marBottom w:val="0"/>
              <w:divBdr>
                <w:top w:val="none" w:sz="0" w:space="0" w:color="auto"/>
                <w:left w:val="none" w:sz="0" w:space="0" w:color="auto"/>
                <w:bottom w:val="none" w:sz="0" w:space="0" w:color="auto"/>
                <w:right w:val="none" w:sz="0" w:space="0" w:color="auto"/>
              </w:divBdr>
              <w:divsChild>
                <w:div w:id="1732651091">
                  <w:marLeft w:val="0"/>
                  <w:marRight w:val="0"/>
                  <w:marTop w:val="0"/>
                  <w:marBottom w:val="0"/>
                  <w:divBdr>
                    <w:top w:val="none" w:sz="0" w:space="0" w:color="auto"/>
                    <w:left w:val="none" w:sz="0" w:space="0" w:color="auto"/>
                    <w:bottom w:val="none" w:sz="0" w:space="0" w:color="auto"/>
                    <w:right w:val="none" w:sz="0" w:space="0" w:color="auto"/>
                  </w:divBdr>
                  <w:divsChild>
                    <w:div w:id="2021925916">
                      <w:marLeft w:val="0"/>
                      <w:marRight w:val="0"/>
                      <w:marTop w:val="0"/>
                      <w:marBottom w:val="0"/>
                      <w:divBdr>
                        <w:top w:val="none" w:sz="0" w:space="0" w:color="auto"/>
                        <w:left w:val="none" w:sz="0" w:space="0" w:color="auto"/>
                        <w:bottom w:val="none" w:sz="0" w:space="0" w:color="auto"/>
                        <w:right w:val="none" w:sz="0" w:space="0" w:color="auto"/>
                      </w:divBdr>
                      <w:divsChild>
                        <w:div w:id="852260288">
                          <w:marLeft w:val="0"/>
                          <w:marRight w:val="0"/>
                          <w:marTop w:val="0"/>
                          <w:marBottom w:val="0"/>
                          <w:divBdr>
                            <w:top w:val="none" w:sz="0" w:space="0" w:color="auto"/>
                            <w:left w:val="none" w:sz="0" w:space="0" w:color="auto"/>
                            <w:bottom w:val="none" w:sz="0" w:space="0" w:color="auto"/>
                            <w:right w:val="none" w:sz="0" w:space="0" w:color="auto"/>
                          </w:divBdr>
                          <w:divsChild>
                            <w:div w:id="642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712063">
                      <w:marLeft w:val="0"/>
                      <w:marRight w:val="0"/>
                      <w:marTop w:val="0"/>
                      <w:marBottom w:val="0"/>
                      <w:divBdr>
                        <w:top w:val="none" w:sz="0" w:space="0" w:color="auto"/>
                        <w:left w:val="none" w:sz="0" w:space="0" w:color="auto"/>
                        <w:bottom w:val="none" w:sz="0" w:space="0" w:color="auto"/>
                        <w:right w:val="none" w:sz="0" w:space="0" w:color="auto"/>
                      </w:divBdr>
                    </w:div>
                    <w:div w:id="1121266195">
                      <w:marLeft w:val="0"/>
                      <w:marRight w:val="0"/>
                      <w:marTop w:val="0"/>
                      <w:marBottom w:val="0"/>
                      <w:divBdr>
                        <w:top w:val="none" w:sz="0" w:space="0" w:color="auto"/>
                        <w:left w:val="none" w:sz="0" w:space="0" w:color="auto"/>
                        <w:bottom w:val="none" w:sz="0" w:space="0" w:color="auto"/>
                        <w:right w:val="none" w:sz="0" w:space="0" w:color="auto"/>
                      </w:divBdr>
                      <w:divsChild>
                        <w:div w:id="1110708617">
                          <w:marLeft w:val="0"/>
                          <w:marRight w:val="0"/>
                          <w:marTop w:val="0"/>
                          <w:marBottom w:val="0"/>
                          <w:divBdr>
                            <w:top w:val="none" w:sz="0" w:space="0" w:color="auto"/>
                            <w:left w:val="none" w:sz="0" w:space="0" w:color="auto"/>
                            <w:bottom w:val="none" w:sz="0" w:space="0" w:color="auto"/>
                            <w:right w:val="none" w:sz="0" w:space="0" w:color="auto"/>
                          </w:divBdr>
                          <w:divsChild>
                            <w:div w:id="210568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041034">
                      <w:marLeft w:val="0"/>
                      <w:marRight w:val="0"/>
                      <w:marTop w:val="0"/>
                      <w:marBottom w:val="0"/>
                      <w:divBdr>
                        <w:top w:val="none" w:sz="0" w:space="0" w:color="auto"/>
                        <w:left w:val="none" w:sz="0" w:space="0" w:color="auto"/>
                        <w:bottom w:val="none" w:sz="0" w:space="0" w:color="auto"/>
                        <w:right w:val="none" w:sz="0" w:space="0" w:color="auto"/>
                      </w:divBdr>
                    </w:div>
                    <w:div w:id="462233758">
                      <w:marLeft w:val="0"/>
                      <w:marRight w:val="0"/>
                      <w:marTop w:val="0"/>
                      <w:marBottom w:val="0"/>
                      <w:divBdr>
                        <w:top w:val="none" w:sz="0" w:space="0" w:color="auto"/>
                        <w:left w:val="none" w:sz="0" w:space="0" w:color="auto"/>
                        <w:bottom w:val="none" w:sz="0" w:space="0" w:color="auto"/>
                        <w:right w:val="none" w:sz="0" w:space="0" w:color="auto"/>
                      </w:divBdr>
                      <w:divsChild>
                        <w:div w:id="1542740972">
                          <w:marLeft w:val="0"/>
                          <w:marRight w:val="0"/>
                          <w:marTop w:val="0"/>
                          <w:marBottom w:val="0"/>
                          <w:divBdr>
                            <w:top w:val="none" w:sz="0" w:space="0" w:color="auto"/>
                            <w:left w:val="none" w:sz="0" w:space="0" w:color="auto"/>
                            <w:bottom w:val="none" w:sz="0" w:space="0" w:color="auto"/>
                            <w:right w:val="none" w:sz="0" w:space="0" w:color="auto"/>
                          </w:divBdr>
                          <w:divsChild>
                            <w:div w:id="122467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162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960397">
              <w:marLeft w:val="0"/>
              <w:marRight w:val="0"/>
              <w:marTop w:val="0"/>
              <w:marBottom w:val="0"/>
              <w:divBdr>
                <w:top w:val="none" w:sz="0" w:space="0" w:color="auto"/>
                <w:left w:val="none" w:sz="0" w:space="0" w:color="auto"/>
                <w:bottom w:val="none" w:sz="0" w:space="0" w:color="auto"/>
                <w:right w:val="none" w:sz="0" w:space="0" w:color="auto"/>
              </w:divBdr>
              <w:divsChild>
                <w:div w:id="49577493">
                  <w:marLeft w:val="0"/>
                  <w:marRight w:val="0"/>
                  <w:marTop w:val="0"/>
                  <w:marBottom w:val="0"/>
                  <w:divBdr>
                    <w:top w:val="none" w:sz="0" w:space="0" w:color="auto"/>
                    <w:left w:val="none" w:sz="0" w:space="0" w:color="auto"/>
                    <w:bottom w:val="none" w:sz="0" w:space="0" w:color="auto"/>
                    <w:right w:val="none" w:sz="0" w:space="0" w:color="auto"/>
                  </w:divBdr>
                  <w:divsChild>
                    <w:div w:id="1363937237">
                      <w:marLeft w:val="0"/>
                      <w:marRight w:val="0"/>
                      <w:marTop w:val="0"/>
                      <w:marBottom w:val="0"/>
                      <w:divBdr>
                        <w:top w:val="none" w:sz="0" w:space="0" w:color="auto"/>
                        <w:left w:val="none" w:sz="0" w:space="0" w:color="auto"/>
                        <w:bottom w:val="none" w:sz="0" w:space="0" w:color="auto"/>
                        <w:right w:val="none" w:sz="0" w:space="0" w:color="auto"/>
                      </w:divBdr>
                      <w:divsChild>
                        <w:div w:id="723529563">
                          <w:marLeft w:val="0"/>
                          <w:marRight w:val="0"/>
                          <w:marTop w:val="0"/>
                          <w:marBottom w:val="240"/>
                          <w:divBdr>
                            <w:top w:val="none" w:sz="0" w:space="0" w:color="auto"/>
                            <w:left w:val="none" w:sz="0" w:space="0" w:color="auto"/>
                            <w:bottom w:val="none" w:sz="0" w:space="0" w:color="auto"/>
                            <w:right w:val="none" w:sz="0" w:space="0" w:color="auto"/>
                          </w:divBdr>
                          <w:divsChild>
                            <w:div w:id="1624577487">
                              <w:marLeft w:val="0"/>
                              <w:marRight w:val="0"/>
                              <w:marTop w:val="0"/>
                              <w:marBottom w:val="120"/>
                              <w:divBdr>
                                <w:top w:val="none" w:sz="0" w:space="0" w:color="auto"/>
                                <w:left w:val="none" w:sz="0" w:space="0" w:color="auto"/>
                                <w:bottom w:val="none" w:sz="0" w:space="0" w:color="auto"/>
                                <w:right w:val="none" w:sz="0" w:space="0" w:color="auto"/>
                              </w:divBdr>
                              <w:divsChild>
                                <w:div w:id="268466080">
                                  <w:marLeft w:val="0"/>
                                  <w:marRight w:val="0"/>
                                  <w:marTop w:val="0"/>
                                  <w:marBottom w:val="180"/>
                                  <w:divBdr>
                                    <w:top w:val="none" w:sz="0" w:space="0" w:color="auto"/>
                                    <w:left w:val="none" w:sz="0" w:space="0" w:color="auto"/>
                                    <w:bottom w:val="single" w:sz="12" w:space="5" w:color="C43BF3"/>
                                    <w:right w:val="none" w:sz="0" w:space="0" w:color="auto"/>
                                  </w:divBdr>
                                </w:div>
                              </w:divsChild>
                            </w:div>
                            <w:div w:id="414739844">
                              <w:marLeft w:val="0"/>
                              <w:marRight w:val="0"/>
                              <w:marTop w:val="0"/>
                              <w:marBottom w:val="120"/>
                              <w:divBdr>
                                <w:top w:val="none" w:sz="0" w:space="0" w:color="auto"/>
                                <w:left w:val="none" w:sz="0" w:space="0" w:color="auto"/>
                                <w:bottom w:val="none" w:sz="0" w:space="0" w:color="auto"/>
                                <w:right w:val="none" w:sz="0" w:space="0" w:color="auto"/>
                              </w:divBdr>
                              <w:divsChild>
                                <w:div w:id="1044914056">
                                  <w:marLeft w:val="0"/>
                                  <w:marRight w:val="0"/>
                                  <w:marTop w:val="0"/>
                                  <w:marBottom w:val="180"/>
                                  <w:divBdr>
                                    <w:top w:val="none" w:sz="0" w:space="0" w:color="auto"/>
                                    <w:left w:val="none" w:sz="0" w:space="0" w:color="auto"/>
                                    <w:bottom w:val="single" w:sz="12" w:space="5" w:color="F3C316"/>
                                    <w:right w:val="none" w:sz="0" w:space="0" w:color="auto"/>
                                  </w:divBdr>
                                </w:div>
                              </w:divsChild>
                            </w:div>
                            <w:div w:id="235434120">
                              <w:marLeft w:val="0"/>
                              <w:marRight w:val="0"/>
                              <w:marTop w:val="0"/>
                              <w:marBottom w:val="120"/>
                              <w:divBdr>
                                <w:top w:val="none" w:sz="0" w:space="0" w:color="auto"/>
                                <w:left w:val="none" w:sz="0" w:space="0" w:color="auto"/>
                                <w:bottom w:val="none" w:sz="0" w:space="0" w:color="auto"/>
                                <w:right w:val="none" w:sz="0" w:space="0" w:color="auto"/>
                              </w:divBdr>
                              <w:divsChild>
                                <w:div w:id="263999427">
                                  <w:marLeft w:val="0"/>
                                  <w:marRight w:val="0"/>
                                  <w:marTop w:val="0"/>
                                  <w:marBottom w:val="180"/>
                                  <w:divBdr>
                                    <w:top w:val="none" w:sz="0" w:space="0" w:color="auto"/>
                                    <w:left w:val="none" w:sz="0" w:space="0" w:color="auto"/>
                                    <w:bottom w:val="single" w:sz="12" w:space="5" w:color="13B7EA"/>
                                    <w:right w:val="none" w:sz="0" w:space="0" w:color="auto"/>
                                  </w:divBdr>
                                </w:div>
                              </w:divsChild>
                            </w:div>
                            <w:div w:id="458912907">
                              <w:marLeft w:val="0"/>
                              <w:marRight w:val="0"/>
                              <w:marTop w:val="0"/>
                              <w:marBottom w:val="120"/>
                              <w:divBdr>
                                <w:top w:val="none" w:sz="0" w:space="0" w:color="auto"/>
                                <w:left w:val="none" w:sz="0" w:space="0" w:color="auto"/>
                                <w:bottom w:val="none" w:sz="0" w:space="0" w:color="auto"/>
                                <w:right w:val="none" w:sz="0" w:space="0" w:color="auto"/>
                              </w:divBdr>
                              <w:divsChild>
                                <w:div w:id="724374254">
                                  <w:marLeft w:val="0"/>
                                  <w:marRight w:val="0"/>
                                  <w:marTop w:val="0"/>
                                  <w:marBottom w:val="180"/>
                                  <w:divBdr>
                                    <w:top w:val="none" w:sz="0" w:space="0" w:color="auto"/>
                                    <w:left w:val="none" w:sz="0" w:space="0" w:color="auto"/>
                                    <w:bottom w:val="single" w:sz="12" w:space="5" w:color="FD5704"/>
                                    <w:right w:val="none" w:sz="0" w:space="0" w:color="auto"/>
                                  </w:divBdr>
                                </w:div>
                              </w:divsChild>
                            </w:div>
                          </w:divsChild>
                        </w:div>
                      </w:divsChild>
                    </w:div>
                  </w:divsChild>
                </w:div>
              </w:divsChild>
            </w:div>
          </w:divsChild>
        </w:div>
      </w:divsChild>
    </w:div>
    <w:div w:id="380327368">
      <w:bodyDiv w:val="1"/>
      <w:marLeft w:val="0"/>
      <w:marRight w:val="0"/>
      <w:marTop w:val="0"/>
      <w:marBottom w:val="0"/>
      <w:divBdr>
        <w:top w:val="none" w:sz="0" w:space="0" w:color="auto"/>
        <w:left w:val="none" w:sz="0" w:space="0" w:color="auto"/>
        <w:bottom w:val="none" w:sz="0" w:space="0" w:color="auto"/>
        <w:right w:val="none" w:sz="0" w:space="0" w:color="auto"/>
      </w:divBdr>
    </w:div>
    <w:div w:id="438839945">
      <w:bodyDiv w:val="1"/>
      <w:marLeft w:val="0"/>
      <w:marRight w:val="0"/>
      <w:marTop w:val="0"/>
      <w:marBottom w:val="0"/>
      <w:divBdr>
        <w:top w:val="none" w:sz="0" w:space="0" w:color="auto"/>
        <w:left w:val="none" w:sz="0" w:space="0" w:color="auto"/>
        <w:bottom w:val="none" w:sz="0" w:space="0" w:color="auto"/>
        <w:right w:val="none" w:sz="0" w:space="0" w:color="auto"/>
      </w:divBdr>
    </w:div>
    <w:div w:id="614676467">
      <w:bodyDiv w:val="1"/>
      <w:marLeft w:val="0"/>
      <w:marRight w:val="0"/>
      <w:marTop w:val="0"/>
      <w:marBottom w:val="0"/>
      <w:divBdr>
        <w:top w:val="none" w:sz="0" w:space="0" w:color="auto"/>
        <w:left w:val="none" w:sz="0" w:space="0" w:color="auto"/>
        <w:bottom w:val="none" w:sz="0" w:space="0" w:color="auto"/>
        <w:right w:val="none" w:sz="0" w:space="0" w:color="auto"/>
      </w:divBdr>
    </w:div>
    <w:div w:id="673604711">
      <w:bodyDiv w:val="1"/>
      <w:marLeft w:val="0"/>
      <w:marRight w:val="0"/>
      <w:marTop w:val="0"/>
      <w:marBottom w:val="0"/>
      <w:divBdr>
        <w:top w:val="none" w:sz="0" w:space="0" w:color="auto"/>
        <w:left w:val="none" w:sz="0" w:space="0" w:color="auto"/>
        <w:bottom w:val="none" w:sz="0" w:space="0" w:color="auto"/>
        <w:right w:val="none" w:sz="0" w:space="0" w:color="auto"/>
      </w:divBdr>
    </w:div>
    <w:div w:id="1046636207">
      <w:bodyDiv w:val="1"/>
      <w:marLeft w:val="0"/>
      <w:marRight w:val="0"/>
      <w:marTop w:val="0"/>
      <w:marBottom w:val="0"/>
      <w:divBdr>
        <w:top w:val="none" w:sz="0" w:space="0" w:color="auto"/>
        <w:left w:val="none" w:sz="0" w:space="0" w:color="auto"/>
        <w:bottom w:val="none" w:sz="0" w:space="0" w:color="auto"/>
        <w:right w:val="none" w:sz="0" w:space="0" w:color="auto"/>
      </w:divBdr>
    </w:div>
    <w:div w:id="1182551807">
      <w:bodyDiv w:val="1"/>
      <w:marLeft w:val="0"/>
      <w:marRight w:val="0"/>
      <w:marTop w:val="0"/>
      <w:marBottom w:val="0"/>
      <w:divBdr>
        <w:top w:val="none" w:sz="0" w:space="0" w:color="auto"/>
        <w:left w:val="none" w:sz="0" w:space="0" w:color="auto"/>
        <w:bottom w:val="none" w:sz="0" w:space="0" w:color="auto"/>
        <w:right w:val="none" w:sz="0" w:space="0" w:color="auto"/>
      </w:divBdr>
    </w:div>
    <w:div w:id="1199899085">
      <w:bodyDiv w:val="1"/>
      <w:marLeft w:val="0"/>
      <w:marRight w:val="0"/>
      <w:marTop w:val="0"/>
      <w:marBottom w:val="0"/>
      <w:divBdr>
        <w:top w:val="none" w:sz="0" w:space="0" w:color="auto"/>
        <w:left w:val="none" w:sz="0" w:space="0" w:color="auto"/>
        <w:bottom w:val="none" w:sz="0" w:space="0" w:color="auto"/>
        <w:right w:val="none" w:sz="0" w:space="0" w:color="auto"/>
      </w:divBdr>
    </w:div>
    <w:div w:id="1225918805">
      <w:bodyDiv w:val="1"/>
      <w:marLeft w:val="0"/>
      <w:marRight w:val="0"/>
      <w:marTop w:val="0"/>
      <w:marBottom w:val="0"/>
      <w:divBdr>
        <w:top w:val="none" w:sz="0" w:space="0" w:color="auto"/>
        <w:left w:val="none" w:sz="0" w:space="0" w:color="auto"/>
        <w:bottom w:val="none" w:sz="0" w:space="0" w:color="auto"/>
        <w:right w:val="none" w:sz="0" w:space="0" w:color="auto"/>
      </w:divBdr>
    </w:div>
    <w:div w:id="1317537657">
      <w:bodyDiv w:val="1"/>
      <w:marLeft w:val="0"/>
      <w:marRight w:val="0"/>
      <w:marTop w:val="0"/>
      <w:marBottom w:val="0"/>
      <w:divBdr>
        <w:top w:val="none" w:sz="0" w:space="0" w:color="auto"/>
        <w:left w:val="none" w:sz="0" w:space="0" w:color="auto"/>
        <w:bottom w:val="none" w:sz="0" w:space="0" w:color="auto"/>
        <w:right w:val="none" w:sz="0" w:space="0" w:color="auto"/>
      </w:divBdr>
    </w:div>
    <w:div w:id="1383795007">
      <w:bodyDiv w:val="1"/>
      <w:marLeft w:val="0"/>
      <w:marRight w:val="0"/>
      <w:marTop w:val="0"/>
      <w:marBottom w:val="0"/>
      <w:divBdr>
        <w:top w:val="none" w:sz="0" w:space="0" w:color="auto"/>
        <w:left w:val="none" w:sz="0" w:space="0" w:color="auto"/>
        <w:bottom w:val="none" w:sz="0" w:space="0" w:color="auto"/>
        <w:right w:val="none" w:sz="0" w:space="0" w:color="auto"/>
      </w:divBdr>
    </w:div>
    <w:div w:id="1401054046">
      <w:bodyDiv w:val="1"/>
      <w:marLeft w:val="0"/>
      <w:marRight w:val="0"/>
      <w:marTop w:val="0"/>
      <w:marBottom w:val="0"/>
      <w:divBdr>
        <w:top w:val="none" w:sz="0" w:space="0" w:color="auto"/>
        <w:left w:val="none" w:sz="0" w:space="0" w:color="auto"/>
        <w:bottom w:val="none" w:sz="0" w:space="0" w:color="auto"/>
        <w:right w:val="none" w:sz="0" w:space="0" w:color="auto"/>
      </w:divBdr>
    </w:div>
    <w:div w:id="1495955108">
      <w:bodyDiv w:val="1"/>
      <w:marLeft w:val="0"/>
      <w:marRight w:val="0"/>
      <w:marTop w:val="0"/>
      <w:marBottom w:val="0"/>
      <w:divBdr>
        <w:top w:val="none" w:sz="0" w:space="0" w:color="auto"/>
        <w:left w:val="none" w:sz="0" w:space="0" w:color="auto"/>
        <w:bottom w:val="none" w:sz="0" w:space="0" w:color="auto"/>
        <w:right w:val="none" w:sz="0" w:space="0" w:color="auto"/>
      </w:divBdr>
    </w:div>
    <w:div w:id="1814906826">
      <w:bodyDiv w:val="1"/>
      <w:marLeft w:val="0"/>
      <w:marRight w:val="0"/>
      <w:marTop w:val="0"/>
      <w:marBottom w:val="0"/>
      <w:divBdr>
        <w:top w:val="none" w:sz="0" w:space="0" w:color="auto"/>
        <w:left w:val="none" w:sz="0" w:space="0" w:color="auto"/>
        <w:bottom w:val="none" w:sz="0" w:space="0" w:color="auto"/>
        <w:right w:val="none" w:sz="0" w:space="0" w:color="auto"/>
      </w:divBdr>
    </w:div>
    <w:div w:id="1832938640">
      <w:bodyDiv w:val="1"/>
      <w:marLeft w:val="0"/>
      <w:marRight w:val="0"/>
      <w:marTop w:val="0"/>
      <w:marBottom w:val="0"/>
      <w:divBdr>
        <w:top w:val="none" w:sz="0" w:space="0" w:color="auto"/>
        <w:left w:val="none" w:sz="0" w:space="0" w:color="auto"/>
        <w:bottom w:val="none" w:sz="0" w:space="0" w:color="auto"/>
        <w:right w:val="none" w:sz="0" w:space="0" w:color="auto"/>
      </w:divBdr>
    </w:div>
    <w:div w:id="1865514942">
      <w:bodyDiv w:val="1"/>
      <w:marLeft w:val="0"/>
      <w:marRight w:val="0"/>
      <w:marTop w:val="0"/>
      <w:marBottom w:val="0"/>
      <w:divBdr>
        <w:top w:val="none" w:sz="0" w:space="0" w:color="auto"/>
        <w:left w:val="none" w:sz="0" w:space="0" w:color="auto"/>
        <w:bottom w:val="none" w:sz="0" w:space="0" w:color="auto"/>
        <w:right w:val="none" w:sz="0" w:space="0" w:color="auto"/>
      </w:divBdr>
      <w:divsChild>
        <w:div w:id="876893392">
          <w:marLeft w:val="0"/>
          <w:marRight w:val="0"/>
          <w:marTop w:val="0"/>
          <w:marBottom w:val="0"/>
          <w:divBdr>
            <w:top w:val="none" w:sz="0" w:space="0" w:color="auto"/>
            <w:left w:val="none" w:sz="0" w:space="0" w:color="auto"/>
            <w:bottom w:val="none" w:sz="0" w:space="0" w:color="auto"/>
            <w:right w:val="none" w:sz="0" w:space="0" w:color="auto"/>
          </w:divBdr>
          <w:divsChild>
            <w:div w:id="448088794">
              <w:marLeft w:val="0"/>
              <w:marRight w:val="60"/>
              <w:marTop w:val="0"/>
              <w:marBottom w:val="0"/>
              <w:divBdr>
                <w:top w:val="none" w:sz="0" w:space="0" w:color="auto"/>
                <w:left w:val="none" w:sz="0" w:space="0" w:color="auto"/>
                <w:bottom w:val="none" w:sz="0" w:space="0" w:color="auto"/>
                <w:right w:val="none" w:sz="0" w:space="0" w:color="auto"/>
              </w:divBdr>
              <w:divsChild>
                <w:div w:id="835725495">
                  <w:marLeft w:val="0"/>
                  <w:marRight w:val="0"/>
                  <w:marTop w:val="0"/>
                  <w:marBottom w:val="120"/>
                  <w:divBdr>
                    <w:top w:val="single" w:sz="6" w:space="0" w:color="C0C0C0"/>
                    <w:left w:val="single" w:sz="6" w:space="0" w:color="D9D9D9"/>
                    <w:bottom w:val="single" w:sz="6" w:space="0" w:color="D9D9D9"/>
                    <w:right w:val="single" w:sz="6" w:space="0" w:color="D9D9D9"/>
                  </w:divBdr>
                  <w:divsChild>
                    <w:div w:id="286090450">
                      <w:marLeft w:val="0"/>
                      <w:marRight w:val="0"/>
                      <w:marTop w:val="0"/>
                      <w:marBottom w:val="0"/>
                      <w:divBdr>
                        <w:top w:val="none" w:sz="0" w:space="0" w:color="auto"/>
                        <w:left w:val="none" w:sz="0" w:space="0" w:color="auto"/>
                        <w:bottom w:val="none" w:sz="0" w:space="0" w:color="auto"/>
                        <w:right w:val="none" w:sz="0" w:space="0" w:color="auto"/>
                      </w:divBdr>
                    </w:div>
                    <w:div w:id="214692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627079">
          <w:marLeft w:val="0"/>
          <w:marRight w:val="0"/>
          <w:marTop w:val="0"/>
          <w:marBottom w:val="0"/>
          <w:divBdr>
            <w:top w:val="none" w:sz="0" w:space="0" w:color="auto"/>
            <w:left w:val="none" w:sz="0" w:space="0" w:color="auto"/>
            <w:bottom w:val="none" w:sz="0" w:space="0" w:color="auto"/>
            <w:right w:val="none" w:sz="0" w:space="0" w:color="auto"/>
          </w:divBdr>
          <w:divsChild>
            <w:div w:id="648510815">
              <w:marLeft w:val="60"/>
              <w:marRight w:val="0"/>
              <w:marTop w:val="0"/>
              <w:marBottom w:val="0"/>
              <w:divBdr>
                <w:top w:val="none" w:sz="0" w:space="0" w:color="auto"/>
                <w:left w:val="none" w:sz="0" w:space="0" w:color="auto"/>
                <w:bottom w:val="none" w:sz="0" w:space="0" w:color="auto"/>
                <w:right w:val="none" w:sz="0" w:space="0" w:color="auto"/>
              </w:divBdr>
              <w:divsChild>
                <w:div w:id="127557713">
                  <w:marLeft w:val="0"/>
                  <w:marRight w:val="0"/>
                  <w:marTop w:val="0"/>
                  <w:marBottom w:val="0"/>
                  <w:divBdr>
                    <w:top w:val="none" w:sz="0" w:space="0" w:color="auto"/>
                    <w:left w:val="none" w:sz="0" w:space="0" w:color="auto"/>
                    <w:bottom w:val="none" w:sz="0" w:space="0" w:color="auto"/>
                    <w:right w:val="none" w:sz="0" w:space="0" w:color="auto"/>
                  </w:divBdr>
                  <w:divsChild>
                    <w:div w:id="2053184354">
                      <w:marLeft w:val="0"/>
                      <w:marRight w:val="0"/>
                      <w:marTop w:val="0"/>
                      <w:marBottom w:val="120"/>
                      <w:divBdr>
                        <w:top w:val="single" w:sz="6" w:space="0" w:color="F5F5F5"/>
                        <w:left w:val="single" w:sz="6" w:space="0" w:color="F5F5F5"/>
                        <w:bottom w:val="single" w:sz="6" w:space="0" w:color="F5F5F5"/>
                        <w:right w:val="single" w:sz="6" w:space="0" w:color="F5F5F5"/>
                      </w:divBdr>
                      <w:divsChild>
                        <w:div w:id="2096515721">
                          <w:marLeft w:val="0"/>
                          <w:marRight w:val="0"/>
                          <w:marTop w:val="0"/>
                          <w:marBottom w:val="0"/>
                          <w:divBdr>
                            <w:top w:val="none" w:sz="0" w:space="0" w:color="auto"/>
                            <w:left w:val="none" w:sz="0" w:space="0" w:color="auto"/>
                            <w:bottom w:val="none" w:sz="0" w:space="0" w:color="auto"/>
                            <w:right w:val="none" w:sz="0" w:space="0" w:color="auto"/>
                          </w:divBdr>
                          <w:divsChild>
                            <w:div w:id="120864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6336183">
      <w:bodyDiv w:val="1"/>
      <w:marLeft w:val="0"/>
      <w:marRight w:val="0"/>
      <w:marTop w:val="0"/>
      <w:marBottom w:val="0"/>
      <w:divBdr>
        <w:top w:val="none" w:sz="0" w:space="0" w:color="auto"/>
        <w:left w:val="none" w:sz="0" w:space="0" w:color="auto"/>
        <w:bottom w:val="none" w:sz="0" w:space="0" w:color="auto"/>
        <w:right w:val="none" w:sz="0" w:space="0" w:color="auto"/>
      </w:divBdr>
    </w:div>
    <w:div w:id="2064132439">
      <w:bodyDiv w:val="1"/>
      <w:marLeft w:val="0"/>
      <w:marRight w:val="0"/>
      <w:marTop w:val="0"/>
      <w:marBottom w:val="0"/>
      <w:divBdr>
        <w:top w:val="none" w:sz="0" w:space="0" w:color="auto"/>
        <w:left w:val="none" w:sz="0" w:space="0" w:color="auto"/>
        <w:bottom w:val="none" w:sz="0" w:space="0" w:color="auto"/>
        <w:right w:val="none" w:sz="0" w:space="0" w:color="auto"/>
      </w:divBdr>
      <w:divsChild>
        <w:div w:id="1321540425">
          <w:marLeft w:val="0"/>
          <w:marRight w:val="0"/>
          <w:marTop w:val="0"/>
          <w:marBottom w:val="300"/>
          <w:divBdr>
            <w:top w:val="none" w:sz="0" w:space="0" w:color="auto"/>
            <w:left w:val="none" w:sz="0" w:space="0" w:color="auto"/>
            <w:bottom w:val="none" w:sz="0" w:space="0" w:color="auto"/>
            <w:right w:val="none" w:sz="0" w:space="0" w:color="auto"/>
          </w:divBdr>
        </w:div>
        <w:div w:id="150740642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A4DA47-7C7F-4322-BBD6-7ABB29D5A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1206</TotalTime>
  <Pages>20</Pages>
  <Words>12154</Words>
  <Characters>69282</Characters>
  <Application>Microsoft Office Word</Application>
  <DocSecurity>0</DocSecurity>
  <Lines>577</Lines>
  <Paragraphs>162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Massimo Salvi</dc:creator>
  <cp:keywords/>
  <dc:description/>
  <cp:lastModifiedBy>Massimo Salvi</cp:lastModifiedBy>
  <cp:revision>121</cp:revision>
  <dcterms:created xsi:type="dcterms:W3CDTF">2018-10-18T10:21:00Z</dcterms:created>
  <dcterms:modified xsi:type="dcterms:W3CDTF">2019-05-10T09:35:00Z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http://www.zotero.org/styles/computers-in-biology-and-medicine</vt:lpwstr>
  </property>
  <property fmtid="{D5CDD505-2E9C-101B-9397-08002B2CF9AE}" pid="9" name="Mendeley Recent Style Name 3_1">
    <vt:lpwstr>Computers in Biology and Medicine</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http://www.zotero.org/styles/journal-of-neuroscience-methods</vt:lpwstr>
  </property>
  <property fmtid="{D5CDD505-2E9C-101B-9397-08002B2CF9AE}" pid="13" name="Mendeley Recent Style Name 5_1">
    <vt:lpwstr>Journal of Neuroscience Methods</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http://www.zotero.org/styles/scientific-reports</vt:lpwstr>
  </property>
  <property fmtid="{D5CDD505-2E9C-101B-9397-08002B2CF9AE}" pid="19" name="Mendeley Recent Style Name 8_1">
    <vt:lpwstr>Scientific Reports</vt:lpwstr>
  </property>
  <property fmtid="{D5CDD505-2E9C-101B-9397-08002B2CF9AE}" pid="20" name="Mendeley Recent Style Id 9_1">
    <vt:lpwstr>http://www.zotero.org/styles/ultrasound-in-medicine-and-biology</vt:lpwstr>
  </property>
  <property fmtid="{D5CDD505-2E9C-101B-9397-08002B2CF9AE}" pid="21" name="Mendeley Recent Style Name 9_1">
    <vt:lpwstr>Ultrasound in Medicine and Biology</vt:lpwstr>
  </property>
  <property fmtid="{D5CDD505-2E9C-101B-9397-08002B2CF9AE}" pid="22" name="Mendeley Document_1">
    <vt:lpwstr>True</vt:lpwstr>
  </property>
  <property fmtid="{D5CDD505-2E9C-101B-9397-08002B2CF9AE}" pid="23" name="Mendeley Unique User Id_1">
    <vt:lpwstr>7474e2ba-7804-3ac7-850b-781c7ca795f9</vt:lpwstr>
  </property>
  <property fmtid="{D5CDD505-2E9C-101B-9397-08002B2CF9AE}" pid="24" name="Mendeley Citation Style_1">
    <vt:lpwstr>http://www.zotero.org/styles/computers-in-biology-and-medicine</vt:lpwstr>
  </property>
</Properties>
</file>