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drawings/drawing1.xml" ContentType="application/vnd.openxmlformats-officedocument.drawingml.chartshape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7CB3" w:rsidRDefault="00C37CB3" w:rsidP="004478F8">
      <w:pPr>
        <w:pStyle w:val="DocumentNumber"/>
        <w:spacing w:before="0"/>
        <w:rPr>
          <w:rFonts w:ascii="Times New Roman" w:hAnsi="Times New Roman"/>
          <w:sz w:val="20"/>
        </w:rPr>
      </w:pPr>
      <w:r>
        <w:rPr>
          <w:rFonts w:ascii="Times New Roman" w:hAnsi="Times New Roman"/>
          <w:sz w:val="20"/>
        </w:rPr>
        <w:t>HEFAT2012</w:t>
      </w:r>
    </w:p>
    <w:p w:rsidR="00C37CB3" w:rsidRDefault="00C37CB3" w:rsidP="004478F8">
      <w:pPr>
        <w:pStyle w:val="Rientrocorpodeltesto"/>
        <w:jc w:val="right"/>
        <w:rPr>
          <w:b/>
          <w:bCs/>
        </w:rPr>
      </w:pPr>
      <w:r>
        <w:rPr>
          <w:b/>
          <w:bCs/>
        </w:rPr>
        <w:t>9</w:t>
      </w:r>
      <w:r>
        <w:rPr>
          <w:b/>
          <w:bCs/>
          <w:vertAlign w:val="superscript"/>
        </w:rPr>
        <w:t>th</w:t>
      </w:r>
      <w:r>
        <w:rPr>
          <w:b/>
          <w:bCs/>
        </w:rPr>
        <w:t xml:space="preserve"> International Conference on Heat Transfer, Fluid Mechanics and Thermodynamics</w:t>
      </w:r>
    </w:p>
    <w:p w:rsidR="00C37CB3" w:rsidRDefault="00C37CB3" w:rsidP="004478F8">
      <w:pPr>
        <w:pStyle w:val="Rientrocorpodeltesto"/>
        <w:ind w:firstLine="357"/>
        <w:jc w:val="right"/>
        <w:rPr>
          <w:b/>
          <w:bCs/>
        </w:rPr>
      </w:pPr>
      <w:r>
        <w:rPr>
          <w:b/>
          <w:bCs/>
        </w:rPr>
        <w:t>16 – 18 July 2012</w:t>
      </w:r>
    </w:p>
    <w:p w:rsidR="00C37CB3" w:rsidRDefault="00C37CB3" w:rsidP="004478F8">
      <w:pPr>
        <w:pStyle w:val="Rientrocorpodeltesto"/>
        <w:spacing w:after="120"/>
        <w:ind w:firstLine="357"/>
        <w:jc w:val="right"/>
        <w:rPr>
          <w:b/>
          <w:bCs/>
        </w:rPr>
      </w:pPr>
      <w:smartTag w:uri="urn:schemas-microsoft-com:office:smarttags" w:element="place">
        <w:smartTag w:uri="urn:schemas-microsoft-com:office:smarttags" w:element="country-region">
          <w:r>
            <w:rPr>
              <w:b/>
              <w:bCs/>
            </w:rPr>
            <w:t>Malta</w:t>
          </w:r>
        </w:smartTag>
      </w:smartTag>
    </w:p>
    <w:p w:rsidR="00C37CB3" w:rsidRPr="004478F8" w:rsidRDefault="00C37CB3" w:rsidP="004478F8">
      <w:pPr>
        <w:spacing w:before="120" w:after="120"/>
        <w:jc w:val="center"/>
        <w:rPr>
          <w:b/>
          <w:sz w:val="20"/>
          <w:szCs w:val="20"/>
          <w:lang w:val="en-US"/>
        </w:rPr>
      </w:pPr>
    </w:p>
    <w:p w:rsidR="00C37CB3" w:rsidRPr="00F42CCD" w:rsidRDefault="00C37CB3" w:rsidP="004478F8">
      <w:pPr>
        <w:spacing w:before="120" w:after="120"/>
        <w:jc w:val="center"/>
        <w:rPr>
          <w:b/>
          <w:lang w:val="en-US"/>
        </w:rPr>
      </w:pPr>
      <w:r w:rsidRPr="00F42CCD">
        <w:rPr>
          <w:b/>
          <w:lang w:val="en-US"/>
        </w:rPr>
        <w:t>ELECTRIC</w:t>
      </w:r>
      <w:r w:rsidR="00440305">
        <w:rPr>
          <w:b/>
          <w:lang w:val="en-US"/>
        </w:rPr>
        <w:t>AL CAPACITANCE PROBE CHARACTERIZ</w:t>
      </w:r>
      <w:r w:rsidRPr="00F42CCD">
        <w:rPr>
          <w:b/>
          <w:lang w:val="en-US"/>
        </w:rPr>
        <w:t>ATION FOR VERTICAL ANNULAR AIR-WATER FLOW INVESTIGATION</w:t>
      </w:r>
    </w:p>
    <w:p w:rsidR="00C37CB3" w:rsidRPr="00EC6832" w:rsidRDefault="00C37CB3" w:rsidP="0076431F">
      <w:pPr>
        <w:jc w:val="center"/>
        <w:rPr>
          <w:sz w:val="22"/>
          <w:szCs w:val="22"/>
          <w:lang w:val="en-GB"/>
        </w:rPr>
      </w:pPr>
    </w:p>
    <w:p w:rsidR="00C37CB3" w:rsidRPr="00440305" w:rsidRDefault="00C37CB3" w:rsidP="0076431F">
      <w:pPr>
        <w:jc w:val="center"/>
        <w:rPr>
          <w:sz w:val="22"/>
          <w:szCs w:val="22"/>
          <w:lang w:val="en-GB"/>
        </w:rPr>
      </w:pPr>
    </w:p>
    <w:p w:rsidR="00C37CB3" w:rsidRPr="00F42CCD" w:rsidRDefault="00C37CB3" w:rsidP="0076431F">
      <w:pPr>
        <w:jc w:val="center"/>
        <w:rPr>
          <w:sz w:val="20"/>
          <w:szCs w:val="20"/>
        </w:rPr>
      </w:pPr>
      <w:r w:rsidRPr="00F42CCD">
        <w:rPr>
          <w:sz w:val="20"/>
          <w:szCs w:val="20"/>
        </w:rPr>
        <w:t xml:space="preserve">M. De </w:t>
      </w:r>
      <w:proofErr w:type="spellStart"/>
      <w:r w:rsidRPr="00F42CCD">
        <w:rPr>
          <w:sz w:val="20"/>
          <w:szCs w:val="20"/>
        </w:rPr>
        <w:t>Salve*</w:t>
      </w:r>
      <w:proofErr w:type="spellEnd"/>
      <w:r w:rsidRPr="00F42CCD">
        <w:rPr>
          <w:sz w:val="20"/>
          <w:szCs w:val="20"/>
        </w:rPr>
        <w:t xml:space="preserve">, G. </w:t>
      </w:r>
      <w:proofErr w:type="spellStart"/>
      <w:r w:rsidRPr="00F42CCD">
        <w:rPr>
          <w:sz w:val="20"/>
          <w:szCs w:val="20"/>
        </w:rPr>
        <w:t>Monni*</w:t>
      </w:r>
      <w:proofErr w:type="spellEnd"/>
      <w:r w:rsidRPr="00F42CCD">
        <w:rPr>
          <w:sz w:val="20"/>
          <w:szCs w:val="20"/>
        </w:rPr>
        <w:t xml:space="preserve">, B. </w:t>
      </w:r>
      <w:proofErr w:type="spellStart"/>
      <w:r w:rsidRPr="00F42CCD">
        <w:rPr>
          <w:sz w:val="20"/>
          <w:szCs w:val="20"/>
        </w:rPr>
        <w:t>Panella*</w:t>
      </w:r>
      <w:proofErr w:type="spellEnd"/>
      <w:r w:rsidRPr="00F42CCD">
        <w:rPr>
          <w:sz w:val="20"/>
          <w:szCs w:val="20"/>
        </w:rPr>
        <w:t>, C. Randaccio**</w:t>
      </w:r>
    </w:p>
    <w:p w:rsidR="00C37CB3" w:rsidRPr="00F42CCD" w:rsidRDefault="00C37CB3" w:rsidP="0076431F">
      <w:pPr>
        <w:jc w:val="center"/>
        <w:rPr>
          <w:sz w:val="20"/>
          <w:szCs w:val="20"/>
        </w:rPr>
      </w:pPr>
    </w:p>
    <w:p w:rsidR="00C37CB3" w:rsidRPr="00F42CCD" w:rsidRDefault="00C37CB3" w:rsidP="0076431F">
      <w:pPr>
        <w:jc w:val="center"/>
        <w:rPr>
          <w:sz w:val="20"/>
          <w:szCs w:val="20"/>
        </w:rPr>
      </w:pPr>
      <w:proofErr w:type="spellStart"/>
      <w:r w:rsidRPr="00F42CCD">
        <w:rPr>
          <w:sz w:val="20"/>
          <w:szCs w:val="20"/>
        </w:rPr>
        <w:t>*Politecnico</w:t>
      </w:r>
      <w:proofErr w:type="spellEnd"/>
      <w:r w:rsidRPr="00F42CCD">
        <w:rPr>
          <w:sz w:val="20"/>
          <w:szCs w:val="20"/>
        </w:rPr>
        <w:t xml:space="preserve"> di Torino - Dipartimento  ENERGIA - Torino</w:t>
      </w:r>
    </w:p>
    <w:p w:rsidR="00C37CB3" w:rsidRPr="00490F75" w:rsidRDefault="00C37CB3" w:rsidP="0076431F">
      <w:pPr>
        <w:jc w:val="center"/>
        <w:rPr>
          <w:sz w:val="20"/>
          <w:szCs w:val="20"/>
        </w:rPr>
      </w:pPr>
      <w:r w:rsidRPr="00490F75">
        <w:rPr>
          <w:sz w:val="20"/>
          <w:szCs w:val="20"/>
        </w:rPr>
        <w:t>** SIET S.p.A. – Piacenza</w:t>
      </w:r>
    </w:p>
    <w:p w:rsidR="00C37CB3" w:rsidRPr="00C17303" w:rsidRDefault="00C37CB3" w:rsidP="0076431F">
      <w:pPr>
        <w:jc w:val="center"/>
        <w:rPr>
          <w:sz w:val="20"/>
          <w:szCs w:val="20"/>
        </w:rPr>
      </w:pPr>
      <w:proofErr w:type="spellStart"/>
      <w:r w:rsidRPr="00C17303">
        <w:rPr>
          <w:sz w:val="20"/>
          <w:szCs w:val="20"/>
        </w:rPr>
        <w:t>Email</w:t>
      </w:r>
      <w:proofErr w:type="spellEnd"/>
      <w:r w:rsidRPr="00C17303">
        <w:rPr>
          <w:sz w:val="20"/>
          <w:szCs w:val="20"/>
        </w:rPr>
        <w:t xml:space="preserve">: </w:t>
      </w:r>
      <w:hyperlink r:id="rId7" w:history="1">
        <w:r w:rsidRPr="00C17303">
          <w:rPr>
            <w:rStyle w:val="Collegamentoipertestuale"/>
            <w:sz w:val="20"/>
            <w:szCs w:val="20"/>
          </w:rPr>
          <w:t>grazia.monni@polito.it</w:t>
        </w:r>
      </w:hyperlink>
      <w:r w:rsidR="009C4813" w:rsidRPr="00C17303">
        <w:t xml:space="preserve"> </w:t>
      </w:r>
      <w:hyperlink r:id="rId8" w:history="1">
        <w:r w:rsidR="009C4813" w:rsidRPr="00C17303">
          <w:rPr>
            <w:rStyle w:val="Collegamentoipertestuale"/>
            <w:sz w:val="20"/>
            <w:szCs w:val="20"/>
          </w:rPr>
          <w:t>bruno.panella@polito.it</w:t>
        </w:r>
      </w:hyperlink>
    </w:p>
    <w:p w:rsidR="00C37CB3" w:rsidRPr="00C17303" w:rsidRDefault="00C37CB3" w:rsidP="00FC2E67">
      <w:pPr>
        <w:jc w:val="both"/>
        <w:rPr>
          <w:sz w:val="20"/>
          <w:szCs w:val="20"/>
        </w:rPr>
      </w:pPr>
    </w:p>
    <w:p w:rsidR="00C37CB3" w:rsidRPr="00C17303" w:rsidRDefault="00C37CB3" w:rsidP="00FC2E67">
      <w:pPr>
        <w:jc w:val="both"/>
        <w:rPr>
          <w:sz w:val="22"/>
          <w:szCs w:val="22"/>
        </w:rPr>
      </w:pPr>
    </w:p>
    <w:p w:rsidR="00C37CB3" w:rsidRPr="00C17303" w:rsidRDefault="00C37CB3" w:rsidP="00FC2E67">
      <w:pPr>
        <w:spacing w:before="240" w:after="100"/>
        <w:jc w:val="both"/>
        <w:rPr>
          <w:rFonts w:ascii="Arial" w:hAnsi="Arial" w:cs="Arial"/>
          <w:b/>
          <w:sz w:val="20"/>
          <w:szCs w:val="20"/>
        </w:rPr>
        <w:sectPr w:rsidR="00C37CB3" w:rsidRPr="00C17303" w:rsidSect="00490F75">
          <w:type w:val="continuous"/>
          <w:pgSz w:w="11906" w:h="16838"/>
          <w:pgMar w:top="669" w:right="720" w:bottom="1418" w:left="720" w:header="720" w:footer="720" w:gutter="0"/>
          <w:cols w:space="708"/>
          <w:docGrid w:linePitch="360"/>
        </w:sectPr>
      </w:pPr>
    </w:p>
    <w:p w:rsidR="00C37CB3" w:rsidRPr="00F42CCD" w:rsidRDefault="00C37CB3" w:rsidP="00FC2E67">
      <w:pPr>
        <w:spacing w:before="240" w:after="100"/>
        <w:jc w:val="both"/>
        <w:rPr>
          <w:rFonts w:ascii="Arial" w:hAnsi="Arial" w:cs="Arial"/>
          <w:b/>
          <w:sz w:val="20"/>
          <w:szCs w:val="20"/>
          <w:lang w:val="en-US"/>
        </w:rPr>
      </w:pPr>
      <w:r w:rsidRPr="00F42CCD">
        <w:rPr>
          <w:rFonts w:ascii="Arial" w:hAnsi="Arial" w:cs="Arial"/>
          <w:b/>
          <w:sz w:val="20"/>
          <w:szCs w:val="20"/>
          <w:lang w:val="en-US"/>
        </w:rPr>
        <w:lastRenderedPageBreak/>
        <w:t>ABSTRACT</w:t>
      </w:r>
    </w:p>
    <w:p w:rsidR="00C37CB3" w:rsidRPr="00F42CCD" w:rsidRDefault="00C37CB3" w:rsidP="00FC2E67">
      <w:pPr>
        <w:jc w:val="both"/>
        <w:rPr>
          <w:sz w:val="20"/>
          <w:szCs w:val="20"/>
          <w:lang w:val="en-GB" w:eastAsia="en-US"/>
        </w:rPr>
      </w:pPr>
      <w:r>
        <w:rPr>
          <w:sz w:val="20"/>
          <w:szCs w:val="20"/>
          <w:lang w:val="en-GB"/>
        </w:rPr>
        <w:t>T</w:t>
      </w:r>
      <w:r w:rsidRPr="00F42CCD">
        <w:rPr>
          <w:sz w:val="20"/>
          <w:szCs w:val="20"/>
          <w:lang w:val="en-GB"/>
        </w:rPr>
        <w:t xml:space="preserve">he experimental analysis and the qualification of an Electrical Capacitance Probe (ECP), for the void fraction measurement, is presented. </w:t>
      </w:r>
      <w:r w:rsidRPr="00F42CCD">
        <w:rPr>
          <w:sz w:val="20"/>
          <w:szCs w:val="20"/>
          <w:lang w:val="en-US" w:eastAsia="en-US"/>
        </w:rPr>
        <w:t>The ECP, developed at the SIET</w:t>
      </w:r>
      <w:r w:rsidR="0022431C">
        <w:rPr>
          <w:sz w:val="20"/>
          <w:szCs w:val="20"/>
          <w:lang w:val="en-US" w:eastAsia="en-US"/>
        </w:rPr>
        <w:t xml:space="preserve"> Company</w:t>
      </w:r>
      <w:r w:rsidRPr="00F42CCD">
        <w:rPr>
          <w:sz w:val="20"/>
          <w:szCs w:val="20"/>
          <w:lang w:val="en-US" w:eastAsia="en-US"/>
        </w:rPr>
        <w:t xml:space="preserve">, is used to investigate a vertical air/water flow, characterized by high void fraction. </w:t>
      </w:r>
      <w:r w:rsidRPr="00F42CCD">
        <w:rPr>
          <w:sz w:val="20"/>
          <w:szCs w:val="20"/>
          <w:lang w:val="en-GB"/>
        </w:rPr>
        <w:t xml:space="preserve">Mass flow rates have been analyzed between 0.094 and 0.15 kg/s for air and </w:t>
      </w:r>
      <w:r>
        <w:rPr>
          <w:sz w:val="20"/>
          <w:szCs w:val="20"/>
          <w:lang w:val="en-GB"/>
        </w:rPr>
        <w:t xml:space="preserve">between </w:t>
      </w:r>
      <w:r w:rsidRPr="00F42CCD">
        <w:rPr>
          <w:sz w:val="20"/>
          <w:szCs w:val="20"/>
          <w:lang w:val="en-GB"/>
        </w:rPr>
        <w:t xml:space="preserve">0.002 and 0.021 kg/s for water, corresponding to void fraction up to 90% and to annular and </w:t>
      </w:r>
      <w:r>
        <w:rPr>
          <w:sz w:val="20"/>
          <w:szCs w:val="20"/>
          <w:lang w:val="en-GB"/>
        </w:rPr>
        <w:t>wavy-</w:t>
      </w:r>
      <w:r w:rsidRPr="00F42CCD">
        <w:rPr>
          <w:sz w:val="20"/>
          <w:szCs w:val="20"/>
          <w:lang w:val="en-GB"/>
        </w:rPr>
        <w:t xml:space="preserve">annular flow patterns. </w:t>
      </w:r>
      <w:r w:rsidRPr="00F42CCD">
        <w:rPr>
          <w:sz w:val="20"/>
          <w:szCs w:val="20"/>
          <w:lang w:val="en-GB" w:eastAsia="en-US"/>
        </w:rPr>
        <w:t>The ECP signals are used to obtain the geometrical shape functions (signals as a function of electrode distances) in single and two phase flow</w:t>
      </w:r>
      <w:r w:rsidR="00BC1078">
        <w:rPr>
          <w:sz w:val="20"/>
          <w:szCs w:val="20"/>
          <w:lang w:val="en-GB" w:eastAsia="en-US"/>
        </w:rPr>
        <w:t>s</w:t>
      </w:r>
      <w:r>
        <w:rPr>
          <w:sz w:val="20"/>
          <w:szCs w:val="20"/>
          <w:lang w:val="en-GB" w:eastAsia="en-US"/>
        </w:rPr>
        <w:t>.</w:t>
      </w:r>
      <w:r w:rsidRPr="00F42CCD">
        <w:rPr>
          <w:sz w:val="20"/>
          <w:szCs w:val="20"/>
          <w:lang w:val="en-GB" w:eastAsia="en-US"/>
        </w:rPr>
        <w:t xml:space="preserve"> </w:t>
      </w:r>
      <w:r>
        <w:rPr>
          <w:sz w:val="20"/>
          <w:szCs w:val="20"/>
          <w:lang w:val="en-US" w:eastAsia="en-US"/>
        </w:rPr>
        <w:t>T</w:t>
      </w:r>
      <w:r w:rsidRPr="00F42CCD">
        <w:rPr>
          <w:sz w:val="20"/>
          <w:szCs w:val="20"/>
          <w:lang w:val="en-US" w:eastAsia="en-US"/>
        </w:rPr>
        <w:t xml:space="preserve">he </w:t>
      </w:r>
      <w:r>
        <w:rPr>
          <w:sz w:val="20"/>
          <w:szCs w:val="20"/>
          <w:lang w:val="en-US" w:eastAsia="en-US"/>
        </w:rPr>
        <w:t xml:space="preserve">dependence of the signal </w:t>
      </w:r>
      <w:r w:rsidR="006F69F1">
        <w:rPr>
          <w:sz w:val="20"/>
          <w:szCs w:val="20"/>
          <w:lang w:val="en-US" w:eastAsia="en-US"/>
        </w:rPr>
        <w:t xml:space="preserve">from </w:t>
      </w:r>
      <w:r>
        <w:rPr>
          <w:sz w:val="20"/>
          <w:szCs w:val="20"/>
          <w:lang w:val="en-US" w:eastAsia="en-US"/>
        </w:rPr>
        <w:t xml:space="preserve">the </w:t>
      </w:r>
      <w:r w:rsidRPr="00F42CCD">
        <w:rPr>
          <w:sz w:val="20"/>
          <w:szCs w:val="20"/>
          <w:lang w:val="en-US" w:eastAsia="en-US"/>
        </w:rPr>
        <w:t xml:space="preserve">void fraction is derived and other flow characteristics as the liquid film thickness and </w:t>
      </w:r>
      <w:r>
        <w:rPr>
          <w:sz w:val="20"/>
          <w:szCs w:val="20"/>
          <w:lang w:val="en-US" w:eastAsia="en-US"/>
        </w:rPr>
        <w:t>the</w:t>
      </w:r>
      <w:r w:rsidRPr="00F42CCD">
        <w:rPr>
          <w:sz w:val="20"/>
          <w:szCs w:val="20"/>
          <w:lang w:val="en-US" w:eastAsia="en-US"/>
        </w:rPr>
        <w:t xml:space="preserve"> </w:t>
      </w:r>
      <w:r>
        <w:rPr>
          <w:sz w:val="20"/>
          <w:szCs w:val="20"/>
          <w:lang w:val="en-US" w:eastAsia="en-US"/>
        </w:rPr>
        <w:t xml:space="preserve">phase </w:t>
      </w:r>
      <w:r w:rsidRPr="00F42CCD">
        <w:rPr>
          <w:sz w:val="20"/>
          <w:szCs w:val="20"/>
          <w:lang w:val="en-US" w:eastAsia="en-US"/>
        </w:rPr>
        <w:t>velocit</w:t>
      </w:r>
      <w:r>
        <w:rPr>
          <w:sz w:val="20"/>
          <w:szCs w:val="20"/>
          <w:lang w:val="en-US" w:eastAsia="en-US"/>
        </w:rPr>
        <w:t>ies</w:t>
      </w:r>
      <w:r w:rsidRPr="00F42CCD">
        <w:rPr>
          <w:sz w:val="20"/>
          <w:szCs w:val="20"/>
          <w:lang w:val="en-US" w:eastAsia="en-US"/>
        </w:rPr>
        <w:t xml:space="preserve"> are evaluated by means of rather simple models. </w:t>
      </w:r>
      <w:r w:rsidRPr="00F42CCD">
        <w:rPr>
          <w:rStyle w:val="apple-style-span"/>
          <w:color w:val="000000"/>
          <w:sz w:val="20"/>
          <w:szCs w:val="20"/>
          <w:shd w:val="clear" w:color="auto" w:fill="FFFFFF"/>
          <w:lang w:val="en-GB"/>
        </w:rPr>
        <w:t>The experimental analysis allows to characterize the ECP, showing the advantage</w:t>
      </w:r>
      <w:r>
        <w:rPr>
          <w:rStyle w:val="apple-style-span"/>
          <w:color w:val="000000"/>
          <w:sz w:val="20"/>
          <w:szCs w:val="20"/>
          <w:shd w:val="clear" w:color="auto" w:fill="FFFFFF"/>
          <w:lang w:val="en-GB"/>
        </w:rPr>
        <w:t>s</w:t>
      </w:r>
      <w:r w:rsidRPr="00F42CCD">
        <w:rPr>
          <w:rStyle w:val="apple-style-span"/>
          <w:color w:val="000000"/>
          <w:sz w:val="20"/>
          <w:szCs w:val="20"/>
          <w:shd w:val="clear" w:color="auto" w:fill="FFFFFF"/>
          <w:lang w:val="en-GB"/>
        </w:rPr>
        <w:t xml:space="preserve"> and the drawback</w:t>
      </w:r>
      <w:r>
        <w:rPr>
          <w:rStyle w:val="apple-style-span"/>
          <w:color w:val="000000"/>
          <w:sz w:val="20"/>
          <w:szCs w:val="20"/>
          <w:shd w:val="clear" w:color="auto" w:fill="FFFFFF"/>
          <w:lang w:val="en-GB"/>
        </w:rPr>
        <w:t>s</w:t>
      </w:r>
      <w:r w:rsidRPr="00F42CCD">
        <w:rPr>
          <w:rStyle w:val="apple-style-span"/>
          <w:color w:val="000000"/>
          <w:sz w:val="20"/>
          <w:szCs w:val="20"/>
          <w:shd w:val="clear" w:color="auto" w:fill="FFFFFF"/>
          <w:lang w:val="en-GB"/>
        </w:rPr>
        <w:t xml:space="preserve"> of this technique for the two-phase flow characteri</w:t>
      </w:r>
      <w:r w:rsidR="00BC1078">
        <w:rPr>
          <w:rStyle w:val="apple-style-span"/>
          <w:color w:val="000000"/>
          <w:sz w:val="20"/>
          <w:szCs w:val="20"/>
          <w:shd w:val="clear" w:color="auto" w:fill="FFFFFF"/>
          <w:lang w:val="en-GB"/>
        </w:rPr>
        <w:t>z</w:t>
      </w:r>
      <w:r w:rsidRPr="00F42CCD">
        <w:rPr>
          <w:rStyle w:val="apple-style-span"/>
          <w:color w:val="000000"/>
          <w:sz w:val="20"/>
          <w:szCs w:val="20"/>
          <w:shd w:val="clear" w:color="auto" w:fill="FFFFFF"/>
          <w:lang w:val="en-GB"/>
        </w:rPr>
        <w:t xml:space="preserve">ation at high void fraction, and </w:t>
      </w:r>
      <w:r>
        <w:rPr>
          <w:rStyle w:val="apple-style-span"/>
          <w:color w:val="000000"/>
          <w:sz w:val="20"/>
          <w:szCs w:val="20"/>
          <w:shd w:val="clear" w:color="auto" w:fill="FFFFFF"/>
          <w:lang w:val="en-GB"/>
        </w:rPr>
        <w:t xml:space="preserve">it </w:t>
      </w:r>
      <w:r w:rsidRPr="00F42CCD">
        <w:rPr>
          <w:rStyle w:val="apple-style-span"/>
          <w:color w:val="000000"/>
          <w:sz w:val="20"/>
          <w:szCs w:val="20"/>
          <w:shd w:val="clear" w:color="auto" w:fill="FFFFFF"/>
          <w:lang w:val="en-GB"/>
        </w:rPr>
        <w:t xml:space="preserve">provides a reliable tool for the selection of the instrumentation for the </w:t>
      </w:r>
      <w:r>
        <w:rPr>
          <w:rStyle w:val="apple-style-span"/>
          <w:color w:val="000000"/>
          <w:sz w:val="20"/>
          <w:szCs w:val="20"/>
          <w:shd w:val="clear" w:color="auto" w:fill="FFFFFF"/>
          <w:lang w:val="en-GB"/>
        </w:rPr>
        <w:t>SIET</w:t>
      </w:r>
      <w:r w:rsidR="00D649F7">
        <w:rPr>
          <w:rStyle w:val="apple-style-span"/>
          <w:color w:val="000000"/>
          <w:sz w:val="20"/>
          <w:szCs w:val="20"/>
          <w:shd w:val="clear" w:color="auto" w:fill="FFFFFF"/>
          <w:lang w:val="en-GB"/>
        </w:rPr>
        <w:t xml:space="preserve"> Company</w:t>
      </w:r>
      <w:r>
        <w:rPr>
          <w:rStyle w:val="apple-style-span"/>
          <w:color w:val="000000"/>
          <w:sz w:val="20"/>
          <w:szCs w:val="20"/>
          <w:shd w:val="clear" w:color="auto" w:fill="FFFFFF"/>
          <w:lang w:val="en-GB"/>
        </w:rPr>
        <w:t xml:space="preserve"> </w:t>
      </w:r>
      <w:r w:rsidRPr="00F42CCD">
        <w:rPr>
          <w:rStyle w:val="apple-style-span"/>
          <w:color w:val="000000"/>
          <w:sz w:val="20"/>
          <w:szCs w:val="20"/>
          <w:shd w:val="clear" w:color="auto" w:fill="FFFFFF"/>
          <w:lang w:val="en-GB"/>
        </w:rPr>
        <w:t xml:space="preserve">SPES3 facility. </w:t>
      </w:r>
    </w:p>
    <w:p w:rsidR="00C37CB3" w:rsidRPr="001600F5" w:rsidRDefault="00C37CB3" w:rsidP="00FC2E67">
      <w:pPr>
        <w:pStyle w:val="Titolo2"/>
        <w:spacing w:after="100"/>
        <w:jc w:val="both"/>
        <w:rPr>
          <w:i w:val="0"/>
          <w:iCs w:val="0"/>
          <w:sz w:val="20"/>
          <w:szCs w:val="20"/>
          <w:lang w:val="en-US"/>
        </w:rPr>
      </w:pPr>
      <w:bookmarkStart w:id="0" w:name="_Toc302481425"/>
      <w:r w:rsidRPr="001600F5">
        <w:rPr>
          <w:i w:val="0"/>
          <w:iCs w:val="0"/>
          <w:sz w:val="20"/>
          <w:szCs w:val="20"/>
          <w:lang w:val="en-US"/>
        </w:rPr>
        <w:t>I</w:t>
      </w:r>
      <w:bookmarkEnd w:id="0"/>
      <w:r w:rsidRPr="001600F5">
        <w:rPr>
          <w:i w:val="0"/>
          <w:iCs w:val="0"/>
          <w:sz w:val="20"/>
          <w:szCs w:val="20"/>
          <w:lang w:val="en-US"/>
        </w:rPr>
        <w:t>NTRODUCTION</w:t>
      </w:r>
    </w:p>
    <w:p w:rsidR="00C37CB3" w:rsidRPr="001600F5" w:rsidRDefault="00C37CB3" w:rsidP="003F2C19">
      <w:pPr>
        <w:jc w:val="both"/>
        <w:rPr>
          <w:sz w:val="20"/>
          <w:szCs w:val="20"/>
          <w:lang w:val="en-US"/>
        </w:rPr>
      </w:pPr>
      <w:r w:rsidRPr="001600F5">
        <w:rPr>
          <w:rStyle w:val="apple-style-span"/>
          <w:color w:val="000000"/>
          <w:sz w:val="20"/>
          <w:szCs w:val="20"/>
          <w:shd w:val="clear" w:color="auto" w:fill="FFFFFF"/>
          <w:lang w:val="en-GB"/>
        </w:rPr>
        <w:t xml:space="preserve">The design of new nuclear reactors requires to carry out integral and separate effect tests on simulation facilities, as well as to perform safety systems verification and safety code validation. Within the framework of an Italian R&amp;D program on Nuclear Fission, managed by ENEA and supported by the Ministry of Economic Development, the SPES3 experimental facility </w:t>
      </w:r>
      <w:r w:rsidR="00352D1A">
        <w:fldChar w:fldCharType="begin"/>
      </w:r>
      <w:r w:rsidR="00352D1A" w:rsidRPr="00210C57">
        <w:rPr>
          <w:lang w:val="en-US"/>
        </w:rPr>
        <w:instrText xml:space="preserve"> REF _Ref318799462 \w \h  \* MERGEFORMAT </w:instrText>
      </w:r>
      <w:r w:rsidR="00352D1A">
        <w:fldChar w:fldCharType="separate"/>
      </w:r>
      <w:r w:rsidR="0022431C" w:rsidRPr="0022431C">
        <w:rPr>
          <w:rStyle w:val="apple-style-span"/>
          <w:color w:val="000000"/>
          <w:sz w:val="20"/>
          <w:szCs w:val="20"/>
          <w:shd w:val="clear" w:color="auto" w:fill="FFFFFF"/>
          <w:lang w:val="en-GB"/>
        </w:rPr>
        <w:t>[1]</w:t>
      </w:r>
      <w:r w:rsidR="00352D1A">
        <w:fldChar w:fldCharType="end"/>
      </w:r>
      <w:r w:rsidRPr="001600F5">
        <w:rPr>
          <w:rStyle w:val="apple-style-span"/>
          <w:color w:val="000000"/>
          <w:sz w:val="20"/>
          <w:szCs w:val="20"/>
          <w:shd w:val="clear" w:color="auto" w:fill="FFFFFF"/>
          <w:lang w:val="en-GB"/>
        </w:rPr>
        <w:t xml:space="preserve">, able to </w:t>
      </w:r>
      <w:r w:rsidRPr="001600F5">
        <w:rPr>
          <w:rStyle w:val="apple-style-span"/>
          <w:sz w:val="20"/>
          <w:szCs w:val="20"/>
          <w:shd w:val="clear" w:color="auto" w:fill="FFFFFF"/>
          <w:lang w:val="en-GB"/>
        </w:rPr>
        <w:t xml:space="preserve">simulate the  innovative </w:t>
      </w:r>
      <w:r w:rsidRPr="001600F5">
        <w:rPr>
          <w:rStyle w:val="apple-style-span"/>
          <w:color w:val="000000"/>
          <w:sz w:val="20"/>
          <w:szCs w:val="20"/>
          <w:shd w:val="clear" w:color="auto" w:fill="FFFFFF"/>
          <w:lang w:val="en-GB"/>
        </w:rPr>
        <w:t xml:space="preserve">small and medium size </w:t>
      </w:r>
      <w:r>
        <w:rPr>
          <w:rStyle w:val="apple-style-span"/>
          <w:color w:val="000000"/>
          <w:sz w:val="20"/>
          <w:szCs w:val="20"/>
          <w:shd w:val="clear" w:color="auto" w:fill="FFFFFF"/>
          <w:lang w:val="en-GB"/>
        </w:rPr>
        <w:t xml:space="preserve">PWR </w:t>
      </w:r>
      <w:r w:rsidRPr="001600F5">
        <w:rPr>
          <w:rStyle w:val="apple-style-span"/>
          <w:sz w:val="20"/>
          <w:szCs w:val="20"/>
          <w:shd w:val="clear" w:color="auto" w:fill="FFFFFF"/>
          <w:lang w:val="en-GB"/>
        </w:rPr>
        <w:t>nuclear</w:t>
      </w:r>
      <w:r w:rsidRPr="001600F5">
        <w:rPr>
          <w:rStyle w:val="apple-style-span"/>
          <w:color w:val="000000"/>
          <w:sz w:val="20"/>
          <w:szCs w:val="20"/>
          <w:shd w:val="clear" w:color="auto" w:fill="FFFFFF"/>
          <w:lang w:val="en-GB"/>
        </w:rPr>
        <w:t xml:space="preserve"> reactors, is being built and will be operated at SIET Company laboratories.</w:t>
      </w:r>
      <w:r w:rsidRPr="001600F5">
        <w:rPr>
          <w:rStyle w:val="apple-converted-space"/>
          <w:color w:val="000000"/>
          <w:sz w:val="20"/>
          <w:szCs w:val="20"/>
          <w:shd w:val="clear" w:color="auto" w:fill="FFFFFF"/>
          <w:lang w:val="en-GB"/>
        </w:rPr>
        <w:t xml:space="preserve"> In such facility some design and beyond design basis accidents, like L</w:t>
      </w:r>
      <w:r w:rsidR="00BC1078">
        <w:rPr>
          <w:rStyle w:val="apple-converted-space"/>
          <w:color w:val="000000"/>
          <w:sz w:val="20"/>
          <w:szCs w:val="20"/>
          <w:shd w:val="clear" w:color="auto" w:fill="FFFFFF"/>
          <w:lang w:val="en-GB"/>
        </w:rPr>
        <w:t xml:space="preserve">oss </w:t>
      </w:r>
      <w:r w:rsidRPr="001600F5">
        <w:rPr>
          <w:rStyle w:val="apple-converted-space"/>
          <w:color w:val="000000"/>
          <w:sz w:val="20"/>
          <w:szCs w:val="20"/>
          <w:shd w:val="clear" w:color="auto" w:fill="FFFFFF"/>
          <w:lang w:val="en-GB"/>
        </w:rPr>
        <w:t>O</w:t>
      </w:r>
      <w:r w:rsidR="00BC1078">
        <w:rPr>
          <w:rStyle w:val="apple-converted-space"/>
          <w:color w:val="000000"/>
          <w:sz w:val="20"/>
          <w:szCs w:val="20"/>
          <w:shd w:val="clear" w:color="auto" w:fill="FFFFFF"/>
          <w:lang w:val="en-GB"/>
        </w:rPr>
        <w:t xml:space="preserve">f </w:t>
      </w:r>
      <w:r w:rsidRPr="001600F5">
        <w:rPr>
          <w:rStyle w:val="apple-converted-space"/>
          <w:color w:val="000000"/>
          <w:sz w:val="20"/>
          <w:szCs w:val="20"/>
          <w:shd w:val="clear" w:color="auto" w:fill="FFFFFF"/>
          <w:lang w:val="en-GB"/>
        </w:rPr>
        <w:t>C</w:t>
      </w:r>
      <w:r w:rsidR="00BC1078">
        <w:rPr>
          <w:rStyle w:val="apple-converted-space"/>
          <w:color w:val="000000"/>
          <w:sz w:val="20"/>
          <w:szCs w:val="20"/>
          <w:shd w:val="clear" w:color="auto" w:fill="FFFFFF"/>
          <w:lang w:val="en-GB"/>
        </w:rPr>
        <w:t xml:space="preserve">oolant </w:t>
      </w:r>
      <w:r w:rsidRPr="001600F5">
        <w:rPr>
          <w:rStyle w:val="apple-converted-space"/>
          <w:color w:val="000000"/>
          <w:sz w:val="20"/>
          <w:szCs w:val="20"/>
          <w:shd w:val="clear" w:color="auto" w:fill="FFFFFF"/>
          <w:lang w:val="en-GB"/>
        </w:rPr>
        <w:t>A</w:t>
      </w:r>
      <w:r w:rsidR="00BC1078">
        <w:rPr>
          <w:rStyle w:val="apple-converted-space"/>
          <w:color w:val="000000"/>
          <w:sz w:val="20"/>
          <w:szCs w:val="20"/>
          <w:shd w:val="clear" w:color="auto" w:fill="FFFFFF"/>
          <w:lang w:val="en-GB"/>
        </w:rPr>
        <w:t>ccident</w:t>
      </w:r>
      <w:r w:rsidRPr="001600F5">
        <w:rPr>
          <w:rStyle w:val="apple-converted-space"/>
          <w:color w:val="000000"/>
          <w:sz w:val="20"/>
          <w:szCs w:val="20"/>
          <w:shd w:val="clear" w:color="auto" w:fill="FFFFFF"/>
          <w:lang w:val="en-GB"/>
        </w:rPr>
        <w:t>s</w:t>
      </w:r>
      <w:r w:rsidR="00BC1078">
        <w:rPr>
          <w:rStyle w:val="apple-converted-space"/>
          <w:color w:val="000000"/>
          <w:sz w:val="20"/>
          <w:szCs w:val="20"/>
          <w:shd w:val="clear" w:color="auto" w:fill="FFFFFF"/>
          <w:lang w:val="en-GB"/>
        </w:rPr>
        <w:t xml:space="preserve"> (LOCA</w:t>
      </w:r>
      <w:r w:rsidR="002F37F2">
        <w:rPr>
          <w:rStyle w:val="apple-converted-space"/>
          <w:color w:val="000000"/>
          <w:sz w:val="20"/>
          <w:szCs w:val="20"/>
          <w:shd w:val="clear" w:color="auto" w:fill="FFFFFF"/>
          <w:lang w:val="en-GB"/>
        </w:rPr>
        <w:t>s</w:t>
      </w:r>
      <w:r w:rsidR="00BC1078">
        <w:rPr>
          <w:rStyle w:val="apple-converted-space"/>
          <w:color w:val="000000"/>
          <w:sz w:val="20"/>
          <w:szCs w:val="20"/>
          <w:shd w:val="clear" w:color="auto" w:fill="FFFFFF"/>
          <w:lang w:val="en-GB"/>
        </w:rPr>
        <w:t>)</w:t>
      </w:r>
      <w:r w:rsidRPr="001600F5">
        <w:rPr>
          <w:rStyle w:val="apple-converted-space"/>
          <w:color w:val="000000"/>
          <w:sz w:val="20"/>
          <w:szCs w:val="20"/>
          <w:shd w:val="clear" w:color="auto" w:fill="FFFFFF"/>
          <w:lang w:val="en-GB"/>
        </w:rPr>
        <w:t xml:space="preserve">, with and without the emergency heat removal systems, will be simulated </w:t>
      </w:r>
      <w:r w:rsidR="00352D1A">
        <w:fldChar w:fldCharType="begin"/>
      </w:r>
      <w:r w:rsidR="00352D1A" w:rsidRPr="00210C57">
        <w:rPr>
          <w:lang w:val="en-US"/>
        </w:rPr>
        <w:instrText xml:space="preserve"> REF _Ref318799475 \w \h  \* MERGEFORMAT </w:instrText>
      </w:r>
      <w:r w:rsidR="00352D1A">
        <w:fldChar w:fldCharType="separate"/>
      </w:r>
      <w:r w:rsidR="0022431C" w:rsidRPr="0022431C">
        <w:rPr>
          <w:rStyle w:val="apple-converted-space"/>
          <w:color w:val="000000"/>
          <w:sz w:val="20"/>
          <w:szCs w:val="20"/>
          <w:shd w:val="clear" w:color="auto" w:fill="FFFFFF"/>
          <w:lang w:val="en-GB"/>
        </w:rPr>
        <w:t>[2]</w:t>
      </w:r>
      <w:r w:rsidR="00352D1A">
        <w:fldChar w:fldCharType="end"/>
      </w:r>
      <w:r w:rsidR="00BC1078">
        <w:rPr>
          <w:rStyle w:val="apple-converted-space"/>
          <w:color w:val="000000"/>
          <w:sz w:val="20"/>
          <w:szCs w:val="20"/>
          <w:shd w:val="clear" w:color="auto" w:fill="FFFFFF"/>
          <w:lang w:val="en-GB"/>
        </w:rPr>
        <w:t>, according to an experimental</w:t>
      </w:r>
      <w:r w:rsidRPr="001600F5">
        <w:rPr>
          <w:sz w:val="20"/>
          <w:szCs w:val="20"/>
          <w:lang w:val="en-US"/>
        </w:rPr>
        <w:t xml:space="preserve"> matrix of a series of </w:t>
      </w:r>
      <w:r w:rsidR="00BC1078">
        <w:rPr>
          <w:sz w:val="20"/>
          <w:szCs w:val="20"/>
          <w:lang w:val="en-US"/>
        </w:rPr>
        <w:t xml:space="preserve">primary </w:t>
      </w:r>
      <w:r>
        <w:rPr>
          <w:sz w:val="20"/>
          <w:szCs w:val="20"/>
          <w:lang w:val="en-US"/>
        </w:rPr>
        <w:t>and</w:t>
      </w:r>
      <w:r w:rsidRPr="001600F5">
        <w:rPr>
          <w:sz w:val="20"/>
          <w:szCs w:val="20"/>
          <w:lang w:val="en-US"/>
        </w:rPr>
        <w:t xml:space="preserve"> secondary </w:t>
      </w:r>
      <w:r w:rsidR="00BC1078">
        <w:rPr>
          <w:sz w:val="20"/>
          <w:szCs w:val="20"/>
          <w:lang w:val="en-US"/>
        </w:rPr>
        <w:t>loops</w:t>
      </w:r>
      <w:r w:rsidR="00BC1078" w:rsidRPr="001600F5">
        <w:rPr>
          <w:sz w:val="20"/>
          <w:szCs w:val="20"/>
          <w:lang w:val="en-US"/>
        </w:rPr>
        <w:t xml:space="preserve"> </w:t>
      </w:r>
      <w:r w:rsidRPr="001600F5">
        <w:rPr>
          <w:sz w:val="20"/>
          <w:szCs w:val="20"/>
          <w:lang w:val="en-US"/>
        </w:rPr>
        <w:t xml:space="preserve">breaks </w:t>
      </w:r>
      <w:r>
        <w:rPr>
          <w:sz w:val="20"/>
          <w:szCs w:val="20"/>
          <w:lang w:val="en-US"/>
        </w:rPr>
        <w:t xml:space="preserve"> which data </w:t>
      </w:r>
      <w:r w:rsidRPr="001600F5">
        <w:rPr>
          <w:sz w:val="20"/>
          <w:szCs w:val="20"/>
          <w:lang w:val="en-US"/>
        </w:rPr>
        <w:t xml:space="preserve">will be fundamental for the certification process of those reactors. </w:t>
      </w:r>
      <w:r>
        <w:rPr>
          <w:sz w:val="20"/>
          <w:szCs w:val="20"/>
          <w:lang w:val="en-US"/>
        </w:rPr>
        <w:t xml:space="preserve">New accidental transients, following the </w:t>
      </w:r>
      <w:smartTag w:uri="urn:schemas-microsoft-com:office:smarttags" w:element="place">
        <w:smartTag w:uri="urn:schemas-microsoft-com:office:smarttags" w:element="City">
          <w:r>
            <w:rPr>
              <w:sz w:val="20"/>
              <w:szCs w:val="20"/>
              <w:lang w:val="en-US"/>
            </w:rPr>
            <w:t>Fukushima</w:t>
          </w:r>
        </w:smartTag>
      </w:smartTag>
      <w:r>
        <w:rPr>
          <w:sz w:val="20"/>
          <w:szCs w:val="20"/>
          <w:lang w:val="en-US"/>
        </w:rPr>
        <w:t xml:space="preserve"> accident learning lesson, will be also studied.</w:t>
      </w:r>
    </w:p>
    <w:p w:rsidR="00C37CB3" w:rsidRPr="001600F5" w:rsidRDefault="00C37CB3" w:rsidP="003F2C19">
      <w:pPr>
        <w:jc w:val="both"/>
        <w:rPr>
          <w:sz w:val="20"/>
          <w:szCs w:val="20"/>
          <w:lang w:val="en-US"/>
        </w:rPr>
      </w:pPr>
      <w:r w:rsidRPr="001600F5">
        <w:rPr>
          <w:sz w:val="20"/>
          <w:szCs w:val="20"/>
          <w:lang w:val="en-US"/>
        </w:rPr>
        <w:t>The LOCA tests and the secondary side breaks foresee two-phase flow conditions in the pipes simulating the break flow paths, in critical flow during the early phases of the transients and driven by differentia</w:t>
      </w:r>
      <w:r>
        <w:rPr>
          <w:sz w:val="20"/>
          <w:szCs w:val="20"/>
          <w:lang w:val="en-US"/>
        </w:rPr>
        <w:t xml:space="preserve">l pressure in the later </w:t>
      </w:r>
      <w:r>
        <w:rPr>
          <w:sz w:val="20"/>
          <w:szCs w:val="20"/>
          <w:lang w:val="en-US"/>
        </w:rPr>
        <w:lastRenderedPageBreak/>
        <w:t xml:space="preserve">phases. </w:t>
      </w:r>
      <w:r w:rsidRPr="001600F5">
        <w:rPr>
          <w:sz w:val="20"/>
          <w:szCs w:val="20"/>
          <w:lang w:val="en-US"/>
        </w:rPr>
        <w:t xml:space="preserve">An accurate accident analysis requires the measurement of the </w:t>
      </w:r>
      <w:r>
        <w:rPr>
          <w:sz w:val="20"/>
          <w:szCs w:val="20"/>
          <w:lang w:val="en-US"/>
        </w:rPr>
        <w:t xml:space="preserve">mixture </w:t>
      </w:r>
      <w:r w:rsidRPr="001600F5">
        <w:rPr>
          <w:sz w:val="20"/>
          <w:szCs w:val="20"/>
          <w:lang w:val="en-US"/>
        </w:rPr>
        <w:t xml:space="preserve">mass flow rate occurring in a </w:t>
      </w:r>
      <w:r w:rsidR="00BC1078">
        <w:rPr>
          <w:sz w:val="20"/>
          <w:szCs w:val="20"/>
          <w:lang w:val="en-US"/>
        </w:rPr>
        <w:t>LOCA</w:t>
      </w:r>
      <w:r w:rsidRPr="001600F5">
        <w:rPr>
          <w:sz w:val="20"/>
          <w:szCs w:val="20"/>
          <w:lang w:val="en-US"/>
        </w:rPr>
        <w:t xml:space="preserve">, when a piping break occurs at </w:t>
      </w:r>
      <w:r>
        <w:rPr>
          <w:sz w:val="20"/>
          <w:szCs w:val="20"/>
          <w:lang w:val="en-US"/>
        </w:rPr>
        <w:t>high</w:t>
      </w:r>
      <w:r w:rsidRPr="001600F5">
        <w:rPr>
          <w:sz w:val="20"/>
          <w:szCs w:val="20"/>
          <w:lang w:val="en-US"/>
        </w:rPr>
        <w:t xml:space="preserve"> temperature and pressure. </w:t>
      </w:r>
      <w:r>
        <w:rPr>
          <w:sz w:val="20"/>
          <w:szCs w:val="20"/>
          <w:lang w:val="en-US"/>
        </w:rPr>
        <w:t>For this</w:t>
      </w:r>
      <w:r w:rsidRPr="001600F5">
        <w:rPr>
          <w:sz w:val="20"/>
          <w:szCs w:val="20"/>
          <w:lang w:val="en-US"/>
        </w:rPr>
        <w:t xml:space="preserve"> reason, </w:t>
      </w:r>
      <w:r w:rsidRPr="001600F5">
        <w:rPr>
          <w:sz w:val="20"/>
          <w:szCs w:val="20"/>
          <w:lang w:val="en-GB"/>
        </w:rPr>
        <w:t>instruments and methodologies to evaluate  mass flow rates</w:t>
      </w:r>
      <w:r>
        <w:rPr>
          <w:sz w:val="20"/>
          <w:szCs w:val="20"/>
          <w:lang w:val="en-GB"/>
        </w:rPr>
        <w:t>, at the break</w:t>
      </w:r>
      <w:r w:rsidRPr="001600F5">
        <w:rPr>
          <w:sz w:val="20"/>
          <w:szCs w:val="20"/>
          <w:lang w:val="en-GB"/>
        </w:rPr>
        <w:t xml:space="preserve"> and at other</w:t>
      </w:r>
      <w:r>
        <w:rPr>
          <w:sz w:val="20"/>
          <w:szCs w:val="20"/>
          <w:lang w:val="en-GB"/>
        </w:rPr>
        <w:t xml:space="preserve"> locations</w:t>
      </w:r>
      <w:r w:rsidRPr="001600F5">
        <w:rPr>
          <w:sz w:val="20"/>
          <w:szCs w:val="20"/>
          <w:lang w:val="en-GB"/>
        </w:rPr>
        <w:t xml:space="preserve"> of the plant, need  to be developed, considering the </w:t>
      </w:r>
      <w:r w:rsidRPr="001600F5">
        <w:rPr>
          <w:sz w:val="20"/>
          <w:szCs w:val="20"/>
          <w:lang w:val="en-US"/>
        </w:rPr>
        <w:t>severe thermal-hydraulic conditions during the blow-down phase (the velocity reaches</w:t>
      </w:r>
      <w:r>
        <w:rPr>
          <w:sz w:val="20"/>
          <w:szCs w:val="20"/>
          <w:lang w:val="en-US"/>
        </w:rPr>
        <w:t xml:space="preserve"> a hundred m/</w:t>
      </w:r>
      <w:r w:rsidRPr="001600F5">
        <w:rPr>
          <w:sz w:val="20"/>
          <w:szCs w:val="20"/>
          <w:lang w:val="en-US"/>
        </w:rPr>
        <w:t xml:space="preserve">s, </w:t>
      </w:r>
      <w:r>
        <w:rPr>
          <w:sz w:val="20"/>
          <w:szCs w:val="20"/>
          <w:lang w:val="en-US"/>
        </w:rPr>
        <w:t xml:space="preserve">the </w:t>
      </w:r>
      <w:r w:rsidRPr="001600F5">
        <w:rPr>
          <w:sz w:val="20"/>
          <w:szCs w:val="20"/>
          <w:lang w:val="en-US"/>
        </w:rPr>
        <w:t>average void fraction</w:t>
      </w:r>
      <w:r>
        <w:rPr>
          <w:sz w:val="20"/>
          <w:szCs w:val="20"/>
          <w:lang w:val="en-US"/>
        </w:rPr>
        <w:t xml:space="preserve"> is</w:t>
      </w:r>
      <w:r w:rsidRPr="001600F5">
        <w:rPr>
          <w:sz w:val="20"/>
          <w:szCs w:val="20"/>
          <w:lang w:val="en-US"/>
        </w:rPr>
        <w:t xml:space="preserve"> more than 95% </w:t>
      </w:r>
      <w:r>
        <w:rPr>
          <w:sz w:val="20"/>
          <w:szCs w:val="20"/>
          <w:lang w:val="en-US"/>
        </w:rPr>
        <w:t xml:space="preserve">and the </w:t>
      </w:r>
      <w:r w:rsidRPr="001600F5">
        <w:rPr>
          <w:sz w:val="20"/>
          <w:szCs w:val="20"/>
          <w:lang w:val="en-US"/>
        </w:rPr>
        <w:t xml:space="preserve">flow </w:t>
      </w:r>
      <w:r>
        <w:rPr>
          <w:sz w:val="20"/>
          <w:szCs w:val="20"/>
          <w:lang w:val="en-US"/>
        </w:rPr>
        <w:t>pattern</w:t>
      </w:r>
      <w:r w:rsidRPr="001600F5">
        <w:rPr>
          <w:sz w:val="20"/>
          <w:szCs w:val="20"/>
          <w:lang w:val="en-US"/>
        </w:rPr>
        <w:t xml:space="preserve"> </w:t>
      </w:r>
      <w:r>
        <w:rPr>
          <w:sz w:val="20"/>
          <w:szCs w:val="20"/>
          <w:lang w:val="en-US"/>
        </w:rPr>
        <w:t xml:space="preserve">is </w:t>
      </w:r>
      <w:r w:rsidRPr="001600F5">
        <w:rPr>
          <w:sz w:val="20"/>
          <w:szCs w:val="20"/>
          <w:lang w:val="en-US"/>
        </w:rPr>
        <w:t xml:space="preserve">annular or annular-mist). </w:t>
      </w:r>
    </w:p>
    <w:p w:rsidR="00C37CB3" w:rsidRPr="001600F5" w:rsidRDefault="00C37CB3" w:rsidP="003F2C19">
      <w:pPr>
        <w:jc w:val="both"/>
        <w:rPr>
          <w:sz w:val="20"/>
          <w:szCs w:val="20"/>
          <w:lang w:val="en-US"/>
        </w:rPr>
      </w:pPr>
      <w:r w:rsidRPr="001600F5">
        <w:rPr>
          <w:sz w:val="20"/>
          <w:szCs w:val="20"/>
          <w:lang w:val="en-US"/>
        </w:rPr>
        <w:t xml:space="preserve">Typically a set of instruments (Spool Piece) must be installed in order to evaluate the mass flow rate of the phases </w:t>
      </w:r>
      <w:r w:rsidR="00352D1A">
        <w:fldChar w:fldCharType="begin"/>
      </w:r>
      <w:r w:rsidR="00352D1A" w:rsidRPr="00210C57">
        <w:rPr>
          <w:lang w:val="en-US"/>
        </w:rPr>
        <w:instrText xml:space="preserve"> REF _Ref318799489 \w \h  \* MERGEFORMAT </w:instrText>
      </w:r>
      <w:r w:rsidR="00352D1A">
        <w:fldChar w:fldCharType="separate"/>
      </w:r>
      <w:r w:rsidR="0022431C" w:rsidRPr="0022431C">
        <w:rPr>
          <w:sz w:val="20"/>
          <w:szCs w:val="20"/>
          <w:lang w:val="en-US"/>
        </w:rPr>
        <w:t>[3</w:t>
      </w:r>
      <w:r w:rsidR="0022431C">
        <w:rPr>
          <w:lang w:val="en-US"/>
        </w:rPr>
        <w:t>]</w:t>
      </w:r>
      <w:r w:rsidR="00352D1A">
        <w:fldChar w:fldCharType="end"/>
      </w:r>
      <w:r w:rsidR="00352D1A">
        <w:fldChar w:fldCharType="begin"/>
      </w:r>
      <w:r w:rsidR="00352D1A" w:rsidRPr="00210C57">
        <w:rPr>
          <w:lang w:val="en-US"/>
        </w:rPr>
        <w:instrText xml:space="preserve"> REF _Ref318799570 \w \h  \* MERGEFORMAT </w:instrText>
      </w:r>
      <w:r w:rsidR="00352D1A">
        <w:fldChar w:fldCharType="separate"/>
      </w:r>
      <w:r w:rsidR="0022431C" w:rsidRPr="0022431C">
        <w:rPr>
          <w:sz w:val="20"/>
          <w:szCs w:val="20"/>
          <w:lang w:val="en-US"/>
        </w:rPr>
        <w:t>[5</w:t>
      </w:r>
      <w:r w:rsidR="0022431C">
        <w:rPr>
          <w:lang w:val="en-US"/>
        </w:rPr>
        <w:t>]</w:t>
      </w:r>
      <w:r w:rsidR="00352D1A">
        <w:fldChar w:fldCharType="end"/>
      </w:r>
      <w:r w:rsidRPr="001600F5">
        <w:rPr>
          <w:sz w:val="20"/>
          <w:szCs w:val="20"/>
          <w:lang w:val="en-US"/>
        </w:rPr>
        <w:t xml:space="preserve">. One of </w:t>
      </w:r>
      <w:r>
        <w:rPr>
          <w:sz w:val="20"/>
          <w:szCs w:val="20"/>
          <w:lang w:val="en-US"/>
        </w:rPr>
        <w:t>such</w:t>
      </w:r>
      <w:r w:rsidRPr="001600F5">
        <w:rPr>
          <w:sz w:val="20"/>
          <w:szCs w:val="20"/>
          <w:lang w:val="en-US"/>
        </w:rPr>
        <w:t xml:space="preserve"> instruments ha</w:t>
      </w:r>
      <w:r w:rsidR="00FC283A">
        <w:rPr>
          <w:sz w:val="20"/>
          <w:szCs w:val="20"/>
          <w:lang w:val="en-US"/>
        </w:rPr>
        <w:t>s</w:t>
      </w:r>
      <w:r w:rsidRPr="001600F5">
        <w:rPr>
          <w:sz w:val="20"/>
          <w:szCs w:val="20"/>
          <w:lang w:val="en-US"/>
        </w:rPr>
        <w:t xml:space="preserve"> to be able to measure the void fraction and </w:t>
      </w:r>
      <w:r>
        <w:rPr>
          <w:sz w:val="20"/>
          <w:szCs w:val="20"/>
          <w:lang w:val="en-US"/>
        </w:rPr>
        <w:t xml:space="preserve">to </w:t>
      </w:r>
      <w:r w:rsidRPr="001600F5">
        <w:rPr>
          <w:sz w:val="20"/>
          <w:szCs w:val="20"/>
          <w:lang w:val="en-US"/>
        </w:rPr>
        <w:t xml:space="preserve">identify the flow pattern. In fact </w:t>
      </w:r>
      <w:r w:rsidRPr="001600F5">
        <w:rPr>
          <w:sz w:val="20"/>
          <w:szCs w:val="20"/>
          <w:lang w:val="en-GB"/>
        </w:rPr>
        <w:t>the response of a meter in two-phase flow tends to be high</w:t>
      </w:r>
      <w:r>
        <w:rPr>
          <w:sz w:val="20"/>
          <w:szCs w:val="20"/>
          <w:lang w:val="en-GB"/>
        </w:rPr>
        <w:t>ly</w:t>
      </w:r>
      <w:r w:rsidRPr="001600F5">
        <w:rPr>
          <w:sz w:val="20"/>
          <w:szCs w:val="20"/>
          <w:lang w:val="en-GB"/>
        </w:rPr>
        <w:t xml:space="preserve"> sensitive to the flow pattern</w:t>
      </w:r>
      <w:r>
        <w:rPr>
          <w:sz w:val="20"/>
          <w:szCs w:val="20"/>
          <w:lang w:val="en-GB"/>
        </w:rPr>
        <w:t xml:space="preserve">, </w:t>
      </w:r>
      <w:r w:rsidRPr="001600F5">
        <w:rPr>
          <w:sz w:val="20"/>
          <w:szCs w:val="20"/>
          <w:lang w:val="en-GB"/>
        </w:rPr>
        <w:t>to the upstream configuration and flow history. Moreover the flow pattern is likely to be time depend</w:t>
      </w:r>
      <w:r>
        <w:rPr>
          <w:sz w:val="20"/>
          <w:szCs w:val="20"/>
          <w:lang w:val="en-GB"/>
        </w:rPr>
        <w:t>e</w:t>
      </w:r>
      <w:r w:rsidRPr="001600F5">
        <w:rPr>
          <w:sz w:val="20"/>
          <w:szCs w:val="20"/>
          <w:lang w:val="en-GB"/>
        </w:rPr>
        <w:t xml:space="preserve">nt in transient tests. </w:t>
      </w:r>
      <w:r w:rsidRPr="001600F5">
        <w:rPr>
          <w:sz w:val="20"/>
          <w:szCs w:val="20"/>
          <w:lang w:val="en-US"/>
        </w:rPr>
        <w:t xml:space="preserve">As </w:t>
      </w:r>
      <w:r>
        <w:rPr>
          <w:sz w:val="20"/>
          <w:szCs w:val="20"/>
          <w:lang w:val="en-US"/>
        </w:rPr>
        <w:t>a</w:t>
      </w:r>
      <w:r w:rsidRPr="001600F5">
        <w:rPr>
          <w:sz w:val="20"/>
          <w:szCs w:val="20"/>
          <w:lang w:val="en-US"/>
        </w:rPr>
        <w:t xml:space="preserve"> first st</w:t>
      </w:r>
      <w:r>
        <w:rPr>
          <w:sz w:val="20"/>
          <w:szCs w:val="20"/>
          <w:lang w:val="en-US"/>
        </w:rPr>
        <w:t>ep</w:t>
      </w:r>
      <w:r w:rsidRPr="001600F5">
        <w:rPr>
          <w:sz w:val="20"/>
          <w:szCs w:val="20"/>
          <w:lang w:val="en-US"/>
        </w:rPr>
        <w:t xml:space="preserve"> to achi</w:t>
      </w:r>
      <w:r>
        <w:rPr>
          <w:sz w:val="20"/>
          <w:szCs w:val="20"/>
          <w:lang w:val="en-US"/>
        </w:rPr>
        <w:t>eve this purpose, the present study deals with</w:t>
      </w:r>
      <w:r w:rsidRPr="001600F5">
        <w:rPr>
          <w:sz w:val="20"/>
          <w:szCs w:val="20"/>
          <w:lang w:val="en-US"/>
        </w:rPr>
        <w:t xml:space="preserve"> the characterization of a capacitive meter </w:t>
      </w:r>
      <w:r>
        <w:rPr>
          <w:sz w:val="20"/>
          <w:szCs w:val="20"/>
          <w:lang w:val="en-US"/>
        </w:rPr>
        <w:t>device for  annular flow</w:t>
      </w:r>
      <w:r w:rsidRPr="001600F5">
        <w:rPr>
          <w:sz w:val="20"/>
          <w:szCs w:val="20"/>
          <w:lang w:val="en-US"/>
        </w:rPr>
        <w:t xml:space="preserve">. The behavior of the sensor is </w:t>
      </w:r>
      <w:r>
        <w:rPr>
          <w:sz w:val="20"/>
          <w:szCs w:val="20"/>
          <w:lang w:val="en-US"/>
        </w:rPr>
        <w:t>tested</w:t>
      </w:r>
      <w:r w:rsidRPr="001600F5">
        <w:rPr>
          <w:sz w:val="20"/>
          <w:szCs w:val="20"/>
          <w:lang w:val="en-US"/>
        </w:rPr>
        <w:t xml:space="preserve"> and advantage</w:t>
      </w:r>
      <w:r>
        <w:rPr>
          <w:sz w:val="20"/>
          <w:szCs w:val="20"/>
          <w:lang w:val="en-US"/>
        </w:rPr>
        <w:t>s</w:t>
      </w:r>
      <w:r w:rsidRPr="001600F5">
        <w:rPr>
          <w:sz w:val="20"/>
          <w:szCs w:val="20"/>
          <w:lang w:val="en-US"/>
        </w:rPr>
        <w:t xml:space="preserve"> and drawback</w:t>
      </w:r>
      <w:r>
        <w:rPr>
          <w:sz w:val="20"/>
          <w:szCs w:val="20"/>
          <w:lang w:val="en-US"/>
        </w:rPr>
        <w:t>s</w:t>
      </w:r>
      <w:r w:rsidRPr="001600F5">
        <w:rPr>
          <w:sz w:val="20"/>
          <w:szCs w:val="20"/>
          <w:lang w:val="en-US"/>
        </w:rPr>
        <w:t xml:space="preserve"> are highlighted.</w:t>
      </w:r>
    </w:p>
    <w:p w:rsidR="00C37CB3" w:rsidRPr="001600F5" w:rsidRDefault="00C37CB3" w:rsidP="003F2C19">
      <w:pPr>
        <w:autoSpaceDE w:val="0"/>
        <w:autoSpaceDN w:val="0"/>
        <w:adjustRightInd w:val="0"/>
        <w:jc w:val="both"/>
        <w:rPr>
          <w:sz w:val="20"/>
          <w:szCs w:val="20"/>
          <w:lang w:val="en-GB"/>
        </w:rPr>
      </w:pPr>
      <w:r w:rsidRPr="001600F5">
        <w:rPr>
          <w:sz w:val="20"/>
          <w:szCs w:val="20"/>
          <w:lang w:val="en-US" w:eastAsia="en-US"/>
        </w:rPr>
        <w:t xml:space="preserve">The </w:t>
      </w:r>
      <w:r>
        <w:rPr>
          <w:sz w:val="20"/>
          <w:szCs w:val="20"/>
          <w:lang w:val="en-US" w:eastAsia="en-US"/>
        </w:rPr>
        <w:t>void</w:t>
      </w:r>
      <w:r w:rsidRPr="001600F5">
        <w:rPr>
          <w:sz w:val="20"/>
          <w:szCs w:val="20"/>
          <w:lang w:val="en-US" w:eastAsia="en-US"/>
        </w:rPr>
        <w:t xml:space="preserve"> fra</w:t>
      </w:r>
      <w:r>
        <w:rPr>
          <w:sz w:val="20"/>
          <w:szCs w:val="20"/>
          <w:lang w:val="en-US" w:eastAsia="en-US"/>
        </w:rPr>
        <w:t>ction in the region of interest</w:t>
      </w:r>
      <w:r w:rsidRPr="001600F5">
        <w:rPr>
          <w:sz w:val="20"/>
          <w:szCs w:val="20"/>
          <w:lang w:val="en-US" w:eastAsia="en-US"/>
        </w:rPr>
        <w:t xml:space="preserve"> is one of the key parameters in ga</w:t>
      </w:r>
      <w:r>
        <w:rPr>
          <w:sz w:val="20"/>
          <w:szCs w:val="20"/>
          <w:lang w:val="en-US" w:eastAsia="en-US"/>
        </w:rPr>
        <w:t xml:space="preserve">s–liquid two-phase flow systems, as it </w:t>
      </w:r>
      <w:r>
        <w:rPr>
          <w:sz w:val="20"/>
          <w:szCs w:val="20"/>
          <w:lang w:val="en-GB"/>
        </w:rPr>
        <w:t xml:space="preserve">is </w:t>
      </w:r>
      <w:r w:rsidRPr="001600F5">
        <w:rPr>
          <w:sz w:val="20"/>
          <w:szCs w:val="20"/>
          <w:lang w:val="en-GB"/>
        </w:rPr>
        <w:t xml:space="preserve">used for determining </w:t>
      </w:r>
      <w:r>
        <w:rPr>
          <w:sz w:val="20"/>
          <w:szCs w:val="20"/>
          <w:lang w:val="en-GB"/>
        </w:rPr>
        <w:t>several other important parameters</w:t>
      </w:r>
      <w:r w:rsidRPr="001600F5">
        <w:rPr>
          <w:sz w:val="20"/>
          <w:szCs w:val="20"/>
          <w:lang w:val="en-GB"/>
        </w:rPr>
        <w:t xml:space="preserve"> (density and viscosity, velocity of each phase etc</w:t>
      </w:r>
      <w:r w:rsidR="009C4735">
        <w:rPr>
          <w:sz w:val="20"/>
          <w:szCs w:val="20"/>
          <w:lang w:val="en-GB"/>
        </w:rPr>
        <w:t>.</w:t>
      </w:r>
      <w:r w:rsidRPr="001600F5">
        <w:rPr>
          <w:sz w:val="20"/>
          <w:szCs w:val="20"/>
          <w:lang w:val="en-GB"/>
        </w:rPr>
        <w:t>) and for predicting heat transfer and pressure drop</w:t>
      </w:r>
      <w:r>
        <w:rPr>
          <w:sz w:val="20"/>
          <w:szCs w:val="20"/>
          <w:lang w:val="en-GB"/>
        </w:rPr>
        <w:t>s</w:t>
      </w:r>
      <w:r w:rsidRPr="001600F5">
        <w:rPr>
          <w:sz w:val="20"/>
          <w:szCs w:val="20"/>
          <w:lang w:val="en-GB"/>
        </w:rPr>
        <w:t xml:space="preserve">. </w:t>
      </w:r>
      <w:r>
        <w:rPr>
          <w:sz w:val="20"/>
          <w:szCs w:val="20"/>
          <w:lang w:val="en-GB"/>
        </w:rPr>
        <w:t>It</w:t>
      </w:r>
      <w:r w:rsidRPr="001600F5">
        <w:rPr>
          <w:sz w:val="20"/>
          <w:szCs w:val="20"/>
          <w:lang w:val="en-GB"/>
        </w:rPr>
        <w:t xml:space="preserve"> can be measured using a number of techniques, including radiation attenuation (</w:t>
      </w:r>
      <w:r w:rsidRPr="001600F5">
        <w:rPr>
          <w:i/>
          <w:iCs/>
          <w:sz w:val="20"/>
          <w:szCs w:val="20"/>
          <w:lang w:val="en-GB"/>
        </w:rPr>
        <w:t xml:space="preserve">X </w:t>
      </w:r>
      <w:r w:rsidRPr="001600F5">
        <w:rPr>
          <w:sz w:val="20"/>
          <w:szCs w:val="20"/>
          <w:lang w:val="en-GB"/>
        </w:rPr>
        <w:t xml:space="preserve">or </w:t>
      </w:r>
      <w:r w:rsidRPr="001600F5">
        <w:rPr>
          <w:sz w:val="20"/>
          <w:szCs w:val="20"/>
        </w:rPr>
        <w:t>γ</w:t>
      </w:r>
      <w:r w:rsidRPr="001600F5">
        <w:rPr>
          <w:sz w:val="20"/>
          <w:szCs w:val="20"/>
          <w:lang w:val="en-GB"/>
        </w:rPr>
        <w:t xml:space="preserve">-ray or neutron beams) for line or cross-sectional averaged values, optical or ultrasound techniques for local and </w:t>
      </w:r>
      <w:proofErr w:type="spellStart"/>
      <w:r w:rsidRPr="001600F5">
        <w:rPr>
          <w:sz w:val="20"/>
          <w:szCs w:val="20"/>
          <w:lang w:val="en-GB"/>
        </w:rPr>
        <w:t>chordal</w:t>
      </w:r>
      <w:proofErr w:type="spellEnd"/>
      <w:r w:rsidRPr="001600F5">
        <w:rPr>
          <w:sz w:val="20"/>
          <w:szCs w:val="20"/>
          <w:lang w:val="en-GB"/>
        </w:rPr>
        <w:t xml:space="preserve"> void fraction measurement, impedance technique</w:t>
      </w:r>
      <w:r>
        <w:rPr>
          <w:sz w:val="20"/>
          <w:szCs w:val="20"/>
          <w:lang w:val="en-GB"/>
        </w:rPr>
        <w:t>s</w:t>
      </w:r>
      <w:r w:rsidRPr="001600F5">
        <w:rPr>
          <w:sz w:val="20"/>
          <w:szCs w:val="20"/>
          <w:lang w:val="en-GB"/>
        </w:rPr>
        <w:t xml:space="preserve"> using capacitance or conductance sensors and direct volume measurement using quick-closing valves. The use of the different techniques depends on the applications, and whether a volume average</w:t>
      </w:r>
      <w:r>
        <w:rPr>
          <w:sz w:val="20"/>
          <w:szCs w:val="20"/>
          <w:lang w:val="en-GB"/>
        </w:rPr>
        <w:t>d</w:t>
      </w:r>
      <w:r w:rsidRPr="001600F5">
        <w:rPr>
          <w:sz w:val="20"/>
          <w:szCs w:val="20"/>
          <w:lang w:val="en-GB"/>
        </w:rPr>
        <w:t xml:space="preserve"> or a local void fraction measurement is desired. All the different techniques are based on the use of a sensor</w:t>
      </w:r>
      <w:r>
        <w:rPr>
          <w:sz w:val="20"/>
          <w:szCs w:val="20"/>
          <w:lang w:val="en-GB"/>
        </w:rPr>
        <w:t xml:space="preserve"> that is </w:t>
      </w:r>
      <w:r w:rsidRPr="001600F5">
        <w:rPr>
          <w:sz w:val="20"/>
          <w:szCs w:val="20"/>
          <w:lang w:val="en-GB"/>
        </w:rPr>
        <w:t>sensitive to the</w:t>
      </w:r>
      <w:r>
        <w:rPr>
          <w:sz w:val="20"/>
          <w:szCs w:val="20"/>
          <w:lang w:val="en-GB"/>
        </w:rPr>
        <w:t xml:space="preserve"> variation of the</w:t>
      </w:r>
      <w:r w:rsidRPr="001600F5">
        <w:rPr>
          <w:sz w:val="20"/>
          <w:szCs w:val="20"/>
          <w:lang w:val="en-GB"/>
        </w:rPr>
        <w:t xml:space="preserve"> physical properties of the phase mixture and then able to detect the presence of one of the phases.</w:t>
      </w:r>
    </w:p>
    <w:p w:rsidR="00C37CB3" w:rsidRDefault="00C37CB3" w:rsidP="003F2C19">
      <w:pPr>
        <w:jc w:val="both"/>
        <w:rPr>
          <w:sz w:val="20"/>
          <w:szCs w:val="20"/>
          <w:lang w:val="en-GB"/>
        </w:rPr>
      </w:pPr>
      <w:r w:rsidRPr="001600F5">
        <w:rPr>
          <w:sz w:val="20"/>
          <w:szCs w:val="20"/>
          <w:lang w:val="en-US"/>
        </w:rPr>
        <w:t>The impedance method is based on the fact that the liquid and gas phases have different electrical conductivit</w:t>
      </w:r>
      <w:r>
        <w:rPr>
          <w:sz w:val="20"/>
          <w:szCs w:val="20"/>
          <w:lang w:val="en-US"/>
        </w:rPr>
        <w:t>y</w:t>
      </w:r>
      <w:r w:rsidRPr="001600F5">
        <w:rPr>
          <w:sz w:val="20"/>
          <w:szCs w:val="20"/>
          <w:lang w:val="en-US"/>
        </w:rPr>
        <w:t xml:space="preserve"> and relative permittivit</w:t>
      </w:r>
      <w:r>
        <w:rPr>
          <w:sz w:val="20"/>
          <w:szCs w:val="20"/>
          <w:lang w:val="en-US"/>
        </w:rPr>
        <w:t>y</w:t>
      </w:r>
      <w:r w:rsidRPr="001600F5">
        <w:rPr>
          <w:sz w:val="20"/>
          <w:szCs w:val="20"/>
          <w:lang w:val="en-US"/>
        </w:rPr>
        <w:t>, an</w:t>
      </w:r>
      <w:r w:rsidRPr="001600F5">
        <w:rPr>
          <w:sz w:val="20"/>
          <w:szCs w:val="20"/>
          <w:lang w:val="en-GB"/>
        </w:rPr>
        <w:t xml:space="preserve">d the electrical impedance of a mixture is usually different </w:t>
      </w:r>
      <w:r>
        <w:rPr>
          <w:sz w:val="20"/>
          <w:szCs w:val="20"/>
          <w:lang w:val="en-GB"/>
        </w:rPr>
        <w:t>by</w:t>
      </w:r>
      <w:r w:rsidRPr="001600F5">
        <w:rPr>
          <w:sz w:val="20"/>
          <w:szCs w:val="20"/>
          <w:lang w:val="en-GB"/>
        </w:rPr>
        <w:t xml:space="preserve"> the impedance of each component. </w:t>
      </w:r>
      <w:r>
        <w:rPr>
          <w:sz w:val="20"/>
          <w:szCs w:val="20"/>
          <w:lang w:val="en-GB"/>
        </w:rPr>
        <w:t>The g</w:t>
      </w:r>
      <w:r w:rsidRPr="001600F5">
        <w:rPr>
          <w:sz w:val="20"/>
          <w:szCs w:val="20"/>
          <w:lang w:val="en-GB"/>
        </w:rPr>
        <w:t>as</w:t>
      </w:r>
      <w:r>
        <w:rPr>
          <w:sz w:val="20"/>
          <w:szCs w:val="20"/>
          <w:lang w:val="en-GB"/>
        </w:rPr>
        <w:t>es</w:t>
      </w:r>
      <w:r w:rsidRPr="001600F5">
        <w:rPr>
          <w:sz w:val="20"/>
          <w:szCs w:val="20"/>
          <w:lang w:val="en-GB"/>
        </w:rPr>
        <w:t xml:space="preserve"> are generally poor conductor</w:t>
      </w:r>
      <w:r>
        <w:rPr>
          <w:sz w:val="20"/>
          <w:szCs w:val="20"/>
          <w:lang w:val="en-GB"/>
        </w:rPr>
        <w:t>s</w:t>
      </w:r>
      <w:r w:rsidRPr="001600F5">
        <w:rPr>
          <w:sz w:val="20"/>
          <w:szCs w:val="20"/>
          <w:lang w:val="en-GB"/>
        </w:rPr>
        <w:t xml:space="preserve"> with a low dielectric constant, while </w:t>
      </w:r>
      <w:r>
        <w:rPr>
          <w:sz w:val="20"/>
          <w:szCs w:val="20"/>
          <w:lang w:val="en-GB"/>
        </w:rPr>
        <w:t xml:space="preserve">the </w:t>
      </w:r>
      <w:r w:rsidRPr="001600F5">
        <w:rPr>
          <w:sz w:val="20"/>
          <w:szCs w:val="20"/>
          <w:lang w:val="en-GB"/>
        </w:rPr>
        <w:t xml:space="preserve">liquids </w:t>
      </w:r>
      <w:r>
        <w:rPr>
          <w:sz w:val="20"/>
          <w:szCs w:val="20"/>
          <w:lang w:val="en-GB"/>
        </w:rPr>
        <w:t>although</w:t>
      </w:r>
      <w:r w:rsidRPr="001600F5">
        <w:rPr>
          <w:sz w:val="20"/>
          <w:szCs w:val="20"/>
          <w:lang w:val="en-GB"/>
        </w:rPr>
        <w:t xml:space="preserve"> not good </w:t>
      </w:r>
      <w:r w:rsidRPr="001600F5">
        <w:rPr>
          <w:sz w:val="20"/>
          <w:szCs w:val="20"/>
          <w:lang w:val="en-GB"/>
        </w:rPr>
        <w:lastRenderedPageBreak/>
        <w:t>conductors</w:t>
      </w:r>
      <w:r>
        <w:rPr>
          <w:sz w:val="20"/>
          <w:szCs w:val="20"/>
          <w:lang w:val="en-GB"/>
        </w:rPr>
        <w:t>,</w:t>
      </w:r>
      <w:r w:rsidRPr="001600F5">
        <w:rPr>
          <w:sz w:val="20"/>
          <w:szCs w:val="20"/>
          <w:lang w:val="en-GB"/>
        </w:rPr>
        <w:t xml:space="preserve"> assume  higher value of the dielectric constant due to a </w:t>
      </w:r>
      <w:r>
        <w:rPr>
          <w:sz w:val="20"/>
          <w:szCs w:val="20"/>
          <w:lang w:val="en-GB"/>
        </w:rPr>
        <w:t>greater</w:t>
      </w:r>
      <w:r w:rsidRPr="001600F5">
        <w:rPr>
          <w:sz w:val="20"/>
          <w:szCs w:val="20"/>
          <w:lang w:val="en-GB"/>
        </w:rPr>
        <w:t xml:space="preserve"> concentration of dipoles.  </w:t>
      </w:r>
      <w:r w:rsidRPr="001600F5">
        <w:rPr>
          <w:sz w:val="20"/>
          <w:szCs w:val="20"/>
          <w:lang w:val="en-US" w:eastAsia="en-US"/>
        </w:rPr>
        <w:t>In the electrical impedance void meter</w:t>
      </w:r>
      <w:r>
        <w:rPr>
          <w:sz w:val="20"/>
          <w:szCs w:val="20"/>
          <w:lang w:val="en-US" w:eastAsia="en-US"/>
        </w:rPr>
        <w:t>s</w:t>
      </w:r>
      <w:r w:rsidRPr="001600F5">
        <w:rPr>
          <w:sz w:val="20"/>
          <w:szCs w:val="20"/>
          <w:lang w:val="en-US" w:eastAsia="en-US"/>
        </w:rPr>
        <w:t xml:space="preserve"> the resistive and</w:t>
      </w:r>
      <w:r w:rsidRPr="001600F5">
        <w:rPr>
          <w:rFonts w:eastAsia="MTMI"/>
          <w:i/>
          <w:iCs/>
          <w:sz w:val="20"/>
          <w:szCs w:val="20"/>
          <w:lang w:val="en-US" w:eastAsia="en-US"/>
        </w:rPr>
        <w:t>/</w:t>
      </w:r>
      <w:r w:rsidRPr="001600F5">
        <w:rPr>
          <w:sz w:val="20"/>
          <w:szCs w:val="20"/>
          <w:lang w:val="en-US" w:eastAsia="en-US"/>
        </w:rPr>
        <w:t>or the capacitive response of the two phase flow field to electrical activation by injecting current or applying voltage is measured and the resultant resistance and</w:t>
      </w:r>
      <w:r w:rsidRPr="001600F5">
        <w:rPr>
          <w:rFonts w:eastAsia="MTMI"/>
          <w:i/>
          <w:iCs/>
          <w:sz w:val="20"/>
          <w:szCs w:val="20"/>
          <w:lang w:val="en-US" w:eastAsia="en-US"/>
        </w:rPr>
        <w:t>/</w:t>
      </w:r>
      <w:r w:rsidRPr="001600F5">
        <w:rPr>
          <w:sz w:val="20"/>
          <w:szCs w:val="20"/>
          <w:lang w:val="en-US" w:eastAsia="en-US"/>
        </w:rPr>
        <w:t xml:space="preserve">or capacitance reading is used to estimate the void fraction. </w:t>
      </w:r>
      <w:r w:rsidRPr="001600F5">
        <w:rPr>
          <w:sz w:val="20"/>
          <w:szCs w:val="20"/>
          <w:lang w:val="en-GB"/>
        </w:rPr>
        <w:t xml:space="preserve">Impedance sensors have been used successfully to measure time and volume averaged void fraction, and its instantaneous output signal has been used to identify the flow pattern </w:t>
      </w:r>
      <w:r w:rsidR="00352D1A">
        <w:fldChar w:fldCharType="begin"/>
      </w:r>
      <w:r w:rsidR="00352D1A" w:rsidRPr="00210C57">
        <w:rPr>
          <w:lang w:val="en-US"/>
        </w:rPr>
        <w:instrText xml:space="preserve"> REF _Ref318799586 \w \h  \* MERGEFORMAT </w:instrText>
      </w:r>
      <w:r w:rsidR="00352D1A">
        <w:fldChar w:fldCharType="separate"/>
      </w:r>
      <w:r w:rsidR="0022431C" w:rsidRPr="0022431C">
        <w:rPr>
          <w:sz w:val="20"/>
          <w:szCs w:val="20"/>
          <w:lang w:val="en-GB"/>
        </w:rPr>
        <w:t>[6]</w:t>
      </w:r>
      <w:r w:rsidR="00352D1A">
        <w:fldChar w:fldCharType="end"/>
      </w:r>
      <w:r w:rsidRPr="001600F5">
        <w:rPr>
          <w:sz w:val="20"/>
          <w:szCs w:val="20"/>
          <w:lang w:val="en-GB"/>
        </w:rPr>
        <w:t xml:space="preserve">. The fast response of the impedance meter </w:t>
      </w:r>
      <w:r>
        <w:rPr>
          <w:sz w:val="20"/>
          <w:szCs w:val="20"/>
          <w:lang w:val="en-GB"/>
        </w:rPr>
        <w:t xml:space="preserve">allows </w:t>
      </w:r>
      <w:r w:rsidRPr="001600F5">
        <w:rPr>
          <w:sz w:val="20"/>
          <w:szCs w:val="20"/>
          <w:lang w:val="en-GB"/>
        </w:rPr>
        <w:t>to obtain information about virtually instantaneous void fractions and their distributions across a pipe section. This type of meter can work at high pressure and temperature also with high velocity fluid flow. Moreover,</w:t>
      </w:r>
      <w:r>
        <w:rPr>
          <w:sz w:val="20"/>
          <w:szCs w:val="20"/>
          <w:lang w:val="en-GB"/>
        </w:rPr>
        <w:t xml:space="preserve"> </w:t>
      </w:r>
      <w:r w:rsidRPr="001600F5">
        <w:rPr>
          <w:sz w:val="20"/>
          <w:szCs w:val="20"/>
          <w:lang w:val="en-GB"/>
        </w:rPr>
        <w:t xml:space="preserve">it </w:t>
      </w:r>
      <w:r>
        <w:rPr>
          <w:sz w:val="20"/>
          <w:szCs w:val="20"/>
          <w:lang w:val="en-GB"/>
        </w:rPr>
        <w:t>is</w:t>
      </w:r>
      <w:r w:rsidRPr="001600F5">
        <w:rPr>
          <w:sz w:val="20"/>
          <w:szCs w:val="20"/>
          <w:lang w:val="en-GB"/>
        </w:rPr>
        <w:t xml:space="preserve"> more attractive than other techniques</w:t>
      </w:r>
      <w:r w:rsidRPr="00A226DF">
        <w:rPr>
          <w:sz w:val="20"/>
          <w:szCs w:val="20"/>
          <w:lang w:val="en-GB"/>
        </w:rPr>
        <w:t xml:space="preserve"> </w:t>
      </w:r>
      <w:r>
        <w:rPr>
          <w:sz w:val="20"/>
          <w:szCs w:val="20"/>
          <w:lang w:val="en-GB"/>
        </w:rPr>
        <w:t>from an</w:t>
      </w:r>
      <w:r w:rsidRPr="001600F5">
        <w:rPr>
          <w:sz w:val="20"/>
          <w:szCs w:val="20"/>
          <w:lang w:val="en-GB"/>
        </w:rPr>
        <w:t xml:space="preserve"> economic </w:t>
      </w:r>
      <w:r>
        <w:rPr>
          <w:sz w:val="20"/>
          <w:szCs w:val="20"/>
          <w:lang w:val="en-GB"/>
        </w:rPr>
        <w:t>point of view</w:t>
      </w:r>
      <w:r w:rsidRPr="001600F5">
        <w:rPr>
          <w:sz w:val="20"/>
          <w:szCs w:val="20"/>
          <w:lang w:val="en-GB"/>
        </w:rPr>
        <w:t xml:space="preserve">. The measurements of </w:t>
      </w:r>
      <w:r>
        <w:rPr>
          <w:sz w:val="20"/>
          <w:szCs w:val="20"/>
          <w:lang w:val="en-GB"/>
        </w:rPr>
        <w:t xml:space="preserve">the </w:t>
      </w:r>
      <w:r w:rsidRPr="001600F5">
        <w:rPr>
          <w:sz w:val="20"/>
          <w:szCs w:val="20"/>
          <w:lang w:val="en-GB"/>
        </w:rPr>
        <w:t>void fraction with impedance sensor</w:t>
      </w:r>
      <w:r>
        <w:rPr>
          <w:sz w:val="20"/>
          <w:szCs w:val="20"/>
          <w:lang w:val="en-GB"/>
        </w:rPr>
        <w:t>s</w:t>
      </w:r>
      <w:r w:rsidRPr="001600F5">
        <w:rPr>
          <w:sz w:val="20"/>
          <w:szCs w:val="20"/>
          <w:lang w:val="en-GB"/>
        </w:rPr>
        <w:t xml:space="preserve"> are quasi-local</w:t>
      </w:r>
      <w:r>
        <w:rPr>
          <w:sz w:val="20"/>
          <w:szCs w:val="20"/>
          <w:lang w:val="en-GB"/>
        </w:rPr>
        <w:t>:</w:t>
      </w:r>
      <w:r w:rsidRPr="001600F5">
        <w:rPr>
          <w:sz w:val="20"/>
          <w:szCs w:val="20"/>
          <w:lang w:val="en-GB"/>
        </w:rPr>
        <w:t xml:space="preserve"> </w:t>
      </w:r>
      <w:r>
        <w:rPr>
          <w:sz w:val="20"/>
          <w:szCs w:val="20"/>
          <w:lang w:val="en-GB"/>
        </w:rPr>
        <w:t>t</w:t>
      </w:r>
      <w:r w:rsidRPr="001600F5">
        <w:rPr>
          <w:sz w:val="20"/>
          <w:szCs w:val="20"/>
          <w:lang w:val="en-GB"/>
        </w:rPr>
        <w:t xml:space="preserve">he sensor determines the percentage of both phases not strictly in a selected cross section of the pipe but in a certain volume, based on the electrodes </w:t>
      </w:r>
      <w:r>
        <w:rPr>
          <w:sz w:val="20"/>
          <w:szCs w:val="20"/>
          <w:lang w:val="en-GB"/>
        </w:rPr>
        <w:t>geometry</w:t>
      </w:r>
      <w:r w:rsidRPr="001600F5">
        <w:rPr>
          <w:sz w:val="20"/>
          <w:szCs w:val="20"/>
          <w:lang w:val="en-GB"/>
        </w:rPr>
        <w:t>. The exact boundary of this volume cannot be precisely drawn due to fringe effects. The measurements of the impedance takes place in a volume defined by the lines of an electric field associated with the electrode</w:t>
      </w:r>
      <w:r>
        <w:rPr>
          <w:sz w:val="20"/>
          <w:szCs w:val="20"/>
          <w:lang w:val="en-GB"/>
        </w:rPr>
        <w:t>s</w:t>
      </w:r>
      <w:r w:rsidRPr="001600F5">
        <w:rPr>
          <w:sz w:val="20"/>
          <w:szCs w:val="20"/>
          <w:lang w:val="en-GB"/>
        </w:rPr>
        <w:t xml:space="preserve"> system. Concerning the impedance probes, one of the most important drawbacks is the strong sensitivity to the flow pattern. To</w:t>
      </w:r>
      <w:r>
        <w:rPr>
          <w:sz w:val="20"/>
          <w:szCs w:val="20"/>
          <w:lang w:val="en-GB"/>
        </w:rPr>
        <w:t xml:space="preserve"> address</w:t>
      </w:r>
      <w:r w:rsidRPr="001600F5">
        <w:rPr>
          <w:sz w:val="20"/>
          <w:szCs w:val="20"/>
          <w:lang w:val="en-GB"/>
        </w:rPr>
        <w:t xml:space="preserve"> th</w:t>
      </w:r>
      <w:r>
        <w:rPr>
          <w:sz w:val="20"/>
          <w:szCs w:val="20"/>
          <w:lang w:val="en-GB"/>
        </w:rPr>
        <w:t>i</w:t>
      </w:r>
      <w:r w:rsidRPr="001600F5">
        <w:rPr>
          <w:sz w:val="20"/>
          <w:szCs w:val="20"/>
          <w:lang w:val="en-GB"/>
        </w:rPr>
        <w:t>s problem, in the last year</w:t>
      </w:r>
      <w:r>
        <w:rPr>
          <w:sz w:val="20"/>
          <w:szCs w:val="20"/>
          <w:lang w:val="en-GB"/>
        </w:rPr>
        <w:t>s tomography</w:t>
      </w:r>
      <w:r w:rsidRPr="001600F5">
        <w:rPr>
          <w:sz w:val="20"/>
          <w:szCs w:val="20"/>
          <w:lang w:val="en-GB"/>
        </w:rPr>
        <w:t xml:space="preserve"> sensor</w:t>
      </w:r>
      <w:r>
        <w:rPr>
          <w:sz w:val="20"/>
          <w:szCs w:val="20"/>
          <w:lang w:val="en-GB"/>
        </w:rPr>
        <w:t>s using the impedance probes have</w:t>
      </w:r>
      <w:r w:rsidRPr="001600F5">
        <w:rPr>
          <w:sz w:val="20"/>
          <w:szCs w:val="20"/>
          <w:lang w:val="en-GB"/>
        </w:rPr>
        <w:t xml:space="preserve"> been developed and </w:t>
      </w:r>
      <w:r>
        <w:rPr>
          <w:sz w:val="20"/>
          <w:szCs w:val="20"/>
          <w:lang w:val="en-US"/>
        </w:rPr>
        <w:t>several</w:t>
      </w:r>
      <w:r w:rsidRPr="001600F5">
        <w:rPr>
          <w:sz w:val="20"/>
          <w:szCs w:val="20"/>
          <w:lang w:val="en-US"/>
        </w:rPr>
        <w:t xml:space="preserve"> </w:t>
      </w:r>
      <w:r>
        <w:rPr>
          <w:sz w:val="20"/>
          <w:szCs w:val="20"/>
          <w:lang w:val="en-US"/>
        </w:rPr>
        <w:t>researches</w:t>
      </w:r>
      <w:r w:rsidRPr="001600F5">
        <w:rPr>
          <w:sz w:val="20"/>
          <w:szCs w:val="20"/>
          <w:lang w:val="en-US"/>
        </w:rPr>
        <w:t xml:space="preserve"> have been </w:t>
      </w:r>
      <w:r>
        <w:rPr>
          <w:sz w:val="20"/>
          <w:szCs w:val="20"/>
          <w:lang w:val="en-US"/>
        </w:rPr>
        <w:t>carried out</w:t>
      </w:r>
      <w:r w:rsidRPr="001600F5">
        <w:rPr>
          <w:sz w:val="20"/>
          <w:szCs w:val="20"/>
          <w:lang w:val="en-US"/>
        </w:rPr>
        <w:t xml:space="preserve"> (Huang et al. </w:t>
      </w:r>
      <w:r w:rsidR="00352D1A">
        <w:fldChar w:fldCharType="begin"/>
      </w:r>
      <w:r w:rsidR="00352D1A" w:rsidRPr="00210C57">
        <w:rPr>
          <w:lang w:val="en-US"/>
        </w:rPr>
        <w:instrText xml:space="preserve"> REF _Ref318799681 \w \h  \* MERGEFORMAT </w:instrText>
      </w:r>
      <w:r w:rsidR="00352D1A">
        <w:fldChar w:fldCharType="separate"/>
      </w:r>
      <w:r w:rsidR="0022431C" w:rsidRPr="0022431C">
        <w:rPr>
          <w:sz w:val="20"/>
          <w:szCs w:val="20"/>
          <w:lang w:val="en-US"/>
        </w:rPr>
        <w:t>[11]</w:t>
      </w:r>
      <w:r w:rsidR="00352D1A">
        <w:fldChar w:fldCharType="end"/>
      </w:r>
      <w:r w:rsidRPr="001600F5">
        <w:rPr>
          <w:sz w:val="20"/>
          <w:szCs w:val="20"/>
          <w:lang w:val="en-US"/>
        </w:rPr>
        <w:t xml:space="preserve">,  Wu et al. </w:t>
      </w:r>
      <w:r w:rsidR="00352D1A">
        <w:fldChar w:fldCharType="begin"/>
      </w:r>
      <w:r w:rsidR="00352D1A" w:rsidRPr="00210C57">
        <w:rPr>
          <w:lang w:val="en-US"/>
        </w:rPr>
        <w:instrText xml:space="preserve"> REF _Ref318799690 \w \h  \* MERGEFORMAT </w:instrText>
      </w:r>
      <w:r w:rsidR="00352D1A">
        <w:fldChar w:fldCharType="separate"/>
      </w:r>
      <w:r w:rsidR="0022431C" w:rsidRPr="0022431C">
        <w:rPr>
          <w:sz w:val="20"/>
          <w:szCs w:val="20"/>
          <w:lang w:val="en-US"/>
        </w:rPr>
        <w:t>[12]</w:t>
      </w:r>
      <w:r w:rsidR="00352D1A">
        <w:fldChar w:fldCharType="end"/>
      </w:r>
      <w:r w:rsidRPr="001600F5">
        <w:rPr>
          <w:sz w:val="20"/>
          <w:szCs w:val="20"/>
          <w:lang w:val="en-US"/>
        </w:rPr>
        <w:t xml:space="preserve"> and </w:t>
      </w:r>
      <w:proofErr w:type="spellStart"/>
      <w:r w:rsidRPr="001600F5">
        <w:rPr>
          <w:sz w:val="20"/>
          <w:szCs w:val="20"/>
          <w:lang w:val="en-US"/>
        </w:rPr>
        <w:t>Warsito</w:t>
      </w:r>
      <w:proofErr w:type="spellEnd"/>
      <w:r w:rsidRPr="001600F5">
        <w:rPr>
          <w:sz w:val="20"/>
          <w:szCs w:val="20"/>
          <w:lang w:val="en-US"/>
        </w:rPr>
        <w:t xml:space="preserve"> </w:t>
      </w:r>
      <w:r w:rsidR="00D649F7">
        <w:rPr>
          <w:sz w:val="20"/>
          <w:szCs w:val="20"/>
          <w:lang w:val="en-US"/>
        </w:rPr>
        <w:t>and</w:t>
      </w:r>
      <w:r w:rsidRPr="001600F5">
        <w:rPr>
          <w:sz w:val="20"/>
          <w:szCs w:val="20"/>
          <w:lang w:val="en-US"/>
        </w:rPr>
        <w:t xml:space="preserve"> Fan </w:t>
      </w:r>
      <w:r w:rsidR="00352D1A">
        <w:fldChar w:fldCharType="begin"/>
      </w:r>
      <w:r w:rsidR="00352D1A" w:rsidRPr="00210C57">
        <w:rPr>
          <w:lang w:val="en-US"/>
        </w:rPr>
        <w:instrText xml:space="preserve"> REF _Ref318799699 \w \h  \* MERGEFORMAT </w:instrText>
      </w:r>
      <w:r w:rsidR="00352D1A">
        <w:fldChar w:fldCharType="separate"/>
      </w:r>
      <w:r w:rsidR="0022431C" w:rsidRPr="0022431C">
        <w:rPr>
          <w:sz w:val="20"/>
          <w:szCs w:val="20"/>
          <w:lang w:val="en-US"/>
        </w:rPr>
        <w:t>[13]</w:t>
      </w:r>
      <w:r w:rsidR="00352D1A">
        <w:fldChar w:fldCharType="end"/>
      </w:r>
      <w:r w:rsidRPr="001600F5">
        <w:rPr>
          <w:sz w:val="20"/>
          <w:szCs w:val="20"/>
          <w:lang w:val="en-US"/>
        </w:rPr>
        <w:t>)</w:t>
      </w:r>
      <w:r w:rsidRPr="001600F5">
        <w:rPr>
          <w:sz w:val="20"/>
          <w:szCs w:val="20"/>
          <w:lang w:val="en-GB"/>
        </w:rPr>
        <w:t xml:space="preserve">. The impedance measurements are taken from a multi-electrode sensor surrounding a process vessel or pipeline. The working principle consists </w:t>
      </w:r>
      <w:r w:rsidR="004F3E19">
        <w:rPr>
          <w:sz w:val="20"/>
          <w:szCs w:val="20"/>
          <w:lang w:val="en-GB"/>
        </w:rPr>
        <w:t>of</w:t>
      </w:r>
      <w:r w:rsidR="004F3E19" w:rsidRPr="001600F5">
        <w:rPr>
          <w:sz w:val="20"/>
          <w:szCs w:val="20"/>
          <w:lang w:val="en-GB"/>
        </w:rPr>
        <w:t xml:space="preserve"> </w:t>
      </w:r>
      <w:r w:rsidRPr="001600F5">
        <w:rPr>
          <w:sz w:val="20"/>
          <w:szCs w:val="20"/>
          <w:lang w:val="en-GB"/>
        </w:rPr>
        <w:t xml:space="preserve">injecting </w:t>
      </w:r>
      <w:r>
        <w:rPr>
          <w:sz w:val="20"/>
          <w:szCs w:val="20"/>
          <w:lang w:val="en-GB"/>
        </w:rPr>
        <w:t xml:space="preserve">a </w:t>
      </w:r>
      <w:r w:rsidRPr="001600F5">
        <w:rPr>
          <w:sz w:val="20"/>
          <w:szCs w:val="20"/>
          <w:lang w:val="en-GB"/>
        </w:rPr>
        <w:t>sinusoidal signal inside an electrode and measuring the output signal in the remaining electrode. This procedure is repeated for all the other electrode</w:t>
      </w:r>
      <w:r>
        <w:rPr>
          <w:sz w:val="20"/>
          <w:szCs w:val="20"/>
          <w:lang w:val="en-GB"/>
        </w:rPr>
        <w:t>s</w:t>
      </w:r>
      <w:r w:rsidRPr="001600F5">
        <w:rPr>
          <w:sz w:val="20"/>
          <w:szCs w:val="20"/>
          <w:lang w:val="en-GB"/>
        </w:rPr>
        <w:t xml:space="preserve"> pairs until a full rotation is completed to </w:t>
      </w:r>
      <w:r>
        <w:rPr>
          <w:sz w:val="20"/>
          <w:szCs w:val="20"/>
          <w:lang w:val="en-GB"/>
        </w:rPr>
        <w:t>get</w:t>
      </w:r>
      <w:r w:rsidRPr="001600F5">
        <w:rPr>
          <w:sz w:val="20"/>
          <w:szCs w:val="20"/>
          <w:lang w:val="en-GB"/>
        </w:rPr>
        <w:t xml:space="preserve"> a set of measurements.</w:t>
      </w:r>
      <w:r>
        <w:rPr>
          <w:sz w:val="20"/>
          <w:szCs w:val="20"/>
          <w:lang w:val="en-GB"/>
        </w:rPr>
        <w:t xml:space="preserve"> </w:t>
      </w:r>
    </w:p>
    <w:p w:rsidR="00C37CB3" w:rsidRPr="001600F5" w:rsidRDefault="00C37CB3" w:rsidP="003F2C19">
      <w:pPr>
        <w:jc w:val="both"/>
        <w:rPr>
          <w:sz w:val="20"/>
          <w:szCs w:val="20"/>
          <w:lang w:val="en-US"/>
        </w:rPr>
      </w:pPr>
      <w:r w:rsidRPr="001600F5">
        <w:rPr>
          <w:sz w:val="20"/>
          <w:szCs w:val="20"/>
          <w:lang w:val="en-GB"/>
        </w:rPr>
        <w:t>Each dataset is interpreted by algorithms to compu</w:t>
      </w:r>
      <w:r>
        <w:rPr>
          <w:sz w:val="20"/>
          <w:szCs w:val="20"/>
          <w:lang w:val="en-GB"/>
        </w:rPr>
        <w:t xml:space="preserve">te a cross-sectional electrical </w:t>
      </w:r>
      <w:r w:rsidRPr="001600F5">
        <w:rPr>
          <w:sz w:val="20"/>
          <w:szCs w:val="20"/>
          <w:lang w:val="en-GB"/>
        </w:rPr>
        <w:t>capacitance distribution</w:t>
      </w:r>
      <w:r>
        <w:rPr>
          <w:sz w:val="20"/>
          <w:szCs w:val="20"/>
          <w:lang w:val="en-GB"/>
        </w:rPr>
        <w:t xml:space="preserve">. </w:t>
      </w:r>
      <w:r w:rsidRPr="001600F5">
        <w:rPr>
          <w:sz w:val="20"/>
          <w:szCs w:val="20"/>
          <w:lang w:val="en-GB"/>
        </w:rPr>
        <w:t>The concentration of each phase can be computed based on the knowledge of the electrical permittivity of each phase.</w:t>
      </w:r>
      <w:r>
        <w:rPr>
          <w:sz w:val="20"/>
          <w:szCs w:val="20"/>
          <w:lang w:val="en-US"/>
        </w:rPr>
        <w:t xml:space="preserve"> </w:t>
      </w:r>
      <w:r w:rsidRPr="001600F5">
        <w:rPr>
          <w:sz w:val="20"/>
          <w:szCs w:val="20"/>
          <w:lang w:val="en-GB"/>
        </w:rPr>
        <w:t>The advantage is its excellent time resolution arising</w:t>
      </w:r>
      <w:r>
        <w:rPr>
          <w:sz w:val="20"/>
          <w:szCs w:val="20"/>
          <w:lang w:val="en-GB"/>
        </w:rPr>
        <w:t xml:space="preserve"> from the very fast measurement</w:t>
      </w:r>
      <w:r w:rsidRPr="001600F5">
        <w:rPr>
          <w:sz w:val="20"/>
          <w:szCs w:val="20"/>
          <w:lang w:val="en-GB"/>
        </w:rPr>
        <w:t xml:space="preserve"> of electrical resistances. The drawback </w:t>
      </w:r>
      <w:r>
        <w:rPr>
          <w:sz w:val="20"/>
          <w:szCs w:val="20"/>
          <w:lang w:val="en-GB"/>
        </w:rPr>
        <w:t>is</w:t>
      </w:r>
      <w:r w:rsidRPr="001600F5">
        <w:rPr>
          <w:sz w:val="20"/>
          <w:szCs w:val="20"/>
          <w:lang w:val="en-GB"/>
        </w:rPr>
        <w:t xml:space="preserve"> the relatively low spatial resolution, since the phases distribution reconstruction is based on measurements at the periphery of the sensor. This problem is stres</w:t>
      </w:r>
      <w:r>
        <w:rPr>
          <w:sz w:val="20"/>
          <w:szCs w:val="20"/>
          <w:lang w:val="en-GB"/>
        </w:rPr>
        <w:t>sed in presence of an annular flow as</w:t>
      </w:r>
      <w:r w:rsidRPr="001600F5">
        <w:rPr>
          <w:sz w:val="20"/>
          <w:szCs w:val="20"/>
          <w:lang w:val="en-GB"/>
        </w:rPr>
        <w:t xml:space="preserve"> the liquid film at the wall create</w:t>
      </w:r>
      <w:r>
        <w:rPr>
          <w:sz w:val="20"/>
          <w:szCs w:val="20"/>
          <w:lang w:val="en-GB"/>
        </w:rPr>
        <w:t>s</w:t>
      </w:r>
      <w:r w:rsidRPr="001600F5">
        <w:rPr>
          <w:sz w:val="20"/>
          <w:szCs w:val="20"/>
          <w:lang w:val="en-GB"/>
        </w:rPr>
        <w:t xml:space="preserve"> a preferential path for the electric field lines that shields the core region and makes the sensor poor</w:t>
      </w:r>
      <w:r w:rsidR="00D649F7">
        <w:rPr>
          <w:sz w:val="20"/>
          <w:szCs w:val="20"/>
          <w:lang w:val="en-GB"/>
        </w:rPr>
        <w:t>ly</w:t>
      </w:r>
      <w:r w:rsidRPr="001600F5">
        <w:rPr>
          <w:sz w:val="20"/>
          <w:szCs w:val="20"/>
          <w:lang w:val="en-GB"/>
        </w:rPr>
        <w:t xml:space="preserve"> sensitive to the void fraction. In order to solve this problem a sensor consisting of 9 external electrodes and an internal one ha</w:t>
      </w:r>
      <w:r>
        <w:rPr>
          <w:sz w:val="20"/>
          <w:szCs w:val="20"/>
          <w:lang w:val="en-GB"/>
        </w:rPr>
        <w:t xml:space="preserve">s been developed. In this paper </w:t>
      </w:r>
      <w:r w:rsidRPr="001600F5">
        <w:rPr>
          <w:sz w:val="20"/>
          <w:szCs w:val="20"/>
          <w:lang w:val="en-GB"/>
        </w:rPr>
        <w:t xml:space="preserve">the sensor design and the experimental </w:t>
      </w:r>
      <w:proofErr w:type="spellStart"/>
      <w:r w:rsidR="00440305">
        <w:rPr>
          <w:sz w:val="20"/>
          <w:szCs w:val="20"/>
          <w:lang w:val="en-GB"/>
        </w:rPr>
        <w:t>chraracterization</w:t>
      </w:r>
      <w:proofErr w:type="spellEnd"/>
      <w:r w:rsidRPr="001600F5">
        <w:rPr>
          <w:sz w:val="20"/>
          <w:szCs w:val="20"/>
          <w:lang w:val="en-GB"/>
        </w:rPr>
        <w:t xml:space="preserve"> at very high void fraction and in presence of annular </w:t>
      </w:r>
      <w:r>
        <w:rPr>
          <w:sz w:val="20"/>
          <w:szCs w:val="20"/>
          <w:lang w:val="en-GB"/>
        </w:rPr>
        <w:t>air</w:t>
      </w:r>
      <w:r w:rsidRPr="001600F5">
        <w:rPr>
          <w:sz w:val="20"/>
          <w:szCs w:val="20"/>
          <w:lang w:val="en-GB"/>
        </w:rPr>
        <w:t>/</w:t>
      </w:r>
      <w:r>
        <w:rPr>
          <w:sz w:val="20"/>
          <w:szCs w:val="20"/>
          <w:lang w:val="en-GB"/>
        </w:rPr>
        <w:t>demineralised-</w:t>
      </w:r>
      <w:r w:rsidRPr="001600F5">
        <w:rPr>
          <w:sz w:val="20"/>
          <w:szCs w:val="20"/>
          <w:lang w:val="en-GB"/>
        </w:rPr>
        <w:t xml:space="preserve">water flow is described. </w:t>
      </w:r>
      <w:r w:rsidRPr="001600F5">
        <w:rPr>
          <w:sz w:val="20"/>
          <w:szCs w:val="20"/>
          <w:lang w:val="en-US"/>
        </w:rPr>
        <w:t>The possibility to obtain information about other  thermal-hydraulic parameters is also discussed.</w:t>
      </w:r>
    </w:p>
    <w:p w:rsidR="00C37CB3" w:rsidRPr="001E01E3" w:rsidRDefault="00C37CB3" w:rsidP="00FC2E67">
      <w:pPr>
        <w:spacing w:before="240" w:after="100"/>
        <w:jc w:val="both"/>
        <w:rPr>
          <w:rFonts w:ascii="Arial" w:hAnsi="Arial" w:cs="Arial"/>
          <w:b/>
          <w:sz w:val="20"/>
          <w:szCs w:val="20"/>
          <w:lang w:val="en-US" w:eastAsia="en-US"/>
        </w:rPr>
      </w:pPr>
      <w:r w:rsidRPr="001E01E3">
        <w:rPr>
          <w:rFonts w:ascii="Arial" w:hAnsi="Arial" w:cs="Arial"/>
          <w:b/>
          <w:sz w:val="20"/>
          <w:szCs w:val="20"/>
          <w:lang w:val="en-US" w:eastAsia="en-US"/>
        </w:rPr>
        <w:t>NOMENCLATURE</w:t>
      </w:r>
    </w:p>
    <w:p w:rsidR="00C37CB3" w:rsidRPr="001E01E3" w:rsidRDefault="00C37CB3" w:rsidP="00FC2E67">
      <w:pPr>
        <w:jc w:val="both"/>
        <w:rPr>
          <w:sz w:val="16"/>
          <w:szCs w:val="16"/>
          <w:lang w:val="en-US" w:eastAsia="en-US"/>
        </w:rPr>
      </w:pPr>
      <w:r w:rsidRPr="001E01E3">
        <w:rPr>
          <w:sz w:val="16"/>
          <w:szCs w:val="16"/>
          <w:lang w:val="en-US" w:eastAsia="en-US"/>
        </w:rPr>
        <w:t>A</w:t>
      </w:r>
      <w:r w:rsidRPr="001E01E3">
        <w:rPr>
          <w:sz w:val="16"/>
          <w:szCs w:val="16"/>
          <w:lang w:val="en-US" w:eastAsia="en-US"/>
        </w:rPr>
        <w:tab/>
        <w:t>[m</w:t>
      </w:r>
      <w:r w:rsidRPr="001E01E3">
        <w:rPr>
          <w:sz w:val="16"/>
          <w:szCs w:val="16"/>
          <w:vertAlign w:val="superscript"/>
          <w:lang w:val="en-US" w:eastAsia="en-US"/>
        </w:rPr>
        <w:t>2</w:t>
      </w:r>
      <w:r w:rsidRPr="001E01E3">
        <w:rPr>
          <w:sz w:val="16"/>
          <w:szCs w:val="16"/>
          <w:lang w:val="en-US" w:eastAsia="en-US"/>
        </w:rPr>
        <w:t>]</w:t>
      </w:r>
      <w:r w:rsidRPr="001E01E3">
        <w:rPr>
          <w:sz w:val="16"/>
          <w:szCs w:val="16"/>
          <w:lang w:val="en-US" w:eastAsia="en-US"/>
        </w:rPr>
        <w:tab/>
      </w:r>
      <w:r w:rsidRPr="001E01E3">
        <w:rPr>
          <w:sz w:val="16"/>
          <w:szCs w:val="16"/>
          <w:lang w:val="en-US" w:eastAsia="en-US"/>
        </w:rPr>
        <w:tab/>
        <w:t>area</w:t>
      </w:r>
    </w:p>
    <w:p w:rsidR="00C37CB3" w:rsidRPr="001E01E3" w:rsidRDefault="00C37CB3" w:rsidP="00FC2E67">
      <w:pPr>
        <w:jc w:val="both"/>
        <w:rPr>
          <w:sz w:val="16"/>
          <w:szCs w:val="16"/>
          <w:lang w:val="en-US" w:eastAsia="en-US"/>
        </w:rPr>
      </w:pPr>
      <w:r w:rsidRPr="001E01E3">
        <w:rPr>
          <w:sz w:val="16"/>
          <w:szCs w:val="16"/>
          <w:lang w:val="en-US" w:eastAsia="en-US"/>
        </w:rPr>
        <w:t>D</w:t>
      </w:r>
      <w:r w:rsidRPr="001E01E3">
        <w:rPr>
          <w:sz w:val="16"/>
          <w:szCs w:val="16"/>
          <w:lang w:val="en-US" w:eastAsia="en-US"/>
        </w:rPr>
        <w:tab/>
        <w:t>[m]</w:t>
      </w:r>
      <w:r w:rsidRPr="001E01E3">
        <w:rPr>
          <w:sz w:val="16"/>
          <w:szCs w:val="16"/>
          <w:lang w:val="en-US" w:eastAsia="en-US"/>
        </w:rPr>
        <w:tab/>
      </w:r>
      <w:r w:rsidRPr="001E01E3">
        <w:rPr>
          <w:sz w:val="16"/>
          <w:szCs w:val="16"/>
          <w:lang w:val="en-US" w:eastAsia="en-US"/>
        </w:rPr>
        <w:tab/>
        <w:t xml:space="preserve">pipe internal diameter </w:t>
      </w:r>
    </w:p>
    <w:p w:rsidR="00C37CB3" w:rsidRPr="00B705B4" w:rsidRDefault="00C37CB3" w:rsidP="00FC2E67">
      <w:pPr>
        <w:jc w:val="both"/>
        <w:rPr>
          <w:sz w:val="16"/>
          <w:szCs w:val="16"/>
          <w:lang w:val="en-US" w:eastAsia="en-US"/>
        </w:rPr>
      </w:pPr>
      <w:r w:rsidRPr="00B705B4">
        <w:rPr>
          <w:sz w:val="16"/>
          <w:szCs w:val="16"/>
          <w:lang w:val="en-US" w:eastAsia="en-US"/>
        </w:rPr>
        <w:t>E∞</w:t>
      </w:r>
      <w:r w:rsidRPr="00B705B4">
        <w:rPr>
          <w:sz w:val="16"/>
          <w:szCs w:val="16"/>
          <w:lang w:val="en-US" w:eastAsia="en-US"/>
        </w:rPr>
        <w:tab/>
        <w:t>[-]</w:t>
      </w:r>
      <w:r w:rsidRPr="00B705B4">
        <w:rPr>
          <w:sz w:val="16"/>
          <w:szCs w:val="16"/>
          <w:lang w:val="en-US" w:eastAsia="en-US"/>
        </w:rPr>
        <w:tab/>
      </w:r>
      <w:r w:rsidRPr="00B705B4">
        <w:rPr>
          <w:sz w:val="16"/>
          <w:szCs w:val="16"/>
          <w:lang w:val="en-US" w:eastAsia="en-US"/>
        </w:rPr>
        <w:tab/>
        <w:t>equilibrium Entrainment</w:t>
      </w:r>
      <w:r w:rsidRPr="00B705B4">
        <w:rPr>
          <w:sz w:val="16"/>
          <w:szCs w:val="16"/>
          <w:lang w:val="en-US" w:eastAsia="en-US"/>
        </w:rPr>
        <w:tab/>
      </w:r>
    </w:p>
    <w:p w:rsidR="00C37CB3" w:rsidRDefault="00C37CB3" w:rsidP="00FC2E67">
      <w:pPr>
        <w:jc w:val="both"/>
        <w:rPr>
          <w:sz w:val="16"/>
          <w:szCs w:val="16"/>
          <w:lang w:val="en-US" w:eastAsia="en-US"/>
        </w:rPr>
      </w:pPr>
      <w:r w:rsidRPr="00F42CCD">
        <w:rPr>
          <w:sz w:val="16"/>
          <w:szCs w:val="16"/>
          <w:lang w:val="en-US" w:eastAsia="en-US"/>
        </w:rPr>
        <w:t>ECP</w:t>
      </w:r>
      <w:r>
        <w:rPr>
          <w:sz w:val="16"/>
          <w:szCs w:val="16"/>
          <w:lang w:val="en-US" w:eastAsia="en-US"/>
        </w:rPr>
        <w:tab/>
        <w:t>[-]</w:t>
      </w:r>
      <w:r>
        <w:rPr>
          <w:sz w:val="16"/>
          <w:szCs w:val="16"/>
          <w:lang w:val="en-US" w:eastAsia="en-US"/>
        </w:rPr>
        <w:tab/>
      </w:r>
      <w:r>
        <w:rPr>
          <w:sz w:val="16"/>
          <w:szCs w:val="16"/>
          <w:lang w:val="en-US" w:eastAsia="en-US"/>
        </w:rPr>
        <w:tab/>
      </w:r>
      <w:r w:rsidRPr="00F42CCD">
        <w:rPr>
          <w:sz w:val="16"/>
          <w:szCs w:val="16"/>
          <w:lang w:val="en-US" w:eastAsia="en-US"/>
        </w:rPr>
        <w:t xml:space="preserve">Electrical Capacitance Probe  </w:t>
      </w:r>
    </w:p>
    <w:p w:rsidR="00C37CB3" w:rsidRDefault="00C37CB3" w:rsidP="00FC2E67">
      <w:pPr>
        <w:jc w:val="both"/>
        <w:rPr>
          <w:sz w:val="16"/>
          <w:szCs w:val="16"/>
          <w:lang w:val="en-US" w:eastAsia="en-US"/>
        </w:rPr>
      </w:pPr>
      <w:proofErr w:type="spellStart"/>
      <w:r w:rsidRPr="00F42CCD">
        <w:rPr>
          <w:i/>
          <w:sz w:val="16"/>
          <w:szCs w:val="16"/>
          <w:lang w:val="en-US" w:eastAsia="en-US"/>
        </w:rPr>
        <w:t>f</w:t>
      </w:r>
      <w:r w:rsidRPr="00F42CCD">
        <w:rPr>
          <w:i/>
          <w:sz w:val="16"/>
          <w:szCs w:val="16"/>
          <w:vertAlign w:val="subscript"/>
          <w:lang w:val="en-US" w:eastAsia="en-US"/>
        </w:rPr>
        <w:t>ac</w:t>
      </w:r>
      <w:proofErr w:type="spellEnd"/>
      <w:r>
        <w:rPr>
          <w:sz w:val="16"/>
          <w:szCs w:val="16"/>
          <w:lang w:val="en-US" w:eastAsia="en-US"/>
        </w:rPr>
        <w:tab/>
      </w:r>
      <w:r w:rsidRPr="00F42CCD">
        <w:rPr>
          <w:sz w:val="16"/>
          <w:szCs w:val="16"/>
          <w:lang w:val="en-US" w:eastAsia="en-US"/>
        </w:rPr>
        <w:t>[Hz]</w:t>
      </w:r>
      <w:r>
        <w:rPr>
          <w:sz w:val="16"/>
          <w:szCs w:val="16"/>
          <w:lang w:val="en-US" w:eastAsia="en-US"/>
        </w:rPr>
        <w:tab/>
      </w:r>
      <w:r>
        <w:rPr>
          <w:sz w:val="16"/>
          <w:szCs w:val="16"/>
          <w:lang w:val="en-US" w:eastAsia="en-US"/>
        </w:rPr>
        <w:tab/>
      </w:r>
      <w:r w:rsidRPr="00F42CCD">
        <w:rPr>
          <w:sz w:val="16"/>
          <w:szCs w:val="16"/>
          <w:lang w:val="en-US" w:eastAsia="en-US"/>
        </w:rPr>
        <w:t xml:space="preserve">signal acquisition frequency </w:t>
      </w:r>
    </w:p>
    <w:p w:rsidR="00C37CB3" w:rsidRDefault="00C37CB3" w:rsidP="00FC2E67">
      <w:pPr>
        <w:jc w:val="both"/>
        <w:rPr>
          <w:sz w:val="16"/>
          <w:szCs w:val="16"/>
          <w:lang w:val="en-US" w:eastAsia="en-US"/>
        </w:rPr>
      </w:pPr>
      <w:proofErr w:type="spellStart"/>
      <w:r w:rsidRPr="00F42CCD">
        <w:rPr>
          <w:i/>
          <w:sz w:val="16"/>
          <w:szCs w:val="16"/>
          <w:lang w:val="en-US" w:eastAsia="en-US"/>
        </w:rPr>
        <w:t>f</w:t>
      </w:r>
      <w:r w:rsidRPr="00F42CCD">
        <w:rPr>
          <w:i/>
          <w:sz w:val="16"/>
          <w:szCs w:val="16"/>
          <w:vertAlign w:val="subscript"/>
          <w:lang w:val="en-US" w:eastAsia="en-US"/>
        </w:rPr>
        <w:t>ec</w:t>
      </w:r>
      <w:proofErr w:type="spellEnd"/>
      <w:r>
        <w:rPr>
          <w:i/>
          <w:sz w:val="16"/>
          <w:szCs w:val="16"/>
          <w:vertAlign w:val="subscript"/>
          <w:lang w:val="en-US" w:eastAsia="en-US"/>
        </w:rPr>
        <w:tab/>
      </w:r>
      <w:r w:rsidRPr="00F42CCD">
        <w:rPr>
          <w:sz w:val="16"/>
          <w:szCs w:val="16"/>
          <w:lang w:val="en-US" w:eastAsia="en-US"/>
        </w:rPr>
        <w:t>[Hz]</w:t>
      </w:r>
      <w:r>
        <w:rPr>
          <w:sz w:val="16"/>
          <w:szCs w:val="16"/>
          <w:lang w:val="en-US" w:eastAsia="en-US"/>
        </w:rPr>
        <w:tab/>
      </w:r>
      <w:r>
        <w:rPr>
          <w:sz w:val="16"/>
          <w:szCs w:val="16"/>
          <w:lang w:val="en-US" w:eastAsia="en-US"/>
        </w:rPr>
        <w:tab/>
      </w:r>
      <w:r w:rsidRPr="00F42CCD">
        <w:rPr>
          <w:sz w:val="16"/>
          <w:szCs w:val="16"/>
          <w:lang w:val="en-US" w:eastAsia="en-US"/>
        </w:rPr>
        <w:t xml:space="preserve">signal excitation frequency </w:t>
      </w:r>
    </w:p>
    <w:p w:rsidR="00C37CB3" w:rsidRDefault="00C37CB3" w:rsidP="00FC2E67">
      <w:pPr>
        <w:jc w:val="both"/>
        <w:rPr>
          <w:sz w:val="16"/>
          <w:szCs w:val="16"/>
          <w:lang w:val="en-US" w:eastAsia="en-US"/>
        </w:rPr>
      </w:pPr>
      <w:r w:rsidRPr="00F42CCD">
        <w:rPr>
          <w:i/>
          <w:sz w:val="16"/>
          <w:szCs w:val="16"/>
          <w:lang w:val="en-US" w:eastAsia="en-US"/>
        </w:rPr>
        <w:t>g</w:t>
      </w:r>
      <w:r>
        <w:rPr>
          <w:sz w:val="16"/>
          <w:szCs w:val="16"/>
          <w:lang w:val="en-US" w:eastAsia="en-US"/>
        </w:rPr>
        <w:tab/>
        <w:t>[m/s</w:t>
      </w:r>
      <w:r>
        <w:rPr>
          <w:sz w:val="16"/>
          <w:szCs w:val="16"/>
          <w:vertAlign w:val="superscript"/>
          <w:lang w:val="en-US" w:eastAsia="en-US"/>
        </w:rPr>
        <w:t>2</w:t>
      </w:r>
      <w:r>
        <w:rPr>
          <w:sz w:val="16"/>
          <w:szCs w:val="16"/>
          <w:lang w:val="en-US" w:eastAsia="en-US"/>
        </w:rPr>
        <w:t>]</w:t>
      </w:r>
      <w:r>
        <w:rPr>
          <w:sz w:val="16"/>
          <w:szCs w:val="16"/>
          <w:lang w:val="en-US" w:eastAsia="en-US"/>
        </w:rPr>
        <w:tab/>
      </w:r>
      <w:r>
        <w:rPr>
          <w:sz w:val="16"/>
          <w:szCs w:val="16"/>
          <w:lang w:val="en-US" w:eastAsia="en-US"/>
        </w:rPr>
        <w:tab/>
      </w:r>
      <w:r w:rsidRPr="00F42CCD">
        <w:rPr>
          <w:sz w:val="16"/>
          <w:szCs w:val="16"/>
          <w:lang w:val="en-US" w:eastAsia="en-US"/>
        </w:rPr>
        <w:t>gravity acceleration</w:t>
      </w:r>
      <w:r w:rsidRPr="00F42CCD">
        <w:rPr>
          <w:sz w:val="16"/>
          <w:szCs w:val="16"/>
          <w:lang w:val="en-US" w:eastAsia="en-US"/>
        </w:rPr>
        <w:tab/>
      </w:r>
    </w:p>
    <w:p w:rsidR="00C37CB3" w:rsidRDefault="00C37CB3" w:rsidP="00FC2E67">
      <w:pPr>
        <w:jc w:val="both"/>
        <w:rPr>
          <w:sz w:val="16"/>
          <w:szCs w:val="16"/>
          <w:lang w:val="en-US" w:eastAsia="en-US"/>
        </w:rPr>
      </w:pPr>
      <w:r w:rsidRPr="00F42CCD">
        <w:rPr>
          <w:sz w:val="16"/>
          <w:szCs w:val="16"/>
          <w:lang w:val="en-US" w:eastAsia="en-US"/>
        </w:rPr>
        <w:t>J</w:t>
      </w:r>
      <w:r>
        <w:rPr>
          <w:sz w:val="16"/>
          <w:szCs w:val="16"/>
          <w:lang w:val="en-US" w:eastAsia="en-US"/>
        </w:rPr>
        <w:t xml:space="preserve">  </w:t>
      </w:r>
      <w:r>
        <w:rPr>
          <w:sz w:val="16"/>
          <w:szCs w:val="16"/>
          <w:lang w:val="en-US" w:eastAsia="en-US"/>
        </w:rPr>
        <w:tab/>
      </w:r>
      <w:r w:rsidRPr="00F42CCD">
        <w:rPr>
          <w:sz w:val="16"/>
          <w:szCs w:val="16"/>
          <w:lang w:val="en-US" w:eastAsia="en-US"/>
        </w:rPr>
        <w:t>[m/s]</w:t>
      </w:r>
      <w:r>
        <w:rPr>
          <w:sz w:val="16"/>
          <w:szCs w:val="16"/>
          <w:lang w:val="en-US" w:eastAsia="en-US"/>
        </w:rPr>
        <w:tab/>
      </w:r>
      <w:r>
        <w:rPr>
          <w:sz w:val="16"/>
          <w:szCs w:val="16"/>
          <w:lang w:val="en-US" w:eastAsia="en-US"/>
        </w:rPr>
        <w:tab/>
      </w:r>
      <w:r w:rsidRPr="00F42CCD">
        <w:rPr>
          <w:sz w:val="16"/>
          <w:szCs w:val="16"/>
          <w:lang w:val="en-US" w:eastAsia="en-US"/>
        </w:rPr>
        <w:t>superficial velocity</w:t>
      </w:r>
      <w:r>
        <w:rPr>
          <w:sz w:val="16"/>
          <w:szCs w:val="16"/>
          <w:lang w:val="en-US" w:eastAsia="en-US"/>
        </w:rPr>
        <w:tab/>
      </w:r>
      <w:r>
        <w:rPr>
          <w:sz w:val="16"/>
          <w:szCs w:val="16"/>
          <w:lang w:val="en-US" w:eastAsia="en-US"/>
        </w:rPr>
        <w:tab/>
      </w:r>
    </w:p>
    <w:p w:rsidR="00C37CB3" w:rsidRDefault="00C37CB3" w:rsidP="00FC2E67">
      <w:pPr>
        <w:jc w:val="both"/>
        <w:rPr>
          <w:sz w:val="16"/>
          <w:szCs w:val="16"/>
          <w:lang w:val="en-US" w:eastAsia="en-US"/>
        </w:rPr>
      </w:pPr>
      <w:r w:rsidRPr="00F42CCD">
        <w:rPr>
          <w:sz w:val="16"/>
          <w:szCs w:val="16"/>
          <w:lang w:val="en-US" w:eastAsia="en-US"/>
        </w:rPr>
        <w:lastRenderedPageBreak/>
        <w:t>Re</w:t>
      </w:r>
      <w:r>
        <w:rPr>
          <w:sz w:val="16"/>
          <w:szCs w:val="16"/>
          <w:lang w:val="en-US" w:eastAsia="en-US"/>
        </w:rPr>
        <w:tab/>
        <w:t>[-]</w:t>
      </w:r>
      <w:r>
        <w:rPr>
          <w:sz w:val="16"/>
          <w:szCs w:val="16"/>
          <w:lang w:val="en-US" w:eastAsia="en-US"/>
        </w:rPr>
        <w:tab/>
      </w:r>
      <w:r>
        <w:rPr>
          <w:sz w:val="16"/>
          <w:szCs w:val="16"/>
          <w:lang w:val="en-US" w:eastAsia="en-US"/>
        </w:rPr>
        <w:tab/>
      </w:r>
      <w:r w:rsidRPr="00F42CCD">
        <w:rPr>
          <w:sz w:val="16"/>
          <w:szCs w:val="16"/>
          <w:lang w:val="en-US" w:eastAsia="en-US"/>
        </w:rPr>
        <w:t xml:space="preserve">Reynolds number </w:t>
      </w:r>
    </w:p>
    <w:p w:rsidR="00C37CB3" w:rsidRDefault="00C37CB3" w:rsidP="00FC2E67">
      <w:pPr>
        <w:jc w:val="both"/>
        <w:rPr>
          <w:sz w:val="16"/>
          <w:szCs w:val="16"/>
          <w:lang w:val="en-US" w:eastAsia="en-US"/>
        </w:rPr>
      </w:pPr>
      <w:r>
        <w:rPr>
          <w:sz w:val="16"/>
          <w:szCs w:val="16"/>
          <w:lang w:val="en-US" w:eastAsia="en-US"/>
        </w:rPr>
        <w:t>U</w:t>
      </w:r>
      <w:r>
        <w:rPr>
          <w:sz w:val="16"/>
          <w:szCs w:val="16"/>
          <w:lang w:val="en-US" w:eastAsia="en-US"/>
        </w:rPr>
        <w:tab/>
        <w:t>[m/s]</w:t>
      </w:r>
      <w:r>
        <w:rPr>
          <w:sz w:val="16"/>
          <w:szCs w:val="16"/>
          <w:lang w:val="en-US" w:eastAsia="en-US"/>
        </w:rPr>
        <w:tab/>
      </w:r>
      <w:r>
        <w:rPr>
          <w:sz w:val="16"/>
          <w:szCs w:val="16"/>
          <w:lang w:val="en-US" w:eastAsia="en-US"/>
        </w:rPr>
        <w:tab/>
        <w:t>phase velocity</w:t>
      </w:r>
    </w:p>
    <w:p w:rsidR="00C37CB3" w:rsidRDefault="00C37CB3" w:rsidP="00FC2E67">
      <w:pPr>
        <w:jc w:val="both"/>
        <w:rPr>
          <w:sz w:val="16"/>
          <w:szCs w:val="16"/>
          <w:lang w:val="en-US" w:eastAsia="en-US"/>
        </w:rPr>
      </w:pPr>
      <w:r w:rsidRPr="00F42CCD">
        <w:rPr>
          <w:sz w:val="16"/>
          <w:szCs w:val="16"/>
          <w:lang w:val="en-US" w:eastAsia="en-US"/>
        </w:rPr>
        <w:t>V*</w:t>
      </w:r>
      <w:r>
        <w:rPr>
          <w:sz w:val="16"/>
          <w:szCs w:val="16"/>
          <w:lang w:val="en-US" w:eastAsia="en-US"/>
        </w:rPr>
        <w:tab/>
        <w:t>[-]</w:t>
      </w:r>
      <w:r>
        <w:rPr>
          <w:sz w:val="16"/>
          <w:szCs w:val="16"/>
          <w:lang w:val="en-US" w:eastAsia="en-US"/>
        </w:rPr>
        <w:tab/>
      </w:r>
      <w:r>
        <w:rPr>
          <w:sz w:val="16"/>
          <w:szCs w:val="16"/>
          <w:lang w:val="en-US" w:eastAsia="en-US"/>
        </w:rPr>
        <w:tab/>
      </w:r>
      <w:r w:rsidRPr="00F42CCD">
        <w:rPr>
          <w:sz w:val="16"/>
          <w:szCs w:val="16"/>
          <w:lang w:val="en-US" w:eastAsia="en-US"/>
        </w:rPr>
        <w:t xml:space="preserve">normalized RMS signal </w:t>
      </w:r>
    </w:p>
    <w:p w:rsidR="00C37CB3" w:rsidRDefault="00C37CB3" w:rsidP="00FC2E67">
      <w:pPr>
        <w:jc w:val="both"/>
        <w:rPr>
          <w:sz w:val="16"/>
          <w:szCs w:val="16"/>
          <w:lang w:val="en-US" w:eastAsia="en-US"/>
        </w:rPr>
      </w:pPr>
      <w:r>
        <w:rPr>
          <w:sz w:val="16"/>
          <w:szCs w:val="16"/>
          <w:lang w:val="en-US" w:eastAsia="en-US"/>
        </w:rPr>
        <w:t>We</w:t>
      </w:r>
      <w:r>
        <w:rPr>
          <w:sz w:val="16"/>
          <w:szCs w:val="16"/>
          <w:lang w:val="en-US" w:eastAsia="en-US"/>
        </w:rPr>
        <w:tab/>
        <w:t>[-]</w:t>
      </w:r>
      <w:r>
        <w:rPr>
          <w:sz w:val="16"/>
          <w:szCs w:val="16"/>
          <w:lang w:val="en-US" w:eastAsia="en-US"/>
        </w:rPr>
        <w:tab/>
      </w:r>
      <w:r>
        <w:rPr>
          <w:sz w:val="16"/>
          <w:szCs w:val="16"/>
          <w:lang w:val="en-US" w:eastAsia="en-US"/>
        </w:rPr>
        <w:tab/>
        <w:t>Weber number</w:t>
      </w:r>
      <w:r w:rsidRPr="00F42CCD">
        <w:rPr>
          <w:sz w:val="16"/>
          <w:szCs w:val="16"/>
          <w:lang w:val="en-US" w:eastAsia="en-US"/>
        </w:rPr>
        <w:tab/>
      </w:r>
    </w:p>
    <w:p w:rsidR="00C37CB3" w:rsidRPr="00F42CCD" w:rsidRDefault="00C37CB3" w:rsidP="00FC2E67">
      <w:pPr>
        <w:jc w:val="both"/>
        <w:rPr>
          <w:sz w:val="16"/>
          <w:szCs w:val="16"/>
          <w:lang w:val="en-US" w:eastAsia="en-US"/>
        </w:rPr>
      </w:pPr>
      <w:r>
        <w:rPr>
          <w:sz w:val="16"/>
          <w:szCs w:val="16"/>
          <w:lang w:val="en-US" w:eastAsia="en-US"/>
        </w:rPr>
        <w:t>x</w:t>
      </w:r>
      <w:r>
        <w:rPr>
          <w:sz w:val="16"/>
          <w:szCs w:val="16"/>
          <w:lang w:val="en-US" w:eastAsia="en-US"/>
        </w:rPr>
        <w:tab/>
        <w:t>[-]</w:t>
      </w:r>
      <w:r>
        <w:rPr>
          <w:sz w:val="16"/>
          <w:szCs w:val="16"/>
          <w:lang w:val="en-US" w:eastAsia="en-US"/>
        </w:rPr>
        <w:tab/>
      </w:r>
      <w:r>
        <w:rPr>
          <w:sz w:val="16"/>
          <w:szCs w:val="16"/>
          <w:lang w:val="en-US" w:eastAsia="en-US"/>
        </w:rPr>
        <w:tab/>
      </w:r>
      <w:r w:rsidRPr="00F42CCD">
        <w:rPr>
          <w:sz w:val="16"/>
          <w:szCs w:val="16"/>
          <w:lang w:val="en-US" w:eastAsia="en-US"/>
        </w:rPr>
        <w:t>flow quality</w:t>
      </w:r>
    </w:p>
    <w:p w:rsidR="00C37CB3" w:rsidRDefault="00C37CB3" w:rsidP="00FC2E67">
      <w:pPr>
        <w:jc w:val="both"/>
        <w:rPr>
          <w:sz w:val="16"/>
          <w:szCs w:val="16"/>
          <w:lang w:val="en-US" w:eastAsia="en-US"/>
        </w:rPr>
      </w:pPr>
      <w:r w:rsidRPr="00F42CCD">
        <w:rPr>
          <w:i/>
          <w:sz w:val="16"/>
          <w:szCs w:val="16"/>
          <w:lang w:val="en-US" w:eastAsia="en-US"/>
        </w:rPr>
        <w:t>w</w:t>
      </w:r>
      <w:r>
        <w:rPr>
          <w:sz w:val="16"/>
          <w:szCs w:val="16"/>
          <w:lang w:val="en-US" w:eastAsia="en-US"/>
        </w:rPr>
        <w:tab/>
        <w:t>[-]</w:t>
      </w:r>
      <w:r>
        <w:rPr>
          <w:sz w:val="16"/>
          <w:szCs w:val="16"/>
          <w:lang w:val="en-US" w:eastAsia="en-US"/>
        </w:rPr>
        <w:tab/>
      </w:r>
      <w:r>
        <w:rPr>
          <w:sz w:val="16"/>
          <w:szCs w:val="16"/>
          <w:lang w:val="en-US" w:eastAsia="en-US"/>
        </w:rPr>
        <w:tab/>
      </w:r>
      <w:r w:rsidRPr="00F42CCD">
        <w:rPr>
          <w:sz w:val="16"/>
          <w:szCs w:val="16"/>
          <w:lang w:val="en-US" w:eastAsia="en-US"/>
        </w:rPr>
        <w:t>signal weight</w:t>
      </w:r>
    </w:p>
    <w:p w:rsidR="00C37CB3" w:rsidRDefault="00C37CB3" w:rsidP="00FC2E67">
      <w:pPr>
        <w:jc w:val="both"/>
        <w:rPr>
          <w:sz w:val="16"/>
          <w:szCs w:val="16"/>
          <w:lang w:val="en-US" w:eastAsia="en-US"/>
        </w:rPr>
      </w:pPr>
    </w:p>
    <w:p w:rsidR="00C37CB3" w:rsidRPr="00EC6832" w:rsidRDefault="00C37CB3" w:rsidP="00FC2E67">
      <w:pPr>
        <w:jc w:val="both"/>
        <w:rPr>
          <w:sz w:val="22"/>
          <w:szCs w:val="22"/>
          <w:lang w:val="en-US"/>
        </w:rPr>
      </w:pPr>
      <w:r w:rsidRPr="00DC4823">
        <w:rPr>
          <w:rFonts w:eastAsia="MS Mincho"/>
          <w:sz w:val="16"/>
          <w:lang w:val="en-US"/>
        </w:rPr>
        <w:t>Special characters</w:t>
      </w:r>
    </w:p>
    <w:p w:rsidR="00C37CB3" w:rsidRDefault="00C37CB3" w:rsidP="00FC2E67">
      <w:pPr>
        <w:jc w:val="both"/>
        <w:rPr>
          <w:sz w:val="16"/>
          <w:szCs w:val="16"/>
          <w:lang w:val="en-US" w:eastAsia="en-US"/>
        </w:rPr>
      </w:pPr>
      <w:r>
        <w:rPr>
          <w:sz w:val="16"/>
          <w:szCs w:val="16"/>
          <w:lang w:val="en-US" w:eastAsia="en-US"/>
        </w:rPr>
        <w:t>α</w:t>
      </w:r>
      <w:r>
        <w:rPr>
          <w:sz w:val="16"/>
          <w:szCs w:val="16"/>
          <w:lang w:val="en-US" w:eastAsia="en-US"/>
        </w:rPr>
        <w:tab/>
        <w:t>[-]</w:t>
      </w:r>
      <w:r>
        <w:rPr>
          <w:sz w:val="16"/>
          <w:szCs w:val="16"/>
          <w:lang w:val="en-US" w:eastAsia="en-US"/>
        </w:rPr>
        <w:tab/>
      </w:r>
      <w:r>
        <w:rPr>
          <w:sz w:val="16"/>
          <w:szCs w:val="16"/>
          <w:lang w:val="en-US" w:eastAsia="en-US"/>
        </w:rPr>
        <w:tab/>
      </w:r>
      <w:r w:rsidRPr="00F42CCD">
        <w:rPr>
          <w:sz w:val="16"/>
          <w:szCs w:val="16"/>
          <w:lang w:val="en-US" w:eastAsia="en-US"/>
        </w:rPr>
        <w:t>void fraction</w:t>
      </w:r>
    </w:p>
    <w:p w:rsidR="00C37CB3" w:rsidRDefault="00C37CB3" w:rsidP="00FC2E67">
      <w:pPr>
        <w:jc w:val="both"/>
        <w:rPr>
          <w:sz w:val="16"/>
          <w:szCs w:val="16"/>
          <w:lang w:val="en-US" w:eastAsia="en-US"/>
        </w:rPr>
      </w:pPr>
      <w:r>
        <w:rPr>
          <w:sz w:val="16"/>
          <w:szCs w:val="16"/>
          <w:lang w:val="en-US" w:eastAsia="en-US"/>
        </w:rPr>
        <w:t>δ</w:t>
      </w:r>
      <w:r>
        <w:rPr>
          <w:sz w:val="16"/>
          <w:szCs w:val="16"/>
          <w:lang w:val="en-US" w:eastAsia="en-US"/>
        </w:rPr>
        <w:tab/>
      </w:r>
      <w:r w:rsidRPr="00F42CCD">
        <w:rPr>
          <w:sz w:val="16"/>
          <w:szCs w:val="16"/>
          <w:lang w:val="en-US" w:eastAsia="en-US"/>
        </w:rPr>
        <w:t xml:space="preserve">[mm] </w:t>
      </w:r>
      <w:r>
        <w:rPr>
          <w:sz w:val="16"/>
          <w:szCs w:val="16"/>
          <w:lang w:val="en-US" w:eastAsia="en-US"/>
        </w:rPr>
        <w:tab/>
      </w:r>
      <w:r>
        <w:rPr>
          <w:sz w:val="16"/>
          <w:szCs w:val="16"/>
          <w:lang w:val="en-US" w:eastAsia="en-US"/>
        </w:rPr>
        <w:tab/>
      </w:r>
      <w:r w:rsidRPr="00F42CCD">
        <w:rPr>
          <w:sz w:val="16"/>
          <w:szCs w:val="16"/>
          <w:lang w:val="en-US" w:eastAsia="en-US"/>
        </w:rPr>
        <w:t xml:space="preserve">annular film thickness </w:t>
      </w:r>
    </w:p>
    <w:p w:rsidR="00C37CB3" w:rsidRPr="00F42CCD" w:rsidRDefault="00C37CB3" w:rsidP="00FC2E67">
      <w:pPr>
        <w:jc w:val="both"/>
        <w:rPr>
          <w:sz w:val="16"/>
          <w:szCs w:val="16"/>
          <w:lang w:val="en-US" w:eastAsia="en-US"/>
        </w:rPr>
      </w:pPr>
      <w:r w:rsidRPr="00F42CCD">
        <w:rPr>
          <w:sz w:val="16"/>
          <w:szCs w:val="16"/>
          <w:lang w:eastAsia="en-US"/>
        </w:rPr>
        <w:t>θ</w:t>
      </w:r>
      <w:r w:rsidRPr="00F42CCD">
        <w:rPr>
          <w:sz w:val="16"/>
          <w:szCs w:val="16"/>
          <w:lang w:val="en-US" w:eastAsia="en-US"/>
        </w:rPr>
        <w:t xml:space="preserve"> </w:t>
      </w:r>
      <w:r>
        <w:rPr>
          <w:sz w:val="16"/>
          <w:szCs w:val="16"/>
          <w:lang w:val="en-US" w:eastAsia="en-US"/>
        </w:rPr>
        <w:tab/>
      </w:r>
      <w:r w:rsidRPr="00F42CCD">
        <w:rPr>
          <w:sz w:val="16"/>
          <w:szCs w:val="16"/>
          <w:lang w:val="en-US" w:eastAsia="en-US"/>
        </w:rPr>
        <w:t xml:space="preserve">[°] </w:t>
      </w:r>
      <w:r>
        <w:rPr>
          <w:sz w:val="16"/>
          <w:szCs w:val="16"/>
          <w:lang w:val="en-US" w:eastAsia="en-US"/>
        </w:rPr>
        <w:tab/>
      </w:r>
      <w:r>
        <w:rPr>
          <w:sz w:val="16"/>
          <w:szCs w:val="16"/>
          <w:lang w:val="en-US" w:eastAsia="en-US"/>
        </w:rPr>
        <w:tab/>
      </w:r>
      <w:r w:rsidRPr="00F42CCD">
        <w:rPr>
          <w:sz w:val="16"/>
          <w:szCs w:val="16"/>
          <w:lang w:val="en-US" w:eastAsia="en-US"/>
        </w:rPr>
        <w:t xml:space="preserve">angle between measuring electrodes </w:t>
      </w:r>
    </w:p>
    <w:p w:rsidR="00C37CB3" w:rsidRDefault="00C37CB3" w:rsidP="00FC2E67">
      <w:pPr>
        <w:jc w:val="both"/>
        <w:rPr>
          <w:sz w:val="16"/>
          <w:szCs w:val="16"/>
          <w:lang w:val="en-US" w:eastAsia="en-US"/>
        </w:rPr>
      </w:pPr>
      <w:r w:rsidRPr="00F42CCD">
        <w:rPr>
          <w:sz w:val="16"/>
          <w:szCs w:val="16"/>
          <w:lang w:val="en-US" w:eastAsia="en-US"/>
        </w:rPr>
        <w:t>µ</w:t>
      </w:r>
      <w:r>
        <w:rPr>
          <w:sz w:val="16"/>
          <w:szCs w:val="16"/>
          <w:lang w:val="en-US" w:eastAsia="en-US"/>
        </w:rPr>
        <w:tab/>
      </w:r>
      <w:r w:rsidRPr="00F42CCD">
        <w:rPr>
          <w:sz w:val="16"/>
          <w:szCs w:val="16"/>
          <w:lang w:val="en-US" w:eastAsia="en-US"/>
        </w:rPr>
        <w:t>[Ns/m</w:t>
      </w:r>
      <w:r w:rsidRPr="00F42CCD">
        <w:rPr>
          <w:sz w:val="16"/>
          <w:szCs w:val="16"/>
          <w:vertAlign w:val="superscript"/>
          <w:lang w:val="en-US" w:eastAsia="en-US"/>
        </w:rPr>
        <w:t>2</w:t>
      </w:r>
      <w:r w:rsidRPr="00F42CCD">
        <w:rPr>
          <w:sz w:val="16"/>
          <w:szCs w:val="16"/>
          <w:lang w:val="en-US" w:eastAsia="en-US"/>
        </w:rPr>
        <w:t xml:space="preserve">] </w:t>
      </w:r>
      <w:r>
        <w:rPr>
          <w:sz w:val="16"/>
          <w:szCs w:val="16"/>
          <w:lang w:val="en-US" w:eastAsia="en-US"/>
        </w:rPr>
        <w:tab/>
      </w:r>
      <w:r>
        <w:rPr>
          <w:sz w:val="16"/>
          <w:szCs w:val="16"/>
          <w:lang w:val="en-US" w:eastAsia="en-US"/>
        </w:rPr>
        <w:tab/>
        <w:t xml:space="preserve">dynamic </w:t>
      </w:r>
      <w:r w:rsidRPr="00F42CCD">
        <w:rPr>
          <w:sz w:val="16"/>
          <w:szCs w:val="16"/>
          <w:lang w:val="en-US" w:eastAsia="en-US"/>
        </w:rPr>
        <w:t xml:space="preserve">viscosity </w:t>
      </w:r>
    </w:p>
    <w:p w:rsidR="00C37CB3" w:rsidRPr="00F42CCD" w:rsidRDefault="00C37CB3" w:rsidP="00FC2E67">
      <w:pPr>
        <w:jc w:val="both"/>
        <w:rPr>
          <w:sz w:val="16"/>
          <w:szCs w:val="16"/>
          <w:lang w:val="en-US" w:eastAsia="en-US"/>
        </w:rPr>
      </w:pPr>
      <w:r w:rsidRPr="00F42CCD">
        <w:rPr>
          <w:sz w:val="16"/>
          <w:szCs w:val="16"/>
          <w:lang w:val="en-US" w:eastAsia="en-US"/>
        </w:rPr>
        <w:t>ρ</w:t>
      </w:r>
      <w:r>
        <w:rPr>
          <w:sz w:val="16"/>
          <w:szCs w:val="16"/>
          <w:lang w:val="en-US" w:eastAsia="en-US"/>
        </w:rPr>
        <w:tab/>
      </w:r>
      <w:r w:rsidRPr="00F42CCD">
        <w:rPr>
          <w:sz w:val="16"/>
          <w:szCs w:val="16"/>
          <w:lang w:val="en-US" w:eastAsia="en-US"/>
        </w:rPr>
        <w:t>[kg/m</w:t>
      </w:r>
      <w:r w:rsidRPr="00F42CCD">
        <w:rPr>
          <w:sz w:val="16"/>
          <w:szCs w:val="16"/>
          <w:vertAlign w:val="superscript"/>
          <w:lang w:val="en-US" w:eastAsia="en-US"/>
        </w:rPr>
        <w:t>3</w:t>
      </w:r>
      <w:r w:rsidRPr="00F42CCD">
        <w:rPr>
          <w:sz w:val="16"/>
          <w:szCs w:val="16"/>
          <w:lang w:val="en-US" w:eastAsia="en-US"/>
        </w:rPr>
        <w:t>]</w:t>
      </w:r>
      <w:r>
        <w:rPr>
          <w:sz w:val="16"/>
          <w:szCs w:val="16"/>
          <w:lang w:val="en-US" w:eastAsia="en-US"/>
        </w:rPr>
        <w:tab/>
      </w:r>
      <w:r>
        <w:rPr>
          <w:sz w:val="16"/>
          <w:szCs w:val="16"/>
          <w:lang w:val="en-US" w:eastAsia="en-US"/>
        </w:rPr>
        <w:tab/>
      </w:r>
      <w:r w:rsidRPr="00F42CCD">
        <w:rPr>
          <w:sz w:val="16"/>
          <w:szCs w:val="16"/>
          <w:lang w:val="en-US" w:eastAsia="en-US"/>
        </w:rPr>
        <w:t xml:space="preserve">density </w:t>
      </w:r>
    </w:p>
    <w:p w:rsidR="00C37CB3" w:rsidRDefault="00C37CB3" w:rsidP="00FC2E67">
      <w:pPr>
        <w:jc w:val="both"/>
        <w:rPr>
          <w:sz w:val="16"/>
          <w:szCs w:val="16"/>
          <w:lang w:val="en-US" w:eastAsia="en-US"/>
        </w:rPr>
      </w:pPr>
      <w:r>
        <w:rPr>
          <w:sz w:val="16"/>
          <w:szCs w:val="16"/>
          <w:lang w:val="en-US" w:eastAsia="en-US"/>
        </w:rPr>
        <w:t>σ</w:t>
      </w:r>
      <w:r>
        <w:rPr>
          <w:sz w:val="16"/>
          <w:szCs w:val="16"/>
          <w:lang w:val="en-US" w:eastAsia="en-US"/>
        </w:rPr>
        <w:tab/>
      </w:r>
      <w:r w:rsidRPr="00F42CCD">
        <w:rPr>
          <w:sz w:val="16"/>
          <w:szCs w:val="16"/>
          <w:lang w:val="en-US" w:eastAsia="en-US"/>
        </w:rPr>
        <w:t>[N/m]</w:t>
      </w:r>
      <w:r>
        <w:rPr>
          <w:sz w:val="16"/>
          <w:szCs w:val="16"/>
          <w:lang w:val="en-US" w:eastAsia="en-US"/>
        </w:rPr>
        <w:tab/>
      </w:r>
      <w:r>
        <w:rPr>
          <w:sz w:val="16"/>
          <w:szCs w:val="16"/>
          <w:lang w:val="en-US" w:eastAsia="en-US"/>
        </w:rPr>
        <w:tab/>
      </w:r>
      <w:r w:rsidRPr="00F42CCD">
        <w:rPr>
          <w:sz w:val="16"/>
          <w:szCs w:val="16"/>
          <w:lang w:val="en-US" w:eastAsia="en-US"/>
        </w:rPr>
        <w:t xml:space="preserve">surface tension </w:t>
      </w:r>
    </w:p>
    <w:p w:rsidR="00C37CB3" w:rsidRDefault="00C37CB3" w:rsidP="00FC2E67">
      <w:pPr>
        <w:jc w:val="both"/>
        <w:rPr>
          <w:sz w:val="16"/>
          <w:szCs w:val="16"/>
          <w:lang w:val="en-US" w:eastAsia="en-US"/>
        </w:rPr>
      </w:pPr>
    </w:p>
    <w:p w:rsidR="00C37CB3" w:rsidRDefault="00C37CB3" w:rsidP="00FC2E67">
      <w:pPr>
        <w:jc w:val="both"/>
        <w:rPr>
          <w:sz w:val="16"/>
          <w:szCs w:val="16"/>
          <w:lang w:val="en-US" w:eastAsia="en-US"/>
        </w:rPr>
      </w:pPr>
      <w:r>
        <w:rPr>
          <w:sz w:val="16"/>
          <w:szCs w:val="16"/>
          <w:lang w:val="en-US" w:eastAsia="en-US"/>
        </w:rPr>
        <w:t>Subscripts</w:t>
      </w:r>
    </w:p>
    <w:p w:rsidR="00C37CB3" w:rsidRDefault="00C37CB3" w:rsidP="00FC2E67">
      <w:pPr>
        <w:jc w:val="both"/>
        <w:rPr>
          <w:sz w:val="16"/>
          <w:szCs w:val="16"/>
          <w:lang w:val="en-US" w:eastAsia="en-US"/>
        </w:rPr>
      </w:pPr>
      <w:r>
        <w:rPr>
          <w:i/>
          <w:sz w:val="16"/>
          <w:szCs w:val="16"/>
          <w:lang w:val="en-US" w:eastAsia="en-US"/>
        </w:rPr>
        <w:t>ac</w:t>
      </w:r>
      <w:r>
        <w:rPr>
          <w:sz w:val="16"/>
          <w:szCs w:val="16"/>
          <w:lang w:val="en-US" w:eastAsia="en-US"/>
        </w:rPr>
        <w:tab/>
      </w:r>
      <w:r>
        <w:rPr>
          <w:sz w:val="16"/>
          <w:szCs w:val="16"/>
          <w:lang w:val="en-US" w:eastAsia="en-US"/>
        </w:rPr>
        <w:tab/>
      </w:r>
      <w:r>
        <w:rPr>
          <w:sz w:val="16"/>
          <w:szCs w:val="16"/>
          <w:lang w:val="en-US" w:eastAsia="en-US"/>
        </w:rPr>
        <w:tab/>
        <w:t xml:space="preserve"> acquisition</w:t>
      </w:r>
    </w:p>
    <w:p w:rsidR="00C37CB3" w:rsidRDefault="00C37CB3" w:rsidP="00FC2E67">
      <w:pPr>
        <w:jc w:val="both"/>
        <w:rPr>
          <w:sz w:val="16"/>
          <w:szCs w:val="16"/>
          <w:lang w:val="en-US" w:eastAsia="en-US"/>
        </w:rPr>
      </w:pPr>
      <w:r w:rsidRPr="00DC4823">
        <w:rPr>
          <w:i/>
          <w:sz w:val="16"/>
          <w:szCs w:val="16"/>
          <w:lang w:val="en-US" w:eastAsia="en-US"/>
        </w:rPr>
        <w:t>c</w:t>
      </w:r>
      <w:r>
        <w:rPr>
          <w:sz w:val="16"/>
          <w:szCs w:val="16"/>
          <w:lang w:val="en-US" w:eastAsia="en-US"/>
        </w:rPr>
        <w:tab/>
      </w:r>
      <w:r>
        <w:rPr>
          <w:sz w:val="16"/>
          <w:szCs w:val="16"/>
          <w:lang w:val="en-US" w:eastAsia="en-US"/>
        </w:rPr>
        <w:tab/>
      </w:r>
      <w:r>
        <w:rPr>
          <w:sz w:val="16"/>
          <w:szCs w:val="16"/>
          <w:lang w:val="en-US" w:eastAsia="en-US"/>
        </w:rPr>
        <w:tab/>
        <w:t xml:space="preserve"> core region (annular flow)</w:t>
      </w:r>
    </w:p>
    <w:p w:rsidR="00C37CB3" w:rsidRDefault="00C37CB3" w:rsidP="00FC2E67">
      <w:pPr>
        <w:jc w:val="both"/>
        <w:rPr>
          <w:sz w:val="16"/>
          <w:szCs w:val="16"/>
          <w:lang w:val="en-US" w:eastAsia="en-US"/>
        </w:rPr>
      </w:pPr>
      <w:r w:rsidRPr="00355464">
        <w:rPr>
          <w:i/>
          <w:sz w:val="16"/>
          <w:szCs w:val="16"/>
          <w:lang w:val="en-US" w:eastAsia="en-US"/>
        </w:rPr>
        <w:t>d</w:t>
      </w:r>
      <w:r>
        <w:rPr>
          <w:sz w:val="16"/>
          <w:szCs w:val="16"/>
          <w:lang w:val="en-US" w:eastAsia="en-US"/>
        </w:rPr>
        <w:t xml:space="preserve"> </w:t>
      </w:r>
      <w:r>
        <w:rPr>
          <w:sz w:val="16"/>
          <w:szCs w:val="16"/>
          <w:lang w:val="en-US" w:eastAsia="en-US"/>
        </w:rPr>
        <w:tab/>
      </w:r>
      <w:r>
        <w:rPr>
          <w:sz w:val="16"/>
          <w:szCs w:val="16"/>
          <w:lang w:val="en-US" w:eastAsia="en-US"/>
        </w:rPr>
        <w:tab/>
      </w:r>
      <w:r>
        <w:rPr>
          <w:sz w:val="16"/>
          <w:szCs w:val="16"/>
          <w:lang w:val="en-US" w:eastAsia="en-US"/>
        </w:rPr>
        <w:tab/>
        <w:t xml:space="preserve"> droplet</w:t>
      </w:r>
    </w:p>
    <w:p w:rsidR="00C37CB3" w:rsidRDefault="00C37CB3" w:rsidP="00FC2E67">
      <w:pPr>
        <w:jc w:val="both"/>
        <w:rPr>
          <w:sz w:val="16"/>
          <w:szCs w:val="16"/>
          <w:lang w:val="en-US" w:eastAsia="en-US"/>
        </w:rPr>
      </w:pPr>
      <w:r w:rsidRPr="001C3C2A">
        <w:rPr>
          <w:i/>
          <w:sz w:val="16"/>
          <w:szCs w:val="16"/>
          <w:lang w:val="en-US" w:eastAsia="en-US"/>
        </w:rPr>
        <w:t>ex</w:t>
      </w:r>
      <w:r>
        <w:rPr>
          <w:sz w:val="16"/>
          <w:szCs w:val="16"/>
          <w:lang w:val="en-US" w:eastAsia="en-US"/>
        </w:rPr>
        <w:tab/>
      </w:r>
      <w:r>
        <w:rPr>
          <w:sz w:val="16"/>
          <w:szCs w:val="16"/>
          <w:lang w:val="en-US" w:eastAsia="en-US"/>
        </w:rPr>
        <w:tab/>
      </w:r>
      <w:r>
        <w:rPr>
          <w:sz w:val="16"/>
          <w:szCs w:val="16"/>
          <w:lang w:val="en-US" w:eastAsia="en-US"/>
        </w:rPr>
        <w:tab/>
        <w:t xml:space="preserve"> excitation</w:t>
      </w:r>
    </w:p>
    <w:p w:rsidR="00C37CB3" w:rsidRDefault="00C37CB3" w:rsidP="00FC2E67">
      <w:pPr>
        <w:jc w:val="both"/>
        <w:rPr>
          <w:sz w:val="16"/>
          <w:szCs w:val="16"/>
          <w:lang w:val="en-US" w:eastAsia="en-US"/>
        </w:rPr>
      </w:pPr>
      <w:r w:rsidRPr="00DC4823">
        <w:rPr>
          <w:i/>
          <w:sz w:val="16"/>
          <w:szCs w:val="16"/>
          <w:lang w:val="en-US" w:eastAsia="en-US"/>
        </w:rPr>
        <w:t>f</w:t>
      </w:r>
      <w:r>
        <w:rPr>
          <w:sz w:val="16"/>
          <w:szCs w:val="16"/>
          <w:lang w:val="en-US" w:eastAsia="en-US"/>
        </w:rPr>
        <w:tab/>
      </w:r>
      <w:r>
        <w:rPr>
          <w:sz w:val="16"/>
          <w:szCs w:val="16"/>
          <w:lang w:val="en-US" w:eastAsia="en-US"/>
        </w:rPr>
        <w:tab/>
      </w:r>
      <w:r>
        <w:rPr>
          <w:sz w:val="16"/>
          <w:szCs w:val="16"/>
          <w:lang w:val="en-US" w:eastAsia="en-US"/>
        </w:rPr>
        <w:tab/>
        <w:t xml:space="preserve"> film region (annular flow)</w:t>
      </w:r>
    </w:p>
    <w:p w:rsidR="00C37CB3" w:rsidRDefault="00C37CB3" w:rsidP="00FC2E67">
      <w:pPr>
        <w:jc w:val="both"/>
        <w:rPr>
          <w:sz w:val="16"/>
          <w:szCs w:val="16"/>
          <w:lang w:val="en-US" w:eastAsia="en-US"/>
        </w:rPr>
      </w:pPr>
      <w:r w:rsidRPr="00F42CCD">
        <w:rPr>
          <w:i/>
          <w:sz w:val="16"/>
          <w:szCs w:val="16"/>
          <w:lang w:val="en-US" w:eastAsia="en-US"/>
        </w:rPr>
        <w:t>g</w:t>
      </w:r>
      <w:r>
        <w:rPr>
          <w:sz w:val="16"/>
          <w:szCs w:val="16"/>
          <w:lang w:val="en-US" w:eastAsia="en-US"/>
        </w:rPr>
        <w:tab/>
      </w:r>
      <w:r>
        <w:rPr>
          <w:sz w:val="16"/>
          <w:szCs w:val="16"/>
          <w:lang w:val="en-US" w:eastAsia="en-US"/>
        </w:rPr>
        <w:tab/>
      </w:r>
      <w:r>
        <w:rPr>
          <w:sz w:val="16"/>
          <w:szCs w:val="16"/>
          <w:lang w:val="en-US" w:eastAsia="en-US"/>
        </w:rPr>
        <w:tab/>
      </w:r>
      <w:r w:rsidRPr="00F42CCD">
        <w:rPr>
          <w:sz w:val="16"/>
          <w:szCs w:val="16"/>
          <w:lang w:val="en-US" w:eastAsia="en-US"/>
        </w:rPr>
        <w:t xml:space="preserve"> gas</w:t>
      </w:r>
    </w:p>
    <w:p w:rsidR="00C37CB3" w:rsidRDefault="00C37CB3" w:rsidP="00FC2E67">
      <w:pPr>
        <w:jc w:val="both"/>
        <w:rPr>
          <w:sz w:val="16"/>
          <w:szCs w:val="16"/>
          <w:lang w:val="en-US" w:eastAsia="en-US"/>
        </w:rPr>
      </w:pPr>
      <w:proofErr w:type="spellStart"/>
      <w:r>
        <w:rPr>
          <w:i/>
          <w:sz w:val="16"/>
          <w:szCs w:val="16"/>
          <w:lang w:val="en-US" w:eastAsia="en-US"/>
        </w:rPr>
        <w:t>i</w:t>
      </w:r>
      <w:proofErr w:type="spellEnd"/>
      <w:r>
        <w:rPr>
          <w:sz w:val="16"/>
          <w:szCs w:val="16"/>
          <w:lang w:val="en-US" w:eastAsia="en-US"/>
        </w:rPr>
        <w:tab/>
      </w:r>
      <w:r>
        <w:rPr>
          <w:sz w:val="16"/>
          <w:szCs w:val="16"/>
          <w:lang w:val="en-US" w:eastAsia="en-US"/>
        </w:rPr>
        <w:tab/>
      </w:r>
      <w:r>
        <w:rPr>
          <w:sz w:val="16"/>
          <w:szCs w:val="16"/>
          <w:lang w:val="en-US" w:eastAsia="en-US"/>
        </w:rPr>
        <w:tab/>
        <w:t xml:space="preserve"> </w:t>
      </w:r>
      <w:proofErr w:type="spellStart"/>
      <w:r>
        <w:rPr>
          <w:sz w:val="16"/>
          <w:szCs w:val="16"/>
          <w:lang w:val="en-US" w:eastAsia="en-US"/>
        </w:rPr>
        <w:t>i-th</w:t>
      </w:r>
      <w:proofErr w:type="spellEnd"/>
      <w:r>
        <w:rPr>
          <w:sz w:val="16"/>
          <w:szCs w:val="16"/>
          <w:lang w:val="en-US" w:eastAsia="en-US"/>
        </w:rPr>
        <w:t xml:space="preserve"> electrode</w:t>
      </w:r>
    </w:p>
    <w:p w:rsidR="00C37CB3" w:rsidRDefault="00C37CB3" w:rsidP="00810100">
      <w:pPr>
        <w:jc w:val="both"/>
        <w:rPr>
          <w:sz w:val="16"/>
          <w:szCs w:val="16"/>
          <w:lang w:val="en-US" w:eastAsia="en-US"/>
        </w:rPr>
      </w:pPr>
      <w:r w:rsidRPr="00DC4823">
        <w:rPr>
          <w:i/>
          <w:sz w:val="16"/>
          <w:szCs w:val="16"/>
          <w:lang w:val="en-US" w:eastAsia="en-US"/>
        </w:rPr>
        <w:t>j</w:t>
      </w:r>
      <w:r>
        <w:rPr>
          <w:sz w:val="16"/>
          <w:szCs w:val="16"/>
          <w:lang w:val="en-US" w:eastAsia="en-US"/>
        </w:rPr>
        <w:tab/>
      </w:r>
      <w:r>
        <w:rPr>
          <w:sz w:val="16"/>
          <w:szCs w:val="16"/>
          <w:lang w:val="en-US" w:eastAsia="en-US"/>
        </w:rPr>
        <w:tab/>
      </w:r>
      <w:r>
        <w:rPr>
          <w:sz w:val="16"/>
          <w:szCs w:val="16"/>
          <w:lang w:val="en-US" w:eastAsia="en-US"/>
        </w:rPr>
        <w:tab/>
        <w:t xml:space="preserve"> j-th electrode</w:t>
      </w:r>
    </w:p>
    <w:p w:rsidR="00C37CB3" w:rsidRDefault="00C37CB3" w:rsidP="00FC2E67">
      <w:pPr>
        <w:jc w:val="both"/>
        <w:rPr>
          <w:sz w:val="16"/>
          <w:szCs w:val="16"/>
          <w:lang w:val="en-US" w:eastAsia="en-US"/>
        </w:rPr>
      </w:pPr>
      <w:r w:rsidRPr="00F42CCD">
        <w:rPr>
          <w:i/>
          <w:sz w:val="16"/>
          <w:szCs w:val="16"/>
          <w:lang w:val="en-US" w:eastAsia="en-US"/>
        </w:rPr>
        <w:t>l</w:t>
      </w:r>
      <w:r>
        <w:rPr>
          <w:sz w:val="16"/>
          <w:szCs w:val="16"/>
          <w:lang w:val="en-US" w:eastAsia="en-US"/>
        </w:rPr>
        <w:tab/>
      </w:r>
      <w:r>
        <w:rPr>
          <w:sz w:val="16"/>
          <w:szCs w:val="16"/>
          <w:lang w:val="en-US" w:eastAsia="en-US"/>
        </w:rPr>
        <w:tab/>
      </w:r>
      <w:r>
        <w:rPr>
          <w:sz w:val="16"/>
          <w:szCs w:val="16"/>
          <w:lang w:val="en-US" w:eastAsia="en-US"/>
        </w:rPr>
        <w:tab/>
        <w:t xml:space="preserve"> liquid </w:t>
      </w:r>
      <w:r w:rsidRPr="00F42CCD">
        <w:rPr>
          <w:sz w:val="16"/>
          <w:szCs w:val="16"/>
          <w:lang w:val="en-US" w:eastAsia="en-US"/>
        </w:rPr>
        <w:t xml:space="preserve">  </w:t>
      </w:r>
    </w:p>
    <w:p w:rsidR="00C37CB3" w:rsidRDefault="00C37CB3" w:rsidP="00FC2E67">
      <w:pPr>
        <w:jc w:val="both"/>
        <w:rPr>
          <w:sz w:val="16"/>
          <w:szCs w:val="16"/>
          <w:lang w:val="en-US" w:eastAsia="en-US"/>
        </w:rPr>
      </w:pPr>
      <w:r>
        <w:rPr>
          <w:sz w:val="16"/>
          <w:szCs w:val="16"/>
          <w:lang w:val="en-US" w:eastAsia="en-US"/>
        </w:rPr>
        <w:t>max</w:t>
      </w:r>
      <w:r>
        <w:rPr>
          <w:sz w:val="16"/>
          <w:szCs w:val="16"/>
          <w:lang w:val="en-US" w:eastAsia="en-US"/>
        </w:rPr>
        <w:tab/>
      </w:r>
      <w:r>
        <w:rPr>
          <w:sz w:val="16"/>
          <w:szCs w:val="16"/>
          <w:lang w:val="en-US" w:eastAsia="en-US"/>
        </w:rPr>
        <w:tab/>
      </w:r>
      <w:r>
        <w:rPr>
          <w:sz w:val="16"/>
          <w:szCs w:val="16"/>
          <w:lang w:val="en-US" w:eastAsia="en-US"/>
        </w:rPr>
        <w:tab/>
      </w:r>
      <w:r w:rsidR="00252215">
        <w:rPr>
          <w:sz w:val="16"/>
          <w:szCs w:val="16"/>
          <w:lang w:val="en-US" w:eastAsia="en-US"/>
        </w:rPr>
        <w:t xml:space="preserve"> </w:t>
      </w:r>
      <w:r>
        <w:rPr>
          <w:sz w:val="16"/>
          <w:szCs w:val="16"/>
          <w:lang w:val="en-US" w:eastAsia="en-US"/>
        </w:rPr>
        <w:t>maximum</w:t>
      </w:r>
    </w:p>
    <w:p w:rsidR="00C37CB3" w:rsidRPr="00EC6832" w:rsidRDefault="00C37CB3" w:rsidP="00FC2E67">
      <w:pPr>
        <w:jc w:val="both"/>
        <w:rPr>
          <w:sz w:val="22"/>
          <w:szCs w:val="22"/>
          <w:lang w:val="en-US"/>
        </w:rPr>
      </w:pPr>
      <w:r>
        <w:rPr>
          <w:sz w:val="16"/>
          <w:szCs w:val="16"/>
          <w:lang w:val="en-US" w:eastAsia="en-US"/>
        </w:rPr>
        <w:t>TP</w:t>
      </w:r>
      <w:r>
        <w:rPr>
          <w:sz w:val="16"/>
          <w:szCs w:val="16"/>
          <w:lang w:val="en-US" w:eastAsia="en-US"/>
        </w:rPr>
        <w:tab/>
      </w:r>
      <w:r>
        <w:rPr>
          <w:sz w:val="16"/>
          <w:szCs w:val="16"/>
          <w:lang w:val="en-US" w:eastAsia="en-US"/>
        </w:rPr>
        <w:tab/>
      </w:r>
      <w:r>
        <w:rPr>
          <w:sz w:val="16"/>
          <w:szCs w:val="16"/>
          <w:lang w:val="en-US" w:eastAsia="en-US"/>
        </w:rPr>
        <w:tab/>
        <w:t xml:space="preserve"> Two-Phase</w:t>
      </w:r>
    </w:p>
    <w:p w:rsidR="00C37CB3" w:rsidRDefault="00C37CB3" w:rsidP="00FC2E67">
      <w:pPr>
        <w:pStyle w:val="Titolo2"/>
        <w:spacing w:after="100"/>
        <w:jc w:val="both"/>
        <w:rPr>
          <w:i w:val="0"/>
          <w:iCs w:val="0"/>
          <w:sz w:val="20"/>
          <w:szCs w:val="20"/>
          <w:lang w:val="en-US"/>
        </w:rPr>
      </w:pPr>
    </w:p>
    <w:p w:rsidR="00C37CB3" w:rsidRPr="008252F5" w:rsidRDefault="00C37CB3" w:rsidP="00FC2E67">
      <w:pPr>
        <w:pStyle w:val="Titolo2"/>
        <w:spacing w:after="100"/>
        <w:jc w:val="both"/>
        <w:rPr>
          <w:i w:val="0"/>
          <w:iCs w:val="0"/>
          <w:sz w:val="20"/>
          <w:szCs w:val="20"/>
          <w:lang w:val="en-US"/>
        </w:rPr>
      </w:pPr>
      <w:r w:rsidRPr="008252F5">
        <w:rPr>
          <w:i w:val="0"/>
          <w:iCs w:val="0"/>
          <w:sz w:val="20"/>
          <w:szCs w:val="20"/>
          <w:lang w:val="en-US"/>
        </w:rPr>
        <w:t>ELECTRICAL CAPACITANCE PROBE (ECP)</w:t>
      </w:r>
    </w:p>
    <w:p w:rsidR="00C37CB3" w:rsidRDefault="00C37CB3" w:rsidP="00FC2E67">
      <w:pPr>
        <w:autoSpaceDE w:val="0"/>
        <w:autoSpaceDN w:val="0"/>
        <w:adjustRightInd w:val="0"/>
        <w:jc w:val="both"/>
        <w:rPr>
          <w:sz w:val="20"/>
          <w:szCs w:val="20"/>
          <w:lang w:val="en-US" w:eastAsia="en-US"/>
        </w:rPr>
      </w:pPr>
      <w:r w:rsidRPr="00730793">
        <w:rPr>
          <w:sz w:val="20"/>
          <w:szCs w:val="20"/>
          <w:lang w:val="en-US"/>
        </w:rPr>
        <w:t>The sensor</w:t>
      </w:r>
      <w:r>
        <w:rPr>
          <w:sz w:val="20"/>
          <w:szCs w:val="20"/>
          <w:lang w:val="en-US"/>
        </w:rPr>
        <w:t xml:space="preserve"> </w:t>
      </w:r>
      <w:r w:rsidRPr="00730793">
        <w:rPr>
          <w:sz w:val="20"/>
          <w:szCs w:val="20"/>
          <w:lang w:val="en-US"/>
        </w:rPr>
        <w:t xml:space="preserve">(ECP), developed by the SIET </w:t>
      </w:r>
      <w:r w:rsidR="00D649F7">
        <w:rPr>
          <w:sz w:val="20"/>
          <w:szCs w:val="20"/>
          <w:lang w:val="en-US"/>
        </w:rPr>
        <w:t>Company,</w:t>
      </w:r>
      <w:r w:rsidRPr="00730793">
        <w:rPr>
          <w:sz w:val="20"/>
          <w:szCs w:val="20"/>
          <w:lang w:val="en-US"/>
        </w:rPr>
        <w:t xml:space="preserve"> consists of  </w:t>
      </w:r>
      <w:r w:rsidRPr="00730793">
        <w:rPr>
          <w:sz w:val="20"/>
          <w:szCs w:val="20"/>
          <w:lang w:val="en-US" w:eastAsia="en-US"/>
        </w:rPr>
        <w:t xml:space="preserve">10 measurement electrodes: 9 external and </w:t>
      </w:r>
      <w:r>
        <w:rPr>
          <w:sz w:val="20"/>
          <w:szCs w:val="20"/>
          <w:lang w:val="en-US" w:eastAsia="en-US"/>
        </w:rPr>
        <w:t>one</w:t>
      </w:r>
      <w:r w:rsidRPr="00730793">
        <w:rPr>
          <w:sz w:val="20"/>
          <w:szCs w:val="20"/>
          <w:lang w:val="en-US" w:eastAsia="en-US"/>
        </w:rPr>
        <w:t xml:space="preserve"> internal  (</w:t>
      </w:r>
      <w:r w:rsidR="00352D1A">
        <w:fldChar w:fldCharType="begin"/>
      </w:r>
      <w:r w:rsidR="00352D1A" w:rsidRPr="00210C57">
        <w:rPr>
          <w:lang w:val="en-US"/>
        </w:rPr>
        <w:instrText xml:space="preserve"> REF _Ref300238663 \h  \* MERGEFORMAT </w:instrText>
      </w:r>
      <w:r w:rsidR="00352D1A">
        <w:fldChar w:fldCharType="separate"/>
      </w:r>
      <w:r w:rsidR="0022431C" w:rsidRPr="0022431C">
        <w:rPr>
          <w:sz w:val="20"/>
          <w:szCs w:val="20"/>
          <w:lang w:val="en-US" w:eastAsia="en-US"/>
        </w:rPr>
        <w:t>Fig. 1</w:t>
      </w:r>
      <w:r w:rsidR="00352D1A">
        <w:fldChar w:fldCharType="end"/>
      </w:r>
      <w:r w:rsidRPr="00730793">
        <w:rPr>
          <w:sz w:val="20"/>
          <w:szCs w:val="20"/>
          <w:lang w:val="en-US" w:eastAsia="en-US"/>
        </w:rPr>
        <w:t>). The internal and the external diameter</w:t>
      </w:r>
      <w:r>
        <w:rPr>
          <w:sz w:val="20"/>
          <w:szCs w:val="20"/>
          <w:lang w:val="en-US" w:eastAsia="en-US"/>
        </w:rPr>
        <w:t>s</w:t>
      </w:r>
      <w:r w:rsidRPr="00730793">
        <w:rPr>
          <w:sz w:val="20"/>
          <w:szCs w:val="20"/>
          <w:lang w:val="en-US" w:eastAsia="en-US"/>
        </w:rPr>
        <w:t xml:space="preserve"> of the Plexiglas pipe, where the probe </w:t>
      </w:r>
      <w:r>
        <w:rPr>
          <w:sz w:val="20"/>
          <w:szCs w:val="20"/>
          <w:lang w:val="en-US" w:eastAsia="en-US"/>
        </w:rPr>
        <w:t>is</w:t>
      </w:r>
      <w:r w:rsidRPr="00730793">
        <w:rPr>
          <w:sz w:val="20"/>
          <w:szCs w:val="20"/>
          <w:lang w:val="en-US" w:eastAsia="en-US"/>
        </w:rPr>
        <w:t xml:space="preserve"> mounted, are 80 mm and 90 mm  respectively. The external electrodes (steel stripes of 400 mm length and 5 mm width) are spaced with 22.5° angle only on a half-circumference of  the pipe, due to the vertical flow symmetry. The angle correspond</w:t>
      </w:r>
      <w:r>
        <w:rPr>
          <w:sz w:val="20"/>
          <w:szCs w:val="20"/>
          <w:lang w:val="en-US" w:eastAsia="en-US"/>
        </w:rPr>
        <w:t>s</w:t>
      </w:r>
      <w:r w:rsidRPr="00730793">
        <w:rPr>
          <w:sz w:val="20"/>
          <w:szCs w:val="20"/>
          <w:lang w:val="en-US" w:eastAsia="en-US"/>
        </w:rPr>
        <w:t xml:space="preserve"> to an external chord of 17.56 mm and an internal chord of 15.6 mm. The external electrodes are pasted on the Plexiglas pipe and are welded with the conductor that allow</w:t>
      </w:r>
      <w:r>
        <w:rPr>
          <w:sz w:val="20"/>
          <w:szCs w:val="20"/>
          <w:lang w:val="en-US" w:eastAsia="en-US"/>
        </w:rPr>
        <w:t>s</w:t>
      </w:r>
      <w:r w:rsidRPr="00730793">
        <w:rPr>
          <w:sz w:val="20"/>
          <w:szCs w:val="20"/>
          <w:lang w:val="en-US" w:eastAsia="en-US"/>
        </w:rPr>
        <w:t xml:space="preserve"> the link with the electronic part; while the internal electrode is connected through a metallic support at the outside of the pipe.</w:t>
      </w:r>
    </w:p>
    <w:p w:rsidR="00C37CB3" w:rsidRPr="00730793" w:rsidRDefault="00C37CB3" w:rsidP="00FC2E67">
      <w:pPr>
        <w:autoSpaceDE w:val="0"/>
        <w:autoSpaceDN w:val="0"/>
        <w:adjustRightInd w:val="0"/>
        <w:jc w:val="both"/>
        <w:rPr>
          <w:sz w:val="20"/>
          <w:szCs w:val="20"/>
          <w:lang w:val="en-US" w:eastAsia="en-US"/>
        </w:rPr>
      </w:pPr>
    </w:p>
    <w:p w:rsidR="00C37CB3" w:rsidRPr="00730793" w:rsidRDefault="008B64A8" w:rsidP="0076431F">
      <w:pPr>
        <w:autoSpaceDE w:val="0"/>
        <w:autoSpaceDN w:val="0"/>
        <w:adjustRightInd w:val="0"/>
        <w:jc w:val="center"/>
        <w:rPr>
          <w:sz w:val="20"/>
          <w:szCs w:val="20"/>
        </w:rPr>
      </w:pPr>
      <w:r>
        <w:rPr>
          <w:noProof/>
          <w:sz w:val="20"/>
          <w:szCs w:val="20"/>
        </w:rPr>
        <w:drawing>
          <wp:inline distT="0" distB="0" distL="0" distR="0">
            <wp:extent cx="1742440" cy="1490345"/>
            <wp:effectExtent l="19050" t="0" r="0" b="0"/>
            <wp:docPr id="1" name="Immagine 2" descr="so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sonda"/>
                    <pic:cNvPicPr>
                      <a:picLocks noChangeAspect="1" noChangeArrowheads="1"/>
                    </pic:cNvPicPr>
                  </pic:nvPicPr>
                  <pic:blipFill>
                    <a:blip r:embed="rId9"/>
                    <a:srcRect l="22414" r="55200" b="83772"/>
                    <a:stretch>
                      <a:fillRect/>
                    </a:stretch>
                  </pic:blipFill>
                  <pic:spPr bwMode="auto">
                    <a:xfrm>
                      <a:off x="0" y="0"/>
                      <a:ext cx="1742440" cy="1490345"/>
                    </a:xfrm>
                    <a:prstGeom prst="rect">
                      <a:avLst/>
                    </a:prstGeom>
                    <a:noFill/>
                    <a:ln w="9525">
                      <a:noFill/>
                      <a:miter lim="800000"/>
                      <a:headEnd/>
                      <a:tailEnd/>
                    </a:ln>
                  </pic:spPr>
                </pic:pic>
              </a:graphicData>
            </a:graphic>
          </wp:inline>
        </w:drawing>
      </w:r>
    </w:p>
    <w:p w:rsidR="00C37CB3" w:rsidRPr="00730793" w:rsidRDefault="00C37CB3" w:rsidP="0076431F">
      <w:pPr>
        <w:pStyle w:val="Didascalia"/>
        <w:jc w:val="center"/>
        <w:rPr>
          <w:lang w:val="en-US"/>
        </w:rPr>
      </w:pPr>
      <w:bookmarkStart w:id="1" w:name="_Ref300238663"/>
      <w:bookmarkStart w:id="2" w:name="_Toc302375431"/>
      <w:r w:rsidRPr="00730793">
        <w:rPr>
          <w:lang w:val="en-US"/>
        </w:rPr>
        <w:t xml:space="preserve">Fig. </w:t>
      </w:r>
      <w:r w:rsidR="00352D1A" w:rsidRPr="00730793">
        <w:rPr>
          <w:lang w:val="en-US"/>
        </w:rPr>
        <w:fldChar w:fldCharType="begin"/>
      </w:r>
      <w:r w:rsidRPr="00730793">
        <w:rPr>
          <w:lang w:val="en-US"/>
        </w:rPr>
        <w:instrText xml:space="preserve"> SEQ Fig. \* ARABIC </w:instrText>
      </w:r>
      <w:r w:rsidR="00352D1A" w:rsidRPr="00730793">
        <w:rPr>
          <w:lang w:val="en-US"/>
        </w:rPr>
        <w:fldChar w:fldCharType="separate"/>
      </w:r>
      <w:r w:rsidR="0022431C">
        <w:rPr>
          <w:noProof/>
          <w:lang w:val="en-US"/>
        </w:rPr>
        <w:t>1</w:t>
      </w:r>
      <w:r w:rsidR="00352D1A" w:rsidRPr="00730793">
        <w:rPr>
          <w:lang w:val="en-US"/>
        </w:rPr>
        <w:fldChar w:fldCharType="end"/>
      </w:r>
      <w:bookmarkEnd w:id="1"/>
      <w:r w:rsidRPr="008252F5">
        <w:rPr>
          <w:b w:val="0"/>
          <w:lang w:val="en-US"/>
        </w:rPr>
        <w:t xml:space="preserve"> </w:t>
      </w:r>
      <w:bookmarkEnd w:id="2"/>
      <w:r w:rsidRPr="008252F5">
        <w:rPr>
          <w:b w:val="0"/>
          <w:lang w:val="en-US"/>
        </w:rPr>
        <w:t>Schematic of the ECP</w:t>
      </w:r>
    </w:p>
    <w:p w:rsidR="00C37CB3" w:rsidRDefault="00C37CB3" w:rsidP="00FC2E67">
      <w:pPr>
        <w:autoSpaceDE w:val="0"/>
        <w:autoSpaceDN w:val="0"/>
        <w:adjustRightInd w:val="0"/>
        <w:jc w:val="both"/>
        <w:rPr>
          <w:sz w:val="20"/>
          <w:szCs w:val="20"/>
          <w:lang w:val="en-US" w:eastAsia="en-US"/>
        </w:rPr>
      </w:pPr>
    </w:p>
    <w:p w:rsidR="00C37CB3" w:rsidRPr="00730793" w:rsidRDefault="00C37CB3" w:rsidP="00FC2E67">
      <w:pPr>
        <w:autoSpaceDE w:val="0"/>
        <w:autoSpaceDN w:val="0"/>
        <w:adjustRightInd w:val="0"/>
        <w:jc w:val="both"/>
        <w:rPr>
          <w:sz w:val="20"/>
          <w:szCs w:val="20"/>
          <w:lang w:val="en-US" w:eastAsia="en-US"/>
        </w:rPr>
      </w:pPr>
    </w:p>
    <w:p w:rsidR="00C37CB3" w:rsidRDefault="00C37CB3" w:rsidP="00FC2E67">
      <w:pPr>
        <w:autoSpaceDE w:val="0"/>
        <w:autoSpaceDN w:val="0"/>
        <w:adjustRightInd w:val="0"/>
        <w:jc w:val="both"/>
        <w:rPr>
          <w:sz w:val="20"/>
          <w:szCs w:val="20"/>
          <w:lang w:val="en-GB"/>
        </w:rPr>
      </w:pPr>
      <w:r w:rsidRPr="00730793">
        <w:rPr>
          <w:sz w:val="20"/>
          <w:szCs w:val="20"/>
          <w:lang w:val="en-US" w:eastAsia="en-US"/>
        </w:rPr>
        <w:t>The electrodes are connected in an electronic circuit</w:t>
      </w:r>
      <w:r>
        <w:rPr>
          <w:sz w:val="20"/>
          <w:szCs w:val="20"/>
          <w:lang w:val="en-US" w:eastAsia="en-US"/>
        </w:rPr>
        <w:t xml:space="preserve"> (</w:t>
      </w:r>
      <w:r w:rsidR="00352D1A">
        <w:fldChar w:fldCharType="begin"/>
      </w:r>
      <w:r w:rsidR="00352D1A" w:rsidRPr="00210C57">
        <w:rPr>
          <w:lang w:val="en-US"/>
        </w:rPr>
        <w:instrText xml:space="preserve"> REF _Ref319304705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2</w:t>
      </w:r>
      <w:r w:rsidR="00352D1A">
        <w:fldChar w:fldCharType="end"/>
      </w:r>
      <w:r w:rsidRPr="00D16890">
        <w:rPr>
          <w:lang w:val="en-US"/>
        </w:rPr>
        <w:t>)</w:t>
      </w:r>
      <w:r w:rsidRPr="006E1D59">
        <w:rPr>
          <w:sz w:val="20"/>
          <w:szCs w:val="20"/>
          <w:lang w:val="en-US" w:eastAsia="en-US"/>
        </w:rPr>
        <w:t xml:space="preserve"> </w:t>
      </w:r>
      <w:r w:rsidRPr="00730793">
        <w:rPr>
          <w:sz w:val="20"/>
          <w:szCs w:val="20"/>
          <w:lang w:val="en-US" w:eastAsia="en-US"/>
        </w:rPr>
        <w:t xml:space="preserve">by </w:t>
      </w:r>
      <w:r w:rsidRPr="00730793">
        <w:rPr>
          <w:sz w:val="20"/>
          <w:szCs w:val="20"/>
          <w:lang w:val="en-GB"/>
        </w:rPr>
        <w:t>several reed relays and</w:t>
      </w:r>
      <w:r w:rsidRPr="00730793">
        <w:rPr>
          <w:sz w:val="20"/>
          <w:szCs w:val="20"/>
          <w:lang w:val="en-US" w:eastAsia="en-US"/>
        </w:rPr>
        <w:t xml:space="preserve"> </w:t>
      </w:r>
      <w:r w:rsidRPr="00730793">
        <w:rPr>
          <w:sz w:val="20"/>
          <w:szCs w:val="20"/>
          <w:lang w:val="en-GB"/>
        </w:rPr>
        <w:t xml:space="preserve">two insulation transformers that prevent common mode disturbances. </w:t>
      </w:r>
      <w:r w:rsidRPr="00730793">
        <w:rPr>
          <w:sz w:val="20"/>
          <w:szCs w:val="20"/>
          <w:lang w:val="en-GB" w:eastAsia="en-US"/>
        </w:rPr>
        <w:t xml:space="preserve">Each external electrode is connected, at the upper and lower extremity, to two </w:t>
      </w:r>
      <w:r w:rsidRPr="00730793">
        <w:rPr>
          <w:sz w:val="20"/>
          <w:szCs w:val="20"/>
          <w:lang w:val="en-GB"/>
        </w:rPr>
        <w:t>reed relays to activate, in a predefined sequence, the excited electrode and the</w:t>
      </w:r>
      <w:r w:rsidRPr="00730793">
        <w:rPr>
          <w:b/>
          <w:i/>
          <w:sz w:val="20"/>
          <w:szCs w:val="20"/>
          <w:lang w:val="en-GB"/>
        </w:rPr>
        <w:t xml:space="preserve"> </w:t>
      </w:r>
      <w:r w:rsidRPr="00730793">
        <w:rPr>
          <w:sz w:val="20"/>
          <w:szCs w:val="20"/>
          <w:lang w:val="en-GB"/>
        </w:rPr>
        <w:t>measuring</w:t>
      </w:r>
      <w:r>
        <w:rPr>
          <w:sz w:val="20"/>
          <w:szCs w:val="20"/>
          <w:lang w:val="en-GB"/>
        </w:rPr>
        <w:t xml:space="preserve"> one</w:t>
      </w:r>
      <w:r w:rsidRPr="00730793">
        <w:rPr>
          <w:sz w:val="20"/>
          <w:szCs w:val="20"/>
          <w:lang w:val="en-GB"/>
        </w:rPr>
        <w:t xml:space="preserve">; the internal one is connected only in the upper extremity and it is always used as measuring electrode, when the corresponding reed relay is activated. The device is managed by NI USB-6259 DAQ, </w:t>
      </w:r>
      <w:r>
        <w:rPr>
          <w:sz w:val="20"/>
          <w:szCs w:val="20"/>
          <w:lang w:val="en-GB"/>
        </w:rPr>
        <w:t>within</w:t>
      </w:r>
      <w:r w:rsidRPr="00730793">
        <w:rPr>
          <w:sz w:val="20"/>
          <w:szCs w:val="20"/>
          <w:lang w:val="en-GB"/>
        </w:rPr>
        <w:t xml:space="preserve"> the </w:t>
      </w:r>
      <w:proofErr w:type="spellStart"/>
      <w:r w:rsidRPr="00730793">
        <w:rPr>
          <w:sz w:val="20"/>
          <w:szCs w:val="20"/>
          <w:lang w:val="en-GB"/>
        </w:rPr>
        <w:t>LabView</w:t>
      </w:r>
      <w:proofErr w:type="spellEnd"/>
      <w:r w:rsidRPr="00730793">
        <w:rPr>
          <w:sz w:val="20"/>
          <w:szCs w:val="20"/>
          <w:lang w:val="en-GB"/>
        </w:rPr>
        <w:t xml:space="preserve">® environment. </w:t>
      </w:r>
    </w:p>
    <w:p w:rsidR="00C37CB3" w:rsidRDefault="008B64A8" w:rsidP="00A34F57">
      <w:pPr>
        <w:pStyle w:val="Titolo2"/>
        <w:spacing w:after="100"/>
        <w:jc w:val="center"/>
        <w:rPr>
          <w:i w:val="0"/>
          <w:iCs w:val="0"/>
          <w:sz w:val="20"/>
          <w:szCs w:val="20"/>
          <w:lang w:val="en-US"/>
        </w:rPr>
      </w:pPr>
      <w:r>
        <w:rPr>
          <w:noProof/>
          <w:sz w:val="20"/>
          <w:szCs w:val="20"/>
        </w:rPr>
        <w:lastRenderedPageBreak/>
        <w:drawing>
          <wp:inline distT="0" distB="0" distL="0" distR="0">
            <wp:extent cx="2764790" cy="2779395"/>
            <wp:effectExtent l="19050" t="0" r="0" b="0"/>
            <wp:docPr id="2" name="Immagine 5" descr="circuito_elettr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circuito_elettrico"/>
                    <pic:cNvPicPr>
                      <a:picLocks noChangeAspect="1" noChangeArrowheads="1"/>
                    </pic:cNvPicPr>
                  </pic:nvPicPr>
                  <pic:blipFill>
                    <a:blip r:embed="rId10"/>
                    <a:srcRect l="4143" t="3282" r="29031" b="53160"/>
                    <a:stretch>
                      <a:fillRect/>
                    </a:stretch>
                  </pic:blipFill>
                  <pic:spPr bwMode="auto">
                    <a:xfrm>
                      <a:off x="0" y="0"/>
                      <a:ext cx="2764790" cy="2779395"/>
                    </a:xfrm>
                    <a:prstGeom prst="rect">
                      <a:avLst/>
                    </a:prstGeom>
                    <a:noFill/>
                    <a:ln w="9525">
                      <a:noFill/>
                      <a:miter lim="800000"/>
                      <a:headEnd/>
                      <a:tailEnd/>
                    </a:ln>
                  </pic:spPr>
                </pic:pic>
              </a:graphicData>
            </a:graphic>
          </wp:inline>
        </w:drawing>
      </w:r>
    </w:p>
    <w:p w:rsidR="00C37CB3" w:rsidRDefault="00C37CB3" w:rsidP="00A34F57">
      <w:pPr>
        <w:pStyle w:val="Didascalia"/>
        <w:jc w:val="center"/>
        <w:rPr>
          <w:b w:val="0"/>
          <w:lang w:val="en-US"/>
        </w:rPr>
      </w:pPr>
      <w:bookmarkStart w:id="3" w:name="_Ref319304705"/>
      <w:bookmarkStart w:id="4" w:name="_Toc302375433"/>
      <w:r w:rsidRPr="00730793">
        <w:rPr>
          <w:lang w:val="en-US"/>
        </w:rPr>
        <w:t xml:space="preserve">Fig. </w:t>
      </w:r>
      <w:r w:rsidR="00352D1A" w:rsidRPr="00730793">
        <w:rPr>
          <w:lang w:val="en-US"/>
        </w:rPr>
        <w:fldChar w:fldCharType="begin"/>
      </w:r>
      <w:r w:rsidRPr="00730793">
        <w:rPr>
          <w:lang w:val="en-US"/>
        </w:rPr>
        <w:instrText xml:space="preserve"> SEQ Fig. \* ARABIC </w:instrText>
      </w:r>
      <w:r w:rsidR="00352D1A" w:rsidRPr="00730793">
        <w:rPr>
          <w:lang w:val="en-US"/>
        </w:rPr>
        <w:fldChar w:fldCharType="separate"/>
      </w:r>
      <w:r w:rsidR="0022431C">
        <w:rPr>
          <w:noProof/>
          <w:lang w:val="en-US"/>
        </w:rPr>
        <w:t>2</w:t>
      </w:r>
      <w:r w:rsidR="00352D1A" w:rsidRPr="00730793">
        <w:rPr>
          <w:lang w:val="en-US"/>
        </w:rPr>
        <w:fldChar w:fldCharType="end"/>
      </w:r>
      <w:bookmarkEnd w:id="3"/>
      <w:r w:rsidRPr="008252F5">
        <w:rPr>
          <w:b w:val="0"/>
          <w:lang w:val="en-US"/>
        </w:rPr>
        <w:t xml:space="preserve"> </w:t>
      </w:r>
      <w:bookmarkEnd w:id="4"/>
      <w:r w:rsidRPr="008252F5">
        <w:rPr>
          <w:b w:val="0"/>
          <w:lang w:val="en-US"/>
        </w:rPr>
        <w:t>Schematic of the ECP electronic</w:t>
      </w:r>
      <w:r w:rsidR="00A07CEF">
        <w:rPr>
          <w:b w:val="0"/>
          <w:lang w:val="en-US"/>
        </w:rPr>
        <w:t>s</w:t>
      </w:r>
    </w:p>
    <w:p w:rsidR="00C37CB3" w:rsidRPr="008252F5" w:rsidRDefault="00C37CB3" w:rsidP="00FC2E67">
      <w:pPr>
        <w:pStyle w:val="Titolo2"/>
        <w:spacing w:after="100"/>
        <w:ind w:right="-28"/>
        <w:jc w:val="both"/>
        <w:rPr>
          <w:bCs w:val="0"/>
          <w:i w:val="0"/>
          <w:iCs w:val="0"/>
          <w:sz w:val="20"/>
          <w:szCs w:val="20"/>
          <w:lang w:val="en-US"/>
        </w:rPr>
      </w:pPr>
      <w:r>
        <w:rPr>
          <w:bCs w:val="0"/>
          <w:i w:val="0"/>
          <w:iCs w:val="0"/>
          <w:sz w:val="20"/>
          <w:szCs w:val="20"/>
          <w:lang w:val="en-US"/>
        </w:rPr>
        <w:t>E</w:t>
      </w:r>
      <w:r w:rsidRPr="008252F5">
        <w:rPr>
          <w:bCs w:val="0"/>
          <w:i w:val="0"/>
          <w:iCs w:val="0"/>
          <w:sz w:val="20"/>
          <w:szCs w:val="20"/>
          <w:lang w:val="en-US"/>
        </w:rPr>
        <w:t>XPERIMENTAL FACILITY AND TEST SECTION</w:t>
      </w:r>
    </w:p>
    <w:p w:rsidR="00C37CB3" w:rsidRDefault="00C37CB3" w:rsidP="00FC2E67">
      <w:pPr>
        <w:autoSpaceDE w:val="0"/>
        <w:autoSpaceDN w:val="0"/>
        <w:adjustRightInd w:val="0"/>
        <w:jc w:val="both"/>
        <w:rPr>
          <w:sz w:val="20"/>
          <w:szCs w:val="20"/>
          <w:lang w:val="en-US"/>
        </w:rPr>
      </w:pPr>
      <w:bookmarkStart w:id="5" w:name="_Ref264375142"/>
      <w:bookmarkStart w:id="6" w:name="_Toc264376164"/>
      <w:r>
        <w:rPr>
          <w:sz w:val="20"/>
          <w:szCs w:val="20"/>
          <w:lang w:val="en-US"/>
        </w:rPr>
        <w:t>The experimental facility consists</w:t>
      </w:r>
      <w:r w:rsidRPr="00730793">
        <w:rPr>
          <w:sz w:val="20"/>
          <w:szCs w:val="20"/>
          <w:lang w:val="en-US"/>
        </w:rPr>
        <w:t xml:space="preserve"> of the feed water </w:t>
      </w:r>
      <w:r>
        <w:rPr>
          <w:sz w:val="20"/>
          <w:szCs w:val="20"/>
          <w:lang w:val="en-US"/>
        </w:rPr>
        <w:t xml:space="preserve">and </w:t>
      </w:r>
      <w:r w:rsidRPr="00730793">
        <w:rPr>
          <w:sz w:val="20"/>
          <w:szCs w:val="20"/>
          <w:lang w:val="en-US"/>
        </w:rPr>
        <w:t xml:space="preserve">the feed air </w:t>
      </w:r>
      <w:r>
        <w:rPr>
          <w:sz w:val="20"/>
          <w:szCs w:val="20"/>
          <w:lang w:val="en-US"/>
        </w:rPr>
        <w:t>loops</w:t>
      </w:r>
      <w:r w:rsidRPr="00730793">
        <w:rPr>
          <w:sz w:val="20"/>
          <w:szCs w:val="20"/>
          <w:lang w:val="en-US"/>
        </w:rPr>
        <w:t xml:space="preserve"> </w:t>
      </w:r>
      <w:r>
        <w:rPr>
          <w:sz w:val="20"/>
          <w:szCs w:val="20"/>
          <w:lang w:val="en-US"/>
        </w:rPr>
        <w:t xml:space="preserve">with </w:t>
      </w:r>
      <w:r w:rsidRPr="00730793">
        <w:rPr>
          <w:sz w:val="20"/>
          <w:szCs w:val="20"/>
          <w:lang w:val="en-US"/>
        </w:rPr>
        <w:t xml:space="preserve"> instruments used to measure </w:t>
      </w:r>
      <w:r>
        <w:rPr>
          <w:sz w:val="20"/>
          <w:szCs w:val="20"/>
          <w:lang w:val="en-US"/>
        </w:rPr>
        <w:t xml:space="preserve">the </w:t>
      </w:r>
      <w:r w:rsidRPr="00730793">
        <w:rPr>
          <w:sz w:val="20"/>
          <w:szCs w:val="20"/>
          <w:lang w:val="en-US"/>
        </w:rPr>
        <w:t xml:space="preserve">single phase flow parameters (flow meter, temperature and pressure). The water mass flow rate is measured </w:t>
      </w:r>
      <w:r>
        <w:rPr>
          <w:sz w:val="20"/>
          <w:szCs w:val="20"/>
          <w:lang w:val="en-US"/>
        </w:rPr>
        <w:t>by means of</w:t>
      </w:r>
      <w:r w:rsidRPr="00730793">
        <w:rPr>
          <w:sz w:val="20"/>
          <w:szCs w:val="20"/>
          <w:lang w:val="en-US"/>
        </w:rPr>
        <w:t xml:space="preserve"> a </w:t>
      </w:r>
      <w:proofErr w:type="spellStart"/>
      <w:r w:rsidR="009067B5">
        <w:rPr>
          <w:sz w:val="20"/>
          <w:szCs w:val="20"/>
          <w:lang w:val="en-US"/>
        </w:rPr>
        <w:t>rotameter</w:t>
      </w:r>
      <w:proofErr w:type="spellEnd"/>
      <w:r w:rsidRPr="00730793">
        <w:rPr>
          <w:sz w:val="20"/>
          <w:szCs w:val="20"/>
          <w:lang w:val="en-US"/>
        </w:rPr>
        <w:t xml:space="preserve"> </w:t>
      </w:r>
      <w:r>
        <w:rPr>
          <w:sz w:val="20"/>
          <w:szCs w:val="20"/>
          <w:lang w:val="en-US"/>
        </w:rPr>
        <w:t>with</w:t>
      </w:r>
      <w:r w:rsidRPr="00730793">
        <w:rPr>
          <w:sz w:val="20"/>
          <w:szCs w:val="20"/>
          <w:lang w:val="en-US"/>
        </w:rPr>
        <w:t xml:space="preserve"> 2%  full scale </w:t>
      </w:r>
      <w:r>
        <w:rPr>
          <w:sz w:val="20"/>
          <w:szCs w:val="20"/>
          <w:lang w:val="en-US"/>
        </w:rPr>
        <w:t>accuracy</w:t>
      </w:r>
      <w:r w:rsidRPr="00730793">
        <w:rPr>
          <w:sz w:val="20"/>
          <w:szCs w:val="20"/>
          <w:lang w:val="en-US"/>
        </w:rPr>
        <w:t xml:space="preserve">, while the air flow rate is measured </w:t>
      </w:r>
      <w:r>
        <w:rPr>
          <w:sz w:val="20"/>
          <w:szCs w:val="20"/>
          <w:lang w:val="en-US"/>
        </w:rPr>
        <w:t xml:space="preserve">by </w:t>
      </w:r>
      <w:r w:rsidRPr="00730793">
        <w:rPr>
          <w:sz w:val="20"/>
          <w:szCs w:val="20"/>
          <w:lang w:val="en-US"/>
        </w:rPr>
        <w:t xml:space="preserve"> a calibrated orifice flow meter.</w:t>
      </w:r>
      <w:bookmarkEnd w:id="5"/>
      <w:bookmarkEnd w:id="6"/>
      <w:r w:rsidRPr="00730793">
        <w:rPr>
          <w:sz w:val="20"/>
          <w:szCs w:val="20"/>
          <w:lang w:val="en-US"/>
        </w:rPr>
        <w:t xml:space="preserve"> </w:t>
      </w:r>
      <w:r w:rsidRPr="00730793">
        <w:rPr>
          <w:sz w:val="20"/>
          <w:szCs w:val="20"/>
          <w:lang w:val="en-GB"/>
        </w:rPr>
        <w:t xml:space="preserve">The </w:t>
      </w:r>
      <w:r>
        <w:rPr>
          <w:sz w:val="20"/>
          <w:szCs w:val="20"/>
          <w:lang w:val="en-GB"/>
        </w:rPr>
        <w:t xml:space="preserve">facility, shown </w:t>
      </w:r>
      <w:r w:rsidRPr="00730793">
        <w:rPr>
          <w:sz w:val="20"/>
          <w:szCs w:val="20"/>
          <w:lang w:val="en-GB"/>
        </w:rPr>
        <w:t xml:space="preserve">in </w:t>
      </w:r>
      <w:r w:rsidR="00352D1A">
        <w:fldChar w:fldCharType="begin"/>
      </w:r>
      <w:r w:rsidR="00352D1A" w:rsidRPr="00210C57">
        <w:rPr>
          <w:lang w:val="en-US"/>
        </w:rPr>
        <w:instrText xml:space="preserve"> REF _Ref318120695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3</w:t>
      </w:r>
      <w:r w:rsidR="00352D1A">
        <w:fldChar w:fldCharType="end"/>
      </w:r>
      <w:r w:rsidRPr="00730793">
        <w:rPr>
          <w:sz w:val="20"/>
          <w:szCs w:val="20"/>
          <w:lang w:val="en-GB"/>
        </w:rPr>
        <w:t xml:space="preserve">, is composed by a </w:t>
      </w:r>
      <w:r w:rsidR="009067B5">
        <w:rPr>
          <w:sz w:val="20"/>
          <w:szCs w:val="20"/>
          <w:lang w:val="en-GB"/>
        </w:rPr>
        <w:t>Plexiglas</w:t>
      </w:r>
      <w:r w:rsidRPr="00730793">
        <w:rPr>
          <w:sz w:val="20"/>
          <w:szCs w:val="20"/>
          <w:lang w:val="en-GB"/>
        </w:rPr>
        <w:t xml:space="preserve"> vertical pipe having </w:t>
      </w:r>
      <w:r w:rsidRPr="00730793">
        <w:rPr>
          <w:sz w:val="20"/>
          <w:szCs w:val="20"/>
          <w:lang w:val="en-US"/>
        </w:rPr>
        <w:t xml:space="preserve">a nominal diameter of 80 mm and total length of about 4000 mm. The mixing zone is located at 400 mm from the test section inlet. </w:t>
      </w:r>
      <w:r>
        <w:rPr>
          <w:sz w:val="20"/>
          <w:szCs w:val="20"/>
          <w:lang w:val="en-US"/>
        </w:rPr>
        <w:t>A</w:t>
      </w:r>
      <w:r w:rsidRPr="00730793">
        <w:rPr>
          <w:sz w:val="20"/>
          <w:szCs w:val="20"/>
          <w:lang w:val="en-US"/>
        </w:rPr>
        <w:t>ir enters axially in the test section and water flow is also injected axially by means of a porous bronze (</w:t>
      </w:r>
      <w:r w:rsidR="00352D1A">
        <w:fldChar w:fldCharType="begin"/>
      </w:r>
      <w:r w:rsidR="00352D1A" w:rsidRPr="00210C57">
        <w:rPr>
          <w:lang w:val="en-US"/>
        </w:rPr>
        <w:instrText xml:space="preserve"> REF _Ref318120695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3</w:t>
      </w:r>
      <w:r w:rsidR="00352D1A">
        <w:fldChar w:fldCharType="end"/>
      </w:r>
      <w:r w:rsidRPr="00730793">
        <w:rPr>
          <w:sz w:val="20"/>
          <w:szCs w:val="20"/>
          <w:lang w:val="en-US"/>
        </w:rPr>
        <w:t>).</w:t>
      </w:r>
      <w:r>
        <w:rPr>
          <w:sz w:val="20"/>
          <w:szCs w:val="20"/>
          <w:lang w:val="en-US"/>
        </w:rPr>
        <w:t xml:space="preserve"> </w:t>
      </w:r>
      <w:r w:rsidRPr="00730793">
        <w:rPr>
          <w:sz w:val="20"/>
          <w:szCs w:val="20"/>
          <w:lang w:val="en-US"/>
        </w:rPr>
        <w:t xml:space="preserve">The test section, having a total length of 2500 mm, is </w:t>
      </w:r>
      <w:r>
        <w:rPr>
          <w:sz w:val="20"/>
          <w:szCs w:val="20"/>
          <w:lang w:val="en-US"/>
        </w:rPr>
        <w:t>equipped</w:t>
      </w:r>
      <w:r w:rsidRPr="00730793">
        <w:rPr>
          <w:sz w:val="20"/>
          <w:szCs w:val="20"/>
          <w:lang w:val="en-US"/>
        </w:rPr>
        <w:t xml:space="preserve"> with two pneumatic quick closing valves used to measure the volumetric void fraction. The test section, in Plexiglas  allows to visualize the flow.</w:t>
      </w:r>
    </w:p>
    <w:p w:rsidR="00C37CB3" w:rsidRDefault="00C37CB3" w:rsidP="009367D5">
      <w:pPr>
        <w:jc w:val="both"/>
        <w:rPr>
          <w:sz w:val="20"/>
          <w:szCs w:val="20"/>
          <w:lang w:val="en-US"/>
        </w:rPr>
      </w:pPr>
      <w:r>
        <w:rPr>
          <w:sz w:val="20"/>
          <w:szCs w:val="20"/>
          <w:lang w:val="en-US"/>
        </w:rPr>
        <w:t>Downstream</w:t>
      </w:r>
      <w:r w:rsidRPr="00730793">
        <w:rPr>
          <w:sz w:val="20"/>
          <w:szCs w:val="20"/>
          <w:lang w:val="en-US"/>
        </w:rPr>
        <w:t xml:space="preserve"> </w:t>
      </w:r>
      <w:r>
        <w:rPr>
          <w:sz w:val="20"/>
          <w:szCs w:val="20"/>
          <w:lang w:val="en-US"/>
        </w:rPr>
        <w:t xml:space="preserve">of </w:t>
      </w:r>
      <w:r w:rsidRPr="00730793">
        <w:rPr>
          <w:sz w:val="20"/>
          <w:szCs w:val="20"/>
          <w:lang w:val="en-US"/>
        </w:rPr>
        <w:t>the upper valve</w:t>
      </w:r>
      <w:r>
        <w:rPr>
          <w:sz w:val="20"/>
          <w:szCs w:val="20"/>
          <w:lang w:val="en-US"/>
        </w:rPr>
        <w:t>,</w:t>
      </w:r>
      <w:r w:rsidRPr="00730793">
        <w:rPr>
          <w:sz w:val="20"/>
          <w:szCs w:val="20"/>
          <w:lang w:val="en-US"/>
        </w:rPr>
        <w:t xml:space="preserve"> a tank</w:t>
      </w:r>
      <w:r>
        <w:rPr>
          <w:sz w:val="20"/>
          <w:szCs w:val="20"/>
          <w:lang w:val="en-US"/>
        </w:rPr>
        <w:t xml:space="preserve">, </w:t>
      </w:r>
      <w:r w:rsidRPr="00730793">
        <w:rPr>
          <w:sz w:val="20"/>
          <w:szCs w:val="20"/>
          <w:lang w:val="en-US"/>
        </w:rPr>
        <w:t>that allow</w:t>
      </w:r>
      <w:r>
        <w:rPr>
          <w:sz w:val="20"/>
          <w:szCs w:val="20"/>
          <w:lang w:val="en-US"/>
        </w:rPr>
        <w:t>s</w:t>
      </w:r>
      <w:r w:rsidRPr="00730793">
        <w:rPr>
          <w:sz w:val="20"/>
          <w:szCs w:val="20"/>
          <w:lang w:val="en-US"/>
        </w:rPr>
        <w:t xml:space="preserve">  to separate the phases</w:t>
      </w:r>
      <w:r>
        <w:rPr>
          <w:sz w:val="20"/>
          <w:szCs w:val="20"/>
          <w:lang w:val="en-US"/>
        </w:rPr>
        <w:t>,</w:t>
      </w:r>
      <w:r w:rsidRPr="00730793">
        <w:rPr>
          <w:sz w:val="20"/>
          <w:szCs w:val="20"/>
          <w:lang w:val="en-US"/>
        </w:rPr>
        <w:t xml:space="preserve"> is installed. </w:t>
      </w:r>
      <w:r w:rsidR="009067B5">
        <w:rPr>
          <w:sz w:val="20"/>
          <w:szCs w:val="20"/>
          <w:lang w:val="en-US"/>
        </w:rPr>
        <w:t>The</w:t>
      </w:r>
      <w:r w:rsidRPr="00730793">
        <w:rPr>
          <w:sz w:val="20"/>
          <w:szCs w:val="20"/>
          <w:lang w:val="en-US"/>
        </w:rPr>
        <w:t xml:space="preserve"> flow is discharged at atmospheric pressure.  Experiments are made at a constant water temperature </w:t>
      </w:r>
      <w:r w:rsidR="009067B5">
        <w:rPr>
          <w:sz w:val="20"/>
          <w:szCs w:val="20"/>
          <w:lang w:val="en-US"/>
        </w:rPr>
        <w:t xml:space="preserve">of 20°C, and </w:t>
      </w:r>
      <w:r w:rsidR="009067B5" w:rsidRPr="00730793">
        <w:rPr>
          <w:sz w:val="20"/>
          <w:szCs w:val="20"/>
          <w:lang w:val="en-US"/>
        </w:rPr>
        <w:t>measuri</w:t>
      </w:r>
      <w:r w:rsidR="009067B5">
        <w:rPr>
          <w:sz w:val="20"/>
          <w:szCs w:val="20"/>
          <w:lang w:val="en-US"/>
        </w:rPr>
        <w:t>ng</w:t>
      </w:r>
      <w:r w:rsidRPr="00730793">
        <w:rPr>
          <w:sz w:val="20"/>
          <w:szCs w:val="20"/>
          <w:lang w:val="en-US"/>
        </w:rPr>
        <w:t xml:space="preserve"> </w:t>
      </w:r>
      <w:r w:rsidR="009067B5">
        <w:rPr>
          <w:sz w:val="20"/>
          <w:szCs w:val="20"/>
          <w:lang w:val="en-US"/>
        </w:rPr>
        <w:t xml:space="preserve">the </w:t>
      </w:r>
      <w:r w:rsidRPr="00730793">
        <w:rPr>
          <w:sz w:val="20"/>
          <w:szCs w:val="20"/>
          <w:lang w:val="en-US"/>
        </w:rPr>
        <w:t>absolute pressure</w:t>
      </w:r>
      <w:r w:rsidR="009067B5">
        <w:rPr>
          <w:sz w:val="20"/>
          <w:szCs w:val="20"/>
          <w:lang w:val="en-US"/>
        </w:rPr>
        <w:t>,</w:t>
      </w:r>
      <w:r w:rsidRPr="00730793">
        <w:rPr>
          <w:sz w:val="20"/>
          <w:szCs w:val="20"/>
          <w:lang w:val="en-US"/>
        </w:rPr>
        <w:t xml:space="preserve"> </w:t>
      </w:r>
      <w:r>
        <w:rPr>
          <w:sz w:val="20"/>
          <w:szCs w:val="20"/>
          <w:lang w:val="en-US"/>
        </w:rPr>
        <w:t xml:space="preserve">by </w:t>
      </w:r>
      <w:r w:rsidR="009067B5">
        <w:rPr>
          <w:sz w:val="20"/>
          <w:szCs w:val="20"/>
          <w:lang w:val="en-US"/>
        </w:rPr>
        <w:t xml:space="preserve">a </w:t>
      </w:r>
      <w:r w:rsidRPr="00730793">
        <w:rPr>
          <w:sz w:val="20"/>
          <w:szCs w:val="20"/>
          <w:lang w:val="en-US"/>
        </w:rPr>
        <w:t>transducer Rosemount 3051/1</w:t>
      </w:r>
      <w:r w:rsidR="009067B5">
        <w:rPr>
          <w:sz w:val="20"/>
          <w:szCs w:val="20"/>
          <w:lang w:val="en-US"/>
        </w:rPr>
        <w:t>,</w:t>
      </w:r>
      <w:r>
        <w:rPr>
          <w:sz w:val="20"/>
          <w:szCs w:val="20"/>
          <w:lang w:val="en-US"/>
        </w:rPr>
        <w:t xml:space="preserve"> at the </w:t>
      </w:r>
      <w:r w:rsidR="009067B5">
        <w:rPr>
          <w:sz w:val="20"/>
          <w:szCs w:val="20"/>
          <w:lang w:val="en-US"/>
        </w:rPr>
        <w:t xml:space="preserve">inlet of the </w:t>
      </w:r>
      <w:r>
        <w:rPr>
          <w:sz w:val="20"/>
          <w:szCs w:val="20"/>
          <w:lang w:val="en-US"/>
        </w:rPr>
        <w:t>test section</w:t>
      </w:r>
      <w:r w:rsidRPr="00730793">
        <w:rPr>
          <w:sz w:val="20"/>
          <w:szCs w:val="20"/>
          <w:lang w:val="en-US"/>
        </w:rPr>
        <w:t xml:space="preserve">. </w:t>
      </w:r>
    </w:p>
    <w:p w:rsidR="00C37CB3" w:rsidRPr="008252F5" w:rsidRDefault="00C37CB3" w:rsidP="00A34F57">
      <w:pPr>
        <w:pStyle w:val="Titolo2"/>
        <w:spacing w:after="100"/>
        <w:jc w:val="both"/>
        <w:rPr>
          <w:i w:val="0"/>
          <w:iCs w:val="0"/>
          <w:sz w:val="20"/>
          <w:szCs w:val="20"/>
          <w:lang w:val="en-US"/>
        </w:rPr>
      </w:pPr>
      <w:r w:rsidRPr="008252F5">
        <w:rPr>
          <w:i w:val="0"/>
          <w:iCs w:val="0"/>
          <w:sz w:val="20"/>
          <w:szCs w:val="20"/>
          <w:lang w:val="en-US"/>
        </w:rPr>
        <w:t>EXPERIMENTAL METHODOLOGY AND SIGNAL ACQUISITION</w:t>
      </w:r>
    </w:p>
    <w:p w:rsidR="00C37CB3" w:rsidRDefault="00C37CB3" w:rsidP="006A6ACC">
      <w:pPr>
        <w:jc w:val="both"/>
        <w:rPr>
          <w:sz w:val="20"/>
          <w:szCs w:val="20"/>
          <w:lang w:val="en-GB"/>
        </w:rPr>
      </w:pPr>
      <w:r w:rsidRPr="00730793">
        <w:rPr>
          <w:sz w:val="20"/>
          <w:szCs w:val="20"/>
          <w:lang w:val="en-US"/>
        </w:rPr>
        <w:t>The signal</w:t>
      </w:r>
      <w:r>
        <w:rPr>
          <w:sz w:val="20"/>
          <w:szCs w:val="20"/>
          <w:lang w:val="en-US"/>
        </w:rPr>
        <w:t>s</w:t>
      </w:r>
      <w:r w:rsidRPr="00730793">
        <w:rPr>
          <w:sz w:val="20"/>
          <w:szCs w:val="20"/>
          <w:lang w:val="en-US"/>
        </w:rPr>
        <w:t xml:space="preserve"> from the sensor are acquired using the </w:t>
      </w:r>
      <w:r w:rsidRPr="00730793">
        <w:rPr>
          <w:sz w:val="20"/>
          <w:szCs w:val="20"/>
          <w:lang w:val="en-GB"/>
        </w:rPr>
        <w:t xml:space="preserve">NI USB-6259 DAQ, and managed using a </w:t>
      </w:r>
      <w:proofErr w:type="spellStart"/>
      <w:r w:rsidRPr="00730793">
        <w:rPr>
          <w:sz w:val="20"/>
          <w:szCs w:val="20"/>
          <w:lang w:val="en-GB"/>
        </w:rPr>
        <w:t>LabView</w:t>
      </w:r>
      <w:proofErr w:type="spellEnd"/>
      <w:r w:rsidRPr="00730793">
        <w:rPr>
          <w:sz w:val="20"/>
          <w:szCs w:val="20"/>
          <w:lang w:val="en-GB"/>
        </w:rPr>
        <w:t xml:space="preserve">® program. The predefined measurement sequence is read and the corresponding reed relay is activated by using a 5 </w:t>
      </w:r>
      <w:smartTag w:uri="urn:schemas-microsoft-com:office:smarttags" w:element="place">
        <w:smartTag w:uri="urn:schemas-microsoft-com:office:smarttags" w:element="City">
          <w:r w:rsidRPr="00730793">
            <w:rPr>
              <w:sz w:val="20"/>
              <w:szCs w:val="20"/>
              <w:lang w:val="en-GB"/>
            </w:rPr>
            <w:t>V</w:t>
          </w:r>
        </w:smartTag>
        <w:r w:rsidRPr="00730793">
          <w:rPr>
            <w:sz w:val="20"/>
            <w:szCs w:val="20"/>
            <w:lang w:val="en-GB"/>
          </w:rPr>
          <w:t xml:space="preserve"> </w:t>
        </w:r>
        <w:smartTag w:uri="urn:schemas-microsoft-com:office:smarttags" w:element="State">
          <w:r w:rsidRPr="00730793">
            <w:rPr>
              <w:sz w:val="20"/>
              <w:szCs w:val="20"/>
              <w:lang w:val="en-GB"/>
            </w:rPr>
            <w:t>DC</w:t>
          </w:r>
        </w:smartTag>
      </w:smartTag>
      <w:r w:rsidRPr="00730793">
        <w:rPr>
          <w:sz w:val="20"/>
          <w:szCs w:val="20"/>
          <w:lang w:val="en-GB"/>
        </w:rPr>
        <w:t xml:space="preserve"> signal. The excitation signal is sent to the electrodes (sinusoidal signal with </w:t>
      </w:r>
      <w:proofErr w:type="spellStart"/>
      <w:r w:rsidRPr="00730793">
        <w:rPr>
          <w:i/>
          <w:sz w:val="20"/>
          <w:szCs w:val="20"/>
          <w:lang w:val="en-GB"/>
        </w:rPr>
        <w:t>f</w:t>
      </w:r>
      <w:r w:rsidRPr="00730793">
        <w:rPr>
          <w:i/>
          <w:sz w:val="20"/>
          <w:szCs w:val="20"/>
          <w:vertAlign w:val="subscript"/>
          <w:lang w:val="en-GB"/>
        </w:rPr>
        <w:t>ec</w:t>
      </w:r>
      <w:proofErr w:type="spellEnd"/>
      <w:r w:rsidRPr="00730793">
        <w:rPr>
          <w:i/>
          <w:sz w:val="20"/>
          <w:szCs w:val="20"/>
          <w:vertAlign w:val="subscript"/>
          <w:lang w:val="en-GB"/>
        </w:rPr>
        <w:t xml:space="preserve"> </w:t>
      </w:r>
      <w:r w:rsidRPr="00730793">
        <w:rPr>
          <w:sz w:val="20"/>
          <w:szCs w:val="20"/>
          <w:lang w:val="en-GB"/>
        </w:rPr>
        <w:t>= 25 kHz and 5 V amplitude) and the output signal is sampled using a frequency of 250 kHz; the RMS value corresponding to 2000 samples is acquired.</w:t>
      </w:r>
    </w:p>
    <w:p w:rsidR="00C37CB3" w:rsidRDefault="00C37CB3" w:rsidP="006A6ACC">
      <w:pPr>
        <w:jc w:val="both"/>
        <w:rPr>
          <w:sz w:val="20"/>
          <w:szCs w:val="20"/>
          <w:lang w:val="en-GB"/>
        </w:rPr>
      </w:pPr>
      <w:r w:rsidRPr="00730793">
        <w:rPr>
          <w:sz w:val="20"/>
          <w:szCs w:val="20"/>
          <w:lang w:val="en-GB"/>
        </w:rPr>
        <w:t>The measurement sequence is defined as follow</w:t>
      </w:r>
      <w:r>
        <w:rPr>
          <w:sz w:val="20"/>
          <w:szCs w:val="20"/>
          <w:lang w:val="en-GB"/>
        </w:rPr>
        <w:t>s</w:t>
      </w:r>
      <w:r w:rsidRPr="00730793">
        <w:rPr>
          <w:sz w:val="20"/>
          <w:szCs w:val="20"/>
          <w:lang w:val="en-GB"/>
        </w:rPr>
        <w:t xml:space="preserve">. </w:t>
      </w:r>
      <w:r>
        <w:rPr>
          <w:sz w:val="20"/>
          <w:szCs w:val="20"/>
          <w:lang w:val="en-GB"/>
        </w:rPr>
        <w:t>The e</w:t>
      </w:r>
      <w:r w:rsidRPr="00730793">
        <w:rPr>
          <w:sz w:val="20"/>
          <w:szCs w:val="20"/>
          <w:lang w:val="en-GB"/>
        </w:rPr>
        <w:t>xternal electrodes are excited in sequence and for each one the output signal of the other external electrodes is read.</w:t>
      </w:r>
    </w:p>
    <w:p w:rsidR="00C37CB3" w:rsidRPr="00730793" w:rsidRDefault="00C37CB3" w:rsidP="006A6ACC">
      <w:pPr>
        <w:autoSpaceDE w:val="0"/>
        <w:autoSpaceDN w:val="0"/>
        <w:adjustRightInd w:val="0"/>
        <w:jc w:val="both"/>
        <w:rPr>
          <w:sz w:val="20"/>
          <w:szCs w:val="20"/>
          <w:lang w:val="en-GB"/>
        </w:rPr>
      </w:pPr>
      <w:r w:rsidRPr="00730793">
        <w:rPr>
          <w:sz w:val="20"/>
          <w:szCs w:val="20"/>
          <w:lang w:val="en-GB"/>
        </w:rPr>
        <w:t>After the scan of the external electrodes, the output signal relative to the central electrode is acquired for each ex</w:t>
      </w:r>
      <w:r>
        <w:rPr>
          <w:sz w:val="20"/>
          <w:szCs w:val="20"/>
          <w:lang w:val="en-GB"/>
        </w:rPr>
        <w:t>c</w:t>
      </w:r>
      <w:r w:rsidRPr="00730793">
        <w:rPr>
          <w:sz w:val="20"/>
          <w:szCs w:val="20"/>
          <w:lang w:val="en-GB"/>
        </w:rPr>
        <w:t xml:space="preserve">ited external electrode. For each measurement cycle all the 81 possible combinations are then registered and for each </w:t>
      </w:r>
      <w:r w:rsidRPr="00730793">
        <w:rPr>
          <w:sz w:val="20"/>
          <w:szCs w:val="20"/>
          <w:lang w:val="en-GB"/>
        </w:rPr>
        <w:lastRenderedPageBreak/>
        <w:t xml:space="preserve">experimental run 50 cycles are acquired, in order to evaluate the mean signal and its time variation. </w:t>
      </w:r>
    </w:p>
    <w:p w:rsidR="00C37CB3" w:rsidRPr="00A34F57" w:rsidRDefault="00C37CB3" w:rsidP="00FC2E67">
      <w:pPr>
        <w:autoSpaceDE w:val="0"/>
        <w:autoSpaceDN w:val="0"/>
        <w:adjustRightInd w:val="0"/>
        <w:jc w:val="both"/>
        <w:rPr>
          <w:sz w:val="20"/>
          <w:szCs w:val="20"/>
          <w:lang w:val="en-GB"/>
        </w:rPr>
      </w:pPr>
    </w:p>
    <w:p w:rsidR="00C37CB3" w:rsidRDefault="008B64A8" w:rsidP="00FC2E67">
      <w:pPr>
        <w:ind w:right="-28"/>
        <w:jc w:val="both"/>
        <w:rPr>
          <w:b/>
          <w:sz w:val="16"/>
          <w:szCs w:val="16"/>
          <w:lang w:val="en-US"/>
        </w:rPr>
      </w:pPr>
      <w:r>
        <w:rPr>
          <w:noProof/>
        </w:rPr>
        <w:drawing>
          <wp:anchor distT="0" distB="0" distL="114300" distR="114300" simplePos="0" relativeHeight="251658240" behindDoc="0" locked="0" layoutInCell="1" allowOverlap="1">
            <wp:simplePos x="0" y="0"/>
            <wp:positionH relativeFrom="column">
              <wp:posOffset>1720215</wp:posOffset>
            </wp:positionH>
            <wp:positionV relativeFrom="paragraph">
              <wp:posOffset>54610</wp:posOffset>
            </wp:positionV>
            <wp:extent cx="1305560" cy="5066030"/>
            <wp:effectExtent l="19050" t="0" r="8890" b="0"/>
            <wp:wrapNone/>
            <wp:docPr id="7" name="Immagine 10" descr="DSCF3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descr="DSCF3699"/>
                    <pic:cNvPicPr>
                      <a:picLocks noChangeAspect="1" noChangeArrowheads="1"/>
                    </pic:cNvPicPr>
                  </pic:nvPicPr>
                  <pic:blipFill>
                    <a:blip r:embed="rId11"/>
                    <a:srcRect l="25684" r="29712"/>
                    <a:stretch>
                      <a:fillRect/>
                    </a:stretch>
                  </pic:blipFill>
                  <pic:spPr bwMode="auto">
                    <a:xfrm>
                      <a:off x="0" y="0"/>
                      <a:ext cx="1305560" cy="5066030"/>
                    </a:xfrm>
                    <a:prstGeom prst="rect">
                      <a:avLst/>
                    </a:prstGeom>
                    <a:noFill/>
                  </pic:spPr>
                </pic:pic>
              </a:graphicData>
            </a:graphic>
          </wp:anchor>
        </w:drawing>
      </w:r>
      <w:r>
        <w:rPr>
          <w:noProof/>
          <w:sz w:val="20"/>
          <w:szCs w:val="20"/>
        </w:rPr>
        <w:drawing>
          <wp:inline distT="0" distB="0" distL="0" distR="0">
            <wp:extent cx="1646833" cy="5119200"/>
            <wp:effectExtent l="19050" t="0" r="0" b="0"/>
            <wp:docPr id="3" name="Immagine 9" descr="verti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 descr="verticale"/>
                    <pic:cNvPicPr>
                      <a:picLocks noChangeAspect="1" noChangeArrowheads="1"/>
                    </pic:cNvPicPr>
                  </pic:nvPicPr>
                  <pic:blipFill>
                    <a:blip r:embed="rId12"/>
                    <a:srcRect l="5809" r="56590" b="19368"/>
                    <a:stretch>
                      <a:fillRect/>
                    </a:stretch>
                  </pic:blipFill>
                  <pic:spPr bwMode="auto">
                    <a:xfrm>
                      <a:off x="0" y="0"/>
                      <a:ext cx="1646815" cy="5119145"/>
                    </a:xfrm>
                    <a:prstGeom prst="rect">
                      <a:avLst/>
                    </a:prstGeom>
                    <a:noFill/>
                    <a:ln w="9525">
                      <a:noFill/>
                      <a:miter lim="800000"/>
                      <a:headEnd/>
                      <a:tailEnd/>
                    </a:ln>
                  </pic:spPr>
                </pic:pic>
              </a:graphicData>
            </a:graphic>
          </wp:inline>
        </w:drawing>
      </w:r>
    </w:p>
    <w:p w:rsidR="00C37CB3" w:rsidRPr="00DA4AB9" w:rsidRDefault="00C37CB3" w:rsidP="00FC2E67">
      <w:pPr>
        <w:ind w:right="-28"/>
        <w:jc w:val="both"/>
        <w:rPr>
          <w:b/>
          <w:sz w:val="16"/>
          <w:szCs w:val="16"/>
          <w:lang w:val="en-US"/>
        </w:rPr>
      </w:pPr>
      <w:r>
        <w:rPr>
          <w:b/>
          <w:sz w:val="16"/>
          <w:szCs w:val="16"/>
          <w:lang w:val="en-US"/>
        </w:rPr>
        <w:t xml:space="preserve">  </w:t>
      </w:r>
      <w:r>
        <w:rPr>
          <w:b/>
          <w:sz w:val="16"/>
          <w:szCs w:val="16"/>
          <w:lang w:val="en-US"/>
        </w:rPr>
        <w:tab/>
        <w:t xml:space="preserve"> </w:t>
      </w:r>
      <w:r w:rsidRPr="00DA4AB9">
        <w:rPr>
          <w:b/>
          <w:sz w:val="16"/>
          <w:szCs w:val="16"/>
          <w:lang w:val="en-US"/>
        </w:rPr>
        <w:t xml:space="preserve">(a)                                                   </w:t>
      </w:r>
      <w:r>
        <w:rPr>
          <w:b/>
          <w:sz w:val="16"/>
          <w:szCs w:val="16"/>
          <w:lang w:val="en-US"/>
        </w:rPr>
        <w:t xml:space="preserve">        </w:t>
      </w:r>
      <w:r w:rsidRPr="00DA4AB9">
        <w:rPr>
          <w:b/>
          <w:sz w:val="16"/>
          <w:szCs w:val="16"/>
          <w:lang w:val="en-US"/>
        </w:rPr>
        <w:t xml:space="preserve">              (b)</w:t>
      </w:r>
    </w:p>
    <w:p w:rsidR="00C37CB3" w:rsidRDefault="00C37CB3" w:rsidP="00FC2E67">
      <w:pPr>
        <w:pStyle w:val="Didascalia"/>
        <w:jc w:val="both"/>
        <w:rPr>
          <w:b w:val="0"/>
          <w:lang w:val="en-US"/>
        </w:rPr>
      </w:pPr>
      <w:bookmarkStart w:id="7" w:name="_Ref318120695"/>
      <w:bookmarkStart w:id="8" w:name="_Toc302375435"/>
      <w:r w:rsidRPr="00730793">
        <w:rPr>
          <w:lang w:val="en-US"/>
        </w:rPr>
        <w:t xml:space="preserve">Fig. </w:t>
      </w:r>
      <w:r w:rsidR="00352D1A" w:rsidRPr="00730793">
        <w:rPr>
          <w:lang w:val="en-US"/>
        </w:rPr>
        <w:fldChar w:fldCharType="begin"/>
      </w:r>
      <w:r w:rsidRPr="00730793">
        <w:rPr>
          <w:lang w:val="en-US"/>
        </w:rPr>
        <w:instrText xml:space="preserve"> SEQ Fig. \* ARABIC </w:instrText>
      </w:r>
      <w:r w:rsidR="00352D1A" w:rsidRPr="00730793">
        <w:rPr>
          <w:lang w:val="en-US"/>
        </w:rPr>
        <w:fldChar w:fldCharType="separate"/>
      </w:r>
      <w:r w:rsidR="0022431C">
        <w:rPr>
          <w:noProof/>
          <w:lang w:val="en-US"/>
        </w:rPr>
        <w:t>3</w:t>
      </w:r>
      <w:r w:rsidR="00352D1A" w:rsidRPr="00730793">
        <w:rPr>
          <w:lang w:val="en-US"/>
        </w:rPr>
        <w:fldChar w:fldCharType="end"/>
      </w:r>
      <w:bookmarkEnd w:id="7"/>
      <w:r w:rsidRPr="00490F75">
        <w:rPr>
          <w:lang w:val="en-US"/>
        </w:rPr>
        <w:t xml:space="preserve"> </w:t>
      </w:r>
      <w:r w:rsidRPr="008252F5">
        <w:rPr>
          <w:b w:val="0"/>
          <w:lang w:val="en-US"/>
        </w:rPr>
        <w:t xml:space="preserve">Experimental </w:t>
      </w:r>
      <w:r>
        <w:rPr>
          <w:b w:val="0"/>
          <w:lang w:val="en-US"/>
        </w:rPr>
        <w:t>facility</w:t>
      </w:r>
      <w:r w:rsidRPr="008252F5">
        <w:rPr>
          <w:b w:val="0"/>
          <w:lang w:val="en-US"/>
        </w:rPr>
        <w:t>. Schematic (a) and p</w:t>
      </w:r>
      <w:r>
        <w:rPr>
          <w:b w:val="0"/>
          <w:lang w:val="en-US"/>
        </w:rPr>
        <w:t>icture</w:t>
      </w:r>
      <w:r w:rsidRPr="008252F5">
        <w:rPr>
          <w:b w:val="0"/>
          <w:lang w:val="en-US"/>
        </w:rPr>
        <w:t xml:space="preserve"> (b)</w:t>
      </w:r>
      <w:bookmarkEnd w:id="8"/>
    </w:p>
    <w:p w:rsidR="00C37CB3" w:rsidRDefault="00C37CB3" w:rsidP="00FC2E67">
      <w:pPr>
        <w:autoSpaceDE w:val="0"/>
        <w:autoSpaceDN w:val="0"/>
        <w:adjustRightInd w:val="0"/>
        <w:jc w:val="both"/>
        <w:rPr>
          <w:sz w:val="20"/>
          <w:szCs w:val="20"/>
          <w:lang w:val="en-US"/>
        </w:rPr>
      </w:pPr>
    </w:p>
    <w:p w:rsidR="00C37CB3" w:rsidRDefault="00C37CB3" w:rsidP="006A6ACC">
      <w:pPr>
        <w:autoSpaceDE w:val="0"/>
        <w:autoSpaceDN w:val="0"/>
        <w:adjustRightInd w:val="0"/>
        <w:jc w:val="both"/>
        <w:rPr>
          <w:sz w:val="20"/>
          <w:szCs w:val="20"/>
          <w:lang w:val="en-GB"/>
        </w:rPr>
      </w:pPr>
      <w:r w:rsidRPr="00730793">
        <w:rPr>
          <w:sz w:val="20"/>
          <w:szCs w:val="20"/>
          <w:lang w:val="en-GB"/>
        </w:rPr>
        <w:t>Before each set of experimental runs the static values of the signals for air and water are measured. Then, for each run,  the mass flow rates of water and air are fixed and when the flow is stabilized in the test section, the pressure</w:t>
      </w:r>
      <w:r>
        <w:rPr>
          <w:sz w:val="20"/>
          <w:szCs w:val="20"/>
          <w:lang w:val="en-GB"/>
        </w:rPr>
        <w:t xml:space="preserve"> value</w:t>
      </w:r>
      <w:r w:rsidRPr="00730793">
        <w:rPr>
          <w:sz w:val="20"/>
          <w:szCs w:val="20"/>
          <w:lang w:val="en-GB"/>
        </w:rPr>
        <w:t xml:space="preserve"> and the signal from the sensor are acquired. At the end of the measurement</w:t>
      </w:r>
      <w:r>
        <w:rPr>
          <w:sz w:val="20"/>
          <w:szCs w:val="20"/>
          <w:lang w:val="en-GB"/>
        </w:rPr>
        <w:t xml:space="preserve"> procedure</w:t>
      </w:r>
      <w:r w:rsidRPr="00730793">
        <w:rPr>
          <w:sz w:val="20"/>
          <w:szCs w:val="20"/>
          <w:lang w:val="en-GB"/>
        </w:rPr>
        <w:t xml:space="preserve">, the </w:t>
      </w:r>
      <w:r>
        <w:rPr>
          <w:sz w:val="20"/>
          <w:szCs w:val="20"/>
          <w:lang w:val="en-GB"/>
        </w:rPr>
        <w:t>volume averaged</w:t>
      </w:r>
      <w:r w:rsidRPr="00730793">
        <w:rPr>
          <w:sz w:val="20"/>
          <w:szCs w:val="20"/>
          <w:lang w:val="en-GB"/>
        </w:rPr>
        <w:t xml:space="preserve"> void fraction is measured using the quick closing valves. The </w:t>
      </w:r>
      <w:r>
        <w:rPr>
          <w:sz w:val="20"/>
          <w:szCs w:val="20"/>
          <w:lang w:val="en-GB"/>
        </w:rPr>
        <w:t xml:space="preserve">uncertainty </w:t>
      </w:r>
      <w:r w:rsidRPr="00730793">
        <w:rPr>
          <w:sz w:val="20"/>
          <w:szCs w:val="20"/>
          <w:lang w:val="en-GB"/>
        </w:rPr>
        <w:t>associate</w:t>
      </w:r>
      <w:r>
        <w:rPr>
          <w:sz w:val="20"/>
          <w:szCs w:val="20"/>
          <w:lang w:val="en-GB"/>
        </w:rPr>
        <w:t>d</w:t>
      </w:r>
      <w:r w:rsidRPr="00730793">
        <w:rPr>
          <w:sz w:val="20"/>
          <w:szCs w:val="20"/>
          <w:lang w:val="en-GB"/>
        </w:rPr>
        <w:t xml:space="preserve"> </w:t>
      </w:r>
      <w:r>
        <w:rPr>
          <w:sz w:val="20"/>
          <w:szCs w:val="20"/>
          <w:lang w:val="en-GB"/>
        </w:rPr>
        <w:t>to</w:t>
      </w:r>
      <w:r w:rsidRPr="00730793">
        <w:rPr>
          <w:sz w:val="20"/>
          <w:szCs w:val="20"/>
          <w:lang w:val="en-GB"/>
        </w:rPr>
        <w:t xml:space="preserve"> the void fraction measurement has been estimate</w:t>
      </w:r>
      <w:r>
        <w:rPr>
          <w:sz w:val="20"/>
          <w:szCs w:val="20"/>
          <w:lang w:val="en-GB"/>
        </w:rPr>
        <w:t>d</w:t>
      </w:r>
      <w:r w:rsidRPr="00730793">
        <w:rPr>
          <w:sz w:val="20"/>
          <w:szCs w:val="20"/>
          <w:lang w:val="en-GB"/>
        </w:rPr>
        <w:t xml:space="preserve"> as ∆α = ±  0.0012.</w:t>
      </w:r>
    </w:p>
    <w:p w:rsidR="00C37CB3" w:rsidRPr="008252F5" w:rsidRDefault="00C37CB3" w:rsidP="00FC2E67">
      <w:pPr>
        <w:autoSpaceDE w:val="0"/>
        <w:autoSpaceDN w:val="0"/>
        <w:adjustRightInd w:val="0"/>
        <w:spacing w:before="240" w:after="100"/>
        <w:jc w:val="both"/>
        <w:rPr>
          <w:rFonts w:ascii="Arial" w:hAnsi="Arial" w:cs="Arial"/>
          <w:b/>
          <w:i/>
          <w:iCs/>
          <w:sz w:val="20"/>
          <w:szCs w:val="20"/>
          <w:lang w:val="en-US"/>
        </w:rPr>
      </w:pPr>
      <w:r w:rsidRPr="008252F5">
        <w:rPr>
          <w:rFonts w:ascii="Arial" w:hAnsi="Arial" w:cs="Arial"/>
          <w:b/>
          <w:sz w:val="20"/>
          <w:szCs w:val="20"/>
          <w:lang w:val="en-US"/>
        </w:rPr>
        <w:t>EXPERIMENTAL MATRIX</w:t>
      </w:r>
    </w:p>
    <w:p w:rsidR="00E87F9D" w:rsidRDefault="00C37CB3" w:rsidP="00A506BD">
      <w:pPr>
        <w:jc w:val="both"/>
        <w:rPr>
          <w:sz w:val="20"/>
          <w:szCs w:val="20"/>
          <w:lang w:val="en-US"/>
        </w:rPr>
      </w:pPr>
      <w:r w:rsidRPr="00730793">
        <w:rPr>
          <w:sz w:val="20"/>
          <w:szCs w:val="20"/>
          <w:lang w:val="en-US"/>
        </w:rPr>
        <w:t>In order to evaluate the response of the sensor at high void fraction</w:t>
      </w:r>
      <w:r>
        <w:rPr>
          <w:sz w:val="20"/>
          <w:szCs w:val="20"/>
          <w:lang w:val="en-US"/>
        </w:rPr>
        <w:t>,</w:t>
      </w:r>
      <w:r w:rsidRPr="00730793">
        <w:rPr>
          <w:sz w:val="20"/>
          <w:szCs w:val="20"/>
          <w:lang w:val="en-US"/>
        </w:rPr>
        <w:t xml:space="preserve"> corresponding to annular and disperse</w:t>
      </w:r>
      <w:r>
        <w:rPr>
          <w:sz w:val="20"/>
          <w:szCs w:val="20"/>
          <w:lang w:val="en-US"/>
        </w:rPr>
        <w:t>d</w:t>
      </w:r>
      <w:r w:rsidRPr="00730793">
        <w:rPr>
          <w:sz w:val="20"/>
          <w:szCs w:val="20"/>
          <w:lang w:val="en-US"/>
        </w:rPr>
        <w:t xml:space="preserve"> flow</w:t>
      </w:r>
      <w:r>
        <w:rPr>
          <w:sz w:val="20"/>
          <w:szCs w:val="20"/>
          <w:lang w:val="en-US"/>
        </w:rPr>
        <w:t>,</w:t>
      </w:r>
      <w:r w:rsidRPr="00730793">
        <w:rPr>
          <w:sz w:val="20"/>
          <w:szCs w:val="20"/>
          <w:lang w:val="en-US"/>
        </w:rPr>
        <w:t xml:space="preserve"> a mixture of air and </w:t>
      </w:r>
      <w:proofErr w:type="spellStart"/>
      <w:r w:rsidRPr="00730793">
        <w:rPr>
          <w:sz w:val="20"/>
          <w:szCs w:val="20"/>
          <w:lang w:val="en-US"/>
        </w:rPr>
        <w:t>demineralized</w:t>
      </w:r>
      <w:proofErr w:type="spellEnd"/>
      <w:r w:rsidRPr="00730793">
        <w:rPr>
          <w:sz w:val="20"/>
          <w:szCs w:val="20"/>
          <w:lang w:val="en-US"/>
        </w:rPr>
        <w:t xml:space="preserve"> water is introduced  in the </w:t>
      </w:r>
      <w:r>
        <w:rPr>
          <w:sz w:val="20"/>
          <w:szCs w:val="20"/>
          <w:lang w:val="en-US"/>
        </w:rPr>
        <w:t>test section</w:t>
      </w:r>
      <w:r w:rsidRPr="00367611">
        <w:rPr>
          <w:sz w:val="20"/>
          <w:szCs w:val="20"/>
          <w:lang w:val="en-US"/>
        </w:rPr>
        <w:t xml:space="preserve">.  </w:t>
      </w:r>
      <w:r w:rsidRPr="00367611">
        <w:rPr>
          <w:sz w:val="20"/>
          <w:szCs w:val="20"/>
          <w:lang w:val="en-GB"/>
        </w:rPr>
        <w:t>Mass flow rates have been analyzed between 0.094 and 0.15 kg/s for air and 0.002 and 0.021 kg/s for water, corresponding to void fraction up to 95%. The tests have been performed at atmospheric pressure</w:t>
      </w:r>
      <w:r w:rsidRPr="008B3D8A">
        <w:rPr>
          <w:sz w:val="20"/>
          <w:szCs w:val="20"/>
          <w:lang w:val="en-GB"/>
        </w:rPr>
        <w:t>.</w:t>
      </w:r>
      <w:r w:rsidRPr="008B3D8A">
        <w:rPr>
          <w:sz w:val="20"/>
          <w:szCs w:val="20"/>
          <w:lang w:val="en-US"/>
        </w:rPr>
        <w:t xml:space="preserve"> In </w:t>
      </w:r>
      <w:r w:rsidR="00352D1A">
        <w:fldChar w:fldCharType="begin"/>
      </w:r>
      <w:r w:rsidR="00352D1A" w:rsidRPr="00210C57">
        <w:rPr>
          <w:lang w:val="en-US"/>
        </w:rPr>
        <w:instrText xml:space="preserve"> REF _Ref318181877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4</w:t>
      </w:r>
      <w:r w:rsidR="00352D1A">
        <w:fldChar w:fldCharType="end"/>
      </w:r>
      <w:r w:rsidRPr="008B3D8A">
        <w:rPr>
          <w:sz w:val="20"/>
          <w:szCs w:val="20"/>
          <w:lang w:val="en-US"/>
        </w:rPr>
        <w:t>,</w:t>
      </w:r>
      <w:r w:rsidR="00D57A89">
        <w:rPr>
          <w:sz w:val="20"/>
          <w:szCs w:val="20"/>
          <w:lang w:val="en-US"/>
        </w:rPr>
        <w:t xml:space="preserve"> 5</w:t>
      </w:r>
      <w:r w:rsidRPr="008B3D8A">
        <w:rPr>
          <w:sz w:val="20"/>
          <w:szCs w:val="20"/>
          <w:lang w:val="en-US"/>
        </w:rPr>
        <w:t xml:space="preserve"> the experimental void fraction is plotted as a function of the air superficial velocity (</w:t>
      </w:r>
      <w:r w:rsidR="00352D1A">
        <w:fldChar w:fldCharType="begin"/>
      </w:r>
      <w:r w:rsidR="00352D1A" w:rsidRPr="00210C57">
        <w:rPr>
          <w:lang w:val="en-US"/>
        </w:rPr>
        <w:instrText xml:space="preserve"> REF _Ref318181877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4</w:t>
      </w:r>
      <w:r w:rsidR="00352D1A">
        <w:fldChar w:fldCharType="end"/>
      </w:r>
      <w:r w:rsidRPr="008B3D8A">
        <w:rPr>
          <w:sz w:val="20"/>
          <w:szCs w:val="20"/>
          <w:lang w:val="en-US"/>
        </w:rPr>
        <w:t>) an</w:t>
      </w:r>
      <w:r w:rsidRPr="00367611">
        <w:rPr>
          <w:sz w:val="20"/>
          <w:szCs w:val="20"/>
          <w:lang w:val="en-US"/>
        </w:rPr>
        <w:t>d of the  flow quality (</w:t>
      </w:r>
      <w:r w:rsidR="00352D1A">
        <w:fldChar w:fldCharType="begin"/>
      </w:r>
      <w:r w:rsidR="00352D1A" w:rsidRPr="00210C57">
        <w:rPr>
          <w:lang w:val="en-US"/>
        </w:rPr>
        <w:instrText xml:space="preserve"> REF _Ref300323948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5</w:t>
      </w:r>
      <w:r w:rsidR="00352D1A">
        <w:fldChar w:fldCharType="end"/>
      </w:r>
      <w:r w:rsidRPr="00367611">
        <w:rPr>
          <w:sz w:val="20"/>
          <w:szCs w:val="20"/>
          <w:lang w:val="en-US"/>
        </w:rPr>
        <w:t>) at different liquid superficial velocit</w:t>
      </w:r>
      <w:r w:rsidR="00D649F7">
        <w:rPr>
          <w:sz w:val="20"/>
          <w:szCs w:val="20"/>
          <w:lang w:val="en-US"/>
        </w:rPr>
        <w:t>ies</w:t>
      </w:r>
      <w:r w:rsidRPr="00367611">
        <w:rPr>
          <w:sz w:val="20"/>
          <w:szCs w:val="20"/>
          <w:lang w:val="en-US"/>
        </w:rPr>
        <w:t xml:space="preserve">.  </w:t>
      </w:r>
    </w:p>
    <w:p w:rsidR="00C37CB3" w:rsidRPr="00E22551" w:rsidRDefault="00C37CB3" w:rsidP="00A506BD">
      <w:pPr>
        <w:jc w:val="both"/>
        <w:rPr>
          <w:b/>
          <w:i/>
          <w:iCs/>
          <w:sz w:val="20"/>
          <w:szCs w:val="20"/>
          <w:lang w:val="en-US"/>
        </w:rPr>
      </w:pPr>
      <w:r w:rsidRPr="00367611">
        <w:rPr>
          <w:iCs/>
          <w:sz w:val="20"/>
          <w:szCs w:val="20"/>
          <w:lang w:val="en-US"/>
        </w:rPr>
        <w:lastRenderedPageBreak/>
        <w:t>In the tested range the observed flow pattern is annular</w:t>
      </w:r>
      <w:r w:rsidRPr="00227311">
        <w:rPr>
          <w:iCs/>
          <w:sz w:val="20"/>
          <w:szCs w:val="20"/>
          <w:lang w:val="en-US"/>
        </w:rPr>
        <w:t xml:space="preserve"> smooth and annular wavy.</w:t>
      </w:r>
      <w:r>
        <w:rPr>
          <w:iCs/>
          <w:sz w:val="20"/>
          <w:szCs w:val="20"/>
          <w:lang w:val="en-US"/>
        </w:rPr>
        <w:t xml:space="preserve"> </w:t>
      </w:r>
      <w:r w:rsidRPr="00E22551">
        <w:rPr>
          <w:sz w:val="20"/>
          <w:szCs w:val="20"/>
          <w:lang w:val="en-US"/>
        </w:rPr>
        <w:t xml:space="preserve">The annular flow regime in vertical configuration, for the symmetry, can be analyzed, in a </w:t>
      </w:r>
      <w:r w:rsidRPr="00367611">
        <w:rPr>
          <w:sz w:val="20"/>
          <w:szCs w:val="20"/>
          <w:lang w:val="en-US"/>
        </w:rPr>
        <w:t>simplified scheme, as a liquid film region and a core region (</w:t>
      </w:r>
      <w:r w:rsidR="00352D1A">
        <w:fldChar w:fldCharType="begin"/>
      </w:r>
      <w:r w:rsidR="00352D1A" w:rsidRPr="00210C57">
        <w:rPr>
          <w:lang w:val="en-US"/>
        </w:rPr>
        <w:instrText xml:space="preserve"> REF _Ref318726457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6</w:t>
      </w:r>
      <w:r w:rsidR="00352D1A">
        <w:fldChar w:fldCharType="end"/>
      </w:r>
      <w:r w:rsidRPr="00367611">
        <w:rPr>
          <w:sz w:val="20"/>
          <w:szCs w:val="20"/>
          <w:lang w:val="en-US"/>
        </w:rPr>
        <w:t>).</w:t>
      </w:r>
      <w:r w:rsidRPr="00E22551">
        <w:rPr>
          <w:sz w:val="20"/>
          <w:szCs w:val="20"/>
          <w:lang w:val="en-US"/>
        </w:rPr>
        <w:t xml:space="preserve"> The liquid film is characterized in term</w:t>
      </w:r>
      <w:r w:rsidR="00D649F7">
        <w:rPr>
          <w:sz w:val="20"/>
          <w:szCs w:val="20"/>
          <w:lang w:val="en-US"/>
        </w:rPr>
        <w:t>s</w:t>
      </w:r>
      <w:r w:rsidRPr="00E22551">
        <w:rPr>
          <w:sz w:val="20"/>
          <w:szCs w:val="20"/>
          <w:lang w:val="en-US"/>
        </w:rPr>
        <w:t xml:space="preserve"> of film thickness, and frequency and amplitudes of waves at the interface. The core region, instead, is characterized in term of mean void fraction value.</w:t>
      </w:r>
      <w:r>
        <w:rPr>
          <w:sz w:val="20"/>
          <w:szCs w:val="20"/>
          <w:lang w:val="en-US"/>
        </w:rPr>
        <w:t xml:space="preserve"> By i</w:t>
      </w:r>
      <w:r w:rsidRPr="00E22551">
        <w:rPr>
          <w:sz w:val="20"/>
          <w:szCs w:val="20"/>
          <w:lang w:val="en-US"/>
        </w:rPr>
        <w:t>ncreasing the water flow rate, the amplitude of the waves incr</w:t>
      </w:r>
      <w:r w:rsidR="0036477D">
        <w:rPr>
          <w:sz w:val="20"/>
          <w:szCs w:val="20"/>
          <w:lang w:val="en-US"/>
        </w:rPr>
        <w:t>eases and the flow tends to beco</w:t>
      </w:r>
      <w:r w:rsidRPr="00E22551">
        <w:rPr>
          <w:sz w:val="20"/>
          <w:szCs w:val="20"/>
          <w:lang w:val="en-US"/>
        </w:rPr>
        <w:t xml:space="preserve">me annular-churn while increasing </w:t>
      </w:r>
      <w:r>
        <w:rPr>
          <w:sz w:val="20"/>
          <w:szCs w:val="20"/>
          <w:lang w:val="en-US"/>
        </w:rPr>
        <w:t>the air flow rate, the film beco</w:t>
      </w:r>
      <w:r w:rsidRPr="00E22551">
        <w:rPr>
          <w:sz w:val="20"/>
          <w:szCs w:val="20"/>
          <w:lang w:val="en-US"/>
        </w:rPr>
        <w:t>me</w:t>
      </w:r>
      <w:r>
        <w:rPr>
          <w:sz w:val="20"/>
          <w:szCs w:val="20"/>
          <w:lang w:val="en-US"/>
        </w:rPr>
        <w:t>s</w:t>
      </w:r>
      <w:r w:rsidRPr="00E22551">
        <w:rPr>
          <w:sz w:val="20"/>
          <w:szCs w:val="20"/>
          <w:lang w:val="en-US"/>
        </w:rPr>
        <w:t xml:space="preserve"> smooth and thin (smooth annular flow). </w:t>
      </w:r>
      <w:r>
        <w:rPr>
          <w:sz w:val="20"/>
          <w:szCs w:val="20"/>
          <w:lang w:val="en-US"/>
        </w:rPr>
        <w:t>By further increasing</w:t>
      </w:r>
      <w:r w:rsidRPr="00E22551">
        <w:rPr>
          <w:sz w:val="20"/>
          <w:szCs w:val="20"/>
          <w:lang w:val="en-US"/>
        </w:rPr>
        <w:t xml:space="preserve"> the air flow rate</w:t>
      </w:r>
      <w:r w:rsidR="009067B5">
        <w:rPr>
          <w:sz w:val="20"/>
          <w:szCs w:val="20"/>
          <w:lang w:val="en-US"/>
        </w:rPr>
        <w:t>,</w:t>
      </w:r>
      <w:r w:rsidRPr="00E22551">
        <w:rPr>
          <w:sz w:val="20"/>
          <w:szCs w:val="20"/>
          <w:lang w:val="en-US"/>
        </w:rPr>
        <w:t xml:space="preserve"> the liquid entrainment</w:t>
      </w:r>
      <w:r w:rsidR="009067B5">
        <w:rPr>
          <w:sz w:val="20"/>
          <w:szCs w:val="20"/>
          <w:lang w:val="en-US"/>
        </w:rPr>
        <w:t>,</w:t>
      </w:r>
      <w:r w:rsidRPr="00E22551">
        <w:rPr>
          <w:sz w:val="20"/>
          <w:szCs w:val="20"/>
          <w:lang w:val="en-US"/>
        </w:rPr>
        <w:t xml:space="preserve"> from the film to the gas-core flow</w:t>
      </w:r>
      <w:r w:rsidR="009067B5">
        <w:rPr>
          <w:sz w:val="20"/>
          <w:szCs w:val="20"/>
          <w:lang w:val="en-US"/>
        </w:rPr>
        <w:t>,</w:t>
      </w:r>
      <w:r w:rsidRPr="00E22551">
        <w:rPr>
          <w:sz w:val="20"/>
          <w:szCs w:val="20"/>
          <w:lang w:val="en-US"/>
        </w:rPr>
        <w:t xml:space="preserve"> </w:t>
      </w:r>
      <w:r>
        <w:rPr>
          <w:sz w:val="20"/>
          <w:szCs w:val="20"/>
          <w:lang w:val="en-US"/>
        </w:rPr>
        <w:t>occurs and increases</w:t>
      </w:r>
      <w:r w:rsidRPr="00E22551">
        <w:rPr>
          <w:sz w:val="20"/>
          <w:szCs w:val="20"/>
          <w:lang w:val="en-US"/>
        </w:rPr>
        <w:t xml:space="preserve">. </w:t>
      </w:r>
    </w:p>
    <w:p w:rsidR="00C37CB3" w:rsidRPr="00730793" w:rsidRDefault="008B64A8" w:rsidP="0076431F">
      <w:pPr>
        <w:jc w:val="center"/>
        <w:rPr>
          <w:sz w:val="20"/>
          <w:szCs w:val="20"/>
          <w:lang w:val="en-US"/>
        </w:rPr>
      </w:pPr>
      <w:r>
        <w:rPr>
          <w:noProof/>
          <w:sz w:val="20"/>
          <w:szCs w:val="20"/>
        </w:rPr>
        <w:drawing>
          <wp:inline distT="0" distB="0" distL="0" distR="0">
            <wp:extent cx="3067050" cy="2577465"/>
            <wp:effectExtent l="0" t="0" r="0" b="0"/>
            <wp:docPr id="4" name="Immagin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7"/>
                    <pic:cNvPicPr>
                      <a:picLocks noChangeAspect="1" noChangeArrowheads="1"/>
                    </pic:cNvPicPr>
                  </pic:nvPicPr>
                  <pic:blipFill>
                    <a:blip r:embed="rId13"/>
                    <a:srcRect/>
                    <a:stretch>
                      <a:fillRect/>
                    </a:stretch>
                  </pic:blipFill>
                  <pic:spPr bwMode="auto">
                    <a:xfrm>
                      <a:off x="0" y="0"/>
                      <a:ext cx="3067050" cy="2577465"/>
                    </a:xfrm>
                    <a:prstGeom prst="rect">
                      <a:avLst/>
                    </a:prstGeom>
                    <a:noFill/>
                    <a:ln w="9525">
                      <a:noFill/>
                      <a:miter lim="800000"/>
                      <a:headEnd/>
                      <a:tailEnd/>
                    </a:ln>
                  </pic:spPr>
                </pic:pic>
              </a:graphicData>
            </a:graphic>
          </wp:inline>
        </w:drawing>
      </w:r>
    </w:p>
    <w:p w:rsidR="00C37CB3" w:rsidRDefault="00C37CB3" w:rsidP="0076431F">
      <w:pPr>
        <w:pStyle w:val="Didascalia"/>
        <w:jc w:val="center"/>
        <w:rPr>
          <w:b w:val="0"/>
          <w:lang w:val="en-US"/>
        </w:rPr>
      </w:pPr>
      <w:bookmarkStart w:id="9" w:name="_Ref318181877"/>
      <w:r w:rsidRPr="00730793">
        <w:rPr>
          <w:lang w:val="en-US"/>
        </w:rPr>
        <w:t xml:space="preserve">Fig. </w:t>
      </w:r>
      <w:r w:rsidR="00352D1A" w:rsidRPr="00730793">
        <w:rPr>
          <w:lang w:val="en-US"/>
        </w:rPr>
        <w:fldChar w:fldCharType="begin"/>
      </w:r>
      <w:r w:rsidRPr="00730793">
        <w:rPr>
          <w:lang w:val="en-US"/>
        </w:rPr>
        <w:instrText xml:space="preserve"> SEQ Fig. \* ARABIC </w:instrText>
      </w:r>
      <w:r w:rsidR="00352D1A" w:rsidRPr="00730793">
        <w:rPr>
          <w:lang w:val="en-US"/>
        </w:rPr>
        <w:fldChar w:fldCharType="separate"/>
      </w:r>
      <w:r w:rsidR="0022431C">
        <w:rPr>
          <w:noProof/>
          <w:lang w:val="en-US"/>
        </w:rPr>
        <w:t>4</w:t>
      </w:r>
      <w:r w:rsidR="00352D1A" w:rsidRPr="00730793">
        <w:rPr>
          <w:lang w:val="en-US"/>
        </w:rPr>
        <w:fldChar w:fldCharType="end"/>
      </w:r>
      <w:bookmarkEnd w:id="9"/>
      <w:r>
        <w:rPr>
          <w:lang w:val="en-US"/>
        </w:rPr>
        <w:t xml:space="preserve"> </w:t>
      </w:r>
      <w:r w:rsidRPr="008252F5">
        <w:rPr>
          <w:b w:val="0"/>
          <w:lang w:val="en-US"/>
        </w:rPr>
        <w:t>Experimental void fraction as a function of water and air superficial velocities</w:t>
      </w:r>
    </w:p>
    <w:p w:rsidR="00C37CB3" w:rsidRDefault="008B64A8" w:rsidP="0076431F">
      <w:pPr>
        <w:jc w:val="center"/>
        <w:rPr>
          <w:lang w:val="en-US"/>
        </w:rPr>
      </w:pPr>
      <w:r>
        <w:rPr>
          <w:noProof/>
        </w:rPr>
        <w:drawing>
          <wp:inline distT="0" distB="0" distL="0" distR="0">
            <wp:extent cx="3088640" cy="2498090"/>
            <wp:effectExtent l="0" t="0" r="0" b="0"/>
            <wp:docPr id="5" name="Immagin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6"/>
                    <pic:cNvPicPr>
                      <a:picLocks noChangeAspect="1" noChangeArrowheads="1"/>
                    </pic:cNvPicPr>
                  </pic:nvPicPr>
                  <pic:blipFill>
                    <a:blip r:embed="rId14"/>
                    <a:srcRect/>
                    <a:stretch>
                      <a:fillRect/>
                    </a:stretch>
                  </pic:blipFill>
                  <pic:spPr bwMode="auto">
                    <a:xfrm>
                      <a:off x="0" y="0"/>
                      <a:ext cx="3088640" cy="2498090"/>
                    </a:xfrm>
                    <a:prstGeom prst="rect">
                      <a:avLst/>
                    </a:prstGeom>
                    <a:noFill/>
                    <a:ln w="9525">
                      <a:noFill/>
                      <a:miter lim="800000"/>
                      <a:headEnd/>
                      <a:tailEnd/>
                    </a:ln>
                  </pic:spPr>
                </pic:pic>
              </a:graphicData>
            </a:graphic>
          </wp:inline>
        </w:drawing>
      </w:r>
    </w:p>
    <w:p w:rsidR="00C37CB3" w:rsidRPr="00730793" w:rsidRDefault="00C37CB3" w:rsidP="0076431F">
      <w:pPr>
        <w:pStyle w:val="Didascalia"/>
        <w:jc w:val="center"/>
        <w:rPr>
          <w:lang w:val="en-US"/>
        </w:rPr>
      </w:pPr>
      <w:bookmarkStart w:id="10" w:name="_Ref300323948"/>
      <w:bookmarkStart w:id="11" w:name="_Toc302375436"/>
      <w:r w:rsidRPr="00730793">
        <w:rPr>
          <w:lang w:val="en-US"/>
        </w:rPr>
        <w:t xml:space="preserve">Fig. </w:t>
      </w:r>
      <w:r w:rsidR="00352D1A" w:rsidRPr="00730793">
        <w:rPr>
          <w:lang w:val="en-US"/>
        </w:rPr>
        <w:fldChar w:fldCharType="begin"/>
      </w:r>
      <w:r w:rsidRPr="00730793">
        <w:rPr>
          <w:lang w:val="en-US"/>
        </w:rPr>
        <w:instrText xml:space="preserve"> SEQ Fig. \* ARABIC </w:instrText>
      </w:r>
      <w:r w:rsidR="00352D1A" w:rsidRPr="00730793">
        <w:rPr>
          <w:lang w:val="en-US"/>
        </w:rPr>
        <w:fldChar w:fldCharType="separate"/>
      </w:r>
      <w:r w:rsidR="0022431C">
        <w:rPr>
          <w:noProof/>
          <w:lang w:val="en-US"/>
        </w:rPr>
        <w:t>5</w:t>
      </w:r>
      <w:r w:rsidR="00352D1A" w:rsidRPr="00730793">
        <w:rPr>
          <w:lang w:val="en-US"/>
        </w:rPr>
        <w:fldChar w:fldCharType="end"/>
      </w:r>
      <w:bookmarkEnd w:id="10"/>
      <w:r w:rsidRPr="008252F5">
        <w:rPr>
          <w:b w:val="0"/>
          <w:lang w:val="en-US"/>
        </w:rPr>
        <w:t xml:space="preserve"> </w:t>
      </w:r>
      <w:bookmarkEnd w:id="11"/>
      <w:r w:rsidRPr="008252F5">
        <w:rPr>
          <w:b w:val="0"/>
          <w:lang w:val="en-US"/>
        </w:rPr>
        <w:t xml:space="preserve">Experimental void fraction as a function of </w:t>
      </w:r>
      <w:r>
        <w:rPr>
          <w:b w:val="0"/>
          <w:lang w:val="en-US"/>
        </w:rPr>
        <w:t>the</w:t>
      </w:r>
      <w:r w:rsidRPr="008252F5">
        <w:rPr>
          <w:b w:val="0"/>
          <w:lang w:val="en-US"/>
        </w:rPr>
        <w:t xml:space="preserve"> flow quality</w:t>
      </w:r>
    </w:p>
    <w:p w:rsidR="00C37CB3" w:rsidRDefault="00C37CB3" w:rsidP="00FC2E67">
      <w:pPr>
        <w:pStyle w:val="Titolo2"/>
        <w:spacing w:before="0" w:after="0"/>
        <w:jc w:val="both"/>
        <w:rPr>
          <w:rFonts w:ascii="Times New Roman" w:hAnsi="Times New Roman" w:cs="Times New Roman"/>
          <w:b w:val="0"/>
          <w:i w:val="0"/>
          <w:sz w:val="20"/>
          <w:szCs w:val="20"/>
          <w:lang w:val="en-US"/>
        </w:rPr>
      </w:pPr>
    </w:p>
    <w:p w:rsidR="00C37CB3" w:rsidRDefault="00C37CB3" w:rsidP="00FC2E67">
      <w:pPr>
        <w:jc w:val="both"/>
        <w:rPr>
          <w:sz w:val="20"/>
          <w:szCs w:val="20"/>
          <w:lang w:val="en-US"/>
        </w:rPr>
      </w:pPr>
      <w:r w:rsidRPr="00E22551">
        <w:rPr>
          <w:sz w:val="20"/>
          <w:szCs w:val="20"/>
          <w:lang w:val="en-US"/>
        </w:rPr>
        <w:t>Then the void fraction can be written as:</w:t>
      </w:r>
    </w:p>
    <w:p w:rsidR="00C37CB3" w:rsidRDefault="00C37CB3" w:rsidP="00FC2E67">
      <w:pPr>
        <w:jc w:val="both"/>
        <w:rPr>
          <w:sz w:val="20"/>
          <w:szCs w:val="20"/>
          <w:lang w:val="en-US"/>
        </w:rPr>
      </w:pPr>
    </w:p>
    <w:p w:rsidR="00C37CB3" w:rsidRDefault="00C37CB3" w:rsidP="00FC2E67">
      <w:pPr>
        <w:jc w:val="both"/>
        <w:rPr>
          <w:sz w:val="20"/>
          <w:szCs w:val="20"/>
          <w:lang w:val="en-US"/>
        </w:rPr>
      </w:pPr>
      <w:r w:rsidRPr="00E22551">
        <w:rPr>
          <w:position w:val="-12"/>
          <w:sz w:val="20"/>
          <w:szCs w:val="20"/>
          <w:lang w:val="en-US"/>
        </w:rPr>
        <w:object w:dxaOrig="162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15pt" o:ole="">
            <v:imagedata r:id="rId15" o:title=""/>
          </v:shape>
          <o:OLEObject Type="Embed" ProgID="Equation.3" ShapeID="_x0000_i1025" DrawAspect="Content" ObjectID="_1402936183" r:id="rId16"/>
        </w:object>
      </w:r>
      <w:r>
        <w:rPr>
          <w:sz w:val="20"/>
          <w:szCs w:val="20"/>
          <w:lang w:val="en-US"/>
        </w:rPr>
        <w:t xml:space="preserve">      </w:t>
      </w:r>
      <w:r w:rsidRPr="00730793">
        <w:rPr>
          <w:sz w:val="20"/>
          <w:szCs w:val="20"/>
          <w:lang w:val="en-US"/>
        </w:rPr>
        <w:t xml:space="preserve">       </w:t>
      </w:r>
      <w:r>
        <w:rPr>
          <w:sz w:val="20"/>
          <w:szCs w:val="20"/>
          <w:lang w:val="en-US"/>
        </w:rPr>
        <w:tab/>
      </w:r>
      <w:r>
        <w:rPr>
          <w:sz w:val="20"/>
          <w:szCs w:val="20"/>
          <w:lang w:val="en-US"/>
        </w:rPr>
        <w:tab/>
      </w:r>
      <w:r>
        <w:rPr>
          <w:sz w:val="20"/>
          <w:szCs w:val="20"/>
          <w:lang w:val="en-US"/>
        </w:rPr>
        <w:tab/>
      </w:r>
      <w:r>
        <w:rPr>
          <w:sz w:val="20"/>
          <w:szCs w:val="20"/>
          <w:lang w:val="en-US"/>
        </w:rPr>
        <w:tab/>
        <w:t>(1)</w:t>
      </w:r>
    </w:p>
    <w:p w:rsidR="00C37CB3" w:rsidRDefault="00C37CB3" w:rsidP="00FC2E67">
      <w:pPr>
        <w:jc w:val="both"/>
        <w:rPr>
          <w:sz w:val="20"/>
          <w:szCs w:val="20"/>
          <w:lang w:val="en-US"/>
        </w:rPr>
      </w:pPr>
    </w:p>
    <w:p w:rsidR="00C37CB3" w:rsidRDefault="00C37CB3" w:rsidP="00FC2E67">
      <w:pPr>
        <w:jc w:val="both"/>
        <w:rPr>
          <w:position w:val="-14"/>
          <w:sz w:val="20"/>
          <w:szCs w:val="20"/>
          <w:lang w:val="en-US"/>
        </w:rPr>
      </w:pPr>
      <w:r>
        <w:rPr>
          <w:position w:val="-14"/>
          <w:sz w:val="20"/>
          <w:szCs w:val="20"/>
          <w:lang w:val="en-US"/>
        </w:rPr>
        <w:t>where</w:t>
      </w:r>
    </w:p>
    <w:p w:rsidR="00C37CB3" w:rsidRDefault="00C37CB3" w:rsidP="00A506BD">
      <w:pPr>
        <w:jc w:val="both"/>
        <w:rPr>
          <w:sz w:val="20"/>
          <w:szCs w:val="20"/>
          <w:lang w:val="en-US"/>
        </w:rPr>
      </w:pPr>
      <w:r w:rsidRPr="00650AF5">
        <w:rPr>
          <w:position w:val="-30"/>
          <w:sz w:val="20"/>
          <w:szCs w:val="20"/>
          <w:lang w:val="en-US"/>
        </w:rPr>
        <w:object w:dxaOrig="920" w:dyaOrig="700">
          <v:shape id="_x0000_i1026" type="#_x0000_t75" style="width:41.25pt;height:30.75pt" o:ole="">
            <v:imagedata r:id="rId17" o:title=""/>
          </v:shape>
          <o:OLEObject Type="Embed" ProgID="Equation.3" ShapeID="_x0000_i1026" DrawAspect="Content" ObjectID="_1402936184" r:id="rId18"/>
        </w:object>
      </w:r>
      <w:r>
        <w:rPr>
          <w:sz w:val="20"/>
          <w:szCs w:val="20"/>
          <w:lang w:val="en-US"/>
        </w:rPr>
        <w:t xml:space="preserve">      </w:t>
      </w:r>
      <w:r w:rsidRPr="00730793">
        <w:rPr>
          <w:sz w:val="20"/>
          <w:szCs w:val="20"/>
          <w:lang w:val="en-US"/>
        </w:rPr>
        <w:t xml:space="preserve">       </w:t>
      </w:r>
      <w:r>
        <w:rPr>
          <w:sz w:val="20"/>
          <w:szCs w:val="20"/>
          <w:lang w:val="en-US"/>
        </w:rPr>
        <w:tab/>
      </w:r>
      <w:r>
        <w:rPr>
          <w:sz w:val="20"/>
          <w:szCs w:val="20"/>
          <w:lang w:val="en-US"/>
        </w:rPr>
        <w:tab/>
      </w:r>
      <w:r>
        <w:rPr>
          <w:sz w:val="20"/>
          <w:szCs w:val="20"/>
          <w:lang w:val="en-US"/>
        </w:rPr>
        <w:tab/>
      </w:r>
      <w:r>
        <w:rPr>
          <w:sz w:val="20"/>
          <w:szCs w:val="20"/>
          <w:lang w:val="en-US"/>
        </w:rPr>
        <w:tab/>
        <w:t>(2)</w:t>
      </w:r>
    </w:p>
    <w:p w:rsidR="00C37CB3" w:rsidRDefault="00C37CB3" w:rsidP="00A506BD">
      <w:pPr>
        <w:jc w:val="both"/>
        <w:rPr>
          <w:sz w:val="20"/>
          <w:szCs w:val="20"/>
          <w:lang w:val="en-US"/>
        </w:rPr>
      </w:pPr>
      <w:r w:rsidRPr="00650AF5">
        <w:rPr>
          <w:position w:val="-24"/>
          <w:sz w:val="20"/>
          <w:szCs w:val="20"/>
          <w:lang w:val="en-US"/>
        </w:rPr>
        <w:object w:dxaOrig="1700" w:dyaOrig="639">
          <v:shape id="_x0000_i1027" type="#_x0000_t75" style="width:76.5pt;height:27.75pt" o:ole="">
            <v:imagedata r:id="rId19" o:title=""/>
          </v:shape>
          <o:OLEObject Type="Embed" ProgID="Equation.3" ShapeID="_x0000_i1027" DrawAspect="Content" ObjectID="_1402936185" r:id="rId20"/>
        </w:object>
      </w:r>
      <w:r>
        <w:rPr>
          <w:sz w:val="20"/>
          <w:szCs w:val="20"/>
          <w:lang w:val="en-US"/>
        </w:rPr>
        <w:t xml:space="preserve">      </w:t>
      </w:r>
      <w:r w:rsidRPr="00730793">
        <w:rPr>
          <w:sz w:val="20"/>
          <w:szCs w:val="20"/>
          <w:lang w:val="en-US"/>
        </w:rPr>
        <w:t xml:space="preserve">       </w:t>
      </w:r>
      <w:r>
        <w:rPr>
          <w:sz w:val="20"/>
          <w:szCs w:val="20"/>
          <w:lang w:val="en-US"/>
        </w:rPr>
        <w:tab/>
      </w:r>
      <w:r>
        <w:rPr>
          <w:sz w:val="20"/>
          <w:szCs w:val="20"/>
          <w:lang w:val="en-US"/>
        </w:rPr>
        <w:tab/>
      </w:r>
      <w:r>
        <w:rPr>
          <w:sz w:val="20"/>
          <w:szCs w:val="20"/>
          <w:lang w:val="en-US"/>
        </w:rPr>
        <w:tab/>
        <w:t>(3)</w:t>
      </w:r>
    </w:p>
    <w:p w:rsidR="00E87F9D" w:rsidRDefault="00E87F9D" w:rsidP="00FC2E67">
      <w:pPr>
        <w:jc w:val="both"/>
        <w:rPr>
          <w:position w:val="-14"/>
          <w:sz w:val="20"/>
          <w:szCs w:val="20"/>
          <w:lang w:val="en-US"/>
        </w:rPr>
      </w:pPr>
    </w:p>
    <w:p w:rsidR="00C37CB3" w:rsidRPr="00270C44" w:rsidRDefault="00C37CB3" w:rsidP="00FC2E67">
      <w:pPr>
        <w:jc w:val="both"/>
        <w:rPr>
          <w:position w:val="-14"/>
          <w:sz w:val="20"/>
          <w:szCs w:val="20"/>
          <w:lang w:val="en-US"/>
        </w:rPr>
      </w:pPr>
      <w:r w:rsidRPr="00730793">
        <w:rPr>
          <w:position w:val="-14"/>
          <w:sz w:val="20"/>
          <w:szCs w:val="20"/>
          <w:lang w:val="en-US"/>
        </w:rPr>
        <w:t xml:space="preserve"> </w:t>
      </w:r>
      <w:r w:rsidRPr="00E22551">
        <w:rPr>
          <w:i/>
          <w:position w:val="-14"/>
          <w:sz w:val="20"/>
          <w:szCs w:val="20"/>
          <w:lang w:val="en-US"/>
        </w:rPr>
        <w:t>A</w:t>
      </w:r>
      <w:r w:rsidRPr="00E22551">
        <w:rPr>
          <w:i/>
          <w:position w:val="-14"/>
          <w:sz w:val="20"/>
          <w:szCs w:val="20"/>
          <w:vertAlign w:val="subscript"/>
          <w:lang w:val="en-US"/>
        </w:rPr>
        <w:t>c</w:t>
      </w:r>
      <w:r w:rsidRPr="00E22551">
        <w:rPr>
          <w:i/>
          <w:position w:val="-14"/>
          <w:sz w:val="20"/>
          <w:szCs w:val="20"/>
          <w:lang w:val="en-US"/>
        </w:rPr>
        <w:t xml:space="preserve"> </w:t>
      </w:r>
      <w:r w:rsidRPr="00E22551">
        <w:rPr>
          <w:position w:val="-14"/>
          <w:sz w:val="20"/>
          <w:szCs w:val="20"/>
          <w:lang w:val="en-US"/>
        </w:rPr>
        <w:t xml:space="preserve">is the core region area and </w:t>
      </w:r>
      <w:proofErr w:type="spellStart"/>
      <w:r w:rsidRPr="00E22551">
        <w:rPr>
          <w:position w:val="-14"/>
          <w:sz w:val="20"/>
          <w:szCs w:val="20"/>
          <w:lang w:val="en-US"/>
        </w:rPr>
        <w:t>α</w:t>
      </w:r>
      <w:r w:rsidRPr="00E22551">
        <w:rPr>
          <w:position w:val="-14"/>
          <w:sz w:val="20"/>
          <w:szCs w:val="20"/>
          <w:vertAlign w:val="subscript"/>
          <w:lang w:val="en-US"/>
        </w:rPr>
        <w:t>d</w:t>
      </w:r>
      <w:proofErr w:type="spellEnd"/>
      <w:r w:rsidRPr="00E22551">
        <w:rPr>
          <w:position w:val="-14"/>
          <w:sz w:val="20"/>
          <w:szCs w:val="20"/>
          <w:lang w:val="en-US"/>
        </w:rPr>
        <w:t xml:space="preserve"> is the cross-sectional fraction occupied by the droplets in the core. </w:t>
      </w:r>
      <w:r>
        <w:rPr>
          <w:position w:val="-14"/>
          <w:sz w:val="20"/>
          <w:szCs w:val="20"/>
          <w:lang w:val="en-US"/>
        </w:rPr>
        <w:t xml:space="preserve"> Then the value of the </w:t>
      </w:r>
      <w:proofErr w:type="spellStart"/>
      <w:r>
        <w:rPr>
          <w:position w:val="-14"/>
          <w:sz w:val="20"/>
          <w:szCs w:val="20"/>
          <w:lang w:val="en-US"/>
        </w:rPr>
        <w:t>α</w:t>
      </w:r>
      <w:r>
        <w:rPr>
          <w:position w:val="-14"/>
          <w:sz w:val="20"/>
          <w:szCs w:val="20"/>
          <w:vertAlign w:val="subscript"/>
          <w:lang w:val="en-US"/>
        </w:rPr>
        <w:t>c</w:t>
      </w:r>
      <w:proofErr w:type="spellEnd"/>
      <w:r>
        <w:rPr>
          <w:position w:val="-14"/>
          <w:sz w:val="20"/>
          <w:szCs w:val="20"/>
          <w:lang w:val="en-US"/>
        </w:rPr>
        <w:t xml:space="preserve"> is an indirect index of the liquid film thickness.</w:t>
      </w:r>
    </w:p>
    <w:p w:rsidR="00C37CB3" w:rsidRDefault="00C37CB3" w:rsidP="00FC2E67">
      <w:pPr>
        <w:jc w:val="both"/>
        <w:rPr>
          <w:sz w:val="20"/>
          <w:szCs w:val="20"/>
          <w:lang w:val="en-US"/>
        </w:rPr>
      </w:pPr>
      <w:r w:rsidRPr="00730793">
        <w:rPr>
          <w:sz w:val="20"/>
          <w:szCs w:val="20"/>
          <w:lang w:val="en-US"/>
        </w:rPr>
        <w:t xml:space="preserve">In order to characterize the interface evolution in annular flow, Ishii </w:t>
      </w:r>
      <w:r w:rsidR="00352D1A">
        <w:fldChar w:fldCharType="begin"/>
      </w:r>
      <w:r w:rsidR="00352D1A" w:rsidRPr="00210C57">
        <w:rPr>
          <w:lang w:val="en-US"/>
        </w:rPr>
        <w:instrText xml:space="preserve"> REF _Ref318799750 \w \h  \* MERGEFORMAT </w:instrText>
      </w:r>
      <w:r w:rsidR="00352D1A">
        <w:fldChar w:fldCharType="separate"/>
      </w:r>
      <w:r w:rsidR="0022431C" w:rsidRPr="0022431C">
        <w:rPr>
          <w:sz w:val="20"/>
          <w:szCs w:val="20"/>
          <w:lang w:val="en-US"/>
        </w:rPr>
        <w:t>[14]</w:t>
      </w:r>
      <w:r w:rsidR="00352D1A">
        <w:fldChar w:fldCharType="end"/>
      </w:r>
      <w:r w:rsidRPr="00730793">
        <w:rPr>
          <w:sz w:val="20"/>
          <w:szCs w:val="20"/>
          <w:lang w:val="en-US"/>
        </w:rPr>
        <w:t xml:space="preserve"> derived the criteria for </w:t>
      </w:r>
      <w:r>
        <w:rPr>
          <w:sz w:val="20"/>
          <w:szCs w:val="20"/>
          <w:lang w:val="en-US"/>
        </w:rPr>
        <w:t>the</w:t>
      </w:r>
      <w:r w:rsidRPr="00730793">
        <w:rPr>
          <w:sz w:val="20"/>
          <w:szCs w:val="20"/>
          <w:lang w:val="en-US"/>
        </w:rPr>
        <w:t xml:space="preserve"> onset of entrainment based on the balance of the forces acting on the </w:t>
      </w:r>
      <w:r w:rsidRPr="00C53A9C">
        <w:rPr>
          <w:sz w:val="20"/>
          <w:szCs w:val="20"/>
          <w:lang w:val="en-US"/>
        </w:rPr>
        <w:t xml:space="preserve">waves. The fraction of the liquid flux flowing as droplet is derived </w:t>
      </w:r>
      <w:r w:rsidR="00352D1A">
        <w:fldChar w:fldCharType="begin"/>
      </w:r>
      <w:r w:rsidR="00352D1A" w:rsidRPr="00210C57">
        <w:rPr>
          <w:lang w:val="en-US"/>
        </w:rPr>
        <w:instrText xml:space="preserve"> REF _Ref318799750 \w \h  \* MERGEFORMAT </w:instrText>
      </w:r>
      <w:r w:rsidR="00352D1A">
        <w:fldChar w:fldCharType="separate"/>
      </w:r>
      <w:r w:rsidR="0022431C" w:rsidRPr="0022431C">
        <w:rPr>
          <w:sz w:val="20"/>
          <w:szCs w:val="20"/>
          <w:lang w:val="en-US"/>
        </w:rPr>
        <w:t>[14]</w:t>
      </w:r>
      <w:r w:rsidR="00352D1A">
        <w:fldChar w:fldCharType="end"/>
      </w:r>
      <w:r w:rsidR="00352D1A">
        <w:fldChar w:fldCharType="begin"/>
      </w:r>
      <w:r w:rsidR="00352D1A" w:rsidRPr="00210C57">
        <w:rPr>
          <w:lang w:val="en-US"/>
        </w:rPr>
        <w:instrText xml:space="preserve"> REF _Ref318799753 \w \h  \* MERGEFORMAT </w:instrText>
      </w:r>
      <w:r w:rsidR="00352D1A">
        <w:fldChar w:fldCharType="separate"/>
      </w:r>
      <w:r w:rsidR="0022431C" w:rsidRPr="0022431C">
        <w:rPr>
          <w:sz w:val="20"/>
          <w:szCs w:val="20"/>
          <w:lang w:val="en-US"/>
        </w:rPr>
        <w:t>[15]</w:t>
      </w:r>
      <w:r w:rsidR="00352D1A">
        <w:fldChar w:fldCharType="end"/>
      </w:r>
      <w:r w:rsidRPr="00C53A9C">
        <w:rPr>
          <w:sz w:val="20"/>
          <w:szCs w:val="20"/>
          <w:lang w:val="en-US"/>
        </w:rPr>
        <w:t xml:space="preserve"> as:</w:t>
      </w:r>
    </w:p>
    <w:p w:rsidR="00C37CB3" w:rsidRDefault="00C37CB3" w:rsidP="00FC2E67">
      <w:pPr>
        <w:jc w:val="both"/>
        <w:rPr>
          <w:sz w:val="20"/>
          <w:szCs w:val="20"/>
          <w:lang w:val="en-US"/>
        </w:rPr>
      </w:pPr>
    </w:p>
    <w:p w:rsidR="00C37CB3" w:rsidRDefault="00C37CB3" w:rsidP="00650AF5">
      <w:pPr>
        <w:jc w:val="both"/>
        <w:rPr>
          <w:sz w:val="20"/>
          <w:szCs w:val="20"/>
          <w:lang w:val="en-US"/>
        </w:rPr>
      </w:pPr>
      <w:r w:rsidRPr="00650AF5">
        <w:rPr>
          <w:position w:val="-14"/>
          <w:sz w:val="20"/>
          <w:szCs w:val="20"/>
          <w:lang w:val="en-US"/>
        </w:rPr>
        <w:object w:dxaOrig="3519" w:dyaOrig="400">
          <v:shape id="_x0000_i1028" type="#_x0000_t75" style="width:157.5pt;height:16.5pt" o:ole="">
            <v:imagedata r:id="rId21" o:title=""/>
          </v:shape>
          <o:OLEObject Type="Embed" ProgID="Equation.3" ShapeID="_x0000_i1028" DrawAspect="Content" ObjectID="_1402936186" r:id="rId22"/>
        </w:object>
      </w:r>
      <w:r>
        <w:rPr>
          <w:sz w:val="20"/>
          <w:szCs w:val="20"/>
          <w:lang w:val="en-US"/>
        </w:rPr>
        <w:t xml:space="preserve"> </w:t>
      </w:r>
      <w:r>
        <w:rPr>
          <w:sz w:val="20"/>
          <w:szCs w:val="20"/>
          <w:lang w:val="en-US"/>
        </w:rPr>
        <w:tab/>
      </w:r>
      <w:r>
        <w:rPr>
          <w:sz w:val="20"/>
          <w:szCs w:val="20"/>
          <w:lang w:val="en-US"/>
        </w:rPr>
        <w:tab/>
        <w:t>(4)</w:t>
      </w:r>
    </w:p>
    <w:p w:rsidR="00C37CB3" w:rsidRPr="00650AF5" w:rsidRDefault="00C37CB3" w:rsidP="00FC2E67">
      <w:pPr>
        <w:jc w:val="both"/>
        <w:rPr>
          <w:sz w:val="20"/>
          <w:szCs w:val="20"/>
          <w:lang w:val="en-US"/>
        </w:rPr>
      </w:pPr>
    </w:p>
    <w:p w:rsidR="00C37CB3" w:rsidRDefault="00C37CB3" w:rsidP="00FC2E67">
      <w:pPr>
        <w:jc w:val="both"/>
        <w:rPr>
          <w:position w:val="-16"/>
          <w:sz w:val="20"/>
          <w:szCs w:val="20"/>
          <w:lang w:val="en-US"/>
        </w:rPr>
      </w:pPr>
      <w:r>
        <w:rPr>
          <w:position w:val="-16"/>
          <w:sz w:val="20"/>
          <w:szCs w:val="20"/>
          <w:lang w:val="en-US"/>
        </w:rPr>
        <w:t>where</w:t>
      </w:r>
    </w:p>
    <w:p w:rsidR="00C37CB3" w:rsidRDefault="00C37CB3" w:rsidP="00650AF5">
      <w:pPr>
        <w:jc w:val="both"/>
        <w:rPr>
          <w:sz w:val="20"/>
          <w:szCs w:val="20"/>
          <w:lang w:val="en-US"/>
        </w:rPr>
      </w:pPr>
    </w:p>
    <w:p w:rsidR="00C37CB3" w:rsidRDefault="00C37CB3" w:rsidP="00650AF5">
      <w:pPr>
        <w:jc w:val="both"/>
        <w:rPr>
          <w:sz w:val="20"/>
          <w:szCs w:val="20"/>
          <w:lang w:val="en-US"/>
        </w:rPr>
      </w:pPr>
      <w:r w:rsidRPr="00650AF5">
        <w:rPr>
          <w:position w:val="-34"/>
          <w:sz w:val="20"/>
          <w:szCs w:val="20"/>
          <w:lang w:val="en-US"/>
        </w:rPr>
        <w:object w:dxaOrig="2700" w:dyaOrig="800">
          <v:shape id="_x0000_i1029" type="#_x0000_t75" style="width:121.5pt;height:34.5pt" o:ole="">
            <v:imagedata r:id="rId23" o:title=""/>
          </v:shape>
          <o:OLEObject Type="Embed" ProgID="Equation.3" ShapeID="_x0000_i1029" DrawAspect="Content" ObjectID="_1402936187" r:id="rId24"/>
        </w:object>
      </w:r>
      <w:r>
        <w:rPr>
          <w:sz w:val="20"/>
          <w:szCs w:val="20"/>
          <w:lang w:val="en-US"/>
        </w:rPr>
        <w:t xml:space="preserve"> </w:t>
      </w:r>
      <w:r>
        <w:rPr>
          <w:sz w:val="20"/>
          <w:szCs w:val="20"/>
          <w:lang w:val="en-US"/>
        </w:rPr>
        <w:tab/>
      </w:r>
      <w:r>
        <w:rPr>
          <w:sz w:val="20"/>
          <w:szCs w:val="20"/>
          <w:lang w:val="en-US"/>
        </w:rPr>
        <w:tab/>
      </w:r>
      <w:r>
        <w:rPr>
          <w:sz w:val="20"/>
          <w:szCs w:val="20"/>
          <w:lang w:val="en-US"/>
        </w:rPr>
        <w:tab/>
        <w:t>(5)</w:t>
      </w:r>
    </w:p>
    <w:p w:rsidR="00C37CB3" w:rsidRDefault="00C37CB3" w:rsidP="00FC2E67">
      <w:pPr>
        <w:jc w:val="both"/>
        <w:rPr>
          <w:position w:val="-16"/>
          <w:sz w:val="20"/>
          <w:szCs w:val="20"/>
          <w:lang w:val="en-US"/>
        </w:rPr>
      </w:pPr>
    </w:p>
    <w:p w:rsidR="00C37CB3" w:rsidRDefault="00C37CB3" w:rsidP="00FC2E67">
      <w:pPr>
        <w:jc w:val="both"/>
        <w:rPr>
          <w:position w:val="-16"/>
          <w:sz w:val="20"/>
          <w:szCs w:val="20"/>
          <w:lang w:val="en-US"/>
        </w:rPr>
      </w:pPr>
      <w:r>
        <w:rPr>
          <w:position w:val="-16"/>
          <w:sz w:val="20"/>
          <w:szCs w:val="20"/>
          <w:lang w:val="en-US"/>
        </w:rPr>
        <w:t xml:space="preserve">and </w:t>
      </w:r>
    </w:p>
    <w:p w:rsidR="00C37CB3" w:rsidRDefault="00C37CB3" w:rsidP="00FC2E67">
      <w:pPr>
        <w:jc w:val="both"/>
        <w:rPr>
          <w:sz w:val="20"/>
          <w:szCs w:val="20"/>
          <w:lang w:val="en-US"/>
        </w:rPr>
      </w:pPr>
    </w:p>
    <w:p w:rsidR="00C37CB3" w:rsidRDefault="00C37CB3" w:rsidP="00650AF5">
      <w:pPr>
        <w:jc w:val="both"/>
        <w:rPr>
          <w:sz w:val="20"/>
          <w:szCs w:val="20"/>
          <w:lang w:val="en-US"/>
        </w:rPr>
      </w:pPr>
      <w:r w:rsidRPr="00650AF5">
        <w:rPr>
          <w:position w:val="-30"/>
          <w:sz w:val="20"/>
          <w:szCs w:val="20"/>
          <w:lang w:val="en-US"/>
        </w:rPr>
        <w:object w:dxaOrig="1540" w:dyaOrig="700">
          <v:shape id="_x0000_i1030" type="#_x0000_t75" style="width:69pt;height:30.75pt" o:ole="">
            <v:imagedata r:id="rId25" o:title=""/>
          </v:shape>
          <o:OLEObject Type="Embed" ProgID="Equation.3" ShapeID="_x0000_i1030" DrawAspect="Content" ObjectID="_1402936188" r:id="rId26"/>
        </w:object>
      </w:r>
      <w:r>
        <w:rPr>
          <w:sz w:val="20"/>
          <w:szCs w:val="20"/>
          <w:lang w:val="en-US"/>
        </w:rPr>
        <w:t xml:space="preserve"> </w:t>
      </w:r>
      <w:r>
        <w:rPr>
          <w:sz w:val="20"/>
          <w:szCs w:val="20"/>
          <w:lang w:val="en-US"/>
        </w:rPr>
        <w:tab/>
      </w:r>
      <w:r>
        <w:rPr>
          <w:sz w:val="20"/>
          <w:szCs w:val="20"/>
          <w:lang w:val="en-US"/>
        </w:rPr>
        <w:tab/>
      </w:r>
      <w:r>
        <w:rPr>
          <w:sz w:val="20"/>
          <w:szCs w:val="20"/>
          <w:lang w:val="en-US"/>
        </w:rPr>
        <w:tab/>
      </w:r>
      <w:r>
        <w:rPr>
          <w:sz w:val="20"/>
          <w:szCs w:val="20"/>
          <w:lang w:val="en-US"/>
        </w:rPr>
        <w:tab/>
        <w:t>(6)</w:t>
      </w:r>
    </w:p>
    <w:p w:rsidR="00C37CB3" w:rsidRDefault="00C37CB3" w:rsidP="00FC2E67">
      <w:pPr>
        <w:jc w:val="both"/>
        <w:rPr>
          <w:sz w:val="20"/>
          <w:szCs w:val="20"/>
          <w:lang w:val="en-US"/>
        </w:rPr>
      </w:pPr>
    </w:p>
    <w:p w:rsidR="00C37CB3" w:rsidRDefault="00C37CB3" w:rsidP="00FC2E67">
      <w:pPr>
        <w:jc w:val="both"/>
        <w:rPr>
          <w:sz w:val="20"/>
          <w:szCs w:val="20"/>
          <w:lang w:val="en-US"/>
        </w:rPr>
      </w:pPr>
      <w:r w:rsidRPr="00801107">
        <w:rPr>
          <w:sz w:val="20"/>
          <w:szCs w:val="20"/>
          <w:lang w:val="en-US"/>
        </w:rPr>
        <w:t xml:space="preserve">In the </w:t>
      </w:r>
      <w:r>
        <w:rPr>
          <w:sz w:val="20"/>
          <w:szCs w:val="20"/>
          <w:lang w:val="en-US"/>
        </w:rPr>
        <w:t>test</w:t>
      </w:r>
      <w:r w:rsidRPr="00801107">
        <w:rPr>
          <w:sz w:val="20"/>
          <w:szCs w:val="20"/>
          <w:lang w:val="en-US"/>
        </w:rPr>
        <w:t>ed range the liquid Reynold</w:t>
      </w:r>
      <w:r>
        <w:rPr>
          <w:sz w:val="20"/>
          <w:szCs w:val="20"/>
          <w:lang w:val="en-US"/>
        </w:rPr>
        <w:t>s</w:t>
      </w:r>
      <w:r w:rsidRPr="00801107">
        <w:rPr>
          <w:sz w:val="20"/>
          <w:szCs w:val="20"/>
          <w:lang w:val="en-US"/>
        </w:rPr>
        <w:t xml:space="preserve"> number </w:t>
      </w:r>
      <w:proofErr w:type="spellStart"/>
      <w:r w:rsidRPr="00801107">
        <w:rPr>
          <w:sz w:val="20"/>
          <w:szCs w:val="20"/>
          <w:lang w:val="en-US"/>
        </w:rPr>
        <w:t>Re</w:t>
      </w:r>
      <w:r w:rsidRPr="00801107">
        <w:rPr>
          <w:i/>
          <w:sz w:val="20"/>
          <w:szCs w:val="20"/>
          <w:vertAlign w:val="subscript"/>
          <w:lang w:val="en-US"/>
        </w:rPr>
        <w:t>l</w:t>
      </w:r>
      <w:proofErr w:type="spellEnd"/>
      <w:r w:rsidRPr="00801107">
        <w:rPr>
          <w:sz w:val="20"/>
          <w:szCs w:val="20"/>
          <w:lang w:val="en-US"/>
        </w:rPr>
        <w:t xml:space="preserve"> ranges from 44 to 332</w:t>
      </w:r>
      <w:r>
        <w:rPr>
          <w:sz w:val="20"/>
          <w:szCs w:val="20"/>
          <w:lang w:val="en-US"/>
        </w:rPr>
        <w:t xml:space="preserve"> and the Weber number ranges from 2200 </w:t>
      </w:r>
      <w:r w:rsidR="00D649F7">
        <w:rPr>
          <w:sz w:val="20"/>
          <w:szCs w:val="20"/>
          <w:lang w:val="en-US"/>
        </w:rPr>
        <w:t>to</w:t>
      </w:r>
      <w:r>
        <w:rPr>
          <w:sz w:val="20"/>
          <w:szCs w:val="20"/>
          <w:lang w:val="en-US"/>
        </w:rPr>
        <w:t xml:space="preserve"> 7000.</w:t>
      </w:r>
    </w:p>
    <w:p w:rsidR="00C37CB3" w:rsidRDefault="00C37CB3" w:rsidP="00FC2E67">
      <w:pPr>
        <w:jc w:val="both"/>
        <w:rPr>
          <w:sz w:val="20"/>
          <w:szCs w:val="20"/>
          <w:lang w:val="en-US"/>
        </w:rPr>
      </w:pPr>
      <w:r w:rsidRPr="00730793">
        <w:rPr>
          <w:sz w:val="20"/>
          <w:szCs w:val="20"/>
          <w:lang w:val="en-US"/>
        </w:rPr>
        <w:t xml:space="preserve">In pure annular flow, the liquid flows entirely in the film region, then the </w:t>
      </w:r>
      <w:r>
        <w:rPr>
          <w:sz w:val="20"/>
          <w:szCs w:val="20"/>
          <w:lang w:val="en-US"/>
        </w:rPr>
        <w:t xml:space="preserve">maximum value of </w:t>
      </w:r>
      <w:r w:rsidRPr="00730793">
        <w:rPr>
          <w:sz w:val="20"/>
          <w:szCs w:val="20"/>
          <w:lang w:val="en-US"/>
        </w:rPr>
        <w:t>thickness is evaluated from the measured void fraction as:</w:t>
      </w:r>
    </w:p>
    <w:p w:rsidR="00C37CB3" w:rsidRDefault="00C37CB3" w:rsidP="00FC2E67">
      <w:pPr>
        <w:jc w:val="both"/>
        <w:rPr>
          <w:sz w:val="20"/>
          <w:szCs w:val="20"/>
          <w:lang w:val="en-US"/>
        </w:rPr>
      </w:pPr>
    </w:p>
    <w:p w:rsidR="00C37CB3" w:rsidRDefault="00C37CB3" w:rsidP="00650AF5">
      <w:pPr>
        <w:jc w:val="both"/>
        <w:rPr>
          <w:sz w:val="20"/>
          <w:szCs w:val="20"/>
          <w:lang w:val="en-US"/>
        </w:rPr>
      </w:pPr>
      <w:r w:rsidRPr="00650AF5">
        <w:rPr>
          <w:position w:val="-24"/>
          <w:sz w:val="20"/>
          <w:szCs w:val="20"/>
          <w:lang w:val="en-US"/>
        </w:rPr>
        <w:object w:dxaOrig="1560" w:dyaOrig="680">
          <v:shape id="_x0000_i1031" type="#_x0000_t75" style="width:70.5pt;height:29.25pt" o:ole="">
            <v:imagedata r:id="rId27" o:title=""/>
          </v:shape>
          <o:OLEObject Type="Embed" ProgID="Equation.3" ShapeID="_x0000_i1031" DrawAspect="Content" ObjectID="_1402936189" r:id="rId28"/>
        </w:object>
      </w:r>
      <w:r>
        <w:rPr>
          <w:sz w:val="20"/>
          <w:szCs w:val="20"/>
          <w:lang w:val="en-US"/>
        </w:rPr>
        <w:t xml:space="preserve"> </w:t>
      </w:r>
      <w:r>
        <w:rPr>
          <w:sz w:val="20"/>
          <w:szCs w:val="20"/>
          <w:lang w:val="en-US"/>
        </w:rPr>
        <w:tab/>
      </w:r>
      <w:r>
        <w:rPr>
          <w:sz w:val="20"/>
          <w:szCs w:val="20"/>
          <w:lang w:val="en-US"/>
        </w:rPr>
        <w:tab/>
      </w:r>
      <w:r>
        <w:rPr>
          <w:sz w:val="20"/>
          <w:szCs w:val="20"/>
          <w:lang w:val="en-US"/>
        </w:rPr>
        <w:tab/>
      </w:r>
      <w:r>
        <w:rPr>
          <w:sz w:val="20"/>
          <w:szCs w:val="20"/>
          <w:lang w:val="en-US"/>
        </w:rPr>
        <w:tab/>
        <w:t>(7)</w:t>
      </w:r>
    </w:p>
    <w:p w:rsidR="00C37CB3" w:rsidRDefault="00C37CB3" w:rsidP="00FC2E67">
      <w:pPr>
        <w:jc w:val="both"/>
        <w:rPr>
          <w:sz w:val="20"/>
          <w:szCs w:val="20"/>
          <w:lang w:val="en-US"/>
        </w:rPr>
      </w:pPr>
    </w:p>
    <w:p w:rsidR="00C37CB3" w:rsidRDefault="00C37CB3" w:rsidP="00FC2E67">
      <w:pPr>
        <w:jc w:val="both"/>
        <w:rPr>
          <w:sz w:val="20"/>
          <w:szCs w:val="20"/>
          <w:lang w:val="en-US"/>
        </w:rPr>
      </w:pPr>
      <w:r w:rsidRPr="00E87750">
        <w:rPr>
          <w:sz w:val="20"/>
          <w:szCs w:val="20"/>
          <w:lang w:val="en-US"/>
        </w:rPr>
        <w:t>Under the hypothesis of pure annular flow the liquid film velocity and the core gas velocity are evaluated as:</w:t>
      </w:r>
    </w:p>
    <w:p w:rsidR="00C37CB3" w:rsidRDefault="00C37CB3" w:rsidP="00FC2E67">
      <w:pPr>
        <w:jc w:val="both"/>
        <w:rPr>
          <w:sz w:val="20"/>
          <w:szCs w:val="20"/>
          <w:lang w:val="en-US"/>
        </w:rPr>
      </w:pPr>
    </w:p>
    <w:p w:rsidR="00C37CB3" w:rsidRDefault="00C37CB3" w:rsidP="00650AF5">
      <w:pPr>
        <w:jc w:val="both"/>
        <w:rPr>
          <w:sz w:val="20"/>
          <w:szCs w:val="20"/>
          <w:lang w:val="en-US"/>
        </w:rPr>
      </w:pPr>
      <w:r w:rsidRPr="00650AF5">
        <w:rPr>
          <w:position w:val="-24"/>
          <w:sz w:val="20"/>
          <w:szCs w:val="20"/>
          <w:lang w:val="en-US"/>
        </w:rPr>
        <w:object w:dxaOrig="940" w:dyaOrig="660">
          <v:shape id="_x0000_i1032" type="#_x0000_t75" style="width:42.75pt;height:27.75pt" o:ole="">
            <v:imagedata r:id="rId29" o:title=""/>
          </v:shape>
          <o:OLEObject Type="Embed" ProgID="Equation.3" ShapeID="_x0000_i1032" DrawAspect="Content" ObjectID="_1402936190" r:id="rId30"/>
        </w:object>
      </w:r>
      <w:r>
        <w:rPr>
          <w:sz w:val="20"/>
          <w:szCs w:val="20"/>
          <w:lang w:val="en-US"/>
        </w:rPr>
        <w:t xml:space="preserve">      </w:t>
      </w:r>
      <w:r w:rsidRPr="00730793">
        <w:rPr>
          <w:sz w:val="20"/>
          <w:szCs w:val="20"/>
          <w:lang w:val="en-US"/>
        </w:rPr>
        <w:t xml:space="preserve">       </w:t>
      </w:r>
      <w:r>
        <w:rPr>
          <w:sz w:val="20"/>
          <w:szCs w:val="20"/>
          <w:lang w:val="en-US"/>
        </w:rPr>
        <w:tab/>
      </w:r>
      <w:r>
        <w:rPr>
          <w:sz w:val="20"/>
          <w:szCs w:val="20"/>
          <w:lang w:val="en-US"/>
        </w:rPr>
        <w:tab/>
      </w:r>
      <w:r>
        <w:rPr>
          <w:sz w:val="20"/>
          <w:szCs w:val="20"/>
          <w:lang w:val="en-US"/>
        </w:rPr>
        <w:tab/>
      </w:r>
      <w:r>
        <w:rPr>
          <w:sz w:val="20"/>
          <w:szCs w:val="20"/>
          <w:lang w:val="en-US"/>
        </w:rPr>
        <w:tab/>
        <w:t>(8)</w:t>
      </w:r>
    </w:p>
    <w:p w:rsidR="00C37CB3" w:rsidRDefault="00C37CB3" w:rsidP="00FC2E67">
      <w:pPr>
        <w:jc w:val="both"/>
        <w:rPr>
          <w:sz w:val="20"/>
          <w:szCs w:val="20"/>
          <w:lang w:val="en-US"/>
        </w:rPr>
      </w:pPr>
    </w:p>
    <w:p w:rsidR="00C37CB3" w:rsidRDefault="0040705A" w:rsidP="00650AF5">
      <w:pPr>
        <w:jc w:val="both"/>
        <w:rPr>
          <w:sz w:val="20"/>
          <w:szCs w:val="20"/>
          <w:lang w:val="en-US"/>
        </w:rPr>
      </w:pPr>
      <w:r w:rsidRPr="00650AF5">
        <w:rPr>
          <w:position w:val="-24"/>
          <w:sz w:val="20"/>
          <w:szCs w:val="20"/>
          <w:lang w:val="en-US"/>
        </w:rPr>
        <w:object w:dxaOrig="1040" w:dyaOrig="620">
          <v:shape id="_x0000_i1033" type="#_x0000_t75" style="width:45.75pt;height:27pt" o:ole="">
            <v:imagedata r:id="rId31" o:title=""/>
          </v:shape>
          <o:OLEObject Type="Embed" ProgID="Equation.3" ShapeID="_x0000_i1033" DrawAspect="Content" ObjectID="_1402936191" r:id="rId32"/>
        </w:object>
      </w:r>
      <w:r w:rsidR="00C37CB3">
        <w:rPr>
          <w:sz w:val="20"/>
          <w:szCs w:val="20"/>
          <w:lang w:val="en-US"/>
        </w:rPr>
        <w:t xml:space="preserve">      </w:t>
      </w:r>
      <w:r w:rsidR="00C37CB3" w:rsidRPr="00730793">
        <w:rPr>
          <w:sz w:val="20"/>
          <w:szCs w:val="20"/>
          <w:lang w:val="en-US"/>
        </w:rPr>
        <w:t xml:space="preserve">       </w:t>
      </w:r>
      <w:r w:rsidR="00C37CB3">
        <w:rPr>
          <w:sz w:val="20"/>
          <w:szCs w:val="20"/>
          <w:lang w:val="en-US"/>
        </w:rPr>
        <w:tab/>
      </w:r>
      <w:r w:rsidR="00C37CB3">
        <w:rPr>
          <w:sz w:val="20"/>
          <w:szCs w:val="20"/>
          <w:lang w:val="en-US"/>
        </w:rPr>
        <w:tab/>
      </w:r>
      <w:r w:rsidR="00C37CB3">
        <w:rPr>
          <w:sz w:val="20"/>
          <w:szCs w:val="20"/>
          <w:lang w:val="en-US"/>
        </w:rPr>
        <w:tab/>
      </w:r>
      <w:r w:rsidR="00C37CB3">
        <w:rPr>
          <w:sz w:val="20"/>
          <w:szCs w:val="20"/>
          <w:lang w:val="en-US"/>
        </w:rPr>
        <w:tab/>
        <w:t>(9)</w:t>
      </w:r>
    </w:p>
    <w:p w:rsidR="00C37CB3" w:rsidRDefault="00C37CB3" w:rsidP="00FC2E67">
      <w:pPr>
        <w:jc w:val="both"/>
        <w:rPr>
          <w:sz w:val="20"/>
          <w:szCs w:val="20"/>
          <w:lang w:val="en-US"/>
        </w:rPr>
      </w:pPr>
    </w:p>
    <w:p w:rsidR="00C37CB3" w:rsidRDefault="00C37CB3" w:rsidP="00FC2E67">
      <w:pPr>
        <w:jc w:val="both"/>
        <w:rPr>
          <w:sz w:val="20"/>
          <w:szCs w:val="20"/>
          <w:lang w:val="en-US"/>
        </w:rPr>
      </w:pPr>
      <w:r w:rsidRPr="00730793">
        <w:rPr>
          <w:sz w:val="20"/>
          <w:szCs w:val="20"/>
          <w:lang w:val="en-US"/>
        </w:rPr>
        <w:t xml:space="preserve">In </w:t>
      </w:r>
      <w:r w:rsidR="00352D1A">
        <w:fldChar w:fldCharType="begin"/>
      </w:r>
      <w:r w:rsidR="00352D1A" w:rsidRPr="00210C57">
        <w:rPr>
          <w:lang w:val="en-US"/>
        </w:rPr>
        <w:instrText xml:space="preserve"> REF _Ref318791926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7</w:t>
      </w:r>
      <w:r w:rsidR="00352D1A">
        <w:fldChar w:fldCharType="end"/>
      </w:r>
      <w:r w:rsidRPr="00730793">
        <w:rPr>
          <w:sz w:val="20"/>
          <w:szCs w:val="20"/>
          <w:lang w:val="en-US"/>
        </w:rPr>
        <w:t>, the film thickness is plotted as a function of the superficial velocities.</w:t>
      </w:r>
    </w:p>
    <w:p w:rsidR="00C37CB3" w:rsidRDefault="00C37CB3" w:rsidP="00FC2E67">
      <w:pPr>
        <w:jc w:val="both"/>
        <w:rPr>
          <w:sz w:val="20"/>
          <w:szCs w:val="20"/>
          <w:lang w:val="en-US"/>
        </w:rPr>
      </w:pPr>
    </w:p>
    <w:p w:rsidR="00C37CB3" w:rsidRPr="00730793" w:rsidRDefault="008B64A8" w:rsidP="00FC2E67">
      <w:pPr>
        <w:jc w:val="both"/>
        <w:rPr>
          <w:b/>
          <w:sz w:val="20"/>
          <w:szCs w:val="20"/>
          <w:lang w:val="en-US"/>
        </w:rPr>
      </w:pPr>
      <w:r>
        <w:rPr>
          <w:noProof/>
        </w:rPr>
        <w:drawing>
          <wp:anchor distT="0" distB="0" distL="114300" distR="114300" simplePos="0" relativeHeight="251657216" behindDoc="0" locked="0" layoutInCell="1" allowOverlap="1">
            <wp:simplePos x="0" y="0"/>
            <wp:positionH relativeFrom="column">
              <wp:posOffset>981710</wp:posOffset>
            </wp:positionH>
            <wp:positionV relativeFrom="paragraph">
              <wp:posOffset>840740</wp:posOffset>
            </wp:positionV>
            <wp:extent cx="1722120" cy="1030605"/>
            <wp:effectExtent l="19050" t="0" r="0" b="0"/>
            <wp:wrapNone/>
            <wp:docPr id="6"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0"/>
                    <pic:cNvPicPr>
                      <a:picLocks noChangeAspect="1" noChangeArrowheads="1"/>
                    </pic:cNvPicPr>
                  </pic:nvPicPr>
                  <pic:blipFill>
                    <a:blip r:embed="rId33"/>
                    <a:srcRect/>
                    <a:stretch>
                      <a:fillRect/>
                    </a:stretch>
                  </pic:blipFill>
                  <pic:spPr bwMode="auto">
                    <a:xfrm>
                      <a:off x="0" y="0"/>
                      <a:ext cx="1722120" cy="1030605"/>
                    </a:xfrm>
                    <a:prstGeom prst="rect">
                      <a:avLst/>
                    </a:prstGeom>
                    <a:noFill/>
                  </pic:spPr>
                </pic:pic>
              </a:graphicData>
            </a:graphic>
          </wp:anchor>
        </w:drawing>
      </w:r>
      <w:r>
        <w:rPr>
          <w:b/>
          <w:noProof/>
          <w:sz w:val="20"/>
          <w:szCs w:val="20"/>
        </w:rPr>
        <w:drawing>
          <wp:inline distT="0" distB="0" distL="0" distR="0">
            <wp:extent cx="1713865" cy="1835785"/>
            <wp:effectExtent l="19050" t="0" r="635" b="0"/>
            <wp:docPr id="15"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9"/>
                    <pic:cNvPicPr>
                      <a:picLocks noChangeAspect="1" noChangeArrowheads="1"/>
                    </pic:cNvPicPr>
                  </pic:nvPicPr>
                  <pic:blipFill>
                    <a:blip r:embed="rId34"/>
                    <a:srcRect t="8530" b="13991"/>
                    <a:stretch>
                      <a:fillRect/>
                    </a:stretch>
                  </pic:blipFill>
                  <pic:spPr bwMode="auto">
                    <a:xfrm>
                      <a:off x="0" y="0"/>
                      <a:ext cx="1713865" cy="1835785"/>
                    </a:xfrm>
                    <a:prstGeom prst="rect">
                      <a:avLst/>
                    </a:prstGeom>
                    <a:noFill/>
                    <a:ln w="9525">
                      <a:noFill/>
                      <a:miter lim="800000"/>
                      <a:headEnd/>
                      <a:tailEnd/>
                    </a:ln>
                  </pic:spPr>
                </pic:pic>
              </a:graphicData>
            </a:graphic>
          </wp:inline>
        </w:drawing>
      </w:r>
    </w:p>
    <w:p w:rsidR="00C37CB3" w:rsidRDefault="00C37CB3" w:rsidP="00FC2E67">
      <w:pPr>
        <w:jc w:val="center"/>
        <w:rPr>
          <w:sz w:val="20"/>
          <w:szCs w:val="20"/>
          <w:lang w:val="en-US"/>
        </w:rPr>
      </w:pPr>
      <w:bookmarkStart w:id="12" w:name="_Ref318726457"/>
      <w:r w:rsidRPr="00730793">
        <w:rPr>
          <w:b/>
          <w:sz w:val="20"/>
          <w:szCs w:val="20"/>
          <w:lang w:val="en-US"/>
        </w:rPr>
        <w:t xml:space="preserve">Fig. </w:t>
      </w:r>
      <w:r w:rsidR="00352D1A" w:rsidRPr="00730793">
        <w:rPr>
          <w:b/>
          <w:sz w:val="20"/>
          <w:szCs w:val="20"/>
          <w:lang w:val="en-US"/>
        </w:rPr>
        <w:fldChar w:fldCharType="begin"/>
      </w:r>
      <w:r w:rsidRPr="00730793">
        <w:rPr>
          <w:b/>
          <w:sz w:val="20"/>
          <w:szCs w:val="20"/>
          <w:lang w:val="en-US"/>
        </w:rPr>
        <w:instrText xml:space="preserve"> SEQ Fig. \* ARABIC </w:instrText>
      </w:r>
      <w:r w:rsidR="00352D1A" w:rsidRPr="00730793">
        <w:rPr>
          <w:b/>
          <w:sz w:val="20"/>
          <w:szCs w:val="20"/>
          <w:lang w:val="en-US"/>
        </w:rPr>
        <w:fldChar w:fldCharType="separate"/>
      </w:r>
      <w:r w:rsidR="0022431C">
        <w:rPr>
          <w:b/>
          <w:noProof/>
          <w:sz w:val="20"/>
          <w:szCs w:val="20"/>
          <w:lang w:val="en-US"/>
        </w:rPr>
        <w:t>6</w:t>
      </w:r>
      <w:r w:rsidR="00352D1A" w:rsidRPr="00730793">
        <w:rPr>
          <w:b/>
          <w:sz w:val="20"/>
          <w:szCs w:val="20"/>
          <w:lang w:val="en-US"/>
        </w:rPr>
        <w:fldChar w:fldCharType="end"/>
      </w:r>
      <w:bookmarkEnd w:id="12"/>
      <w:r w:rsidRPr="008252F5">
        <w:rPr>
          <w:sz w:val="20"/>
          <w:szCs w:val="20"/>
          <w:lang w:val="en-US"/>
        </w:rPr>
        <w:t xml:space="preserve"> Schematic of annular vertical air-water flow</w:t>
      </w:r>
    </w:p>
    <w:p w:rsidR="00C37CB3" w:rsidRDefault="00C37CB3" w:rsidP="007F0CEF">
      <w:pPr>
        <w:jc w:val="both"/>
        <w:rPr>
          <w:sz w:val="20"/>
          <w:szCs w:val="20"/>
          <w:lang w:val="en-US"/>
        </w:rPr>
      </w:pPr>
      <w:r w:rsidRPr="00730793">
        <w:rPr>
          <w:sz w:val="20"/>
          <w:szCs w:val="20"/>
          <w:lang w:val="en-US"/>
        </w:rPr>
        <w:lastRenderedPageBreak/>
        <w:t xml:space="preserve">Actually this model is valid </w:t>
      </w:r>
      <w:r>
        <w:rPr>
          <w:sz w:val="20"/>
          <w:szCs w:val="20"/>
          <w:lang w:val="en-US"/>
        </w:rPr>
        <w:t>for</w:t>
      </w:r>
      <w:r w:rsidRPr="00730793">
        <w:rPr>
          <w:sz w:val="20"/>
          <w:szCs w:val="20"/>
          <w:lang w:val="en-US"/>
        </w:rPr>
        <w:t xml:space="preserve"> the pure annular flow regime.</w:t>
      </w:r>
      <w:r>
        <w:rPr>
          <w:sz w:val="20"/>
          <w:szCs w:val="20"/>
          <w:lang w:val="en-US"/>
        </w:rPr>
        <w:t xml:space="preserve"> </w:t>
      </w:r>
      <w:r w:rsidRPr="00730793">
        <w:rPr>
          <w:sz w:val="20"/>
          <w:szCs w:val="20"/>
          <w:lang w:val="en-US"/>
        </w:rPr>
        <w:t xml:space="preserve">In the </w:t>
      </w:r>
      <w:r>
        <w:rPr>
          <w:sz w:val="20"/>
          <w:szCs w:val="20"/>
          <w:lang w:val="en-US"/>
        </w:rPr>
        <w:t>tested</w:t>
      </w:r>
      <w:r w:rsidRPr="00730793">
        <w:rPr>
          <w:sz w:val="20"/>
          <w:szCs w:val="20"/>
          <w:lang w:val="en-US"/>
        </w:rPr>
        <w:t xml:space="preserve"> range, for </w:t>
      </w:r>
      <w:r>
        <w:rPr>
          <w:sz w:val="20"/>
          <w:szCs w:val="20"/>
          <w:lang w:val="en-US"/>
        </w:rPr>
        <w:t>liquid</w:t>
      </w:r>
      <w:r w:rsidRPr="00730793">
        <w:rPr>
          <w:sz w:val="20"/>
          <w:szCs w:val="20"/>
          <w:lang w:val="en-US"/>
        </w:rPr>
        <w:t xml:space="preserve"> superficial velocit</w:t>
      </w:r>
      <w:r>
        <w:rPr>
          <w:sz w:val="20"/>
          <w:szCs w:val="20"/>
          <w:lang w:val="en-US"/>
        </w:rPr>
        <w:t>y</w:t>
      </w:r>
      <w:r w:rsidRPr="00730793">
        <w:rPr>
          <w:sz w:val="20"/>
          <w:szCs w:val="20"/>
          <w:lang w:val="en-US"/>
        </w:rPr>
        <w:t xml:space="preserve"> higher than 0.0</w:t>
      </w:r>
      <w:r>
        <w:rPr>
          <w:sz w:val="20"/>
          <w:szCs w:val="20"/>
          <w:lang w:val="en-US"/>
        </w:rPr>
        <w:t>0152 m/s, the flow tends to beco</w:t>
      </w:r>
      <w:r w:rsidRPr="00730793">
        <w:rPr>
          <w:sz w:val="20"/>
          <w:szCs w:val="20"/>
          <w:lang w:val="en-US"/>
        </w:rPr>
        <w:t xml:space="preserve">me </w:t>
      </w:r>
      <w:r>
        <w:rPr>
          <w:sz w:val="20"/>
          <w:szCs w:val="20"/>
          <w:lang w:val="en-US"/>
        </w:rPr>
        <w:t>annular-</w:t>
      </w:r>
      <w:r w:rsidRPr="00730793">
        <w:rPr>
          <w:sz w:val="20"/>
          <w:szCs w:val="20"/>
          <w:lang w:val="en-US"/>
        </w:rPr>
        <w:t>churn. Above this value the model is no more applicable.</w:t>
      </w:r>
    </w:p>
    <w:p w:rsidR="00C37CB3" w:rsidRPr="007F0CEF" w:rsidRDefault="00C37CB3" w:rsidP="00FC2E67">
      <w:pPr>
        <w:jc w:val="both"/>
        <w:rPr>
          <w:sz w:val="14"/>
          <w:szCs w:val="14"/>
          <w:lang w:val="en-US"/>
        </w:rPr>
      </w:pPr>
    </w:p>
    <w:p w:rsidR="00C37CB3" w:rsidRPr="00730793" w:rsidRDefault="008B64A8" w:rsidP="00FC2E67">
      <w:pPr>
        <w:jc w:val="center"/>
        <w:rPr>
          <w:sz w:val="20"/>
          <w:szCs w:val="20"/>
          <w:lang w:val="en-US"/>
        </w:rPr>
      </w:pPr>
      <w:r>
        <w:rPr>
          <w:noProof/>
          <w:sz w:val="20"/>
          <w:szCs w:val="20"/>
        </w:rPr>
        <w:drawing>
          <wp:inline distT="0" distB="0" distL="0" distR="0">
            <wp:extent cx="3340735" cy="2447925"/>
            <wp:effectExtent l="0" t="0" r="0" b="0"/>
            <wp:docPr id="16" name="Immagin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57"/>
                    <pic:cNvPicPr>
                      <a:picLocks noChangeAspect="1" noChangeArrowheads="1"/>
                    </pic:cNvPicPr>
                  </pic:nvPicPr>
                  <pic:blipFill>
                    <a:blip r:embed="rId35"/>
                    <a:srcRect t="5699"/>
                    <a:stretch>
                      <a:fillRect/>
                    </a:stretch>
                  </pic:blipFill>
                  <pic:spPr bwMode="auto">
                    <a:xfrm>
                      <a:off x="0" y="0"/>
                      <a:ext cx="3340735" cy="2447925"/>
                    </a:xfrm>
                    <a:prstGeom prst="rect">
                      <a:avLst/>
                    </a:prstGeom>
                    <a:noFill/>
                    <a:ln w="9525">
                      <a:noFill/>
                      <a:miter lim="800000"/>
                      <a:headEnd/>
                      <a:tailEnd/>
                    </a:ln>
                  </pic:spPr>
                </pic:pic>
              </a:graphicData>
            </a:graphic>
          </wp:inline>
        </w:drawing>
      </w:r>
    </w:p>
    <w:p w:rsidR="00C37CB3" w:rsidRDefault="00C37CB3" w:rsidP="00FC2E67">
      <w:pPr>
        <w:pStyle w:val="Didascalia"/>
        <w:jc w:val="center"/>
        <w:rPr>
          <w:b w:val="0"/>
          <w:lang w:val="en-US"/>
        </w:rPr>
      </w:pPr>
      <w:bookmarkStart w:id="13" w:name="_Ref318791926"/>
      <w:r w:rsidRPr="00730793">
        <w:rPr>
          <w:lang w:val="en-US"/>
        </w:rPr>
        <w:t xml:space="preserve">Fig. </w:t>
      </w:r>
      <w:r w:rsidR="00352D1A" w:rsidRPr="00730793">
        <w:rPr>
          <w:lang w:val="en-US"/>
        </w:rPr>
        <w:fldChar w:fldCharType="begin"/>
      </w:r>
      <w:r w:rsidRPr="00730793">
        <w:rPr>
          <w:lang w:val="en-US"/>
        </w:rPr>
        <w:instrText xml:space="preserve"> SEQ Fig. \* ARABIC </w:instrText>
      </w:r>
      <w:r w:rsidR="00352D1A" w:rsidRPr="00730793">
        <w:rPr>
          <w:lang w:val="en-US"/>
        </w:rPr>
        <w:fldChar w:fldCharType="separate"/>
      </w:r>
      <w:r w:rsidR="0022431C">
        <w:rPr>
          <w:noProof/>
          <w:lang w:val="en-US"/>
        </w:rPr>
        <w:t>7</w:t>
      </w:r>
      <w:r w:rsidR="00352D1A" w:rsidRPr="00730793">
        <w:rPr>
          <w:lang w:val="en-US"/>
        </w:rPr>
        <w:fldChar w:fldCharType="end"/>
      </w:r>
      <w:bookmarkEnd w:id="13"/>
      <w:r w:rsidRPr="008252F5">
        <w:rPr>
          <w:b w:val="0"/>
          <w:lang w:val="en-US"/>
        </w:rPr>
        <w:t xml:space="preserve"> M</w:t>
      </w:r>
      <w:r>
        <w:rPr>
          <w:b w:val="0"/>
          <w:lang w:val="en-US"/>
        </w:rPr>
        <w:t>aximum</w:t>
      </w:r>
      <w:r w:rsidRPr="008252F5">
        <w:rPr>
          <w:b w:val="0"/>
          <w:lang w:val="en-US"/>
        </w:rPr>
        <w:t xml:space="preserve"> film thickness as a function of </w:t>
      </w:r>
      <w:r>
        <w:rPr>
          <w:b w:val="0"/>
          <w:lang w:val="en-US"/>
        </w:rPr>
        <w:t xml:space="preserve">the </w:t>
      </w:r>
      <w:r w:rsidRPr="008252F5">
        <w:rPr>
          <w:b w:val="0"/>
          <w:lang w:val="en-US"/>
        </w:rPr>
        <w:t>phases</w:t>
      </w:r>
      <w:r w:rsidR="00D649F7">
        <w:rPr>
          <w:b w:val="0"/>
          <w:lang w:val="en-US"/>
        </w:rPr>
        <w:t>’</w:t>
      </w:r>
      <w:r w:rsidRPr="008252F5">
        <w:rPr>
          <w:b w:val="0"/>
          <w:lang w:val="en-US"/>
        </w:rPr>
        <w:t xml:space="preserve"> superficial velocit</w:t>
      </w:r>
      <w:r>
        <w:rPr>
          <w:b w:val="0"/>
          <w:lang w:val="en-US"/>
        </w:rPr>
        <w:t>y</w:t>
      </w:r>
    </w:p>
    <w:p w:rsidR="00C37CB3" w:rsidRDefault="00C37CB3" w:rsidP="00FC2E67">
      <w:pPr>
        <w:jc w:val="both"/>
        <w:rPr>
          <w:sz w:val="20"/>
          <w:szCs w:val="20"/>
          <w:lang w:val="en-US"/>
        </w:rPr>
      </w:pPr>
    </w:p>
    <w:p w:rsidR="00C37CB3" w:rsidRDefault="008B64A8" w:rsidP="00650AF5">
      <w:pPr>
        <w:jc w:val="center"/>
        <w:rPr>
          <w:sz w:val="20"/>
          <w:szCs w:val="20"/>
        </w:rPr>
      </w:pPr>
      <w:r>
        <w:rPr>
          <w:noProof/>
          <w:sz w:val="20"/>
          <w:szCs w:val="20"/>
        </w:rPr>
        <w:drawing>
          <wp:inline distT="0" distB="0" distL="0" distR="0">
            <wp:extent cx="3218180" cy="2505710"/>
            <wp:effectExtent l="0" t="0" r="0" b="0"/>
            <wp:docPr id="17" name="Immagin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29"/>
                    <pic:cNvPicPr>
                      <a:picLocks noChangeAspect="1" noChangeArrowheads="1"/>
                    </pic:cNvPicPr>
                  </pic:nvPicPr>
                  <pic:blipFill>
                    <a:blip r:embed="rId36"/>
                    <a:srcRect t="6161"/>
                    <a:stretch>
                      <a:fillRect/>
                    </a:stretch>
                  </pic:blipFill>
                  <pic:spPr bwMode="auto">
                    <a:xfrm>
                      <a:off x="0" y="0"/>
                      <a:ext cx="3218180" cy="2505710"/>
                    </a:xfrm>
                    <a:prstGeom prst="rect">
                      <a:avLst/>
                    </a:prstGeom>
                    <a:noFill/>
                    <a:ln w="9525">
                      <a:noFill/>
                      <a:miter lim="800000"/>
                      <a:headEnd/>
                      <a:tailEnd/>
                    </a:ln>
                  </pic:spPr>
                </pic:pic>
              </a:graphicData>
            </a:graphic>
          </wp:inline>
        </w:drawing>
      </w:r>
    </w:p>
    <w:p w:rsidR="00C37CB3" w:rsidRDefault="00C37CB3" w:rsidP="00650AF5">
      <w:pPr>
        <w:pStyle w:val="Didascalia"/>
        <w:jc w:val="center"/>
        <w:rPr>
          <w:b w:val="0"/>
          <w:lang w:val="en-US"/>
        </w:rPr>
      </w:pPr>
      <w:bookmarkStart w:id="14" w:name="_Ref319306172"/>
      <w:r w:rsidRPr="001A52CD">
        <w:rPr>
          <w:lang w:val="en-US"/>
        </w:rPr>
        <w:t xml:space="preserve">Fig. </w:t>
      </w:r>
      <w:r w:rsidR="00352D1A" w:rsidRPr="001A52CD">
        <w:rPr>
          <w:lang w:val="en-US"/>
        </w:rPr>
        <w:fldChar w:fldCharType="begin"/>
      </w:r>
      <w:r w:rsidRPr="001A52CD">
        <w:rPr>
          <w:lang w:val="en-US"/>
        </w:rPr>
        <w:instrText xml:space="preserve"> SEQ Fig. \* ARABIC </w:instrText>
      </w:r>
      <w:r w:rsidR="00352D1A" w:rsidRPr="001A52CD">
        <w:rPr>
          <w:lang w:val="en-US"/>
        </w:rPr>
        <w:fldChar w:fldCharType="separate"/>
      </w:r>
      <w:r w:rsidR="0022431C">
        <w:rPr>
          <w:noProof/>
          <w:lang w:val="en-US"/>
        </w:rPr>
        <w:t>8</w:t>
      </w:r>
      <w:r w:rsidR="00352D1A" w:rsidRPr="001A52CD">
        <w:rPr>
          <w:lang w:val="en-US"/>
        </w:rPr>
        <w:fldChar w:fldCharType="end"/>
      </w:r>
      <w:bookmarkEnd w:id="14"/>
      <w:r w:rsidRPr="001A52CD">
        <w:rPr>
          <w:lang w:val="en-US"/>
        </w:rPr>
        <w:t xml:space="preserve"> </w:t>
      </w:r>
      <w:r>
        <w:rPr>
          <w:b w:val="0"/>
          <w:lang w:val="en-US"/>
        </w:rPr>
        <w:t>Equilibrium entrainment predicted by the Ishii’s mod</w:t>
      </w:r>
      <w:r w:rsidRPr="00D302F3">
        <w:rPr>
          <w:b w:val="0"/>
          <w:lang w:val="en-US"/>
        </w:rPr>
        <w:t xml:space="preserve">el </w:t>
      </w:r>
      <w:r w:rsidR="00352D1A">
        <w:fldChar w:fldCharType="begin"/>
      </w:r>
      <w:r w:rsidR="00352D1A" w:rsidRPr="00210C57">
        <w:rPr>
          <w:lang w:val="en-US"/>
        </w:rPr>
        <w:instrText xml:space="preserve"> REF _Ref318799750 \w \h  \* MERGEFORMAT </w:instrText>
      </w:r>
      <w:r w:rsidR="00352D1A">
        <w:fldChar w:fldCharType="separate"/>
      </w:r>
      <w:r w:rsidR="0022431C" w:rsidRPr="0022431C">
        <w:rPr>
          <w:b w:val="0"/>
          <w:lang w:val="en-US"/>
        </w:rPr>
        <w:t>[14</w:t>
      </w:r>
      <w:r w:rsidR="0022431C">
        <w:rPr>
          <w:lang w:val="en-US"/>
        </w:rPr>
        <w:t>]</w:t>
      </w:r>
      <w:r w:rsidR="00352D1A">
        <w:fldChar w:fldCharType="end"/>
      </w:r>
      <w:r w:rsidRPr="00D77D69">
        <w:rPr>
          <w:lang w:val="en-US"/>
        </w:rPr>
        <w:t xml:space="preserve"> </w:t>
      </w:r>
      <w:r w:rsidRPr="008252F5">
        <w:rPr>
          <w:b w:val="0"/>
          <w:lang w:val="en-US"/>
        </w:rPr>
        <w:t xml:space="preserve">as a function of </w:t>
      </w:r>
      <w:r>
        <w:rPr>
          <w:b w:val="0"/>
          <w:lang w:val="en-US"/>
        </w:rPr>
        <w:t>the</w:t>
      </w:r>
      <w:r w:rsidRPr="008252F5">
        <w:rPr>
          <w:b w:val="0"/>
          <w:lang w:val="en-US"/>
        </w:rPr>
        <w:t xml:space="preserve"> </w:t>
      </w:r>
      <w:r>
        <w:rPr>
          <w:b w:val="0"/>
          <w:lang w:val="en-US"/>
        </w:rPr>
        <w:t>tested void fraction</w:t>
      </w:r>
    </w:p>
    <w:p w:rsidR="00C37CB3" w:rsidRDefault="00C37CB3" w:rsidP="00FC2E67">
      <w:pPr>
        <w:jc w:val="both"/>
        <w:rPr>
          <w:sz w:val="20"/>
          <w:szCs w:val="20"/>
          <w:lang w:val="en-US"/>
        </w:rPr>
      </w:pPr>
    </w:p>
    <w:p w:rsidR="00C37CB3" w:rsidRDefault="00C37CB3" w:rsidP="00746598">
      <w:pPr>
        <w:jc w:val="both"/>
        <w:rPr>
          <w:sz w:val="20"/>
          <w:szCs w:val="20"/>
          <w:lang w:val="en-US"/>
        </w:rPr>
      </w:pPr>
      <w:r>
        <w:rPr>
          <w:sz w:val="20"/>
          <w:szCs w:val="20"/>
          <w:lang w:val="en-US"/>
        </w:rPr>
        <w:t>By introducing the correction due to the entrainment, the core gas fraction is evaluated. The velocities of the phases are corrected considering the same liquid droplets velocity as of the gas in the core region:</w:t>
      </w:r>
    </w:p>
    <w:p w:rsidR="00C37CB3" w:rsidRDefault="00C37CB3" w:rsidP="00FC2E67">
      <w:pPr>
        <w:jc w:val="both"/>
        <w:rPr>
          <w:sz w:val="20"/>
          <w:szCs w:val="20"/>
          <w:lang w:val="en-US"/>
        </w:rPr>
      </w:pPr>
    </w:p>
    <w:p w:rsidR="00C37CB3" w:rsidRDefault="00C37CB3" w:rsidP="00A506BD">
      <w:pPr>
        <w:jc w:val="both"/>
        <w:rPr>
          <w:sz w:val="20"/>
          <w:szCs w:val="20"/>
          <w:lang w:val="en-US"/>
        </w:rPr>
      </w:pPr>
      <w:r w:rsidRPr="00A506BD">
        <w:rPr>
          <w:position w:val="-14"/>
          <w:sz w:val="20"/>
          <w:szCs w:val="20"/>
          <w:lang w:val="en-US"/>
        </w:rPr>
        <w:object w:dxaOrig="1939" w:dyaOrig="380">
          <v:shape id="_x0000_i1034" type="#_x0000_t75" style="width:86.25pt;height:16.5pt" o:ole="">
            <v:imagedata r:id="rId37" o:title=""/>
          </v:shape>
          <o:OLEObject Type="Embed" ProgID="Equation.3" ShapeID="_x0000_i1034" DrawAspect="Content" ObjectID="_1402936192" r:id="rId38"/>
        </w:object>
      </w:r>
      <w:r>
        <w:rPr>
          <w:sz w:val="20"/>
          <w:szCs w:val="20"/>
          <w:lang w:val="en-US"/>
        </w:rPr>
        <w:t xml:space="preserve">   </w:t>
      </w:r>
      <w:r>
        <w:rPr>
          <w:sz w:val="20"/>
          <w:szCs w:val="20"/>
          <w:lang w:val="en-US"/>
        </w:rPr>
        <w:tab/>
      </w:r>
      <w:r>
        <w:rPr>
          <w:sz w:val="20"/>
          <w:szCs w:val="20"/>
          <w:lang w:val="en-US"/>
        </w:rPr>
        <w:tab/>
      </w:r>
      <w:r>
        <w:rPr>
          <w:sz w:val="20"/>
          <w:szCs w:val="20"/>
          <w:lang w:val="en-US"/>
        </w:rPr>
        <w:tab/>
      </w:r>
      <w:r>
        <w:rPr>
          <w:sz w:val="20"/>
          <w:szCs w:val="20"/>
          <w:lang w:val="en-US"/>
        </w:rPr>
        <w:tab/>
        <w:t>(10)</w:t>
      </w:r>
    </w:p>
    <w:p w:rsidR="00C37CB3" w:rsidRDefault="00C37CB3" w:rsidP="00A506BD">
      <w:pPr>
        <w:jc w:val="both"/>
        <w:rPr>
          <w:sz w:val="20"/>
          <w:szCs w:val="20"/>
          <w:lang w:val="en-US"/>
        </w:rPr>
      </w:pPr>
    </w:p>
    <w:p w:rsidR="00C37CB3" w:rsidRDefault="00C37CB3" w:rsidP="00A506BD">
      <w:pPr>
        <w:jc w:val="both"/>
        <w:rPr>
          <w:sz w:val="20"/>
          <w:szCs w:val="20"/>
          <w:lang w:val="en-US"/>
        </w:rPr>
      </w:pPr>
      <w:r w:rsidRPr="00A506BD">
        <w:rPr>
          <w:position w:val="-14"/>
          <w:sz w:val="20"/>
          <w:szCs w:val="20"/>
          <w:lang w:val="en-US"/>
        </w:rPr>
        <w:object w:dxaOrig="2680" w:dyaOrig="380">
          <v:shape id="_x0000_i1035" type="#_x0000_t75" style="width:120.75pt;height:16.5pt" o:ole="">
            <v:imagedata r:id="rId39" o:title=""/>
          </v:shape>
          <o:OLEObject Type="Embed" ProgID="Equation.3" ShapeID="_x0000_i1035" DrawAspect="Content" ObjectID="_1402936193" r:id="rId40"/>
        </w:object>
      </w:r>
      <w:r>
        <w:rPr>
          <w:sz w:val="20"/>
          <w:szCs w:val="20"/>
          <w:lang w:val="en-US"/>
        </w:rPr>
        <w:t xml:space="preserve">   </w:t>
      </w:r>
      <w:r>
        <w:rPr>
          <w:sz w:val="20"/>
          <w:szCs w:val="20"/>
          <w:lang w:val="en-US"/>
        </w:rPr>
        <w:tab/>
      </w:r>
      <w:r>
        <w:rPr>
          <w:sz w:val="20"/>
          <w:szCs w:val="20"/>
          <w:lang w:val="en-US"/>
        </w:rPr>
        <w:tab/>
      </w:r>
      <w:r>
        <w:rPr>
          <w:sz w:val="20"/>
          <w:szCs w:val="20"/>
          <w:lang w:val="en-US"/>
        </w:rPr>
        <w:tab/>
        <w:t>(11)</w:t>
      </w:r>
    </w:p>
    <w:p w:rsidR="00C37CB3" w:rsidRDefault="00C37CB3" w:rsidP="00A506BD">
      <w:pPr>
        <w:jc w:val="both"/>
        <w:rPr>
          <w:sz w:val="20"/>
          <w:szCs w:val="20"/>
          <w:lang w:val="en-US"/>
        </w:rPr>
      </w:pPr>
    </w:p>
    <w:p w:rsidR="00C37CB3" w:rsidRDefault="00C37CB3" w:rsidP="00A506BD">
      <w:pPr>
        <w:jc w:val="both"/>
        <w:rPr>
          <w:sz w:val="20"/>
          <w:szCs w:val="20"/>
          <w:lang w:val="en-US"/>
        </w:rPr>
      </w:pPr>
      <w:r w:rsidRPr="00A506BD">
        <w:rPr>
          <w:position w:val="-14"/>
          <w:sz w:val="20"/>
          <w:szCs w:val="20"/>
          <w:lang w:val="en-US"/>
        </w:rPr>
        <w:object w:dxaOrig="2520" w:dyaOrig="380">
          <v:shape id="_x0000_i1036" type="#_x0000_t75" style="width:112.5pt;height:16.5pt" o:ole="">
            <v:imagedata r:id="rId41" o:title=""/>
          </v:shape>
          <o:OLEObject Type="Embed" ProgID="Equation.3" ShapeID="_x0000_i1036" DrawAspect="Content" ObjectID="_1402936194" r:id="rId42"/>
        </w:object>
      </w:r>
      <w:r>
        <w:rPr>
          <w:sz w:val="20"/>
          <w:szCs w:val="20"/>
          <w:lang w:val="en-US"/>
        </w:rPr>
        <w:t xml:space="preserve">   </w:t>
      </w:r>
      <w:r>
        <w:rPr>
          <w:sz w:val="20"/>
          <w:szCs w:val="20"/>
          <w:lang w:val="en-US"/>
        </w:rPr>
        <w:tab/>
      </w:r>
      <w:r>
        <w:rPr>
          <w:sz w:val="20"/>
          <w:szCs w:val="20"/>
          <w:lang w:val="en-US"/>
        </w:rPr>
        <w:tab/>
      </w:r>
      <w:r>
        <w:rPr>
          <w:sz w:val="20"/>
          <w:szCs w:val="20"/>
          <w:lang w:val="en-US"/>
        </w:rPr>
        <w:tab/>
        <w:t>(12)</w:t>
      </w:r>
    </w:p>
    <w:p w:rsidR="00C37CB3" w:rsidRDefault="00C37CB3" w:rsidP="00FC2E67">
      <w:pPr>
        <w:jc w:val="both"/>
        <w:rPr>
          <w:position w:val="-14"/>
          <w:sz w:val="20"/>
          <w:szCs w:val="20"/>
          <w:lang w:val="en-US"/>
        </w:rPr>
      </w:pPr>
    </w:p>
    <w:p w:rsidR="00C37CB3" w:rsidRDefault="00C37CB3" w:rsidP="00FC2E67">
      <w:pPr>
        <w:jc w:val="both"/>
        <w:rPr>
          <w:sz w:val="20"/>
          <w:szCs w:val="20"/>
          <w:lang w:val="en-US"/>
        </w:rPr>
      </w:pPr>
      <w:r w:rsidRPr="00367611">
        <w:rPr>
          <w:sz w:val="20"/>
          <w:szCs w:val="20"/>
          <w:lang w:val="en-US"/>
        </w:rPr>
        <w:t>The phases</w:t>
      </w:r>
      <w:r w:rsidR="0040705A">
        <w:rPr>
          <w:sz w:val="20"/>
          <w:szCs w:val="20"/>
          <w:lang w:val="en-US"/>
        </w:rPr>
        <w:t>’</w:t>
      </w:r>
      <w:r w:rsidRPr="00367611">
        <w:rPr>
          <w:sz w:val="20"/>
          <w:szCs w:val="20"/>
          <w:lang w:val="en-US"/>
        </w:rPr>
        <w:t xml:space="preserve"> velocit</w:t>
      </w:r>
      <w:r w:rsidR="0040705A">
        <w:rPr>
          <w:sz w:val="20"/>
          <w:szCs w:val="20"/>
          <w:lang w:val="en-US"/>
        </w:rPr>
        <w:t>ies are</w:t>
      </w:r>
      <w:r w:rsidRPr="00367611">
        <w:rPr>
          <w:sz w:val="20"/>
          <w:szCs w:val="20"/>
          <w:lang w:val="en-US"/>
        </w:rPr>
        <w:t xml:space="preserve"> plotted in </w:t>
      </w:r>
      <w:r w:rsidR="00352D1A">
        <w:fldChar w:fldCharType="begin"/>
      </w:r>
      <w:r w:rsidR="00352D1A" w:rsidRPr="00210C57">
        <w:rPr>
          <w:lang w:val="en-US"/>
        </w:rPr>
        <w:instrText xml:space="preserve"> REF _Ref319312536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9</w:t>
      </w:r>
      <w:r w:rsidR="00352D1A">
        <w:fldChar w:fldCharType="end"/>
      </w:r>
      <w:r w:rsidR="00D960D3">
        <w:rPr>
          <w:sz w:val="20"/>
          <w:szCs w:val="20"/>
          <w:lang w:val="en-US"/>
        </w:rPr>
        <w:t>, 10</w:t>
      </w:r>
      <w:r w:rsidRPr="00E87750">
        <w:rPr>
          <w:sz w:val="20"/>
          <w:szCs w:val="20"/>
          <w:lang w:val="en-US"/>
        </w:rPr>
        <w:t>.</w:t>
      </w:r>
      <w:r>
        <w:rPr>
          <w:sz w:val="20"/>
          <w:szCs w:val="20"/>
          <w:lang w:val="en-US"/>
        </w:rPr>
        <w:t xml:space="preserve"> </w:t>
      </w:r>
      <w:r w:rsidRPr="00EA120F">
        <w:rPr>
          <w:sz w:val="20"/>
          <w:szCs w:val="20"/>
          <w:lang w:val="en-US"/>
        </w:rPr>
        <w:t xml:space="preserve">In </w:t>
      </w:r>
      <w:r w:rsidR="00352D1A">
        <w:fldChar w:fldCharType="begin"/>
      </w:r>
      <w:r w:rsidR="00352D1A" w:rsidRPr="00210C57">
        <w:rPr>
          <w:lang w:val="en-US"/>
        </w:rPr>
        <w:instrText xml:space="preserve"> REF _Ref318966743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11</w:t>
      </w:r>
      <w:r w:rsidR="00352D1A">
        <w:fldChar w:fldCharType="end"/>
      </w:r>
      <w:r>
        <w:rPr>
          <w:sz w:val="20"/>
          <w:szCs w:val="20"/>
          <w:lang w:val="en-US"/>
        </w:rPr>
        <w:t>, the derived slip ratio</w:t>
      </w:r>
      <w:r w:rsidR="00C10E11">
        <w:rPr>
          <w:sz w:val="20"/>
          <w:szCs w:val="20"/>
          <w:lang w:val="en-US"/>
        </w:rPr>
        <w:t xml:space="preserve"> </w:t>
      </w:r>
      <w:r w:rsidR="00C10E11" w:rsidRPr="00C10E11">
        <w:rPr>
          <w:sz w:val="20"/>
          <w:szCs w:val="20"/>
          <w:lang w:val="en-US"/>
        </w:rPr>
        <w:t xml:space="preserve">(S= </w:t>
      </w:r>
      <w:proofErr w:type="spellStart"/>
      <w:r w:rsidR="00C10E11" w:rsidRPr="00C10E11">
        <w:rPr>
          <w:b/>
          <w:i/>
          <w:sz w:val="20"/>
          <w:szCs w:val="20"/>
          <w:lang w:val="en-US"/>
        </w:rPr>
        <w:t>U</w:t>
      </w:r>
      <w:r w:rsidR="00C10E11" w:rsidRPr="00C10E11">
        <w:rPr>
          <w:b/>
          <w:i/>
          <w:sz w:val="20"/>
          <w:szCs w:val="20"/>
          <w:vertAlign w:val="subscript"/>
          <w:lang w:val="en-US"/>
        </w:rPr>
        <w:t>g</w:t>
      </w:r>
      <w:proofErr w:type="spellEnd"/>
      <w:r w:rsidR="00C10E11" w:rsidRPr="00C10E11">
        <w:rPr>
          <w:b/>
          <w:i/>
          <w:sz w:val="20"/>
          <w:szCs w:val="20"/>
          <w:vertAlign w:val="subscript"/>
          <w:lang w:val="en-US"/>
        </w:rPr>
        <w:t xml:space="preserve"> </w:t>
      </w:r>
      <w:r w:rsidR="00C10E11" w:rsidRPr="00C10E11">
        <w:rPr>
          <w:b/>
          <w:i/>
          <w:sz w:val="20"/>
          <w:szCs w:val="20"/>
          <w:lang w:val="en-US"/>
        </w:rPr>
        <w:t>/</w:t>
      </w:r>
      <w:proofErr w:type="spellStart"/>
      <w:r w:rsidR="00C10E11" w:rsidRPr="00C10E11">
        <w:rPr>
          <w:b/>
          <w:i/>
          <w:sz w:val="20"/>
          <w:szCs w:val="20"/>
          <w:lang w:val="en-US"/>
        </w:rPr>
        <w:t>U</w:t>
      </w:r>
      <w:r w:rsidR="00C10E11" w:rsidRPr="00C10E11">
        <w:rPr>
          <w:b/>
          <w:i/>
          <w:sz w:val="20"/>
          <w:szCs w:val="20"/>
          <w:vertAlign w:val="subscript"/>
          <w:lang w:val="en-US"/>
        </w:rPr>
        <w:t>l</w:t>
      </w:r>
      <w:proofErr w:type="spellEnd"/>
      <w:r w:rsidR="00C10E11" w:rsidRPr="00C10E11">
        <w:rPr>
          <w:sz w:val="20"/>
          <w:szCs w:val="20"/>
          <w:lang w:val="en-US"/>
        </w:rPr>
        <w:t xml:space="preserve"> )</w:t>
      </w:r>
      <w:r w:rsidR="00C10E11">
        <w:rPr>
          <w:sz w:val="20"/>
          <w:szCs w:val="20"/>
          <w:lang w:val="en-US"/>
        </w:rPr>
        <w:t xml:space="preserve"> </w:t>
      </w:r>
      <w:r>
        <w:rPr>
          <w:sz w:val="20"/>
          <w:szCs w:val="20"/>
          <w:lang w:val="en-US"/>
        </w:rPr>
        <w:t xml:space="preserve">is plotted as a function of the flow quality, at </w:t>
      </w:r>
      <w:r w:rsidRPr="00367611">
        <w:rPr>
          <w:sz w:val="20"/>
          <w:szCs w:val="20"/>
          <w:lang w:val="en-US"/>
        </w:rPr>
        <w:t>different liquid superficial velocit</w:t>
      </w:r>
      <w:r w:rsidR="0040705A">
        <w:rPr>
          <w:sz w:val="20"/>
          <w:szCs w:val="20"/>
          <w:lang w:val="en-US"/>
        </w:rPr>
        <w:t>ies</w:t>
      </w:r>
      <w:r w:rsidRPr="00367611">
        <w:rPr>
          <w:sz w:val="20"/>
          <w:szCs w:val="20"/>
          <w:lang w:val="en-US"/>
        </w:rPr>
        <w:t xml:space="preserve">. The liquid film thickness is corrected, as shown in </w:t>
      </w:r>
      <w:r w:rsidR="00352D1A">
        <w:fldChar w:fldCharType="begin"/>
      </w:r>
      <w:r w:rsidR="00352D1A" w:rsidRPr="00210C57">
        <w:rPr>
          <w:lang w:val="en-US"/>
        </w:rPr>
        <w:instrText xml:space="preserve"> REF _Ref319312609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12</w:t>
      </w:r>
      <w:r w:rsidR="00352D1A">
        <w:fldChar w:fldCharType="end"/>
      </w:r>
      <w:r>
        <w:rPr>
          <w:sz w:val="20"/>
          <w:szCs w:val="20"/>
          <w:lang w:val="en-US"/>
        </w:rPr>
        <w:t>,</w:t>
      </w:r>
      <w:r w:rsidRPr="00367611">
        <w:rPr>
          <w:sz w:val="20"/>
          <w:szCs w:val="20"/>
          <w:lang w:val="en-US"/>
        </w:rPr>
        <w:t xml:space="preserve"> taking</w:t>
      </w:r>
      <w:r>
        <w:rPr>
          <w:sz w:val="20"/>
          <w:szCs w:val="20"/>
          <w:lang w:val="en-US"/>
        </w:rPr>
        <w:t xml:space="preserve"> into account the </w:t>
      </w:r>
      <w:r w:rsidRPr="00B705B4">
        <w:rPr>
          <w:sz w:val="20"/>
          <w:szCs w:val="20"/>
          <w:lang w:val="en-US"/>
        </w:rPr>
        <w:t>amount of liquid that is entrained</w:t>
      </w:r>
      <w:r>
        <w:rPr>
          <w:sz w:val="20"/>
          <w:szCs w:val="20"/>
          <w:lang w:val="en-US"/>
        </w:rPr>
        <w:t xml:space="preserve"> </w:t>
      </w:r>
      <w:r w:rsidRPr="00B705B4">
        <w:rPr>
          <w:sz w:val="20"/>
          <w:szCs w:val="20"/>
          <w:lang w:val="en-US"/>
        </w:rPr>
        <w:t>into the core region:</w:t>
      </w:r>
      <w:r>
        <w:rPr>
          <w:sz w:val="20"/>
          <w:szCs w:val="20"/>
          <w:lang w:val="en-US"/>
        </w:rPr>
        <w:t xml:space="preserve"> </w:t>
      </w:r>
    </w:p>
    <w:p w:rsidR="00C37CB3" w:rsidRDefault="00C37CB3" w:rsidP="00650AF5">
      <w:pPr>
        <w:jc w:val="both"/>
        <w:rPr>
          <w:sz w:val="20"/>
          <w:szCs w:val="20"/>
          <w:lang w:val="en-US"/>
        </w:rPr>
      </w:pPr>
      <w:r w:rsidRPr="00650AF5">
        <w:rPr>
          <w:position w:val="-24"/>
          <w:sz w:val="20"/>
          <w:szCs w:val="20"/>
          <w:lang w:val="en-US"/>
        </w:rPr>
        <w:object w:dxaOrig="1719" w:dyaOrig="680">
          <v:shape id="_x0000_i1037" type="#_x0000_t75" style="width:76.5pt;height:29.25pt" o:ole="">
            <v:imagedata r:id="rId43" o:title=""/>
          </v:shape>
          <o:OLEObject Type="Embed" ProgID="Equation.3" ShapeID="_x0000_i1037" DrawAspect="Content" ObjectID="_1402936195" r:id="rId44"/>
        </w:object>
      </w:r>
      <w:r>
        <w:rPr>
          <w:sz w:val="20"/>
          <w:szCs w:val="20"/>
          <w:lang w:val="en-US"/>
        </w:rPr>
        <w:t xml:space="preserve"> </w:t>
      </w:r>
      <w:r>
        <w:rPr>
          <w:sz w:val="20"/>
          <w:szCs w:val="20"/>
          <w:lang w:val="en-US"/>
        </w:rPr>
        <w:tab/>
      </w:r>
      <w:r>
        <w:rPr>
          <w:sz w:val="20"/>
          <w:szCs w:val="20"/>
          <w:lang w:val="en-US"/>
        </w:rPr>
        <w:tab/>
      </w:r>
      <w:r>
        <w:rPr>
          <w:sz w:val="20"/>
          <w:szCs w:val="20"/>
          <w:lang w:val="en-US"/>
        </w:rPr>
        <w:tab/>
      </w:r>
      <w:r>
        <w:rPr>
          <w:sz w:val="20"/>
          <w:szCs w:val="20"/>
          <w:lang w:val="en-US"/>
        </w:rPr>
        <w:tab/>
        <w:t>(13)</w:t>
      </w:r>
    </w:p>
    <w:p w:rsidR="00C37CB3" w:rsidRDefault="00C37CB3" w:rsidP="00650AF5">
      <w:pPr>
        <w:jc w:val="both"/>
        <w:rPr>
          <w:sz w:val="20"/>
          <w:szCs w:val="20"/>
          <w:lang w:val="en-US"/>
        </w:rPr>
      </w:pPr>
    </w:p>
    <w:p w:rsidR="00C37CB3" w:rsidRPr="00786367" w:rsidRDefault="008B64A8" w:rsidP="00FC2E67">
      <w:pPr>
        <w:jc w:val="center"/>
        <w:rPr>
          <w:sz w:val="16"/>
          <w:szCs w:val="16"/>
          <w:highlight w:val="yellow"/>
          <w:lang w:val="en-US"/>
        </w:rPr>
      </w:pPr>
      <w:r>
        <w:rPr>
          <w:noProof/>
          <w:sz w:val="16"/>
          <w:szCs w:val="16"/>
        </w:rPr>
        <w:drawing>
          <wp:inline distT="0" distB="0" distL="0" distR="0">
            <wp:extent cx="2894330" cy="2570480"/>
            <wp:effectExtent l="0" t="0" r="1270" b="0"/>
            <wp:docPr id="22" name="Immagin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48"/>
                    <pic:cNvPicPr>
                      <a:picLocks noChangeAspect="1" noChangeArrowheads="1"/>
                    </pic:cNvPicPr>
                  </pic:nvPicPr>
                  <pic:blipFill>
                    <a:blip r:embed="rId45"/>
                    <a:srcRect l="2838" t="4521" r="8713"/>
                    <a:stretch>
                      <a:fillRect/>
                    </a:stretch>
                  </pic:blipFill>
                  <pic:spPr bwMode="auto">
                    <a:xfrm>
                      <a:off x="0" y="0"/>
                      <a:ext cx="2894330" cy="2570480"/>
                    </a:xfrm>
                    <a:prstGeom prst="rect">
                      <a:avLst/>
                    </a:prstGeom>
                    <a:noFill/>
                    <a:ln w="9525">
                      <a:noFill/>
                      <a:miter lim="800000"/>
                      <a:headEnd/>
                      <a:tailEnd/>
                    </a:ln>
                  </pic:spPr>
                </pic:pic>
              </a:graphicData>
            </a:graphic>
          </wp:inline>
        </w:drawing>
      </w:r>
    </w:p>
    <w:p w:rsidR="00C37CB3" w:rsidRDefault="00C37CB3" w:rsidP="00FC2E67">
      <w:pPr>
        <w:pStyle w:val="Didascalia"/>
        <w:jc w:val="center"/>
        <w:rPr>
          <w:b w:val="0"/>
          <w:lang w:val="en-US"/>
        </w:rPr>
      </w:pPr>
      <w:bookmarkStart w:id="15" w:name="_Ref319312536"/>
      <w:r w:rsidRPr="001A52CD">
        <w:rPr>
          <w:lang w:val="en-US"/>
        </w:rPr>
        <w:t xml:space="preserve">Fig. </w:t>
      </w:r>
      <w:r w:rsidR="00352D1A" w:rsidRPr="001A52CD">
        <w:rPr>
          <w:lang w:val="en-US"/>
        </w:rPr>
        <w:fldChar w:fldCharType="begin"/>
      </w:r>
      <w:r w:rsidRPr="001A52CD">
        <w:rPr>
          <w:lang w:val="en-US"/>
        </w:rPr>
        <w:instrText xml:space="preserve"> SEQ Fig. \* ARABIC </w:instrText>
      </w:r>
      <w:r w:rsidR="00352D1A" w:rsidRPr="001A52CD">
        <w:rPr>
          <w:lang w:val="en-US"/>
        </w:rPr>
        <w:fldChar w:fldCharType="separate"/>
      </w:r>
      <w:r w:rsidR="0022431C">
        <w:rPr>
          <w:noProof/>
          <w:lang w:val="en-US"/>
        </w:rPr>
        <w:t>9</w:t>
      </w:r>
      <w:r w:rsidR="00352D1A" w:rsidRPr="001A52CD">
        <w:rPr>
          <w:lang w:val="en-US"/>
        </w:rPr>
        <w:fldChar w:fldCharType="end"/>
      </w:r>
      <w:bookmarkEnd w:id="15"/>
      <w:r w:rsidRPr="001A52CD">
        <w:rPr>
          <w:lang w:val="en-US"/>
        </w:rPr>
        <w:t xml:space="preserve"> </w:t>
      </w:r>
      <w:r w:rsidRPr="00CA06B0">
        <w:rPr>
          <w:b w:val="0"/>
          <w:lang w:val="en-US"/>
        </w:rPr>
        <w:t>W</w:t>
      </w:r>
      <w:r w:rsidRPr="001A52CD">
        <w:rPr>
          <w:b w:val="0"/>
          <w:lang w:val="en-US"/>
        </w:rPr>
        <w:t xml:space="preserve">ater velocity </w:t>
      </w:r>
      <w:r w:rsidRPr="008252F5">
        <w:rPr>
          <w:b w:val="0"/>
          <w:lang w:val="en-US"/>
        </w:rPr>
        <w:t xml:space="preserve">as a function of </w:t>
      </w:r>
      <w:r>
        <w:rPr>
          <w:b w:val="0"/>
          <w:lang w:val="en-US"/>
        </w:rPr>
        <w:t xml:space="preserve">the </w:t>
      </w:r>
      <w:r w:rsidRPr="008252F5">
        <w:rPr>
          <w:b w:val="0"/>
          <w:lang w:val="en-US"/>
        </w:rPr>
        <w:t>flow quality</w:t>
      </w:r>
    </w:p>
    <w:p w:rsidR="00C37CB3" w:rsidRDefault="00C37CB3" w:rsidP="00A506BD">
      <w:pPr>
        <w:rPr>
          <w:sz w:val="20"/>
          <w:szCs w:val="20"/>
          <w:lang w:val="en-US"/>
        </w:rPr>
      </w:pPr>
    </w:p>
    <w:p w:rsidR="009C4813" w:rsidRPr="007F0CEF" w:rsidRDefault="009C4813" w:rsidP="00A506BD">
      <w:pPr>
        <w:rPr>
          <w:sz w:val="20"/>
          <w:szCs w:val="20"/>
          <w:lang w:val="en-US"/>
        </w:rPr>
      </w:pPr>
    </w:p>
    <w:p w:rsidR="00C37CB3" w:rsidRPr="001C3B2E" w:rsidRDefault="008B64A8" w:rsidP="00FC2E67">
      <w:pPr>
        <w:jc w:val="center"/>
        <w:rPr>
          <w:b/>
          <w:sz w:val="20"/>
          <w:szCs w:val="20"/>
          <w:highlight w:val="yellow"/>
          <w:lang w:val="en-US"/>
        </w:rPr>
      </w:pPr>
      <w:r>
        <w:rPr>
          <w:b/>
          <w:noProof/>
          <w:sz w:val="20"/>
          <w:szCs w:val="20"/>
        </w:rPr>
        <w:drawing>
          <wp:inline distT="0" distB="0" distL="0" distR="0">
            <wp:extent cx="3239770" cy="2620645"/>
            <wp:effectExtent l="0" t="0" r="0" b="0"/>
            <wp:docPr id="23"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2"/>
                    <pic:cNvPicPr>
                      <a:picLocks noChangeAspect="1" noChangeArrowheads="1"/>
                    </pic:cNvPicPr>
                  </pic:nvPicPr>
                  <pic:blipFill>
                    <a:blip r:embed="rId46"/>
                    <a:srcRect l="1416" t="3876"/>
                    <a:stretch>
                      <a:fillRect/>
                    </a:stretch>
                  </pic:blipFill>
                  <pic:spPr bwMode="auto">
                    <a:xfrm>
                      <a:off x="0" y="0"/>
                      <a:ext cx="3239770" cy="2620645"/>
                    </a:xfrm>
                    <a:prstGeom prst="rect">
                      <a:avLst/>
                    </a:prstGeom>
                    <a:noFill/>
                    <a:ln w="9525">
                      <a:noFill/>
                      <a:miter lim="800000"/>
                      <a:headEnd/>
                      <a:tailEnd/>
                    </a:ln>
                  </pic:spPr>
                </pic:pic>
              </a:graphicData>
            </a:graphic>
          </wp:inline>
        </w:drawing>
      </w:r>
    </w:p>
    <w:p w:rsidR="00C37CB3" w:rsidRDefault="00C37CB3" w:rsidP="00FC2E67">
      <w:pPr>
        <w:pStyle w:val="Didascalia"/>
        <w:jc w:val="center"/>
        <w:rPr>
          <w:b w:val="0"/>
          <w:lang w:val="en-US"/>
        </w:rPr>
      </w:pPr>
      <w:bookmarkStart w:id="16" w:name="_Ref318966164"/>
      <w:r w:rsidRPr="001C3B2E">
        <w:rPr>
          <w:lang w:val="en-US"/>
        </w:rPr>
        <w:t xml:space="preserve">Fig. </w:t>
      </w:r>
      <w:r w:rsidR="00352D1A" w:rsidRPr="001C3B2E">
        <w:rPr>
          <w:lang w:val="en-US"/>
        </w:rPr>
        <w:fldChar w:fldCharType="begin"/>
      </w:r>
      <w:r w:rsidRPr="001C3B2E">
        <w:rPr>
          <w:lang w:val="en-US"/>
        </w:rPr>
        <w:instrText xml:space="preserve"> SEQ Fig. \* ARABIC </w:instrText>
      </w:r>
      <w:r w:rsidR="00352D1A" w:rsidRPr="001C3B2E">
        <w:rPr>
          <w:lang w:val="en-US"/>
        </w:rPr>
        <w:fldChar w:fldCharType="separate"/>
      </w:r>
      <w:r w:rsidR="0022431C">
        <w:rPr>
          <w:noProof/>
          <w:lang w:val="en-US"/>
        </w:rPr>
        <w:t>10</w:t>
      </w:r>
      <w:r w:rsidR="00352D1A" w:rsidRPr="001C3B2E">
        <w:rPr>
          <w:lang w:val="en-US"/>
        </w:rPr>
        <w:fldChar w:fldCharType="end"/>
      </w:r>
      <w:bookmarkEnd w:id="16"/>
      <w:r w:rsidRPr="001C3B2E">
        <w:rPr>
          <w:lang w:val="en-US"/>
        </w:rPr>
        <w:t xml:space="preserve"> </w:t>
      </w:r>
      <w:r w:rsidRPr="001C3B2E">
        <w:rPr>
          <w:b w:val="0"/>
          <w:lang w:val="en-US"/>
        </w:rPr>
        <w:t>Air velocity as a function of the flow quality</w:t>
      </w:r>
    </w:p>
    <w:p w:rsidR="00C37CB3" w:rsidRDefault="00C37CB3" w:rsidP="00F911D9">
      <w:pPr>
        <w:rPr>
          <w:sz w:val="16"/>
          <w:szCs w:val="16"/>
          <w:lang w:val="en-US"/>
        </w:rPr>
      </w:pPr>
    </w:p>
    <w:p w:rsidR="009C4813" w:rsidRDefault="009C4813" w:rsidP="00F911D9">
      <w:pPr>
        <w:rPr>
          <w:sz w:val="16"/>
          <w:szCs w:val="16"/>
          <w:lang w:val="en-US"/>
        </w:rPr>
      </w:pPr>
    </w:p>
    <w:p w:rsidR="00C37CB3" w:rsidRPr="001C3B2E" w:rsidRDefault="008B64A8" w:rsidP="00FC2E67">
      <w:pPr>
        <w:jc w:val="center"/>
        <w:rPr>
          <w:sz w:val="20"/>
          <w:szCs w:val="20"/>
          <w:lang w:val="en-US"/>
        </w:rPr>
      </w:pPr>
      <w:r>
        <w:rPr>
          <w:noProof/>
          <w:sz w:val="20"/>
          <w:szCs w:val="20"/>
        </w:rPr>
        <w:drawing>
          <wp:inline distT="0" distB="0" distL="0" distR="0">
            <wp:extent cx="3074670" cy="2454910"/>
            <wp:effectExtent l="0" t="0" r="0" b="0"/>
            <wp:docPr id="24" name="Immagin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47"/>
                    <pic:cNvPicPr>
                      <a:picLocks noChangeAspect="1" noChangeArrowheads="1"/>
                    </pic:cNvPicPr>
                  </pic:nvPicPr>
                  <pic:blipFill>
                    <a:blip r:embed="rId47"/>
                    <a:srcRect l="3412" t="4446" r="5392"/>
                    <a:stretch>
                      <a:fillRect/>
                    </a:stretch>
                  </pic:blipFill>
                  <pic:spPr bwMode="auto">
                    <a:xfrm>
                      <a:off x="0" y="0"/>
                      <a:ext cx="3074670" cy="2454910"/>
                    </a:xfrm>
                    <a:prstGeom prst="rect">
                      <a:avLst/>
                    </a:prstGeom>
                    <a:noFill/>
                    <a:ln w="9525">
                      <a:noFill/>
                      <a:miter lim="800000"/>
                      <a:headEnd/>
                      <a:tailEnd/>
                    </a:ln>
                  </pic:spPr>
                </pic:pic>
              </a:graphicData>
            </a:graphic>
          </wp:inline>
        </w:drawing>
      </w:r>
    </w:p>
    <w:p w:rsidR="00C37CB3" w:rsidRPr="001C3B2E" w:rsidRDefault="00C37CB3" w:rsidP="00FC2E67">
      <w:pPr>
        <w:pStyle w:val="Didascalia"/>
        <w:jc w:val="center"/>
        <w:rPr>
          <w:b w:val="0"/>
          <w:lang w:val="en-US"/>
        </w:rPr>
      </w:pPr>
      <w:bookmarkStart w:id="17" w:name="_Ref318966743"/>
      <w:r w:rsidRPr="001C3B2E">
        <w:rPr>
          <w:lang w:val="en-US"/>
        </w:rPr>
        <w:t xml:space="preserve">Fig. </w:t>
      </w:r>
      <w:r w:rsidR="00352D1A" w:rsidRPr="001C3B2E">
        <w:rPr>
          <w:lang w:val="en-US"/>
        </w:rPr>
        <w:fldChar w:fldCharType="begin"/>
      </w:r>
      <w:r w:rsidRPr="001C3B2E">
        <w:rPr>
          <w:lang w:val="en-US"/>
        </w:rPr>
        <w:instrText xml:space="preserve"> SEQ Fig. \* ARABIC </w:instrText>
      </w:r>
      <w:r w:rsidR="00352D1A" w:rsidRPr="001C3B2E">
        <w:rPr>
          <w:lang w:val="en-US"/>
        </w:rPr>
        <w:fldChar w:fldCharType="separate"/>
      </w:r>
      <w:r w:rsidR="0022431C">
        <w:rPr>
          <w:noProof/>
          <w:lang w:val="en-US"/>
        </w:rPr>
        <w:t>11</w:t>
      </w:r>
      <w:r w:rsidR="00352D1A" w:rsidRPr="001C3B2E">
        <w:rPr>
          <w:lang w:val="en-US"/>
        </w:rPr>
        <w:fldChar w:fldCharType="end"/>
      </w:r>
      <w:bookmarkEnd w:id="17"/>
      <w:r w:rsidRPr="001C3B2E">
        <w:rPr>
          <w:lang w:val="en-US"/>
        </w:rPr>
        <w:t xml:space="preserve"> </w:t>
      </w:r>
      <w:r w:rsidRPr="001C3B2E">
        <w:rPr>
          <w:b w:val="0"/>
          <w:lang w:val="en-US"/>
        </w:rPr>
        <w:t xml:space="preserve">Slip </w:t>
      </w:r>
      <w:r w:rsidR="0040705A">
        <w:rPr>
          <w:b w:val="0"/>
          <w:lang w:val="en-US"/>
        </w:rPr>
        <w:t>r</w:t>
      </w:r>
      <w:r w:rsidRPr="001C3B2E">
        <w:rPr>
          <w:b w:val="0"/>
          <w:lang w:val="en-US"/>
        </w:rPr>
        <w:t>atio</w:t>
      </w:r>
      <w:r w:rsidR="00C10E11">
        <w:rPr>
          <w:b w:val="0"/>
          <w:lang w:val="en-US"/>
        </w:rPr>
        <w:t xml:space="preserve"> S= </w:t>
      </w:r>
      <w:proofErr w:type="spellStart"/>
      <w:r w:rsidR="00C10E11" w:rsidRPr="00C10E11">
        <w:rPr>
          <w:i/>
          <w:lang w:val="en-US"/>
        </w:rPr>
        <w:t>U</w:t>
      </w:r>
      <w:r w:rsidR="00C10E11" w:rsidRPr="00C10E11">
        <w:rPr>
          <w:i/>
          <w:vertAlign w:val="subscript"/>
          <w:lang w:val="en-US"/>
        </w:rPr>
        <w:t>g</w:t>
      </w:r>
      <w:proofErr w:type="spellEnd"/>
      <w:r w:rsidR="00C10E11" w:rsidRPr="00C10E11">
        <w:rPr>
          <w:i/>
          <w:vertAlign w:val="subscript"/>
          <w:lang w:val="en-US"/>
        </w:rPr>
        <w:t xml:space="preserve"> </w:t>
      </w:r>
      <w:r w:rsidR="00C10E11" w:rsidRPr="00C10E11">
        <w:rPr>
          <w:i/>
          <w:lang w:val="en-US"/>
        </w:rPr>
        <w:t>/</w:t>
      </w:r>
      <w:proofErr w:type="spellStart"/>
      <w:r w:rsidR="00C10E11" w:rsidRPr="00C10E11">
        <w:rPr>
          <w:i/>
          <w:lang w:val="en-US"/>
        </w:rPr>
        <w:t>U</w:t>
      </w:r>
      <w:r w:rsidR="00C10E11" w:rsidRPr="00C10E11">
        <w:rPr>
          <w:i/>
          <w:vertAlign w:val="subscript"/>
          <w:lang w:val="en-US"/>
        </w:rPr>
        <w:t>l</w:t>
      </w:r>
      <w:proofErr w:type="spellEnd"/>
      <w:r w:rsidRPr="001C3B2E">
        <w:rPr>
          <w:b w:val="0"/>
          <w:lang w:val="en-US"/>
        </w:rPr>
        <w:t xml:space="preserve"> as a function of the flow quality</w:t>
      </w:r>
    </w:p>
    <w:p w:rsidR="00C37CB3" w:rsidRPr="001C3B2E" w:rsidRDefault="008B64A8" w:rsidP="00FC2E67">
      <w:pPr>
        <w:jc w:val="center"/>
        <w:rPr>
          <w:sz w:val="20"/>
          <w:szCs w:val="20"/>
          <w:lang w:val="en-US"/>
        </w:rPr>
      </w:pPr>
      <w:r>
        <w:rPr>
          <w:noProof/>
          <w:sz w:val="20"/>
          <w:szCs w:val="20"/>
        </w:rPr>
        <w:lastRenderedPageBreak/>
        <w:drawing>
          <wp:inline distT="0" distB="0" distL="0" distR="0">
            <wp:extent cx="3189605" cy="2678430"/>
            <wp:effectExtent l="0" t="0" r="0" b="0"/>
            <wp:docPr id="25" name="Immagin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59"/>
                    <pic:cNvPicPr>
                      <a:picLocks noChangeAspect="1" noChangeArrowheads="1"/>
                    </pic:cNvPicPr>
                  </pic:nvPicPr>
                  <pic:blipFill>
                    <a:blip r:embed="rId48"/>
                    <a:srcRect l="2437" t="4630" r="5435"/>
                    <a:stretch>
                      <a:fillRect/>
                    </a:stretch>
                  </pic:blipFill>
                  <pic:spPr bwMode="auto">
                    <a:xfrm>
                      <a:off x="0" y="0"/>
                      <a:ext cx="3189605" cy="2678430"/>
                    </a:xfrm>
                    <a:prstGeom prst="rect">
                      <a:avLst/>
                    </a:prstGeom>
                    <a:noFill/>
                    <a:ln w="9525">
                      <a:noFill/>
                      <a:miter lim="800000"/>
                      <a:headEnd/>
                      <a:tailEnd/>
                    </a:ln>
                  </pic:spPr>
                </pic:pic>
              </a:graphicData>
            </a:graphic>
          </wp:inline>
        </w:drawing>
      </w:r>
    </w:p>
    <w:p w:rsidR="00C37CB3" w:rsidRPr="001C3B2E" w:rsidRDefault="00C37CB3" w:rsidP="00FC2E67">
      <w:pPr>
        <w:pStyle w:val="Didascalia"/>
        <w:jc w:val="center"/>
        <w:rPr>
          <w:b w:val="0"/>
          <w:lang w:val="en-US"/>
        </w:rPr>
      </w:pPr>
      <w:bookmarkStart w:id="18" w:name="_Ref319312609"/>
      <w:r w:rsidRPr="001C3B2E">
        <w:rPr>
          <w:lang w:val="en-US"/>
        </w:rPr>
        <w:t xml:space="preserve">Fig. </w:t>
      </w:r>
      <w:r w:rsidR="00352D1A" w:rsidRPr="001C3B2E">
        <w:rPr>
          <w:lang w:val="en-US"/>
        </w:rPr>
        <w:fldChar w:fldCharType="begin"/>
      </w:r>
      <w:r w:rsidRPr="001C3B2E">
        <w:rPr>
          <w:lang w:val="en-US"/>
        </w:rPr>
        <w:instrText xml:space="preserve"> SEQ Fig. \* ARABIC </w:instrText>
      </w:r>
      <w:r w:rsidR="00352D1A" w:rsidRPr="001C3B2E">
        <w:rPr>
          <w:lang w:val="en-US"/>
        </w:rPr>
        <w:fldChar w:fldCharType="separate"/>
      </w:r>
      <w:r w:rsidR="0022431C">
        <w:rPr>
          <w:noProof/>
          <w:lang w:val="en-US"/>
        </w:rPr>
        <w:t>12</w:t>
      </w:r>
      <w:r w:rsidR="00352D1A" w:rsidRPr="001C3B2E">
        <w:rPr>
          <w:lang w:val="en-US"/>
        </w:rPr>
        <w:fldChar w:fldCharType="end"/>
      </w:r>
      <w:bookmarkEnd w:id="18"/>
      <w:r w:rsidRPr="001C3B2E">
        <w:rPr>
          <w:b w:val="0"/>
          <w:lang w:val="en-US"/>
        </w:rPr>
        <w:t xml:space="preserve"> Corrected mean film thickness as a function of the phases</w:t>
      </w:r>
      <w:r w:rsidR="0040705A">
        <w:rPr>
          <w:b w:val="0"/>
          <w:lang w:val="en-US"/>
        </w:rPr>
        <w:t>’</w:t>
      </w:r>
      <w:r w:rsidRPr="001C3B2E">
        <w:rPr>
          <w:b w:val="0"/>
          <w:lang w:val="en-US"/>
        </w:rPr>
        <w:t xml:space="preserve"> superficial velocit</w:t>
      </w:r>
      <w:r w:rsidR="0040705A">
        <w:rPr>
          <w:b w:val="0"/>
          <w:lang w:val="en-US"/>
        </w:rPr>
        <w:t>ies</w:t>
      </w:r>
    </w:p>
    <w:p w:rsidR="00C37CB3" w:rsidRPr="00420144" w:rsidRDefault="00C37CB3" w:rsidP="00FC2E67">
      <w:pPr>
        <w:jc w:val="both"/>
        <w:rPr>
          <w:sz w:val="20"/>
          <w:szCs w:val="20"/>
          <w:lang w:val="en-US"/>
        </w:rPr>
      </w:pPr>
    </w:p>
    <w:p w:rsidR="00C37CB3" w:rsidRPr="008252F5" w:rsidRDefault="00C37CB3" w:rsidP="00FC2E67">
      <w:pPr>
        <w:pStyle w:val="Titolo2"/>
        <w:spacing w:after="100"/>
        <w:jc w:val="both"/>
        <w:rPr>
          <w:i w:val="0"/>
          <w:iCs w:val="0"/>
          <w:sz w:val="20"/>
          <w:szCs w:val="20"/>
          <w:lang w:val="en-US"/>
        </w:rPr>
      </w:pPr>
      <w:r w:rsidRPr="00420144">
        <w:rPr>
          <w:i w:val="0"/>
          <w:iCs w:val="0"/>
          <w:sz w:val="20"/>
          <w:szCs w:val="20"/>
          <w:lang w:val="en-US"/>
        </w:rPr>
        <w:t xml:space="preserve">ECP EXPERIMENTAL </w:t>
      </w:r>
      <w:r w:rsidRPr="008252F5">
        <w:rPr>
          <w:i w:val="0"/>
          <w:iCs w:val="0"/>
          <w:sz w:val="20"/>
          <w:szCs w:val="20"/>
          <w:lang w:val="en-US"/>
        </w:rPr>
        <w:t>RESULTS</w:t>
      </w:r>
    </w:p>
    <w:p w:rsidR="00C37CB3" w:rsidRDefault="00C37CB3" w:rsidP="00FC2E67">
      <w:pPr>
        <w:jc w:val="both"/>
        <w:rPr>
          <w:sz w:val="20"/>
          <w:szCs w:val="20"/>
          <w:lang w:val="en-US"/>
        </w:rPr>
      </w:pPr>
      <w:r w:rsidRPr="00730793">
        <w:rPr>
          <w:sz w:val="20"/>
          <w:szCs w:val="20"/>
          <w:lang w:val="en-US"/>
        </w:rPr>
        <w:t xml:space="preserve">The first </w:t>
      </w:r>
      <w:r>
        <w:rPr>
          <w:sz w:val="20"/>
          <w:szCs w:val="20"/>
          <w:lang w:val="en-US"/>
        </w:rPr>
        <w:t>qualification step consists</w:t>
      </w:r>
      <w:r w:rsidR="0014600C">
        <w:rPr>
          <w:sz w:val="20"/>
          <w:szCs w:val="20"/>
          <w:lang w:val="en-US"/>
        </w:rPr>
        <w:t xml:space="preserve"> of</w:t>
      </w:r>
      <w:r w:rsidRPr="00730793">
        <w:rPr>
          <w:sz w:val="20"/>
          <w:szCs w:val="20"/>
          <w:lang w:val="en-US"/>
        </w:rPr>
        <w:t xml:space="preserve"> the characterization of the sensor </w:t>
      </w:r>
      <w:r>
        <w:rPr>
          <w:sz w:val="20"/>
          <w:szCs w:val="20"/>
          <w:lang w:val="en-US"/>
        </w:rPr>
        <w:t>for</w:t>
      </w:r>
      <w:r w:rsidRPr="00730793">
        <w:rPr>
          <w:sz w:val="20"/>
          <w:szCs w:val="20"/>
          <w:lang w:val="en-US"/>
        </w:rPr>
        <w:t xml:space="preserve"> single phase condition</w:t>
      </w:r>
      <w:r>
        <w:rPr>
          <w:sz w:val="20"/>
          <w:szCs w:val="20"/>
          <w:lang w:val="en-US"/>
        </w:rPr>
        <w:t>s</w:t>
      </w:r>
      <w:r w:rsidRPr="00730793">
        <w:rPr>
          <w:sz w:val="20"/>
          <w:szCs w:val="20"/>
          <w:lang w:val="en-US"/>
        </w:rPr>
        <w:t>. Measu</w:t>
      </w:r>
      <w:r>
        <w:rPr>
          <w:sz w:val="20"/>
          <w:szCs w:val="20"/>
          <w:lang w:val="en-US"/>
        </w:rPr>
        <w:t xml:space="preserve">rements with air and </w:t>
      </w:r>
      <w:proofErr w:type="spellStart"/>
      <w:r>
        <w:rPr>
          <w:sz w:val="20"/>
          <w:szCs w:val="20"/>
          <w:lang w:val="en-US"/>
        </w:rPr>
        <w:t>demineraliz</w:t>
      </w:r>
      <w:r w:rsidRPr="00730793">
        <w:rPr>
          <w:sz w:val="20"/>
          <w:szCs w:val="20"/>
          <w:lang w:val="en-US"/>
        </w:rPr>
        <w:t>ed</w:t>
      </w:r>
      <w:proofErr w:type="spellEnd"/>
      <w:r w:rsidRPr="00730793">
        <w:rPr>
          <w:sz w:val="20"/>
          <w:szCs w:val="20"/>
          <w:lang w:val="en-US"/>
        </w:rPr>
        <w:t xml:space="preserve"> water </w:t>
      </w:r>
      <w:r>
        <w:rPr>
          <w:sz w:val="20"/>
          <w:szCs w:val="20"/>
          <w:lang w:val="en-US"/>
        </w:rPr>
        <w:t>have been carried</w:t>
      </w:r>
      <w:r w:rsidRPr="00730793">
        <w:rPr>
          <w:sz w:val="20"/>
          <w:szCs w:val="20"/>
          <w:lang w:val="en-US"/>
        </w:rPr>
        <w:t xml:space="preserve"> out before each test, in order to evaluate the stability of the system, and</w:t>
      </w:r>
      <w:r>
        <w:rPr>
          <w:sz w:val="20"/>
          <w:szCs w:val="20"/>
          <w:lang w:val="en-US"/>
        </w:rPr>
        <w:t xml:space="preserve"> to</w:t>
      </w:r>
      <w:r w:rsidRPr="00730793">
        <w:rPr>
          <w:sz w:val="20"/>
          <w:szCs w:val="20"/>
          <w:lang w:val="en-US"/>
        </w:rPr>
        <w:t xml:space="preserve"> normalize the signals </w:t>
      </w:r>
      <w:r>
        <w:rPr>
          <w:sz w:val="20"/>
          <w:szCs w:val="20"/>
          <w:lang w:val="en-US"/>
        </w:rPr>
        <w:t>for the</w:t>
      </w:r>
      <w:r w:rsidRPr="00730793">
        <w:rPr>
          <w:sz w:val="20"/>
          <w:szCs w:val="20"/>
          <w:lang w:val="en-US"/>
        </w:rPr>
        <w:t xml:space="preserve"> two phase flow. The single phase measurement</w:t>
      </w:r>
      <w:r w:rsidR="0040705A">
        <w:rPr>
          <w:sz w:val="20"/>
          <w:szCs w:val="20"/>
          <w:lang w:val="en-US"/>
        </w:rPr>
        <w:t>s</w:t>
      </w:r>
      <w:r w:rsidRPr="00730793">
        <w:rPr>
          <w:sz w:val="20"/>
          <w:szCs w:val="20"/>
          <w:lang w:val="en-US"/>
        </w:rPr>
        <w:t xml:space="preserve"> are used to build the characteristic shape function of the sensor.</w:t>
      </w:r>
      <w:r>
        <w:rPr>
          <w:sz w:val="20"/>
          <w:szCs w:val="20"/>
          <w:lang w:val="en-US"/>
        </w:rPr>
        <w:t xml:space="preserve"> </w:t>
      </w:r>
      <w:r w:rsidRPr="00730793">
        <w:rPr>
          <w:sz w:val="20"/>
          <w:szCs w:val="20"/>
          <w:lang w:val="en-US"/>
        </w:rPr>
        <w:t xml:space="preserve">In </w:t>
      </w:r>
      <w:r w:rsidR="00F63D62">
        <w:rPr>
          <w:sz w:val="20"/>
          <w:szCs w:val="20"/>
          <w:lang w:val="en-US"/>
        </w:rPr>
        <w:t xml:space="preserve">Fig. 13 </w:t>
      </w:r>
      <w:r w:rsidRPr="00730793">
        <w:rPr>
          <w:sz w:val="20"/>
          <w:szCs w:val="20"/>
          <w:lang w:val="en-US"/>
        </w:rPr>
        <w:t>the RMS signals of  all</w:t>
      </w:r>
      <w:r>
        <w:rPr>
          <w:sz w:val="20"/>
          <w:szCs w:val="20"/>
          <w:lang w:val="en-US"/>
        </w:rPr>
        <w:t xml:space="preserve"> the </w:t>
      </w:r>
      <w:r w:rsidRPr="00730793">
        <w:rPr>
          <w:sz w:val="20"/>
          <w:szCs w:val="20"/>
          <w:lang w:val="en-US"/>
        </w:rPr>
        <w:t xml:space="preserve"> possible combinations of the e</w:t>
      </w:r>
      <w:r>
        <w:rPr>
          <w:sz w:val="20"/>
          <w:szCs w:val="20"/>
          <w:lang w:val="en-US"/>
        </w:rPr>
        <w:t xml:space="preserve">xternal electrodes </w:t>
      </w:r>
      <w:r w:rsidR="0040705A">
        <w:rPr>
          <w:sz w:val="20"/>
          <w:szCs w:val="20"/>
          <w:lang w:val="en-US"/>
        </w:rPr>
        <w:t>are</w:t>
      </w:r>
      <w:r>
        <w:rPr>
          <w:sz w:val="20"/>
          <w:szCs w:val="20"/>
          <w:lang w:val="en-US"/>
        </w:rPr>
        <w:t xml:space="preserve"> reported, as a function of </w:t>
      </w:r>
      <w:r w:rsidRPr="00730793">
        <w:rPr>
          <w:sz w:val="20"/>
          <w:szCs w:val="20"/>
          <w:lang w:val="en-US"/>
        </w:rPr>
        <w:t xml:space="preserve">the </w:t>
      </w:r>
      <w:r>
        <w:rPr>
          <w:sz w:val="20"/>
          <w:szCs w:val="20"/>
          <w:lang w:val="en-US"/>
        </w:rPr>
        <w:t xml:space="preserve">value of </w:t>
      </w:r>
      <w:r w:rsidR="00E711D5">
        <w:rPr>
          <w:sz w:val="20"/>
          <w:szCs w:val="20"/>
          <w:lang w:val="en-US"/>
        </w:rPr>
        <w:t xml:space="preserve">the </w:t>
      </w:r>
      <w:r w:rsidRPr="00730793">
        <w:rPr>
          <w:sz w:val="20"/>
          <w:szCs w:val="20"/>
          <w:lang w:val="en-US"/>
        </w:rPr>
        <w:t xml:space="preserve">angle θ between the excited and the </w:t>
      </w:r>
      <w:r w:rsidRPr="00BE76ED">
        <w:rPr>
          <w:sz w:val="20"/>
          <w:szCs w:val="20"/>
          <w:lang w:val="en-US"/>
        </w:rPr>
        <w:t>measuring</w:t>
      </w:r>
      <w:r w:rsidRPr="00730793">
        <w:rPr>
          <w:sz w:val="20"/>
          <w:szCs w:val="20"/>
          <w:lang w:val="en-US"/>
        </w:rPr>
        <w:t xml:space="preserve"> electrode (defined in </w:t>
      </w:r>
      <w:r w:rsidR="00352D1A">
        <w:fldChar w:fldCharType="begin"/>
      </w:r>
      <w:r w:rsidR="00352D1A" w:rsidRPr="00210C57">
        <w:rPr>
          <w:lang w:val="en-US"/>
        </w:rPr>
        <w:instrText xml:space="preserve"> REF _Ref300238663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1</w:t>
      </w:r>
      <w:r w:rsidR="00352D1A">
        <w:fldChar w:fldCharType="end"/>
      </w:r>
      <w:r>
        <w:rPr>
          <w:sz w:val="20"/>
          <w:szCs w:val="20"/>
          <w:lang w:val="en-US"/>
        </w:rPr>
        <w:t>)</w:t>
      </w:r>
      <w:r w:rsidRPr="00730793">
        <w:rPr>
          <w:sz w:val="20"/>
          <w:szCs w:val="20"/>
          <w:lang w:val="en-US"/>
        </w:rPr>
        <w:t>. The little difference between the signals at the same angle value is due to the electronic circuit characteristic</w:t>
      </w:r>
      <w:r>
        <w:rPr>
          <w:sz w:val="20"/>
          <w:szCs w:val="20"/>
          <w:lang w:val="en-US"/>
        </w:rPr>
        <w:t>.</w:t>
      </w:r>
      <w:r w:rsidRPr="00730793">
        <w:rPr>
          <w:sz w:val="20"/>
          <w:szCs w:val="20"/>
          <w:lang w:val="en-US"/>
        </w:rPr>
        <w:t xml:space="preserve"> The measured RMS value is proportional to the electrical capacitance </w:t>
      </w:r>
      <w:r>
        <w:rPr>
          <w:sz w:val="20"/>
          <w:szCs w:val="20"/>
          <w:lang w:val="en-US"/>
        </w:rPr>
        <w:t>between</w:t>
      </w:r>
      <w:r w:rsidRPr="00730793">
        <w:rPr>
          <w:sz w:val="20"/>
          <w:szCs w:val="20"/>
          <w:lang w:val="en-US"/>
        </w:rPr>
        <w:t xml:space="preserve"> the measuring electrodes. It also depends on the excitation frequency and on the </w:t>
      </w:r>
      <w:r w:rsidRPr="00BE76ED">
        <w:rPr>
          <w:sz w:val="20"/>
          <w:szCs w:val="20"/>
          <w:lang w:val="en-US"/>
        </w:rPr>
        <w:t>resistance,</w:t>
      </w:r>
      <w:r w:rsidRPr="00730793">
        <w:rPr>
          <w:sz w:val="20"/>
          <w:szCs w:val="20"/>
          <w:lang w:val="en-US"/>
        </w:rPr>
        <w:t xml:space="preserve"> that is different between air, water and two-phase mixture, also with </w:t>
      </w:r>
      <w:proofErr w:type="spellStart"/>
      <w:r w:rsidRPr="00730793">
        <w:rPr>
          <w:sz w:val="20"/>
          <w:szCs w:val="20"/>
          <w:lang w:val="en-US"/>
        </w:rPr>
        <w:t>demineralized</w:t>
      </w:r>
      <w:proofErr w:type="spellEnd"/>
      <w:r w:rsidRPr="00730793">
        <w:rPr>
          <w:sz w:val="20"/>
          <w:szCs w:val="20"/>
          <w:lang w:val="en-US"/>
        </w:rPr>
        <w:t xml:space="preserve"> water. As it is shown in</w:t>
      </w:r>
      <w:r w:rsidR="00F63D62">
        <w:rPr>
          <w:sz w:val="20"/>
          <w:szCs w:val="20"/>
          <w:lang w:val="en-US"/>
        </w:rPr>
        <w:t xml:space="preserve"> Fig. 13</w:t>
      </w:r>
      <w:r w:rsidRPr="00730793">
        <w:rPr>
          <w:sz w:val="20"/>
          <w:szCs w:val="20"/>
          <w:lang w:val="en-US"/>
        </w:rPr>
        <w:t>, the signal variation range is very limited due to the presence of the quite large Plexiglas thickness (5 mm) and the absence of any signal amplification.</w:t>
      </w:r>
    </w:p>
    <w:p w:rsidR="00C37CB3" w:rsidRDefault="00C37CB3" w:rsidP="00FC2E67">
      <w:pPr>
        <w:jc w:val="both"/>
        <w:rPr>
          <w:sz w:val="20"/>
          <w:szCs w:val="20"/>
          <w:lang w:val="en-US"/>
        </w:rPr>
      </w:pPr>
    </w:p>
    <w:p w:rsidR="00C37CB3" w:rsidRPr="00730793" w:rsidRDefault="008B64A8" w:rsidP="00FC2E67">
      <w:pPr>
        <w:jc w:val="center"/>
        <w:rPr>
          <w:sz w:val="20"/>
          <w:szCs w:val="20"/>
          <w:lang w:val="en-US"/>
        </w:rPr>
      </w:pPr>
      <w:r>
        <w:rPr>
          <w:noProof/>
          <w:sz w:val="20"/>
          <w:szCs w:val="20"/>
        </w:rPr>
        <w:drawing>
          <wp:inline distT="0" distB="0" distL="0" distR="0">
            <wp:extent cx="3239805" cy="2296800"/>
            <wp:effectExtent l="19050" t="0" r="17745" b="8250"/>
            <wp:docPr id="26" name="Gra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4106E0" w:rsidRDefault="004106E0" w:rsidP="00FC2E67">
      <w:pPr>
        <w:pStyle w:val="Didascalia"/>
        <w:jc w:val="center"/>
        <w:rPr>
          <w:lang w:val="en-US"/>
        </w:rPr>
      </w:pPr>
      <w:bookmarkStart w:id="19" w:name="_Ref318183720"/>
    </w:p>
    <w:p w:rsidR="00336E7A" w:rsidRDefault="00336E7A" w:rsidP="00FC2E67">
      <w:pPr>
        <w:pStyle w:val="Didascalia"/>
        <w:jc w:val="center"/>
        <w:rPr>
          <w:lang w:val="en-US"/>
        </w:rPr>
      </w:pPr>
    </w:p>
    <w:p w:rsidR="00C37CB3" w:rsidRPr="008252F5" w:rsidRDefault="00C37CB3" w:rsidP="00FC2E67">
      <w:pPr>
        <w:pStyle w:val="Didascalia"/>
        <w:jc w:val="center"/>
        <w:rPr>
          <w:b w:val="0"/>
          <w:lang w:val="en-US"/>
        </w:rPr>
      </w:pPr>
      <w:r w:rsidRPr="00730793">
        <w:rPr>
          <w:lang w:val="en-US"/>
        </w:rPr>
        <w:t xml:space="preserve">Fig. </w:t>
      </w:r>
      <w:r w:rsidR="00352D1A" w:rsidRPr="00730793">
        <w:rPr>
          <w:lang w:val="en-US"/>
        </w:rPr>
        <w:fldChar w:fldCharType="begin"/>
      </w:r>
      <w:r w:rsidRPr="00730793">
        <w:rPr>
          <w:lang w:val="en-US"/>
        </w:rPr>
        <w:instrText xml:space="preserve"> SEQ Fig. \* ARABIC </w:instrText>
      </w:r>
      <w:r w:rsidR="00352D1A" w:rsidRPr="00730793">
        <w:rPr>
          <w:lang w:val="en-US"/>
        </w:rPr>
        <w:fldChar w:fldCharType="separate"/>
      </w:r>
      <w:r w:rsidR="0022431C">
        <w:rPr>
          <w:noProof/>
          <w:lang w:val="en-US"/>
        </w:rPr>
        <w:t>13</w:t>
      </w:r>
      <w:r w:rsidR="00352D1A" w:rsidRPr="00730793">
        <w:rPr>
          <w:lang w:val="en-US"/>
        </w:rPr>
        <w:fldChar w:fldCharType="end"/>
      </w:r>
      <w:bookmarkEnd w:id="19"/>
      <w:r w:rsidRPr="008252F5">
        <w:rPr>
          <w:b w:val="0"/>
          <w:lang w:val="en-US"/>
        </w:rPr>
        <w:t xml:space="preserve"> Single phase ECP signals as a function of the angle θ</w:t>
      </w:r>
    </w:p>
    <w:p w:rsidR="00C37CB3" w:rsidRPr="00730793" w:rsidRDefault="00C37CB3" w:rsidP="00FC2E67">
      <w:pPr>
        <w:jc w:val="both"/>
        <w:rPr>
          <w:sz w:val="20"/>
          <w:szCs w:val="20"/>
          <w:lang w:val="en-US"/>
        </w:rPr>
      </w:pPr>
      <w:r w:rsidRPr="00730793">
        <w:rPr>
          <w:sz w:val="20"/>
          <w:szCs w:val="20"/>
          <w:lang w:val="en-US"/>
        </w:rPr>
        <w:lastRenderedPageBreak/>
        <w:t xml:space="preserve">The theoretical ratio between the water electrical permittivity and the air electrical permittivity, </w:t>
      </w:r>
      <w:r>
        <w:rPr>
          <w:sz w:val="20"/>
          <w:szCs w:val="20"/>
          <w:lang w:val="en-US"/>
        </w:rPr>
        <w:t xml:space="preserve">that is </w:t>
      </w:r>
      <w:r w:rsidRPr="00730793">
        <w:rPr>
          <w:sz w:val="20"/>
          <w:szCs w:val="20"/>
          <w:lang w:val="en-US"/>
        </w:rPr>
        <w:t>equal to 80, is reduced</w:t>
      </w:r>
      <w:r>
        <w:rPr>
          <w:sz w:val="20"/>
          <w:szCs w:val="20"/>
          <w:lang w:val="en-US"/>
        </w:rPr>
        <w:t>,</w:t>
      </w:r>
      <w:r w:rsidRPr="00730793">
        <w:rPr>
          <w:sz w:val="20"/>
          <w:szCs w:val="20"/>
          <w:lang w:val="en-US"/>
        </w:rPr>
        <w:t xml:space="preserve"> in the practical case</w:t>
      </w:r>
      <w:r>
        <w:rPr>
          <w:sz w:val="20"/>
          <w:szCs w:val="20"/>
          <w:lang w:val="en-US"/>
        </w:rPr>
        <w:t>,</w:t>
      </w:r>
      <w:r w:rsidRPr="00730793">
        <w:rPr>
          <w:sz w:val="20"/>
          <w:szCs w:val="20"/>
          <w:lang w:val="en-US"/>
        </w:rPr>
        <w:t xml:space="preserve"> at a value </w:t>
      </w:r>
      <w:r w:rsidR="00552E9B">
        <w:rPr>
          <w:sz w:val="20"/>
          <w:szCs w:val="20"/>
          <w:lang w:val="en-US"/>
        </w:rPr>
        <w:t>from</w:t>
      </w:r>
      <w:r w:rsidR="00552E9B" w:rsidRPr="00730793">
        <w:rPr>
          <w:sz w:val="20"/>
          <w:szCs w:val="20"/>
          <w:lang w:val="en-US"/>
        </w:rPr>
        <w:t xml:space="preserve"> </w:t>
      </w:r>
      <w:r w:rsidRPr="00730793">
        <w:rPr>
          <w:sz w:val="20"/>
          <w:szCs w:val="20"/>
          <w:lang w:val="en-US"/>
        </w:rPr>
        <w:t xml:space="preserve">1.05 </w:t>
      </w:r>
      <w:r w:rsidR="00552E9B">
        <w:rPr>
          <w:sz w:val="20"/>
          <w:szCs w:val="20"/>
          <w:lang w:val="en-US"/>
        </w:rPr>
        <w:t>to</w:t>
      </w:r>
      <w:r w:rsidR="00552E9B" w:rsidRPr="00730793">
        <w:rPr>
          <w:sz w:val="20"/>
          <w:szCs w:val="20"/>
          <w:lang w:val="en-US"/>
        </w:rPr>
        <w:t xml:space="preserve"> </w:t>
      </w:r>
      <w:r w:rsidRPr="00730793">
        <w:rPr>
          <w:sz w:val="20"/>
          <w:szCs w:val="20"/>
          <w:lang w:val="en-US"/>
        </w:rPr>
        <w:t>1.1 depending on the electrode</w:t>
      </w:r>
      <w:r>
        <w:rPr>
          <w:sz w:val="20"/>
          <w:szCs w:val="20"/>
          <w:lang w:val="en-US"/>
        </w:rPr>
        <w:t>s</w:t>
      </w:r>
      <w:r w:rsidRPr="00730793">
        <w:rPr>
          <w:sz w:val="20"/>
          <w:szCs w:val="20"/>
          <w:lang w:val="en-US"/>
        </w:rPr>
        <w:t xml:space="preserve"> distance. The ratio is lower at θ=22.5° </w:t>
      </w:r>
      <w:r>
        <w:rPr>
          <w:sz w:val="20"/>
          <w:szCs w:val="20"/>
          <w:lang w:val="en-US"/>
        </w:rPr>
        <w:t>due to</w:t>
      </w:r>
      <w:r w:rsidRPr="00730793">
        <w:rPr>
          <w:sz w:val="20"/>
          <w:szCs w:val="20"/>
          <w:lang w:val="en-US"/>
        </w:rPr>
        <w:t xml:space="preserve"> the strong influence of the wall. The angle dependency is stronger for the signal measured in air single phase </w:t>
      </w:r>
      <w:r>
        <w:rPr>
          <w:sz w:val="20"/>
          <w:szCs w:val="20"/>
          <w:lang w:val="en-US"/>
        </w:rPr>
        <w:t>flow, while it seems to reach a</w:t>
      </w:r>
      <w:r w:rsidRPr="00730793">
        <w:rPr>
          <w:sz w:val="20"/>
          <w:szCs w:val="20"/>
          <w:lang w:val="en-US"/>
        </w:rPr>
        <w:t xml:space="preserve"> constant value at angles </w:t>
      </w:r>
      <w:r>
        <w:rPr>
          <w:sz w:val="20"/>
          <w:szCs w:val="20"/>
          <w:lang w:val="en-US"/>
        </w:rPr>
        <w:t>highe</w:t>
      </w:r>
      <w:r w:rsidRPr="00730793">
        <w:rPr>
          <w:sz w:val="20"/>
          <w:szCs w:val="20"/>
          <w:lang w:val="en-US"/>
        </w:rPr>
        <w:t xml:space="preserve">r than 90° in presence of </w:t>
      </w:r>
      <w:r>
        <w:rPr>
          <w:sz w:val="20"/>
          <w:szCs w:val="20"/>
          <w:lang w:val="en-US"/>
        </w:rPr>
        <w:t>only</w:t>
      </w:r>
      <w:r w:rsidRPr="00730793">
        <w:rPr>
          <w:sz w:val="20"/>
          <w:szCs w:val="20"/>
          <w:lang w:val="en-US"/>
        </w:rPr>
        <w:t xml:space="preserve"> water.</w:t>
      </w:r>
    </w:p>
    <w:p w:rsidR="00C37CB3" w:rsidRPr="00730793" w:rsidRDefault="00C37CB3" w:rsidP="00FC2E67">
      <w:pPr>
        <w:jc w:val="both"/>
        <w:rPr>
          <w:sz w:val="20"/>
          <w:szCs w:val="20"/>
          <w:lang w:val="en-US"/>
        </w:rPr>
      </w:pPr>
      <w:r w:rsidRPr="00730793">
        <w:rPr>
          <w:sz w:val="20"/>
          <w:szCs w:val="20"/>
          <w:lang w:val="en-US"/>
        </w:rPr>
        <w:t>For each electrode</w:t>
      </w:r>
      <w:r>
        <w:rPr>
          <w:sz w:val="20"/>
          <w:szCs w:val="20"/>
          <w:lang w:val="en-US"/>
        </w:rPr>
        <w:t>s</w:t>
      </w:r>
      <w:r w:rsidRPr="00730793">
        <w:rPr>
          <w:sz w:val="20"/>
          <w:szCs w:val="20"/>
          <w:lang w:val="en-US"/>
        </w:rPr>
        <w:t xml:space="preserve"> combination the ratio </w:t>
      </w:r>
      <w:proofErr w:type="spellStart"/>
      <w:r>
        <w:rPr>
          <w:sz w:val="20"/>
          <w:szCs w:val="20"/>
          <w:lang w:val="en-US"/>
        </w:rPr>
        <w:t>RMS</w:t>
      </w:r>
      <w:r>
        <w:rPr>
          <w:sz w:val="20"/>
          <w:szCs w:val="20"/>
          <w:vertAlign w:val="subscript"/>
          <w:lang w:val="en-US"/>
        </w:rPr>
        <w:t>g</w:t>
      </w:r>
      <w:proofErr w:type="spellEnd"/>
      <w:r w:rsidRPr="00730793">
        <w:rPr>
          <w:sz w:val="20"/>
          <w:szCs w:val="20"/>
          <w:lang w:val="en-US"/>
        </w:rPr>
        <w:t>/</w:t>
      </w:r>
      <w:proofErr w:type="spellStart"/>
      <w:r>
        <w:rPr>
          <w:sz w:val="20"/>
          <w:szCs w:val="20"/>
          <w:lang w:val="en-US"/>
        </w:rPr>
        <w:t>RMS</w:t>
      </w:r>
      <w:r>
        <w:rPr>
          <w:sz w:val="20"/>
          <w:szCs w:val="20"/>
          <w:vertAlign w:val="subscript"/>
          <w:lang w:val="en-US"/>
        </w:rPr>
        <w:t>l</w:t>
      </w:r>
      <w:proofErr w:type="spellEnd"/>
      <w:r w:rsidRPr="00730793">
        <w:rPr>
          <w:sz w:val="20"/>
          <w:szCs w:val="20"/>
          <w:lang w:val="en-US"/>
        </w:rPr>
        <w:t xml:space="preserve">  </w:t>
      </w:r>
      <w:r>
        <w:rPr>
          <w:sz w:val="20"/>
          <w:szCs w:val="20"/>
          <w:lang w:val="en-US"/>
        </w:rPr>
        <w:t>shows</w:t>
      </w:r>
      <w:r w:rsidRPr="00730793">
        <w:rPr>
          <w:sz w:val="20"/>
          <w:szCs w:val="20"/>
          <w:lang w:val="en-US"/>
        </w:rPr>
        <w:t xml:space="preserve"> a very high rep</w:t>
      </w:r>
      <w:r w:rsidR="00461007">
        <w:rPr>
          <w:sz w:val="20"/>
          <w:szCs w:val="20"/>
          <w:lang w:val="en-US"/>
        </w:rPr>
        <w:t>eatability</w:t>
      </w:r>
      <w:r w:rsidRPr="00730793">
        <w:rPr>
          <w:sz w:val="20"/>
          <w:szCs w:val="20"/>
          <w:lang w:val="en-US"/>
        </w:rPr>
        <w:t xml:space="preserve">. </w:t>
      </w:r>
      <w:r>
        <w:rPr>
          <w:sz w:val="20"/>
          <w:szCs w:val="20"/>
          <w:lang w:val="en-US"/>
        </w:rPr>
        <w:t>The ratio of the RMS</w:t>
      </w:r>
      <w:r w:rsidR="009D6228">
        <w:rPr>
          <w:sz w:val="20"/>
          <w:szCs w:val="20"/>
          <w:lang w:val="en-US"/>
        </w:rPr>
        <w:t>s</w:t>
      </w:r>
      <w:r>
        <w:rPr>
          <w:sz w:val="20"/>
          <w:szCs w:val="20"/>
          <w:lang w:val="en-US"/>
        </w:rPr>
        <w:t>, obtained measuring between external electrodes produces the shape</w:t>
      </w:r>
      <w:r w:rsidRPr="00730793">
        <w:rPr>
          <w:sz w:val="20"/>
          <w:szCs w:val="20"/>
          <w:lang w:val="en-US"/>
        </w:rPr>
        <w:t xml:space="preserve"> shown in </w:t>
      </w:r>
      <w:r w:rsidR="00352D1A">
        <w:fldChar w:fldCharType="begin"/>
      </w:r>
      <w:r w:rsidR="00352D1A" w:rsidRPr="00210C57">
        <w:rPr>
          <w:lang w:val="en-US"/>
        </w:rPr>
        <w:instrText xml:space="preserve"> REF _Ref318187017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14</w:t>
      </w:r>
      <w:r w:rsidR="00352D1A">
        <w:fldChar w:fldCharType="end"/>
      </w:r>
      <w:r w:rsidRPr="00730793">
        <w:rPr>
          <w:sz w:val="20"/>
          <w:szCs w:val="20"/>
          <w:lang w:val="en-US"/>
        </w:rPr>
        <w:t>.</w:t>
      </w:r>
    </w:p>
    <w:p w:rsidR="00C37CB3" w:rsidRDefault="00C37CB3" w:rsidP="00FC2E67">
      <w:pPr>
        <w:jc w:val="both"/>
        <w:rPr>
          <w:sz w:val="20"/>
          <w:szCs w:val="20"/>
          <w:lang w:val="en-US"/>
        </w:rPr>
      </w:pPr>
      <w:r w:rsidRPr="00730793">
        <w:rPr>
          <w:sz w:val="20"/>
          <w:szCs w:val="20"/>
          <w:lang w:val="en-US"/>
        </w:rPr>
        <w:t xml:space="preserve">The analysis of the signals of the central electrode shows a higher sensitivity due to the direct contact of the probe with the mixture. In this case the mean </w:t>
      </w:r>
      <w:proofErr w:type="spellStart"/>
      <w:r w:rsidRPr="00730793">
        <w:rPr>
          <w:sz w:val="20"/>
          <w:szCs w:val="20"/>
          <w:lang w:val="en-US"/>
        </w:rPr>
        <w:t>RMS</w:t>
      </w:r>
      <w:r>
        <w:rPr>
          <w:sz w:val="20"/>
          <w:szCs w:val="20"/>
          <w:vertAlign w:val="subscript"/>
          <w:lang w:val="en-US"/>
        </w:rPr>
        <w:t>g</w:t>
      </w:r>
      <w:proofErr w:type="spellEnd"/>
      <w:r w:rsidRPr="00730793">
        <w:rPr>
          <w:sz w:val="20"/>
          <w:szCs w:val="20"/>
          <w:lang w:val="en-US"/>
        </w:rPr>
        <w:t>/</w:t>
      </w:r>
      <w:proofErr w:type="spellStart"/>
      <w:r w:rsidRPr="00730793">
        <w:rPr>
          <w:sz w:val="20"/>
          <w:szCs w:val="20"/>
          <w:lang w:val="en-US"/>
        </w:rPr>
        <w:t>RM</w:t>
      </w:r>
      <w:r w:rsidR="009D6228">
        <w:rPr>
          <w:sz w:val="20"/>
          <w:szCs w:val="20"/>
          <w:lang w:val="en-US"/>
        </w:rPr>
        <w:t>S</w:t>
      </w:r>
      <w:r>
        <w:rPr>
          <w:sz w:val="20"/>
          <w:szCs w:val="20"/>
          <w:vertAlign w:val="subscript"/>
          <w:lang w:val="en-US"/>
        </w:rPr>
        <w:t>l</w:t>
      </w:r>
      <w:proofErr w:type="spellEnd"/>
      <w:r w:rsidRPr="00730793">
        <w:rPr>
          <w:sz w:val="20"/>
          <w:szCs w:val="20"/>
          <w:vertAlign w:val="subscript"/>
          <w:lang w:val="en-US"/>
        </w:rPr>
        <w:t xml:space="preserve"> </w:t>
      </w:r>
      <w:r w:rsidRPr="00730793">
        <w:rPr>
          <w:sz w:val="20"/>
          <w:szCs w:val="20"/>
          <w:lang w:val="en-US"/>
        </w:rPr>
        <w:t xml:space="preserve"> ratio is equal to 0.58</w:t>
      </w:r>
      <w:r>
        <w:rPr>
          <w:sz w:val="20"/>
          <w:szCs w:val="20"/>
          <w:lang w:val="en-US"/>
        </w:rPr>
        <w:t>2 ±0.002.</w:t>
      </w:r>
    </w:p>
    <w:p w:rsidR="00C37CB3" w:rsidRDefault="00C37CB3" w:rsidP="00FC2E67">
      <w:pPr>
        <w:jc w:val="both"/>
        <w:rPr>
          <w:sz w:val="20"/>
          <w:szCs w:val="20"/>
          <w:lang w:val="en-US"/>
        </w:rPr>
      </w:pPr>
      <w:r w:rsidRPr="00730793">
        <w:rPr>
          <w:sz w:val="20"/>
          <w:szCs w:val="20"/>
          <w:lang w:val="en-US"/>
        </w:rPr>
        <w:t xml:space="preserve">In order to take into account </w:t>
      </w:r>
      <w:r>
        <w:rPr>
          <w:sz w:val="20"/>
          <w:szCs w:val="20"/>
          <w:lang w:val="en-US"/>
        </w:rPr>
        <w:t>the</w:t>
      </w:r>
      <w:r w:rsidRPr="00730793">
        <w:rPr>
          <w:sz w:val="20"/>
          <w:szCs w:val="20"/>
          <w:lang w:val="en-US"/>
        </w:rPr>
        <w:t xml:space="preserve"> single phase signal variations, the two-phase flow measured values are normalized as follow</w:t>
      </w:r>
      <w:r>
        <w:rPr>
          <w:sz w:val="20"/>
          <w:szCs w:val="20"/>
          <w:lang w:val="en-US"/>
        </w:rPr>
        <w:t>s</w:t>
      </w:r>
      <w:r w:rsidRPr="00730793">
        <w:rPr>
          <w:sz w:val="20"/>
          <w:szCs w:val="20"/>
          <w:lang w:val="en-US"/>
        </w:rPr>
        <w:t>:</w:t>
      </w:r>
    </w:p>
    <w:p w:rsidR="00C37CB3" w:rsidRDefault="00C37CB3" w:rsidP="00FC2E67">
      <w:pPr>
        <w:jc w:val="both"/>
        <w:rPr>
          <w:sz w:val="20"/>
          <w:szCs w:val="20"/>
          <w:lang w:val="en-US"/>
        </w:rPr>
      </w:pPr>
    </w:p>
    <w:p w:rsidR="00C37CB3" w:rsidRPr="007F0CEF" w:rsidRDefault="00C37CB3" w:rsidP="00FC2E67">
      <w:pPr>
        <w:jc w:val="both"/>
        <w:rPr>
          <w:sz w:val="20"/>
          <w:szCs w:val="20"/>
          <w:lang w:val="en-US"/>
        </w:rPr>
      </w:pPr>
      <w:r w:rsidRPr="007F0CEF">
        <w:rPr>
          <w:position w:val="-32"/>
          <w:sz w:val="20"/>
          <w:szCs w:val="20"/>
          <w:lang w:val="en-US"/>
        </w:rPr>
        <w:object w:dxaOrig="2480" w:dyaOrig="740">
          <v:shape id="_x0000_i1038" type="#_x0000_t75" style="width:111.75pt;height:32.25pt" o:ole="">
            <v:imagedata r:id="rId50" o:title=""/>
          </v:shape>
          <o:OLEObject Type="Embed" ProgID="Equation.3" ShapeID="_x0000_i1038" DrawAspect="Content" ObjectID="_1402936196" r:id="rId51"/>
        </w:object>
      </w:r>
      <w:r>
        <w:rPr>
          <w:sz w:val="20"/>
          <w:szCs w:val="20"/>
          <w:lang w:val="en-US"/>
        </w:rPr>
        <w:t xml:space="preserve">   </w:t>
      </w:r>
      <w:r>
        <w:rPr>
          <w:sz w:val="20"/>
          <w:szCs w:val="20"/>
          <w:lang w:val="en-US"/>
        </w:rPr>
        <w:tab/>
      </w:r>
      <w:r>
        <w:rPr>
          <w:sz w:val="20"/>
          <w:szCs w:val="20"/>
          <w:lang w:val="en-US"/>
        </w:rPr>
        <w:tab/>
      </w:r>
      <w:r>
        <w:rPr>
          <w:sz w:val="20"/>
          <w:szCs w:val="20"/>
          <w:lang w:val="en-US"/>
        </w:rPr>
        <w:tab/>
        <w:t>(1</w:t>
      </w:r>
      <w:r w:rsidR="00C10E11">
        <w:rPr>
          <w:sz w:val="20"/>
          <w:szCs w:val="20"/>
          <w:lang w:val="en-US"/>
        </w:rPr>
        <w:t>4</w:t>
      </w:r>
      <w:r>
        <w:rPr>
          <w:sz w:val="20"/>
          <w:szCs w:val="20"/>
          <w:lang w:val="en-US"/>
        </w:rPr>
        <w:t>)</w:t>
      </w:r>
    </w:p>
    <w:p w:rsidR="00C37CB3" w:rsidRDefault="00C37CB3" w:rsidP="00FC2E67">
      <w:pPr>
        <w:jc w:val="both"/>
        <w:rPr>
          <w:sz w:val="20"/>
          <w:szCs w:val="20"/>
          <w:lang w:val="en-US"/>
        </w:rPr>
      </w:pPr>
    </w:p>
    <w:p w:rsidR="00C37CB3" w:rsidRDefault="00C37CB3" w:rsidP="00FC2E67">
      <w:pPr>
        <w:jc w:val="both"/>
        <w:rPr>
          <w:sz w:val="20"/>
          <w:szCs w:val="20"/>
          <w:lang w:val="en-US"/>
        </w:rPr>
      </w:pPr>
      <w:r>
        <w:rPr>
          <w:sz w:val="20"/>
          <w:szCs w:val="20"/>
          <w:lang w:val="en-US"/>
        </w:rPr>
        <w:t xml:space="preserve">where the subscript </w:t>
      </w:r>
      <w:proofErr w:type="spellStart"/>
      <w:r w:rsidRPr="009551B4">
        <w:rPr>
          <w:i/>
          <w:sz w:val="20"/>
          <w:szCs w:val="20"/>
          <w:lang w:val="en-US"/>
        </w:rPr>
        <w:t>ij</w:t>
      </w:r>
      <w:proofErr w:type="spellEnd"/>
      <w:r>
        <w:rPr>
          <w:sz w:val="20"/>
          <w:szCs w:val="20"/>
          <w:lang w:val="en-US"/>
        </w:rPr>
        <w:t xml:space="preserve"> identif</w:t>
      </w:r>
      <w:r w:rsidR="00920028">
        <w:rPr>
          <w:sz w:val="20"/>
          <w:szCs w:val="20"/>
          <w:lang w:val="en-US"/>
        </w:rPr>
        <w:t>ies</w:t>
      </w:r>
      <w:r>
        <w:rPr>
          <w:sz w:val="20"/>
          <w:szCs w:val="20"/>
          <w:lang w:val="en-US"/>
        </w:rPr>
        <w:t xml:space="preserve"> the </w:t>
      </w:r>
      <w:r w:rsidRPr="00BE76ED">
        <w:rPr>
          <w:sz w:val="20"/>
          <w:szCs w:val="20"/>
          <w:lang w:val="en-US"/>
        </w:rPr>
        <w:t>measuring</w:t>
      </w:r>
      <w:r>
        <w:rPr>
          <w:sz w:val="20"/>
          <w:szCs w:val="20"/>
          <w:lang w:val="en-US"/>
        </w:rPr>
        <w:t xml:space="preserve"> electrodes combination.</w:t>
      </w:r>
    </w:p>
    <w:p w:rsidR="00C37CB3" w:rsidRPr="00730793" w:rsidRDefault="00C37CB3" w:rsidP="00FC2E67">
      <w:pPr>
        <w:jc w:val="both"/>
        <w:rPr>
          <w:sz w:val="20"/>
          <w:szCs w:val="20"/>
          <w:lang w:val="en-US"/>
        </w:rPr>
      </w:pPr>
      <w:r w:rsidRPr="00730793">
        <w:rPr>
          <w:sz w:val="20"/>
          <w:szCs w:val="20"/>
          <w:lang w:val="en-US"/>
        </w:rPr>
        <w:t xml:space="preserve">Because </w:t>
      </w:r>
      <w:r>
        <w:rPr>
          <w:sz w:val="20"/>
          <w:szCs w:val="20"/>
          <w:lang w:val="en-US"/>
        </w:rPr>
        <w:t xml:space="preserve">of </w:t>
      </w:r>
      <w:r w:rsidRPr="00730793">
        <w:rPr>
          <w:sz w:val="20"/>
          <w:szCs w:val="20"/>
          <w:lang w:val="en-US"/>
        </w:rPr>
        <w:t xml:space="preserve">the physical differences between internal and external electrode response, the signal of external and internal </w:t>
      </w:r>
      <w:r>
        <w:rPr>
          <w:sz w:val="20"/>
          <w:szCs w:val="20"/>
          <w:lang w:val="en-US"/>
        </w:rPr>
        <w:t>electrodes</w:t>
      </w:r>
      <w:r w:rsidRPr="00730793">
        <w:rPr>
          <w:sz w:val="20"/>
          <w:szCs w:val="20"/>
          <w:lang w:val="en-US"/>
        </w:rPr>
        <w:t xml:space="preserve"> </w:t>
      </w:r>
      <w:r>
        <w:rPr>
          <w:sz w:val="20"/>
          <w:szCs w:val="20"/>
          <w:lang w:val="en-US"/>
        </w:rPr>
        <w:t>ha</w:t>
      </w:r>
      <w:r w:rsidR="00920028">
        <w:rPr>
          <w:sz w:val="20"/>
          <w:szCs w:val="20"/>
          <w:lang w:val="en-US"/>
        </w:rPr>
        <w:t>s</w:t>
      </w:r>
      <w:r>
        <w:rPr>
          <w:sz w:val="20"/>
          <w:szCs w:val="20"/>
          <w:lang w:val="en-US"/>
        </w:rPr>
        <w:t xml:space="preserve"> been</w:t>
      </w:r>
      <w:r w:rsidRPr="00730793">
        <w:rPr>
          <w:sz w:val="20"/>
          <w:szCs w:val="20"/>
          <w:lang w:val="en-US"/>
        </w:rPr>
        <w:t xml:space="preserve"> analyzed separately.</w:t>
      </w:r>
    </w:p>
    <w:p w:rsidR="00C37CB3" w:rsidRDefault="00C37CB3" w:rsidP="00FC2E67">
      <w:pPr>
        <w:jc w:val="both"/>
        <w:rPr>
          <w:sz w:val="20"/>
          <w:szCs w:val="20"/>
          <w:lang w:val="en-US"/>
        </w:rPr>
      </w:pPr>
    </w:p>
    <w:p w:rsidR="009C4813" w:rsidRPr="00730793" w:rsidRDefault="009C4813" w:rsidP="00FC2E67">
      <w:pPr>
        <w:jc w:val="both"/>
        <w:rPr>
          <w:sz w:val="20"/>
          <w:szCs w:val="20"/>
          <w:lang w:val="en-US"/>
        </w:rPr>
      </w:pPr>
    </w:p>
    <w:p w:rsidR="00C37CB3" w:rsidRPr="00730793" w:rsidRDefault="008B64A8" w:rsidP="00FC2E67">
      <w:pPr>
        <w:jc w:val="center"/>
        <w:rPr>
          <w:sz w:val="20"/>
          <w:szCs w:val="20"/>
          <w:lang w:val="en-US"/>
        </w:rPr>
      </w:pPr>
      <w:r>
        <w:rPr>
          <w:noProof/>
          <w:sz w:val="20"/>
          <w:szCs w:val="20"/>
        </w:rPr>
        <w:drawing>
          <wp:inline distT="0" distB="0" distL="0" distR="0">
            <wp:extent cx="3081655" cy="2361565"/>
            <wp:effectExtent l="0" t="0" r="0" b="0"/>
            <wp:docPr id="28" name="Gra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C37CB3" w:rsidRPr="00730793" w:rsidRDefault="00C37CB3" w:rsidP="00FC2E67">
      <w:pPr>
        <w:pStyle w:val="Didascalia"/>
        <w:jc w:val="center"/>
        <w:rPr>
          <w:lang w:val="en-US"/>
        </w:rPr>
      </w:pPr>
      <w:bookmarkStart w:id="20" w:name="_Ref318187017"/>
      <w:r w:rsidRPr="00730793">
        <w:rPr>
          <w:lang w:val="en-US"/>
        </w:rPr>
        <w:t xml:space="preserve">Fig. </w:t>
      </w:r>
      <w:r w:rsidR="00352D1A" w:rsidRPr="00730793">
        <w:rPr>
          <w:lang w:val="en-US"/>
        </w:rPr>
        <w:fldChar w:fldCharType="begin"/>
      </w:r>
      <w:r w:rsidRPr="00730793">
        <w:rPr>
          <w:lang w:val="en-US"/>
        </w:rPr>
        <w:instrText xml:space="preserve"> SEQ Fig. \* ARABIC </w:instrText>
      </w:r>
      <w:r w:rsidR="00352D1A" w:rsidRPr="00730793">
        <w:rPr>
          <w:lang w:val="en-US"/>
        </w:rPr>
        <w:fldChar w:fldCharType="separate"/>
      </w:r>
      <w:r w:rsidR="0022431C">
        <w:rPr>
          <w:noProof/>
          <w:lang w:val="en-US"/>
        </w:rPr>
        <w:t>14</w:t>
      </w:r>
      <w:r w:rsidR="00352D1A" w:rsidRPr="00730793">
        <w:rPr>
          <w:lang w:val="en-US"/>
        </w:rPr>
        <w:fldChar w:fldCharType="end"/>
      </w:r>
      <w:bookmarkEnd w:id="20"/>
      <w:r w:rsidRPr="00730793">
        <w:rPr>
          <w:lang w:val="en-US"/>
        </w:rPr>
        <w:t xml:space="preserve"> </w:t>
      </w:r>
      <w:r w:rsidRPr="008252F5">
        <w:rPr>
          <w:b w:val="0"/>
          <w:lang w:val="en-US"/>
        </w:rPr>
        <w:t>Single</w:t>
      </w:r>
      <w:r w:rsidRPr="00730793">
        <w:rPr>
          <w:lang w:val="en-US"/>
        </w:rPr>
        <w:t xml:space="preserve"> </w:t>
      </w:r>
      <w:r w:rsidRPr="008252F5">
        <w:rPr>
          <w:b w:val="0"/>
          <w:lang w:val="en-US"/>
        </w:rPr>
        <w:t>phase ECP signals ratio</w:t>
      </w:r>
      <w:r>
        <w:rPr>
          <w:b w:val="0"/>
          <w:lang w:val="en-US"/>
        </w:rPr>
        <w:t xml:space="preserve"> </w:t>
      </w:r>
      <w:r w:rsidRPr="008252F5">
        <w:rPr>
          <w:b w:val="0"/>
          <w:lang w:val="en-US"/>
        </w:rPr>
        <w:t>as a function of the angle θ, for the electrode</w:t>
      </w:r>
      <w:r>
        <w:rPr>
          <w:b w:val="0"/>
          <w:lang w:val="en-US"/>
        </w:rPr>
        <w:t xml:space="preserve"> </w:t>
      </w:r>
      <w:r w:rsidRPr="008252F5">
        <w:rPr>
          <w:b w:val="0"/>
          <w:lang w:val="en-US"/>
        </w:rPr>
        <w:t>1</w:t>
      </w:r>
      <w:r>
        <w:rPr>
          <w:b w:val="0"/>
          <w:lang w:val="en-US"/>
        </w:rPr>
        <w:t xml:space="preserve"> </w:t>
      </w:r>
      <w:r w:rsidRPr="008252F5">
        <w:rPr>
          <w:b w:val="0"/>
          <w:lang w:val="en-US"/>
        </w:rPr>
        <w:t>excited</w:t>
      </w:r>
    </w:p>
    <w:p w:rsidR="00C37CB3" w:rsidRPr="00730793" w:rsidRDefault="00C37CB3" w:rsidP="00FC2E67">
      <w:pPr>
        <w:jc w:val="both"/>
        <w:rPr>
          <w:sz w:val="20"/>
          <w:szCs w:val="20"/>
          <w:lang w:val="en-US"/>
        </w:rPr>
      </w:pPr>
    </w:p>
    <w:p w:rsidR="00C37CB3" w:rsidRPr="008252F5" w:rsidRDefault="00C37CB3" w:rsidP="00FC2E67">
      <w:pPr>
        <w:jc w:val="both"/>
        <w:rPr>
          <w:b/>
          <w:sz w:val="20"/>
          <w:szCs w:val="20"/>
          <w:lang w:val="en-US"/>
        </w:rPr>
      </w:pPr>
      <w:r w:rsidRPr="008252F5">
        <w:rPr>
          <w:b/>
          <w:sz w:val="20"/>
          <w:szCs w:val="20"/>
          <w:lang w:val="en-US"/>
        </w:rPr>
        <w:t>External Electrodes Signals</w:t>
      </w:r>
    </w:p>
    <w:p w:rsidR="00C37CB3" w:rsidRDefault="00C37CB3" w:rsidP="00E4213B">
      <w:pPr>
        <w:jc w:val="both"/>
        <w:rPr>
          <w:sz w:val="20"/>
          <w:szCs w:val="20"/>
          <w:lang w:val="en-US"/>
        </w:rPr>
      </w:pPr>
      <w:r w:rsidRPr="00730793">
        <w:rPr>
          <w:sz w:val="20"/>
          <w:szCs w:val="20"/>
          <w:lang w:val="en-US"/>
        </w:rPr>
        <w:t>In order to evaluate the behavior of the sensor</w:t>
      </w:r>
      <w:r>
        <w:rPr>
          <w:sz w:val="20"/>
          <w:szCs w:val="20"/>
          <w:lang w:val="en-US"/>
        </w:rPr>
        <w:t>s</w:t>
      </w:r>
      <w:r w:rsidRPr="00730793">
        <w:rPr>
          <w:sz w:val="20"/>
          <w:szCs w:val="20"/>
          <w:lang w:val="en-US"/>
        </w:rPr>
        <w:t xml:space="preserve"> as a function of the mean void fraction, only the </w:t>
      </w:r>
      <w:proofErr w:type="spellStart"/>
      <w:r w:rsidRPr="00730793">
        <w:rPr>
          <w:sz w:val="20"/>
          <w:szCs w:val="20"/>
          <w:lang w:val="en-US"/>
        </w:rPr>
        <w:t>i</w:t>
      </w:r>
      <w:proofErr w:type="spellEnd"/>
      <w:r w:rsidRPr="00730793">
        <w:rPr>
          <w:sz w:val="20"/>
          <w:szCs w:val="20"/>
          <w:lang w:val="en-US"/>
        </w:rPr>
        <w:t>-j combination signals are considered</w:t>
      </w:r>
      <w:r w:rsidRPr="000D3601">
        <w:rPr>
          <w:sz w:val="20"/>
          <w:szCs w:val="20"/>
          <w:lang w:val="en-US"/>
        </w:rPr>
        <w:t xml:space="preserve"> </w:t>
      </w:r>
      <w:r>
        <w:rPr>
          <w:sz w:val="20"/>
          <w:szCs w:val="20"/>
          <w:lang w:val="en-US"/>
        </w:rPr>
        <w:t xml:space="preserve">(deriving </w:t>
      </w:r>
      <w:r w:rsidRPr="00730793">
        <w:rPr>
          <w:sz w:val="20"/>
          <w:szCs w:val="20"/>
          <w:lang w:val="en-US"/>
        </w:rPr>
        <w:t>the mean value and the standard deviations</w:t>
      </w:r>
      <w:r>
        <w:rPr>
          <w:sz w:val="20"/>
          <w:szCs w:val="20"/>
          <w:lang w:val="en-US"/>
        </w:rPr>
        <w:t>),</w:t>
      </w:r>
      <w:r w:rsidRPr="00730793">
        <w:rPr>
          <w:sz w:val="20"/>
          <w:szCs w:val="20"/>
          <w:lang w:val="en-US"/>
        </w:rPr>
        <w:t xml:space="preserve"> while in order to evaluate </w:t>
      </w:r>
      <w:r>
        <w:rPr>
          <w:sz w:val="20"/>
          <w:szCs w:val="20"/>
          <w:lang w:val="en-US"/>
        </w:rPr>
        <w:t xml:space="preserve">the </w:t>
      </w:r>
      <w:r w:rsidRPr="00730793">
        <w:rPr>
          <w:sz w:val="20"/>
          <w:szCs w:val="20"/>
          <w:lang w:val="en-US"/>
        </w:rPr>
        <w:t xml:space="preserve">interface phenomena in the liquid film and in the core region the time dependent signals </w:t>
      </w:r>
      <w:r>
        <w:rPr>
          <w:sz w:val="20"/>
          <w:szCs w:val="20"/>
          <w:lang w:val="en-US"/>
        </w:rPr>
        <w:t>(an example</w:t>
      </w:r>
      <w:r w:rsidRPr="00730793">
        <w:rPr>
          <w:sz w:val="20"/>
          <w:szCs w:val="20"/>
          <w:lang w:val="en-US"/>
        </w:rPr>
        <w:t xml:space="preserve"> is reported in </w:t>
      </w:r>
      <w:r w:rsidR="00352D1A">
        <w:fldChar w:fldCharType="begin"/>
      </w:r>
      <w:r w:rsidR="00352D1A" w:rsidRPr="00210C57">
        <w:rPr>
          <w:lang w:val="en-US"/>
        </w:rPr>
        <w:instrText xml:space="preserve"> REF _Ref318280259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15</w:t>
      </w:r>
      <w:r w:rsidR="00352D1A">
        <w:fldChar w:fldCharType="end"/>
      </w:r>
      <w:r w:rsidRPr="00730793">
        <w:rPr>
          <w:sz w:val="20"/>
          <w:szCs w:val="20"/>
          <w:lang w:val="en-US"/>
        </w:rPr>
        <w:t xml:space="preserve"> for the electrodes combination 1-2 and void fraction e</w:t>
      </w:r>
      <w:r>
        <w:rPr>
          <w:sz w:val="20"/>
          <w:szCs w:val="20"/>
          <w:lang w:val="en-US"/>
        </w:rPr>
        <w:t>qual to 0.995) and the relative</w:t>
      </w:r>
      <w:r w:rsidRPr="00730793">
        <w:rPr>
          <w:sz w:val="20"/>
          <w:szCs w:val="20"/>
          <w:lang w:val="en-US"/>
        </w:rPr>
        <w:t xml:space="preserve"> differences between the value of the </w:t>
      </w:r>
      <w:proofErr w:type="spellStart"/>
      <w:r w:rsidRPr="00730793">
        <w:rPr>
          <w:sz w:val="20"/>
          <w:szCs w:val="20"/>
          <w:lang w:val="en-US"/>
        </w:rPr>
        <w:t>i</w:t>
      </w:r>
      <w:proofErr w:type="spellEnd"/>
      <w:r w:rsidRPr="00730793">
        <w:rPr>
          <w:sz w:val="20"/>
          <w:szCs w:val="20"/>
          <w:lang w:val="en-US"/>
        </w:rPr>
        <w:t>-j and the j-</w:t>
      </w:r>
      <w:proofErr w:type="spellStart"/>
      <w:r w:rsidRPr="00730793">
        <w:rPr>
          <w:sz w:val="20"/>
          <w:szCs w:val="20"/>
          <w:lang w:val="en-US"/>
        </w:rPr>
        <w:t>i</w:t>
      </w:r>
      <w:proofErr w:type="spellEnd"/>
      <w:r w:rsidRPr="00730793">
        <w:rPr>
          <w:sz w:val="20"/>
          <w:szCs w:val="20"/>
          <w:lang w:val="en-US"/>
        </w:rPr>
        <w:t xml:space="preserve"> combination</w:t>
      </w:r>
      <w:r>
        <w:rPr>
          <w:sz w:val="20"/>
          <w:szCs w:val="20"/>
          <w:lang w:val="en-US"/>
        </w:rPr>
        <w:t>s have to be analyzed</w:t>
      </w:r>
      <w:r w:rsidRPr="00730793">
        <w:rPr>
          <w:sz w:val="20"/>
          <w:szCs w:val="20"/>
          <w:lang w:val="en-US"/>
        </w:rPr>
        <w:t>.</w:t>
      </w:r>
    </w:p>
    <w:p w:rsidR="00C37CB3" w:rsidRPr="00730793" w:rsidRDefault="00C37CB3" w:rsidP="00E4213B">
      <w:pPr>
        <w:jc w:val="both"/>
        <w:rPr>
          <w:sz w:val="20"/>
          <w:szCs w:val="20"/>
          <w:lang w:val="en-US"/>
        </w:rPr>
      </w:pPr>
      <w:r w:rsidRPr="00730793">
        <w:rPr>
          <w:sz w:val="20"/>
          <w:szCs w:val="20"/>
          <w:lang w:val="en-US"/>
        </w:rPr>
        <w:t>Each combination is analyzed in term</w:t>
      </w:r>
      <w:r>
        <w:rPr>
          <w:sz w:val="20"/>
          <w:szCs w:val="20"/>
          <w:lang w:val="en-US"/>
        </w:rPr>
        <w:t>s of dependency</w:t>
      </w:r>
      <w:r w:rsidRPr="00730793">
        <w:rPr>
          <w:sz w:val="20"/>
          <w:szCs w:val="20"/>
          <w:lang w:val="en-US"/>
        </w:rPr>
        <w:t xml:space="preserve"> from </w:t>
      </w:r>
      <w:r>
        <w:rPr>
          <w:sz w:val="20"/>
          <w:szCs w:val="20"/>
          <w:lang w:val="en-US"/>
        </w:rPr>
        <w:t xml:space="preserve">the </w:t>
      </w:r>
      <w:r w:rsidRPr="00730793">
        <w:rPr>
          <w:sz w:val="20"/>
          <w:szCs w:val="20"/>
          <w:lang w:val="en-US"/>
        </w:rPr>
        <w:t>fluid-dynamic quantities</w:t>
      </w:r>
      <w:r>
        <w:rPr>
          <w:sz w:val="20"/>
          <w:szCs w:val="20"/>
          <w:lang w:val="en-US"/>
        </w:rPr>
        <w:t xml:space="preserve"> </w:t>
      </w:r>
      <w:r w:rsidRPr="00730793">
        <w:rPr>
          <w:sz w:val="20"/>
          <w:szCs w:val="20"/>
          <w:lang w:val="en-US"/>
        </w:rPr>
        <w:t xml:space="preserve">(experimental void fraction, superficial velocities of air and water) and geometrical quantities (θ). </w:t>
      </w:r>
      <w:r>
        <w:rPr>
          <w:sz w:val="20"/>
          <w:szCs w:val="20"/>
          <w:lang w:val="en-US"/>
        </w:rPr>
        <w:t xml:space="preserve"> </w:t>
      </w:r>
    </w:p>
    <w:p w:rsidR="00C37CB3" w:rsidRPr="00730793" w:rsidRDefault="008B64A8" w:rsidP="00FC2E67">
      <w:pPr>
        <w:jc w:val="center"/>
        <w:rPr>
          <w:sz w:val="20"/>
          <w:szCs w:val="20"/>
          <w:lang w:val="en-US"/>
        </w:rPr>
      </w:pPr>
      <w:r>
        <w:rPr>
          <w:noProof/>
          <w:sz w:val="20"/>
          <w:szCs w:val="20"/>
        </w:rPr>
        <w:lastRenderedPageBreak/>
        <w:drawing>
          <wp:inline distT="0" distB="0" distL="0" distR="0">
            <wp:extent cx="3239770" cy="2419350"/>
            <wp:effectExtent l="0" t="0" r="0" b="0"/>
            <wp:docPr id="29"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pic:cNvPicPr>
                      <a:picLocks noChangeAspect="1" noChangeArrowheads="1"/>
                    </pic:cNvPicPr>
                  </pic:nvPicPr>
                  <pic:blipFill>
                    <a:blip r:embed="rId53"/>
                    <a:srcRect t="4823"/>
                    <a:stretch>
                      <a:fillRect/>
                    </a:stretch>
                  </pic:blipFill>
                  <pic:spPr bwMode="auto">
                    <a:xfrm>
                      <a:off x="0" y="0"/>
                      <a:ext cx="3239770" cy="2419350"/>
                    </a:xfrm>
                    <a:prstGeom prst="rect">
                      <a:avLst/>
                    </a:prstGeom>
                    <a:noFill/>
                    <a:ln w="9525">
                      <a:noFill/>
                      <a:miter lim="800000"/>
                      <a:headEnd/>
                      <a:tailEnd/>
                    </a:ln>
                  </pic:spPr>
                </pic:pic>
              </a:graphicData>
            </a:graphic>
          </wp:inline>
        </w:drawing>
      </w:r>
    </w:p>
    <w:p w:rsidR="00C37CB3" w:rsidRPr="00730793" w:rsidRDefault="00C37CB3" w:rsidP="00FC2E67">
      <w:pPr>
        <w:pStyle w:val="Didascalia"/>
        <w:jc w:val="center"/>
        <w:rPr>
          <w:lang w:val="en-US"/>
        </w:rPr>
      </w:pPr>
      <w:bookmarkStart w:id="21" w:name="_Ref318280259"/>
      <w:r w:rsidRPr="00730793">
        <w:rPr>
          <w:lang w:val="en-US"/>
        </w:rPr>
        <w:t xml:space="preserve">Fig. </w:t>
      </w:r>
      <w:r w:rsidR="00352D1A" w:rsidRPr="00730793">
        <w:rPr>
          <w:lang w:val="en-US"/>
        </w:rPr>
        <w:fldChar w:fldCharType="begin"/>
      </w:r>
      <w:r w:rsidRPr="00730793">
        <w:rPr>
          <w:lang w:val="en-US"/>
        </w:rPr>
        <w:instrText xml:space="preserve"> SEQ Fig. \* ARABIC </w:instrText>
      </w:r>
      <w:r w:rsidR="00352D1A" w:rsidRPr="00730793">
        <w:rPr>
          <w:lang w:val="en-US"/>
        </w:rPr>
        <w:fldChar w:fldCharType="separate"/>
      </w:r>
      <w:r w:rsidR="0022431C">
        <w:rPr>
          <w:noProof/>
          <w:lang w:val="en-US"/>
        </w:rPr>
        <w:t>15</w:t>
      </w:r>
      <w:r w:rsidR="00352D1A" w:rsidRPr="00730793">
        <w:rPr>
          <w:lang w:val="en-US"/>
        </w:rPr>
        <w:fldChar w:fldCharType="end"/>
      </w:r>
      <w:bookmarkEnd w:id="21"/>
      <w:r w:rsidRPr="00730793">
        <w:rPr>
          <w:lang w:val="en-US"/>
        </w:rPr>
        <w:t xml:space="preserve"> </w:t>
      </w:r>
      <w:r w:rsidRPr="00730793">
        <w:rPr>
          <w:b w:val="0"/>
          <w:lang w:val="en-US"/>
        </w:rPr>
        <w:t xml:space="preserve">RMS value in time for 1-2 electrodes combination at </w:t>
      </w:r>
      <w:proofErr w:type="spellStart"/>
      <w:r w:rsidRPr="00730793">
        <w:rPr>
          <w:b w:val="0"/>
          <w:lang w:val="en-US"/>
        </w:rPr>
        <w:t>J</w:t>
      </w:r>
      <w:r w:rsidRPr="0010503F">
        <w:rPr>
          <w:b w:val="0"/>
          <w:vertAlign w:val="subscript"/>
          <w:lang w:val="en-US"/>
        </w:rPr>
        <w:t>l</w:t>
      </w:r>
      <w:proofErr w:type="spellEnd"/>
      <w:r w:rsidRPr="00730793">
        <w:rPr>
          <w:b w:val="0"/>
          <w:lang w:val="en-US"/>
        </w:rPr>
        <w:t xml:space="preserve"> = 0.00055 m/s and </w:t>
      </w:r>
      <w:proofErr w:type="spellStart"/>
      <w:r w:rsidRPr="00730793">
        <w:rPr>
          <w:b w:val="0"/>
          <w:lang w:val="en-US"/>
        </w:rPr>
        <w:t>J</w:t>
      </w:r>
      <w:r w:rsidRPr="0010503F">
        <w:rPr>
          <w:b w:val="0"/>
          <w:vertAlign w:val="subscript"/>
          <w:lang w:val="en-US"/>
        </w:rPr>
        <w:t>g</w:t>
      </w:r>
      <w:proofErr w:type="spellEnd"/>
      <w:r w:rsidRPr="00730793">
        <w:rPr>
          <w:b w:val="0"/>
          <w:lang w:val="en-US"/>
        </w:rPr>
        <w:t xml:space="preserve"> = 23.8 m/s</w:t>
      </w:r>
    </w:p>
    <w:p w:rsidR="00C37CB3" w:rsidRDefault="00C37CB3" w:rsidP="00FC2E67">
      <w:pPr>
        <w:jc w:val="both"/>
        <w:rPr>
          <w:sz w:val="20"/>
          <w:szCs w:val="20"/>
          <w:lang w:val="en-US"/>
        </w:rPr>
      </w:pPr>
    </w:p>
    <w:p w:rsidR="00C37CB3" w:rsidRDefault="00C37CB3" w:rsidP="00E4213B">
      <w:pPr>
        <w:jc w:val="both"/>
        <w:rPr>
          <w:sz w:val="20"/>
          <w:szCs w:val="20"/>
          <w:lang w:val="en-US"/>
        </w:rPr>
      </w:pPr>
      <w:r w:rsidRPr="00730793">
        <w:rPr>
          <w:sz w:val="20"/>
          <w:szCs w:val="20"/>
          <w:lang w:val="en-US"/>
        </w:rPr>
        <w:t xml:space="preserve">A typical series of curves is reported in </w:t>
      </w:r>
      <w:r w:rsidR="00352D1A">
        <w:fldChar w:fldCharType="begin"/>
      </w:r>
      <w:r w:rsidR="00352D1A" w:rsidRPr="00210C57">
        <w:rPr>
          <w:lang w:val="en-US"/>
        </w:rPr>
        <w:instrText xml:space="preserve"> REF _Ref318194854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16</w:t>
      </w:r>
      <w:r w:rsidR="00352D1A">
        <w:fldChar w:fldCharType="end"/>
      </w:r>
      <w:r>
        <w:rPr>
          <w:sz w:val="20"/>
          <w:szCs w:val="20"/>
          <w:lang w:val="en-US"/>
        </w:rPr>
        <w:t xml:space="preserve">: </w:t>
      </w:r>
      <w:r w:rsidRPr="00730793">
        <w:rPr>
          <w:sz w:val="20"/>
          <w:szCs w:val="20"/>
          <w:lang w:val="en-US"/>
        </w:rPr>
        <w:t xml:space="preserve">also with this low sensitivity, it is possible to extract important information concerning the void fraction in </w:t>
      </w:r>
      <w:r>
        <w:rPr>
          <w:sz w:val="20"/>
          <w:szCs w:val="20"/>
          <w:lang w:val="en-US"/>
        </w:rPr>
        <w:t xml:space="preserve">the </w:t>
      </w:r>
      <w:r w:rsidRPr="00730793">
        <w:rPr>
          <w:sz w:val="20"/>
          <w:szCs w:val="20"/>
          <w:lang w:val="en-US"/>
        </w:rPr>
        <w:t xml:space="preserve">annular flow configuration. The sensor is sensitive at very little variation of the void fraction, and this variation </w:t>
      </w:r>
      <w:r>
        <w:rPr>
          <w:sz w:val="20"/>
          <w:szCs w:val="20"/>
          <w:lang w:val="en-US"/>
        </w:rPr>
        <w:t>is detected from all the measuring</w:t>
      </w:r>
      <w:r w:rsidRPr="00730793">
        <w:rPr>
          <w:sz w:val="20"/>
          <w:szCs w:val="20"/>
          <w:lang w:val="en-US"/>
        </w:rPr>
        <w:t xml:space="preserve"> electrodes</w:t>
      </w:r>
      <w:r w:rsidRPr="000D3601">
        <w:rPr>
          <w:sz w:val="20"/>
          <w:szCs w:val="20"/>
          <w:lang w:val="en-US"/>
        </w:rPr>
        <w:t xml:space="preserve"> </w:t>
      </w:r>
      <w:r w:rsidRPr="00730793">
        <w:rPr>
          <w:sz w:val="20"/>
          <w:szCs w:val="20"/>
          <w:lang w:val="en-US"/>
        </w:rPr>
        <w:t>combination</w:t>
      </w:r>
      <w:r>
        <w:rPr>
          <w:sz w:val="20"/>
          <w:szCs w:val="20"/>
          <w:lang w:val="en-US"/>
        </w:rPr>
        <w:t>s</w:t>
      </w:r>
      <w:r w:rsidRPr="00730793">
        <w:rPr>
          <w:sz w:val="20"/>
          <w:szCs w:val="20"/>
          <w:lang w:val="en-US"/>
        </w:rPr>
        <w:t>.</w:t>
      </w:r>
    </w:p>
    <w:p w:rsidR="00C37CB3" w:rsidRDefault="00C37CB3" w:rsidP="00E4213B">
      <w:pPr>
        <w:jc w:val="both"/>
        <w:rPr>
          <w:sz w:val="20"/>
          <w:szCs w:val="20"/>
          <w:lang w:val="en-US"/>
        </w:rPr>
      </w:pPr>
      <w:r w:rsidRPr="00730793">
        <w:rPr>
          <w:sz w:val="20"/>
          <w:szCs w:val="20"/>
          <w:lang w:val="en-GB"/>
        </w:rPr>
        <w:t>The relationship between the capacitance and the void fraction is dependent on the dielectric values of the two phases, but also on the cr</w:t>
      </w:r>
      <w:r>
        <w:rPr>
          <w:sz w:val="20"/>
          <w:szCs w:val="20"/>
          <w:lang w:val="en-GB"/>
        </w:rPr>
        <w:t>oss-section</w:t>
      </w:r>
      <w:r w:rsidRPr="00730793">
        <w:rPr>
          <w:sz w:val="20"/>
          <w:szCs w:val="20"/>
          <w:lang w:val="en-GB"/>
        </w:rPr>
        <w:t xml:space="preserve"> of the sensors, </w:t>
      </w:r>
      <w:r>
        <w:rPr>
          <w:sz w:val="20"/>
          <w:szCs w:val="20"/>
          <w:lang w:val="en-GB"/>
        </w:rPr>
        <w:t xml:space="preserve">on </w:t>
      </w:r>
      <w:r w:rsidRPr="00730793">
        <w:rPr>
          <w:sz w:val="20"/>
          <w:szCs w:val="20"/>
          <w:lang w:val="en-GB"/>
        </w:rPr>
        <w:t xml:space="preserve">the separation distance between the two electrodes and </w:t>
      </w:r>
      <w:r>
        <w:rPr>
          <w:sz w:val="20"/>
          <w:szCs w:val="20"/>
          <w:lang w:val="en-GB"/>
        </w:rPr>
        <w:t xml:space="preserve">on </w:t>
      </w:r>
      <w:r w:rsidRPr="00730793">
        <w:rPr>
          <w:sz w:val="20"/>
          <w:szCs w:val="20"/>
          <w:lang w:val="en-GB"/>
        </w:rPr>
        <w:t>the voltage distribution inside the measurement volume</w:t>
      </w:r>
      <w:r>
        <w:rPr>
          <w:sz w:val="20"/>
          <w:szCs w:val="20"/>
          <w:lang w:val="en-GB"/>
        </w:rPr>
        <w:t xml:space="preserve">, that in turn depends on </w:t>
      </w:r>
      <w:r w:rsidRPr="00730793">
        <w:rPr>
          <w:sz w:val="20"/>
          <w:szCs w:val="20"/>
          <w:lang w:val="en-GB"/>
        </w:rPr>
        <w:t xml:space="preserve">the phases distribution. </w:t>
      </w:r>
      <w:r w:rsidRPr="00730793">
        <w:rPr>
          <w:sz w:val="20"/>
          <w:szCs w:val="20"/>
          <w:lang w:val="en-US"/>
        </w:rPr>
        <w:t xml:space="preserve">Considering the flow pattern, </w:t>
      </w:r>
      <w:r>
        <w:rPr>
          <w:sz w:val="20"/>
          <w:szCs w:val="20"/>
          <w:lang w:val="en-US"/>
        </w:rPr>
        <w:t xml:space="preserve">it </w:t>
      </w:r>
      <w:r w:rsidRPr="00730793">
        <w:rPr>
          <w:sz w:val="20"/>
          <w:szCs w:val="20"/>
          <w:lang w:val="en-US"/>
        </w:rPr>
        <w:t>is possible to develop a qualitative model for the signal variation</w:t>
      </w:r>
      <w:r>
        <w:rPr>
          <w:sz w:val="20"/>
          <w:szCs w:val="20"/>
          <w:lang w:val="en-US"/>
        </w:rPr>
        <w:t>: i</w:t>
      </w:r>
      <w:r w:rsidRPr="00730793">
        <w:rPr>
          <w:sz w:val="20"/>
          <w:szCs w:val="20"/>
          <w:lang w:val="en-US"/>
        </w:rPr>
        <w:t xml:space="preserve">n </w:t>
      </w:r>
      <w:r>
        <w:rPr>
          <w:sz w:val="20"/>
          <w:szCs w:val="20"/>
          <w:lang w:val="en-US"/>
        </w:rPr>
        <w:t xml:space="preserve">the </w:t>
      </w:r>
      <w:r w:rsidRPr="00730793">
        <w:rPr>
          <w:sz w:val="20"/>
          <w:szCs w:val="20"/>
          <w:lang w:val="en-US"/>
        </w:rPr>
        <w:t>annular flow the measurement</w:t>
      </w:r>
      <w:r>
        <w:rPr>
          <w:sz w:val="20"/>
          <w:szCs w:val="20"/>
          <w:lang w:val="en-US"/>
        </w:rPr>
        <w:t>s</w:t>
      </w:r>
      <w:r w:rsidRPr="00730793">
        <w:rPr>
          <w:sz w:val="20"/>
          <w:szCs w:val="20"/>
          <w:lang w:val="en-US"/>
        </w:rPr>
        <w:t xml:space="preserve"> taken from the external electrodes are </w:t>
      </w:r>
      <w:r>
        <w:rPr>
          <w:sz w:val="20"/>
          <w:szCs w:val="20"/>
          <w:lang w:val="en-US"/>
        </w:rPr>
        <w:t>rather</w:t>
      </w:r>
      <w:r w:rsidRPr="00730793">
        <w:rPr>
          <w:sz w:val="20"/>
          <w:szCs w:val="20"/>
          <w:lang w:val="en-US"/>
        </w:rPr>
        <w:t xml:space="preserve"> insensitive to the core region, because the preferential path of the electrical field lines is located in the continuous liquid f</w:t>
      </w:r>
      <w:r>
        <w:rPr>
          <w:sz w:val="20"/>
          <w:szCs w:val="20"/>
          <w:lang w:val="en-US"/>
        </w:rPr>
        <w:t>ilm. The analysis of the signal</w:t>
      </w:r>
      <w:r w:rsidRPr="00730793">
        <w:rPr>
          <w:sz w:val="20"/>
          <w:szCs w:val="20"/>
          <w:lang w:val="en-US"/>
        </w:rPr>
        <w:t xml:space="preserve"> shows that the measurement, taken between close electrodes (θ=22.5°), is </w:t>
      </w:r>
      <w:r>
        <w:rPr>
          <w:sz w:val="20"/>
          <w:szCs w:val="20"/>
          <w:lang w:val="en-US"/>
        </w:rPr>
        <w:t>affected</w:t>
      </w:r>
      <w:r w:rsidRPr="00730793">
        <w:rPr>
          <w:sz w:val="20"/>
          <w:szCs w:val="20"/>
          <w:lang w:val="en-US"/>
        </w:rPr>
        <w:t xml:space="preserve"> by the presence of the liquid film because the measured volume is that relative to the liquid film zone,  while electrodes having higher distance</w:t>
      </w:r>
      <w:r>
        <w:rPr>
          <w:sz w:val="20"/>
          <w:szCs w:val="20"/>
          <w:lang w:val="en-US"/>
        </w:rPr>
        <w:t>s</w:t>
      </w:r>
      <w:r w:rsidRPr="00730793">
        <w:rPr>
          <w:sz w:val="20"/>
          <w:szCs w:val="20"/>
          <w:lang w:val="en-US"/>
        </w:rPr>
        <w:t xml:space="preserve"> are partially </w:t>
      </w:r>
      <w:r>
        <w:rPr>
          <w:sz w:val="20"/>
          <w:szCs w:val="20"/>
          <w:lang w:val="en-US"/>
        </w:rPr>
        <w:t>affected</w:t>
      </w:r>
      <w:r w:rsidRPr="00730793">
        <w:rPr>
          <w:sz w:val="20"/>
          <w:szCs w:val="20"/>
          <w:lang w:val="en-US"/>
        </w:rPr>
        <w:t xml:space="preserve"> by the core region. In the hypothesis of axial symmetric flow, and in order to evaluate the sensor sensitivity to the mean void fraction variation, all the signal</w:t>
      </w:r>
      <w:r>
        <w:rPr>
          <w:sz w:val="20"/>
          <w:szCs w:val="20"/>
          <w:lang w:val="en-US"/>
        </w:rPr>
        <w:t xml:space="preserve">s measured between electrodes,  placed </w:t>
      </w:r>
      <w:r w:rsidRPr="00730793">
        <w:rPr>
          <w:sz w:val="20"/>
          <w:szCs w:val="20"/>
          <w:lang w:val="en-US"/>
        </w:rPr>
        <w:t xml:space="preserve">at the same angular distance, are used to evaluate the average normalized signal at the angle θ. The average signals measured between </w:t>
      </w:r>
      <w:r w:rsidRPr="00437ED5">
        <w:rPr>
          <w:sz w:val="20"/>
          <w:szCs w:val="20"/>
          <w:lang w:val="en-US"/>
        </w:rPr>
        <w:t>electrode</w:t>
      </w:r>
      <w:r>
        <w:rPr>
          <w:sz w:val="20"/>
          <w:szCs w:val="20"/>
          <w:lang w:val="en-US"/>
        </w:rPr>
        <w:t>s at 22.5°, 45°, 90° and 180°  are</w:t>
      </w:r>
      <w:r w:rsidRPr="00437ED5">
        <w:rPr>
          <w:sz w:val="20"/>
          <w:szCs w:val="20"/>
          <w:lang w:val="en-US"/>
        </w:rPr>
        <w:t xml:space="preserve"> plotted in </w:t>
      </w:r>
      <w:r w:rsidR="00352D1A">
        <w:fldChar w:fldCharType="begin"/>
      </w:r>
      <w:r w:rsidR="00352D1A" w:rsidRPr="00210C57">
        <w:rPr>
          <w:lang w:val="en-US"/>
        </w:rPr>
        <w:instrText xml:space="preserve"> REF _Ref318279007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17</w:t>
      </w:r>
      <w:r w:rsidR="00352D1A">
        <w:fldChar w:fldCharType="end"/>
      </w:r>
      <w:r w:rsidRPr="00437ED5">
        <w:rPr>
          <w:sz w:val="20"/>
          <w:szCs w:val="20"/>
          <w:lang w:val="en-US"/>
        </w:rPr>
        <w:t xml:space="preserve"> as a function of the measured void fraction</w:t>
      </w:r>
      <w:r w:rsidRPr="00730793">
        <w:rPr>
          <w:sz w:val="20"/>
          <w:szCs w:val="20"/>
          <w:lang w:val="en-US"/>
        </w:rPr>
        <w:t>.</w:t>
      </w:r>
      <w:r>
        <w:rPr>
          <w:sz w:val="20"/>
          <w:szCs w:val="20"/>
          <w:lang w:val="en-US"/>
        </w:rPr>
        <w:t xml:space="preserve"> V* increases with θ at constant void fraction, and approaches the air value at higher angular distance. </w:t>
      </w:r>
    </w:p>
    <w:p w:rsidR="00C37CB3" w:rsidRDefault="00C37CB3" w:rsidP="00E4213B">
      <w:pPr>
        <w:jc w:val="both"/>
        <w:rPr>
          <w:sz w:val="20"/>
          <w:szCs w:val="20"/>
          <w:lang w:val="en-US"/>
        </w:rPr>
      </w:pPr>
      <w:r>
        <w:rPr>
          <w:sz w:val="20"/>
          <w:szCs w:val="20"/>
          <w:lang w:val="en-US"/>
        </w:rPr>
        <w:t>No</w:t>
      </w:r>
      <w:r w:rsidRPr="00730793">
        <w:rPr>
          <w:sz w:val="20"/>
          <w:szCs w:val="20"/>
          <w:lang w:val="en-US"/>
        </w:rPr>
        <w:t xml:space="preserve"> </w:t>
      </w:r>
      <w:r>
        <w:rPr>
          <w:sz w:val="20"/>
          <w:szCs w:val="20"/>
          <w:lang w:val="en-US"/>
        </w:rPr>
        <w:t>significant</w:t>
      </w:r>
      <w:r w:rsidRPr="00730793">
        <w:rPr>
          <w:sz w:val="20"/>
          <w:szCs w:val="20"/>
          <w:lang w:val="en-US"/>
        </w:rPr>
        <w:t xml:space="preserve"> difference</w:t>
      </w:r>
      <w:r>
        <w:rPr>
          <w:sz w:val="20"/>
          <w:szCs w:val="20"/>
          <w:lang w:val="en-US"/>
        </w:rPr>
        <w:t xml:space="preserve"> has been found</w:t>
      </w:r>
      <w:r w:rsidRPr="00730793">
        <w:rPr>
          <w:sz w:val="20"/>
          <w:szCs w:val="20"/>
          <w:lang w:val="en-US"/>
        </w:rPr>
        <w:t xml:space="preserve"> between </w:t>
      </w:r>
      <w:r>
        <w:rPr>
          <w:sz w:val="20"/>
          <w:szCs w:val="20"/>
          <w:lang w:val="en-US"/>
        </w:rPr>
        <w:t xml:space="preserve">the </w:t>
      </w:r>
      <w:r w:rsidRPr="00730793">
        <w:rPr>
          <w:sz w:val="20"/>
          <w:szCs w:val="20"/>
          <w:lang w:val="en-US"/>
        </w:rPr>
        <w:t>signals of electrodes at 90° and 132.5° and</w:t>
      </w:r>
      <w:r w:rsidR="004B191D">
        <w:rPr>
          <w:sz w:val="20"/>
          <w:szCs w:val="20"/>
          <w:lang w:val="en-US"/>
        </w:rPr>
        <w:t xml:space="preserve"> at</w:t>
      </w:r>
      <w:r w:rsidRPr="00730793">
        <w:rPr>
          <w:sz w:val="20"/>
          <w:szCs w:val="20"/>
          <w:lang w:val="en-US"/>
        </w:rPr>
        <w:t xml:space="preserve">157.5° and 180°. </w:t>
      </w:r>
    </w:p>
    <w:p w:rsidR="00C37CB3" w:rsidRDefault="00C37CB3" w:rsidP="00FC2E67">
      <w:pPr>
        <w:jc w:val="both"/>
        <w:rPr>
          <w:sz w:val="20"/>
          <w:szCs w:val="20"/>
          <w:lang w:val="en-US"/>
        </w:rPr>
      </w:pPr>
    </w:p>
    <w:p w:rsidR="00C37CB3" w:rsidRPr="008252F5" w:rsidRDefault="00C37CB3" w:rsidP="00FA514B">
      <w:pPr>
        <w:jc w:val="both"/>
        <w:rPr>
          <w:b/>
          <w:sz w:val="20"/>
          <w:szCs w:val="20"/>
          <w:lang w:val="en-US"/>
        </w:rPr>
      </w:pPr>
      <w:r w:rsidRPr="008252F5">
        <w:rPr>
          <w:b/>
          <w:sz w:val="20"/>
          <w:szCs w:val="20"/>
          <w:lang w:val="en-US"/>
        </w:rPr>
        <w:t>Central Electrode Signals</w:t>
      </w:r>
    </w:p>
    <w:p w:rsidR="00C37CB3" w:rsidRDefault="00C37CB3" w:rsidP="00E4213B">
      <w:pPr>
        <w:jc w:val="both"/>
        <w:rPr>
          <w:sz w:val="20"/>
          <w:szCs w:val="20"/>
          <w:lang w:val="en-US"/>
        </w:rPr>
      </w:pPr>
      <w:r w:rsidRPr="00730793">
        <w:rPr>
          <w:sz w:val="20"/>
          <w:szCs w:val="20"/>
          <w:lang w:val="en-US"/>
        </w:rPr>
        <w:t xml:space="preserve">The </w:t>
      </w:r>
      <w:r>
        <w:rPr>
          <w:sz w:val="20"/>
          <w:szCs w:val="20"/>
          <w:lang w:val="en-US"/>
        </w:rPr>
        <w:t xml:space="preserve">signal of the </w:t>
      </w:r>
      <w:r w:rsidRPr="00730793">
        <w:rPr>
          <w:sz w:val="20"/>
          <w:szCs w:val="20"/>
          <w:lang w:val="en-US"/>
        </w:rPr>
        <w:t xml:space="preserve">central electrode, </w:t>
      </w:r>
      <w:r>
        <w:rPr>
          <w:sz w:val="20"/>
          <w:szCs w:val="20"/>
          <w:lang w:val="en-US"/>
        </w:rPr>
        <w:t>that is</w:t>
      </w:r>
      <w:r w:rsidRPr="00730793">
        <w:rPr>
          <w:sz w:val="20"/>
          <w:szCs w:val="20"/>
          <w:lang w:val="en-US"/>
        </w:rPr>
        <w:t xml:space="preserve"> in direct contact with the fluid, is sensitive to the mean cross section </w:t>
      </w:r>
      <w:r>
        <w:rPr>
          <w:sz w:val="20"/>
          <w:szCs w:val="20"/>
          <w:lang w:val="en-US"/>
        </w:rPr>
        <w:t xml:space="preserve">void fraction and </w:t>
      </w:r>
      <w:r w:rsidRPr="00730793">
        <w:rPr>
          <w:sz w:val="20"/>
          <w:szCs w:val="20"/>
          <w:lang w:val="en-US"/>
        </w:rPr>
        <w:t xml:space="preserve">could be directly related </w:t>
      </w:r>
      <w:r>
        <w:rPr>
          <w:sz w:val="20"/>
          <w:szCs w:val="20"/>
          <w:lang w:val="en-US"/>
        </w:rPr>
        <w:t>to</w:t>
      </w:r>
      <w:r w:rsidRPr="00730793">
        <w:rPr>
          <w:sz w:val="20"/>
          <w:szCs w:val="20"/>
          <w:lang w:val="en-US"/>
        </w:rPr>
        <w:t xml:space="preserve"> the</w:t>
      </w:r>
      <w:r>
        <w:rPr>
          <w:sz w:val="20"/>
          <w:szCs w:val="20"/>
          <w:lang w:val="en-US"/>
        </w:rPr>
        <w:t xml:space="preserve"> measured void fraction and to</w:t>
      </w:r>
      <w:r w:rsidRPr="00730793">
        <w:rPr>
          <w:sz w:val="20"/>
          <w:szCs w:val="20"/>
          <w:lang w:val="en-US"/>
        </w:rPr>
        <w:t xml:space="preserve"> the amount of liquid droplets in the core region. In </w:t>
      </w:r>
      <w:r w:rsidR="00352D1A">
        <w:fldChar w:fldCharType="begin"/>
      </w:r>
      <w:r w:rsidR="00352D1A" w:rsidRPr="00210C57">
        <w:rPr>
          <w:lang w:val="en-US"/>
        </w:rPr>
        <w:instrText xml:space="preserve"> REF _Ref318796921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18</w:t>
      </w:r>
      <w:r w:rsidR="00352D1A">
        <w:fldChar w:fldCharType="end"/>
      </w:r>
      <w:r w:rsidRPr="00372D58">
        <w:rPr>
          <w:lang w:val="en-US"/>
        </w:rPr>
        <w:t>,</w:t>
      </w:r>
      <w:r w:rsidRPr="00730793">
        <w:rPr>
          <w:sz w:val="20"/>
          <w:szCs w:val="20"/>
          <w:lang w:val="en-US"/>
        </w:rPr>
        <w:t xml:space="preserve"> the mean signal, measured in the central electrode, is represented as a function of the experimental void fraction, measured </w:t>
      </w:r>
      <w:r>
        <w:rPr>
          <w:sz w:val="20"/>
          <w:szCs w:val="20"/>
          <w:lang w:val="en-US"/>
        </w:rPr>
        <w:t>by means of the quick closing valves:</w:t>
      </w:r>
      <w:r w:rsidRPr="00AF084F">
        <w:rPr>
          <w:sz w:val="20"/>
          <w:szCs w:val="20"/>
          <w:lang w:val="en-US"/>
        </w:rPr>
        <w:t xml:space="preserve"> </w:t>
      </w:r>
      <w:r w:rsidRPr="00730793">
        <w:rPr>
          <w:sz w:val="20"/>
          <w:szCs w:val="20"/>
          <w:lang w:val="en-US"/>
        </w:rPr>
        <w:t xml:space="preserve">the signal is linearly dependent on the void fraction </w:t>
      </w:r>
      <w:r>
        <w:rPr>
          <w:sz w:val="20"/>
          <w:szCs w:val="20"/>
          <w:lang w:val="en-US"/>
        </w:rPr>
        <w:lastRenderedPageBreak/>
        <w:t>at</w:t>
      </w:r>
      <w:r w:rsidR="00200A62">
        <w:rPr>
          <w:sz w:val="20"/>
          <w:szCs w:val="20"/>
          <w:lang w:val="en-US"/>
        </w:rPr>
        <w:t xml:space="preserve"> value high</w:t>
      </w:r>
      <w:r w:rsidRPr="00730793">
        <w:rPr>
          <w:sz w:val="20"/>
          <w:szCs w:val="20"/>
          <w:lang w:val="en-US"/>
        </w:rPr>
        <w:t>er than 0.98</w:t>
      </w:r>
      <w:r>
        <w:rPr>
          <w:sz w:val="20"/>
          <w:szCs w:val="20"/>
          <w:lang w:val="en-US"/>
        </w:rPr>
        <w:t xml:space="preserve"> </w:t>
      </w:r>
      <w:r w:rsidRPr="00730793">
        <w:rPr>
          <w:sz w:val="20"/>
          <w:szCs w:val="20"/>
          <w:lang w:val="en-US"/>
        </w:rPr>
        <w:t>and</w:t>
      </w:r>
      <w:r>
        <w:rPr>
          <w:sz w:val="20"/>
          <w:szCs w:val="20"/>
          <w:lang w:val="en-US"/>
        </w:rPr>
        <w:t xml:space="preserve"> it is characterized by a higher standard deviation at</w:t>
      </w:r>
      <w:r w:rsidRPr="00730793">
        <w:rPr>
          <w:sz w:val="20"/>
          <w:szCs w:val="20"/>
          <w:lang w:val="en-US"/>
        </w:rPr>
        <w:t xml:space="preserve"> lower values.</w:t>
      </w:r>
    </w:p>
    <w:p w:rsidR="00C37CB3" w:rsidRDefault="008B64A8" w:rsidP="00FC2E67">
      <w:pPr>
        <w:jc w:val="center"/>
        <w:rPr>
          <w:b/>
          <w:sz w:val="16"/>
          <w:szCs w:val="16"/>
          <w:lang w:val="en-US"/>
        </w:rPr>
      </w:pPr>
      <w:r>
        <w:rPr>
          <w:noProof/>
          <w:sz w:val="20"/>
          <w:szCs w:val="20"/>
        </w:rPr>
        <w:drawing>
          <wp:inline distT="0" distB="0" distL="0" distR="0">
            <wp:extent cx="3268980" cy="2376170"/>
            <wp:effectExtent l="0" t="0" r="0" b="0"/>
            <wp:docPr id="30" name="Gra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r w:rsidR="00C37CB3">
        <w:rPr>
          <w:b/>
          <w:sz w:val="16"/>
          <w:szCs w:val="16"/>
          <w:lang w:val="en-US"/>
        </w:rPr>
        <w:t xml:space="preserve">         </w:t>
      </w:r>
      <w:r w:rsidR="00C37CB3" w:rsidRPr="00E30985">
        <w:rPr>
          <w:b/>
          <w:sz w:val="16"/>
          <w:szCs w:val="16"/>
          <w:lang w:val="en-US"/>
        </w:rPr>
        <w:t>(a)</w:t>
      </w:r>
    </w:p>
    <w:p w:rsidR="00C37CB3" w:rsidRDefault="008B64A8" w:rsidP="00FC2E67">
      <w:pPr>
        <w:jc w:val="center"/>
        <w:rPr>
          <w:sz w:val="20"/>
          <w:szCs w:val="20"/>
          <w:lang w:val="en-US"/>
        </w:rPr>
      </w:pPr>
      <w:r>
        <w:rPr>
          <w:noProof/>
          <w:sz w:val="20"/>
          <w:szCs w:val="20"/>
        </w:rPr>
        <w:drawing>
          <wp:inline distT="0" distB="0" distL="0" distR="0">
            <wp:extent cx="3060065" cy="2239010"/>
            <wp:effectExtent l="0" t="0" r="0" b="0"/>
            <wp:docPr id="31" name="Gra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C37CB3" w:rsidRDefault="00C37CB3" w:rsidP="00FC2E67">
      <w:pPr>
        <w:jc w:val="center"/>
        <w:rPr>
          <w:b/>
          <w:sz w:val="16"/>
          <w:szCs w:val="16"/>
          <w:lang w:val="en-US"/>
        </w:rPr>
      </w:pPr>
      <w:r>
        <w:rPr>
          <w:b/>
          <w:sz w:val="16"/>
          <w:szCs w:val="16"/>
          <w:lang w:val="en-US"/>
        </w:rPr>
        <w:t xml:space="preserve">            </w:t>
      </w:r>
      <w:r w:rsidRPr="00E30985">
        <w:rPr>
          <w:b/>
          <w:sz w:val="16"/>
          <w:szCs w:val="16"/>
          <w:lang w:val="en-US"/>
        </w:rPr>
        <w:t>(b)</w:t>
      </w:r>
    </w:p>
    <w:p w:rsidR="00C37CB3" w:rsidRPr="00E30985" w:rsidRDefault="00C37CB3" w:rsidP="00FC2E67">
      <w:pPr>
        <w:jc w:val="center"/>
        <w:rPr>
          <w:b/>
          <w:sz w:val="16"/>
          <w:szCs w:val="16"/>
          <w:lang w:val="en-US"/>
        </w:rPr>
      </w:pPr>
    </w:p>
    <w:p w:rsidR="00C37CB3" w:rsidRDefault="00C37CB3" w:rsidP="00FC2E67">
      <w:pPr>
        <w:pStyle w:val="Didascalia"/>
        <w:jc w:val="center"/>
        <w:rPr>
          <w:b w:val="0"/>
          <w:lang w:val="en-US"/>
        </w:rPr>
      </w:pPr>
      <w:bookmarkStart w:id="22" w:name="_Ref318194854"/>
      <w:bookmarkStart w:id="23" w:name="_Ref318299597"/>
      <w:r w:rsidRPr="00730793">
        <w:rPr>
          <w:lang w:val="en-US"/>
        </w:rPr>
        <w:t xml:space="preserve">Fig. </w:t>
      </w:r>
      <w:r w:rsidR="00352D1A" w:rsidRPr="00730793">
        <w:rPr>
          <w:lang w:val="en-US"/>
        </w:rPr>
        <w:fldChar w:fldCharType="begin"/>
      </w:r>
      <w:r w:rsidRPr="00730793">
        <w:rPr>
          <w:lang w:val="en-US"/>
        </w:rPr>
        <w:instrText xml:space="preserve"> SEQ Fig. \* ARABIC </w:instrText>
      </w:r>
      <w:r w:rsidR="00352D1A" w:rsidRPr="00730793">
        <w:rPr>
          <w:lang w:val="en-US"/>
        </w:rPr>
        <w:fldChar w:fldCharType="separate"/>
      </w:r>
      <w:r w:rsidR="0022431C">
        <w:rPr>
          <w:noProof/>
          <w:lang w:val="en-US"/>
        </w:rPr>
        <w:t>16</w:t>
      </w:r>
      <w:r w:rsidR="00352D1A" w:rsidRPr="00730793">
        <w:rPr>
          <w:lang w:val="en-US"/>
        </w:rPr>
        <w:fldChar w:fldCharType="end"/>
      </w:r>
      <w:bookmarkEnd w:id="22"/>
      <w:r w:rsidRPr="00730793">
        <w:rPr>
          <w:b w:val="0"/>
          <w:lang w:val="en-US"/>
        </w:rPr>
        <w:t xml:space="preserve"> V*=f(</w:t>
      </w:r>
      <w:proofErr w:type="spellStart"/>
      <w:r w:rsidRPr="00730793">
        <w:rPr>
          <w:b w:val="0"/>
          <w:lang w:val="en-US"/>
        </w:rPr>
        <w:t>θ,α</w:t>
      </w:r>
      <w:proofErr w:type="spellEnd"/>
      <w:r w:rsidRPr="00730793">
        <w:rPr>
          <w:b w:val="0"/>
          <w:lang w:val="en-US"/>
        </w:rPr>
        <w:t>)</w:t>
      </w:r>
      <w:bookmarkEnd w:id="23"/>
    </w:p>
    <w:p w:rsidR="00C37CB3" w:rsidRPr="00E30985" w:rsidRDefault="008B64A8" w:rsidP="00FC2E67">
      <w:pPr>
        <w:pStyle w:val="Didascalia"/>
        <w:jc w:val="center"/>
        <w:rPr>
          <w:sz w:val="16"/>
          <w:szCs w:val="16"/>
          <w:lang w:val="en-US"/>
        </w:rPr>
      </w:pPr>
      <w:r>
        <w:rPr>
          <w:noProof/>
          <w:sz w:val="16"/>
          <w:szCs w:val="16"/>
        </w:rPr>
        <w:drawing>
          <wp:inline distT="0" distB="0" distL="0" distR="0">
            <wp:extent cx="3204210" cy="2426335"/>
            <wp:effectExtent l="0" t="0" r="0" b="0"/>
            <wp:docPr id="32" name="Immagine 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C37CB3" w:rsidRDefault="00C37CB3" w:rsidP="00FA514B">
      <w:pPr>
        <w:pStyle w:val="Didascalia"/>
        <w:jc w:val="center"/>
        <w:rPr>
          <w:b w:val="0"/>
          <w:lang w:val="en-US"/>
        </w:rPr>
      </w:pPr>
      <w:bookmarkStart w:id="24" w:name="_Ref318279007"/>
      <w:r w:rsidRPr="00730793">
        <w:rPr>
          <w:lang w:val="en-US"/>
        </w:rPr>
        <w:t xml:space="preserve">Fig. </w:t>
      </w:r>
      <w:r w:rsidR="00352D1A" w:rsidRPr="00730793">
        <w:rPr>
          <w:lang w:val="en-US"/>
        </w:rPr>
        <w:fldChar w:fldCharType="begin"/>
      </w:r>
      <w:r w:rsidRPr="00730793">
        <w:rPr>
          <w:lang w:val="en-US"/>
        </w:rPr>
        <w:instrText xml:space="preserve"> SEQ Fig. \* ARABIC </w:instrText>
      </w:r>
      <w:r w:rsidR="00352D1A" w:rsidRPr="00730793">
        <w:rPr>
          <w:lang w:val="en-US"/>
        </w:rPr>
        <w:fldChar w:fldCharType="separate"/>
      </w:r>
      <w:r w:rsidR="0022431C">
        <w:rPr>
          <w:noProof/>
          <w:lang w:val="en-US"/>
        </w:rPr>
        <w:t>17</w:t>
      </w:r>
      <w:r w:rsidR="00352D1A" w:rsidRPr="00730793">
        <w:rPr>
          <w:lang w:val="en-US"/>
        </w:rPr>
        <w:fldChar w:fldCharType="end"/>
      </w:r>
      <w:bookmarkEnd w:id="24"/>
      <w:r w:rsidRPr="00E30985">
        <w:rPr>
          <w:lang w:val="en-US"/>
        </w:rPr>
        <w:t xml:space="preserve"> </w:t>
      </w:r>
      <w:r w:rsidRPr="00730793">
        <w:rPr>
          <w:b w:val="0"/>
          <w:lang w:val="en-US"/>
        </w:rPr>
        <w:t xml:space="preserve">Mean signal measured in the external </w:t>
      </w:r>
      <w:r>
        <w:rPr>
          <w:b w:val="0"/>
          <w:lang w:val="en-US"/>
        </w:rPr>
        <w:t>electrodes</w:t>
      </w:r>
      <w:r w:rsidRPr="00730793">
        <w:rPr>
          <w:b w:val="0"/>
          <w:lang w:val="en-US"/>
        </w:rPr>
        <w:t xml:space="preserve"> as a function of the experimental void fraction</w:t>
      </w:r>
    </w:p>
    <w:p w:rsidR="00AD0AFA" w:rsidRDefault="00AD0AFA" w:rsidP="00E4213B">
      <w:pPr>
        <w:jc w:val="both"/>
        <w:rPr>
          <w:sz w:val="20"/>
          <w:szCs w:val="20"/>
          <w:lang w:val="en-US"/>
        </w:rPr>
      </w:pPr>
    </w:p>
    <w:p w:rsidR="00C37CB3" w:rsidRPr="00730793" w:rsidRDefault="00C37CB3" w:rsidP="00E4213B">
      <w:pPr>
        <w:jc w:val="both"/>
        <w:rPr>
          <w:sz w:val="20"/>
          <w:szCs w:val="20"/>
          <w:lang w:val="en-US"/>
        </w:rPr>
      </w:pPr>
      <w:r w:rsidRPr="00730793">
        <w:rPr>
          <w:sz w:val="20"/>
          <w:szCs w:val="20"/>
          <w:lang w:val="en-US"/>
        </w:rPr>
        <w:t xml:space="preserve">In the </w:t>
      </w:r>
      <w:r>
        <w:rPr>
          <w:sz w:val="20"/>
          <w:szCs w:val="20"/>
          <w:lang w:val="en-US"/>
        </w:rPr>
        <w:t>tested</w:t>
      </w:r>
      <w:r w:rsidRPr="00730793">
        <w:rPr>
          <w:sz w:val="20"/>
          <w:szCs w:val="20"/>
          <w:lang w:val="en-US"/>
        </w:rPr>
        <w:t xml:space="preserve"> range, the observed flow pattern is annular, with</w:t>
      </w:r>
      <w:r>
        <w:rPr>
          <w:sz w:val="20"/>
          <w:szCs w:val="20"/>
          <w:lang w:val="en-US"/>
        </w:rPr>
        <w:t xml:space="preserve"> rather</w:t>
      </w:r>
      <w:r w:rsidRPr="00730793">
        <w:rPr>
          <w:sz w:val="20"/>
          <w:szCs w:val="20"/>
          <w:lang w:val="en-US"/>
        </w:rPr>
        <w:t xml:space="preserve"> low turbulence at the film interface, </w:t>
      </w:r>
      <w:r>
        <w:rPr>
          <w:sz w:val="20"/>
          <w:szCs w:val="20"/>
          <w:lang w:val="en-US"/>
        </w:rPr>
        <w:t>at</w:t>
      </w:r>
      <w:r w:rsidRPr="00730793">
        <w:rPr>
          <w:sz w:val="20"/>
          <w:szCs w:val="20"/>
          <w:lang w:val="en-US"/>
        </w:rPr>
        <w:t xml:space="preserve"> liquid superficial velocities lower than 0.00152 m/s. While </w:t>
      </w:r>
      <w:r>
        <w:rPr>
          <w:sz w:val="20"/>
          <w:szCs w:val="20"/>
          <w:lang w:val="en-US"/>
        </w:rPr>
        <w:t>at</w:t>
      </w:r>
      <w:r w:rsidRPr="00730793">
        <w:rPr>
          <w:sz w:val="20"/>
          <w:szCs w:val="20"/>
          <w:lang w:val="en-US"/>
        </w:rPr>
        <w:t xml:space="preserve"> </w:t>
      </w:r>
      <w:r>
        <w:rPr>
          <w:sz w:val="20"/>
          <w:szCs w:val="20"/>
          <w:lang w:val="en-US"/>
        </w:rPr>
        <w:t xml:space="preserve">a </w:t>
      </w:r>
      <w:r w:rsidRPr="00730793">
        <w:rPr>
          <w:sz w:val="20"/>
          <w:szCs w:val="20"/>
          <w:lang w:val="en-US"/>
        </w:rPr>
        <w:t>high</w:t>
      </w:r>
      <w:r>
        <w:rPr>
          <w:sz w:val="20"/>
          <w:szCs w:val="20"/>
          <w:lang w:val="en-US"/>
        </w:rPr>
        <w:t>er</w:t>
      </w:r>
      <w:r w:rsidRPr="00730793">
        <w:rPr>
          <w:sz w:val="20"/>
          <w:szCs w:val="20"/>
          <w:lang w:val="en-US"/>
        </w:rPr>
        <w:t xml:space="preserve"> water mass flow rate, </w:t>
      </w:r>
      <w:r>
        <w:rPr>
          <w:sz w:val="20"/>
          <w:szCs w:val="20"/>
          <w:lang w:val="en-US"/>
        </w:rPr>
        <w:t>and</w:t>
      </w:r>
      <w:r w:rsidRPr="00730793">
        <w:rPr>
          <w:sz w:val="20"/>
          <w:szCs w:val="20"/>
          <w:lang w:val="en-US"/>
        </w:rPr>
        <w:t xml:space="preserve"> void fraction value</w:t>
      </w:r>
      <w:r>
        <w:rPr>
          <w:sz w:val="20"/>
          <w:szCs w:val="20"/>
          <w:lang w:val="en-US"/>
        </w:rPr>
        <w:t>s</w:t>
      </w:r>
      <w:r w:rsidRPr="00730793">
        <w:rPr>
          <w:sz w:val="20"/>
          <w:szCs w:val="20"/>
          <w:lang w:val="en-US"/>
        </w:rPr>
        <w:t xml:space="preserve"> lower than 0.98</w:t>
      </w:r>
      <w:r>
        <w:rPr>
          <w:sz w:val="20"/>
          <w:szCs w:val="20"/>
          <w:lang w:val="en-US"/>
        </w:rPr>
        <w:t>, the flow pattern tends to become more turbulent with a</w:t>
      </w:r>
      <w:r w:rsidRPr="00730793">
        <w:rPr>
          <w:sz w:val="20"/>
          <w:szCs w:val="20"/>
          <w:lang w:val="en-US"/>
        </w:rPr>
        <w:t xml:space="preserve"> higher mass of liquid entra</w:t>
      </w:r>
      <w:r>
        <w:rPr>
          <w:sz w:val="20"/>
          <w:szCs w:val="20"/>
          <w:lang w:val="en-US"/>
        </w:rPr>
        <w:t>in</w:t>
      </w:r>
      <w:r w:rsidRPr="00730793">
        <w:rPr>
          <w:sz w:val="20"/>
          <w:szCs w:val="20"/>
          <w:lang w:val="en-US"/>
        </w:rPr>
        <w:t>ed in the co</w:t>
      </w:r>
      <w:r>
        <w:rPr>
          <w:sz w:val="20"/>
          <w:szCs w:val="20"/>
          <w:lang w:val="en-US"/>
        </w:rPr>
        <w:t xml:space="preserve">re region </w:t>
      </w:r>
      <w:r>
        <w:rPr>
          <w:sz w:val="20"/>
          <w:szCs w:val="20"/>
          <w:lang w:val="en-US"/>
        </w:rPr>
        <w:lastRenderedPageBreak/>
        <w:t xml:space="preserve">(churn-annular flow). </w:t>
      </w:r>
      <w:r w:rsidRPr="00730793">
        <w:rPr>
          <w:sz w:val="20"/>
          <w:szCs w:val="20"/>
          <w:lang w:val="en-US"/>
        </w:rPr>
        <w:t xml:space="preserve">This flow pattern change is clearly detected from the sensor, as it is shown in </w:t>
      </w:r>
      <w:r w:rsidR="00352D1A">
        <w:fldChar w:fldCharType="begin"/>
      </w:r>
      <w:r w:rsidR="00352D1A" w:rsidRPr="00210C57">
        <w:rPr>
          <w:lang w:val="en-US"/>
        </w:rPr>
        <w:instrText xml:space="preserve"> REF _Ref318796921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18</w:t>
      </w:r>
      <w:r w:rsidR="00352D1A">
        <w:fldChar w:fldCharType="end"/>
      </w:r>
      <w:r w:rsidRPr="00730793">
        <w:rPr>
          <w:sz w:val="20"/>
          <w:szCs w:val="20"/>
          <w:lang w:val="en-US"/>
        </w:rPr>
        <w:t>.</w:t>
      </w:r>
    </w:p>
    <w:p w:rsidR="00C37CB3" w:rsidRPr="00730793" w:rsidRDefault="00C37CB3" w:rsidP="00FC2E67">
      <w:pPr>
        <w:jc w:val="both"/>
        <w:rPr>
          <w:sz w:val="20"/>
          <w:szCs w:val="20"/>
          <w:lang w:val="en-US"/>
        </w:rPr>
      </w:pPr>
    </w:p>
    <w:p w:rsidR="00C37CB3" w:rsidRPr="00FE271C" w:rsidRDefault="008B64A8" w:rsidP="00FC2E67">
      <w:pPr>
        <w:jc w:val="center"/>
        <w:rPr>
          <w:b/>
          <w:sz w:val="16"/>
          <w:szCs w:val="16"/>
          <w:lang w:val="en-US"/>
        </w:rPr>
      </w:pPr>
      <w:r>
        <w:rPr>
          <w:b/>
          <w:noProof/>
          <w:sz w:val="16"/>
          <w:szCs w:val="16"/>
        </w:rPr>
        <w:drawing>
          <wp:inline distT="0" distB="0" distL="0" distR="0">
            <wp:extent cx="3204210" cy="2707005"/>
            <wp:effectExtent l="0" t="0" r="0" b="0"/>
            <wp:docPr id="33" name="Gra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C37CB3" w:rsidRPr="00730793" w:rsidRDefault="00C37CB3" w:rsidP="00FC2E67">
      <w:pPr>
        <w:pStyle w:val="Didascalia"/>
        <w:jc w:val="center"/>
        <w:rPr>
          <w:lang w:val="en-US"/>
        </w:rPr>
      </w:pPr>
      <w:bookmarkStart w:id="25" w:name="_Ref318277214"/>
      <w:bookmarkStart w:id="26" w:name="_Ref318796921"/>
      <w:r w:rsidRPr="00730793">
        <w:rPr>
          <w:lang w:val="en-US"/>
        </w:rPr>
        <w:t xml:space="preserve">Fig. </w:t>
      </w:r>
      <w:r w:rsidR="00352D1A" w:rsidRPr="00730793">
        <w:rPr>
          <w:lang w:val="en-US"/>
        </w:rPr>
        <w:fldChar w:fldCharType="begin"/>
      </w:r>
      <w:r w:rsidRPr="00730793">
        <w:rPr>
          <w:lang w:val="en-US"/>
        </w:rPr>
        <w:instrText xml:space="preserve"> SEQ Fig. \* ARABIC </w:instrText>
      </w:r>
      <w:r w:rsidR="00352D1A" w:rsidRPr="00730793">
        <w:rPr>
          <w:lang w:val="en-US"/>
        </w:rPr>
        <w:fldChar w:fldCharType="separate"/>
      </w:r>
      <w:r w:rsidR="0022431C">
        <w:rPr>
          <w:noProof/>
          <w:lang w:val="en-US"/>
        </w:rPr>
        <w:t>18</w:t>
      </w:r>
      <w:r w:rsidR="00352D1A" w:rsidRPr="00730793">
        <w:rPr>
          <w:lang w:val="en-US"/>
        </w:rPr>
        <w:fldChar w:fldCharType="end"/>
      </w:r>
      <w:bookmarkEnd w:id="25"/>
      <w:bookmarkEnd w:id="26"/>
      <w:r w:rsidRPr="00730793">
        <w:rPr>
          <w:lang w:val="en-US"/>
        </w:rPr>
        <w:t xml:space="preserve"> </w:t>
      </w:r>
      <w:r w:rsidRPr="00730793">
        <w:rPr>
          <w:b w:val="0"/>
          <w:lang w:val="en-US"/>
        </w:rPr>
        <w:t xml:space="preserve">Mean signal measured in the central </w:t>
      </w:r>
      <w:r>
        <w:rPr>
          <w:b w:val="0"/>
          <w:lang w:val="en-US"/>
        </w:rPr>
        <w:t>electrode</w:t>
      </w:r>
      <w:r w:rsidRPr="00730793">
        <w:rPr>
          <w:b w:val="0"/>
          <w:lang w:val="en-US"/>
        </w:rPr>
        <w:t xml:space="preserve"> as a function of the </w:t>
      </w:r>
      <w:r>
        <w:rPr>
          <w:b w:val="0"/>
          <w:lang w:val="en-US"/>
        </w:rPr>
        <w:t>measured</w:t>
      </w:r>
      <w:r w:rsidRPr="00730793">
        <w:rPr>
          <w:b w:val="0"/>
          <w:lang w:val="en-US"/>
        </w:rPr>
        <w:t xml:space="preserve"> void fraction</w:t>
      </w:r>
    </w:p>
    <w:p w:rsidR="00C37CB3" w:rsidRDefault="00C37CB3" w:rsidP="00FC2E67">
      <w:pPr>
        <w:jc w:val="both"/>
        <w:rPr>
          <w:sz w:val="20"/>
          <w:szCs w:val="20"/>
          <w:lang w:val="en-US"/>
        </w:rPr>
      </w:pPr>
    </w:p>
    <w:p w:rsidR="00C37CB3" w:rsidRDefault="00C37CB3" w:rsidP="00FC2E67">
      <w:pPr>
        <w:jc w:val="both"/>
        <w:rPr>
          <w:b/>
          <w:sz w:val="20"/>
          <w:szCs w:val="20"/>
          <w:lang w:val="en-US"/>
        </w:rPr>
      </w:pPr>
      <w:r>
        <w:rPr>
          <w:b/>
          <w:sz w:val="20"/>
          <w:szCs w:val="20"/>
          <w:lang w:val="en-US"/>
        </w:rPr>
        <w:t>L</w:t>
      </w:r>
      <w:r w:rsidRPr="00820554">
        <w:rPr>
          <w:b/>
          <w:sz w:val="20"/>
          <w:szCs w:val="20"/>
          <w:lang w:val="en-US"/>
        </w:rPr>
        <w:t xml:space="preserve">iquid film thickness </w:t>
      </w:r>
      <w:r>
        <w:rPr>
          <w:b/>
          <w:sz w:val="20"/>
          <w:szCs w:val="20"/>
          <w:lang w:val="en-US"/>
        </w:rPr>
        <w:t xml:space="preserve">and core droplets fraction </w:t>
      </w:r>
      <w:r w:rsidRPr="00820554">
        <w:rPr>
          <w:b/>
          <w:sz w:val="20"/>
          <w:szCs w:val="20"/>
          <w:lang w:val="en-US"/>
        </w:rPr>
        <w:t xml:space="preserve">dependency </w:t>
      </w:r>
    </w:p>
    <w:p w:rsidR="00C37CB3" w:rsidRDefault="00C37CB3" w:rsidP="00E4213B">
      <w:pPr>
        <w:jc w:val="both"/>
        <w:rPr>
          <w:sz w:val="20"/>
          <w:szCs w:val="20"/>
          <w:lang w:val="en-US"/>
        </w:rPr>
      </w:pPr>
      <w:r w:rsidRPr="0038189C">
        <w:rPr>
          <w:sz w:val="20"/>
          <w:szCs w:val="20"/>
          <w:lang w:val="en-US"/>
        </w:rPr>
        <w:t xml:space="preserve">In order to </w:t>
      </w:r>
      <w:r>
        <w:rPr>
          <w:sz w:val="20"/>
          <w:szCs w:val="20"/>
          <w:lang w:val="en-US"/>
        </w:rPr>
        <w:t>analyze</w:t>
      </w:r>
      <w:r w:rsidRPr="0038189C">
        <w:rPr>
          <w:sz w:val="20"/>
          <w:szCs w:val="20"/>
          <w:lang w:val="en-US"/>
        </w:rPr>
        <w:t xml:space="preserve"> </w:t>
      </w:r>
      <w:r>
        <w:rPr>
          <w:sz w:val="20"/>
          <w:szCs w:val="20"/>
          <w:lang w:val="en-US"/>
        </w:rPr>
        <w:t xml:space="preserve">the dependency of </w:t>
      </w:r>
      <w:r w:rsidRPr="0038189C">
        <w:rPr>
          <w:sz w:val="20"/>
          <w:szCs w:val="20"/>
          <w:lang w:val="en-US"/>
        </w:rPr>
        <w:t xml:space="preserve">the sensor signal </w:t>
      </w:r>
      <w:r>
        <w:rPr>
          <w:sz w:val="20"/>
          <w:szCs w:val="20"/>
          <w:lang w:val="en-US"/>
        </w:rPr>
        <w:t>from</w:t>
      </w:r>
      <w:r w:rsidRPr="0038189C">
        <w:rPr>
          <w:sz w:val="20"/>
          <w:szCs w:val="20"/>
          <w:lang w:val="en-US"/>
        </w:rPr>
        <w:t xml:space="preserve"> the measured volumetric void fraction, the data of the different electrodes combination are related with the liquid film thickness δ</w:t>
      </w:r>
      <w:r>
        <w:rPr>
          <w:sz w:val="20"/>
          <w:szCs w:val="20"/>
          <w:lang w:val="en-US"/>
        </w:rPr>
        <w:t xml:space="preserve"> by means of </w:t>
      </w:r>
      <w:r w:rsidRPr="0038189C">
        <w:rPr>
          <w:sz w:val="20"/>
          <w:szCs w:val="20"/>
          <w:lang w:val="en-US"/>
        </w:rPr>
        <w:t xml:space="preserve">the core void fraction </w:t>
      </w:r>
      <w:proofErr w:type="spellStart"/>
      <w:r w:rsidRPr="0038189C">
        <w:rPr>
          <w:sz w:val="20"/>
          <w:szCs w:val="20"/>
          <w:lang w:val="en-US"/>
        </w:rPr>
        <w:t>α</w:t>
      </w:r>
      <w:r w:rsidRPr="0038189C">
        <w:rPr>
          <w:sz w:val="20"/>
          <w:szCs w:val="20"/>
          <w:vertAlign w:val="subscript"/>
          <w:lang w:val="en-US"/>
        </w:rPr>
        <w:t>c</w:t>
      </w:r>
      <w:proofErr w:type="spellEnd"/>
      <w:r w:rsidRPr="0038189C">
        <w:rPr>
          <w:sz w:val="20"/>
          <w:szCs w:val="20"/>
          <w:lang w:val="en-US"/>
        </w:rPr>
        <w:t xml:space="preserve">, and with the liquid fraction in the core region </w:t>
      </w:r>
      <w:r>
        <w:rPr>
          <w:sz w:val="20"/>
          <w:szCs w:val="20"/>
          <w:lang w:val="en-US"/>
        </w:rPr>
        <w:t xml:space="preserve">by means of </w:t>
      </w:r>
      <w:r w:rsidRPr="0038189C">
        <w:rPr>
          <w:sz w:val="20"/>
          <w:szCs w:val="20"/>
          <w:lang w:val="en-US"/>
        </w:rPr>
        <w:t xml:space="preserve">the droplets fraction </w:t>
      </w:r>
      <w:proofErr w:type="spellStart"/>
      <w:r w:rsidRPr="0038189C">
        <w:rPr>
          <w:sz w:val="20"/>
          <w:szCs w:val="20"/>
          <w:lang w:val="en-US"/>
        </w:rPr>
        <w:t>α</w:t>
      </w:r>
      <w:r w:rsidRPr="0038189C">
        <w:rPr>
          <w:sz w:val="20"/>
          <w:szCs w:val="20"/>
          <w:vertAlign w:val="subscript"/>
          <w:lang w:val="en-US"/>
        </w:rPr>
        <w:t>d</w:t>
      </w:r>
      <w:proofErr w:type="spellEnd"/>
      <w:r w:rsidRPr="0038189C">
        <w:rPr>
          <w:sz w:val="20"/>
          <w:szCs w:val="20"/>
          <w:lang w:val="en-US"/>
        </w:rPr>
        <w:t>.</w:t>
      </w:r>
      <w:r>
        <w:rPr>
          <w:sz w:val="20"/>
          <w:szCs w:val="20"/>
          <w:lang w:val="en-US"/>
        </w:rPr>
        <w:t xml:space="preserve"> A model correlating </w:t>
      </w:r>
      <w:r w:rsidR="00E711D5">
        <w:rPr>
          <w:sz w:val="20"/>
          <w:szCs w:val="20"/>
          <w:lang w:val="en-US"/>
        </w:rPr>
        <w:t xml:space="preserve">the </w:t>
      </w:r>
      <w:r>
        <w:rPr>
          <w:sz w:val="20"/>
          <w:szCs w:val="20"/>
          <w:lang w:val="en-US"/>
        </w:rPr>
        <w:t xml:space="preserve">probe signals to the two phase flow parameters, as </w:t>
      </w:r>
      <w:r>
        <w:rPr>
          <w:sz w:val="20"/>
          <w:szCs w:val="20"/>
          <w:lang w:val="en-US"/>
        </w:rPr>
        <w:sym w:font="Symbol" w:char="F061"/>
      </w:r>
      <w:r w:rsidRPr="00FD5A37">
        <w:rPr>
          <w:sz w:val="20"/>
          <w:szCs w:val="20"/>
          <w:vertAlign w:val="subscript"/>
          <w:lang w:val="en-US"/>
        </w:rPr>
        <w:t>c</w:t>
      </w:r>
      <w:r>
        <w:rPr>
          <w:sz w:val="20"/>
          <w:szCs w:val="20"/>
          <w:lang w:val="en-US"/>
        </w:rPr>
        <w:t xml:space="preserve">, </w:t>
      </w:r>
      <w:r>
        <w:rPr>
          <w:sz w:val="20"/>
          <w:szCs w:val="20"/>
          <w:lang w:val="en-US"/>
        </w:rPr>
        <w:sym w:font="Symbol" w:char="F061"/>
      </w:r>
      <w:r w:rsidRPr="00FD5A37">
        <w:rPr>
          <w:sz w:val="20"/>
          <w:szCs w:val="20"/>
          <w:vertAlign w:val="subscript"/>
          <w:lang w:val="en-US"/>
        </w:rPr>
        <w:t>d</w:t>
      </w:r>
      <w:r>
        <w:rPr>
          <w:sz w:val="20"/>
          <w:szCs w:val="20"/>
          <w:lang w:val="en-US"/>
        </w:rPr>
        <w:t xml:space="preserve"> , </w:t>
      </w:r>
      <w:proofErr w:type="spellStart"/>
      <w:r>
        <w:rPr>
          <w:sz w:val="20"/>
          <w:szCs w:val="20"/>
          <w:lang w:val="en-US"/>
        </w:rPr>
        <w:t>j</w:t>
      </w:r>
      <w:r w:rsidRPr="00FD5A37">
        <w:rPr>
          <w:sz w:val="20"/>
          <w:szCs w:val="20"/>
          <w:vertAlign w:val="subscript"/>
          <w:lang w:val="en-US"/>
        </w:rPr>
        <w:t>l</w:t>
      </w:r>
      <w:proofErr w:type="spellEnd"/>
      <w:r>
        <w:rPr>
          <w:sz w:val="20"/>
          <w:szCs w:val="20"/>
          <w:lang w:val="en-US"/>
        </w:rPr>
        <w:t xml:space="preserve">, </w:t>
      </w:r>
      <w:proofErr w:type="spellStart"/>
      <w:r>
        <w:rPr>
          <w:sz w:val="20"/>
          <w:szCs w:val="20"/>
          <w:lang w:val="en-US"/>
        </w:rPr>
        <w:t>j</w:t>
      </w:r>
      <w:r w:rsidRPr="00FD5A37">
        <w:rPr>
          <w:sz w:val="20"/>
          <w:szCs w:val="20"/>
          <w:vertAlign w:val="subscript"/>
          <w:lang w:val="en-US"/>
        </w:rPr>
        <w:t>g</w:t>
      </w:r>
      <w:proofErr w:type="spellEnd"/>
      <w:r>
        <w:rPr>
          <w:sz w:val="20"/>
          <w:szCs w:val="20"/>
          <w:lang w:val="en-US"/>
        </w:rPr>
        <w:t xml:space="preserve">, pressure p, geometrical and fluid parameters is needed. For an axial symmetrical two phase flow at constant pressure and temperature a simple model with two parameters and two signals (an external and the central electrodes) can estimate the film thickness, the liquid core droplet fraction and the void fraction. </w:t>
      </w:r>
      <w:r w:rsidRPr="006A61FE">
        <w:rPr>
          <w:sz w:val="20"/>
          <w:szCs w:val="20"/>
          <w:lang w:val="en-US"/>
        </w:rPr>
        <w:t>I</w:t>
      </w:r>
      <w:r w:rsidRPr="004F0540">
        <w:rPr>
          <w:sz w:val="20"/>
          <w:szCs w:val="20"/>
          <w:lang w:val="en-US"/>
        </w:rPr>
        <w:t xml:space="preserve">n </w:t>
      </w:r>
      <w:r w:rsidR="00352D1A">
        <w:fldChar w:fldCharType="begin"/>
      </w:r>
      <w:r w:rsidR="00352D1A" w:rsidRPr="00210C57">
        <w:rPr>
          <w:lang w:val="en-US"/>
        </w:rPr>
        <w:instrText xml:space="preserve"> REF _Ref319082143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19</w:t>
      </w:r>
      <w:r w:rsidR="00352D1A">
        <w:fldChar w:fldCharType="end"/>
      </w:r>
      <w:r>
        <w:rPr>
          <w:sz w:val="20"/>
          <w:szCs w:val="20"/>
          <w:lang w:val="en-US"/>
        </w:rPr>
        <w:t xml:space="preserve"> </w:t>
      </w:r>
      <w:r w:rsidRPr="006A61FE">
        <w:rPr>
          <w:sz w:val="20"/>
          <w:szCs w:val="20"/>
          <w:lang w:val="en-US"/>
        </w:rPr>
        <w:t>the signals measured in the central electrode are shown as a function of the core fraction</w:t>
      </w:r>
      <w:r>
        <w:rPr>
          <w:sz w:val="20"/>
          <w:szCs w:val="20"/>
          <w:lang w:val="en-US"/>
        </w:rPr>
        <w:t>.</w:t>
      </w:r>
      <w:r w:rsidRPr="006A61FE">
        <w:rPr>
          <w:sz w:val="20"/>
          <w:szCs w:val="20"/>
          <w:lang w:val="en-US"/>
        </w:rPr>
        <w:t xml:space="preserve"> </w:t>
      </w:r>
      <w:r>
        <w:rPr>
          <w:sz w:val="20"/>
          <w:szCs w:val="20"/>
          <w:lang w:val="en-US"/>
        </w:rPr>
        <w:t>T</w:t>
      </w:r>
      <w:r w:rsidRPr="006A61FE">
        <w:rPr>
          <w:sz w:val="20"/>
          <w:szCs w:val="20"/>
          <w:lang w:val="en-US"/>
        </w:rPr>
        <w:t xml:space="preserve">he flow pattern </w:t>
      </w:r>
      <w:r w:rsidRPr="00FC2E67">
        <w:rPr>
          <w:sz w:val="20"/>
          <w:szCs w:val="20"/>
          <w:lang w:val="en-US"/>
        </w:rPr>
        <w:t xml:space="preserve">change from annular to churn-annular is clearly detected. In </w:t>
      </w:r>
      <w:r w:rsidR="00352D1A">
        <w:fldChar w:fldCharType="begin"/>
      </w:r>
      <w:r w:rsidR="00352D1A" w:rsidRPr="00210C57">
        <w:rPr>
          <w:lang w:val="en-US"/>
        </w:rPr>
        <w:instrText xml:space="preserve"> REF _Ref319307155 \h  \* MERGEFORMAT </w:instrText>
      </w:r>
      <w:r w:rsidR="00352D1A">
        <w:fldChar w:fldCharType="separate"/>
      </w:r>
      <w:r w:rsidR="0022431C" w:rsidRPr="0022431C">
        <w:rPr>
          <w:sz w:val="20"/>
          <w:szCs w:val="20"/>
          <w:lang w:val="en-US"/>
        </w:rPr>
        <w:t xml:space="preserve">Fig. </w:t>
      </w:r>
      <w:r w:rsidR="0022431C" w:rsidRPr="0022431C">
        <w:rPr>
          <w:noProof/>
          <w:sz w:val="20"/>
          <w:szCs w:val="20"/>
          <w:lang w:val="en-US"/>
        </w:rPr>
        <w:t>20</w:t>
      </w:r>
      <w:r w:rsidR="00352D1A">
        <w:fldChar w:fldCharType="end"/>
      </w:r>
      <w:r w:rsidRPr="00FC2E67">
        <w:rPr>
          <w:sz w:val="20"/>
          <w:szCs w:val="20"/>
          <w:lang w:val="en-US"/>
        </w:rPr>
        <w:t>, the</w:t>
      </w:r>
      <w:r w:rsidRPr="006A61FE">
        <w:rPr>
          <w:sz w:val="20"/>
          <w:szCs w:val="20"/>
          <w:lang w:val="en-US"/>
        </w:rPr>
        <w:t xml:space="preserve"> same signal is evaluated as a function of the droplets fraction; the internal probe is more sensitive than the external ones to the effect of the liquid and gas velocity change.   </w:t>
      </w:r>
    </w:p>
    <w:p w:rsidR="00C37CB3" w:rsidRDefault="00C37CB3" w:rsidP="00E4213B">
      <w:pPr>
        <w:jc w:val="both"/>
        <w:rPr>
          <w:sz w:val="20"/>
          <w:szCs w:val="20"/>
          <w:lang w:val="en-US"/>
        </w:rPr>
      </w:pPr>
      <w:r w:rsidRPr="006A61FE">
        <w:rPr>
          <w:sz w:val="20"/>
          <w:szCs w:val="20"/>
          <w:lang w:val="en-US"/>
        </w:rPr>
        <w:t xml:space="preserve">In the </w:t>
      </w:r>
      <w:r>
        <w:rPr>
          <w:sz w:val="20"/>
          <w:szCs w:val="20"/>
          <w:lang w:val="en-US"/>
        </w:rPr>
        <w:t xml:space="preserve">future </w:t>
      </w:r>
      <w:r w:rsidRPr="006A61FE">
        <w:rPr>
          <w:sz w:val="20"/>
          <w:szCs w:val="20"/>
          <w:lang w:val="en-US"/>
        </w:rPr>
        <w:t xml:space="preserve"> the measurement of </w:t>
      </w:r>
      <w:r>
        <w:rPr>
          <w:sz w:val="20"/>
          <w:szCs w:val="20"/>
          <w:lang w:val="en-US"/>
        </w:rPr>
        <w:t xml:space="preserve">the </w:t>
      </w:r>
      <w:r w:rsidRPr="006A61FE">
        <w:rPr>
          <w:sz w:val="20"/>
          <w:szCs w:val="20"/>
          <w:lang w:val="en-US"/>
        </w:rPr>
        <w:t>liquid film thickness and</w:t>
      </w:r>
      <w:r>
        <w:rPr>
          <w:sz w:val="20"/>
          <w:szCs w:val="20"/>
          <w:lang w:val="en-US"/>
        </w:rPr>
        <w:t xml:space="preserve"> of the frequency of the film waves will be performed</w:t>
      </w:r>
      <w:r w:rsidRPr="006A61FE">
        <w:rPr>
          <w:sz w:val="20"/>
          <w:szCs w:val="20"/>
          <w:lang w:val="en-US"/>
        </w:rPr>
        <w:t>. The influence of these parameters will be considered in the signal analysis</w:t>
      </w:r>
      <w:r>
        <w:rPr>
          <w:sz w:val="20"/>
          <w:szCs w:val="20"/>
          <w:lang w:val="en-US"/>
        </w:rPr>
        <w:t>.</w:t>
      </w:r>
      <w:r w:rsidRPr="006A61FE">
        <w:rPr>
          <w:sz w:val="20"/>
          <w:szCs w:val="20"/>
          <w:lang w:val="en-US"/>
        </w:rPr>
        <w:t xml:space="preserve"> </w:t>
      </w:r>
    </w:p>
    <w:p w:rsidR="00C37CB3" w:rsidRDefault="00C37CB3" w:rsidP="00E4213B">
      <w:pPr>
        <w:jc w:val="both"/>
        <w:rPr>
          <w:sz w:val="20"/>
          <w:szCs w:val="20"/>
          <w:lang w:val="en-US"/>
        </w:rPr>
      </w:pPr>
    </w:p>
    <w:p w:rsidR="00C37CB3" w:rsidRPr="00B46369" w:rsidRDefault="00C37CB3" w:rsidP="00CC6845">
      <w:pPr>
        <w:spacing w:before="240" w:after="100"/>
        <w:jc w:val="both"/>
        <w:rPr>
          <w:rFonts w:ascii="Arial" w:hAnsi="Arial" w:cs="Arial"/>
          <w:b/>
          <w:sz w:val="20"/>
          <w:szCs w:val="20"/>
          <w:lang w:val="en-US"/>
        </w:rPr>
      </w:pPr>
      <w:r w:rsidRPr="00B46369">
        <w:rPr>
          <w:rFonts w:ascii="Arial" w:hAnsi="Arial" w:cs="Arial"/>
          <w:b/>
          <w:sz w:val="20"/>
          <w:szCs w:val="20"/>
          <w:lang w:val="en-US"/>
        </w:rPr>
        <w:t>CONCLUSIONS</w:t>
      </w:r>
    </w:p>
    <w:p w:rsidR="00C37CB3" w:rsidRPr="00730793" w:rsidRDefault="00C37CB3" w:rsidP="00CC6845">
      <w:pPr>
        <w:jc w:val="both"/>
        <w:rPr>
          <w:i/>
          <w:sz w:val="20"/>
          <w:szCs w:val="20"/>
          <w:lang w:val="en-US"/>
        </w:rPr>
      </w:pPr>
      <w:r w:rsidRPr="00730793">
        <w:rPr>
          <w:rStyle w:val="apple-style-span"/>
          <w:color w:val="000000"/>
          <w:sz w:val="20"/>
          <w:szCs w:val="20"/>
          <w:shd w:val="clear" w:color="auto" w:fill="FFFFFF"/>
          <w:lang w:val="en-GB"/>
        </w:rPr>
        <w:t xml:space="preserve">The design of new nuclear reactors requires to carry out integral and separate effect tests on simulation facilities, as well as to perform safety systems </w:t>
      </w:r>
      <w:r>
        <w:rPr>
          <w:rStyle w:val="apple-style-span"/>
          <w:color w:val="000000"/>
          <w:sz w:val="20"/>
          <w:szCs w:val="20"/>
          <w:shd w:val="clear" w:color="auto" w:fill="FFFFFF"/>
          <w:lang w:val="en-GB"/>
        </w:rPr>
        <w:t>assessment</w:t>
      </w:r>
      <w:r w:rsidRPr="00730793">
        <w:rPr>
          <w:rStyle w:val="apple-style-span"/>
          <w:color w:val="000000"/>
          <w:sz w:val="20"/>
          <w:szCs w:val="20"/>
          <w:shd w:val="clear" w:color="auto" w:fill="FFFFFF"/>
          <w:lang w:val="en-GB"/>
        </w:rPr>
        <w:t xml:space="preserve"> and safety code validation. The SPES3 experimental facility, able to </w:t>
      </w:r>
      <w:r w:rsidRPr="00730793">
        <w:rPr>
          <w:rStyle w:val="apple-style-span"/>
          <w:sz w:val="20"/>
          <w:szCs w:val="20"/>
          <w:shd w:val="clear" w:color="auto" w:fill="FFFFFF"/>
          <w:lang w:val="en-GB"/>
        </w:rPr>
        <w:t xml:space="preserve">simulate the innovative </w:t>
      </w:r>
      <w:r w:rsidRPr="00730793">
        <w:rPr>
          <w:rStyle w:val="apple-style-span"/>
          <w:color w:val="000000"/>
          <w:sz w:val="20"/>
          <w:szCs w:val="20"/>
          <w:shd w:val="clear" w:color="auto" w:fill="FFFFFF"/>
          <w:lang w:val="en-GB"/>
        </w:rPr>
        <w:t xml:space="preserve">small and medium size </w:t>
      </w:r>
      <w:r w:rsidRPr="00730793">
        <w:rPr>
          <w:rStyle w:val="apple-style-span"/>
          <w:sz w:val="20"/>
          <w:szCs w:val="20"/>
          <w:shd w:val="clear" w:color="auto" w:fill="FFFFFF"/>
          <w:lang w:val="en-GB"/>
        </w:rPr>
        <w:t>PWR</w:t>
      </w:r>
      <w:r>
        <w:rPr>
          <w:rStyle w:val="apple-style-span"/>
          <w:sz w:val="20"/>
          <w:szCs w:val="20"/>
          <w:shd w:val="clear" w:color="auto" w:fill="FFFFFF"/>
          <w:lang w:val="en-GB"/>
        </w:rPr>
        <w:t>s</w:t>
      </w:r>
      <w:r w:rsidRPr="00730793">
        <w:rPr>
          <w:rStyle w:val="apple-style-span"/>
          <w:color w:val="000000"/>
          <w:sz w:val="20"/>
          <w:szCs w:val="20"/>
          <w:shd w:val="clear" w:color="auto" w:fill="FFFFFF"/>
          <w:lang w:val="en-GB"/>
        </w:rPr>
        <w:t>, is being built and will be opera</w:t>
      </w:r>
      <w:r>
        <w:rPr>
          <w:rStyle w:val="apple-style-span"/>
          <w:color w:val="000000"/>
          <w:sz w:val="20"/>
          <w:szCs w:val="20"/>
          <w:shd w:val="clear" w:color="auto" w:fill="FFFFFF"/>
          <w:lang w:val="en-GB"/>
        </w:rPr>
        <w:t>ted at SIET Company laboratory</w:t>
      </w:r>
      <w:r w:rsidRPr="00730793">
        <w:rPr>
          <w:rStyle w:val="apple-style-span"/>
          <w:color w:val="000000"/>
          <w:sz w:val="20"/>
          <w:szCs w:val="20"/>
          <w:shd w:val="clear" w:color="auto" w:fill="FFFFFF"/>
          <w:lang w:val="en-GB"/>
        </w:rPr>
        <w:t>.</w:t>
      </w:r>
      <w:r w:rsidRPr="00730793">
        <w:rPr>
          <w:rStyle w:val="apple-converted-space"/>
          <w:color w:val="000000"/>
          <w:sz w:val="20"/>
          <w:szCs w:val="20"/>
          <w:shd w:val="clear" w:color="auto" w:fill="FFFFFF"/>
          <w:lang w:val="en-GB"/>
        </w:rPr>
        <w:t xml:space="preserve"> In such facility some design and beyond design basis accidents, like LOCAs, with and without the emergency heat removal systems, will be simulated. </w:t>
      </w:r>
    </w:p>
    <w:p w:rsidR="00C37CB3" w:rsidRDefault="00E711D5" w:rsidP="001E01E3">
      <w:pPr>
        <w:jc w:val="both"/>
        <w:rPr>
          <w:sz w:val="20"/>
          <w:szCs w:val="20"/>
          <w:lang w:val="en-US"/>
        </w:rPr>
      </w:pPr>
      <w:r w:rsidRPr="00730793">
        <w:rPr>
          <w:sz w:val="20"/>
          <w:szCs w:val="20"/>
          <w:lang w:val="en-US"/>
        </w:rPr>
        <w:t>An accurate accident analysis requires the measur</w:t>
      </w:r>
      <w:r>
        <w:rPr>
          <w:sz w:val="20"/>
          <w:szCs w:val="20"/>
          <w:lang w:val="en-US"/>
        </w:rPr>
        <w:t>ement of the mass flow rate of the</w:t>
      </w:r>
      <w:r w:rsidRPr="00730793">
        <w:rPr>
          <w:sz w:val="20"/>
          <w:szCs w:val="20"/>
          <w:lang w:val="en-US"/>
        </w:rPr>
        <w:t xml:space="preserve"> mixture </w:t>
      </w:r>
      <w:r>
        <w:rPr>
          <w:sz w:val="20"/>
          <w:szCs w:val="20"/>
          <w:lang w:val="en-US"/>
        </w:rPr>
        <w:t>during the LOCA.</w:t>
      </w:r>
    </w:p>
    <w:p w:rsidR="00C37CB3" w:rsidRDefault="008B64A8" w:rsidP="001E01E3">
      <w:pPr>
        <w:jc w:val="both"/>
        <w:rPr>
          <w:highlight w:val="yellow"/>
          <w:lang w:val="en-US"/>
        </w:rPr>
      </w:pPr>
      <w:r>
        <w:rPr>
          <w:noProof/>
        </w:rPr>
        <w:lastRenderedPageBreak/>
        <w:drawing>
          <wp:inline distT="0" distB="0" distL="0" distR="0">
            <wp:extent cx="3182620" cy="2642235"/>
            <wp:effectExtent l="0" t="0" r="0" b="0"/>
            <wp:docPr id="34" name="Immagin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21"/>
                    <pic:cNvPicPr>
                      <a:picLocks noChangeAspect="1" noChangeArrowheads="1"/>
                    </pic:cNvPicPr>
                  </pic:nvPicPr>
                  <pic:blipFill>
                    <a:blip r:embed="rId58"/>
                    <a:srcRect t="4008"/>
                    <a:stretch>
                      <a:fillRect/>
                    </a:stretch>
                  </pic:blipFill>
                  <pic:spPr bwMode="auto">
                    <a:xfrm>
                      <a:off x="0" y="0"/>
                      <a:ext cx="3182620" cy="2642235"/>
                    </a:xfrm>
                    <a:prstGeom prst="rect">
                      <a:avLst/>
                    </a:prstGeom>
                    <a:noFill/>
                    <a:ln w="9525">
                      <a:noFill/>
                      <a:miter lim="800000"/>
                      <a:headEnd/>
                      <a:tailEnd/>
                    </a:ln>
                  </pic:spPr>
                </pic:pic>
              </a:graphicData>
            </a:graphic>
          </wp:inline>
        </w:drawing>
      </w:r>
    </w:p>
    <w:p w:rsidR="00C37CB3" w:rsidRPr="00AA0FAE" w:rsidRDefault="00C37CB3" w:rsidP="00FC2E67">
      <w:pPr>
        <w:pStyle w:val="Didascalia"/>
        <w:ind w:left="567" w:hanging="567"/>
        <w:jc w:val="center"/>
        <w:rPr>
          <w:highlight w:val="yellow"/>
          <w:lang w:val="en-US"/>
        </w:rPr>
      </w:pPr>
      <w:bookmarkStart w:id="27" w:name="_Ref319082143"/>
      <w:r w:rsidRPr="0010503F">
        <w:rPr>
          <w:lang w:val="en-US"/>
        </w:rPr>
        <w:t xml:space="preserve">Fig. </w:t>
      </w:r>
      <w:r w:rsidR="00352D1A" w:rsidRPr="0010503F">
        <w:rPr>
          <w:lang w:val="en-US"/>
        </w:rPr>
        <w:fldChar w:fldCharType="begin"/>
      </w:r>
      <w:r w:rsidRPr="0010503F">
        <w:rPr>
          <w:lang w:val="en-US"/>
        </w:rPr>
        <w:instrText xml:space="preserve"> SEQ Fig. \* ARABIC </w:instrText>
      </w:r>
      <w:r w:rsidR="00352D1A" w:rsidRPr="0010503F">
        <w:rPr>
          <w:lang w:val="en-US"/>
        </w:rPr>
        <w:fldChar w:fldCharType="separate"/>
      </w:r>
      <w:r w:rsidR="0022431C">
        <w:rPr>
          <w:noProof/>
          <w:lang w:val="en-US"/>
        </w:rPr>
        <w:t>19</w:t>
      </w:r>
      <w:r w:rsidR="00352D1A" w:rsidRPr="0010503F">
        <w:rPr>
          <w:lang w:val="en-US"/>
        </w:rPr>
        <w:fldChar w:fldCharType="end"/>
      </w:r>
      <w:bookmarkEnd w:id="27"/>
      <w:r w:rsidRPr="0010503F">
        <w:rPr>
          <w:lang w:val="en-US"/>
        </w:rPr>
        <w:t xml:space="preserve"> </w:t>
      </w:r>
      <w:r w:rsidRPr="0010503F">
        <w:rPr>
          <w:b w:val="0"/>
          <w:lang w:val="en-US"/>
        </w:rPr>
        <w:t>Normalized</w:t>
      </w:r>
      <w:r>
        <w:rPr>
          <w:b w:val="0"/>
          <w:lang w:val="en-US"/>
        </w:rPr>
        <w:t>-mean</w:t>
      </w:r>
      <w:r w:rsidRPr="0010503F">
        <w:rPr>
          <w:b w:val="0"/>
          <w:lang w:val="en-US"/>
        </w:rPr>
        <w:t xml:space="preserve"> signal </w:t>
      </w:r>
      <w:r>
        <w:rPr>
          <w:b w:val="0"/>
          <w:lang w:val="en-US"/>
        </w:rPr>
        <w:t xml:space="preserve">of central electrode, </w:t>
      </w:r>
      <w:r w:rsidRPr="0010503F">
        <w:rPr>
          <w:b w:val="0"/>
          <w:lang w:val="en-US"/>
        </w:rPr>
        <w:t xml:space="preserve">as a function of the core </w:t>
      </w:r>
      <w:r>
        <w:rPr>
          <w:b w:val="0"/>
          <w:lang w:val="en-US"/>
        </w:rPr>
        <w:t>void</w:t>
      </w:r>
      <w:r w:rsidRPr="0010503F">
        <w:rPr>
          <w:b w:val="0"/>
          <w:lang w:val="en-US"/>
        </w:rPr>
        <w:t xml:space="preserve"> fraction.</w:t>
      </w:r>
    </w:p>
    <w:p w:rsidR="00C37CB3" w:rsidRPr="00D01063" w:rsidRDefault="00C37CB3" w:rsidP="00FC2E67">
      <w:pPr>
        <w:ind w:left="567" w:hanging="567"/>
        <w:jc w:val="center"/>
        <w:rPr>
          <w:sz w:val="20"/>
          <w:szCs w:val="20"/>
          <w:lang w:val="en-US"/>
        </w:rPr>
      </w:pPr>
    </w:p>
    <w:p w:rsidR="00C37CB3" w:rsidRPr="00D01063" w:rsidRDefault="00C37CB3" w:rsidP="00FC2E67">
      <w:pPr>
        <w:jc w:val="center"/>
        <w:rPr>
          <w:sz w:val="20"/>
          <w:szCs w:val="20"/>
          <w:lang w:val="en-US"/>
        </w:rPr>
      </w:pPr>
    </w:p>
    <w:p w:rsidR="00C37CB3" w:rsidRDefault="008B64A8" w:rsidP="00FC2E67">
      <w:pPr>
        <w:jc w:val="center"/>
        <w:rPr>
          <w:highlight w:val="yellow"/>
          <w:lang w:val="en-US"/>
        </w:rPr>
      </w:pPr>
      <w:r>
        <w:rPr>
          <w:noProof/>
        </w:rPr>
        <w:drawing>
          <wp:inline distT="0" distB="0" distL="0" distR="0">
            <wp:extent cx="3333750" cy="2764790"/>
            <wp:effectExtent l="0" t="0" r="0" b="0"/>
            <wp:docPr id="35" name="Immagin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22"/>
                    <pic:cNvPicPr>
                      <a:picLocks noChangeAspect="1" noChangeArrowheads="1"/>
                    </pic:cNvPicPr>
                  </pic:nvPicPr>
                  <pic:blipFill>
                    <a:blip r:embed="rId59"/>
                    <a:srcRect t="4254"/>
                    <a:stretch>
                      <a:fillRect/>
                    </a:stretch>
                  </pic:blipFill>
                  <pic:spPr bwMode="auto">
                    <a:xfrm>
                      <a:off x="0" y="0"/>
                      <a:ext cx="3333750" cy="2764790"/>
                    </a:xfrm>
                    <a:prstGeom prst="rect">
                      <a:avLst/>
                    </a:prstGeom>
                    <a:noFill/>
                    <a:ln w="9525">
                      <a:noFill/>
                      <a:miter lim="800000"/>
                      <a:headEnd/>
                      <a:tailEnd/>
                    </a:ln>
                  </pic:spPr>
                </pic:pic>
              </a:graphicData>
            </a:graphic>
          </wp:inline>
        </w:drawing>
      </w:r>
    </w:p>
    <w:p w:rsidR="00C37CB3" w:rsidRPr="0010503F" w:rsidRDefault="00C37CB3" w:rsidP="00FC2E67">
      <w:pPr>
        <w:pStyle w:val="Didascalia"/>
        <w:ind w:left="708" w:hanging="708"/>
        <w:jc w:val="center"/>
        <w:rPr>
          <w:b w:val="0"/>
          <w:lang w:val="en-US"/>
        </w:rPr>
      </w:pPr>
      <w:bookmarkStart w:id="28" w:name="_Ref319307155"/>
      <w:r w:rsidRPr="0010503F">
        <w:rPr>
          <w:lang w:val="en-US"/>
        </w:rPr>
        <w:t xml:space="preserve">Fig. </w:t>
      </w:r>
      <w:r w:rsidR="00352D1A" w:rsidRPr="0010503F">
        <w:rPr>
          <w:lang w:val="en-US"/>
        </w:rPr>
        <w:fldChar w:fldCharType="begin"/>
      </w:r>
      <w:r w:rsidRPr="0010503F">
        <w:rPr>
          <w:lang w:val="en-US"/>
        </w:rPr>
        <w:instrText xml:space="preserve"> SEQ Fig. \* ARABIC </w:instrText>
      </w:r>
      <w:r w:rsidR="00352D1A" w:rsidRPr="0010503F">
        <w:rPr>
          <w:lang w:val="en-US"/>
        </w:rPr>
        <w:fldChar w:fldCharType="separate"/>
      </w:r>
      <w:r w:rsidR="0022431C">
        <w:rPr>
          <w:noProof/>
          <w:lang w:val="en-US"/>
        </w:rPr>
        <w:t>20</w:t>
      </w:r>
      <w:r w:rsidR="00352D1A" w:rsidRPr="0010503F">
        <w:rPr>
          <w:lang w:val="en-US"/>
        </w:rPr>
        <w:fldChar w:fldCharType="end"/>
      </w:r>
      <w:bookmarkEnd w:id="28"/>
      <w:r w:rsidRPr="0010503F">
        <w:rPr>
          <w:lang w:val="en-US"/>
        </w:rPr>
        <w:t xml:space="preserve"> </w:t>
      </w:r>
      <w:r w:rsidRPr="0010503F">
        <w:rPr>
          <w:b w:val="0"/>
          <w:lang w:val="en-US"/>
        </w:rPr>
        <w:t>Normalized</w:t>
      </w:r>
      <w:r>
        <w:rPr>
          <w:b w:val="0"/>
          <w:lang w:val="en-US"/>
        </w:rPr>
        <w:t>-mean</w:t>
      </w:r>
      <w:r w:rsidRPr="0010503F">
        <w:rPr>
          <w:b w:val="0"/>
          <w:lang w:val="en-US"/>
        </w:rPr>
        <w:t xml:space="preserve"> signals </w:t>
      </w:r>
      <w:r>
        <w:rPr>
          <w:b w:val="0"/>
          <w:lang w:val="en-US"/>
        </w:rPr>
        <w:t xml:space="preserve">of the central electrode, </w:t>
      </w:r>
      <w:r w:rsidRPr="0010503F">
        <w:rPr>
          <w:b w:val="0"/>
          <w:lang w:val="en-US"/>
        </w:rPr>
        <w:t>as a function of the core droplets fraction</w:t>
      </w:r>
      <w:r>
        <w:rPr>
          <w:b w:val="0"/>
          <w:lang w:val="en-US"/>
        </w:rPr>
        <w:t xml:space="preserve"> at different</w:t>
      </w:r>
      <w:r w:rsidRPr="0010503F">
        <w:rPr>
          <w:b w:val="0"/>
          <w:lang w:val="en-US"/>
        </w:rPr>
        <w:t xml:space="preserve"> liq</w:t>
      </w:r>
      <w:r>
        <w:rPr>
          <w:b w:val="0"/>
          <w:lang w:val="en-US"/>
        </w:rPr>
        <w:t>uid</w:t>
      </w:r>
      <w:r w:rsidRPr="0010503F">
        <w:rPr>
          <w:b w:val="0"/>
          <w:lang w:val="en-US"/>
        </w:rPr>
        <w:t xml:space="preserve"> superficial velocit</w:t>
      </w:r>
      <w:r>
        <w:rPr>
          <w:b w:val="0"/>
          <w:lang w:val="en-US"/>
        </w:rPr>
        <w:t>y</w:t>
      </w:r>
    </w:p>
    <w:p w:rsidR="00C37CB3" w:rsidRDefault="00C37CB3" w:rsidP="00FC2E67">
      <w:pPr>
        <w:jc w:val="both"/>
        <w:rPr>
          <w:sz w:val="20"/>
          <w:szCs w:val="20"/>
          <w:lang w:val="en-US"/>
        </w:rPr>
      </w:pPr>
    </w:p>
    <w:p w:rsidR="00C37CB3" w:rsidRPr="00730793" w:rsidRDefault="00C37CB3" w:rsidP="00FC2E67">
      <w:pPr>
        <w:jc w:val="both"/>
        <w:rPr>
          <w:sz w:val="20"/>
          <w:szCs w:val="20"/>
          <w:lang w:val="en-US"/>
        </w:rPr>
      </w:pPr>
      <w:r>
        <w:rPr>
          <w:sz w:val="20"/>
          <w:szCs w:val="20"/>
          <w:lang w:val="en-US"/>
        </w:rPr>
        <w:t>The measurement device</w:t>
      </w:r>
      <w:r w:rsidRPr="00730793">
        <w:rPr>
          <w:sz w:val="20"/>
          <w:szCs w:val="20"/>
          <w:lang w:val="en-US"/>
        </w:rPr>
        <w:t xml:space="preserve"> used for </w:t>
      </w:r>
      <w:r>
        <w:rPr>
          <w:sz w:val="20"/>
          <w:szCs w:val="20"/>
          <w:lang w:val="en-US"/>
        </w:rPr>
        <w:t xml:space="preserve">the </w:t>
      </w:r>
      <w:r w:rsidRPr="00730793">
        <w:rPr>
          <w:sz w:val="20"/>
          <w:szCs w:val="20"/>
          <w:lang w:val="en-US"/>
        </w:rPr>
        <w:t>flow parameter</w:t>
      </w:r>
      <w:r>
        <w:rPr>
          <w:sz w:val="20"/>
          <w:szCs w:val="20"/>
          <w:lang w:val="en-US"/>
        </w:rPr>
        <w:t>s</w:t>
      </w:r>
      <w:r w:rsidRPr="00730793">
        <w:rPr>
          <w:sz w:val="20"/>
          <w:szCs w:val="20"/>
          <w:lang w:val="en-US"/>
        </w:rPr>
        <w:t xml:space="preserve"> measurement must be able to work at </w:t>
      </w:r>
      <w:r>
        <w:rPr>
          <w:sz w:val="20"/>
          <w:szCs w:val="20"/>
          <w:lang w:val="en-US"/>
        </w:rPr>
        <w:t xml:space="preserve">high </w:t>
      </w:r>
      <w:r w:rsidRPr="00730793">
        <w:rPr>
          <w:sz w:val="20"/>
          <w:szCs w:val="20"/>
          <w:lang w:val="en-US"/>
        </w:rPr>
        <w:t xml:space="preserve">temperature and pressure, and </w:t>
      </w:r>
      <w:r>
        <w:rPr>
          <w:sz w:val="20"/>
          <w:szCs w:val="20"/>
          <w:lang w:val="en-US"/>
        </w:rPr>
        <w:t>at</w:t>
      </w:r>
      <w:r w:rsidRPr="00730793">
        <w:rPr>
          <w:sz w:val="20"/>
          <w:szCs w:val="20"/>
          <w:lang w:val="en-US"/>
        </w:rPr>
        <w:t xml:space="preserve"> fluid velocity higher than one hundred m/s. This  requires to develop a non-intrusive </w:t>
      </w:r>
      <w:r>
        <w:rPr>
          <w:sz w:val="20"/>
          <w:szCs w:val="20"/>
          <w:lang w:val="en-US"/>
        </w:rPr>
        <w:t>probe with no</w:t>
      </w:r>
      <w:r w:rsidRPr="00730793">
        <w:rPr>
          <w:sz w:val="20"/>
          <w:szCs w:val="20"/>
          <w:lang w:val="en-US"/>
        </w:rPr>
        <w:t xml:space="preserve"> moving parts, but also sensitive at very little variation of </w:t>
      </w:r>
      <w:r>
        <w:rPr>
          <w:sz w:val="20"/>
          <w:szCs w:val="20"/>
          <w:lang w:val="en-US"/>
        </w:rPr>
        <w:t xml:space="preserve">the </w:t>
      </w:r>
      <w:r w:rsidRPr="00730793">
        <w:rPr>
          <w:sz w:val="20"/>
          <w:szCs w:val="20"/>
          <w:lang w:val="en-US"/>
        </w:rPr>
        <w:t xml:space="preserve">flow </w:t>
      </w:r>
      <w:r>
        <w:rPr>
          <w:sz w:val="20"/>
          <w:szCs w:val="20"/>
          <w:lang w:val="en-US"/>
        </w:rPr>
        <w:t>parameters</w:t>
      </w:r>
      <w:r w:rsidRPr="00730793">
        <w:rPr>
          <w:sz w:val="20"/>
          <w:szCs w:val="20"/>
          <w:lang w:val="en-US"/>
        </w:rPr>
        <w:t xml:space="preserve">,  and with a very high frequency response, in order to evaluate the parameter variations during the transient. Concerning the measurement of the void fraction, the impedance meter </w:t>
      </w:r>
      <w:r>
        <w:rPr>
          <w:sz w:val="20"/>
          <w:szCs w:val="20"/>
          <w:lang w:val="en-US"/>
        </w:rPr>
        <w:t>fulfills</w:t>
      </w:r>
      <w:r w:rsidRPr="00730793">
        <w:rPr>
          <w:sz w:val="20"/>
          <w:szCs w:val="20"/>
          <w:lang w:val="en-US"/>
        </w:rPr>
        <w:t xml:space="preserve"> these requirement</w:t>
      </w:r>
      <w:r>
        <w:rPr>
          <w:sz w:val="20"/>
          <w:szCs w:val="20"/>
          <w:lang w:val="en-US"/>
        </w:rPr>
        <w:t>s</w:t>
      </w:r>
      <w:r w:rsidRPr="00730793">
        <w:rPr>
          <w:sz w:val="20"/>
          <w:szCs w:val="20"/>
          <w:lang w:val="en-US"/>
        </w:rPr>
        <w:t>, but in presence of annular flow the sensitivity is reduce</w:t>
      </w:r>
      <w:r>
        <w:rPr>
          <w:sz w:val="20"/>
          <w:szCs w:val="20"/>
          <w:lang w:val="en-US"/>
        </w:rPr>
        <w:t>d</w:t>
      </w:r>
      <w:r w:rsidRPr="00730793">
        <w:rPr>
          <w:sz w:val="20"/>
          <w:szCs w:val="20"/>
          <w:lang w:val="en-US"/>
        </w:rPr>
        <w:t xml:space="preserve"> due to the presence of the liquid film </w:t>
      </w:r>
      <w:r>
        <w:rPr>
          <w:sz w:val="20"/>
          <w:szCs w:val="20"/>
          <w:lang w:val="en-US"/>
        </w:rPr>
        <w:t>on the wall</w:t>
      </w:r>
      <w:r w:rsidRPr="00730793">
        <w:rPr>
          <w:sz w:val="20"/>
          <w:szCs w:val="20"/>
          <w:lang w:val="en-US"/>
        </w:rPr>
        <w:t xml:space="preserve">. </w:t>
      </w:r>
    </w:p>
    <w:p w:rsidR="00C37CB3" w:rsidRPr="00730793" w:rsidRDefault="00C37CB3" w:rsidP="00FC2E67">
      <w:pPr>
        <w:jc w:val="both"/>
        <w:rPr>
          <w:sz w:val="20"/>
          <w:szCs w:val="20"/>
          <w:lang w:val="en-US" w:eastAsia="en-US"/>
        </w:rPr>
      </w:pPr>
      <w:r w:rsidRPr="00730793">
        <w:rPr>
          <w:sz w:val="20"/>
          <w:szCs w:val="20"/>
          <w:lang w:val="en-US"/>
        </w:rPr>
        <w:t>The senso</w:t>
      </w:r>
      <w:r>
        <w:rPr>
          <w:sz w:val="20"/>
          <w:szCs w:val="20"/>
          <w:lang w:val="en-US"/>
        </w:rPr>
        <w:t>r (</w:t>
      </w:r>
      <w:r w:rsidRPr="00730793">
        <w:rPr>
          <w:sz w:val="20"/>
          <w:szCs w:val="20"/>
          <w:lang w:val="en-US"/>
        </w:rPr>
        <w:t xml:space="preserve">ECP),  </w:t>
      </w:r>
      <w:r>
        <w:rPr>
          <w:sz w:val="20"/>
          <w:szCs w:val="20"/>
          <w:lang w:val="en-US"/>
        </w:rPr>
        <w:t xml:space="preserve">that is </w:t>
      </w:r>
      <w:r w:rsidRPr="00730793">
        <w:rPr>
          <w:sz w:val="20"/>
          <w:szCs w:val="20"/>
          <w:lang w:val="en-US"/>
        </w:rPr>
        <w:t xml:space="preserve">presented </w:t>
      </w:r>
      <w:r>
        <w:rPr>
          <w:sz w:val="20"/>
          <w:szCs w:val="20"/>
          <w:lang w:val="en-US"/>
        </w:rPr>
        <w:t xml:space="preserve">in this paper, has been </w:t>
      </w:r>
      <w:r w:rsidRPr="00730793">
        <w:rPr>
          <w:sz w:val="20"/>
          <w:szCs w:val="20"/>
          <w:lang w:val="en-US" w:eastAsia="en-US"/>
        </w:rPr>
        <w:t xml:space="preserve">developed </w:t>
      </w:r>
      <w:r w:rsidR="00440305">
        <w:rPr>
          <w:sz w:val="20"/>
          <w:szCs w:val="20"/>
          <w:lang w:val="en-US" w:eastAsia="en-US"/>
        </w:rPr>
        <w:t xml:space="preserve"> by the </w:t>
      </w:r>
      <w:r w:rsidRPr="00730793">
        <w:rPr>
          <w:sz w:val="20"/>
          <w:szCs w:val="20"/>
          <w:lang w:val="en-US" w:eastAsia="en-US"/>
        </w:rPr>
        <w:t xml:space="preserve">SIET </w:t>
      </w:r>
      <w:r w:rsidR="006728FC">
        <w:rPr>
          <w:sz w:val="20"/>
          <w:szCs w:val="20"/>
          <w:lang w:val="en-US" w:eastAsia="en-US"/>
        </w:rPr>
        <w:t>Company</w:t>
      </w:r>
      <w:r w:rsidRPr="00730793">
        <w:rPr>
          <w:sz w:val="20"/>
          <w:szCs w:val="20"/>
          <w:lang w:val="en-US" w:eastAsia="en-US"/>
        </w:rPr>
        <w:t xml:space="preserve">, </w:t>
      </w:r>
      <w:r>
        <w:rPr>
          <w:sz w:val="20"/>
          <w:szCs w:val="20"/>
          <w:lang w:val="en-US" w:eastAsia="en-US"/>
        </w:rPr>
        <w:t xml:space="preserve">and </w:t>
      </w:r>
      <w:r w:rsidRPr="00730793">
        <w:rPr>
          <w:sz w:val="20"/>
          <w:szCs w:val="20"/>
          <w:lang w:val="en-US" w:eastAsia="en-US"/>
        </w:rPr>
        <w:t>consists of 10 measurement electrodes, 9 external and one internal. The presence of the internal electrode, introduces very little flow disturbance</w:t>
      </w:r>
      <w:r>
        <w:rPr>
          <w:sz w:val="20"/>
          <w:szCs w:val="20"/>
          <w:lang w:val="en-US" w:eastAsia="en-US"/>
        </w:rPr>
        <w:t>s</w:t>
      </w:r>
      <w:r w:rsidRPr="00730793">
        <w:rPr>
          <w:sz w:val="20"/>
          <w:szCs w:val="20"/>
          <w:lang w:val="en-US" w:eastAsia="en-US"/>
        </w:rPr>
        <w:t>,  but allows to obtain important information on the phase distribution, into the core region of</w:t>
      </w:r>
      <w:r w:rsidRPr="00730793">
        <w:rPr>
          <w:color w:val="FF0000"/>
          <w:sz w:val="20"/>
          <w:szCs w:val="20"/>
          <w:lang w:val="en-US" w:eastAsia="en-US"/>
        </w:rPr>
        <w:t xml:space="preserve"> </w:t>
      </w:r>
      <w:r w:rsidRPr="00730793">
        <w:rPr>
          <w:sz w:val="20"/>
          <w:szCs w:val="20"/>
          <w:lang w:val="en-US" w:eastAsia="en-US"/>
        </w:rPr>
        <w:t>the annular flow.</w:t>
      </w:r>
    </w:p>
    <w:p w:rsidR="00C37CB3" w:rsidRDefault="00C37CB3" w:rsidP="00FC2E67">
      <w:pPr>
        <w:jc w:val="both"/>
        <w:rPr>
          <w:sz w:val="20"/>
          <w:szCs w:val="20"/>
          <w:lang w:val="en-US"/>
        </w:rPr>
      </w:pPr>
      <w:r w:rsidRPr="00730793">
        <w:rPr>
          <w:sz w:val="20"/>
          <w:szCs w:val="20"/>
          <w:lang w:val="en-US"/>
        </w:rPr>
        <w:lastRenderedPageBreak/>
        <w:t xml:space="preserve">The response of the sensor </w:t>
      </w:r>
      <w:r>
        <w:rPr>
          <w:sz w:val="20"/>
          <w:szCs w:val="20"/>
          <w:lang w:val="en-US"/>
        </w:rPr>
        <w:t>has been</w:t>
      </w:r>
      <w:r w:rsidRPr="00730793">
        <w:rPr>
          <w:sz w:val="20"/>
          <w:szCs w:val="20"/>
          <w:lang w:val="en-US"/>
        </w:rPr>
        <w:t xml:space="preserve"> qualified in term</w:t>
      </w:r>
      <w:r>
        <w:rPr>
          <w:sz w:val="20"/>
          <w:szCs w:val="20"/>
          <w:lang w:val="en-US"/>
        </w:rPr>
        <w:t>s</w:t>
      </w:r>
      <w:r w:rsidRPr="00730793">
        <w:rPr>
          <w:sz w:val="20"/>
          <w:szCs w:val="20"/>
          <w:lang w:val="en-US"/>
        </w:rPr>
        <w:t xml:space="preserve"> of single phase flow sensitivity a</w:t>
      </w:r>
      <w:r>
        <w:rPr>
          <w:sz w:val="20"/>
          <w:szCs w:val="20"/>
          <w:lang w:val="en-US"/>
        </w:rPr>
        <w:t>nd signal variation dependency</w:t>
      </w:r>
      <w:r w:rsidR="009B1F87">
        <w:rPr>
          <w:sz w:val="20"/>
          <w:szCs w:val="20"/>
          <w:lang w:val="en-US"/>
        </w:rPr>
        <w:t>. Geometry and fluid-dynamic</w:t>
      </w:r>
      <w:r w:rsidRPr="00730793">
        <w:rPr>
          <w:sz w:val="20"/>
          <w:szCs w:val="20"/>
          <w:lang w:val="en-US"/>
        </w:rPr>
        <w:t xml:space="preserve"> influences on the signal </w:t>
      </w:r>
      <w:r>
        <w:rPr>
          <w:sz w:val="20"/>
          <w:szCs w:val="20"/>
          <w:lang w:val="en-US"/>
        </w:rPr>
        <w:t>have been</w:t>
      </w:r>
      <w:r w:rsidRPr="00730793">
        <w:rPr>
          <w:sz w:val="20"/>
          <w:szCs w:val="20"/>
          <w:lang w:val="en-US"/>
        </w:rPr>
        <w:t xml:space="preserve"> evaluated.</w:t>
      </w:r>
      <w:r>
        <w:rPr>
          <w:sz w:val="20"/>
          <w:szCs w:val="20"/>
          <w:lang w:val="en-US"/>
        </w:rPr>
        <w:t xml:space="preserve"> </w:t>
      </w:r>
      <w:r w:rsidRPr="00730793">
        <w:rPr>
          <w:sz w:val="20"/>
          <w:szCs w:val="20"/>
          <w:lang w:val="en-US"/>
        </w:rPr>
        <w:t>The first analysis performed in single phase flow shows a poo</w:t>
      </w:r>
      <w:r>
        <w:rPr>
          <w:sz w:val="20"/>
          <w:szCs w:val="20"/>
          <w:lang w:val="en-US"/>
        </w:rPr>
        <w:t>r sensitivity of the ECP system, so</w:t>
      </w:r>
      <w:r w:rsidRPr="00730793">
        <w:rPr>
          <w:sz w:val="20"/>
          <w:szCs w:val="20"/>
          <w:lang w:val="en-US"/>
        </w:rPr>
        <w:t xml:space="preserve"> a signal amplification is required in order to increase the measurement accuracy.</w:t>
      </w:r>
      <w:r>
        <w:rPr>
          <w:sz w:val="20"/>
          <w:szCs w:val="20"/>
          <w:lang w:val="en-US"/>
        </w:rPr>
        <w:t xml:space="preserve"> </w:t>
      </w:r>
      <w:r w:rsidRPr="00730793">
        <w:rPr>
          <w:sz w:val="20"/>
          <w:szCs w:val="20"/>
          <w:lang w:val="en-US"/>
        </w:rPr>
        <w:t>Although the sensitivity in single phase flow is low, variations lower than 1% in void fraction are detected.</w:t>
      </w:r>
      <w:r>
        <w:rPr>
          <w:sz w:val="20"/>
          <w:szCs w:val="20"/>
          <w:lang w:val="en-US"/>
        </w:rPr>
        <w:t xml:space="preserve"> </w:t>
      </w:r>
      <w:r w:rsidRPr="00730793">
        <w:rPr>
          <w:sz w:val="20"/>
          <w:szCs w:val="20"/>
          <w:lang w:val="en-US"/>
        </w:rPr>
        <w:t xml:space="preserve">The presence of the central electrode allows to evaluate the mean cross-sectional void fraction also in annular flow, where the liquid film is the principal </w:t>
      </w:r>
      <w:r>
        <w:rPr>
          <w:sz w:val="20"/>
          <w:szCs w:val="20"/>
          <w:lang w:val="en-US"/>
        </w:rPr>
        <w:t>cause</w:t>
      </w:r>
      <w:r w:rsidRPr="00730793">
        <w:rPr>
          <w:sz w:val="20"/>
          <w:szCs w:val="20"/>
          <w:lang w:val="en-US"/>
        </w:rPr>
        <w:t xml:space="preserve"> of </w:t>
      </w:r>
      <w:r>
        <w:rPr>
          <w:sz w:val="20"/>
          <w:szCs w:val="20"/>
          <w:lang w:val="en-US"/>
        </w:rPr>
        <w:t xml:space="preserve">the </w:t>
      </w:r>
      <w:r w:rsidRPr="00730793">
        <w:rPr>
          <w:sz w:val="20"/>
          <w:szCs w:val="20"/>
          <w:lang w:val="en-US"/>
        </w:rPr>
        <w:t xml:space="preserve">sensor low sensitivity. The  signal measured in the central electrode </w:t>
      </w:r>
      <w:r>
        <w:rPr>
          <w:sz w:val="20"/>
          <w:szCs w:val="20"/>
          <w:lang w:val="en-US"/>
        </w:rPr>
        <w:t>is</w:t>
      </w:r>
      <w:r w:rsidRPr="00730793">
        <w:rPr>
          <w:sz w:val="20"/>
          <w:szCs w:val="20"/>
          <w:lang w:val="en-US"/>
        </w:rPr>
        <w:t xml:space="preserve"> linear with the void fraction in the range 98-100% and </w:t>
      </w:r>
      <w:r>
        <w:rPr>
          <w:sz w:val="20"/>
          <w:szCs w:val="20"/>
          <w:lang w:val="en-US"/>
        </w:rPr>
        <w:t>is</w:t>
      </w:r>
      <w:r w:rsidRPr="00730793">
        <w:rPr>
          <w:sz w:val="20"/>
          <w:szCs w:val="20"/>
          <w:lang w:val="en-US"/>
        </w:rPr>
        <w:t xml:space="preserve"> quite sensitive to flow pattern variation. The variation of the signal measured in the external electrodes </w:t>
      </w:r>
      <w:r>
        <w:rPr>
          <w:sz w:val="20"/>
          <w:szCs w:val="20"/>
          <w:lang w:val="en-US"/>
        </w:rPr>
        <w:t xml:space="preserve">has been </w:t>
      </w:r>
      <w:r w:rsidRPr="00730793">
        <w:rPr>
          <w:sz w:val="20"/>
          <w:szCs w:val="20"/>
          <w:lang w:val="en-US"/>
        </w:rPr>
        <w:t xml:space="preserve">related </w:t>
      </w:r>
      <w:r>
        <w:rPr>
          <w:sz w:val="20"/>
          <w:szCs w:val="20"/>
          <w:lang w:val="en-US"/>
        </w:rPr>
        <w:t xml:space="preserve">to the mean liquid film thickness, that </w:t>
      </w:r>
      <w:r w:rsidRPr="00730793">
        <w:rPr>
          <w:sz w:val="20"/>
          <w:szCs w:val="20"/>
          <w:lang w:val="en-US"/>
        </w:rPr>
        <w:t xml:space="preserve">is evaluated, </w:t>
      </w:r>
      <w:r>
        <w:rPr>
          <w:sz w:val="20"/>
          <w:szCs w:val="20"/>
          <w:lang w:val="en-US"/>
        </w:rPr>
        <w:t>with</w:t>
      </w:r>
      <w:r w:rsidRPr="00730793">
        <w:rPr>
          <w:sz w:val="20"/>
          <w:szCs w:val="20"/>
          <w:lang w:val="en-US"/>
        </w:rPr>
        <w:t xml:space="preserve"> simple </w:t>
      </w:r>
      <w:r>
        <w:rPr>
          <w:sz w:val="20"/>
          <w:szCs w:val="20"/>
          <w:lang w:val="en-US"/>
        </w:rPr>
        <w:t>model and geometrical considerations.</w:t>
      </w:r>
      <w:r w:rsidRPr="00730793">
        <w:rPr>
          <w:sz w:val="20"/>
          <w:szCs w:val="20"/>
          <w:lang w:val="en-US"/>
        </w:rPr>
        <w:t xml:space="preserve"> In the future, the film thickness and the wave frequencies </w:t>
      </w:r>
      <w:r>
        <w:rPr>
          <w:sz w:val="20"/>
          <w:szCs w:val="20"/>
          <w:lang w:val="en-US"/>
        </w:rPr>
        <w:t>will</w:t>
      </w:r>
      <w:r w:rsidRPr="00730793">
        <w:rPr>
          <w:sz w:val="20"/>
          <w:szCs w:val="20"/>
          <w:lang w:val="en-US"/>
        </w:rPr>
        <w:t xml:space="preserve"> be evaluated in order to develop a model of the sensor</w:t>
      </w:r>
      <w:r>
        <w:rPr>
          <w:sz w:val="20"/>
          <w:szCs w:val="20"/>
          <w:lang w:val="en-US"/>
        </w:rPr>
        <w:t xml:space="preserve"> suit</w:t>
      </w:r>
      <w:r w:rsidRPr="00730793">
        <w:rPr>
          <w:sz w:val="20"/>
          <w:szCs w:val="20"/>
          <w:lang w:val="en-US"/>
        </w:rPr>
        <w:t xml:space="preserve">able to evaluate the </w:t>
      </w:r>
      <w:proofErr w:type="spellStart"/>
      <w:r w:rsidRPr="00730793">
        <w:rPr>
          <w:sz w:val="20"/>
          <w:szCs w:val="20"/>
          <w:lang w:val="en-US"/>
        </w:rPr>
        <w:t>chordal</w:t>
      </w:r>
      <w:proofErr w:type="spellEnd"/>
      <w:r w:rsidRPr="00730793">
        <w:rPr>
          <w:sz w:val="20"/>
          <w:szCs w:val="20"/>
          <w:lang w:val="en-US"/>
        </w:rPr>
        <w:t xml:space="preserve"> void fr</w:t>
      </w:r>
      <w:r>
        <w:rPr>
          <w:sz w:val="20"/>
          <w:szCs w:val="20"/>
          <w:lang w:val="en-US"/>
        </w:rPr>
        <w:t>actions and other fluid dynamic</w:t>
      </w:r>
      <w:r w:rsidRPr="00730793">
        <w:rPr>
          <w:sz w:val="20"/>
          <w:szCs w:val="20"/>
          <w:lang w:val="en-US"/>
        </w:rPr>
        <w:t xml:space="preserve"> parameters.</w:t>
      </w:r>
      <w:r>
        <w:rPr>
          <w:sz w:val="20"/>
          <w:szCs w:val="20"/>
          <w:lang w:val="en-US"/>
        </w:rPr>
        <w:t xml:space="preserve"> </w:t>
      </w:r>
      <w:r w:rsidRPr="00730793">
        <w:rPr>
          <w:sz w:val="20"/>
          <w:szCs w:val="20"/>
          <w:lang w:val="en-US"/>
        </w:rPr>
        <w:t>In this context, the time analysis of the signal of these electrodes can be used to identify important fluid-dynamic parameter</w:t>
      </w:r>
      <w:r>
        <w:rPr>
          <w:sz w:val="20"/>
          <w:szCs w:val="20"/>
          <w:lang w:val="en-US"/>
        </w:rPr>
        <w:t>s</w:t>
      </w:r>
      <w:r w:rsidRPr="00730793">
        <w:rPr>
          <w:sz w:val="20"/>
          <w:szCs w:val="20"/>
          <w:lang w:val="en-US"/>
        </w:rPr>
        <w:t xml:space="preserve"> as </w:t>
      </w:r>
      <w:r>
        <w:rPr>
          <w:sz w:val="20"/>
          <w:szCs w:val="20"/>
          <w:lang w:val="en-US"/>
        </w:rPr>
        <w:t xml:space="preserve">the </w:t>
      </w:r>
      <w:r w:rsidRPr="00730793">
        <w:rPr>
          <w:sz w:val="20"/>
          <w:szCs w:val="20"/>
          <w:lang w:val="en-US"/>
        </w:rPr>
        <w:t xml:space="preserve">frequency of the waves in the film, </w:t>
      </w:r>
      <w:r>
        <w:rPr>
          <w:sz w:val="20"/>
          <w:szCs w:val="20"/>
          <w:lang w:val="en-US"/>
        </w:rPr>
        <w:t xml:space="preserve">the </w:t>
      </w:r>
      <w:r w:rsidRPr="00730793">
        <w:rPr>
          <w:sz w:val="20"/>
          <w:szCs w:val="20"/>
          <w:lang w:val="en-US"/>
        </w:rPr>
        <w:t xml:space="preserve">mean film thickness and </w:t>
      </w:r>
      <w:r>
        <w:rPr>
          <w:sz w:val="20"/>
          <w:szCs w:val="20"/>
          <w:lang w:val="en-US"/>
        </w:rPr>
        <w:t xml:space="preserve">the </w:t>
      </w:r>
      <w:r w:rsidRPr="00730793">
        <w:rPr>
          <w:sz w:val="20"/>
          <w:szCs w:val="20"/>
          <w:lang w:val="en-US"/>
        </w:rPr>
        <w:t xml:space="preserve">film interface oscillations. The </w:t>
      </w:r>
      <w:r>
        <w:rPr>
          <w:sz w:val="20"/>
          <w:szCs w:val="20"/>
          <w:lang w:val="en-US"/>
        </w:rPr>
        <w:t>tests have</w:t>
      </w:r>
      <w:r w:rsidRPr="00730793">
        <w:rPr>
          <w:sz w:val="20"/>
          <w:szCs w:val="20"/>
          <w:lang w:val="en-US"/>
        </w:rPr>
        <w:t xml:space="preserve"> show</w:t>
      </w:r>
      <w:r>
        <w:rPr>
          <w:sz w:val="20"/>
          <w:szCs w:val="20"/>
          <w:lang w:val="en-US"/>
        </w:rPr>
        <w:t>n</w:t>
      </w:r>
      <w:r w:rsidRPr="00730793">
        <w:rPr>
          <w:sz w:val="20"/>
          <w:szCs w:val="20"/>
          <w:lang w:val="en-US"/>
        </w:rPr>
        <w:t xml:space="preserve"> the potentiality of this technology for the measurement of two phase flow parameters at very high </w:t>
      </w:r>
      <w:r>
        <w:rPr>
          <w:sz w:val="20"/>
          <w:szCs w:val="20"/>
          <w:lang w:val="en-US"/>
        </w:rPr>
        <w:t xml:space="preserve">void </w:t>
      </w:r>
      <w:r w:rsidRPr="00730793">
        <w:rPr>
          <w:sz w:val="20"/>
          <w:szCs w:val="20"/>
          <w:lang w:val="en-US"/>
        </w:rPr>
        <w:t>fracti</w:t>
      </w:r>
      <w:r>
        <w:rPr>
          <w:sz w:val="20"/>
          <w:szCs w:val="20"/>
          <w:lang w:val="en-US"/>
        </w:rPr>
        <w:t>on conditi</w:t>
      </w:r>
      <w:r w:rsidR="00252215">
        <w:rPr>
          <w:sz w:val="20"/>
          <w:szCs w:val="20"/>
          <w:lang w:val="en-US"/>
        </w:rPr>
        <w:t xml:space="preserve">ons </w:t>
      </w:r>
      <w:r>
        <w:rPr>
          <w:sz w:val="20"/>
          <w:szCs w:val="20"/>
          <w:lang w:val="en-US"/>
        </w:rPr>
        <w:t>(higher than 95%); in the future on the ground of the present experimental results the</w:t>
      </w:r>
      <w:r w:rsidRPr="00730793">
        <w:rPr>
          <w:sz w:val="20"/>
          <w:szCs w:val="20"/>
          <w:lang w:val="en-US"/>
        </w:rPr>
        <w:t xml:space="preserve"> modifications concerning electronic</w:t>
      </w:r>
      <w:r>
        <w:rPr>
          <w:sz w:val="20"/>
          <w:szCs w:val="20"/>
          <w:lang w:val="en-US"/>
        </w:rPr>
        <w:t>s and sensor design aspects will improve the electrical capacitance probe performance and will extend the measurement parameters range.</w:t>
      </w:r>
    </w:p>
    <w:p w:rsidR="00C37CB3" w:rsidRDefault="00C37CB3" w:rsidP="00FC2E67">
      <w:pPr>
        <w:jc w:val="both"/>
        <w:rPr>
          <w:sz w:val="20"/>
          <w:szCs w:val="20"/>
          <w:lang w:val="en-US"/>
        </w:rPr>
      </w:pPr>
    </w:p>
    <w:p w:rsidR="00C37CB3" w:rsidRPr="00E4213B" w:rsidRDefault="00C37CB3" w:rsidP="0028362B">
      <w:pPr>
        <w:spacing w:before="240" w:after="100"/>
        <w:jc w:val="both"/>
        <w:rPr>
          <w:rFonts w:ascii="Arial" w:hAnsi="Arial" w:cs="Arial"/>
          <w:b/>
          <w:bCs/>
          <w:sz w:val="20"/>
          <w:szCs w:val="20"/>
          <w:lang w:val="en-US"/>
        </w:rPr>
      </w:pPr>
      <w:r w:rsidRPr="00E4213B">
        <w:rPr>
          <w:rFonts w:ascii="Arial" w:hAnsi="Arial" w:cs="Arial"/>
          <w:b/>
          <w:bCs/>
          <w:sz w:val="20"/>
          <w:szCs w:val="20"/>
          <w:lang w:val="en-US"/>
        </w:rPr>
        <w:t>ACKNOWLEDGEMENT</w:t>
      </w:r>
    </w:p>
    <w:p w:rsidR="00C37CB3" w:rsidRDefault="00C37CB3" w:rsidP="00E4213B">
      <w:pPr>
        <w:jc w:val="both"/>
        <w:rPr>
          <w:rStyle w:val="apple-style-span"/>
          <w:color w:val="000000"/>
          <w:sz w:val="20"/>
          <w:szCs w:val="20"/>
          <w:shd w:val="clear" w:color="auto" w:fill="FFFFFF"/>
          <w:lang w:val="en-GB"/>
        </w:rPr>
      </w:pPr>
      <w:r w:rsidRPr="00CB0A3B">
        <w:rPr>
          <w:sz w:val="20"/>
          <w:szCs w:val="20"/>
          <w:lang w:val="en-US"/>
        </w:rPr>
        <w:t xml:space="preserve">The present </w:t>
      </w:r>
      <w:r>
        <w:rPr>
          <w:sz w:val="20"/>
          <w:szCs w:val="20"/>
          <w:lang w:val="en-US"/>
        </w:rPr>
        <w:t>r</w:t>
      </w:r>
      <w:r w:rsidRPr="00CB0A3B">
        <w:rPr>
          <w:sz w:val="20"/>
          <w:szCs w:val="20"/>
          <w:lang w:val="en-US"/>
        </w:rPr>
        <w:t xml:space="preserve">esearch has been </w:t>
      </w:r>
      <w:r>
        <w:rPr>
          <w:sz w:val="20"/>
          <w:szCs w:val="20"/>
          <w:lang w:val="en-US"/>
        </w:rPr>
        <w:t xml:space="preserve">supported by ENEA and by the </w:t>
      </w:r>
      <w:r w:rsidRPr="001600F5">
        <w:rPr>
          <w:rStyle w:val="apple-style-span"/>
          <w:color w:val="000000"/>
          <w:sz w:val="20"/>
          <w:szCs w:val="20"/>
          <w:shd w:val="clear" w:color="auto" w:fill="FFFFFF"/>
          <w:lang w:val="en-GB"/>
        </w:rPr>
        <w:t>Ministry of Economic Development</w:t>
      </w:r>
      <w:r>
        <w:rPr>
          <w:rStyle w:val="apple-style-span"/>
          <w:color w:val="000000"/>
          <w:sz w:val="20"/>
          <w:szCs w:val="20"/>
          <w:shd w:val="clear" w:color="auto" w:fill="FFFFFF"/>
          <w:lang w:val="en-GB"/>
        </w:rPr>
        <w:t>.</w:t>
      </w:r>
    </w:p>
    <w:p w:rsidR="00E87F9D" w:rsidRPr="00CB0A3B" w:rsidRDefault="00E87F9D" w:rsidP="00E87F9D">
      <w:pPr>
        <w:jc w:val="both"/>
        <w:rPr>
          <w:sz w:val="20"/>
          <w:szCs w:val="20"/>
          <w:lang w:val="en-US"/>
        </w:rPr>
      </w:pPr>
      <w:r>
        <w:rPr>
          <w:rStyle w:val="apple-style-span"/>
          <w:color w:val="000000"/>
          <w:sz w:val="20"/>
          <w:szCs w:val="20"/>
          <w:shd w:val="clear" w:color="auto" w:fill="FFFFFF"/>
          <w:lang w:val="en-GB"/>
        </w:rPr>
        <w:t xml:space="preserve">The authors </w:t>
      </w:r>
      <w:r w:rsidR="00C17303">
        <w:rPr>
          <w:rStyle w:val="apple-style-span"/>
          <w:color w:val="000000"/>
          <w:sz w:val="20"/>
          <w:szCs w:val="20"/>
          <w:shd w:val="clear" w:color="auto" w:fill="FFFFFF"/>
          <w:lang w:val="en-GB"/>
        </w:rPr>
        <w:t xml:space="preserve">wish to </w:t>
      </w:r>
      <w:r w:rsidRPr="00E87F9D">
        <w:rPr>
          <w:rStyle w:val="apple-style-span"/>
          <w:color w:val="000000"/>
          <w:sz w:val="20"/>
          <w:szCs w:val="20"/>
          <w:shd w:val="clear" w:color="auto" w:fill="FFFFFF"/>
          <w:lang w:val="en-GB"/>
        </w:rPr>
        <w:t>thank</w:t>
      </w:r>
      <w:r>
        <w:rPr>
          <w:rStyle w:val="apple-style-span"/>
          <w:color w:val="000000"/>
          <w:sz w:val="20"/>
          <w:szCs w:val="20"/>
          <w:shd w:val="clear" w:color="auto" w:fill="FFFFFF"/>
          <w:lang w:val="en-GB"/>
        </w:rPr>
        <w:t xml:space="preserve"> </w:t>
      </w:r>
      <w:r>
        <w:rPr>
          <w:color w:val="000000"/>
          <w:sz w:val="20"/>
          <w:szCs w:val="20"/>
          <w:shd w:val="clear" w:color="auto" w:fill="FFFFFF"/>
          <w:lang w:val="en-US"/>
        </w:rPr>
        <w:t xml:space="preserve">Rocco </w:t>
      </w:r>
      <w:r w:rsidR="00C17303">
        <w:rPr>
          <w:rStyle w:val="apple-style-span"/>
          <w:color w:val="000000"/>
          <w:sz w:val="20"/>
          <w:szCs w:val="20"/>
          <w:shd w:val="clear" w:color="auto" w:fill="FFFFFF"/>
          <w:lang w:val="en-GB"/>
        </w:rPr>
        <w:t>Costantino and Giuse</w:t>
      </w:r>
      <w:r>
        <w:rPr>
          <w:rStyle w:val="apple-style-span"/>
          <w:color w:val="000000"/>
          <w:sz w:val="20"/>
          <w:szCs w:val="20"/>
          <w:shd w:val="clear" w:color="auto" w:fill="FFFFFF"/>
          <w:lang w:val="en-GB"/>
        </w:rPr>
        <w:t xml:space="preserve">ppe Vannelli </w:t>
      </w:r>
      <w:r w:rsidRPr="00E87F9D">
        <w:rPr>
          <w:rStyle w:val="apple-style-span"/>
          <w:color w:val="000000"/>
          <w:sz w:val="20"/>
          <w:szCs w:val="20"/>
          <w:shd w:val="clear" w:color="auto" w:fill="FFFFFF"/>
          <w:lang w:val="en-GB"/>
        </w:rPr>
        <w:t xml:space="preserve">for </w:t>
      </w:r>
      <w:r>
        <w:rPr>
          <w:rStyle w:val="apple-style-span"/>
          <w:color w:val="000000"/>
          <w:sz w:val="20"/>
          <w:szCs w:val="20"/>
          <w:shd w:val="clear" w:color="auto" w:fill="FFFFFF"/>
          <w:lang w:val="en-GB"/>
        </w:rPr>
        <w:t>the</w:t>
      </w:r>
      <w:r w:rsidR="00C17303">
        <w:rPr>
          <w:rStyle w:val="apple-style-span"/>
          <w:color w:val="000000"/>
          <w:sz w:val="20"/>
          <w:szCs w:val="20"/>
          <w:shd w:val="clear" w:color="auto" w:fill="FFFFFF"/>
          <w:lang w:val="en-GB"/>
        </w:rPr>
        <w:t>ir technical</w:t>
      </w:r>
      <w:r w:rsidRPr="00E87F9D">
        <w:rPr>
          <w:rStyle w:val="apple-style-span"/>
          <w:color w:val="000000"/>
          <w:sz w:val="20"/>
          <w:szCs w:val="20"/>
          <w:shd w:val="clear" w:color="auto" w:fill="FFFFFF"/>
          <w:lang w:val="en-GB"/>
        </w:rPr>
        <w:t xml:space="preserve"> support. </w:t>
      </w:r>
    </w:p>
    <w:p w:rsidR="00C37CB3" w:rsidRPr="00E87F9D" w:rsidRDefault="00C37CB3" w:rsidP="00FC2E67">
      <w:pPr>
        <w:spacing w:before="240" w:after="100"/>
        <w:jc w:val="both"/>
        <w:rPr>
          <w:rFonts w:ascii="Arial" w:hAnsi="Arial" w:cs="Arial"/>
          <w:b/>
          <w:sz w:val="20"/>
          <w:szCs w:val="20"/>
          <w:lang w:val="en-US"/>
        </w:rPr>
      </w:pPr>
      <w:r w:rsidRPr="00E87F9D">
        <w:rPr>
          <w:rFonts w:ascii="Arial" w:hAnsi="Arial" w:cs="Arial"/>
          <w:b/>
          <w:sz w:val="20"/>
          <w:szCs w:val="20"/>
          <w:lang w:val="en-US"/>
        </w:rPr>
        <w:t>REFERENCES</w:t>
      </w:r>
    </w:p>
    <w:p w:rsidR="00C37CB3" w:rsidRPr="00730793" w:rsidRDefault="00C37CB3" w:rsidP="00FC2E67">
      <w:pPr>
        <w:numPr>
          <w:ilvl w:val="0"/>
          <w:numId w:val="3"/>
        </w:numPr>
        <w:shd w:val="clear" w:color="auto" w:fill="FFFFFF"/>
        <w:tabs>
          <w:tab w:val="num" w:pos="567"/>
        </w:tabs>
        <w:autoSpaceDE w:val="0"/>
        <w:autoSpaceDN w:val="0"/>
        <w:adjustRightInd w:val="0"/>
        <w:ind w:left="426" w:hanging="426"/>
        <w:jc w:val="both"/>
        <w:rPr>
          <w:sz w:val="18"/>
          <w:szCs w:val="18"/>
          <w:lang w:val="en-US"/>
        </w:rPr>
      </w:pPr>
      <w:bookmarkStart w:id="29" w:name="_Ref318799462"/>
      <w:r w:rsidRPr="00730793">
        <w:rPr>
          <w:sz w:val="18"/>
          <w:szCs w:val="18"/>
          <w:lang w:val="en-US"/>
        </w:rPr>
        <w:t xml:space="preserve">M. </w:t>
      </w:r>
      <w:proofErr w:type="spellStart"/>
      <w:r w:rsidRPr="00730793">
        <w:rPr>
          <w:sz w:val="18"/>
          <w:szCs w:val="18"/>
          <w:lang w:val="en-US"/>
        </w:rPr>
        <w:t>Carelli</w:t>
      </w:r>
      <w:proofErr w:type="spellEnd"/>
      <w:r w:rsidRPr="00730793">
        <w:rPr>
          <w:sz w:val="18"/>
          <w:szCs w:val="18"/>
          <w:lang w:val="en-US"/>
        </w:rPr>
        <w:t xml:space="preserve">, L. Conway, M. </w:t>
      </w:r>
      <w:proofErr w:type="spellStart"/>
      <w:r w:rsidRPr="00730793">
        <w:rPr>
          <w:sz w:val="18"/>
          <w:szCs w:val="18"/>
          <w:lang w:val="en-US"/>
        </w:rPr>
        <w:t>Dzodzo</w:t>
      </w:r>
      <w:proofErr w:type="spellEnd"/>
      <w:r w:rsidRPr="00730793">
        <w:rPr>
          <w:sz w:val="18"/>
          <w:szCs w:val="18"/>
          <w:lang w:val="en-US"/>
        </w:rPr>
        <w:t xml:space="preserve">, et al., </w:t>
      </w:r>
      <w:r w:rsidRPr="00730793">
        <w:rPr>
          <w:i/>
          <w:sz w:val="18"/>
          <w:szCs w:val="18"/>
          <w:lang w:val="en-US"/>
        </w:rPr>
        <w:t>The SPES3 experimental facility design for the IRIS Reactor simulation</w:t>
      </w:r>
      <w:r w:rsidRPr="00730793">
        <w:rPr>
          <w:sz w:val="18"/>
          <w:szCs w:val="18"/>
          <w:lang w:val="en-US"/>
        </w:rPr>
        <w:t xml:space="preserve">, </w:t>
      </w:r>
      <w:r w:rsidRPr="00730793">
        <w:rPr>
          <w:iCs/>
          <w:sz w:val="18"/>
          <w:szCs w:val="18"/>
          <w:lang w:val="en-US"/>
        </w:rPr>
        <w:t>Science and Technology of Nuclear Installations</w:t>
      </w:r>
      <w:r w:rsidRPr="00730793">
        <w:rPr>
          <w:sz w:val="18"/>
          <w:szCs w:val="18"/>
          <w:lang w:val="en-US"/>
        </w:rPr>
        <w:t>, vol. 2009 (2009)</w:t>
      </w:r>
      <w:bookmarkEnd w:id="29"/>
    </w:p>
    <w:p w:rsidR="00C37CB3" w:rsidRPr="00730793" w:rsidRDefault="00C37CB3" w:rsidP="00FC2E67">
      <w:pPr>
        <w:numPr>
          <w:ilvl w:val="0"/>
          <w:numId w:val="3"/>
        </w:numPr>
        <w:shd w:val="clear" w:color="auto" w:fill="FFFFFF"/>
        <w:tabs>
          <w:tab w:val="num" w:pos="567"/>
        </w:tabs>
        <w:autoSpaceDE w:val="0"/>
        <w:autoSpaceDN w:val="0"/>
        <w:adjustRightInd w:val="0"/>
        <w:ind w:left="426" w:hanging="426"/>
        <w:jc w:val="both"/>
        <w:rPr>
          <w:sz w:val="18"/>
          <w:szCs w:val="18"/>
          <w:lang w:val="en-US"/>
        </w:rPr>
      </w:pPr>
      <w:bookmarkStart w:id="30" w:name="_Ref318799475"/>
      <w:r w:rsidRPr="00730793">
        <w:rPr>
          <w:sz w:val="18"/>
          <w:szCs w:val="18"/>
          <w:lang w:val="en-US"/>
        </w:rPr>
        <w:t xml:space="preserve">R. </w:t>
      </w:r>
      <w:proofErr w:type="spellStart"/>
      <w:r w:rsidRPr="00730793">
        <w:rPr>
          <w:sz w:val="18"/>
          <w:szCs w:val="18"/>
          <w:lang w:val="en-US"/>
        </w:rPr>
        <w:t>Ferri</w:t>
      </w:r>
      <w:proofErr w:type="spellEnd"/>
      <w:r w:rsidRPr="00730793">
        <w:rPr>
          <w:sz w:val="18"/>
          <w:szCs w:val="18"/>
          <w:lang w:val="en-US"/>
        </w:rPr>
        <w:t xml:space="preserve">, A. </w:t>
      </w:r>
      <w:proofErr w:type="spellStart"/>
      <w:r w:rsidRPr="00730793">
        <w:rPr>
          <w:sz w:val="18"/>
          <w:szCs w:val="18"/>
          <w:lang w:val="en-US"/>
        </w:rPr>
        <w:t>Achilli</w:t>
      </w:r>
      <w:proofErr w:type="spellEnd"/>
      <w:r w:rsidRPr="00730793">
        <w:rPr>
          <w:sz w:val="18"/>
          <w:szCs w:val="18"/>
          <w:lang w:val="en-US"/>
        </w:rPr>
        <w:t xml:space="preserve">, C. </w:t>
      </w:r>
      <w:proofErr w:type="spellStart"/>
      <w:r w:rsidRPr="00730793">
        <w:rPr>
          <w:sz w:val="18"/>
          <w:szCs w:val="18"/>
          <w:lang w:val="en-US"/>
        </w:rPr>
        <w:t>Congiu</w:t>
      </w:r>
      <w:proofErr w:type="spellEnd"/>
      <w:r w:rsidRPr="00730793">
        <w:rPr>
          <w:sz w:val="18"/>
          <w:szCs w:val="18"/>
          <w:lang w:val="en-US"/>
        </w:rPr>
        <w:t xml:space="preserve">, et al., </w:t>
      </w:r>
      <w:r w:rsidRPr="00730793">
        <w:rPr>
          <w:i/>
          <w:sz w:val="18"/>
          <w:szCs w:val="18"/>
          <w:lang w:val="en-US"/>
        </w:rPr>
        <w:t>SPES3 facility and IRIS reactor numerical simulations for the SPES3 final design</w:t>
      </w:r>
      <w:r w:rsidRPr="00730793">
        <w:rPr>
          <w:sz w:val="18"/>
          <w:szCs w:val="18"/>
          <w:lang w:val="en-US"/>
        </w:rPr>
        <w:t xml:space="preserve">, in </w:t>
      </w:r>
      <w:r w:rsidRPr="00730793">
        <w:rPr>
          <w:iCs/>
          <w:sz w:val="18"/>
          <w:szCs w:val="18"/>
          <w:lang w:val="en-US"/>
        </w:rPr>
        <w:t>Proceedings of the European Nuclear Conference (ENC '10)</w:t>
      </w:r>
      <w:r w:rsidRPr="00730793">
        <w:rPr>
          <w:sz w:val="18"/>
          <w:szCs w:val="18"/>
          <w:lang w:val="en-US"/>
        </w:rPr>
        <w:t>, Barcelona, Spain, May June 2010.</w:t>
      </w:r>
      <w:bookmarkEnd w:id="30"/>
    </w:p>
    <w:p w:rsidR="00C37CB3" w:rsidRPr="00730793" w:rsidRDefault="00C37CB3" w:rsidP="00FC2E67">
      <w:pPr>
        <w:numPr>
          <w:ilvl w:val="0"/>
          <w:numId w:val="3"/>
        </w:numPr>
        <w:shd w:val="clear" w:color="auto" w:fill="FFFFFF"/>
        <w:tabs>
          <w:tab w:val="num" w:pos="567"/>
        </w:tabs>
        <w:autoSpaceDE w:val="0"/>
        <w:autoSpaceDN w:val="0"/>
        <w:adjustRightInd w:val="0"/>
        <w:ind w:left="426" w:hanging="426"/>
        <w:jc w:val="both"/>
        <w:rPr>
          <w:sz w:val="18"/>
          <w:szCs w:val="18"/>
          <w:lang w:val="en-US"/>
        </w:rPr>
      </w:pPr>
      <w:bookmarkStart w:id="31" w:name="_Ref318799489"/>
      <w:r w:rsidRPr="00730793">
        <w:rPr>
          <w:sz w:val="18"/>
          <w:szCs w:val="18"/>
          <w:lang w:val="en-US"/>
        </w:rPr>
        <w:t xml:space="preserve">M. Greco, R. </w:t>
      </w:r>
      <w:proofErr w:type="spellStart"/>
      <w:r w:rsidRPr="00730793">
        <w:rPr>
          <w:sz w:val="18"/>
          <w:szCs w:val="18"/>
          <w:lang w:val="en-US"/>
        </w:rPr>
        <w:t>Ferri</w:t>
      </w:r>
      <w:proofErr w:type="spellEnd"/>
      <w:r w:rsidRPr="00730793">
        <w:rPr>
          <w:sz w:val="18"/>
          <w:szCs w:val="18"/>
          <w:lang w:val="en-US"/>
        </w:rPr>
        <w:t xml:space="preserve"> et al.,</w:t>
      </w:r>
      <w:r>
        <w:rPr>
          <w:sz w:val="18"/>
          <w:szCs w:val="18"/>
          <w:lang w:val="en-US"/>
        </w:rPr>
        <w:t xml:space="preserve"> </w:t>
      </w:r>
      <w:r w:rsidRPr="00730793">
        <w:rPr>
          <w:i/>
          <w:sz w:val="18"/>
          <w:szCs w:val="18"/>
          <w:lang w:val="en-US"/>
        </w:rPr>
        <w:t xml:space="preserve">Two-Phase Flow Measurement Studies for the SPES3 Integral Test Facility for IRIS Reactor Simulation, </w:t>
      </w:r>
      <w:r w:rsidRPr="00730793">
        <w:rPr>
          <w:sz w:val="18"/>
          <w:szCs w:val="18"/>
          <w:lang w:val="en-US"/>
        </w:rPr>
        <w:t>in 18th International Conference on Nuclear Engineering (ICONE18)  May 17–21, 2010 , Xi'an, China</w:t>
      </w:r>
      <w:bookmarkEnd w:id="31"/>
    </w:p>
    <w:p w:rsidR="00C37CB3" w:rsidRPr="00730793" w:rsidRDefault="00C37CB3" w:rsidP="00FC2E67">
      <w:pPr>
        <w:pStyle w:val="Titolo1"/>
        <w:numPr>
          <w:ilvl w:val="0"/>
          <w:numId w:val="3"/>
        </w:numPr>
        <w:shd w:val="clear" w:color="auto" w:fill="FFFFFF"/>
        <w:tabs>
          <w:tab w:val="num" w:pos="567"/>
        </w:tabs>
        <w:autoSpaceDE w:val="0"/>
        <w:autoSpaceDN w:val="0"/>
        <w:adjustRightInd w:val="0"/>
        <w:spacing w:before="0"/>
        <w:ind w:left="426" w:hanging="426"/>
        <w:jc w:val="both"/>
        <w:rPr>
          <w:rFonts w:ascii="Times New Roman" w:hAnsi="Times New Roman"/>
          <w:b w:val="0"/>
          <w:color w:val="auto"/>
          <w:sz w:val="18"/>
          <w:szCs w:val="18"/>
          <w:lang w:val="en-US"/>
        </w:rPr>
      </w:pPr>
      <w:bookmarkStart w:id="32" w:name="_Ref318799568"/>
      <w:r w:rsidRPr="00730793">
        <w:rPr>
          <w:rFonts w:ascii="Times New Roman" w:hAnsi="Times New Roman"/>
          <w:b w:val="0"/>
          <w:color w:val="auto"/>
          <w:sz w:val="18"/>
          <w:szCs w:val="18"/>
          <w:lang w:val="en-US"/>
        </w:rPr>
        <w:t>M. De Salve, G. Monni, B. Panella,</w:t>
      </w:r>
      <w:r>
        <w:rPr>
          <w:rFonts w:ascii="Times New Roman" w:hAnsi="Times New Roman"/>
          <w:b w:val="0"/>
          <w:color w:val="auto"/>
          <w:sz w:val="18"/>
          <w:szCs w:val="18"/>
          <w:lang w:val="en-US"/>
        </w:rPr>
        <w:t xml:space="preserve"> </w:t>
      </w:r>
      <w:r w:rsidRPr="00730793">
        <w:rPr>
          <w:rFonts w:ascii="Times New Roman" w:hAnsi="Times New Roman"/>
          <w:b w:val="0"/>
          <w:i/>
          <w:color w:val="auto"/>
          <w:sz w:val="18"/>
          <w:szCs w:val="18"/>
          <w:lang w:val="en-GB"/>
        </w:rPr>
        <w:t>State of art and Selection of techniques in Multiphase Flow Measurement</w:t>
      </w:r>
      <w:r>
        <w:rPr>
          <w:rFonts w:ascii="Times New Roman" w:hAnsi="Times New Roman"/>
          <w:b w:val="0"/>
          <w:color w:val="auto"/>
          <w:sz w:val="18"/>
          <w:szCs w:val="18"/>
          <w:lang w:val="en-GB"/>
        </w:rPr>
        <w:t xml:space="preserve">, </w:t>
      </w:r>
      <w:r w:rsidRPr="00730793">
        <w:rPr>
          <w:rFonts w:ascii="Times New Roman" w:hAnsi="Times New Roman"/>
          <w:b w:val="0"/>
          <w:color w:val="auto"/>
          <w:sz w:val="18"/>
          <w:szCs w:val="18"/>
          <w:lang w:val="en-US"/>
        </w:rPr>
        <w:t xml:space="preserve">Report </w:t>
      </w:r>
      <w:proofErr w:type="spellStart"/>
      <w:r w:rsidRPr="00730793">
        <w:rPr>
          <w:rFonts w:ascii="Times New Roman" w:hAnsi="Times New Roman"/>
          <w:b w:val="0"/>
          <w:color w:val="auto"/>
          <w:sz w:val="18"/>
          <w:szCs w:val="18"/>
          <w:lang w:val="en-US"/>
        </w:rPr>
        <w:t>RdS</w:t>
      </w:r>
      <w:proofErr w:type="spellEnd"/>
      <w:r w:rsidRPr="00730793">
        <w:rPr>
          <w:rFonts w:ascii="Times New Roman" w:hAnsi="Times New Roman"/>
          <w:b w:val="0"/>
          <w:color w:val="auto"/>
          <w:sz w:val="18"/>
          <w:szCs w:val="18"/>
          <w:lang w:val="en-US"/>
        </w:rPr>
        <w:t>/2010/67, ENEA</w:t>
      </w:r>
      <w:bookmarkEnd w:id="32"/>
    </w:p>
    <w:p w:rsidR="00C37CB3" w:rsidRPr="00FB14C3" w:rsidRDefault="00C37CB3" w:rsidP="00FC2E67">
      <w:pPr>
        <w:numPr>
          <w:ilvl w:val="0"/>
          <w:numId w:val="3"/>
        </w:numPr>
        <w:tabs>
          <w:tab w:val="num" w:pos="567"/>
        </w:tabs>
        <w:autoSpaceDE w:val="0"/>
        <w:autoSpaceDN w:val="0"/>
        <w:adjustRightInd w:val="0"/>
        <w:ind w:left="426" w:hanging="426"/>
        <w:jc w:val="both"/>
        <w:rPr>
          <w:sz w:val="18"/>
          <w:szCs w:val="18"/>
          <w:lang w:val="en-US"/>
        </w:rPr>
      </w:pPr>
      <w:bookmarkStart w:id="33" w:name="_Ref318799570"/>
      <w:r w:rsidRPr="00FB14C3">
        <w:rPr>
          <w:sz w:val="18"/>
          <w:szCs w:val="18"/>
          <w:lang w:val="en-US"/>
        </w:rPr>
        <w:t xml:space="preserve">C. Bertani, M. De Salve, M. Malandrone, G. Monni, B. Panella, A. </w:t>
      </w:r>
      <w:proofErr w:type="spellStart"/>
      <w:r w:rsidRPr="00FB14C3">
        <w:rPr>
          <w:sz w:val="18"/>
          <w:szCs w:val="18"/>
          <w:lang w:val="en-US"/>
        </w:rPr>
        <w:t>Mosetto</w:t>
      </w:r>
      <w:proofErr w:type="spellEnd"/>
      <w:r w:rsidRPr="00FB14C3">
        <w:rPr>
          <w:sz w:val="18"/>
          <w:szCs w:val="18"/>
          <w:lang w:val="en-US"/>
        </w:rPr>
        <w:t xml:space="preserve">, </w:t>
      </w:r>
      <w:r w:rsidRPr="00730793">
        <w:rPr>
          <w:i/>
          <w:sz w:val="18"/>
          <w:szCs w:val="18"/>
          <w:lang w:val="en-GB"/>
        </w:rPr>
        <w:t>SPES-3 Facility Analysis, reference data for postulated Accident  Simulation, Criteria for general and special instrumentation selection</w:t>
      </w:r>
      <w:r w:rsidRPr="00730793">
        <w:rPr>
          <w:sz w:val="18"/>
          <w:szCs w:val="18"/>
          <w:lang w:val="en-GB"/>
        </w:rPr>
        <w:t xml:space="preserve">. </w:t>
      </w:r>
      <w:r w:rsidRPr="00FB14C3">
        <w:rPr>
          <w:sz w:val="18"/>
          <w:szCs w:val="18"/>
          <w:lang w:val="en-US"/>
        </w:rPr>
        <w:t xml:space="preserve">Report </w:t>
      </w:r>
      <w:proofErr w:type="spellStart"/>
      <w:r w:rsidRPr="00FB14C3">
        <w:rPr>
          <w:sz w:val="18"/>
          <w:szCs w:val="18"/>
          <w:lang w:val="en-US"/>
        </w:rPr>
        <w:t>RdS</w:t>
      </w:r>
      <w:proofErr w:type="spellEnd"/>
      <w:r w:rsidRPr="00FB14C3">
        <w:rPr>
          <w:sz w:val="18"/>
          <w:szCs w:val="18"/>
          <w:lang w:val="en-US"/>
        </w:rPr>
        <w:t>/2010/68 ENEA</w:t>
      </w:r>
      <w:bookmarkEnd w:id="33"/>
    </w:p>
    <w:p w:rsidR="00C37CB3" w:rsidRPr="00730793" w:rsidRDefault="00C37CB3" w:rsidP="00FC2E67">
      <w:pPr>
        <w:numPr>
          <w:ilvl w:val="0"/>
          <w:numId w:val="3"/>
        </w:numPr>
        <w:tabs>
          <w:tab w:val="num" w:pos="284"/>
        </w:tabs>
        <w:autoSpaceDE w:val="0"/>
        <w:autoSpaceDN w:val="0"/>
        <w:adjustRightInd w:val="0"/>
        <w:ind w:left="426" w:hanging="426"/>
        <w:jc w:val="both"/>
        <w:rPr>
          <w:sz w:val="18"/>
          <w:szCs w:val="18"/>
          <w:shd w:val="clear" w:color="auto" w:fill="FFFFFF"/>
          <w:lang w:val="en-US"/>
        </w:rPr>
      </w:pPr>
      <w:r w:rsidRPr="00FB14C3">
        <w:rPr>
          <w:sz w:val="18"/>
          <w:szCs w:val="18"/>
          <w:lang w:val="en-US"/>
        </w:rPr>
        <w:t xml:space="preserve">   </w:t>
      </w:r>
      <w:bookmarkStart w:id="34" w:name="_Ref318799586"/>
      <w:r w:rsidRPr="00730793">
        <w:rPr>
          <w:bCs/>
          <w:sz w:val="18"/>
          <w:szCs w:val="18"/>
          <w:lang w:val="en-US" w:eastAsia="en-US"/>
        </w:rPr>
        <w:t xml:space="preserve">M. S. Rocha1, E. L. L. Cabral and J. R. </w:t>
      </w:r>
      <w:proofErr w:type="spellStart"/>
      <w:r w:rsidRPr="00730793">
        <w:rPr>
          <w:bCs/>
          <w:sz w:val="18"/>
          <w:szCs w:val="18"/>
          <w:lang w:val="en-US" w:eastAsia="en-US"/>
        </w:rPr>
        <w:t>Simões-Moreira</w:t>
      </w:r>
      <w:proofErr w:type="spellEnd"/>
      <w:r w:rsidRPr="00730793">
        <w:rPr>
          <w:bCs/>
          <w:sz w:val="18"/>
          <w:szCs w:val="18"/>
          <w:lang w:val="en-US" w:eastAsia="en-US"/>
        </w:rPr>
        <w:t xml:space="preserve">, </w:t>
      </w:r>
      <w:r w:rsidRPr="00730793">
        <w:rPr>
          <w:i/>
          <w:sz w:val="18"/>
          <w:szCs w:val="18"/>
          <w:lang w:val="en-US"/>
        </w:rPr>
        <w:t>C</w:t>
      </w:r>
      <w:r w:rsidRPr="00730793">
        <w:rPr>
          <w:bCs/>
          <w:i/>
          <w:sz w:val="18"/>
          <w:szCs w:val="18"/>
          <w:lang w:val="en-US"/>
        </w:rPr>
        <w:t xml:space="preserve">apacitance Sensor for Void Fraction Measurement in a </w:t>
      </w:r>
      <w:r w:rsidRPr="00730793">
        <w:rPr>
          <w:bCs/>
          <w:i/>
          <w:sz w:val="18"/>
          <w:szCs w:val="18"/>
          <w:lang w:val="en-US"/>
        </w:rPr>
        <w:lastRenderedPageBreak/>
        <w:t>Natural Circulation Refrigeration Circuit</w:t>
      </w:r>
      <w:r w:rsidRPr="00730793">
        <w:rPr>
          <w:bCs/>
          <w:sz w:val="18"/>
          <w:szCs w:val="18"/>
          <w:lang w:val="en-US"/>
        </w:rPr>
        <w:t xml:space="preserve">. </w:t>
      </w:r>
      <w:r w:rsidRPr="00730793">
        <w:rPr>
          <w:iCs/>
          <w:sz w:val="18"/>
          <w:szCs w:val="18"/>
          <w:lang w:val="en-US" w:eastAsia="en-US"/>
        </w:rPr>
        <w:t>International Nuclear Atlantic Conference - INAC 2009</w:t>
      </w:r>
      <w:bookmarkEnd w:id="34"/>
    </w:p>
    <w:p w:rsidR="00C37CB3" w:rsidRDefault="00C37CB3" w:rsidP="00FC2E67">
      <w:pPr>
        <w:numPr>
          <w:ilvl w:val="0"/>
          <w:numId w:val="3"/>
        </w:numPr>
        <w:autoSpaceDE w:val="0"/>
        <w:autoSpaceDN w:val="0"/>
        <w:adjustRightInd w:val="0"/>
        <w:ind w:left="426" w:hanging="426"/>
        <w:jc w:val="both"/>
        <w:rPr>
          <w:sz w:val="18"/>
          <w:szCs w:val="18"/>
          <w:shd w:val="clear" w:color="auto" w:fill="FFFFFF"/>
          <w:lang w:val="en-US"/>
        </w:rPr>
      </w:pPr>
      <w:bookmarkStart w:id="35" w:name="_Ref318799598"/>
      <w:r w:rsidRPr="00730793">
        <w:rPr>
          <w:bCs/>
          <w:sz w:val="18"/>
          <w:szCs w:val="18"/>
          <w:lang w:val="en-US"/>
        </w:rPr>
        <w:t xml:space="preserve">S.X. </w:t>
      </w:r>
      <w:r w:rsidRPr="00730793">
        <w:rPr>
          <w:sz w:val="18"/>
          <w:szCs w:val="18"/>
          <w:shd w:val="clear" w:color="auto" w:fill="FFFFFF"/>
          <w:lang w:val="en-US"/>
        </w:rPr>
        <w:t xml:space="preserve">Yang, W. </w:t>
      </w:r>
      <w:proofErr w:type="spellStart"/>
      <w:r w:rsidRPr="00730793">
        <w:rPr>
          <w:sz w:val="18"/>
          <w:szCs w:val="18"/>
          <w:shd w:val="clear" w:color="auto" w:fill="FFFFFF"/>
          <w:lang w:val="en-US"/>
        </w:rPr>
        <w:t>Qiang</w:t>
      </w:r>
      <w:proofErr w:type="spellEnd"/>
      <w:r w:rsidRPr="00730793">
        <w:rPr>
          <w:sz w:val="18"/>
          <w:szCs w:val="18"/>
          <w:shd w:val="clear" w:color="auto" w:fill="FFFFFF"/>
          <w:lang w:val="en-US"/>
        </w:rPr>
        <w:t xml:space="preserve">, </w:t>
      </w:r>
      <w:r>
        <w:rPr>
          <w:sz w:val="18"/>
          <w:szCs w:val="18"/>
          <w:shd w:val="clear" w:color="auto" w:fill="FFFFFF"/>
          <w:lang w:val="en-US"/>
        </w:rPr>
        <w:t xml:space="preserve"> </w:t>
      </w:r>
      <w:r w:rsidRPr="00730793">
        <w:rPr>
          <w:bCs/>
          <w:i/>
          <w:sz w:val="18"/>
          <w:szCs w:val="18"/>
          <w:lang w:val="en-US"/>
        </w:rPr>
        <w:t>A portable stray-immune capacitance meter</w:t>
      </w:r>
      <w:r>
        <w:rPr>
          <w:bCs/>
          <w:sz w:val="18"/>
          <w:szCs w:val="18"/>
          <w:lang w:val="en-US"/>
        </w:rPr>
        <w:t xml:space="preserve">, </w:t>
      </w:r>
      <w:r w:rsidRPr="00730793">
        <w:rPr>
          <w:sz w:val="18"/>
          <w:szCs w:val="18"/>
          <w:lang w:val="en-US"/>
        </w:rPr>
        <w:t>Review of Scientific Instruments  4 (2002)</w:t>
      </w:r>
      <w:r w:rsidRPr="00730793">
        <w:rPr>
          <w:b/>
          <w:bCs/>
          <w:sz w:val="18"/>
          <w:szCs w:val="18"/>
          <w:lang w:val="en-US"/>
        </w:rPr>
        <w:t> </w:t>
      </w:r>
      <w:r w:rsidRPr="00730793">
        <w:rPr>
          <w:sz w:val="18"/>
          <w:szCs w:val="18"/>
          <w:shd w:val="clear" w:color="auto" w:fill="FFFFFF"/>
          <w:lang w:val="en-US"/>
        </w:rPr>
        <w:t>1958 – 1961</w:t>
      </w:r>
      <w:bookmarkEnd w:id="35"/>
    </w:p>
    <w:p w:rsidR="00C37CB3" w:rsidRPr="001931C7" w:rsidRDefault="00C37CB3" w:rsidP="00FC2E67">
      <w:pPr>
        <w:numPr>
          <w:ilvl w:val="0"/>
          <w:numId w:val="3"/>
        </w:numPr>
        <w:autoSpaceDE w:val="0"/>
        <w:autoSpaceDN w:val="0"/>
        <w:adjustRightInd w:val="0"/>
        <w:ind w:left="426" w:hanging="426"/>
        <w:jc w:val="both"/>
        <w:rPr>
          <w:sz w:val="18"/>
          <w:szCs w:val="18"/>
          <w:shd w:val="clear" w:color="auto" w:fill="FFFFFF"/>
          <w:lang w:val="en-US"/>
        </w:rPr>
      </w:pPr>
      <w:bookmarkStart w:id="36" w:name="_Ref318883052"/>
      <w:r w:rsidRPr="001931C7">
        <w:rPr>
          <w:sz w:val="18"/>
          <w:szCs w:val="18"/>
          <w:shd w:val="clear" w:color="auto" w:fill="FFFFFF"/>
          <w:lang w:val="en-US"/>
        </w:rPr>
        <w:t xml:space="preserve">G. </w:t>
      </w:r>
      <w:proofErr w:type="spellStart"/>
      <w:r>
        <w:rPr>
          <w:sz w:val="18"/>
          <w:szCs w:val="18"/>
          <w:shd w:val="clear" w:color="auto" w:fill="FFFFFF"/>
          <w:lang w:val="en-US"/>
        </w:rPr>
        <w:t>Costigan</w:t>
      </w:r>
      <w:proofErr w:type="spellEnd"/>
      <w:r>
        <w:rPr>
          <w:sz w:val="18"/>
          <w:szCs w:val="18"/>
          <w:shd w:val="clear" w:color="auto" w:fill="FFFFFF"/>
          <w:lang w:val="en-US"/>
        </w:rPr>
        <w:t>, P.</w:t>
      </w:r>
      <w:r w:rsidRPr="001931C7">
        <w:rPr>
          <w:sz w:val="18"/>
          <w:szCs w:val="18"/>
          <w:shd w:val="clear" w:color="auto" w:fill="FFFFFF"/>
          <w:lang w:val="en-US"/>
        </w:rPr>
        <w:t xml:space="preserve"> </w:t>
      </w:r>
      <w:r>
        <w:rPr>
          <w:sz w:val="18"/>
          <w:szCs w:val="18"/>
          <w:shd w:val="clear" w:color="auto" w:fill="FFFFFF"/>
          <w:lang w:val="en-US"/>
        </w:rPr>
        <w:t xml:space="preserve">B. </w:t>
      </w:r>
      <w:proofErr w:type="spellStart"/>
      <w:r w:rsidRPr="001931C7">
        <w:rPr>
          <w:sz w:val="18"/>
          <w:szCs w:val="18"/>
          <w:shd w:val="clear" w:color="auto" w:fill="FFFFFF"/>
          <w:lang w:val="en-US"/>
        </w:rPr>
        <w:t>W</w:t>
      </w:r>
      <w:r>
        <w:rPr>
          <w:sz w:val="18"/>
          <w:szCs w:val="18"/>
          <w:shd w:val="clear" w:color="auto" w:fill="FFFFFF"/>
          <w:lang w:val="en-US"/>
        </w:rPr>
        <w:t>halley</w:t>
      </w:r>
      <w:proofErr w:type="spellEnd"/>
      <w:r>
        <w:rPr>
          <w:sz w:val="18"/>
          <w:szCs w:val="18"/>
          <w:shd w:val="clear" w:color="auto" w:fill="FFFFFF"/>
          <w:lang w:val="en-US"/>
        </w:rPr>
        <w:t xml:space="preserve">, </w:t>
      </w:r>
      <w:r w:rsidRPr="001931C7">
        <w:rPr>
          <w:i/>
          <w:sz w:val="18"/>
          <w:szCs w:val="18"/>
          <w:shd w:val="clear" w:color="auto" w:fill="FFFFFF"/>
          <w:lang w:val="en-US"/>
        </w:rPr>
        <w:t>Slug flow regime identification from  dynamic void fraction measurement in vertical air-water flows</w:t>
      </w:r>
      <w:r w:rsidRPr="001931C7">
        <w:rPr>
          <w:sz w:val="18"/>
          <w:szCs w:val="18"/>
          <w:shd w:val="clear" w:color="auto" w:fill="FFFFFF"/>
          <w:lang w:val="en-US"/>
        </w:rPr>
        <w:t xml:space="preserve"> </w:t>
      </w:r>
      <w:r>
        <w:rPr>
          <w:sz w:val="18"/>
          <w:szCs w:val="18"/>
          <w:shd w:val="clear" w:color="auto" w:fill="FFFFFF"/>
          <w:lang w:val="en-US"/>
        </w:rPr>
        <w:t xml:space="preserve">, </w:t>
      </w:r>
      <w:r w:rsidRPr="001931C7">
        <w:rPr>
          <w:sz w:val="18"/>
          <w:szCs w:val="18"/>
          <w:shd w:val="clear" w:color="auto" w:fill="FFFFFF"/>
          <w:lang w:val="en-US"/>
        </w:rPr>
        <w:t>Int. J. Multiphase Flow Vol. 23, No.  2</w:t>
      </w:r>
      <w:r>
        <w:rPr>
          <w:sz w:val="18"/>
          <w:szCs w:val="18"/>
          <w:shd w:val="clear" w:color="auto" w:fill="FFFFFF"/>
          <w:lang w:val="en-US"/>
        </w:rPr>
        <w:t xml:space="preserve"> (1997)</w:t>
      </w:r>
      <w:r w:rsidRPr="001931C7">
        <w:rPr>
          <w:sz w:val="18"/>
          <w:szCs w:val="18"/>
          <w:shd w:val="clear" w:color="auto" w:fill="FFFFFF"/>
          <w:lang w:val="en-US"/>
        </w:rPr>
        <w:t>, pp.  263-282</w:t>
      </w:r>
      <w:r>
        <w:rPr>
          <w:sz w:val="18"/>
          <w:szCs w:val="18"/>
          <w:shd w:val="clear" w:color="auto" w:fill="FFFFFF"/>
          <w:lang w:val="en-US"/>
        </w:rPr>
        <w:t>.</w:t>
      </w:r>
      <w:bookmarkEnd w:id="36"/>
    </w:p>
    <w:p w:rsidR="00C37CB3" w:rsidRPr="00730793" w:rsidRDefault="00C37CB3" w:rsidP="00FC2E67">
      <w:pPr>
        <w:numPr>
          <w:ilvl w:val="0"/>
          <w:numId w:val="3"/>
        </w:numPr>
        <w:tabs>
          <w:tab w:val="num" w:pos="426"/>
        </w:tabs>
        <w:autoSpaceDE w:val="0"/>
        <w:autoSpaceDN w:val="0"/>
        <w:adjustRightInd w:val="0"/>
        <w:ind w:left="426" w:hanging="426"/>
        <w:jc w:val="both"/>
        <w:rPr>
          <w:sz w:val="18"/>
          <w:szCs w:val="18"/>
          <w:lang w:val="en-GB"/>
        </w:rPr>
      </w:pPr>
      <w:bookmarkStart w:id="37" w:name="_Ref318802873"/>
      <w:r w:rsidRPr="00730793">
        <w:rPr>
          <w:sz w:val="18"/>
          <w:szCs w:val="18"/>
          <w:lang w:val="en-GB"/>
        </w:rPr>
        <w:t xml:space="preserve">K.J. </w:t>
      </w:r>
      <w:proofErr w:type="spellStart"/>
      <w:r w:rsidRPr="00730793">
        <w:rPr>
          <w:sz w:val="18"/>
          <w:szCs w:val="18"/>
          <w:lang w:val="en-GB"/>
        </w:rPr>
        <w:t>Elkow</w:t>
      </w:r>
      <w:proofErr w:type="spellEnd"/>
      <w:r w:rsidRPr="00730793">
        <w:rPr>
          <w:sz w:val="18"/>
          <w:szCs w:val="18"/>
          <w:lang w:val="en-GB"/>
        </w:rPr>
        <w:t xml:space="preserve">, K. </w:t>
      </w:r>
      <w:proofErr w:type="spellStart"/>
      <w:r w:rsidRPr="00730793">
        <w:rPr>
          <w:sz w:val="18"/>
          <w:szCs w:val="18"/>
          <w:lang w:val="en-GB"/>
        </w:rPr>
        <w:t>Rezkallah</w:t>
      </w:r>
      <w:proofErr w:type="spellEnd"/>
      <w:r w:rsidRPr="00730793">
        <w:rPr>
          <w:sz w:val="18"/>
          <w:szCs w:val="18"/>
          <w:lang w:val="en-GB"/>
        </w:rPr>
        <w:t xml:space="preserve">, </w:t>
      </w:r>
      <w:r w:rsidRPr="00730793">
        <w:rPr>
          <w:i/>
          <w:sz w:val="18"/>
          <w:szCs w:val="18"/>
          <w:lang w:val="en-GB"/>
        </w:rPr>
        <w:t>Void fraction measurements in gas–liquid flows using capacitance sensors</w:t>
      </w:r>
      <w:r w:rsidRPr="00730793">
        <w:rPr>
          <w:sz w:val="18"/>
          <w:szCs w:val="18"/>
          <w:lang w:val="en-GB"/>
        </w:rPr>
        <w:t xml:space="preserve">, Measurement Science and Technology </w:t>
      </w:r>
      <w:r w:rsidRPr="00730793">
        <w:rPr>
          <w:b/>
          <w:bCs/>
          <w:sz w:val="18"/>
          <w:szCs w:val="18"/>
          <w:lang w:val="en-US"/>
        </w:rPr>
        <w:t>7</w:t>
      </w:r>
      <w:r w:rsidRPr="00730793">
        <w:rPr>
          <w:sz w:val="18"/>
          <w:szCs w:val="18"/>
          <w:lang w:val="en-US"/>
        </w:rPr>
        <w:t>(1996) 1153</w:t>
      </w:r>
      <w:bookmarkEnd w:id="37"/>
    </w:p>
    <w:p w:rsidR="00C37CB3" w:rsidRPr="00730793" w:rsidRDefault="00C37CB3" w:rsidP="00FC2E67">
      <w:pPr>
        <w:numPr>
          <w:ilvl w:val="0"/>
          <w:numId w:val="3"/>
        </w:numPr>
        <w:tabs>
          <w:tab w:val="num" w:pos="567"/>
        </w:tabs>
        <w:autoSpaceDE w:val="0"/>
        <w:autoSpaceDN w:val="0"/>
        <w:adjustRightInd w:val="0"/>
        <w:ind w:left="426" w:hanging="426"/>
        <w:jc w:val="both"/>
        <w:rPr>
          <w:sz w:val="18"/>
          <w:szCs w:val="18"/>
          <w:lang w:val="en-GB"/>
        </w:rPr>
      </w:pPr>
      <w:bookmarkStart w:id="38" w:name="_Ref318802879"/>
      <w:r w:rsidRPr="00730793">
        <w:rPr>
          <w:sz w:val="18"/>
          <w:szCs w:val="18"/>
          <w:lang w:val="en-GB"/>
        </w:rPr>
        <w:t xml:space="preserve">D.L. George, J.R. </w:t>
      </w:r>
      <w:proofErr w:type="spellStart"/>
      <w:r w:rsidRPr="00730793">
        <w:rPr>
          <w:sz w:val="18"/>
          <w:szCs w:val="18"/>
          <w:lang w:val="en-GB"/>
        </w:rPr>
        <w:t>Torczynski</w:t>
      </w:r>
      <w:proofErr w:type="spellEnd"/>
      <w:r w:rsidRPr="00730793">
        <w:rPr>
          <w:sz w:val="18"/>
          <w:szCs w:val="18"/>
          <w:lang w:val="en-GB"/>
        </w:rPr>
        <w:t xml:space="preserve">, K.A. </w:t>
      </w:r>
      <w:proofErr w:type="spellStart"/>
      <w:r w:rsidRPr="00730793">
        <w:rPr>
          <w:sz w:val="18"/>
          <w:szCs w:val="18"/>
          <w:lang w:val="en-GB"/>
        </w:rPr>
        <w:t>Shollenberger</w:t>
      </w:r>
      <w:proofErr w:type="spellEnd"/>
      <w:r w:rsidRPr="00730793">
        <w:rPr>
          <w:sz w:val="18"/>
          <w:szCs w:val="18"/>
          <w:lang w:val="en-GB"/>
        </w:rPr>
        <w:t xml:space="preserve">, T.J. </w:t>
      </w:r>
      <w:proofErr w:type="spellStart"/>
      <w:r w:rsidRPr="00730793">
        <w:rPr>
          <w:sz w:val="18"/>
          <w:szCs w:val="18"/>
          <w:lang w:val="en-GB"/>
        </w:rPr>
        <w:t>O’Hern</w:t>
      </w:r>
      <w:proofErr w:type="spellEnd"/>
      <w:r w:rsidRPr="00730793">
        <w:rPr>
          <w:sz w:val="18"/>
          <w:szCs w:val="18"/>
          <w:lang w:val="en-GB"/>
        </w:rPr>
        <w:t xml:space="preserve">, S.L. </w:t>
      </w:r>
      <w:proofErr w:type="spellStart"/>
      <w:r w:rsidRPr="00730793">
        <w:rPr>
          <w:sz w:val="18"/>
          <w:szCs w:val="18"/>
          <w:lang w:val="en-GB"/>
        </w:rPr>
        <w:t>Ceccio</w:t>
      </w:r>
      <w:proofErr w:type="spellEnd"/>
      <w:r w:rsidRPr="00730793">
        <w:rPr>
          <w:sz w:val="18"/>
          <w:szCs w:val="18"/>
          <w:lang w:val="en-GB"/>
        </w:rPr>
        <w:t>,</w:t>
      </w:r>
      <w:r>
        <w:rPr>
          <w:sz w:val="18"/>
          <w:szCs w:val="18"/>
          <w:lang w:val="en-GB"/>
        </w:rPr>
        <w:t xml:space="preserve"> </w:t>
      </w:r>
      <w:r w:rsidRPr="00730793">
        <w:rPr>
          <w:i/>
          <w:sz w:val="18"/>
          <w:szCs w:val="18"/>
          <w:lang w:val="en-GB"/>
        </w:rPr>
        <w:t>Validation of electrical-impedance tomography for measurements of material distribution in two-phase flow</w:t>
      </w:r>
      <w:r>
        <w:rPr>
          <w:sz w:val="18"/>
          <w:szCs w:val="18"/>
          <w:lang w:val="en-GB"/>
        </w:rPr>
        <w:t xml:space="preserve">, </w:t>
      </w:r>
      <w:r w:rsidRPr="00730793">
        <w:rPr>
          <w:sz w:val="18"/>
          <w:szCs w:val="18"/>
          <w:lang w:val="en-GB"/>
        </w:rPr>
        <w:t xml:space="preserve"> International Journal of Multiphase Flow 26 (2000) 549-581</w:t>
      </w:r>
      <w:bookmarkEnd w:id="38"/>
    </w:p>
    <w:p w:rsidR="00C37CB3" w:rsidRPr="00730793" w:rsidRDefault="00C37CB3" w:rsidP="00FC2E67">
      <w:pPr>
        <w:numPr>
          <w:ilvl w:val="0"/>
          <w:numId w:val="3"/>
        </w:numPr>
        <w:tabs>
          <w:tab w:val="num" w:pos="567"/>
        </w:tabs>
        <w:autoSpaceDE w:val="0"/>
        <w:autoSpaceDN w:val="0"/>
        <w:adjustRightInd w:val="0"/>
        <w:ind w:left="426" w:hanging="426"/>
        <w:jc w:val="both"/>
        <w:rPr>
          <w:color w:val="000000"/>
          <w:sz w:val="18"/>
          <w:szCs w:val="18"/>
          <w:lang w:val="en-GB"/>
        </w:rPr>
      </w:pPr>
      <w:bookmarkStart w:id="39" w:name="_Ref318799681"/>
      <w:r w:rsidRPr="00730793">
        <w:rPr>
          <w:sz w:val="18"/>
          <w:szCs w:val="18"/>
          <w:lang w:val="en-GB"/>
        </w:rPr>
        <w:t>Z. Huang, B. Wang, and H. Li,</w:t>
      </w:r>
      <w:r>
        <w:rPr>
          <w:sz w:val="18"/>
          <w:szCs w:val="18"/>
          <w:lang w:val="en-GB"/>
        </w:rPr>
        <w:t xml:space="preserve"> </w:t>
      </w:r>
      <w:r w:rsidRPr="00730793">
        <w:rPr>
          <w:i/>
          <w:sz w:val="18"/>
          <w:szCs w:val="18"/>
          <w:lang w:val="en-GB"/>
        </w:rPr>
        <w:t>Application of Electrical Capacitance Tomography to the Void Fraction Measurement of Two-Phase Flow</w:t>
      </w:r>
      <w:r w:rsidRPr="00730793">
        <w:rPr>
          <w:sz w:val="18"/>
          <w:szCs w:val="18"/>
          <w:lang w:val="en-GB"/>
        </w:rPr>
        <w:t>. IEEE Transaction on Instrumentation and Measurement, Vol. 52, No. 1, 2003</w:t>
      </w:r>
      <w:bookmarkEnd w:id="39"/>
    </w:p>
    <w:p w:rsidR="00C37CB3" w:rsidRPr="00730793" w:rsidRDefault="00C37CB3" w:rsidP="00FC2E67">
      <w:pPr>
        <w:numPr>
          <w:ilvl w:val="0"/>
          <w:numId w:val="3"/>
        </w:numPr>
        <w:tabs>
          <w:tab w:val="num" w:pos="426"/>
        </w:tabs>
        <w:autoSpaceDE w:val="0"/>
        <w:autoSpaceDN w:val="0"/>
        <w:adjustRightInd w:val="0"/>
        <w:ind w:left="426" w:hanging="426"/>
        <w:jc w:val="both"/>
        <w:rPr>
          <w:rStyle w:val="A7"/>
          <w:color w:val="auto"/>
          <w:sz w:val="18"/>
          <w:szCs w:val="18"/>
          <w:lang w:val="en-GB"/>
        </w:rPr>
      </w:pPr>
      <w:bookmarkStart w:id="40" w:name="_Ref318799690"/>
      <w:r w:rsidRPr="00730793">
        <w:rPr>
          <w:rStyle w:val="A7"/>
          <w:sz w:val="18"/>
          <w:szCs w:val="18"/>
          <w:lang w:val="en-GB"/>
        </w:rPr>
        <w:t>Y.</w:t>
      </w:r>
      <w:r>
        <w:rPr>
          <w:rStyle w:val="A7"/>
          <w:sz w:val="18"/>
          <w:szCs w:val="18"/>
          <w:lang w:val="en-GB"/>
        </w:rPr>
        <w:t xml:space="preserve"> </w:t>
      </w:r>
      <w:r w:rsidRPr="00730793">
        <w:rPr>
          <w:rStyle w:val="A7"/>
          <w:sz w:val="18"/>
          <w:szCs w:val="18"/>
          <w:lang w:val="en-GB"/>
        </w:rPr>
        <w:t xml:space="preserve">Wu, H. Li, M. Wang, and R.A. Williams, </w:t>
      </w:r>
      <w:proofErr w:type="spellStart"/>
      <w:r w:rsidR="00440305">
        <w:rPr>
          <w:rStyle w:val="A7"/>
          <w:i/>
          <w:sz w:val="18"/>
          <w:szCs w:val="18"/>
          <w:lang w:val="en-GB"/>
        </w:rPr>
        <w:t>Chraracterization</w:t>
      </w:r>
      <w:proofErr w:type="spellEnd"/>
      <w:r w:rsidRPr="00730793">
        <w:rPr>
          <w:rStyle w:val="A7"/>
          <w:i/>
          <w:sz w:val="18"/>
          <w:szCs w:val="18"/>
          <w:lang w:val="en-GB"/>
        </w:rPr>
        <w:t xml:space="preserve"> of air-water two-phase vertical flow using electrical resistance imaging</w:t>
      </w:r>
      <w:r w:rsidRPr="00730793">
        <w:rPr>
          <w:rStyle w:val="A7"/>
          <w:sz w:val="18"/>
          <w:szCs w:val="18"/>
          <w:lang w:val="en-GB"/>
        </w:rPr>
        <w:t>. The Canadian Journal of Chemical Engineering, Vol. 83, February 2005</w:t>
      </w:r>
      <w:bookmarkEnd w:id="40"/>
    </w:p>
    <w:p w:rsidR="00C37CB3" w:rsidRPr="00730793" w:rsidRDefault="00C37CB3" w:rsidP="00FC2E67">
      <w:pPr>
        <w:numPr>
          <w:ilvl w:val="0"/>
          <w:numId w:val="3"/>
        </w:numPr>
        <w:tabs>
          <w:tab w:val="num" w:pos="426"/>
        </w:tabs>
        <w:autoSpaceDE w:val="0"/>
        <w:autoSpaceDN w:val="0"/>
        <w:adjustRightInd w:val="0"/>
        <w:ind w:left="426" w:hanging="426"/>
        <w:jc w:val="both"/>
        <w:rPr>
          <w:sz w:val="18"/>
          <w:szCs w:val="18"/>
          <w:lang w:val="en-GB"/>
        </w:rPr>
      </w:pPr>
      <w:bookmarkStart w:id="41" w:name="_Ref318799699"/>
      <w:r w:rsidRPr="00730793">
        <w:rPr>
          <w:sz w:val="18"/>
          <w:szCs w:val="18"/>
          <w:lang w:val="en-GB"/>
        </w:rPr>
        <w:t xml:space="preserve">W. </w:t>
      </w:r>
      <w:proofErr w:type="spellStart"/>
      <w:r w:rsidRPr="00730793">
        <w:rPr>
          <w:sz w:val="18"/>
          <w:szCs w:val="18"/>
          <w:lang w:val="en-GB"/>
        </w:rPr>
        <w:t>Warsito</w:t>
      </w:r>
      <w:proofErr w:type="spellEnd"/>
      <w:r w:rsidRPr="00730793">
        <w:rPr>
          <w:sz w:val="18"/>
          <w:szCs w:val="18"/>
          <w:lang w:val="en-GB"/>
        </w:rPr>
        <w:t xml:space="preserve">, L.S. Fan, </w:t>
      </w:r>
      <w:r w:rsidRPr="00730793">
        <w:rPr>
          <w:i/>
          <w:sz w:val="18"/>
          <w:szCs w:val="18"/>
          <w:lang w:val="en-GB"/>
        </w:rPr>
        <w:t>Measurement of real-time flow structures in gas–liquid and gas–liquid–solid flow systems using electrical capacitance tomography (ECT)</w:t>
      </w:r>
      <w:r>
        <w:rPr>
          <w:sz w:val="18"/>
          <w:szCs w:val="18"/>
          <w:lang w:val="en-GB"/>
        </w:rPr>
        <w:t>,</w:t>
      </w:r>
      <w:r w:rsidRPr="00730793">
        <w:rPr>
          <w:sz w:val="18"/>
          <w:szCs w:val="18"/>
          <w:lang w:val="en-GB"/>
        </w:rPr>
        <w:t xml:space="preserve"> Chemical Engineering Science 56 (2001) 6455–6462</w:t>
      </w:r>
      <w:bookmarkEnd w:id="41"/>
    </w:p>
    <w:p w:rsidR="00C37CB3" w:rsidRPr="00730793" w:rsidRDefault="00C37CB3" w:rsidP="00FC2E67">
      <w:pPr>
        <w:numPr>
          <w:ilvl w:val="0"/>
          <w:numId w:val="3"/>
        </w:numPr>
        <w:tabs>
          <w:tab w:val="num" w:pos="426"/>
        </w:tabs>
        <w:autoSpaceDE w:val="0"/>
        <w:autoSpaceDN w:val="0"/>
        <w:adjustRightInd w:val="0"/>
        <w:ind w:left="426" w:hanging="426"/>
        <w:jc w:val="both"/>
        <w:rPr>
          <w:sz w:val="18"/>
          <w:szCs w:val="18"/>
          <w:lang w:val="en-US"/>
        </w:rPr>
      </w:pPr>
      <w:bookmarkStart w:id="42" w:name="_Ref318799750"/>
      <w:r w:rsidRPr="00730793">
        <w:rPr>
          <w:sz w:val="18"/>
          <w:szCs w:val="18"/>
          <w:lang w:val="en-US"/>
        </w:rPr>
        <w:t xml:space="preserve">M. Ishii, K. </w:t>
      </w:r>
      <w:proofErr w:type="spellStart"/>
      <w:r w:rsidRPr="00730793">
        <w:rPr>
          <w:sz w:val="18"/>
          <w:szCs w:val="18"/>
          <w:lang w:val="en-US"/>
        </w:rPr>
        <w:t>Mishima</w:t>
      </w:r>
      <w:proofErr w:type="spellEnd"/>
      <w:r w:rsidRPr="00730793">
        <w:rPr>
          <w:sz w:val="18"/>
          <w:szCs w:val="18"/>
          <w:lang w:val="en-US"/>
        </w:rPr>
        <w:t xml:space="preserve">, </w:t>
      </w:r>
      <w:r>
        <w:rPr>
          <w:sz w:val="18"/>
          <w:szCs w:val="18"/>
          <w:lang w:val="en-US"/>
        </w:rPr>
        <w:t xml:space="preserve"> </w:t>
      </w:r>
      <w:r w:rsidRPr="00730793">
        <w:rPr>
          <w:i/>
          <w:sz w:val="18"/>
          <w:szCs w:val="18"/>
          <w:lang w:val="en-US"/>
        </w:rPr>
        <w:t>Two-fluid model and Hydrodynamic constitutive relations.</w:t>
      </w:r>
      <w:r w:rsidRPr="00730793">
        <w:rPr>
          <w:sz w:val="18"/>
          <w:szCs w:val="18"/>
          <w:lang w:val="en-US"/>
        </w:rPr>
        <w:t xml:space="preserve"> Nuclear Engineering and Design 82 (1984) 107-126</w:t>
      </w:r>
      <w:bookmarkEnd w:id="42"/>
    </w:p>
    <w:p w:rsidR="00C37CB3" w:rsidRPr="00730793" w:rsidRDefault="00C37CB3" w:rsidP="00FC2E67">
      <w:pPr>
        <w:numPr>
          <w:ilvl w:val="0"/>
          <w:numId w:val="3"/>
        </w:numPr>
        <w:tabs>
          <w:tab w:val="num" w:pos="426"/>
        </w:tabs>
        <w:autoSpaceDE w:val="0"/>
        <w:autoSpaceDN w:val="0"/>
        <w:adjustRightInd w:val="0"/>
        <w:ind w:left="426" w:hanging="426"/>
        <w:jc w:val="both"/>
        <w:rPr>
          <w:bCs/>
          <w:sz w:val="18"/>
          <w:szCs w:val="18"/>
          <w:lang w:val="en-US" w:eastAsia="en-US"/>
        </w:rPr>
      </w:pPr>
      <w:r w:rsidRPr="00730793">
        <w:rPr>
          <w:sz w:val="18"/>
          <w:szCs w:val="18"/>
          <w:lang w:val="en-US"/>
        </w:rPr>
        <w:t xml:space="preserve"> </w:t>
      </w:r>
      <w:bookmarkStart w:id="43" w:name="_Ref318799753"/>
      <w:r w:rsidRPr="00730793">
        <w:rPr>
          <w:sz w:val="18"/>
          <w:szCs w:val="18"/>
          <w:lang w:val="en-US"/>
        </w:rPr>
        <w:t xml:space="preserve">T. </w:t>
      </w:r>
      <w:proofErr w:type="spellStart"/>
      <w:r w:rsidRPr="00730793">
        <w:rPr>
          <w:sz w:val="18"/>
          <w:szCs w:val="18"/>
          <w:lang w:val="en-US"/>
        </w:rPr>
        <w:t>Hazuku</w:t>
      </w:r>
      <w:proofErr w:type="spellEnd"/>
      <w:r w:rsidRPr="00730793">
        <w:rPr>
          <w:sz w:val="18"/>
          <w:szCs w:val="18"/>
          <w:lang w:val="en-US"/>
        </w:rPr>
        <w:t xml:space="preserve">, T. </w:t>
      </w:r>
      <w:proofErr w:type="spellStart"/>
      <w:r w:rsidRPr="00730793">
        <w:rPr>
          <w:sz w:val="18"/>
          <w:szCs w:val="18"/>
          <w:lang w:val="en-US"/>
        </w:rPr>
        <w:t>Takasama</w:t>
      </w:r>
      <w:proofErr w:type="spellEnd"/>
      <w:r w:rsidRPr="00730793">
        <w:rPr>
          <w:sz w:val="18"/>
          <w:szCs w:val="18"/>
          <w:lang w:val="en-US"/>
        </w:rPr>
        <w:t xml:space="preserve">, T. </w:t>
      </w:r>
      <w:proofErr w:type="spellStart"/>
      <w:r w:rsidRPr="00730793">
        <w:rPr>
          <w:sz w:val="18"/>
          <w:szCs w:val="18"/>
          <w:lang w:val="en-US"/>
        </w:rPr>
        <w:t>Hibiki</w:t>
      </w:r>
      <w:proofErr w:type="spellEnd"/>
      <w:r w:rsidRPr="00730793">
        <w:rPr>
          <w:sz w:val="18"/>
          <w:szCs w:val="18"/>
          <w:lang w:val="en-US"/>
        </w:rPr>
        <w:t>, M. Ishii,</w:t>
      </w:r>
      <w:r>
        <w:rPr>
          <w:sz w:val="18"/>
          <w:szCs w:val="18"/>
          <w:lang w:val="en-US"/>
        </w:rPr>
        <w:t xml:space="preserve"> </w:t>
      </w:r>
      <w:r w:rsidRPr="00730793">
        <w:rPr>
          <w:i/>
          <w:sz w:val="18"/>
          <w:szCs w:val="18"/>
          <w:lang w:val="en-US"/>
        </w:rPr>
        <w:t>Interfacial area concentration in annular two-phase flow.</w:t>
      </w:r>
      <w:r w:rsidRPr="00730793">
        <w:rPr>
          <w:sz w:val="18"/>
          <w:szCs w:val="18"/>
          <w:lang w:val="en-US"/>
        </w:rPr>
        <w:t xml:space="preserve"> International J. of Heat and Mass Transfer 50 (2007) 2986-2995</w:t>
      </w:r>
      <w:bookmarkEnd w:id="43"/>
    </w:p>
    <w:p w:rsidR="00C37CB3" w:rsidRPr="00730793" w:rsidRDefault="00C37CB3" w:rsidP="00FC2E67">
      <w:pPr>
        <w:jc w:val="both"/>
        <w:rPr>
          <w:sz w:val="20"/>
          <w:szCs w:val="20"/>
          <w:lang w:val="en-US"/>
        </w:rPr>
      </w:pPr>
    </w:p>
    <w:sectPr w:rsidR="00C37CB3" w:rsidRPr="00730793" w:rsidSect="001E01E3">
      <w:type w:val="continuous"/>
      <w:pgSz w:w="11906" w:h="16838"/>
      <w:pgMar w:top="669" w:right="720" w:bottom="1418" w:left="720" w:header="708" w:footer="708" w:gutter="0"/>
      <w:cols w:num="2"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394B" w:rsidRDefault="001F394B" w:rsidP="00F5608B">
      <w:r>
        <w:separator/>
      </w:r>
    </w:p>
  </w:endnote>
  <w:endnote w:type="continuationSeparator" w:id="0">
    <w:p w:rsidR="001F394B" w:rsidRDefault="001F394B" w:rsidP="00F5608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TMI">
    <w:altName w:val="Arial Unicode MS"/>
    <w:panose1 w:val="00000000000000000000"/>
    <w:charset w:val="80"/>
    <w:family w:val="auto"/>
    <w:notTrueType/>
    <w:pitch w:val="default"/>
    <w:sig w:usb0="00000001" w:usb1="08070000" w:usb2="00000010" w:usb3="00000000" w:csb0="00020000"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394B" w:rsidRDefault="001F394B" w:rsidP="00F5608B">
      <w:r>
        <w:separator/>
      </w:r>
    </w:p>
  </w:footnote>
  <w:footnote w:type="continuationSeparator" w:id="0">
    <w:p w:rsidR="001F394B" w:rsidRDefault="001F394B" w:rsidP="00F5608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131A1"/>
    <w:multiLevelType w:val="hybridMultilevel"/>
    <w:tmpl w:val="73620876"/>
    <w:lvl w:ilvl="0" w:tplc="ECCAC31E">
      <w:start w:val="1"/>
      <w:numFmt w:val="lowerLetter"/>
      <w:lvlText w:val="(%1)"/>
      <w:lvlJc w:val="left"/>
      <w:pPr>
        <w:ind w:left="2204" w:hanging="360"/>
      </w:pPr>
      <w:rPr>
        <w:rFonts w:cs="Times New Roman" w:hint="default"/>
      </w:rPr>
    </w:lvl>
    <w:lvl w:ilvl="1" w:tplc="04100019" w:tentative="1">
      <w:start w:val="1"/>
      <w:numFmt w:val="lowerLetter"/>
      <w:lvlText w:val="%2."/>
      <w:lvlJc w:val="left"/>
      <w:pPr>
        <w:ind w:left="2924" w:hanging="360"/>
      </w:pPr>
      <w:rPr>
        <w:rFonts w:cs="Times New Roman"/>
      </w:rPr>
    </w:lvl>
    <w:lvl w:ilvl="2" w:tplc="0410001B" w:tentative="1">
      <w:start w:val="1"/>
      <w:numFmt w:val="lowerRoman"/>
      <w:lvlText w:val="%3."/>
      <w:lvlJc w:val="right"/>
      <w:pPr>
        <w:ind w:left="3644" w:hanging="180"/>
      </w:pPr>
      <w:rPr>
        <w:rFonts w:cs="Times New Roman"/>
      </w:rPr>
    </w:lvl>
    <w:lvl w:ilvl="3" w:tplc="0410000F" w:tentative="1">
      <w:start w:val="1"/>
      <w:numFmt w:val="decimal"/>
      <w:lvlText w:val="%4."/>
      <w:lvlJc w:val="left"/>
      <w:pPr>
        <w:ind w:left="4364" w:hanging="360"/>
      </w:pPr>
      <w:rPr>
        <w:rFonts w:cs="Times New Roman"/>
      </w:rPr>
    </w:lvl>
    <w:lvl w:ilvl="4" w:tplc="04100019" w:tentative="1">
      <w:start w:val="1"/>
      <w:numFmt w:val="lowerLetter"/>
      <w:lvlText w:val="%5."/>
      <w:lvlJc w:val="left"/>
      <w:pPr>
        <w:ind w:left="5084" w:hanging="360"/>
      </w:pPr>
      <w:rPr>
        <w:rFonts w:cs="Times New Roman"/>
      </w:rPr>
    </w:lvl>
    <w:lvl w:ilvl="5" w:tplc="0410001B" w:tentative="1">
      <w:start w:val="1"/>
      <w:numFmt w:val="lowerRoman"/>
      <w:lvlText w:val="%6."/>
      <w:lvlJc w:val="right"/>
      <w:pPr>
        <w:ind w:left="5804" w:hanging="180"/>
      </w:pPr>
      <w:rPr>
        <w:rFonts w:cs="Times New Roman"/>
      </w:rPr>
    </w:lvl>
    <w:lvl w:ilvl="6" w:tplc="0410000F" w:tentative="1">
      <w:start w:val="1"/>
      <w:numFmt w:val="decimal"/>
      <w:lvlText w:val="%7."/>
      <w:lvlJc w:val="left"/>
      <w:pPr>
        <w:ind w:left="6524" w:hanging="360"/>
      </w:pPr>
      <w:rPr>
        <w:rFonts w:cs="Times New Roman"/>
      </w:rPr>
    </w:lvl>
    <w:lvl w:ilvl="7" w:tplc="04100019" w:tentative="1">
      <w:start w:val="1"/>
      <w:numFmt w:val="lowerLetter"/>
      <w:lvlText w:val="%8."/>
      <w:lvlJc w:val="left"/>
      <w:pPr>
        <w:ind w:left="7244" w:hanging="360"/>
      </w:pPr>
      <w:rPr>
        <w:rFonts w:cs="Times New Roman"/>
      </w:rPr>
    </w:lvl>
    <w:lvl w:ilvl="8" w:tplc="0410001B" w:tentative="1">
      <w:start w:val="1"/>
      <w:numFmt w:val="lowerRoman"/>
      <w:lvlText w:val="%9."/>
      <w:lvlJc w:val="right"/>
      <w:pPr>
        <w:ind w:left="7964" w:hanging="180"/>
      </w:pPr>
      <w:rPr>
        <w:rFonts w:cs="Times New Roman"/>
      </w:rPr>
    </w:lvl>
  </w:abstractNum>
  <w:abstractNum w:abstractNumId="1">
    <w:nsid w:val="1CBD2ECF"/>
    <w:multiLevelType w:val="hybridMultilevel"/>
    <w:tmpl w:val="E5EAF282"/>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
    <w:nsid w:val="1F287576"/>
    <w:multiLevelType w:val="multilevel"/>
    <w:tmpl w:val="08F4B224"/>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
    <w:nsid w:val="28C41A3C"/>
    <w:multiLevelType w:val="multilevel"/>
    <w:tmpl w:val="71D09758"/>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900"/>
        </w:tabs>
        <w:ind w:left="90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4">
    <w:nsid w:val="324948BB"/>
    <w:multiLevelType w:val="hybridMultilevel"/>
    <w:tmpl w:val="09D6D298"/>
    <w:lvl w:ilvl="0" w:tplc="5E9CDB72">
      <w:start w:val="1"/>
      <w:numFmt w:val="decimal"/>
      <w:lvlText w:val="[%1]"/>
      <w:lvlJc w:val="left"/>
      <w:pPr>
        <w:ind w:left="225" w:hanging="360"/>
      </w:pPr>
      <w:rPr>
        <w:rFonts w:cs="Times New Roman" w:hint="default"/>
      </w:rPr>
    </w:lvl>
    <w:lvl w:ilvl="1" w:tplc="04100019" w:tentative="1">
      <w:start w:val="1"/>
      <w:numFmt w:val="lowerLetter"/>
      <w:lvlText w:val="%2."/>
      <w:lvlJc w:val="left"/>
      <w:pPr>
        <w:ind w:left="945" w:hanging="360"/>
      </w:pPr>
      <w:rPr>
        <w:rFonts w:cs="Times New Roman"/>
      </w:rPr>
    </w:lvl>
    <w:lvl w:ilvl="2" w:tplc="0410001B" w:tentative="1">
      <w:start w:val="1"/>
      <w:numFmt w:val="lowerRoman"/>
      <w:lvlText w:val="%3."/>
      <w:lvlJc w:val="right"/>
      <w:pPr>
        <w:ind w:left="1665" w:hanging="180"/>
      </w:pPr>
      <w:rPr>
        <w:rFonts w:cs="Times New Roman"/>
      </w:rPr>
    </w:lvl>
    <w:lvl w:ilvl="3" w:tplc="0410000F" w:tentative="1">
      <w:start w:val="1"/>
      <w:numFmt w:val="decimal"/>
      <w:lvlText w:val="%4."/>
      <w:lvlJc w:val="left"/>
      <w:pPr>
        <w:ind w:left="2385" w:hanging="360"/>
      </w:pPr>
      <w:rPr>
        <w:rFonts w:cs="Times New Roman"/>
      </w:rPr>
    </w:lvl>
    <w:lvl w:ilvl="4" w:tplc="04100019" w:tentative="1">
      <w:start w:val="1"/>
      <w:numFmt w:val="lowerLetter"/>
      <w:lvlText w:val="%5."/>
      <w:lvlJc w:val="left"/>
      <w:pPr>
        <w:ind w:left="3105" w:hanging="360"/>
      </w:pPr>
      <w:rPr>
        <w:rFonts w:cs="Times New Roman"/>
      </w:rPr>
    </w:lvl>
    <w:lvl w:ilvl="5" w:tplc="0410001B" w:tentative="1">
      <w:start w:val="1"/>
      <w:numFmt w:val="lowerRoman"/>
      <w:lvlText w:val="%6."/>
      <w:lvlJc w:val="right"/>
      <w:pPr>
        <w:ind w:left="3825" w:hanging="180"/>
      </w:pPr>
      <w:rPr>
        <w:rFonts w:cs="Times New Roman"/>
      </w:rPr>
    </w:lvl>
    <w:lvl w:ilvl="6" w:tplc="0410000F" w:tentative="1">
      <w:start w:val="1"/>
      <w:numFmt w:val="decimal"/>
      <w:lvlText w:val="%7."/>
      <w:lvlJc w:val="left"/>
      <w:pPr>
        <w:ind w:left="4545" w:hanging="360"/>
      </w:pPr>
      <w:rPr>
        <w:rFonts w:cs="Times New Roman"/>
      </w:rPr>
    </w:lvl>
    <w:lvl w:ilvl="7" w:tplc="04100019" w:tentative="1">
      <w:start w:val="1"/>
      <w:numFmt w:val="lowerLetter"/>
      <w:lvlText w:val="%8."/>
      <w:lvlJc w:val="left"/>
      <w:pPr>
        <w:ind w:left="5265" w:hanging="360"/>
      </w:pPr>
      <w:rPr>
        <w:rFonts w:cs="Times New Roman"/>
      </w:rPr>
    </w:lvl>
    <w:lvl w:ilvl="8" w:tplc="0410001B" w:tentative="1">
      <w:start w:val="1"/>
      <w:numFmt w:val="lowerRoman"/>
      <w:lvlText w:val="%9."/>
      <w:lvlJc w:val="right"/>
      <w:pPr>
        <w:ind w:left="5985" w:hanging="180"/>
      </w:pPr>
      <w:rPr>
        <w:rFonts w:cs="Times New Roman"/>
      </w:rPr>
    </w:lvl>
  </w:abstractNum>
  <w:abstractNum w:abstractNumId="5">
    <w:nsid w:val="51C403F9"/>
    <w:multiLevelType w:val="multilevel"/>
    <w:tmpl w:val="2FBEDCC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6">
    <w:nsid w:val="5209571B"/>
    <w:multiLevelType w:val="hybridMultilevel"/>
    <w:tmpl w:val="9BB4E66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53651976"/>
    <w:multiLevelType w:val="hybridMultilevel"/>
    <w:tmpl w:val="7EB0CCDC"/>
    <w:lvl w:ilvl="0" w:tplc="5E9CDB72">
      <w:start w:val="1"/>
      <w:numFmt w:val="decimal"/>
      <w:lvlText w:val="[%1]"/>
      <w:lvlJc w:val="left"/>
      <w:pPr>
        <w:tabs>
          <w:tab w:val="num" w:pos="5179"/>
        </w:tabs>
        <w:ind w:left="5179" w:hanging="360"/>
      </w:pPr>
      <w:rPr>
        <w:rFonts w:cs="Times New Roman" w:hint="default"/>
      </w:rPr>
    </w:lvl>
    <w:lvl w:ilvl="1" w:tplc="04100019" w:tentative="1">
      <w:start w:val="1"/>
      <w:numFmt w:val="lowerLetter"/>
      <w:lvlText w:val="%2."/>
      <w:lvlJc w:val="left"/>
      <w:pPr>
        <w:tabs>
          <w:tab w:val="num" w:pos="5899"/>
        </w:tabs>
        <w:ind w:left="5899" w:hanging="360"/>
      </w:pPr>
      <w:rPr>
        <w:rFonts w:cs="Times New Roman"/>
      </w:rPr>
    </w:lvl>
    <w:lvl w:ilvl="2" w:tplc="0410001B" w:tentative="1">
      <w:start w:val="1"/>
      <w:numFmt w:val="lowerRoman"/>
      <w:lvlText w:val="%3."/>
      <w:lvlJc w:val="right"/>
      <w:pPr>
        <w:tabs>
          <w:tab w:val="num" w:pos="6619"/>
        </w:tabs>
        <w:ind w:left="6619" w:hanging="180"/>
      </w:pPr>
      <w:rPr>
        <w:rFonts w:cs="Times New Roman"/>
      </w:rPr>
    </w:lvl>
    <w:lvl w:ilvl="3" w:tplc="0410000F" w:tentative="1">
      <w:start w:val="1"/>
      <w:numFmt w:val="decimal"/>
      <w:lvlText w:val="%4."/>
      <w:lvlJc w:val="left"/>
      <w:pPr>
        <w:tabs>
          <w:tab w:val="num" w:pos="7339"/>
        </w:tabs>
        <w:ind w:left="7339" w:hanging="360"/>
      </w:pPr>
      <w:rPr>
        <w:rFonts w:cs="Times New Roman"/>
      </w:rPr>
    </w:lvl>
    <w:lvl w:ilvl="4" w:tplc="04100019" w:tentative="1">
      <w:start w:val="1"/>
      <w:numFmt w:val="lowerLetter"/>
      <w:lvlText w:val="%5."/>
      <w:lvlJc w:val="left"/>
      <w:pPr>
        <w:tabs>
          <w:tab w:val="num" w:pos="8059"/>
        </w:tabs>
        <w:ind w:left="8059" w:hanging="360"/>
      </w:pPr>
      <w:rPr>
        <w:rFonts w:cs="Times New Roman"/>
      </w:rPr>
    </w:lvl>
    <w:lvl w:ilvl="5" w:tplc="0410001B" w:tentative="1">
      <w:start w:val="1"/>
      <w:numFmt w:val="lowerRoman"/>
      <w:lvlText w:val="%6."/>
      <w:lvlJc w:val="right"/>
      <w:pPr>
        <w:tabs>
          <w:tab w:val="num" w:pos="8779"/>
        </w:tabs>
        <w:ind w:left="8779" w:hanging="180"/>
      </w:pPr>
      <w:rPr>
        <w:rFonts w:cs="Times New Roman"/>
      </w:rPr>
    </w:lvl>
    <w:lvl w:ilvl="6" w:tplc="0410000F" w:tentative="1">
      <w:start w:val="1"/>
      <w:numFmt w:val="decimal"/>
      <w:lvlText w:val="%7."/>
      <w:lvlJc w:val="left"/>
      <w:pPr>
        <w:tabs>
          <w:tab w:val="num" w:pos="9499"/>
        </w:tabs>
        <w:ind w:left="9499" w:hanging="360"/>
      </w:pPr>
      <w:rPr>
        <w:rFonts w:cs="Times New Roman"/>
      </w:rPr>
    </w:lvl>
    <w:lvl w:ilvl="7" w:tplc="04100019" w:tentative="1">
      <w:start w:val="1"/>
      <w:numFmt w:val="lowerLetter"/>
      <w:lvlText w:val="%8."/>
      <w:lvlJc w:val="left"/>
      <w:pPr>
        <w:tabs>
          <w:tab w:val="num" w:pos="10219"/>
        </w:tabs>
        <w:ind w:left="10219" w:hanging="360"/>
      </w:pPr>
      <w:rPr>
        <w:rFonts w:cs="Times New Roman"/>
      </w:rPr>
    </w:lvl>
    <w:lvl w:ilvl="8" w:tplc="0410001B" w:tentative="1">
      <w:start w:val="1"/>
      <w:numFmt w:val="lowerRoman"/>
      <w:lvlText w:val="%9."/>
      <w:lvlJc w:val="right"/>
      <w:pPr>
        <w:tabs>
          <w:tab w:val="num" w:pos="10939"/>
        </w:tabs>
        <w:ind w:left="10939" w:hanging="180"/>
      </w:pPr>
      <w:rPr>
        <w:rFonts w:cs="Times New Roman"/>
      </w:rPr>
    </w:lvl>
  </w:abstractNum>
  <w:abstractNum w:abstractNumId="8">
    <w:nsid w:val="5EF936AB"/>
    <w:multiLevelType w:val="hybridMultilevel"/>
    <w:tmpl w:val="3F24BEEC"/>
    <w:lvl w:ilvl="0" w:tplc="EEFE4B7A">
      <w:numFmt w:val="bullet"/>
      <w:lvlText w:val="-"/>
      <w:lvlJc w:val="left"/>
      <w:pPr>
        <w:tabs>
          <w:tab w:val="num" w:pos="720"/>
        </w:tabs>
        <w:ind w:left="720" w:hanging="360"/>
      </w:pPr>
      <w:rPr>
        <w:rFonts w:ascii="Times New Roman" w:eastAsia="Times New Roman" w:hAnsi="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9">
    <w:nsid w:val="6747622B"/>
    <w:multiLevelType w:val="hybridMultilevel"/>
    <w:tmpl w:val="B64862E0"/>
    <w:lvl w:ilvl="0" w:tplc="0410000F">
      <w:start w:val="8"/>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0">
    <w:nsid w:val="68A606EF"/>
    <w:multiLevelType w:val="hybridMultilevel"/>
    <w:tmpl w:val="9E8493DC"/>
    <w:lvl w:ilvl="0" w:tplc="988EE524">
      <w:numFmt w:val="bullet"/>
      <w:lvlText w:val="-"/>
      <w:lvlJc w:val="left"/>
      <w:pPr>
        <w:tabs>
          <w:tab w:val="num" w:pos="720"/>
        </w:tabs>
        <w:ind w:left="720" w:hanging="360"/>
      </w:pPr>
      <w:rPr>
        <w:rFonts w:ascii="Times New Roman" w:eastAsia="Times New Roman" w:hAnsi="Times New Roman" w:hint="default"/>
      </w:rPr>
    </w:lvl>
    <w:lvl w:ilvl="1" w:tplc="0410000F">
      <w:start w:val="1"/>
      <w:numFmt w:val="decimal"/>
      <w:lvlText w:val="%2."/>
      <w:lvlJc w:val="left"/>
      <w:pPr>
        <w:tabs>
          <w:tab w:val="num" w:pos="1440"/>
        </w:tabs>
        <w:ind w:left="1440" w:hanging="360"/>
      </w:pPr>
      <w:rPr>
        <w:rFonts w:cs="Times New Roman"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10"/>
  </w:num>
  <w:num w:numId="2">
    <w:abstractNumId w:val="8"/>
  </w:num>
  <w:num w:numId="3">
    <w:abstractNumId w:val="7"/>
  </w:num>
  <w:num w:numId="4">
    <w:abstractNumId w:val="2"/>
  </w:num>
  <w:num w:numId="5">
    <w:abstractNumId w:val="3"/>
  </w:num>
  <w:num w:numId="6">
    <w:abstractNumId w:val="9"/>
  </w:num>
  <w:num w:numId="7">
    <w:abstractNumId w:val="6"/>
  </w:num>
  <w:num w:numId="8">
    <w:abstractNumId w:val="1"/>
  </w:num>
  <w:num w:numId="9">
    <w:abstractNumId w:val="0"/>
  </w:num>
  <w:num w:numId="10">
    <w:abstractNumId w:val="4"/>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drawingGridHorizontalSpacing w:val="120"/>
  <w:displayHorizontalDrawingGridEvery w:val="2"/>
  <w:characterSpacingControl w:val="doNotCompress"/>
  <w:footnotePr>
    <w:footnote w:id="-1"/>
    <w:footnote w:id="0"/>
  </w:footnotePr>
  <w:endnotePr>
    <w:endnote w:id="-1"/>
    <w:endnote w:id="0"/>
  </w:endnotePr>
  <w:compat/>
  <w:rsids>
    <w:rsidRoot w:val="003277AB"/>
    <w:rsid w:val="000008D7"/>
    <w:rsid w:val="00000FCB"/>
    <w:rsid w:val="00004362"/>
    <w:rsid w:val="00004D31"/>
    <w:rsid w:val="00005837"/>
    <w:rsid w:val="00011E7E"/>
    <w:rsid w:val="00014D6A"/>
    <w:rsid w:val="00023582"/>
    <w:rsid w:val="000343CC"/>
    <w:rsid w:val="0003799F"/>
    <w:rsid w:val="00046CE4"/>
    <w:rsid w:val="00047C2F"/>
    <w:rsid w:val="00051E09"/>
    <w:rsid w:val="000538FF"/>
    <w:rsid w:val="00060E8F"/>
    <w:rsid w:val="00062EEA"/>
    <w:rsid w:val="0007005E"/>
    <w:rsid w:val="000769F3"/>
    <w:rsid w:val="000847F2"/>
    <w:rsid w:val="00085597"/>
    <w:rsid w:val="000912B2"/>
    <w:rsid w:val="0009194C"/>
    <w:rsid w:val="00093F5B"/>
    <w:rsid w:val="000978B2"/>
    <w:rsid w:val="000A1138"/>
    <w:rsid w:val="000A1986"/>
    <w:rsid w:val="000A6485"/>
    <w:rsid w:val="000B5A28"/>
    <w:rsid w:val="000D001B"/>
    <w:rsid w:val="000D3601"/>
    <w:rsid w:val="000E4141"/>
    <w:rsid w:val="000E7425"/>
    <w:rsid w:val="000F041C"/>
    <w:rsid w:val="0010503F"/>
    <w:rsid w:val="00110D14"/>
    <w:rsid w:val="00113704"/>
    <w:rsid w:val="00114DC1"/>
    <w:rsid w:val="001156AE"/>
    <w:rsid w:val="0011732C"/>
    <w:rsid w:val="00122A5E"/>
    <w:rsid w:val="00123698"/>
    <w:rsid w:val="0013015E"/>
    <w:rsid w:val="0013355A"/>
    <w:rsid w:val="00135D92"/>
    <w:rsid w:val="00135F89"/>
    <w:rsid w:val="00136EB3"/>
    <w:rsid w:val="0014600C"/>
    <w:rsid w:val="00155459"/>
    <w:rsid w:val="001600F5"/>
    <w:rsid w:val="0016018A"/>
    <w:rsid w:val="001606E1"/>
    <w:rsid w:val="00164216"/>
    <w:rsid w:val="00167290"/>
    <w:rsid w:val="00173321"/>
    <w:rsid w:val="001734CF"/>
    <w:rsid w:val="00173E09"/>
    <w:rsid w:val="00177C03"/>
    <w:rsid w:val="00183A77"/>
    <w:rsid w:val="00184975"/>
    <w:rsid w:val="0018770B"/>
    <w:rsid w:val="00191907"/>
    <w:rsid w:val="001931C7"/>
    <w:rsid w:val="00196581"/>
    <w:rsid w:val="001A52CD"/>
    <w:rsid w:val="001B0536"/>
    <w:rsid w:val="001B0E1D"/>
    <w:rsid w:val="001B4CED"/>
    <w:rsid w:val="001C3B2E"/>
    <w:rsid w:val="001C3C2A"/>
    <w:rsid w:val="001D1A2A"/>
    <w:rsid w:val="001D4CF2"/>
    <w:rsid w:val="001E01E3"/>
    <w:rsid w:val="001E2DF0"/>
    <w:rsid w:val="001F024C"/>
    <w:rsid w:val="001F149B"/>
    <w:rsid w:val="001F394B"/>
    <w:rsid w:val="001F4BF6"/>
    <w:rsid w:val="001F6B1B"/>
    <w:rsid w:val="002007EF"/>
    <w:rsid w:val="00200A62"/>
    <w:rsid w:val="0020137F"/>
    <w:rsid w:val="00202B53"/>
    <w:rsid w:val="00204286"/>
    <w:rsid w:val="00210C57"/>
    <w:rsid w:val="00212F5C"/>
    <w:rsid w:val="00222C54"/>
    <w:rsid w:val="00222C78"/>
    <w:rsid w:val="0022431C"/>
    <w:rsid w:val="00224F97"/>
    <w:rsid w:val="00225865"/>
    <w:rsid w:val="00225FDB"/>
    <w:rsid w:val="00227311"/>
    <w:rsid w:val="00227961"/>
    <w:rsid w:val="0023370F"/>
    <w:rsid w:val="0024040B"/>
    <w:rsid w:val="00240DD9"/>
    <w:rsid w:val="00242980"/>
    <w:rsid w:val="00252215"/>
    <w:rsid w:val="00261EDA"/>
    <w:rsid w:val="00264034"/>
    <w:rsid w:val="0026586F"/>
    <w:rsid w:val="00270B12"/>
    <w:rsid w:val="00270C44"/>
    <w:rsid w:val="002745F8"/>
    <w:rsid w:val="0028362B"/>
    <w:rsid w:val="002A0150"/>
    <w:rsid w:val="002B086F"/>
    <w:rsid w:val="002B2F50"/>
    <w:rsid w:val="002B512B"/>
    <w:rsid w:val="002C427B"/>
    <w:rsid w:val="002C7017"/>
    <w:rsid w:val="002C7AEB"/>
    <w:rsid w:val="002D55A5"/>
    <w:rsid w:val="002E342A"/>
    <w:rsid w:val="002E64DB"/>
    <w:rsid w:val="002F136A"/>
    <w:rsid w:val="002F3344"/>
    <w:rsid w:val="002F3352"/>
    <w:rsid w:val="002F3613"/>
    <w:rsid w:val="002F37F2"/>
    <w:rsid w:val="002F57DC"/>
    <w:rsid w:val="00301932"/>
    <w:rsid w:val="00307DA3"/>
    <w:rsid w:val="003200A5"/>
    <w:rsid w:val="003226E0"/>
    <w:rsid w:val="003277AB"/>
    <w:rsid w:val="00331022"/>
    <w:rsid w:val="00336E7A"/>
    <w:rsid w:val="003448A0"/>
    <w:rsid w:val="00346398"/>
    <w:rsid w:val="00346CC6"/>
    <w:rsid w:val="00352D1A"/>
    <w:rsid w:val="00355167"/>
    <w:rsid w:val="00355464"/>
    <w:rsid w:val="00357160"/>
    <w:rsid w:val="00362EC0"/>
    <w:rsid w:val="003644C1"/>
    <w:rsid w:val="0036477D"/>
    <w:rsid w:val="00365240"/>
    <w:rsid w:val="00367611"/>
    <w:rsid w:val="00371433"/>
    <w:rsid w:val="00372675"/>
    <w:rsid w:val="00372D58"/>
    <w:rsid w:val="00372DF5"/>
    <w:rsid w:val="00375048"/>
    <w:rsid w:val="00377C1E"/>
    <w:rsid w:val="003808C9"/>
    <w:rsid w:val="0038189C"/>
    <w:rsid w:val="0038656A"/>
    <w:rsid w:val="003869E1"/>
    <w:rsid w:val="00395D79"/>
    <w:rsid w:val="003A4C64"/>
    <w:rsid w:val="003A5B93"/>
    <w:rsid w:val="003A7F50"/>
    <w:rsid w:val="003B0CA9"/>
    <w:rsid w:val="003B214B"/>
    <w:rsid w:val="003C2889"/>
    <w:rsid w:val="003C5EAB"/>
    <w:rsid w:val="003C7528"/>
    <w:rsid w:val="003D0E89"/>
    <w:rsid w:val="003D2B4F"/>
    <w:rsid w:val="003D4159"/>
    <w:rsid w:val="003E4657"/>
    <w:rsid w:val="003E5FDB"/>
    <w:rsid w:val="003E6487"/>
    <w:rsid w:val="003F2C19"/>
    <w:rsid w:val="003F4289"/>
    <w:rsid w:val="003F4C9B"/>
    <w:rsid w:val="004022FA"/>
    <w:rsid w:val="0040705A"/>
    <w:rsid w:val="004106E0"/>
    <w:rsid w:val="00410A4C"/>
    <w:rsid w:val="00412D12"/>
    <w:rsid w:val="00415013"/>
    <w:rsid w:val="004177AC"/>
    <w:rsid w:val="00420144"/>
    <w:rsid w:val="00437ED5"/>
    <w:rsid w:val="00440305"/>
    <w:rsid w:val="00441EFD"/>
    <w:rsid w:val="00443FB4"/>
    <w:rsid w:val="004478F8"/>
    <w:rsid w:val="00447E97"/>
    <w:rsid w:val="004517DD"/>
    <w:rsid w:val="004528D8"/>
    <w:rsid w:val="00453061"/>
    <w:rsid w:val="00454278"/>
    <w:rsid w:val="00461007"/>
    <w:rsid w:val="0046440C"/>
    <w:rsid w:val="0046454C"/>
    <w:rsid w:val="00464DF0"/>
    <w:rsid w:val="00467AAF"/>
    <w:rsid w:val="0047042E"/>
    <w:rsid w:val="00472CD5"/>
    <w:rsid w:val="00474884"/>
    <w:rsid w:val="00482EBD"/>
    <w:rsid w:val="00490F75"/>
    <w:rsid w:val="004A083C"/>
    <w:rsid w:val="004A0D98"/>
    <w:rsid w:val="004A19D2"/>
    <w:rsid w:val="004A5F43"/>
    <w:rsid w:val="004A7BF9"/>
    <w:rsid w:val="004B1490"/>
    <w:rsid w:val="004B191D"/>
    <w:rsid w:val="004B4C0C"/>
    <w:rsid w:val="004B7D7C"/>
    <w:rsid w:val="004C4527"/>
    <w:rsid w:val="004E0F39"/>
    <w:rsid w:val="004E27CC"/>
    <w:rsid w:val="004E2EC0"/>
    <w:rsid w:val="004E4E3C"/>
    <w:rsid w:val="004F04CD"/>
    <w:rsid w:val="004F0540"/>
    <w:rsid w:val="004F2916"/>
    <w:rsid w:val="004F3E19"/>
    <w:rsid w:val="00503058"/>
    <w:rsid w:val="00506C44"/>
    <w:rsid w:val="005220E7"/>
    <w:rsid w:val="00522621"/>
    <w:rsid w:val="005315B1"/>
    <w:rsid w:val="0053163B"/>
    <w:rsid w:val="00547603"/>
    <w:rsid w:val="00552E9B"/>
    <w:rsid w:val="005532F2"/>
    <w:rsid w:val="00561699"/>
    <w:rsid w:val="00561742"/>
    <w:rsid w:val="005661CA"/>
    <w:rsid w:val="00570086"/>
    <w:rsid w:val="005768FD"/>
    <w:rsid w:val="00584F71"/>
    <w:rsid w:val="00587614"/>
    <w:rsid w:val="00591E1F"/>
    <w:rsid w:val="005C075A"/>
    <w:rsid w:val="005C38C1"/>
    <w:rsid w:val="005C5A9B"/>
    <w:rsid w:val="005D3D2B"/>
    <w:rsid w:val="005E41F9"/>
    <w:rsid w:val="005E4EC0"/>
    <w:rsid w:val="005F3B19"/>
    <w:rsid w:val="00606EAC"/>
    <w:rsid w:val="006076FD"/>
    <w:rsid w:val="00611D39"/>
    <w:rsid w:val="00612A50"/>
    <w:rsid w:val="006201A6"/>
    <w:rsid w:val="00642131"/>
    <w:rsid w:val="00650AF5"/>
    <w:rsid w:val="0065325D"/>
    <w:rsid w:val="0065480C"/>
    <w:rsid w:val="00660D36"/>
    <w:rsid w:val="006662C5"/>
    <w:rsid w:val="00672232"/>
    <w:rsid w:val="006725E7"/>
    <w:rsid w:val="006726CF"/>
    <w:rsid w:val="006728FC"/>
    <w:rsid w:val="006865DB"/>
    <w:rsid w:val="00690697"/>
    <w:rsid w:val="00692031"/>
    <w:rsid w:val="00693C33"/>
    <w:rsid w:val="00694AB6"/>
    <w:rsid w:val="00695818"/>
    <w:rsid w:val="006A2B88"/>
    <w:rsid w:val="006A3CE1"/>
    <w:rsid w:val="006A405D"/>
    <w:rsid w:val="006A4752"/>
    <w:rsid w:val="006A4DAC"/>
    <w:rsid w:val="006A61FE"/>
    <w:rsid w:val="006A6ACC"/>
    <w:rsid w:val="006A70E2"/>
    <w:rsid w:val="006B03E3"/>
    <w:rsid w:val="006C048A"/>
    <w:rsid w:val="006C1284"/>
    <w:rsid w:val="006C4407"/>
    <w:rsid w:val="006C5766"/>
    <w:rsid w:val="006D20FA"/>
    <w:rsid w:val="006D492D"/>
    <w:rsid w:val="006E1D59"/>
    <w:rsid w:val="006E7429"/>
    <w:rsid w:val="006F04E2"/>
    <w:rsid w:val="006F1798"/>
    <w:rsid w:val="006F3581"/>
    <w:rsid w:val="006F69F1"/>
    <w:rsid w:val="00704682"/>
    <w:rsid w:val="00722E86"/>
    <w:rsid w:val="00730793"/>
    <w:rsid w:val="00733735"/>
    <w:rsid w:val="00734A60"/>
    <w:rsid w:val="00740C23"/>
    <w:rsid w:val="00746598"/>
    <w:rsid w:val="00747263"/>
    <w:rsid w:val="00757F49"/>
    <w:rsid w:val="0076072F"/>
    <w:rsid w:val="00763BFA"/>
    <w:rsid w:val="00764263"/>
    <w:rsid w:val="0076431F"/>
    <w:rsid w:val="00767774"/>
    <w:rsid w:val="00775E22"/>
    <w:rsid w:val="00786367"/>
    <w:rsid w:val="00786E3F"/>
    <w:rsid w:val="007935E1"/>
    <w:rsid w:val="0079687C"/>
    <w:rsid w:val="007A0207"/>
    <w:rsid w:val="007A4DDA"/>
    <w:rsid w:val="007A562C"/>
    <w:rsid w:val="007B4B88"/>
    <w:rsid w:val="007B55A3"/>
    <w:rsid w:val="007B5873"/>
    <w:rsid w:val="007B63FD"/>
    <w:rsid w:val="007C2634"/>
    <w:rsid w:val="007C4CE0"/>
    <w:rsid w:val="007C5FD7"/>
    <w:rsid w:val="007E0149"/>
    <w:rsid w:val="007E50ED"/>
    <w:rsid w:val="007E7C2D"/>
    <w:rsid w:val="007F0CEF"/>
    <w:rsid w:val="007F460D"/>
    <w:rsid w:val="00801107"/>
    <w:rsid w:val="00806B02"/>
    <w:rsid w:val="00810100"/>
    <w:rsid w:val="008105E1"/>
    <w:rsid w:val="0081089C"/>
    <w:rsid w:val="00816CC9"/>
    <w:rsid w:val="008202CC"/>
    <w:rsid w:val="00820554"/>
    <w:rsid w:val="008252F5"/>
    <w:rsid w:val="008262A9"/>
    <w:rsid w:val="00826B80"/>
    <w:rsid w:val="0083246E"/>
    <w:rsid w:val="008328F2"/>
    <w:rsid w:val="00842C63"/>
    <w:rsid w:val="00845B6A"/>
    <w:rsid w:val="00846F63"/>
    <w:rsid w:val="00852924"/>
    <w:rsid w:val="0085568F"/>
    <w:rsid w:val="008616D8"/>
    <w:rsid w:val="008624CB"/>
    <w:rsid w:val="0086359D"/>
    <w:rsid w:val="0086601E"/>
    <w:rsid w:val="008774FC"/>
    <w:rsid w:val="00886314"/>
    <w:rsid w:val="00886438"/>
    <w:rsid w:val="008902C7"/>
    <w:rsid w:val="008929F1"/>
    <w:rsid w:val="008A10C2"/>
    <w:rsid w:val="008A327F"/>
    <w:rsid w:val="008A3477"/>
    <w:rsid w:val="008A73D9"/>
    <w:rsid w:val="008B1534"/>
    <w:rsid w:val="008B2FD6"/>
    <w:rsid w:val="008B3D8A"/>
    <w:rsid w:val="008B64A8"/>
    <w:rsid w:val="008C082D"/>
    <w:rsid w:val="008C0CFC"/>
    <w:rsid w:val="008C2DC5"/>
    <w:rsid w:val="008D2255"/>
    <w:rsid w:val="008D5019"/>
    <w:rsid w:val="008E2C52"/>
    <w:rsid w:val="008E6B7D"/>
    <w:rsid w:val="008F1A5A"/>
    <w:rsid w:val="009041E8"/>
    <w:rsid w:val="009067B5"/>
    <w:rsid w:val="0090784C"/>
    <w:rsid w:val="00914D15"/>
    <w:rsid w:val="009179F7"/>
    <w:rsid w:val="00917B9A"/>
    <w:rsid w:val="00920028"/>
    <w:rsid w:val="00932ACC"/>
    <w:rsid w:val="00935C46"/>
    <w:rsid w:val="009367D5"/>
    <w:rsid w:val="009418BA"/>
    <w:rsid w:val="0094326C"/>
    <w:rsid w:val="00953905"/>
    <w:rsid w:val="009551B4"/>
    <w:rsid w:val="00957BBC"/>
    <w:rsid w:val="009658E0"/>
    <w:rsid w:val="00966F9D"/>
    <w:rsid w:val="00985595"/>
    <w:rsid w:val="0098783D"/>
    <w:rsid w:val="00991854"/>
    <w:rsid w:val="009A0E10"/>
    <w:rsid w:val="009A5C9B"/>
    <w:rsid w:val="009A6775"/>
    <w:rsid w:val="009A6D98"/>
    <w:rsid w:val="009A76B1"/>
    <w:rsid w:val="009B140F"/>
    <w:rsid w:val="009B1F87"/>
    <w:rsid w:val="009B3544"/>
    <w:rsid w:val="009B5624"/>
    <w:rsid w:val="009B777B"/>
    <w:rsid w:val="009C0998"/>
    <w:rsid w:val="009C19EC"/>
    <w:rsid w:val="009C4735"/>
    <w:rsid w:val="009C4813"/>
    <w:rsid w:val="009C7C0B"/>
    <w:rsid w:val="009D2774"/>
    <w:rsid w:val="009D3923"/>
    <w:rsid w:val="009D458A"/>
    <w:rsid w:val="009D6228"/>
    <w:rsid w:val="009D62D0"/>
    <w:rsid w:val="009E1626"/>
    <w:rsid w:val="009F1A1A"/>
    <w:rsid w:val="009F2631"/>
    <w:rsid w:val="009F4271"/>
    <w:rsid w:val="009F6BF5"/>
    <w:rsid w:val="00A046B9"/>
    <w:rsid w:val="00A07CEF"/>
    <w:rsid w:val="00A1318B"/>
    <w:rsid w:val="00A13489"/>
    <w:rsid w:val="00A1600F"/>
    <w:rsid w:val="00A226DF"/>
    <w:rsid w:val="00A273B6"/>
    <w:rsid w:val="00A30DC9"/>
    <w:rsid w:val="00A34F57"/>
    <w:rsid w:val="00A429F5"/>
    <w:rsid w:val="00A506BD"/>
    <w:rsid w:val="00A60C86"/>
    <w:rsid w:val="00A61243"/>
    <w:rsid w:val="00A631BA"/>
    <w:rsid w:val="00A670C7"/>
    <w:rsid w:val="00A758B7"/>
    <w:rsid w:val="00A810C5"/>
    <w:rsid w:val="00A874F7"/>
    <w:rsid w:val="00AA0257"/>
    <w:rsid w:val="00AA0542"/>
    <w:rsid w:val="00AA0FAE"/>
    <w:rsid w:val="00AA30EA"/>
    <w:rsid w:val="00AA3966"/>
    <w:rsid w:val="00AA552B"/>
    <w:rsid w:val="00AA73B8"/>
    <w:rsid w:val="00AB1137"/>
    <w:rsid w:val="00AB3AAE"/>
    <w:rsid w:val="00AB3CD0"/>
    <w:rsid w:val="00AB78FE"/>
    <w:rsid w:val="00AC4B89"/>
    <w:rsid w:val="00AC61D8"/>
    <w:rsid w:val="00AD0AFA"/>
    <w:rsid w:val="00AE3C8D"/>
    <w:rsid w:val="00AE5A8D"/>
    <w:rsid w:val="00AF084F"/>
    <w:rsid w:val="00AF5C91"/>
    <w:rsid w:val="00B007D2"/>
    <w:rsid w:val="00B05B96"/>
    <w:rsid w:val="00B11305"/>
    <w:rsid w:val="00B13932"/>
    <w:rsid w:val="00B163EA"/>
    <w:rsid w:val="00B23A07"/>
    <w:rsid w:val="00B2473B"/>
    <w:rsid w:val="00B25775"/>
    <w:rsid w:val="00B3395A"/>
    <w:rsid w:val="00B35449"/>
    <w:rsid w:val="00B4186F"/>
    <w:rsid w:val="00B4260D"/>
    <w:rsid w:val="00B46369"/>
    <w:rsid w:val="00B63DDA"/>
    <w:rsid w:val="00B705B4"/>
    <w:rsid w:val="00B7491E"/>
    <w:rsid w:val="00B74ED9"/>
    <w:rsid w:val="00B763BF"/>
    <w:rsid w:val="00B80D17"/>
    <w:rsid w:val="00B8250D"/>
    <w:rsid w:val="00B86B6A"/>
    <w:rsid w:val="00B86F24"/>
    <w:rsid w:val="00B95ADD"/>
    <w:rsid w:val="00BA303F"/>
    <w:rsid w:val="00BC1078"/>
    <w:rsid w:val="00BD505A"/>
    <w:rsid w:val="00BD6BB9"/>
    <w:rsid w:val="00BD78CB"/>
    <w:rsid w:val="00BE0144"/>
    <w:rsid w:val="00BE06AD"/>
    <w:rsid w:val="00BE4E7F"/>
    <w:rsid w:val="00BE76ED"/>
    <w:rsid w:val="00BF5B62"/>
    <w:rsid w:val="00C10E11"/>
    <w:rsid w:val="00C10E8A"/>
    <w:rsid w:val="00C15C84"/>
    <w:rsid w:val="00C17303"/>
    <w:rsid w:val="00C200EE"/>
    <w:rsid w:val="00C21D3B"/>
    <w:rsid w:val="00C21F4D"/>
    <w:rsid w:val="00C34DF9"/>
    <w:rsid w:val="00C37CB3"/>
    <w:rsid w:val="00C4564B"/>
    <w:rsid w:val="00C51639"/>
    <w:rsid w:val="00C53A9C"/>
    <w:rsid w:val="00C541E1"/>
    <w:rsid w:val="00C54F9D"/>
    <w:rsid w:val="00C6076E"/>
    <w:rsid w:val="00C86DF5"/>
    <w:rsid w:val="00C90588"/>
    <w:rsid w:val="00C9488B"/>
    <w:rsid w:val="00C94B2B"/>
    <w:rsid w:val="00CA06B0"/>
    <w:rsid w:val="00CA66B6"/>
    <w:rsid w:val="00CB0A3B"/>
    <w:rsid w:val="00CB17EE"/>
    <w:rsid w:val="00CB2C36"/>
    <w:rsid w:val="00CB48A3"/>
    <w:rsid w:val="00CB7EE1"/>
    <w:rsid w:val="00CC1837"/>
    <w:rsid w:val="00CC3805"/>
    <w:rsid w:val="00CC6845"/>
    <w:rsid w:val="00CD0EDE"/>
    <w:rsid w:val="00CD3B52"/>
    <w:rsid w:val="00CE1CB3"/>
    <w:rsid w:val="00CE28A2"/>
    <w:rsid w:val="00CE4F15"/>
    <w:rsid w:val="00CF03AC"/>
    <w:rsid w:val="00CF04BF"/>
    <w:rsid w:val="00D01063"/>
    <w:rsid w:val="00D10D1D"/>
    <w:rsid w:val="00D111D1"/>
    <w:rsid w:val="00D16890"/>
    <w:rsid w:val="00D25869"/>
    <w:rsid w:val="00D302F3"/>
    <w:rsid w:val="00D32443"/>
    <w:rsid w:val="00D33386"/>
    <w:rsid w:val="00D353AD"/>
    <w:rsid w:val="00D37A3F"/>
    <w:rsid w:val="00D440F2"/>
    <w:rsid w:val="00D45CCE"/>
    <w:rsid w:val="00D50858"/>
    <w:rsid w:val="00D564D9"/>
    <w:rsid w:val="00D57A89"/>
    <w:rsid w:val="00D649F7"/>
    <w:rsid w:val="00D711DB"/>
    <w:rsid w:val="00D74991"/>
    <w:rsid w:val="00D77D09"/>
    <w:rsid w:val="00D77D69"/>
    <w:rsid w:val="00D868EB"/>
    <w:rsid w:val="00D908D2"/>
    <w:rsid w:val="00D9491C"/>
    <w:rsid w:val="00D95886"/>
    <w:rsid w:val="00D960D3"/>
    <w:rsid w:val="00D97768"/>
    <w:rsid w:val="00DA21B8"/>
    <w:rsid w:val="00DA2565"/>
    <w:rsid w:val="00DA4AB9"/>
    <w:rsid w:val="00DA6367"/>
    <w:rsid w:val="00DB3D96"/>
    <w:rsid w:val="00DB5157"/>
    <w:rsid w:val="00DB7521"/>
    <w:rsid w:val="00DC4823"/>
    <w:rsid w:val="00DD2E99"/>
    <w:rsid w:val="00DD66E8"/>
    <w:rsid w:val="00DD6E0C"/>
    <w:rsid w:val="00DE5B91"/>
    <w:rsid w:val="00DF60E8"/>
    <w:rsid w:val="00DF73F9"/>
    <w:rsid w:val="00E00EF1"/>
    <w:rsid w:val="00E20B79"/>
    <w:rsid w:val="00E216E5"/>
    <w:rsid w:val="00E22551"/>
    <w:rsid w:val="00E226D4"/>
    <w:rsid w:val="00E30985"/>
    <w:rsid w:val="00E31A2D"/>
    <w:rsid w:val="00E3252B"/>
    <w:rsid w:val="00E32E31"/>
    <w:rsid w:val="00E41AB9"/>
    <w:rsid w:val="00E4213B"/>
    <w:rsid w:val="00E51FCE"/>
    <w:rsid w:val="00E52DB1"/>
    <w:rsid w:val="00E711D5"/>
    <w:rsid w:val="00E72C52"/>
    <w:rsid w:val="00E87750"/>
    <w:rsid w:val="00E87F9D"/>
    <w:rsid w:val="00EA120F"/>
    <w:rsid w:val="00EA259F"/>
    <w:rsid w:val="00EA28D0"/>
    <w:rsid w:val="00EB1A9B"/>
    <w:rsid w:val="00EB24B9"/>
    <w:rsid w:val="00EC03AE"/>
    <w:rsid w:val="00EC5460"/>
    <w:rsid w:val="00EC6832"/>
    <w:rsid w:val="00EC7CAC"/>
    <w:rsid w:val="00ED5DC7"/>
    <w:rsid w:val="00ED622B"/>
    <w:rsid w:val="00ED7556"/>
    <w:rsid w:val="00EF07E0"/>
    <w:rsid w:val="00EF6A9C"/>
    <w:rsid w:val="00F059E5"/>
    <w:rsid w:val="00F119D2"/>
    <w:rsid w:val="00F14AFC"/>
    <w:rsid w:val="00F156AE"/>
    <w:rsid w:val="00F21CB7"/>
    <w:rsid w:val="00F308AD"/>
    <w:rsid w:val="00F330BF"/>
    <w:rsid w:val="00F3492A"/>
    <w:rsid w:val="00F42CCD"/>
    <w:rsid w:val="00F42F20"/>
    <w:rsid w:val="00F51626"/>
    <w:rsid w:val="00F54FEA"/>
    <w:rsid w:val="00F5608B"/>
    <w:rsid w:val="00F60C9B"/>
    <w:rsid w:val="00F63D62"/>
    <w:rsid w:val="00F7000D"/>
    <w:rsid w:val="00F702EE"/>
    <w:rsid w:val="00F72B43"/>
    <w:rsid w:val="00F76400"/>
    <w:rsid w:val="00F860D0"/>
    <w:rsid w:val="00F911D9"/>
    <w:rsid w:val="00F91979"/>
    <w:rsid w:val="00F97057"/>
    <w:rsid w:val="00F97338"/>
    <w:rsid w:val="00FA514B"/>
    <w:rsid w:val="00FB14C3"/>
    <w:rsid w:val="00FB1823"/>
    <w:rsid w:val="00FB3FF3"/>
    <w:rsid w:val="00FC1695"/>
    <w:rsid w:val="00FC283A"/>
    <w:rsid w:val="00FC2E67"/>
    <w:rsid w:val="00FD171B"/>
    <w:rsid w:val="00FD5A37"/>
    <w:rsid w:val="00FD6714"/>
    <w:rsid w:val="00FD6AF2"/>
    <w:rsid w:val="00FE1113"/>
    <w:rsid w:val="00FE1CBF"/>
    <w:rsid w:val="00FE271C"/>
    <w:rsid w:val="00FE544D"/>
    <w:rsid w:val="00FE75FC"/>
    <w:rsid w:val="00FF1968"/>
    <w:rsid w:val="00FF3E42"/>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F3613"/>
    <w:rPr>
      <w:rFonts w:ascii="Times New Roman" w:eastAsia="Times New Roman" w:hAnsi="Times New Roman"/>
      <w:sz w:val="24"/>
      <w:szCs w:val="24"/>
    </w:rPr>
  </w:style>
  <w:style w:type="paragraph" w:styleId="Titolo1">
    <w:name w:val="heading 1"/>
    <w:basedOn w:val="Normale"/>
    <w:next w:val="Normale"/>
    <w:link w:val="Titolo1Carattere"/>
    <w:uiPriority w:val="99"/>
    <w:qFormat/>
    <w:rsid w:val="005768FD"/>
    <w:pPr>
      <w:keepNext/>
      <w:keepLines/>
      <w:spacing w:before="480"/>
      <w:outlineLvl w:val="0"/>
    </w:pPr>
    <w:rPr>
      <w:rFonts w:ascii="Cambria" w:hAnsi="Cambria"/>
      <w:b/>
      <w:bCs/>
      <w:color w:val="365F91"/>
      <w:sz w:val="28"/>
      <w:szCs w:val="28"/>
    </w:rPr>
  </w:style>
  <w:style w:type="paragraph" w:styleId="Titolo2">
    <w:name w:val="heading 2"/>
    <w:basedOn w:val="Normale"/>
    <w:next w:val="Normale"/>
    <w:link w:val="Titolo2Carattere"/>
    <w:uiPriority w:val="99"/>
    <w:qFormat/>
    <w:rsid w:val="003A7F50"/>
    <w:pPr>
      <w:keepNext/>
      <w:spacing w:before="240" w:after="60"/>
      <w:outlineLvl w:val="1"/>
    </w:pPr>
    <w:rPr>
      <w:rFonts w:ascii="Arial" w:hAnsi="Arial" w:cs="Arial"/>
      <w:b/>
      <w:bCs/>
      <w:i/>
      <w:iCs/>
      <w:sz w:val="28"/>
      <w:szCs w:val="28"/>
    </w:rPr>
  </w:style>
  <w:style w:type="paragraph" w:styleId="Titolo3">
    <w:name w:val="heading 3"/>
    <w:basedOn w:val="Normale"/>
    <w:next w:val="Normale"/>
    <w:link w:val="Titolo3Carattere"/>
    <w:uiPriority w:val="99"/>
    <w:qFormat/>
    <w:rsid w:val="003A7F50"/>
    <w:pPr>
      <w:keepNext/>
      <w:spacing w:before="240" w:after="60"/>
      <w:outlineLvl w:val="2"/>
    </w:pPr>
    <w:rPr>
      <w:rFonts w:ascii="Arial" w:hAnsi="Arial" w:cs="Arial"/>
      <w:b/>
      <w:bCs/>
      <w:sz w:val="26"/>
      <w:szCs w:val="26"/>
    </w:rPr>
  </w:style>
  <w:style w:type="paragraph" w:styleId="Titolo4">
    <w:name w:val="heading 4"/>
    <w:basedOn w:val="Normale"/>
    <w:next w:val="Normale"/>
    <w:link w:val="Titolo4Carattere"/>
    <w:uiPriority w:val="99"/>
    <w:qFormat/>
    <w:rsid w:val="003A7F50"/>
    <w:pPr>
      <w:keepNext/>
      <w:spacing w:before="240" w:after="60"/>
      <w:outlineLvl w:val="3"/>
    </w:pPr>
    <w:rPr>
      <w:b/>
      <w:b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locked/>
    <w:rsid w:val="005768FD"/>
    <w:rPr>
      <w:rFonts w:ascii="Cambria" w:hAnsi="Cambria" w:cs="Times New Roman"/>
      <w:b/>
      <w:bCs/>
      <w:color w:val="365F91"/>
      <w:sz w:val="28"/>
      <w:szCs w:val="28"/>
      <w:lang w:eastAsia="it-IT"/>
    </w:rPr>
  </w:style>
  <w:style w:type="character" w:customStyle="1" w:styleId="Titolo2Carattere">
    <w:name w:val="Titolo 2 Carattere"/>
    <w:basedOn w:val="Carpredefinitoparagrafo"/>
    <w:link w:val="Titolo2"/>
    <w:uiPriority w:val="99"/>
    <w:locked/>
    <w:rsid w:val="003A7F50"/>
    <w:rPr>
      <w:rFonts w:ascii="Arial" w:hAnsi="Arial" w:cs="Arial"/>
      <w:b/>
      <w:bCs/>
      <w:i/>
      <w:iCs/>
      <w:sz w:val="28"/>
      <w:szCs w:val="28"/>
      <w:lang w:eastAsia="it-IT"/>
    </w:rPr>
  </w:style>
  <w:style w:type="character" w:customStyle="1" w:styleId="Titolo3Carattere">
    <w:name w:val="Titolo 3 Carattere"/>
    <w:basedOn w:val="Carpredefinitoparagrafo"/>
    <w:link w:val="Titolo3"/>
    <w:uiPriority w:val="99"/>
    <w:locked/>
    <w:rsid w:val="003A7F50"/>
    <w:rPr>
      <w:rFonts w:ascii="Arial" w:hAnsi="Arial" w:cs="Arial"/>
      <w:b/>
      <w:bCs/>
      <w:sz w:val="26"/>
      <w:szCs w:val="26"/>
      <w:lang w:eastAsia="it-IT"/>
    </w:rPr>
  </w:style>
  <w:style w:type="character" w:customStyle="1" w:styleId="Titolo4Carattere">
    <w:name w:val="Titolo 4 Carattere"/>
    <w:basedOn w:val="Carpredefinitoparagrafo"/>
    <w:link w:val="Titolo4"/>
    <w:uiPriority w:val="99"/>
    <w:locked/>
    <w:rsid w:val="003A7F50"/>
    <w:rPr>
      <w:rFonts w:ascii="Times New Roman" w:hAnsi="Times New Roman" w:cs="Times New Roman"/>
      <w:b/>
      <w:bCs/>
      <w:sz w:val="28"/>
      <w:szCs w:val="28"/>
      <w:lang w:eastAsia="it-IT"/>
    </w:rPr>
  </w:style>
  <w:style w:type="character" w:customStyle="1" w:styleId="apple-style-span">
    <w:name w:val="apple-style-span"/>
    <w:basedOn w:val="Carpredefinitoparagrafo"/>
    <w:uiPriority w:val="99"/>
    <w:rsid w:val="002F3613"/>
    <w:rPr>
      <w:rFonts w:cs="Times New Roman"/>
    </w:rPr>
  </w:style>
  <w:style w:type="character" w:customStyle="1" w:styleId="apple-converted-space">
    <w:name w:val="apple-converted-space"/>
    <w:basedOn w:val="Carpredefinitoparagrafo"/>
    <w:uiPriority w:val="99"/>
    <w:rsid w:val="002F3613"/>
    <w:rPr>
      <w:rFonts w:cs="Times New Roman"/>
    </w:rPr>
  </w:style>
  <w:style w:type="paragraph" w:styleId="Didascalia">
    <w:name w:val="caption"/>
    <w:basedOn w:val="Normale"/>
    <w:next w:val="Normale"/>
    <w:link w:val="DidascaliaCarattere"/>
    <w:uiPriority w:val="99"/>
    <w:qFormat/>
    <w:rsid w:val="003A7F50"/>
    <w:rPr>
      <w:b/>
      <w:bCs/>
      <w:sz w:val="20"/>
      <w:szCs w:val="20"/>
    </w:rPr>
  </w:style>
  <w:style w:type="character" w:customStyle="1" w:styleId="DidascaliaCarattere">
    <w:name w:val="Didascalia Carattere"/>
    <w:basedOn w:val="Carpredefinitoparagrafo"/>
    <w:link w:val="Didascalia"/>
    <w:uiPriority w:val="99"/>
    <w:locked/>
    <w:rsid w:val="003A7F50"/>
    <w:rPr>
      <w:rFonts w:ascii="Times New Roman" w:hAnsi="Times New Roman" w:cs="Times New Roman"/>
      <w:b/>
      <w:bCs/>
      <w:sz w:val="20"/>
      <w:szCs w:val="20"/>
      <w:lang w:eastAsia="it-IT"/>
    </w:rPr>
  </w:style>
  <w:style w:type="character" w:customStyle="1" w:styleId="A7">
    <w:name w:val="A7"/>
    <w:uiPriority w:val="99"/>
    <w:rsid w:val="003A7F50"/>
    <w:rPr>
      <w:color w:val="000000"/>
      <w:sz w:val="16"/>
    </w:rPr>
  </w:style>
  <w:style w:type="paragraph" w:styleId="Testofumetto">
    <w:name w:val="Balloon Text"/>
    <w:basedOn w:val="Normale"/>
    <w:link w:val="TestofumettoCarattere"/>
    <w:uiPriority w:val="99"/>
    <w:semiHidden/>
    <w:rsid w:val="003A7F50"/>
    <w:rPr>
      <w:rFonts w:ascii="Tahoma" w:hAnsi="Tahoma" w:cs="Tahoma"/>
      <w:sz w:val="16"/>
      <w:szCs w:val="16"/>
    </w:rPr>
  </w:style>
  <w:style w:type="character" w:customStyle="1" w:styleId="TestofumettoCarattere">
    <w:name w:val="Testo fumetto Carattere"/>
    <w:basedOn w:val="Carpredefinitoparagrafo"/>
    <w:link w:val="Testofumetto"/>
    <w:uiPriority w:val="99"/>
    <w:semiHidden/>
    <w:locked/>
    <w:rsid w:val="003A7F50"/>
    <w:rPr>
      <w:rFonts w:ascii="Tahoma" w:hAnsi="Tahoma" w:cs="Tahoma"/>
      <w:sz w:val="16"/>
      <w:szCs w:val="16"/>
      <w:lang w:eastAsia="it-IT"/>
    </w:rPr>
  </w:style>
  <w:style w:type="paragraph" w:styleId="Paragrafoelenco">
    <w:name w:val="List Paragraph"/>
    <w:basedOn w:val="Normale"/>
    <w:uiPriority w:val="99"/>
    <w:qFormat/>
    <w:rsid w:val="00270B12"/>
    <w:pPr>
      <w:ind w:left="720"/>
      <w:contextualSpacing/>
    </w:pPr>
  </w:style>
  <w:style w:type="paragraph" w:styleId="Intestazione">
    <w:name w:val="header"/>
    <w:basedOn w:val="Normale"/>
    <w:link w:val="IntestazioneCarattere"/>
    <w:uiPriority w:val="99"/>
    <w:rsid w:val="00F5608B"/>
    <w:pPr>
      <w:tabs>
        <w:tab w:val="center" w:pos="4819"/>
        <w:tab w:val="right" w:pos="9638"/>
      </w:tabs>
    </w:pPr>
  </w:style>
  <w:style w:type="character" w:customStyle="1" w:styleId="IntestazioneCarattere">
    <w:name w:val="Intestazione Carattere"/>
    <w:basedOn w:val="Carpredefinitoparagrafo"/>
    <w:link w:val="Intestazione"/>
    <w:uiPriority w:val="99"/>
    <w:locked/>
    <w:rsid w:val="00F5608B"/>
    <w:rPr>
      <w:rFonts w:ascii="Times New Roman" w:hAnsi="Times New Roman" w:cs="Times New Roman"/>
      <w:sz w:val="24"/>
      <w:szCs w:val="24"/>
      <w:lang w:eastAsia="it-IT"/>
    </w:rPr>
  </w:style>
  <w:style w:type="paragraph" w:styleId="Pidipagina">
    <w:name w:val="footer"/>
    <w:basedOn w:val="Normale"/>
    <w:link w:val="PidipaginaCarattere"/>
    <w:uiPriority w:val="99"/>
    <w:semiHidden/>
    <w:rsid w:val="00F5608B"/>
    <w:pPr>
      <w:tabs>
        <w:tab w:val="center" w:pos="4819"/>
        <w:tab w:val="right" w:pos="9638"/>
      </w:tabs>
    </w:pPr>
  </w:style>
  <w:style w:type="character" w:customStyle="1" w:styleId="PidipaginaCarattere">
    <w:name w:val="Piè di pagina Carattere"/>
    <w:basedOn w:val="Carpredefinitoparagrafo"/>
    <w:link w:val="Pidipagina"/>
    <w:uiPriority w:val="99"/>
    <w:semiHidden/>
    <w:locked/>
    <w:rsid w:val="00F5608B"/>
    <w:rPr>
      <w:rFonts w:ascii="Times New Roman" w:hAnsi="Times New Roman" w:cs="Times New Roman"/>
      <w:sz w:val="24"/>
      <w:szCs w:val="24"/>
      <w:lang w:eastAsia="it-IT"/>
    </w:rPr>
  </w:style>
  <w:style w:type="character" w:styleId="Collegamentoipertestuale">
    <w:name w:val="Hyperlink"/>
    <w:basedOn w:val="Carpredefinitoparagrafo"/>
    <w:uiPriority w:val="99"/>
    <w:rsid w:val="005532F2"/>
    <w:rPr>
      <w:rFonts w:cs="Times New Roman"/>
      <w:color w:val="0000FF"/>
      <w:u w:val="single"/>
    </w:rPr>
  </w:style>
  <w:style w:type="character" w:styleId="Enfasicorsivo">
    <w:name w:val="Emphasis"/>
    <w:basedOn w:val="Carpredefinitoparagrafo"/>
    <w:uiPriority w:val="99"/>
    <w:qFormat/>
    <w:rsid w:val="005768FD"/>
    <w:rPr>
      <w:rFonts w:cs="Times New Roman"/>
      <w:i/>
      <w:iCs/>
    </w:rPr>
  </w:style>
  <w:style w:type="paragraph" w:styleId="Rientrocorpodeltesto">
    <w:name w:val="Body Text Indent"/>
    <w:basedOn w:val="Normale"/>
    <w:link w:val="RientrocorpodeltestoCarattere"/>
    <w:uiPriority w:val="99"/>
    <w:rsid w:val="00F42CCD"/>
    <w:pPr>
      <w:suppressAutoHyphens/>
      <w:ind w:firstLine="360"/>
      <w:jc w:val="both"/>
    </w:pPr>
    <w:rPr>
      <w:kern w:val="14"/>
      <w:sz w:val="20"/>
      <w:szCs w:val="20"/>
      <w:lang w:val="en-US" w:eastAsia="en-US"/>
    </w:rPr>
  </w:style>
  <w:style w:type="character" w:customStyle="1" w:styleId="RientrocorpodeltestoCarattere">
    <w:name w:val="Rientro corpo del testo Carattere"/>
    <w:basedOn w:val="Carpredefinitoparagrafo"/>
    <w:link w:val="Rientrocorpodeltesto"/>
    <w:uiPriority w:val="99"/>
    <w:locked/>
    <w:rsid w:val="00F42CCD"/>
    <w:rPr>
      <w:rFonts w:ascii="Times New Roman" w:hAnsi="Times New Roman" w:cs="Times New Roman"/>
      <w:kern w:val="14"/>
      <w:sz w:val="20"/>
      <w:szCs w:val="20"/>
      <w:lang w:val="en-US"/>
    </w:rPr>
  </w:style>
  <w:style w:type="paragraph" w:customStyle="1" w:styleId="DocumentNumber">
    <w:name w:val="Document Number"/>
    <w:basedOn w:val="Normale"/>
    <w:next w:val="Rientrocorpodeltesto"/>
    <w:uiPriority w:val="99"/>
    <w:rsid w:val="00F42CCD"/>
    <w:pPr>
      <w:suppressAutoHyphens/>
      <w:spacing w:before="900"/>
      <w:jc w:val="right"/>
    </w:pPr>
    <w:rPr>
      <w:rFonts w:ascii="Arial" w:hAnsi="Arial"/>
      <w:b/>
      <w:kern w:val="14"/>
      <w:sz w:val="36"/>
      <w:szCs w:val="20"/>
      <w:lang w:val="en-US" w:eastAsia="en-US"/>
    </w:rPr>
  </w:style>
</w:styles>
</file>

<file path=word/webSettings.xml><?xml version="1.0" encoding="utf-8"?>
<w:webSettings xmlns:r="http://schemas.openxmlformats.org/officeDocument/2006/relationships" xmlns:w="http://schemas.openxmlformats.org/wordprocessingml/2006/main">
  <w:divs>
    <w:div w:id="62336543">
      <w:marLeft w:val="0"/>
      <w:marRight w:val="0"/>
      <w:marTop w:val="0"/>
      <w:marBottom w:val="0"/>
      <w:divBdr>
        <w:top w:val="none" w:sz="0" w:space="0" w:color="auto"/>
        <w:left w:val="none" w:sz="0" w:space="0" w:color="auto"/>
        <w:bottom w:val="none" w:sz="0" w:space="0" w:color="auto"/>
        <w:right w:val="none" w:sz="0" w:space="0" w:color="auto"/>
      </w:divBdr>
    </w:div>
    <w:div w:id="62336544">
      <w:marLeft w:val="0"/>
      <w:marRight w:val="0"/>
      <w:marTop w:val="0"/>
      <w:marBottom w:val="0"/>
      <w:divBdr>
        <w:top w:val="none" w:sz="0" w:space="0" w:color="auto"/>
        <w:left w:val="none" w:sz="0" w:space="0" w:color="auto"/>
        <w:bottom w:val="none" w:sz="0" w:space="0" w:color="auto"/>
        <w:right w:val="none" w:sz="0" w:space="0" w:color="auto"/>
      </w:divBdr>
    </w:div>
    <w:div w:id="62336545">
      <w:marLeft w:val="0"/>
      <w:marRight w:val="0"/>
      <w:marTop w:val="0"/>
      <w:marBottom w:val="0"/>
      <w:divBdr>
        <w:top w:val="none" w:sz="0" w:space="0" w:color="auto"/>
        <w:left w:val="none" w:sz="0" w:space="0" w:color="auto"/>
        <w:bottom w:val="none" w:sz="0" w:space="0" w:color="auto"/>
        <w:right w:val="none" w:sz="0" w:space="0" w:color="auto"/>
      </w:divBdr>
    </w:div>
    <w:div w:id="6233654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oleObject" Target="embeddings/oleObject2.bin"/><Relationship Id="rId26" Type="http://schemas.openxmlformats.org/officeDocument/2006/relationships/oleObject" Target="embeddings/oleObject6.bin"/><Relationship Id="rId39" Type="http://schemas.openxmlformats.org/officeDocument/2006/relationships/image" Target="media/image21.wmf"/><Relationship Id="rId21" Type="http://schemas.openxmlformats.org/officeDocument/2006/relationships/image" Target="media/image10.wmf"/><Relationship Id="rId34" Type="http://schemas.openxmlformats.org/officeDocument/2006/relationships/image" Target="media/image17.png"/><Relationship Id="rId42" Type="http://schemas.openxmlformats.org/officeDocument/2006/relationships/oleObject" Target="embeddings/oleObject12.bin"/><Relationship Id="rId47" Type="http://schemas.openxmlformats.org/officeDocument/2006/relationships/image" Target="media/image26.emf"/><Relationship Id="rId50" Type="http://schemas.openxmlformats.org/officeDocument/2006/relationships/image" Target="media/image28.wmf"/><Relationship Id="rId55" Type="http://schemas.openxmlformats.org/officeDocument/2006/relationships/chart" Target="charts/chart4.xml"/><Relationship Id="rId7" Type="http://schemas.openxmlformats.org/officeDocument/2006/relationships/hyperlink" Target="mailto:grazia.monni@polito.it" TargetMode="External"/><Relationship Id="rId2" Type="http://schemas.openxmlformats.org/officeDocument/2006/relationships/styles" Target="styles.xml"/><Relationship Id="rId16" Type="http://schemas.openxmlformats.org/officeDocument/2006/relationships/oleObject" Target="embeddings/oleObject1.bin"/><Relationship Id="rId20" Type="http://schemas.openxmlformats.org/officeDocument/2006/relationships/oleObject" Target="embeddings/oleObject3.bin"/><Relationship Id="rId29" Type="http://schemas.openxmlformats.org/officeDocument/2006/relationships/image" Target="media/image14.wmf"/><Relationship Id="rId41" Type="http://schemas.openxmlformats.org/officeDocument/2006/relationships/image" Target="media/image22.wmf"/><Relationship Id="rId54" Type="http://schemas.openxmlformats.org/officeDocument/2006/relationships/chart" Target="charts/chart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24" Type="http://schemas.openxmlformats.org/officeDocument/2006/relationships/oleObject" Target="embeddings/oleObject5.bin"/><Relationship Id="rId32" Type="http://schemas.openxmlformats.org/officeDocument/2006/relationships/oleObject" Target="embeddings/oleObject9.bin"/><Relationship Id="rId37" Type="http://schemas.openxmlformats.org/officeDocument/2006/relationships/image" Target="media/image20.wmf"/><Relationship Id="rId40" Type="http://schemas.openxmlformats.org/officeDocument/2006/relationships/oleObject" Target="embeddings/oleObject11.bin"/><Relationship Id="rId45" Type="http://schemas.openxmlformats.org/officeDocument/2006/relationships/image" Target="media/image24.emf"/><Relationship Id="rId53" Type="http://schemas.openxmlformats.org/officeDocument/2006/relationships/image" Target="media/image29.emf"/><Relationship Id="rId58" Type="http://schemas.openxmlformats.org/officeDocument/2006/relationships/image" Target="media/image30.emf"/><Relationship Id="rId5" Type="http://schemas.openxmlformats.org/officeDocument/2006/relationships/footnotes" Target="footnotes.xml"/><Relationship Id="rId15" Type="http://schemas.openxmlformats.org/officeDocument/2006/relationships/image" Target="media/image7.wmf"/><Relationship Id="rId23" Type="http://schemas.openxmlformats.org/officeDocument/2006/relationships/image" Target="media/image11.wmf"/><Relationship Id="rId28" Type="http://schemas.openxmlformats.org/officeDocument/2006/relationships/oleObject" Target="embeddings/oleObject7.bin"/><Relationship Id="rId36" Type="http://schemas.openxmlformats.org/officeDocument/2006/relationships/image" Target="media/image19.emf"/><Relationship Id="rId49" Type="http://schemas.openxmlformats.org/officeDocument/2006/relationships/chart" Target="charts/chart1.xml"/><Relationship Id="rId57" Type="http://schemas.openxmlformats.org/officeDocument/2006/relationships/chart" Target="charts/chart6.xml"/><Relationship Id="rId61"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9.wmf"/><Relationship Id="rId31" Type="http://schemas.openxmlformats.org/officeDocument/2006/relationships/image" Target="media/image15.wmf"/><Relationship Id="rId44" Type="http://schemas.openxmlformats.org/officeDocument/2006/relationships/oleObject" Target="embeddings/oleObject13.bin"/><Relationship Id="rId52" Type="http://schemas.openxmlformats.org/officeDocument/2006/relationships/chart" Target="charts/chart2.xml"/><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emf"/><Relationship Id="rId22" Type="http://schemas.openxmlformats.org/officeDocument/2006/relationships/oleObject" Target="embeddings/oleObject4.bin"/><Relationship Id="rId27" Type="http://schemas.openxmlformats.org/officeDocument/2006/relationships/image" Target="media/image13.wmf"/><Relationship Id="rId30" Type="http://schemas.openxmlformats.org/officeDocument/2006/relationships/oleObject" Target="embeddings/oleObject8.bin"/><Relationship Id="rId35" Type="http://schemas.openxmlformats.org/officeDocument/2006/relationships/image" Target="media/image18.emf"/><Relationship Id="rId43" Type="http://schemas.openxmlformats.org/officeDocument/2006/relationships/image" Target="media/image23.wmf"/><Relationship Id="rId48" Type="http://schemas.openxmlformats.org/officeDocument/2006/relationships/image" Target="media/image27.emf"/><Relationship Id="rId56" Type="http://schemas.openxmlformats.org/officeDocument/2006/relationships/chart" Target="charts/chart5.xml"/><Relationship Id="rId8" Type="http://schemas.openxmlformats.org/officeDocument/2006/relationships/hyperlink" Target="mailto:bruno.panella@polito.it" TargetMode="External"/><Relationship Id="rId51" Type="http://schemas.openxmlformats.org/officeDocument/2006/relationships/oleObject" Target="embeddings/oleObject14.bin"/><Relationship Id="rId3"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image" Target="media/image8.wmf"/><Relationship Id="rId25" Type="http://schemas.openxmlformats.org/officeDocument/2006/relationships/image" Target="media/image12.wmf"/><Relationship Id="rId33" Type="http://schemas.openxmlformats.org/officeDocument/2006/relationships/image" Target="media/image16.png"/><Relationship Id="rId38" Type="http://schemas.openxmlformats.org/officeDocument/2006/relationships/oleObject" Target="embeddings/oleObject10.bin"/><Relationship Id="rId46" Type="http://schemas.openxmlformats.org/officeDocument/2006/relationships/image" Target="media/image25.emf"/><Relationship Id="rId59" Type="http://schemas.openxmlformats.org/officeDocument/2006/relationships/image" Target="media/image31.emf"/></Relationships>
</file>

<file path=word/charts/_rels/chart1.xml.rels><?xml version="1.0" encoding="UTF-8" standalone="yes"?>
<Relationships xmlns="http://schemas.openxmlformats.org/package/2006/relationships"><Relationship Id="rId1" Type="http://schemas.openxmlformats.org/officeDocument/2006/relationships/oleObject" Target="file:///I:\Lavori%20per%20assegno%20poli\Circuiti%20Laboratorio\2011_2012_CAPACIMETRO_SIET\ANALISI%20PROVE\ANALISI_2012\PROVE_NOVEMBRE_2011.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I:\Lavori%20per%20assegno%20poli\Circuiti%20Laboratorio\2011_2012_CAPACIMETRO_SIET\ANALISI%20PROVE\ANALISI_2012\ANALISI_prove_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I:\Lavori%20per%20assegno%20poli\Circuiti%20Laboratorio\2011_2012_CAPACIMETRO_SIET\ANALISI%20PROVE\ANALISI_2012\ANALISI_prove_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I:\Lavori%20per%20assegno%20poli\Circuiti%20Laboratorio\2011_2012_CAPACIMETRO_SIET\ANALISI%20PROVE\ANALISI_2012\PROVE_NOVEMBRE_201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I:\Lavori%20per%20assegno%20poli\Circuiti%20Laboratorio\2011_2012_CAPACIMETRO_SIET\ANALISI%20PROVE\ANALISI_2012\ANALISI_prove_3.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I:\Lavori%20per%20assegno%20poli\Circuiti%20Laboratorio\2011_2012_CAPACIMETRO_SIET\ANALISI%20PROVE\ANALISI_2012\ANALISI_prove_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manualLayout>
          <c:layoutTarget val="inner"/>
          <c:xMode val="edge"/>
          <c:yMode val="edge"/>
          <c:x val="0.17252260860923607"/>
          <c:y val="5.1400554097404488E-2"/>
          <c:w val="0.75676331863041968"/>
          <c:h val="0.79606510724620949"/>
        </c:manualLayout>
      </c:layout>
      <c:scatterChart>
        <c:scatterStyle val="lineMarker"/>
        <c:ser>
          <c:idx val="0"/>
          <c:order val="0"/>
          <c:tx>
            <c:strRef>
              <c:f>Vrms5dic!$C$1</c:f>
              <c:strCache>
                <c:ptCount val="1"/>
                <c:pt idx="0">
                  <c:v>AIR</c:v>
                </c:pt>
              </c:strCache>
            </c:strRef>
          </c:tx>
          <c:spPr>
            <a:ln w="28575">
              <a:noFill/>
            </a:ln>
          </c:spPr>
          <c:xVal>
            <c:numRef>
              <c:f>Vrms5dic!$B$2:$B$82</c:f>
              <c:numCache>
                <c:formatCode>General</c:formatCode>
                <c:ptCount val="81"/>
                <c:pt idx="0">
                  <c:v>22.5</c:v>
                </c:pt>
                <c:pt idx="1">
                  <c:v>45</c:v>
                </c:pt>
                <c:pt idx="2">
                  <c:v>67.5</c:v>
                </c:pt>
                <c:pt idx="3">
                  <c:v>90</c:v>
                </c:pt>
                <c:pt idx="4">
                  <c:v>112.5</c:v>
                </c:pt>
                <c:pt idx="5">
                  <c:v>135</c:v>
                </c:pt>
                <c:pt idx="6">
                  <c:v>157.5</c:v>
                </c:pt>
                <c:pt idx="7">
                  <c:v>180</c:v>
                </c:pt>
                <c:pt idx="8">
                  <c:v>0</c:v>
                </c:pt>
                <c:pt idx="9">
                  <c:v>22.5</c:v>
                </c:pt>
                <c:pt idx="10">
                  <c:v>22.5</c:v>
                </c:pt>
                <c:pt idx="11">
                  <c:v>45</c:v>
                </c:pt>
                <c:pt idx="12">
                  <c:v>67.5</c:v>
                </c:pt>
                <c:pt idx="13">
                  <c:v>90</c:v>
                </c:pt>
                <c:pt idx="14">
                  <c:v>112.5</c:v>
                </c:pt>
                <c:pt idx="15">
                  <c:v>135</c:v>
                </c:pt>
                <c:pt idx="16">
                  <c:v>157.5</c:v>
                </c:pt>
                <c:pt idx="17">
                  <c:v>0</c:v>
                </c:pt>
                <c:pt idx="18">
                  <c:v>45</c:v>
                </c:pt>
                <c:pt idx="19">
                  <c:v>22.5</c:v>
                </c:pt>
                <c:pt idx="20">
                  <c:v>22.5</c:v>
                </c:pt>
                <c:pt idx="21">
                  <c:v>45</c:v>
                </c:pt>
                <c:pt idx="22">
                  <c:v>67.5</c:v>
                </c:pt>
                <c:pt idx="23">
                  <c:v>90</c:v>
                </c:pt>
                <c:pt idx="24">
                  <c:v>112.5</c:v>
                </c:pt>
                <c:pt idx="25">
                  <c:v>135</c:v>
                </c:pt>
                <c:pt idx="26">
                  <c:v>0</c:v>
                </c:pt>
                <c:pt idx="27">
                  <c:v>67.5</c:v>
                </c:pt>
                <c:pt idx="28">
                  <c:v>45</c:v>
                </c:pt>
                <c:pt idx="29">
                  <c:v>22.5</c:v>
                </c:pt>
                <c:pt idx="30">
                  <c:v>22.5</c:v>
                </c:pt>
                <c:pt idx="31">
                  <c:v>45</c:v>
                </c:pt>
                <c:pt idx="32">
                  <c:v>67.5</c:v>
                </c:pt>
                <c:pt idx="33">
                  <c:v>90</c:v>
                </c:pt>
                <c:pt idx="34">
                  <c:v>112.5</c:v>
                </c:pt>
                <c:pt idx="35">
                  <c:v>0</c:v>
                </c:pt>
                <c:pt idx="36">
                  <c:v>90</c:v>
                </c:pt>
                <c:pt idx="37">
                  <c:v>67.5</c:v>
                </c:pt>
                <c:pt idx="38">
                  <c:v>45</c:v>
                </c:pt>
                <c:pt idx="39">
                  <c:v>22.5</c:v>
                </c:pt>
                <c:pt idx="40">
                  <c:v>22.5</c:v>
                </c:pt>
                <c:pt idx="41">
                  <c:v>45</c:v>
                </c:pt>
                <c:pt idx="42">
                  <c:v>67.5</c:v>
                </c:pt>
                <c:pt idx="43">
                  <c:v>90</c:v>
                </c:pt>
                <c:pt idx="44">
                  <c:v>0</c:v>
                </c:pt>
                <c:pt idx="45">
                  <c:v>112.5</c:v>
                </c:pt>
                <c:pt idx="46">
                  <c:v>90</c:v>
                </c:pt>
                <c:pt idx="47">
                  <c:v>67.5</c:v>
                </c:pt>
                <c:pt idx="48">
                  <c:v>45</c:v>
                </c:pt>
                <c:pt idx="49">
                  <c:v>22.5</c:v>
                </c:pt>
                <c:pt idx="50">
                  <c:v>22.5</c:v>
                </c:pt>
                <c:pt idx="51">
                  <c:v>45</c:v>
                </c:pt>
                <c:pt idx="52">
                  <c:v>67.5</c:v>
                </c:pt>
                <c:pt idx="53">
                  <c:v>0</c:v>
                </c:pt>
                <c:pt idx="54">
                  <c:v>135</c:v>
                </c:pt>
                <c:pt idx="55">
                  <c:v>112.5</c:v>
                </c:pt>
                <c:pt idx="56">
                  <c:v>90</c:v>
                </c:pt>
                <c:pt idx="57">
                  <c:v>67.5</c:v>
                </c:pt>
                <c:pt idx="58">
                  <c:v>45</c:v>
                </c:pt>
                <c:pt idx="59">
                  <c:v>22.5</c:v>
                </c:pt>
                <c:pt idx="60">
                  <c:v>22.5</c:v>
                </c:pt>
                <c:pt idx="61">
                  <c:v>45</c:v>
                </c:pt>
                <c:pt idx="62">
                  <c:v>0</c:v>
                </c:pt>
                <c:pt idx="63">
                  <c:v>157.5</c:v>
                </c:pt>
                <c:pt idx="64">
                  <c:v>135</c:v>
                </c:pt>
                <c:pt idx="65">
                  <c:v>112.5</c:v>
                </c:pt>
                <c:pt idx="66">
                  <c:v>90</c:v>
                </c:pt>
                <c:pt idx="67">
                  <c:v>67.5</c:v>
                </c:pt>
                <c:pt idx="68">
                  <c:v>45</c:v>
                </c:pt>
                <c:pt idx="69">
                  <c:v>22.5</c:v>
                </c:pt>
                <c:pt idx="70">
                  <c:v>22.5</c:v>
                </c:pt>
                <c:pt idx="71">
                  <c:v>0</c:v>
                </c:pt>
                <c:pt idx="72">
                  <c:v>180</c:v>
                </c:pt>
                <c:pt idx="73">
                  <c:v>157.5</c:v>
                </c:pt>
                <c:pt idx="74">
                  <c:v>135</c:v>
                </c:pt>
                <c:pt idx="75">
                  <c:v>112.5</c:v>
                </c:pt>
                <c:pt idx="76">
                  <c:v>90</c:v>
                </c:pt>
                <c:pt idx="77">
                  <c:v>67.5</c:v>
                </c:pt>
                <c:pt idx="78">
                  <c:v>45</c:v>
                </c:pt>
                <c:pt idx="79">
                  <c:v>22.5</c:v>
                </c:pt>
                <c:pt idx="80">
                  <c:v>0</c:v>
                </c:pt>
              </c:numCache>
            </c:numRef>
          </c:xVal>
          <c:yVal>
            <c:numRef>
              <c:f>Vrms5dic!$C$2:$C$82</c:f>
              <c:numCache>
                <c:formatCode>General</c:formatCode>
                <c:ptCount val="81"/>
                <c:pt idx="0">
                  <c:v>0.90359999999999996</c:v>
                </c:pt>
                <c:pt idx="1">
                  <c:v>0.87930000000000064</c:v>
                </c:pt>
                <c:pt idx="2">
                  <c:v>0.87010000000000065</c:v>
                </c:pt>
                <c:pt idx="3">
                  <c:v>0.86830000000000063</c:v>
                </c:pt>
                <c:pt idx="4">
                  <c:v>0.86610000000000065</c:v>
                </c:pt>
                <c:pt idx="5">
                  <c:v>0.86450000000000005</c:v>
                </c:pt>
                <c:pt idx="6">
                  <c:v>0.86460000000000581</c:v>
                </c:pt>
                <c:pt idx="7">
                  <c:v>0.85970000000000502</c:v>
                </c:pt>
                <c:pt idx="8">
                  <c:v>0.90080000000000005</c:v>
                </c:pt>
                <c:pt idx="9">
                  <c:v>0.90310000000000001</c:v>
                </c:pt>
                <c:pt idx="10">
                  <c:v>0.90649999999999997</c:v>
                </c:pt>
                <c:pt idx="11">
                  <c:v>0.88080000000000214</c:v>
                </c:pt>
                <c:pt idx="12">
                  <c:v>0.87400000000000444</c:v>
                </c:pt>
                <c:pt idx="13">
                  <c:v>0.869900000000005</c:v>
                </c:pt>
                <c:pt idx="14">
                  <c:v>0.86730000000000063</c:v>
                </c:pt>
                <c:pt idx="15">
                  <c:v>0.8667000000000058</c:v>
                </c:pt>
                <c:pt idx="16">
                  <c:v>0.86129999999999995</c:v>
                </c:pt>
                <c:pt idx="17">
                  <c:v>0.90149999999999997</c:v>
                </c:pt>
                <c:pt idx="18">
                  <c:v>0.87670000000000581</c:v>
                </c:pt>
                <c:pt idx="19">
                  <c:v>0.90400000000000003</c:v>
                </c:pt>
                <c:pt idx="20">
                  <c:v>0.90659999999999996</c:v>
                </c:pt>
                <c:pt idx="21">
                  <c:v>0.88160000000000294</c:v>
                </c:pt>
                <c:pt idx="22">
                  <c:v>0.87300000000000444</c:v>
                </c:pt>
                <c:pt idx="23">
                  <c:v>0.86839999999999995</c:v>
                </c:pt>
                <c:pt idx="24">
                  <c:v>0.86680000000000501</c:v>
                </c:pt>
                <c:pt idx="25">
                  <c:v>0.86080000000000501</c:v>
                </c:pt>
                <c:pt idx="26">
                  <c:v>0.89950000000000052</c:v>
                </c:pt>
                <c:pt idx="27">
                  <c:v>0.86860000000000581</c:v>
                </c:pt>
                <c:pt idx="28">
                  <c:v>0.8798000000000058</c:v>
                </c:pt>
                <c:pt idx="29">
                  <c:v>0.90780000000000005</c:v>
                </c:pt>
                <c:pt idx="30">
                  <c:v>0.90449999999999997</c:v>
                </c:pt>
                <c:pt idx="31">
                  <c:v>0.88130000000000053</c:v>
                </c:pt>
                <c:pt idx="32">
                  <c:v>0.87220000000000064</c:v>
                </c:pt>
                <c:pt idx="33">
                  <c:v>0.868900000000005</c:v>
                </c:pt>
                <c:pt idx="34">
                  <c:v>0.86180000000000501</c:v>
                </c:pt>
                <c:pt idx="35">
                  <c:v>0.89920000000000166</c:v>
                </c:pt>
                <c:pt idx="36">
                  <c:v>0.86700000000000443</c:v>
                </c:pt>
                <c:pt idx="37">
                  <c:v>0.87330000000000063</c:v>
                </c:pt>
                <c:pt idx="38">
                  <c:v>0.88280000000000214</c:v>
                </c:pt>
                <c:pt idx="39">
                  <c:v>0.90500000000000003</c:v>
                </c:pt>
                <c:pt idx="40">
                  <c:v>0.91249999999999998</c:v>
                </c:pt>
                <c:pt idx="41">
                  <c:v>0.8840000000000019</c:v>
                </c:pt>
                <c:pt idx="42">
                  <c:v>0.87570000000000581</c:v>
                </c:pt>
                <c:pt idx="43">
                  <c:v>0.86639999999999995</c:v>
                </c:pt>
                <c:pt idx="44">
                  <c:v>0.90190000000000003</c:v>
                </c:pt>
                <c:pt idx="45">
                  <c:v>0.86490000000000478</c:v>
                </c:pt>
                <c:pt idx="46">
                  <c:v>0.86920000000000064</c:v>
                </c:pt>
                <c:pt idx="47">
                  <c:v>0.87420000000000064</c:v>
                </c:pt>
                <c:pt idx="48">
                  <c:v>0.88170000000000281</c:v>
                </c:pt>
                <c:pt idx="49">
                  <c:v>0.91259999999999997</c:v>
                </c:pt>
                <c:pt idx="50">
                  <c:v>0.90810000000000002</c:v>
                </c:pt>
                <c:pt idx="51">
                  <c:v>0.8840000000000019</c:v>
                </c:pt>
                <c:pt idx="52">
                  <c:v>0.869900000000005</c:v>
                </c:pt>
                <c:pt idx="53">
                  <c:v>0.90180000000000005</c:v>
                </c:pt>
                <c:pt idx="54">
                  <c:v>0.86439999999999995</c:v>
                </c:pt>
                <c:pt idx="55">
                  <c:v>0.8677000000000058</c:v>
                </c:pt>
                <c:pt idx="56">
                  <c:v>0.87050000000000005</c:v>
                </c:pt>
                <c:pt idx="57">
                  <c:v>0.87360000000000582</c:v>
                </c:pt>
                <c:pt idx="58">
                  <c:v>0.88530000000000053</c:v>
                </c:pt>
                <c:pt idx="59">
                  <c:v>0.90939999999999999</c:v>
                </c:pt>
                <c:pt idx="60">
                  <c:v>0.91220000000000001</c:v>
                </c:pt>
                <c:pt idx="61">
                  <c:v>0.87940000000000063</c:v>
                </c:pt>
                <c:pt idx="62">
                  <c:v>0.90300000000000002</c:v>
                </c:pt>
                <c:pt idx="63">
                  <c:v>0.86420000000000063</c:v>
                </c:pt>
                <c:pt idx="64">
                  <c:v>0.86680000000000501</c:v>
                </c:pt>
                <c:pt idx="65">
                  <c:v>0.8687000000000058</c:v>
                </c:pt>
                <c:pt idx="66">
                  <c:v>0.87000000000000444</c:v>
                </c:pt>
                <c:pt idx="67">
                  <c:v>0.87670000000000581</c:v>
                </c:pt>
                <c:pt idx="68">
                  <c:v>0.88490000000000213</c:v>
                </c:pt>
                <c:pt idx="69">
                  <c:v>0.91190000000000004</c:v>
                </c:pt>
                <c:pt idx="70">
                  <c:v>0.90480000000000005</c:v>
                </c:pt>
                <c:pt idx="71">
                  <c:v>0.90439999999999998</c:v>
                </c:pt>
                <c:pt idx="72">
                  <c:v>0.86150000000000004</c:v>
                </c:pt>
                <c:pt idx="73">
                  <c:v>0.86360000000000581</c:v>
                </c:pt>
                <c:pt idx="74">
                  <c:v>0.86480000000000501</c:v>
                </c:pt>
                <c:pt idx="75">
                  <c:v>0.86510000000000065</c:v>
                </c:pt>
                <c:pt idx="76">
                  <c:v>0.86950000000000005</c:v>
                </c:pt>
                <c:pt idx="77">
                  <c:v>0.87300000000000444</c:v>
                </c:pt>
                <c:pt idx="78">
                  <c:v>0.88149999999999951</c:v>
                </c:pt>
                <c:pt idx="79">
                  <c:v>0.90739999999999998</c:v>
                </c:pt>
                <c:pt idx="80">
                  <c:v>0.90339999999999998</c:v>
                </c:pt>
              </c:numCache>
            </c:numRef>
          </c:yVal>
        </c:ser>
        <c:ser>
          <c:idx val="1"/>
          <c:order val="1"/>
          <c:tx>
            <c:strRef>
              <c:f>Vrms5dic!$D$1</c:f>
              <c:strCache>
                <c:ptCount val="1"/>
                <c:pt idx="0">
                  <c:v>WATER</c:v>
                </c:pt>
              </c:strCache>
            </c:strRef>
          </c:tx>
          <c:spPr>
            <a:ln w="28575">
              <a:noFill/>
            </a:ln>
          </c:spPr>
          <c:xVal>
            <c:numRef>
              <c:f>Vrms5dic!$B$2:$B$82</c:f>
              <c:numCache>
                <c:formatCode>General</c:formatCode>
                <c:ptCount val="81"/>
                <c:pt idx="0">
                  <c:v>22.5</c:v>
                </c:pt>
                <c:pt idx="1">
                  <c:v>45</c:v>
                </c:pt>
                <c:pt idx="2">
                  <c:v>67.5</c:v>
                </c:pt>
                <c:pt idx="3">
                  <c:v>90</c:v>
                </c:pt>
                <c:pt idx="4">
                  <c:v>112.5</c:v>
                </c:pt>
                <c:pt idx="5">
                  <c:v>135</c:v>
                </c:pt>
                <c:pt idx="6">
                  <c:v>157.5</c:v>
                </c:pt>
                <c:pt idx="7">
                  <c:v>180</c:v>
                </c:pt>
                <c:pt idx="8">
                  <c:v>0</c:v>
                </c:pt>
                <c:pt idx="9">
                  <c:v>22.5</c:v>
                </c:pt>
                <c:pt idx="10">
                  <c:v>22.5</c:v>
                </c:pt>
                <c:pt idx="11">
                  <c:v>45</c:v>
                </c:pt>
                <c:pt idx="12">
                  <c:v>67.5</c:v>
                </c:pt>
                <c:pt idx="13">
                  <c:v>90</c:v>
                </c:pt>
                <c:pt idx="14">
                  <c:v>112.5</c:v>
                </c:pt>
                <c:pt idx="15">
                  <c:v>135</c:v>
                </c:pt>
                <c:pt idx="16">
                  <c:v>157.5</c:v>
                </c:pt>
                <c:pt idx="17">
                  <c:v>0</c:v>
                </c:pt>
                <c:pt idx="18">
                  <c:v>45</c:v>
                </c:pt>
                <c:pt idx="19">
                  <c:v>22.5</c:v>
                </c:pt>
                <c:pt idx="20">
                  <c:v>22.5</c:v>
                </c:pt>
                <c:pt idx="21">
                  <c:v>45</c:v>
                </c:pt>
                <c:pt idx="22">
                  <c:v>67.5</c:v>
                </c:pt>
                <c:pt idx="23">
                  <c:v>90</c:v>
                </c:pt>
                <c:pt idx="24">
                  <c:v>112.5</c:v>
                </c:pt>
                <c:pt idx="25">
                  <c:v>135</c:v>
                </c:pt>
                <c:pt idx="26">
                  <c:v>0</c:v>
                </c:pt>
                <c:pt idx="27">
                  <c:v>67.5</c:v>
                </c:pt>
                <c:pt idx="28">
                  <c:v>45</c:v>
                </c:pt>
                <c:pt idx="29">
                  <c:v>22.5</c:v>
                </c:pt>
                <c:pt idx="30">
                  <c:v>22.5</c:v>
                </c:pt>
                <c:pt idx="31">
                  <c:v>45</c:v>
                </c:pt>
                <c:pt idx="32">
                  <c:v>67.5</c:v>
                </c:pt>
                <c:pt idx="33">
                  <c:v>90</c:v>
                </c:pt>
                <c:pt idx="34">
                  <c:v>112.5</c:v>
                </c:pt>
                <c:pt idx="35">
                  <c:v>0</c:v>
                </c:pt>
                <c:pt idx="36">
                  <c:v>90</c:v>
                </c:pt>
                <c:pt idx="37">
                  <c:v>67.5</c:v>
                </c:pt>
                <c:pt idx="38">
                  <c:v>45</c:v>
                </c:pt>
                <c:pt idx="39">
                  <c:v>22.5</c:v>
                </c:pt>
                <c:pt idx="40">
                  <c:v>22.5</c:v>
                </c:pt>
                <c:pt idx="41">
                  <c:v>45</c:v>
                </c:pt>
                <c:pt idx="42">
                  <c:v>67.5</c:v>
                </c:pt>
                <c:pt idx="43">
                  <c:v>90</c:v>
                </c:pt>
                <c:pt idx="44">
                  <c:v>0</c:v>
                </c:pt>
                <c:pt idx="45">
                  <c:v>112.5</c:v>
                </c:pt>
                <c:pt idx="46">
                  <c:v>90</c:v>
                </c:pt>
                <c:pt idx="47">
                  <c:v>67.5</c:v>
                </c:pt>
                <c:pt idx="48">
                  <c:v>45</c:v>
                </c:pt>
                <c:pt idx="49">
                  <c:v>22.5</c:v>
                </c:pt>
                <c:pt idx="50">
                  <c:v>22.5</c:v>
                </c:pt>
                <c:pt idx="51">
                  <c:v>45</c:v>
                </c:pt>
                <c:pt idx="52">
                  <c:v>67.5</c:v>
                </c:pt>
                <c:pt idx="53">
                  <c:v>0</c:v>
                </c:pt>
                <c:pt idx="54">
                  <c:v>135</c:v>
                </c:pt>
                <c:pt idx="55">
                  <c:v>112.5</c:v>
                </c:pt>
                <c:pt idx="56">
                  <c:v>90</c:v>
                </c:pt>
                <c:pt idx="57">
                  <c:v>67.5</c:v>
                </c:pt>
                <c:pt idx="58">
                  <c:v>45</c:v>
                </c:pt>
                <c:pt idx="59">
                  <c:v>22.5</c:v>
                </c:pt>
                <c:pt idx="60">
                  <c:v>22.5</c:v>
                </c:pt>
                <c:pt idx="61">
                  <c:v>45</c:v>
                </c:pt>
                <c:pt idx="62">
                  <c:v>0</c:v>
                </c:pt>
                <c:pt idx="63">
                  <c:v>157.5</c:v>
                </c:pt>
                <c:pt idx="64">
                  <c:v>135</c:v>
                </c:pt>
                <c:pt idx="65">
                  <c:v>112.5</c:v>
                </c:pt>
                <c:pt idx="66">
                  <c:v>90</c:v>
                </c:pt>
                <c:pt idx="67">
                  <c:v>67.5</c:v>
                </c:pt>
                <c:pt idx="68">
                  <c:v>45</c:v>
                </c:pt>
                <c:pt idx="69">
                  <c:v>22.5</c:v>
                </c:pt>
                <c:pt idx="70">
                  <c:v>22.5</c:v>
                </c:pt>
                <c:pt idx="71">
                  <c:v>0</c:v>
                </c:pt>
                <c:pt idx="72">
                  <c:v>180</c:v>
                </c:pt>
                <c:pt idx="73">
                  <c:v>157.5</c:v>
                </c:pt>
                <c:pt idx="74">
                  <c:v>135</c:v>
                </c:pt>
                <c:pt idx="75">
                  <c:v>112.5</c:v>
                </c:pt>
                <c:pt idx="76">
                  <c:v>90</c:v>
                </c:pt>
                <c:pt idx="77">
                  <c:v>67.5</c:v>
                </c:pt>
                <c:pt idx="78">
                  <c:v>45</c:v>
                </c:pt>
                <c:pt idx="79">
                  <c:v>22.5</c:v>
                </c:pt>
                <c:pt idx="80">
                  <c:v>0</c:v>
                </c:pt>
              </c:numCache>
            </c:numRef>
          </c:xVal>
          <c:yVal>
            <c:numRef>
              <c:f>Vrms5dic!$D$2:$D$82</c:f>
              <c:numCache>
                <c:formatCode>General</c:formatCode>
                <c:ptCount val="81"/>
                <c:pt idx="0">
                  <c:v>0.95090000000000063</c:v>
                </c:pt>
                <c:pt idx="1">
                  <c:v>0.94420000000000004</c:v>
                </c:pt>
                <c:pt idx="2">
                  <c:v>0.94070000000000065</c:v>
                </c:pt>
                <c:pt idx="3">
                  <c:v>0.94470000000000065</c:v>
                </c:pt>
                <c:pt idx="4">
                  <c:v>0.94470000000000065</c:v>
                </c:pt>
                <c:pt idx="5">
                  <c:v>0.94510000000000005</c:v>
                </c:pt>
                <c:pt idx="6">
                  <c:v>0.94690000000000063</c:v>
                </c:pt>
                <c:pt idx="7">
                  <c:v>0.94410000000000005</c:v>
                </c:pt>
                <c:pt idx="8">
                  <c:v>1.5236999999999876</c:v>
                </c:pt>
                <c:pt idx="9">
                  <c:v>0.95090000000000063</c:v>
                </c:pt>
                <c:pt idx="10">
                  <c:v>0.95300000000000062</c:v>
                </c:pt>
                <c:pt idx="11">
                  <c:v>0.94350000000000001</c:v>
                </c:pt>
                <c:pt idx="12">
                  <c:v>0.94660000000000444</c:v>
                </c:pt>
                <c:pt idx="13">
                  <c:v>0.94650000000000001</c:v>
                </c:pt>
                <c:pt idx="14">
                  <c:v>0.94680000000000064</c:v>
                </c:pt>
                <c:pt idx="15">
                  <c:v>0.94850000000000001</c:v>
                </c:pt>
                <c:pt idx="16">
                  <c:v>0.94580000000000064</c:v>
                </c:pt>
                <c:pt idx="17">
                  <c:v>1.5286999999999911</c:v>
                </c:pt>
                <c:pt idx="18">
                  <c:v>0.94210000000000005</c:v>
                </c:pt>
                <c:pt idx="19">
                  <c:v>0.95080000000000064</c:v>
                </c:pt>
                <c:pt idx="20">
                  <c:v>0.94990000000000063</c:v>
                </c:pt>
                <c:pt idx="21">
                  <c:v>0.94590000000000063</c:v>
                </c:pt>
                <c:pt idx="22">
                  <c:v>0.94490000000000063</c:v>
                </c:pt>
                <c:pt idx="23">
                  <c:v>0.94499999999999995</c:v>
                </c:pt>
                <c:pt idx="24">
                  <c:v>0.94670000000000065</c:v>
                </c:pt>
                <c:pt idx="25">
                  <c:v>0.94390000000000063</c:v>
                </c:pt>
                <c:pt idx="26">
                  <c:v>1.5261</c:v>
                </c:pt>
                <c:pt idx="27">
                  <c:v>0.94020000000000004</c:v>
                </c:pt>
                <c:pt idx="28">
                  <c:v>0.94290000000000063</c:v>
                </c:pt>
                <c:pt idx="29">
                  <c:v>0.95150000000000001</c:v>
                </c:pt>
                <c:pt idx="30">
                  <c:v>0.95150000000000001</c:v>
                </c:pt>
                <c:pt idx="31">
                  <c:v>0.94510000000000005</c:v>
                </c:pt>
                <c:pt idx="32">
                  <c:v>0.94430000000000003</c:v>
                </c:pt>
                <c:pt idx="33">
                  <c:v>0.94590000000000063</c:v>
                </c:pt>
                <c:pt idx="34">
                  <c:v>0.94299999999999995</c:v>
                </c:pt>
                <c:pt idx="35">
                  <c:v>1.523599999999989</c:v>
                </c:pt>
                <c:pt idx="36">
                  <c:v>0.94380000000000064</c:v>
                </c:pt>
                <c:pt idx="37">
                  <c:v>0.94570000000000065</c:v>
                </c:pt>
                <c:pt idx="38">
                  <c:v>0.94710000000000005</c:v>
                </c:pt>
                <c:pt idx="39">
                  <c:v>0.95120000000000005</c:v>
                </c:pt>
                <c:pt idx="40">
                  <c:v>0.95809999999999995</c:v>
                </c:pt>
                <c:pt idx="41">
                  <c:v>0.94970000000000065</c:v>
                </c:pt>
                <c:pt idx="42">
                  <c:v>0.95020000000000004</c:v>
                </c:pt>
                <c:pt idx="43">
                  <c:v>0.94710000000000005</c:v>
                </c:pt>
                <c:pt idx="44">
                  <c:v>1.534899999999991</c:v>
                </c:pt>
                <c:pt idx="45">
                  <c:v>0.94330000000000003</c:v>
                </c:pt>
                <c:pt idx="46">
                  <c:v>0.94499999999999995</c:v>
                </c:pt>
                <c:pt idx="47">
                  <c:v>0.94550000000000001</c:v>
                </c:pt>
                <c:pt idx="48">
                  <c:v>0.94420000000000004</c:v>
                </c:pt>
                <c:pt idx="49">
                  <c:v>0.95750000000000002</c:v>
                </c:pt>
                <c:pt idx="50">
                  <c:v>0.95650000000000002</c:v>
                </c:pt>
                <c:pt idx="51">
                  <c:v>0.95100000000000062</c:v>
                </c:pt>
                <c:pt idx="52">
                  <c:v>0.94680000000000064</c:v>
                </c:pt>
                <c:pt idx="53">
                  <c:v>1.533499999999989</c:v>
                </c:pt>
                <c:pt idx="54">
                  <c:v>0.94430000000000003</c:v>
                </c:pt>
                <c:pt idx="55">
                  <c:v>0.94599999999999995</c:v>
                </c:pt>
                <c:pt idx="56">
                  <c:v>0.94630000000000003</c:v>
                </c:pt>
                <c:pt idx="57">
                  <c:v>0.94420000000000004</c:v>
                </c:pt>
                <c:pt idx="58">
                  <c:v>0.94990000000000063</c:v>
                </c:pt>
                <c:pt idx="59">
                  <c:v>0.95720000000000005</c:v>
                </c:pt>
                <c:pt idx="60">
                  <c:v>0.96080000000000065</c:v>
                </c:pt>
                <c:pt idx="61">
                  <c:v>0.94910000000000005</c:v>
                </c:pt>
                <c:pt idx="62">
                  <c:v>1.5361</c:v>
                </c:pt>
                <c:pt idx="63">
                  <c:v>0.94510000000000005</c:v>
                </c:pt>
                <c:pt idx="64">
                  <c:v>0.94670000000000065</c:v>
                </c:pt>
                <c:pt idx="65">
                  <c:v>0.94699999999999995</c:v>
                </c:pt>
                <c:pt idx="66">
                  <c:v>0.94460000000000444</c:v>
                </c:pt>
                <c:pt idx="67">
                  <c:v>0.94930000000000003</c:v>
                </c:pt>
                <c:pt idx="68">
                  <c:v>0.95060000000000455</c:v>
                </c:pt>
                <c:pt idx="69">
                  <c:v>0.95970000000000444</c:v>
                </c:pt>
                <c:pt idx="70">
                  <c:v>0.95630000000000004</c:v>
                </c:pt>
                <c:pt idx="71">
                  <c:v>1.5390999999999901</c:v>
                </c:pt>
                <c:pt idx="72">
                  <c:v>0.94359999999999999</c:v>
                </c:pt>
                <c:pt idx="73">
                  <c:v>0.94520000000000004</c:v>
                </c:pt>
                <c:pt idx="74">
                  <c:v>0.94550000000000001</c:v>
                </c:pt>
                <c:pt idx="75">
                  <c:v>0.94299999999999995</c:v>
                </c:pt>
                <c:pt idx="76">
                  <c:v>0.94740000000000002</c:v>
                </c:pt>
                <c:pt idx="77">
                  <c:v>0.94770000000000065</c:v>
                </c:pt>
                <c:pt idx="78">
                  <c:v>0.94920000000000004</c:v>
                </c:pt>
                <c:pt idx="79">
                  <c:v>0.957600000000005</c:v>
                </c:pt>
                <c:pt idx="80">
                  <c:v>1.535499999999989</c:v>
                </c:pt>
              </c:numCache>
            </c:numRef>
          </c:yVal>
        </c:ser>
        <c:axId val="142634368"/>
        <c:axId val="142763520"/>
      </c:scatterChart>
      <c:valAx>
        <c:axId val="142634368"/>
        <c:scaling>
          <c:orientation val="minMax"/>
          <c:max val="180"/>
          <c:min val="22.5"/>
        </c:scaling>
        <c:axPos val="b"/>
        <c:majorGridlines/>
        <c:title>
          <c:tx>
            <c:rich>
              <a:bodyPr/>
              <a:lstStyle/>
              <a:p>
                <a:pPr>
                  <a:defRPr/>
                </a:pPr>
                <a:r>
                  <a:rPr lang="el-GR"/>
                  <a:t>θ</a:t>
                </a:r>
                <a:r>
                  <a:rPr lang="it-IT"/>
                  <a:t> [°]</a:t>
                </a:r>
              </a:p>
            </c:rich>
          </c:tx>
        </c:title>
        <c:numFmt formatCode="General" sourceLinked="1"/>
        <c:majorTickMark val="none"/>
        <c:tickLblPos val="nextTo"/>
        <c:crossAx val="142763520"/>
        <c:crosses val="autoZero"/>
        <c:crossBetween val="midCat"/>
        <c:majorUnit val="22.5"/>
      </c:valAx>
      <c:valAx>
        <c:axId val="142763520"/>
        <c:scaling>
          <c:orientation val="minMax"/>
          <c:max val="1"/>
          <c:min val="0.8"/>
        </c:scaling>
        <c:axPos val="l"/>
        <c:majorGridlines/>
        <c:title>
          <c:tx>
            <c:rich>
              <a:bodyPr/>
              <a:lstStyle/>
              <a:p>
                <a:pPr>
                  <a:defRPr/>
                </a:pPr>
                <a:r>
                  <a:rPr lang="it-IT"/>
                  <a:t>RMS </a:t>
                </a:r>
              </a:p>
            </c:rich>
          </c:tx>
        </c:title>
        <c:numFmt formatCode="General" sourceLinked="1"/>
        <c:majorTickMark val="none"/>
        <c:tickLblPos val="nextTo"/>
        <c:crossAx val="142634368"/>
        <c:crosses val="autoZero"/>
        <c:crossBetween val="midCat"/>
      </c:valAx>
    </c:plotArea>
    <c:legend>
      <c:legendPos val="r"/>
      <c:layout>
        <c:manualLayout>
          <c:xMode val="edge"/>
          <c:yMode val="edge"/>
          <c:x val="0.38651531058617666"/>
          <c:y val="6.4430956547099114E-2"/>
          <c:w val="0.48702254363098924"/>
          <c:h val="5.5400574638464234E-2"/>
        </c:manualLayout>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manualLayout>
          <c:layoutTarget val="inner"/>
          <c:xMode val="edge"/>
          <c:yMode val="edge"/>
          <c:x val="0.16431743685359881"/>
          <c:y val="2.3113051049940523E-2"/>
          <c:w val="0.78070276405225159"/>
          <c:h val="0.78322021367049022"/>
        </c:manualLayout>
      </c:layout>
      <c:scatterChart>
        <c:scatterStyle val="smoothMarker"/>
        <c:ser>
          <c:idx val="0"/>
          <c:order val="0"/>
          <c:tx>
            <c:v>alpha=1</c:v>
          </c:tx>
          <c:spPr>
            <a:ln>
              <a:noFill/>
              <a:prstDash val="dash"/>
            </a:ln>
          </c:spPr>
          <c:marker>
            <c:symbol val="diamond"/>
            <c:size val="5"/>
            <c:spPr>
              <a:solidFill>
                <a:srgbClr val="2408F6"/>
              </a:solidFill>
              <a:ln>
                <a:solidFill>
                  <a:srgbClr val="2408F6"/>
                </a:solidFill>
              </a:ln>
            </c:spPr>
          </c:marker>
          <c:xVal>
            <c:numRef>
              <c:f>'I:\Lavori per assegno poli\Circuiti Laboratorio\2011_2012_CAPACIMETRO_SIET\ANALISI PROVE\ANALISI_2012\[PROVE_NOVEMBRE_2011.xlsx]Vrms16nov'!$T$3:$T$10</c:f>
              <c:numCache>
                <c:formatCode>General</c:formatCode>
                <c:ptCount val="8"/>
                <c:pt idx="0">
                  <c:v>22.5</c:v>
                </c:pt>
                <c:pt idx="1">
                  <c:v>45</c:v>
                </c:pt>
                <c:pt idx="2">
                  <c:v>67.5</c:v>
                </c:pt>
                <c:pt idx="3">
                  <c:v>90</c:v>
                </c:pt>
                <c:pt idx="4">
                  <c:v>112.5</c:v>
                </c:pt>
                <c:pt idx="5">
                  <c:v>135</c:v>
                </c:pt>
                <c:pt idx="6">
                  <c:v>157.5</c:v>
                </c:pt>
                <c:pt idx="7">
                  <c:v>180</c:v>
                </c:pt>
              </c:numCache>
            </c:numRef>
          </c:xVal>
          <c:yVal>
            <c:numRef>
              <c:f>'I:\Lavori per assegno poli\Circuiti Laboratorio\2011_2012_CAPACIMETRO_SIET\ANALISI PROVE\ANALISI_2012\[PROVE_NOVEMBRE_2011.xlsx]Vrms16nov'!$V$3:$V$10</c:f>
              <c:numCache>
                <c:formatCode>General</c:formatCode>
                <c:ptCount val="8"/>
                <c:pt idx="0">
                  <c:v>0.949942038149445</c:v>
                </c:pt>
                <c:pt idx="1">
                  <c:v>0.93089905530199391</c:v>
                </c:pt>
                <c:pt idx="2">
                  <c:v>0.92457654202619999</c:v>
                </c:pt>
                <c:pt idx="3">
                  <c:v>0.91874403309643515</c:v>
                </c:pt>
                <c:pt idx="4">
                  <c:v>0.91641031080937729</c:v>
                </c:pt>
                <c:pt idx="5">
                  <c:v>0.91432509808079765</c:v>
                </c:pt>
                <c:pt idx="6">
                  <c:v>0.91278577476714651</c:v>
                </c:pt>
                <c:pt idx="7">
                  <c:v>0.91370342851078246</c:v>
                </c:pt>
              </c:numCache>
            </c:numRef>
          </c:yVal>
          <c:smooth val="1"/>
        </c:ser>
        <c:axId val="142980992"/>
        <c:axId val="143122816"/>
      </c:scatterChart>
      <c:valAx>
        <c:axId val="142980992"/>
        <c:scaling>
          <c:orientation val="minMax"/>
        </c:scaling>
        <c:axPos val="b"/>
        <c:majorGridlines>
          <c:spPr>
            <a:ln>
              <a:solidFill>
                <a:schemeClr val="tx1"/>
              </a:solidFill>
              <a:prstDash val="dash"/>
            </a:ln>
          </c:spPr>
        </c:majorGridlines>
        <c:title>
          <c:tx>
            <c:rich>
              <a:bodyPr/>
              <a:lstStyle/>
              <a:p>
                <a:pPr>
                  <a:defRPr sz="900" b="0"/>
                </a:pPr>
                <a:r>
                  <a:rPr lang="el-GR" sz="900" b="0"/>
                  <a:t>θ</a:t>
                </a:r>
                <a:r>
                  <a:rPr lang="it-IT" sz="900" b="0"/>
                  <a:t> [°]</a:t>
                </a:r>
              </a:p>
            </c:rich>
          </c:tx>
        </c:title>
        <c:numFmt formatCode="General" sourceLinked="1"/>
        <c:tickLblPos val="nextTo"/>
        <c:txPr>
          <a:bodyPr/>
          <a:lstStyle/>
          <a:p>
            <a:pPr>
              <a:defRPr sz="700"/>
            </a:pPr>
            <a:endParaRPr lang="it-IT"/>
          </a:p>
        </c:txPr>
        <c:crossAx val="143122816"/>
        <c:crosses val="autoZero"/>
        <c:crossBetween val="midCat"/>
      </c:valAx>
      <c:valAx>
        <c:axId val="143122816"/>
        <c:scaling>
          <c:orientation val="minMax"/>
          <c:min val="0.9"/>
        </c:scaling>
        <c:axPos val="l"/>
        <c:majorGridlines>
          <c:spPr>
            <a:ln>
              <a:prstDash val="dash"/>
            </a:ln>
          </c:spPr>
        </c:majorGridlines>
        <c:title>
          <c:tx>
            <c:rich>
              <a:bodyPr rot="-5400000" vert="horz"/>
              <a:lstStyle/>
              <a:p>
                <a:pPr algn="ctr" rtl="0">
                  <a:defRPr sz="900" b="0"/>
                </a:pPr>
                <a:r>
                  <a:rPr lang="it-IT" sz="900" b="0"/>
                  <a:t>RMS</a:t>
                </a:r>
                <a:r>
                  <a:rPr lang="it-IT" sz="900" b="0" baseline="-25000"/>
                  <a:t>g</a:t>
                </a:r>
                <a:r>
                  <a:rPr lang="it-IT" sz="900" b="0"/>
                  <a:t> / RMS</a:t>
                </a:r>
                <a:r>
                  <a:rPr lang="it-IT" sz="900" b="0" baseline="-25000"/>
                  <a:t>l</a:t>
                </a:r>
              </a:p>
            </c:rich>
          </c:tx>
          <c:layout>
            <c:manualLayout>
              <c:xMode val="edge"/>
              <c:yMode val="edge"/>
              <c:x val="5.8458896341660998E-3"/>
              <c:y val="0.284994919989845"/>
            </c:manualLayout>
          </c:layout>
        </c:title>
        <c:numFmt formatCode="General" sourceLinked="1"/>
        <c:tickLblPos val="nextTo"/>
        <c:txPr>
          <a:bodyPr/>
          <a:lstStyle/>
          <a:p>
            <a:pPr>
              <a:defRPr sz="700"/>
            </a:pPr>
            <a:endParaRPr lang="it-IT"/>
          </a:p>
        </c:txPr>
        <c:crossAx val="142980992"/>
        <c:crosses val="autoZero"/>
        <c:crossBetween val="midCat"/>
      </c:valAx>
      <c:spPr>
        <a:noFill/>
        <a:ln w="9525">
          <a:solidFill>
            <a:sysClr val="window" lastClr="FFFFFF">
              <a:lumMod val="65000"/>
            </a:sysClr>
          </a:solidFill>
        </a:ln>
      </c:spPr>
    </c:plotArea>
    <c:plotVisOnly val="1"/>
  </c:chart>
  <c:spPr>
    <a:ln>
      <a:noFill/>
    </a:ln>
  </c:spPr>
  <c:txPr>
    <a:bodyPr/>
    <a:lstStyle/>
    <a:p>
      <a:pPr>
        <a:defRPr sz="800">
          <a:latin typeface="Arial" pitchFamily="34" charset="0"/>
          <a:cs typeface="Arial" pitchFamily="34" charset="0"/>
        </a:defRPr>
      </a:pPr>
      <a:endParaRPr lang="it-IT"/>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it-IT"/>
  <c:chart>
    <c:plotArea>
      <c:layout>
        <c:manualLayout>
          <c:layoutTarget val="inner"/>
          <c:xMode val="edge"/>
          <c:yMode val="edge"/>
          <c:x val="0.13317113567508337"/>
          <c:y val="8.3493467009652725E-2"/>
          <c:w val="0.7471782794522287"/>
          <c:h val="0.77203680341851366"/>
        </c:manualLayout>
      </c:layout>
      <c:scatterChart>
        <c:scatterStyle val="smoothMarker"/>
        <c:ser>
          <c:idx val="2"/>
          <c:order val="0"/>
          <c:tx>
            <c:v>0.97</c:v>
          </c:tx>
          <c:spPr>
            <a:ln>
              <a:solidFill>
                <a:srgbClr val="C00000"/>
              </a:solidFill>
            </a:ln>
          </c:spPr>
          <c:marker>
            <c:symbol val="none"/>
          </c:marker>
          <c:xVal>
            <c:numRef>
              <c:f>'I:\Lavori per assegno poli\Circuiti Laboratorio\2011_2012_CAPACIMETRO_SIET\ANALISI PROVE\ANALISI_2012\[ANALISI_prove_2.xlsx]V_Vw nov'!$P$4:$P$11</c:f>
              <c:numCache>
                <c:formatCode>General</c:formatCode>
                <c:ptCount val="8"/>
                <c:pt idx="0">
                  <c:v>22.5</c:v>
                </c:pt>
                <c:pt idx="1">
                  <c:v>45</c:v>
                </c:pt>
                <c:pt idx="2">
                  <c:v>67.5</c:v>
                </c:pt>
                <c:pt idx="3">
                  <c:v>90</c:v>
                </c:pt>
                <c:pt idx="4">
                  <c:v>112.5</c:v>
                </c:pt>
                <c:pt idx="5">
                  <c:v>135</c:v>
                </c:pt>
                <c:pt idx="6">
                  <c:v>157.5</c:v>
                </c:pt>
                <c:pt idx="7">
                  <c:v>180</c:v>
                </c:pt>
              </c:numCache>
            </c:numRef>
          </c:xVal>
          <c:yVal>
            <c:numRef>
              <c:f>[PROVE_NOVEMBRE_2011.xlsx]Vrms16nov!$Z$3:$Z$10</c:f>
              <c:numCache>
                <c:formatCode>General</c:formatCode>
                <c:ptCount val="8"/>
                <c:pt idx="0">
                  <c:v>0.10526315789473696</c:v>
                </c:pt>
                <c:pt idx="1">
                  <c:v>0.16743471582181291</c:v>
                </c:pt>
                <c:pt idx="2">
                  <c:v>0.2288135593220339</c:v>
                </c:pt>
                <c:pt idx="3">
                  <c:v>0.30287206266318939</c:v>
                </c:pt>
                <c:pt idx="4">
                  <c:v>0.33883248730965876</c:v>
                </c:pt>
                <c:pt idx="5">
                  <c:v>0.37252475247525224</c:v>
                </c:pt>
                <c:pt idx="6">
                  <c:v>0.39563106796116498</c:v>
                </c:pt>
                <c:pt idx="7">
                  <c:v>0.42189421894218931</c:v>
                </c:pt>
              </c:numCache>
            </c:numRef>
          </c:yVal>
          <c:smooth val="1"/>
        </c:ser>
        <c:ser>
          <c:idx val="6"/>
          <c:order val="1"/>
          <c:tx>
            <c:v>0.976</c:v>
          </c:tx>
          <c:marker>
            <c:symbol val="none"/>
          </c:marker>
          <c:xVal>
            <c:numRef>
              <c:f>'I:\Lavori per assegno poli\Circuiti Laboratorio\2011_2012_CAPACIMETRO_SIET\ANALISI PROVE\ANALISI_2012\[ANALISI_prove_2.xlsx]V_Vw nov'!$P$4:$P$11</c:f>
              <c:numCache>
                <c:formatCode>General</c:formatCode>
                <c:ptCount val="8"/>
                <c:pt idx="0">
                  <c:v>22.5</c:v>
                </c:pt>
                <c:pt idx="1">
                  <c:v>45</c:v>
                </c:pt>
                <c:pt idx="2">
                  <c:v>67.5</c:v>
                </c:pt>
                <c:pt idx="3">
                  <c:v>90</c:v>
                </c:pt>
                <c:pt idx="4">
                  <c:v>112.5</c:v>
                </c:pt>
                <c:pt idx="5">
                  <c:v>135</c:v>
                </c:pt>
                <c:pt idx="6">
                  <c:v>157.5</c:v>
                </c:pt>
                <c:pt idx="7">
                  <c:v>180</c:v>
                </c:pt>
              </c:numCache>
            </c:numRef>
          </c:xVal>
          <c:yVal>
            <c:numRef>
              <c:f>[PROVE_NOVEMBRE_2011.xlsx]Vrms16nov!$AD$3:$AD$10</c:f>
              <c:numCache>
                <c:formatCode>General</c:formatCode>
                <c:ptCount val="8"/>
                <c:pt idx="0">
                  <c:v>0.17684210526315716</c:v>
                </c:pt>
                <c:pt idx="1">
                  <c:v>0.29032258064516742</c:v>
                </c:pt>
                <c:pt idx="2">
                  <c:v>0.39265536723164468</c:v>
                </c:pt>
                <c:pt idx="3">
                  <c:v>0.48172323759791036</c:v>
                </c:pt>
                <c:pt idx="4">
                  <c:v>0.53172588832488765</c:v>
                </c:pt>
                <c:pt idx="5">
                  <c:v>0.56683168316832511</c:v>
                </c:pt>
                <c:pt idx="6">
                  <c:v>0.56917475728155364</c:v>
                </c:pt>
                <c:pt idx="7">
                  <c:v>0.6002460024600339</c:v>
                </c:pt>
              </c:numCache>
            </c:numRef>
          </c:yVal>
          <c:smooth val="1"/>
        </c:ser>
        <c:ser>
          <c:idx val="5"/>
          <c:order val="2"/>
          <c:tx>
            <c:v>0.98</c:v>
          </c:tx>
          <c:spPr>
            <a:ln>
              <a:solidFill>
                <a:srgbClr val="00B050"/>
              </a:solidFill>
            </a:ln>
          </c:spPr>
          <c:marker>
            <c:symbol val="none"/>
          </c:marker>
          <c:xVal>
            <c:numRef>
              <c:f>'I:\Lavori per assegno poli\Circuiti Laboratorio\2011_2012_CAPACIMETRO_SIET\ANALISI PROVE\ANALISI_2012\[ANALISI_prove_2.xlsx]V_Vw nov'!$P$4:$P$11</c:f>
              <c:numCache>
                <c:formatCode>General</c:formatCode>
                <c:ptCount val="8"/>
                <c:pt idx="0">
                  <c:v>22.5</c:v>
                </c:pt>
                <c:pt idx="1">
                  <c:v>45</c:v>
                </c:pt>
                <c:pt idx="2">
                  <c:v>67.5</c:v>
                </c:pt>
                <c:pt idx="3">
                  <c:v>90</c:v>
                </c:pt>
                <c:pt idx="4">
                  <c:v>112.5</c:v>
                </c:pt>
                <c:pt idx="5">
                  <c:v>135</c:v>
                </c:pt>
                <c:pt idx="6">
                  <c:v>157.5</c:v>
                </c:pt>
                <c:pt idx="7">
                  <c:v>180</c:v>
                </c:pt>
              </c:numCache>
            </c:numRef>
          </c:xVal>
          <c:yVal>
            <c:numRef>
              <c:f>[PROVE_NOVEMBRE_2011.xlsx]Vrms16nov!$AC$3:$AC$10</c:f>
              <c:numCache>
                <c:formatCode>General</c:formatCode>
                <c:ptCount val="8"/>
                <c:pt idx="0">
                  <c:v>0.26105263157894681</c:v>
                </c:pt>
                <c:pt idx="1">
                  <c:v>0.40706605222734382</c:v>
                </c:pt>
                <c:pt idx="2">
                  <c:v>0.51271186440677985</c:v>
                </c:pt>
                <c:pt idx="3">
                  <c:v>0.60704960835510857</c:v>
                </c:pt>
                <c:pt idx="4">
                  <c:v>0.65228426395939165</c:v>
                </c:pt>
                <c:pt idx="5">
                  <c:v>0.66955445544555425</c:v>
                </c:pt>
                <c:pt idx="6">
                  <c:v>0.66990291262137047</c:v>
                </c:pt>
                <c:pt idx="7">
                  <c:v>0.70110701107011164</c:v>
                </c:pt>
              </c:numCache>
            </c:numRef>
          </c:yVal>
          <c:smooth val="1"/>
        </c:ser>
        <c:ser>
          <c:idx val="13"/>
          <c:order val="3"/>
          <c:tx>
            <c:v>0.99</c:v>
          </c:tx>
          <c:spPr>
            <a:ln>
              <a:solidFill>
                <a:schemeClr val="accent6">
                  <a:lumMod val="75000"/>
                </a:schemeClr>
              </a:solidFill>
            </a:ln>
          </c:spPr>
          <c:marker>
            <c:symbol val="none"/>
          </c:marker>
          <c:xVal>
            <c:numRef>
              <c:f>'I:\Lavori per assegno poli\Circuiti Laboratorio\2011_2012_CAPACIMETRO_SIET\ANALISI PROVE\ANALISI_2012\[ANALISI_prove_2.xlsx]V_Vw nov'!$P$4:$P$11</c:f>
              <c:numCache>
                <c:formatCode>General</c:formatCode>
                <c:ptCount val="8"/>
                <c:pt idx="0">
                  <c:v>22.5</c:v>
                </c:pt>
                <c:pt idx="1">
                  <c:v>45</c:v>
                </c:pt>
                <c:pt idx="2">
                  <c:v>67.5</c:v>
                </c:pt>
                <c:pt idx="3">
                  <c:v>90</c:v>
                </c:pt>
                <c:pt idx="4">
                  <c:v>112.5</c:v>
                </c:pt>
                <c:pt idx="5">
                  <c:v>135</c:v>
                </c:pt>
                <c:pt idx="6">
                  <c:v>157.5</c:v>
                </c:pt>
                <c:pt idx="7">
                  <c:v>180</c:v>
                </c:pt>
              </c:numCache>
            </c:numRef>
          </c:xVal>
          <c:yVal>
            <c:numRef>
              <c:f>[PROVE_NOVEMBRE_2011.xlsx]Vrms16nov!$AK$3:$AK$10</c:f>
              <c:numCache>
                <c:formatCode>General</c:formatCode>
                <c:ptCount val="8"/>
                <c:pt idx="0">
                  <c:v>0.38315789473684791</c:v>
                </c:pt>
                <c:pt idx="1">
                  <c:v>0.55299539170506917</c:v>
                </c:pt>
                <c:pt idx="2">
                  <c:v>0.63983050847459355</c:v>
                </c:pt>
                <c:pt idx="3">
                  <c:v>0.71148825065274168</c:v>
                </c:pt>
                <c:pt idx="4">
                  <c:v>0.74619289340102379</c:v>
                </c:pt>
                <c:pt idx="5">
                  <c:v>0.76732673267328133</c:v>
                </c:pt>
                <c:pt idx="6">
                  <c:v>0.78519417475728159</c:v>
                </c:pt>
                <c:pt idx="7">
                  <c:v>0.81795817958179562</c:v>
                </c:pt>
              </c:numCache>
            </c:numRef>
          </c:yVal>
          <c:smooth val="1"/>
        </c:ser>
        <c:ser>
          <c:idx val="8"/>
          <c:order val="4"/>
          <c:tx>
            <c:v>0.995</c:v>
          </c:tx>
          <c:spPr>
            <a:ln>
              <a:solidFill>
                <a:srgbClr val="EF8DEF"/>
              </a:solidFill>
            </a:ln>
          </c:spPr>
          <c:marker>
            <c:symbol val="none"/>
          </c:marker>
          <c:xVal>
            <c:numRef>
              <c:f>'I:\Lavori per assegno poli\Circuiti Laboratorio\2011_2012_CAPACIMETRO_SIET\ANALISI PROVE\ANALISI_2012\[ANALISI_prove_2.xlsx]V_Vw nov'!$P$4:$P$11</c:f>
              <c:numCache>
                <c:formatCode>General</c:formatCode>
                <c:ptCount val="8"/>
                <c:pt idx="0">
                  <c:v>22.5</c:v>
                </c:pt>
                <c:pt idx="1">
                  <c:v>45</c:v>
                </c:pt>
                <c:pt idx="2">
                  <c:v>67.5</c:v>
                </c:pt>
                <c:pt idx="3">
                  <c:v>90</c:v>
                </c:pt>
                <c:pt idx="4">
                  <c:v>112.5</c:v>
                </c:pt>
                <c:pt idx="5">
                  <c:v>135</c:v>
                </c:pt>
                <c:pt idx="6">
                  <c:v>157.5</c:v>
                </c:pt>
                <c:pt idx="7">
                  <c:v>180</c:v>
                </c:pt>
              </c:numCache>
            </c:numRef>
          </c:xVal>
          <c:yVal>
            <c:numRef>
              <c:f>[PROVE_NOVEMBRE_2011.xlsx]Vrms16nov!$AF$3:$AF$10</c:f>
              <c:numCache>
                <c:formatCode>General</c:formatCode>
                <c:ptCount val="8"/>
                <c:pt idx="0">
                  <c:v>0.59157894736842154</c:v>
                </c:pt>
                <c:pt idx="1">
                  <c:v>0.69892473118279663</c:v>
                </c:pt>
                <c:pt idx="2">
                  <c:v>0.74717514124293738</c:v>
                </c:pt>
                <c:pt idx="3">
                  <c:v>0.80548302872061517</c:v>
                </c:pt>
                <c:pt idx="4">
                  <c:v>0.8324873096446701</c:v>
                </c:pt>
                <c:pt idx="5">
                  <c:v>0.84158415841584133</c:v>
                </c:pt>
                <c:pt idx="6">
                  <c:v>0.84951456310679641</c:v>
                </c:pt>
                <c:pt idx="7">
                  <c:v>0.87822878228782264</c:v>
                </c:pt>
              </c:numCache>
            </c:numRef>
          </c:yVal>
          <c:smooth val="1"/>
        </c:ser>
        <c:axId val="132455424"/>
        <c:axId val="132629632"/>
      </c:scatterChart>
      <c:valAx>
        <c:axId val="132455424"/>
        <c:scaling>
          <c:orientation val="minMax"/>
          <c:max val="180"/>
          <c:min val="22.5"/>
        </c:scaling>
        <c:axPos val="b"/>
        <c:majorGridlines>
          <c:spPr>
            <a:ln>
              <a:solidFill>
                <a:schemeClr val="tx1"/>
              </a:solidFill>
              <a:prstDash val="dash"/>
            </a:ln>
          </c:spPr>
        </c:majorGridlines>
        <c:title>
          <c:tx>
            <c:rich>
              <a:bodyPr/>
              <a:lstStyle/>
              <a:p>
                <a:pPr>
                  <a:defRPr/>
                </a:pPr>
                <a:r>
                  <a:rPr lang="el-GR"/>
                  <a:t>θ</a:t>
                </a:r>
                <a:r>
                  <a:rPr lang="it-IT"/>
                  <a:t> [°]</a:t>
                </a:r>
              </a:p>
            </c:rich>
          </c:tx>
        </c:title>
        <c:numFmt formatCode="General" sourceLinked="1"/>
        <c:tickLblPos val="nextTo"/>
        <c:crossAx val="132629632"/>
        <c:crosses val="autoZero"/>
        <c:crossBetween val="midCat"/>
        <c:majorUnit val="22.5"/>
      </c:valAx>
      <c:valAx>
        <c:axId val="132629632"/>
        <c:scaling>
          <c:orientation val="minMax"/>
        </c:scaling>
        <c:axPos val="l"/>
        <c:majorGridlines>
          <c:spPr>
            <a:ln>
              <a:prstDash val="dash"/>
            </a:ln>
          </c:spPr>
        </c:majorGridlines>
        <c:title>
          <c:tx>
            <c:rich>
              <a:bodyPr rot="-5400000" vert="horz"/>
              <a:lstStyle/>
              <a:p>
                <a:pPr>
                  <a:defRPr/>
                </a:pPr>
                <a:r>
                  <a:rPr lang="it-IT"/>
                  <a:t>V*</a:t>
                </a:r>
              </a:p>
            </c:rich>
          </c:tx>
          <c:layout>
            <c:manualLayout>
              <c:xMode val="edge"/>
              <c:yMode val="edge"/>
              <c:x val="8.0259139355456748E-3"/>
              <c:y val="0.383340322516044"/>
            </c:manualLayout>
          </c:layout>
        </c:title>
        <c:numFmt formatCode="General" sourceLinked="1"/>
        <c:tickLblPos val="nextTo"/>
        <c:crossAx val="132455424"/>
        <c:crosses val="autoZero"/>
        <c:crossBetween val="midCat"/>
      </c:valAx>
      <c:spPr>
        <a:ln>
          <a:solidFill>
            <a:sysClr val="window" lastClr="FFFFFF">
              <a:lumMod val="65000"/>
            </a:sysClr>
          </a:solidFill>
        </a:ln>
      </c:spPr>
    </c:plotArea>
    <c:legend>
      <c:legendPos val="r"/>
      <c:layout>
        <c:manualLayout>
          <c:xMode val="edge"/>
          <c:yMode val="edge"/>
          <c:x val="0.40900254537669384"/>
          <c:y val="0.65694564389129273"/>
          <c:w val="0.45910407225854238"/>
          <c:h val="0.18880684661499228"/>
        </c:manualLayout>
      </c:layout>
      <c:spPr>
        <a:solidFill>
          <a:schemeClr val="bg1"/>
        </a:solidFill>
      </c:spPr>
    </c:legend>
    <c:plotVisOnly val="1"/>
  </c:chart>
  <c:spPr>
    <a:ln>
      <a:noFill/>
    </a:ln>
  </c:spPr>
  <c:txPr>
    <a:bodyPr/>
    <a:lstStyle/>
    <a:p>
      <a:pPr>
        <a:defRPr sz="800" b="0" i="0">
          <a:latin typeface="Arial" pitchFamily="34" charset="0"/>
          <a:cs typeface="Arial" pitchFamily="34" charset="0"/>
        </a:defRPr>
      </a:pPr>
      <a:endParaRPr lang="it-IT"/>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manualLayout>
          <c:layoutTarget val="inner"/>
          <c:xMode val="edge"/>
          <c:yMode val="edge"/>
          <c:x val="0.1464408550484243"/>
          <c:y val="2.5443700344083491E-2"/>
          <c:w val="0.80512750182313797"/>
          <c:h val="0.83246847644580269"/>
        </c:manualLayout>
      </c:layout>
      <c:scatterChart>
        <c:scatterStyle val="lineMarker"/>
        <c:ser>
          <c:idx val="0"/>
          <c:order val="0"/>
          <c:tx>
            <c:strRef>
              <c:f>Vrms16nov!$U$4</c:f>
              <c:strCache>
                <c:ptCount val="1"/>
                <c:pt idx="0">
                  <c:v>θ=22.5°</c:v>
                </c:pt>
              </c:strCache>
            </c:strRef>
          </c:tx>
          <c:spPr>
            <a:ln w="28575">
              <a:noFill/>
            </a:ln>
          </c:spPr>
          <c:marker>
            <c:symbol val="triangle"/>
            <c:size val="6"/>
            <c:spPr>
              <a:solidFill>
                <a:schemeClr val="accent6">
                  <a:lumMod val="75000"/>
                </a:schemeClr>
              </a:solidFill>
              <a:ln>
                <a:solidFill>
                  <a:schemeClr val="accent6">
                    <a:lumMod val="75000"/>
                  </a:schemeClr>
                </a:solidFill>
              </a:ln>
            </c:spPr>
          </c:marker>
          <c:xVal>
            <c:numRef>
              <c:f>Vrms16nov!$AA$3:$AN$3</c:f>
              <c:numCache>
                <c:formatCode>General</c:formatCode>
                <c:ptCount val="14"/>
                <c:pt idx="0">
                  <c:v>0.97000000000000064</c:v>
                </c:pt>
                <c:pt idx="3">
                  <c:v>0.98</c:v>
                </c:pt>
                <c:pt idx="4">
                  <c:v>0.97600000000000064</c:v>
                </c:pt>
                <c:pt idx="6">
                  <c:v>0.995</c:v>
                </c:pt>
                <c:pt idx="11">
                  <c:v>0.99</c:v>
                </c:pt>
              </c:numCache>
            </c:numRef>
          </c:xVal>
          <c:yVal>
            <c:numRef>
              <c:f>Vrms16nov!$AA$4:$AN$4</c:f>
              <c:numCache>
                <c:formatCode>General</c:formatCode>
                <c:ptCount val="14"/>
                <c:pt idx="0">
                  <c:v>0.10526315789473696</c:v>
                </c:pt>
                <c:pt idx="1">
                  <c:v>0.11999999999999744</c:v>
                </c:pt>
                <c:pt idx="2">
                  <c:v>0.77263157894736767</c:v>
                </c:pt>
                <c:pt idx="3">
                  <c:v>0.26105263157894681</c:v>
                </c:pt>
                <c:pt idx="4">
                  <c:v>0.17684210526315716</c:v>
                </c:pt>
                <c:pt idx="5">
                  <c:v>0.13473684210526504</c:v>
                </c:pt>
                <c:pt idx="6">
                  <c:v>0.59157894736842154</c:v>
                </c:pt>
                <c:pt idx="7">
                  <c:v>0.35157894736842604</c:v>
                </c:pt>
                <c:pt idx="8">
                  <c:v>0.36000000000000032</c:v>
                </c:pt>
                <c:pt idx="9">
                  <c:v>0.20842105263157942</c:v>
                </c:pt>
                <c:pt idx="10">
                  <c:v>0.64421052631579645</c:v>
                </c:pt>
                <c:pt idx="11">
                  <c:v>0.38315789473684725</c:v>
                </c:pt>
                <c:pt idx="12">
                  <c:v>0.35368421052631427</c:v>
                </c:pt>
                <c:pt idx="13">
                  <c:v>0.30526315789473601</c:v>
                </c:pt>
              </c:numCache>
            </c:numRef>
          </c:yVal>
        </c:ser>
        <c:ser>
          <c:idx val="1"/>
          <c:order val="1"/>
          <c:tx>
            <c:strRef>
              <c:f>Vrms16nov!$U$5</c:f>
              <c:strCache>
                <c:ptCount val="1"/>
                <c:pt idx="0">
                  <c:v>θ=45°</c:v>
                </c:pt>
              </c:strCache>
            </c:strRef>
          </c:tx>
          <c:spPr>
            <a:ln w="28575">
              <a:noFill/>
            </a:ln>
          </c:spPr>
          <c:marker>
            <c:symbol val="square"/>
            <c:size val="6"/>
            <c:spPr>
              <a:solidFill>
                <a:schemeClr val="accent3">
                  <a:lumMod val="50000"/>
                </a:schemeClr>
              </a:solidFill>
              <a:ln>
                <a:solidFill>
                  <a:schemeClr val="accent3">
                    <a:lumMod val="50000"/>
                  </a:schemeClr>
                </a:solidFill>
              </a:ln>
            </c:spPr>
          </c:marker>
          <c:xVal>
            <c:numRef>
              <c:f>Vrms16nov!$AA$3:$AN$3</c:f>
              <c:numCache>
                <c:formatCode>General</c:formatCode>
                <c:ptCount val="14"/>
                <c:pt idx="0">
                  <c:v>0.97000000000000064</c:v>
                </c:pt>
                <c:pt idx="3">
                  <c:v>0.98</c:v>
                </c:pt>
                <c:pt idx="4">
                  <c:v>0.97600000000000064</c:v>
                </c:pt>
                <c:pt idx="6">
                  <c:v>0.995</c:v>
                </c:pt>
                <c:pt idx="11">
                  <c:v>0.99</c:v>
                </c:pt>
              </c:numCache>
            </c:numRef>
          </c:xVal>
          <c:yVal>
            <c:numRef>
              <c:f>Vrms16nov!$AA$5:$AN$5</c:f>
              <c:numCache>
                <c:formatCode>General</c:formatCode>
                <c:ptCount val="14"/>
                <c:pt idx="0">
                  <c:v>0.16743471582181291</c:v>
                </c:pt>
                <c:pt idx="1">
                  <c:v>0.20430107526881647</c:v>
                </c:pt>
                <c:pt idx="2">
                  <c:v>0.78187403993855664</c:v>
                </c:pt>
                <c:pt idx="3">
                  <c:v>0.40706605222734382</c:v>
                </c:pt>
                <c:pt idx="4">
                  <c:v>0.29032258064516675</c:v>
                </c:pt>
                <c:pt idx="5">
                  <c:v>0.22273425499232347</c:v>
                </c:pt>
                <c:pt idx="6">
                  <c:v>0.69892473118279663</c:v>
                </c:pt>
                <c:pt idx="7">
                  <c:v>0.49155145929339489</c:v>
                </c:pt>
                <c:pt idx="8">
                  <c:v>0.42089093701997654</c:v>
                </c:pt>
                <c:pt idx="9">
                  <c:v>0.32718894009217236</c:v>
                </c:pt>
                <c:pt idx="10">
                  <c:v>0.75883256528417764</c:v>
                </c:pt>
                <c:pt idx="11">
                  <c:v>0.55299539170506917</c:v>
                </c:pt>
                <c:pt idx="12">
                  <c:v>0.49155145929339489</c:v>
                </c:pt>
                <c:pt idx="13">
                  <c:v>0.44086021505376438</c:v>
                </c:pt>
              </c:numCache>
            </c:numRef>
          </c:yVal>
        </c:ser>
        <c:ser>
          <c:idx val="3"/>
          <c:order val="2"/>
          <c:tx>
            <c:strRef>
              <c:f>Vrms16nov!$U$7</c:f>
              <c:strCache>
                <c:ptCount val="1"/>
                <c:pt idx="0">
                  <c:v>θ=90°</c:v>
                </c:pt>
              </c:strCache>
            </c:strRef>
          </c:tx>
          <c:spPr>
            <a:ln w="28575">
              <a:noFill/>
            </a:ln>
          </c:spPr>
          <c:marker>
            <c:symbol val="circle"/>
            <c:size val="6"/>
            <c:spPr>
              <a:solidFill>
                <a:srgbClr val="0000FF"/>
              </a:solidFill>
            </c:spPr>
          </c:marker>
          <c:xVal>
            <c:numRef>
              <c:f>Vrms16nov!$AA$3:$AN$3</c:f>
              <c:numCache>
                <c:formatCode>General</c:formatCode>
                <c:ptCount val="14"/>
                <c:pt idx="0">
                  <c:v>0.97000000000000064</c:v>
                </c:pt>
                <c:pt idx="3">
                  <c:v>0.98</c:v>
                </c:pt>
                <c:pt idx="4">
                  <c:v>0.97600000000000064</c:v>
                </c:pt>
                <c:pt idx="6">
                  <c:v>0.995</c:v>
                </c:pt>
                <c:pt idx="11">
                  <c:v>0.99</c:v>
                </c:pt>
              </c:numCache>
            </c:numRef>
          </c:xVal>
          <c:yVal>
            <c:numRef>
              <c:f>Vrms16nov!$AA$7:$AN$7</c:f>
              <c:numCache>
                <c:formatCode>General</c:formatCode>
                <c:ptCount val="14"/>
                <c:pt idx="0">
                  <c:v>0.30287206266318895</c:v>
                </c:pt>
                <c:pt idx="1">
                  <c:v>0.34464751958224532</c:v>
                </c:pt>
                <c:pt idx="2">
                  <c:v>0.81201044386423016</c:v>
                </c:pt>
                <c:pt idx="3">
                  <c:v>0.60704960835510657</c:v>
                </c:pt>
                <c:pt idx="4">
                  <c:v>0.48172323759791036</c:v>
                </c:pt>
                <c:pt idx="5">
                  <c:v>0.39947780678851563</c:v>
                </c:pt>
                <c:pt idx="6">
                  <c:v>0.80548302872061628</c:v>
                </c:pt>
                <c:pt idx="7">
                  <c:v>0.66579634464752668</c:v>
                </c:pt>
                <c:pt idx="8">
                  <c:v>0.57832898172323077</c:v>
                </c:pt>
                <c:pt idx="9">
                  <c:v>0.51044386422976529</c:v>
                </c:pt>
                <c:pt idx="10">
                  <c:v>0.85117493472584904</c:v>
                </c:pt>
                <c:pt idx="11">
                  <c:v>0.71148825065274168</c:v>
                </c:pt>
                <c:pt idx="12">
                  <c:v>0.67232375979112269</c:v>
                </c:pt>
                <c:pt idx="13">
                  <c:v>0.62532637075717945</c:v>
                </c:pt>
              </c:numCache>
            </c:numRef>
          </c:yVal>
        </c:ser>
        <c:ser>
          <c:idx val="7"/>
          <c:order val="3"/>
          <c:tx>
            <c:strRef>
              <c:f>Vrms16nov!$U$11</c:f>
              <c:strCache>
                <c:ptCount val="1"/>
                <c:pt idx="0">
                  <c:v>θ=180°</c:v>
                </c:pt>
              </c:strCache>
            </c:strRef>
          </c:tx>
          <c:spPr>
            <a:ln w="28575">
              <a:noFill/>
            </a:ln>
          </c:spPr>
          <c:marker>
            <c:symbol val="diamond"/>
            <c:size val="6"/>
            <c:spPr>
              <a:solidFill>
                <a:srgbClr val="FF0000"/>
              </a:solidFill>
              <a:ln>
                <a:solidFill>
                  <a:srgbClr val="FF0000"/>
                </a:solidFill>
              </a:ln>
            </c:spPr>
          </c:marker>
          <c:xVal>
            <c:numRef>
              <c:f>Vrms16nov!$AA$3:$AN$3</c:f>
              <c:numCache>
                <c:formatCode>General</c:formatCode>
                <c:ptCount val="14"/>
                <c:pt idx="0">
                  <c:v>0.97000000000000064</c:v>
                </c:pt>
                <c:pt idx="3">
                  <c:v>0.98</c:v>
                </c:pt>
                <c:pt idx="4">
                  <c:v>0.97600000000000064</c:v>
                </c:pt>
                <c:pt idx="6">
                  <c:v>0.995</c:v>
                </c:pt>
                <c:pt idx="11">
                  <c:v>0.99</c:v>
                </c:pt>
              </c:numCache>
            </c:numRef>
          </c:xVal>
          <c:yVal>
            <c:numRef>
              <c:f>Vrms16nov!$AA$11:$AN$11</c:f>
              <c:numCache>
                <c:formatCode>General</c:formatCode>
                <c:ptCount val="14"/>
                <c:pt idx="0">
                  <c:v>0.42189421894218931</c:v>
                </c:pt>
                <c:pt idx="1">
                  <c:v>0.46248462484625374</c:v>
                </c:pt>
                <c:pt idx="2">
                  <c:v>0.87576875768759133</c:v>
                </c:pt>
                <c:pt idx="3">
                  <c:v>0.70110701107011164</c:v>
                </c:pt>
                <c:pt idx="4">
                  <c:v>0.6002460024600329</c:v>
                </c:pt>
                <c:pt idx="5">
                  <c:v>0.53136531365314332</c:v>
                </c:pt>
                <c:pt idx="6">
                  <c:v>0.87822878228782264</c:v>
                </c:pt>
                <c:pt idx="7">
                  <c:v>0.7835178351783525</c:v>
                </c:pt>
                <c:pt idx="8">
                  <c:v>0.70479704797048826</c:v>
                </c:pt>
                <c:pt idx="9">
                  <c:v>0.6592865928659295</c:v>
                </c:pt>
                <c:pt idx="10">
                  <c:v>0.90282902829028966</c:v>
                </c:pt>
                <c:pt idx="11">
                  <c:v>0.81795817958179562</c:v>
                </c:pt>
                <c:pt idx="12">
                  <c:v>0.7835178351783525</c:v>
                </c:pt>
                <c:pt idx="13">
                  <c:v>0.74292742927430022</c:v>
                </c:pt>
              </c:numCache>
            </c:numRef>
          </c:yVal>
        </c:ser>
        <c:axId val="132770048"/>
        <c:axId val="132793088"/>
      </c:scatterChart>
      <c:valAx>
        <c:axId val="132770048"/>
        <c:scaling>
          <c:orientation val="minMax"/>
          <c:max val="1"/>
          <c:min val="0.96500000000000064"/>
        </c:scaling>
        <c:axPos val="b"/>
        <c:majorGridlines>
          <c:spPr>
            <a:ln>
              <a:prstDash val="dash"/>
            </a:ln>
          </c:spPr>
        </c:majorGridlines>
        <c:title>
          <c:tx>
            <c:rich>
              <a:bodyPr/>
              <a:lstStyle/>
              <a:p>
                <a:pPr>
                  <a:defRPr/>
                </a:pPr>
                <a:r>
                  <a:rPr lang="el-GR">
                    <a:latin typeface="Arial"/>
                    <a:cs typeface="Arial"/>
                  </a:rPr>
                  <a:t>α</a:t>
                </a:r>
                <a:endParaRPr lang="it-IT"/>
              </a:p>
            </c:rich>
          </c:tx>
        </c:title>
        <c:numFmt formatCode="General" sourceLinked="1"/>
        <c:majorTickMark val="none"/>
        <c:tickLblPos val="nextTo"/>
        <c:crossAx val="132793088"/>
        <c:crosses val="autoZero"/>
        <c:crossBetween val="midCat"/>
        <c:minorUnit val="2.0000000000000052E-3"/>
      </c:valAx>
      <c:valAx>
        <c:axId val="132793088"/>
        <c:scaling>
          <c:orientation val="minMax"/>
        </c:scaling>
        <c:axPos val="l"/>
        <c:majorGridlines>
          <c:spPr>
            <a:ln>
              <a:prstDash val="dash"/>
            </a:ln>
          </c:spPr>
        </c:majorGridlines>
        <c:title>
          <c:tx>
            <c:rich>
              <a:bodyPr/>
              <a:lstStyle/>
              <a:p>
                <a:pPr>
                  <a:defRPr/>
                </a:pPr>
                <a:r>
                  <a:rPr lang="it-IT"/>
                  <a:t>V*</a:t>
                </a:r>
              </a:p>
            </c:rich>
          </c:tx>
        </c:title>
        <c:numFmt formatCode="General" sourceLinked="1"/>
        <c:majorTickMark val="none"/>
        <c:tickLblPos val="nextTo"/>
        <c:crossAx val="132770048"/>
        <c:crosses val="autoZero"/>
        <c:crossBetween val="midCat"/>
      </c:valAx>
      <c:spPr>
        <a:ln>
          <a:solidFill>
            <a:sysClr val="windowText" lastClr="000000">
              <a:tint val="75000"/>
              <a:shade val="95000"/>
              <a:satMod val="105000"/>
            </a:sysClr>
          </a:solidFill>
        </a:ln>
      </c:spPr>
    </c:plotArea>
    <c:legend>
      <c:legendPos val="r"/>
      <c:layout>
        <c:manualLayout>
          <c:xMode val="edge"/>
          <c:yMode val="edge"/>
          <c:x val="0.54179049734168294"/>
          <c:y val="0.6261117998548057"/>
          <c:w val="0.34020691163604588"/>
          <c:h val="0.20677456984543599"/>
        </c:manualLayout>
      </c:layout>
      <c:spPr>
        <a:solidFill>
          <a:schemeClr val="bg1"/>
        </a:solidFill>
      </c:spPr>
    </c:legend>
    <c:plotVisOnly val="1"/>
  </c:chart>
  <c:spPr>
    <a:ln>
      <a:noFill/>
    </a:ln>
  </c:spPr>
  <c:txPr>
    <a:bodyPr/>
    <a:lstStyle/>
    <a:p>
      <a:pPr>
        <a:defRPr sz="800" b="0">
          <a:latin typeface="Arial" pitchFamily="34" charset="0"/>
          <a:cs typeface="Arial" pitchFamily="34" charset="0"/>
        </a:defRPr>
      </a:pPr>
      <a:endParaRPr lang="it-IT"/>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it-IT"/>
  <c:chart>
    <c:plotArea>
      <c:layout>
        <c:manualLayout>
          <c:layoutTarget val="inner"/>
          <c:xMode val="edge"/>
          <c:yMode val="edge"/>
          <c:x val="0.16005304292238676"/>
          <c:y val="8.1926146198021757E-2"/>
          <c:w val="0.76777713453928076"/>
          <c:h val="0.75944265339336603"/>
        </c:manualLayout>
      </c:layout>
      <c:scatterChart>
        <c:scatterStyle val="lineMarker"/>
        <c:ser>
          <c:idx val="1"/>
          <c:order val="0"/>
          <c:tx>
            <c:strRef>
              <c:f>Foglio6!$B$5</c:f>
              <c:strCache>
                <c:ptCount val="1"/>
                <c:pt idx="0">
                  <c:v>θ=22.5°</c:v>
                </c:pt>
              </c:strCache>
            </c:strRef>
          </c:tx>
          <c:spPr>
            <a:ln w="28575">
              <a:noFill/>
            </a:ln>
          </c:spPr>
          <c:marker>
            <c:symbol val="diamond"/>
            <c:size val="5"/>
            <c:spPr>
              <a:solidFill>
                <a:schemeClr val="bg1">
                  <a:lumMod val="50000"/>
                </a:schemeClr>
              </a:solidFill>
              <a:ln>
                <a:solidFill>
                  <a:schemeClr val="bg1">
                    <a:lumMod val="50000"/>
                  </a:schemeClr>
                </a:solidFill>
              </a:ln>
            </c:spPr>
          </c:marker>
          <c:dPt>
            <c:idx val="13"/>
            <c:marker>
              <c:symbol val="none"/>
            </c:marker>
          </c:dPt>
          <c:dPt>
            <c:idx val="32"/>
            <c:marker>
              <c:symbol val="none"/>
            </c:marker>
          </c:dPt>
          <c:dPt>
            <c:idx val="39"/>
            <c:marker>
              <c:symbol val="none"/>
            </c:marker>
          </c:dPt>
          <c:dPt>
            <c:idx val="82"/>
            <c:marker>
              <c:symbol val="none"/>
            </c:marker>
          </c:dPt>
          <c:trendline>
            <c:trendlineType val="linear"/>
          </c:trendline>
          <c:xVal>
            <c:numRef>
              <c:f>Foglio6!$C$3:$CP$3</c:f>
              <c:numCache>
                <c:formatCode>General</c:formatCode>
                <c:ptCount val="92"/>
                <c:pt idx="0">
                  <c:v>0.97664987195782682</c:v>
                </c:pt>
                <c:pt idx="1">
                  <c:v>0.99042549762305665</c:v>
                </c:pt>
                <c:pt idx="2">
                  <c:v>0.98380147000424201</c:v>
                </c:pt>
                <c:pt idx="3">
                  <c:v>0.97616228814440198</c:v>
                </c:pt>
                <c:pt idx="4">
                  <c:v>0.99022382600363401</c:v>
                </c:pt>
                <c:pt idx="5">
                  <c:v>0.98316563542358082</c:v>
                </c:pt>
                <c:pt idx="6">
                  <c:v>0.97194709841871596</c:v>
                </c:pt>
                <c:pt idx="7">
                  <c:v>0.99455486627559964</c:v>
                </c:pt>
                <c:pt idx="8">
                  <c:v>0.98636551285838603</c:v>
                </c:pt>
                <c:pt idx="9">
                  <c:v>0.98407205136195297</c:v>
                </c:pt>
                <c:pt idx="10">
                  <c:v>0.98686921775736558</c:v>
                </c:pt>
                <c:pt idx="11">
                  <c:v>0.97491464256155924</c:v>
                </c:pt>
                <c:pt idx="12">
                  <c:v>0.97037450232681965</c:v>
                </c:pt>
                <c:pt idx="13">
                  <c:v>0.98641972395984456</c:v>
                </c:pt>
                <c:pt idx="14">
                  <c:v>0.97654144975489965</c:v>
                </c:pt>
                <c:pt idx="15">
                  <c:v>0.97443401294190801</c:v>
                </c:pt>
                <c:pt idx="16">
                  <c:v>0.96777916560069854</c:v>
                </c:pt>
                <c:pt idx="17">
                  <c:v>0.98870544101320301</c:v>
                </c:pt>
                <c:pt idx="18">
                  <c:v>0.9786646915537478</c:v>
                </c:pt>
                <c:pt idx="19">
                  <c:v>0.97557355242155963</c:v>
                </c:pt>
                <c:pt idx="20">
                  <c:v>0.96849955685564904</c:v>
                </c:pt>
                <c:pt idx="21">
                  <c:v>0.99290435160348645</c:v>
                </c:pt>
                <c:pt idx="22">
                  <c:v>0.986287910377871</c:v>
                </c:pt>
                <c:pt idx="23">
                  <c:v>0.98265434413138397</c:v>
                </c:pt>
                <c:pt idx="24">
                  <c:v>0.97838557550366001</c:v>
                </c:pt>
                <c:pt idx="25">
                  <c:v>0.99417507246566805</c:v>
                </c:pt>
                <c:pt idx="26">
                  <c:v>0.98965042111706258</c:v>
                </c:pt>
                <c:pt idx="27">
                  <c:v>0.98727967323985011</c:v>
                </c:pt>
                <c:pt idx="28">
                  <c:v>0.98489343647650196</c:v>
                </c:pt>
                <c:pt idx="29">
                  <c:v>0.98817075834195756</c:v>
                </c:pt>
                <c:pt idx="30">
                  <c:v>0.97571279434688163</c:v>
                </c:pt>
                <c:pt idx="31">
                  <c:v>0.99625927594946151</c:v>
                </c:pt>
                <c:pt idx="32">
                  <c:v>0.98447523655094804</c:v>
                </c:pt>
                <c:pt idx="33">
                  <c:v>0.97455855623040011</c:v>
                </c:pt>
                <c:pt idx="34">
                  <c:v>0.97641817086528349</c:v>
                </c:pt>
                <c:pt idx="35">
                  <c:v>0.97528716607799049</c:v>
                </c:pt>
                <c:pt idx="36">
                  <c:v>0.98913912982487551</c:v>
                </c:pt>
                <c:pt idx="37">
                  <c:v>0.9768128213619115</c:v>
                </c:pt>
                <c:pt idx="38">
                  <c:v>0.99544563527800844</c:v>
                </c:pt>
                <c:pt idx="39">
                  <c:v>0.98548233024919196</c:v>
                </c:pt>
                <c:pt idx="40">
                  <c:v>0.98737260655662851</c:v>
                </c:pt>
                <c:pt idx="41">
                  <c:v>0.97613873871548895</c:v>
                </c:pt>
                <c:pt idx="42">
                  <c:v>0.98719432631626158</c:v>
                </c:pt>
                <c:pt idx="43">
                  <c:v>0.97898189761972465</c:v>
                </c:pt>
                <c:pt idx="44">
                  <c:v>0.97076188252995665</c:v>
                </c:pt>
                <c:pt idx="45">
                  <c:v>0.97023526040149954</c:v>
                </c:pt>
                <c:pt idx="46">
                  <c:v>0.99049835860781599</c:v>
                </c:pt>
                <c:pt idx="47">
                  <c:v>0.98051640369570559</c:v>
                </c:pt>
                <c:pt idx="48">
                  <c:v>0.97678310798851764</c:v>
                </c:pt>
                <c:pt idx="49">
                  <c:v>0.97314037485023797</c:v>
                </c:pt>
                <c:pt idx="50">
                  <c:v>0.99395807000997305</c:v>
                </c:pt>
                <c:pt idx="51">
                  <c:v>0.9874113287719376</c:v>
                </c:pt>
                <c:pt idx="52">
                  <c:v>0.98363061810722396</c:v>
                </c:pt>
                <c:pt idx="53">
                  <c:v>0.97943154946708999</c:v>
                </c:pt>
                <c:pt idx="54">
                  <c:v>0.99507848545674749</c:v>
                </c:pt>
                <c:pt idx="55">
                  <c:v>0.99049029806503297</c:v>
                </c:pt>
                <c:pt idx="56">
                  <c:v>0.98762833122765159</c:v>
                </c:pt>
                <c:pt idx="57">
                  <c:v>0.98519562780590597</c:v>
                </c:pt>
                <c:pt idx="58">
                  <c:v>0.99035563958560702</c:v>
                </c:pt>
                <c:pt idx="59">
                  <c:v>0.98050850120277444</c:v>
                </c:pt>
                <c:pt idx="60">
                  <c:v>0.97669681276580289</c:v>
                </c:pt>
                <c:pt idx="61">
                  <c:v>0.99446967740187864</c:v>
                </c:pt>
                <c:pt idx="62">
                  <c:v>0.98995277049633756</c:v>
                </c:pt>
                <c:pt idx="63">
                  <c:v>0.98676853999751257</c:v>
                </c:pt>
                <c:pt idx="64">
                  <c:v>0.99032466181334156</c:v>
                </c:pt>
                <c:pt idx="65">
                  <c:v>0.97996623213834033</c:v>
                </c:pt>
                <c:pt idx="66">
                  <c:v>0.97531782775053599</c:v>
                </c:pt>
                <c:pt idx="67">
                  <c:v>0.99343935037443698</c:v>
                </c:pt>
                <c:pt idx="68">
                  <c:v>0.9892633570136341</c:v>
                </c:pt>
                <c:pt idx="69">
                  <c:v>0.98611010428707957</c:v>
                </c:pt>
                <c:pt idx="70">
                  <c:v>0.98770593370816595</c:v>
                </c:pt>
                <c:pt idx="71">
                  <c:v>0.97966087981174599</c:v>
                </c:pt>
                <c:pt idx="72">
                  <c:v>0.97599175234711677</c:v>
                </c:pt>
                <c:pt idx="73">
                  <c:v>0.993741383654003</c:v>
                </c:pt>
                <c:pt idx="74">
                  <c:v>0.98837227191151644</c:v>
                </c:pt>
                <c:pt idx="75">
                  <c:v>0.98641213756662682</c:v>
                </c:pt>
                <c:pt idx="76">
                  <c:v>0.98869769657014817</c:v>
                </c:pt>
                <c:pt idx="77">
                  <c:v>0.98048526787358503</c:v>
                </c:pt>
                <c:pt idx="78">
                  <c:v>0.97665809055046882</c:v>
                </c:pt>
                <c:pt idx="79">
                  <c:v>0.99494540747590765</c:v>
                </c:pt>
                <c:pt idx="80">
                  <c:v>0.98831031636699851</c:v>
                </c:pt>
                <c:pt idx="81">
                  <c:v>0.98569474925899103</c:v>
                </c:pt>
                <c:pt idx="82">
                  <c:v>0.98885305958102399</c:v>
                </c:pt>
                <c:pt idx="83">
                  <c:v>0.97992750992300504</c:v>
                </c:pt>
                <c:pt idx="84">
                  <c:v>0.9757316022800524</c:v>
                </c:pt>
                <c:pt idx="85">
                  <c:v>0.96935982223536465</c:v>
                </c:pt>
                <c:pt idx="86">
                  <c:v>0.99248599362807965</c:v>
                </c:pt>
                <c:pt idx="87">
                  <c:v>0.98665995974473697</c:v>
                </c:pt>
                <c:pt idx="88">
                  <c:v>0.98155431711634644</c:v>
                </c:pt>
                <c:pt idx="89">
                  <c:v>0.97726231515943296</c:v>
                </c:pt>
                <c:pt idx="90">
                  <c:v>0.97365988473506604</c:v>
                </c:pt>
                <c:pt idx="91">
                  <c:v>0.98329760705540303</c:v>
                </c:pt>
              </c:numCache>
            </c:numRef>
          </c:xVal>
          <c:yVal>
            <c:numRef>
              <c:f>Foglio6!$C$22:$CP$22</c:f>
              <c:numCache>
                <c:formatCode>General</c:formatCode>
                <c:ptCount val="92"/>
                <c:pt idx="0">
                  <c:v>0.18254164223242958</c:v>
                </c:pt>
                <c:pt idx="1">
                  <c:v>0.53020364354193639</c:v>
                </c:pt>
                <c:pt idx="2">
                  <c:v>0.28742524493112326</c:v>
                </c:pt>
                <c:pt idx="3">
                  <c:v>9.1902840590743246E-2</c:v>
                </c:pt>
                <c:pt idx="4">
                  <c:v>0.44559740098225481</c:v>
                </c:pt>
                <c:pt idx="5">
                  <c:v>0.20876458254405394</c:v>
                </c:pt>
                <c:pt idx="6">
                  <c:v>6.3785939173908734E-2</c:v>
                </c:pt>
                <c:pt idx="7">
                  <c:v>0.51754884630294706</c:v>
                </c:pt>
                <c:pt idx="8">
                  <c:v>0.18342744245489856</c:v>
                </c:pt>
                <c:pt idx="9">
                  <c:v>0.18184149910848338</c:v>
                </c:pt>
                <c:pt idx="10">
                  <c:v>0.29505640193795779</c:v>
                </c:pt>
                <c:pt idx="11">
                  <c:v>5.2230173578356055E-2</c:v>
                </c:pt>
                <c:pt idx="12">
                  <c:v>4.8459066636624415E-2</c:v>
                </c:pt>
                <c:pt idx="13">
                  <c:v>0.12501149816769858</c:v>
                </c:pt>
                <c:pt idx="14">
                  <c:v>9.8652223870367206E-2</c:v>
                </c:pt>
                <c:pt idx="15">
                  <c:v>0.14283044085949326</c:v>
                </c:pt>
                <c:pt idx="16">
                  <c:v>0.10721512329539112</c:v>
                </c:pt>
                <c:pt idx="17">
                  <c:v>0.39977137368287136</c:v>
                </c:pt>
                <c:pt idx="18">
                  <c:v>0.25310005672140029</c:v>
                </c:pt>
                <c:pt idx="19">
                  <c:v>0.18805471964902981</c:v>
                </c:pt>
                <c:pt idx="20">
                  <c:v>0.13601795603665573</c:v>
                </c:pt>
                <c:pt idx="21">
                  <c:v>0.42054955762067681</c:v>
                </c:pt>
                <c:pt idx="22">
                  <c:v>0.29912787382046779</c:v>
                </c:pt>
                <c:pt idx="23">
                  <c:v>0.22359597118392044</c:v>
                </c:pt>
                <c:pt idx="24">
                  <c:v>0.19204463558036663</c:v>
                </c:pt>
                <c:pt idx="25">
                  <c:v>0.53330531843627282</c:v>
                </c:pt>
                <c:pt idx="26">
                  <c:v>0.32447683950143941</c:v>
                </c:pt>
                <c:pt idx="27">
                  <c:v>0.2812776025177226</c:v>
                </c:pt>
                <c:pt idx="28">
                  <c:v>0.24264192416481328</c:v>
                </c:pt>
                <c:pt idx="29">
                  <c:v>0.34458170717225578</c:v>
                </c:pt>
                <c:pt idx="30">
                  <c:v>7.9139226550908534E-2</c:v>
                </c:pt>
                <c:pt idx="31">
                  <c:v>0.52213706743734756</c:v>
                </c:pt>
                <c:pt idx="32">
                  <c:v>0.13126056096610761</c:v>
                </c:pt>
                <c:pt idx="33">
                  <c:v>1.4449101614454224E-2</c:v>
                </c:pt>
                <c:pt idx="34">
                  <c:v>2.5319050586372252E-2</c:v>
                </c:pt>
                <c:pt idx="35">
                  <c:v>9.7724309062829293E-3</c:v>
                </c:pt>
                <c:pt idx="36">
                  <c:v>0.34939520452219214</c:v>
                </c:pt>
                <c:pt idx="37">
                  <c:v>0.10052930372769972</c:v>
                </c:pt>
                <c:pt idx="38">
                  <c:v>0.45456056345620338</c:v>
                </c:pt>
                <c:pt idx="39">
                  <c:v>0.14157393026560292</c:v>
                </c:pt>
                <c:pt idx="40">
                  <c:v>0.25227446711517082</c:v>
                </c:pt>
                <c:pt idx="41">
                  <c:v>2.7189970899775685E-2</c:v>
                </c:pt>
                <c:pt idx="42">
                  <c:v>0.2155622719682122</c:v>
                </c:pt>
                <c:pt idx="43">
                  <c:v>5.6211350334798307E-2</c:v>
                </c:pt>
                <c:pt idx="44">
                  <c:v>5.9947864741196122E-2</c:v>
                </c:pt>
                <c:pt idx="45">
                  <c:v>7.572345509104543E-2</c:v>
                </c:pt>
                <c:pt idx="46">
                  <c:v>0.40276179887526986</c:v>
                </c:pt>
                <c:pt idx="47">
                  <c:v>0.18385324866982344</c:v>
                </c:pt>
                <c:pt idx="48">
                  <c:v>0.11577903462853174</c:v>
                </c:pt>
                <c:pt idx="49">
                  <c:v>8.7170256549357686E-2</c:v>
                </c:pt>
                <c:pt idx="50">
                  <c:v>0.37947950097942279</c:v>
                </c:pt>
                <c:pt idx="51">
                  <c:v>0.23984105786853571</c:v>
                </c:pt>
                <c:pt idx="52">
                  <c:v>0.19487024151594171</c:v>
                </c:pt>
                <c:pt idx="53">
                  <c:v>0.15384016080355672</c:v>
                </c:pt>
                <c:pt idx="54">
                  <c:v>0.47813745241844074</c:v>
                </c:pt>
                <c:pt idx="55">
                  <c:v>0.26234917812720338</c:v>
                </c:pt>
                <c:pt idx="56">
                  <c:v>0.23885343739312928</c:v>
                </c:pt>
                <c:pt idx="57">
                  <c:v>0.20822147170513491</c:v>
                </c:pt>
                <c:pt idx="58">
                  <c:v>0.3211103193945038</c:v>
                </c:pt>
                <c:pt idx="59">
                  <c:v>0.16638685757245344</c:v>
                </c:pt>
                <c:pt idx="60">
                  <c:v>8.0407635471633945E-2</c:v>
                </c:pt>
                <c:pt idx="61">
                  <c:v>0.43656151754999556</c:v>
                </c:pt>
                <c:pt idx="62">
                  <c:v>0.29891786096100526</c:v>
                </c:pt>
                <c:pt idx="63">
                  <c:v>0.30407558278689067</c:v>
                </c:pt>
                <c:pt idx="64">
                  <c:v>0.38354897476544236</c:v>
                </c:pt>
                <c:pt idx="65">
                  <c:v>0.21918360518973984</c:v>
                </c:pt>
                <c:pt idx="66">
                  <c:v>0.18283488729710537</c:v>
                </c:pt>
                <c:pt idx="67">
                  <c:v>0.45069299377618349</c:v>
                </c:pt>
                <c:pt idx="68">
                  <c:v>0.33561392078780938</c:v>
                </c:pt>
                <c:pt idx="69">
                  <c:v>0.32077641501396548</c:v>
                </c:pt>
                <c:pt idx="70">
                  <c:v>0.3578907105830198</c:v>
                </c:pt>
                <c:pt idx="71">
                  <c:v>0.18498670070219894</c:v>
                </c:pt>
                <c:pt idx="72">
                  <c:v>0.14516654620178782</c:v>
                </c:pt>
                <c:pt idx="73">
                  <c:v>0.42288712427838931</c:v>
                </c:pt>
                <c:pt idx="74">
                  <c:v>0.29293975577815778</c:v>
                </c:pt>
                <c:pt idx="75">
                  <c:v>0.27106917685899096</c:v>
                </c:pt>
                <c:pt idx="76">
                  <c:v>0.33040731491187375</c:v>
                </c:pt>
                <c:pt idx="77">
                  <c:v>0.22791865329813449</c:v>
                </c:pt>
                <c:pt idx="78">
                  <c:v>0.13503734715869245</c:v>
                </c:pt>
                <c:pt idx="79">
                  <c:v>0.45117496684810082</c:v>
                </c:pt>
                <c:pt idx="80">
                  <c:v>0.33202566097503827</c:v>
                </c:pt>
                <c:pt idx="81">
                  <c:v>0.28812979367740793</c:v>
                </c:pt>
                <c:pt idx="82">
                  <c:v>0.14916731777772727</c:v>
                </c:pt>
                <c:pt idx="83">
                  <c:v>-2.3075357670905416E-2</c:v>
                </c:pt>
                <c:pt idx="84">
                  <c:v>5.5745884195872578E-2</c:v>
                </c:pt>
                <c:pt idx="85">
                  <c:v>1.6000000000000021E-2</c:v>
                </c:pt>
                <c:pt idx="86">
                  <c:v>0.36543474330056408</c:v>
                </c:pt>
                <c:pt idx="87">
                  <c:v>0.19154850453750799</c:v>
                </c:pt>
                <c:pt idx="88">
                  <c:v>0.15457808640401899</c:v>
                </c:pt>
                <c:pt idx="89">
                  <c:v>9.6638704798824027E-2</c:v>
                </c:pt>
                <c:pt idx="90">
                  <c:v>2.50197690607942E-2</c:v>
                </c:pt>
                <c:pt idx="91">
                  <c:v>0.18865017945721221</c:v>
                </c:pt>
              </c:numCache>
            </c:numRef>
          </c:yVal>
        </c:ser>
        <c:ser>
          <c:idx val="4"/>
          <c:order val="1"/>
          <c:tx>
            <c:strRef>
              <c:f>Foglio6!$B$8</c:f>
              <c:strCache>
                <c:ptCount val="1"/>
                <c:pt idx="0">
                  <c:v>θ=45°</c:v>
                </c:pt>
              </c:strCache>
            </c:strRef>
          </c:tx>
          <c:spPr>
            <a:ln w="28575">
              <a:noFill/>
            </a:ln>
          </c:spPr>
          <c:marker>
            <c:symbol val="triangle"/>
            <c:size val="5"/>
            <c:spPr>
              <a:solidFill>
                <a:schemeClr val="accent6">
                  <a:lumMod val="75000"/>
                </a:schemeClr>
              </a:solidFill>
              <a:ln>
                <a:solidFill>
                  <a:schemeClr val="accent6">
                    <a:lumMod val="75000"/>
                  </a:schemeClr>
                </a:solidFill>
              </a:ln>
            </c:spPr>
          </c:marker>
          <c:trendline>
            <c:trendlineType val="linear"/>
          </c:trendline>
          <c:xVal>
            <c:numRef>
              <c:f>Foglio6!$C$3:$CP$3</c:f>
              <c:numCache>
                <c:formatCode>General</c:formatCode>
                <c:ptCount val="92"/>
                <c:pt idx="0">
                  <c:v>0.97664987195782682</c:v>
                </c:pt>
                <c:pt idx="1">
                  <c:v>0.99042549762305665</c:v>
                </c:pt>
                <c:pt idx="2">
                  <c:v>0.98380147000424201</c:v>
                </c:pt>
                <c:pt idx="3">
                  <c:v>0.97616228814440198</c:v>
                </c:pt>
                <c:pt idx="4">
                  <c:v>0.99022382600363401</c:v>
                </c:pt>
                <c:pt idx="5">
                  <c:v>0.98316563542358082</c:v>
                </c:pt>
                <c:pt idx="6">
                  <c:v>0.97194709841871596</c:v>
                </c:pt>
                <c:pt idx="7">
                  <c:v>0.99455486627559964</c:v>
                </c:pt>
                <c:pt idx="8">
                  <c:v>0.98636551285838603</c:v>
                </c:pt>
                <c:pt idx="9">
                  <c:v>0.98407205136195297</c:v>
                </c:pt>
                <c:pt idx="10">
                  <c:v>0.98686921775736558</c:v>
                </c:pt>
                <c:pt idx="11">
                  <c:v>0.97491464256155924</c:v>
                </c:pt>
                <c:pt idx="12">
                  <c:v>0.97037450232681965</c:v>
                </c:pt>
                <c:pt idx="13">
                  <c:v>0.98641972395984456</c:v>
                </c:pt>
                <c:pt idx="14">
                  <c:v>0.97654144975489965</c:v>
                </c:pt>
                <c:pt idx="15">
                  <c:v>0.97443401294190801</c:v>
                </c:pt>
                <c:pt idx="16">
                  <c:v>0.96777916560069854</c:v>
                </c:pt>
                <c:pt idx="17">
                  <c:v>0.98870544101320301</c:v>
                </c:pt>
                <c:pt idx="18">
                  <c:v>0.9786646915537478</c:v>
                </c:pt>
                <c:pt idx="19">
                  <c:v>0.97557355242155963</c:v>
                </c:pt>
                <c:pt idx="20">
                  <c:v>0.96849955685564904</c:v>
                </c:pt>
                <c:pt idx="21">
                  <c:v>0.99290435160348645</c:v>
                </c:pt>
                <c:pt idx="22">
                  <c:v>0.986287910377871</c:v>
                </c:pt>
                <c:pt idx="23">
                  <c:v>0.98265434413138397</c:v>
                </c:pt>
                <c:pt idx="24">
                  <c:v>0.97838557550366001</c:v>
                </c:pt>
                <c:pt idx="25">
                  <c:v>0.99417507246566805</c:v>
                </c:pt>
                <c:pt idx="26">
                  <c:v>0.98965042111706258</c:v>
                </c:pt>
                <c:pt idx="27">
                  <c:v>0.98727967323985011</c:v>
                </c:pt>
                <c:pt idx="28">
                  <c:v>0.98489343647650196</c:v>
                </c:pt>
                <c:pt idx="29">
                  <c:v>0.98817075834195756</c:v>
                </c:pt>
                <c:pt idx="30">
                  <c:v>0.97571279434688163</c:v>
                </c:pt>
                <c:pt idx="31">
                  <c:v>0.99625927594946151</c:v>
                </c:pt>
                <c:pt idx="32">
                  <c:v>0.98447523655094804</c:v>
                </c:pt>
                <c:pt idx="33">
                  <c:v>0.97455855623040011</c:v>
                </c:pt>
                <c:pt idx="34">
                  <c:v>0.97641817086528349</c:v>
                </c:pt>
                <c:pt idx="35">
                  <c:v>0.97528716607799049</c:v>
                </c:pt>
                <c:pt idx="36">
                  <c:v>0.98913912982487551</c:v>
                </c:pt>
                <c:pt idx="37">
                  <c:v>0.9768128213619115</c:v>
                </c:pt>
                <c:pt idx="38">
                  <c:v>0.99544563527800844</c:v>
                </c:pt>
                <c:pt idx="39">
                  <c:v>0.98548233024919196</c:v>
                </c:pt>
                <c:pt idx="40">
                  <c:v>0.98737260655662851</c:v>
                </c:pt>
                <c:pt idx="41">
                  <c:v>0.97613873871548895</c:v>
                </c:pt>
                <c:pt idx="42">
                  <c:v>0.98719432631626158</c:v>
                </c:pt>
                <c:pt idx="43">
                  <c:v>0.97898189761972465</c:v>
                </c:pt>
                <c:pt idx="44">
                  <c:v>0.97076188252995665</c:v>
                </c:pt>
                <c:pt idx="45">
                  <c:v>0.97023526040149954</c:v>
                </c:pt>
                <c:pt idx="46">
                  <c:v>0.99049835860781599</c:v>
                </c:pt>
                <c:pt idx="47">
                  <c:v>0.98051640369570559</c:v>
                </c:pt>
                <c:pt idx="48">
                  <c:v>0.97678310798851764</c:v>
                </c:pt>
                <c:pt idx="49">
                  <c:v>0.97314037485023797</c:v>
                </c:pt>
                <c:pt idx="50">
                  <c:v>0.99395807000997305</c:v>
                </c:pt>
                <c:pt idx="51">
                  <c:v>0.9874113287719376</c:v>
                </c:pt>
                <c:pt idx="52">
                  <c:v>0.98363061810722396</c:v>
                </c:pt>
                <c:pt idx="53">
                  <c:v>0.97943154946708999</c:v>
                </c:pt>
                <c:pt idx="54">
                  <c:v>0.99507848545674749</c:v>
                </c:pt>
                <c:pt idx="55">
                  <c:v>0.99049029806503297</c:v>
                </c:pt>
                <c:pt idx="56">
                  <c:v>0.98762833122765159</c:v>
                </c:pt>
                <c:pt idx="57">
                  <c:v>0.98519562780590597</c:v>
                </c:pt>
                <c:pt idx="58">
                  <c:v>0.99035563958560702</c:v>
                </c:pt>
                <c:pt idx="59">
                  <c:v>0.98050850120277444</c:v>
                </c:pt>
                <c:pt idx="60">
                  <c:v>0.97669681276580289</c:v>
                </c:pt>
                <c:pt idx="61">
                  <c:v>0.99446967740187864</c:v>
                </c:pt>
                <c:pt idx="62">
                  <c:v>0.98995277049633756</c:v>
                </c:pt>
                <c:pt idx="63">
                  <c:v>0.98676853999751257</c:v>
                </c:pt>
                <c:pt idx="64">
                  <c:v>0.99032466181334156</c:v>
                </c:pt>
                <c:pt idx="65">
                  <c:v>0.97996623213834033</c:v>
                </c:pt>
                <c:pt idx="66">
                  <c:v>0.97531782775053599</c:v>
                </c:pt>
                <c:pt idx="67">
                  <c:v>0.99343935037443698</c:v>
                </c:pt>
                <c:pt idx="68">
                  <c:v>0.9892633570136341</c:v>
                </c:pt>
                <c:pt idx="69">
                  <c:v>0.98611010428707957</c:v>
                </c:pt>
                <c:pt idx="70">
                  <c:v>0.98770593370816595</c:v>
                </c:pt>
                <c:pt idx="71">
                  <c:v>0.97966087981174599</c:v>
                </c:pt>
                <c:pt idx="72">
                  <c:v>0.97599175234711677</c:v>
                </c:pt>
                <c:pt idx="73">
                  <c:v>0.993741383654003</c:v>
                </c:pt>
                <c:pt idx="74">
                  <c:v>0.98837227191151644</c:v>
                </c:pt>
                <c:pt idx="75">
                  <c:v>0.98641213756662682</c:v>
                </c:pt>
                <c:pt idx="76">
                  <c:v>0.98869769657014817</c:v>
                </c:pt>
                <c:pt idx="77">
                  <c:v>0.98048526787358503</c:v>
                </c:pt>
                <c:pt idx="78">
                  <c:v>0.97665809055046882</c:v>
                </c:pt>
                <c:pt idx="79">
                  <c:v>0.99494540747590765</c:v>
                </c:pt>
                <c:pt idx="80">
                  <c:v>0.98831031636699851</c:v>
                </c:pt>
                <c:pt idx="81">
                  <c:v>0.98569474925899103</c:v>
                </c:pt>
                <c:pt idx="82">
                  <c:v>0.98885305958102399</c:v>
                </c:pt>
                <c:pt idx="83">
                  <c:v>0.97992750992300504</c:v>
                </c:pt>
                <c:pt idx="84">
                  <c:v>0.9757316022800524</c:v>
                </c:pt>
                <c:pt idx="85">
                  <c:v>0.96935982223536465</c:v>
                </c:pt>
                <c:pt idx="86">
                  <c:v>0.99248599362807965</c:v>
                </c:pt>
                <c:pt idx="87">
                  <c:v>0.98665995974473697</c:v>
                </c:pt>
                <c:pt idx="88">
                  <c:v>0.98155431711634644</c:v>
                </c:pt>
                <c:pt idx="89">
                  <c:v>0.97726231515943296</c:v>
                </c:pt>
                <c:pt idx="90">
                  <c:v>0.97365988473506604</c:v>
                </c:pt>
                <c:pt idx="91">
                  <c:v>0.98329760705540303</c:v>
                </c:pt>
              </c:numCache>
            </c:numRef>
          </c:xVal>
          <c:yVal>
            <c:numRef>
              <c:f>Foglio6!$C$8:$CP$8</c:f>
              <c:numCache>
                <c:formatCode>General</c:formatCode>
                <c:ptCount val="92"/>
                <c:pt idx="0">
                  <c:v>0.29892232103226679</c:v>
                </c:pt>
                <c:pt idx="1">
                  <c:v>0.68556217703637956</c:v>
                </c:pt>
                <c:pt idx="2">
                  <c:v>0.46414017731872192</c:v>
                </c:pt>
                <c:pt idx="3">
                  <c:v>0.24570114356210054</c:v>
                </c:pt>
                <c:pt idx="4">
                  <c:v>0.63693028290843112</c:v>
                </c:pt>
                <c:pt idx="5">
                  <c:v>0.41464781995905342</c:v>
                </c:pt>
                <c:pt idx="6">
                  <c:v>0.19512232392094367</c:v>
                </c:pt>
                <c:pt idx="7">
                  <c:v>0.70481323585833844</c:v>
                </c:pt>
                <c:pt idx="8">
                  <c:v>0.39375665092181888</c:v>
                </c:pt>
                <c:pt idx="9">
                  <c:v>0.35924276904477653</c:v>
                </c:pt>
                <c:pt idx="10">
                  <c:v>0.51194956095486199</c:v>
                </c:pt>
                <c:pt idx="11">
                  <c:v>0.16132694342077136</c:v>
                </c:pt>
                <c:pt idx="12">
                  <c:v>0.17106729769865786</c:v>
                </c:pt>
                <c:pt idx="13">
                  <c:v>0.27783610974837097</c:v>
                </c:pt>
                <c:pt idx="14">
                  <c:v>0.25070956163689556</c:v>
                </c:pt>
                <c:pt idx="15">
                  <c:v>0.28476901395575732</c:v>
                </c:pt>
                <c:pt idx="16">
                  <c:v>0.27366094172470584</c:v>
                </c:pt>
                <c:pt idx="17">
                  <c:v>0.60690236297263456</c:v>
                </c:pt>
                <c:pt idx="18">
                  <c:v>0.47047852151700592</c:v>
                </c:pt>
                <c:pt idx="19">
                  <c:v>0.38260921140047238</c:v>
                </c:pt>
                <c:pt idx="20">
                  <c:v>0.31826431888040851</c:v>
                </c:pt>
                <c:pt idx="21">
                  <c:v>0.67322409086301749</c:v>
                </c:pt>
                <c:pt idx="22">
                  <c:v>0.52977046990348564</c:v>
                </c:pt>
                <c:pt idx="23">
                  <c:v>0.44387877327497099</c:v>
                </c:pt>
                <c:pt idx="24">
                  <c:v>0.40551926722296616</c:v>
                </c:pt>
                <c:pt idx="25">
                  <c:v>0.73415680417064444</c:v>
                </c:pt>
                <c:pt idx="26">
                  <c:v>0.56648489451163153</c:v>
                </c:pt>
                <c:pt idx="27">
                  <c:v>0.51839043758755132</c:v>
                </c:pt>
                <c:pt idx="28">
                  <c:v>0.47357964938357588</c:v>
                </c:pt>
                <c:pt idx="29">
                  <c:v>0.53281194829928424</c:v>
                </c:pt>
                <c:pt idx="30">
                  <c:v>0.23463420642014471</c:v>
                </c:pt>
                <c:pt idx="31">
                  <c:v>0.7201295094107657</c:v>
                </c:pt>
                <c:pt idx="32">
                  <c:v>0.33351003940264001</c:v>
                </c:pt>
                <c:pt idx="33">
                  <c:v>0.14760489599462298</c:v>
                </c:pt>
                <c:pt idx="34">
                  <c:v>0.14780371094182848</c:v>
                </c:pt>
                <c:pt idx="35">
                  <c:v>0.12670455763613384</c:v>
                </c:pt>
                <c:pt idx="36">
                  <c:v>0.54372057540908825</c:v>
                </c:pt>
                <c:pt idx="37">
                  <c:v>0.24333647917480183</c:v>
                </c:pt>
                <c:pt idx="38">
                  <c:v>0.66585156342660534</c:v>
                </c:pt>
                <c:pt idx="39">
                  <c:v>0.31603084234036632</c:v>
                </c:pt>
                <c:pt idx="40">
                  <c:v>0.47698404319051674</c:v>
                </c:pt>
                <c:pt idx="41">
                  <c:v>0.11925071063594049</c:v>
                </c:pt>
                <c:pt idx="42">
                  <c:v>0.42171761617768982</c:v>
                </c:pt>
                <c:pt idx="43">
                  <c:v>0.18661122176781339</c:v>
                </c:pt>
                <c:pt idx="44">
                  <c:v>0.17976187122741771</c:v>
                </c:pt>
                <c:pt idx="45">
                  <c:v>0.21417118830385787</c:v>
                </c:pt>
                <c:pt idx="46">
                  <c:v>0.62579175604013892</c:v>
                </c:pt>
                <c:pt idx="47">
                  <c:v>0.39778298955485453</c:v>
                </c:pt>
                <c:pt idx="48">
                  <c:v>0.29302268089673789</c:v>
                </c:pt>
                <c:pt idx="49">
                  <c:v>0.23245793364521444</c:v>
                </c:pt>
                <c:pt idx="50">
                  <c:v>0.6191004693488269</c:v>
                </c:pt>
                <c:pt idx="51">
                  <c:v>0.46245477696532888</c:v>
                </c:pt>
                <c:pt idx="52">
                  <c:v>0.37596301737076487</c:v>
                </c:pt>
                <c:pt idx="53">
                  <c:v>0.33432424167178876</c:v>
                </c:pt>
                <c:pt idx="54">
                  <c:v>0.69183735352480213</c:v>
                </c:pt>
                <c:pt idx="55">
                  <c:v>0.50400026313988888</c:v>
                </c:pt>
                <c:pt idx="56">
                  <c:v>0.4611894291089218</c:v>
                </c:pt>
                <c:pt idx="57">
                  <c:v>0.41806412797676756</c:v>
                </c:pt>
                <c:pt idx="58">
                  <c:v>0.53934846985421336</c:v>
                </c:pt>
                <c:pt idx="59">
                  <c:v>0.39415025319192482</c:v>
                </c:pt>
                <c:pt idx="60">
                  <c:v>0.30022675699122431</c:v>
                </c:pt>
                <c:pt idx="61">
                  <c:v>0.61171361928336165</c:v>
                </c:pt>
                <c:pt idx="62">
                  <c:v>0.51123375307257912</c:v>
                </c:pt>
                <c:pt idx="63">
                  <c:v>0.51489223985703136</c:v>
                </c:pt>
                <c:pt idx="64">
                  <c:v>0.58943266834261532</c:v>
                </c:pt>
                <c:pt idx="65">
                  <c:v>0.43739596519052687</c:v>
                </c:pt>
                <c:pt idx="66">
                  <c:v>0.40059331257805653</c:v>
                </c:pt>
                <c:pt idx="67">
                  <c:v>0.63315136222124035</c:v>
                </c:pt>
                <c:pt idx="68">
                  <c:v>0.54602168874591717</c:v>
                </c:pt>
                <c:pt idx="69">
                  <c:v>0.53119959870389966</c:v>
                </c:pt>
                <c:pt idx="70">
                  <c:v>0.49072842402938482</c:v>
                </c:pt>
                <c:pt idx="71">
                  <c:v>0.40489731867157525</c:v>
                </c:pt>
                <c:pt idx="72">
                  <c:v>0.36363467959238532</c:v>
                </c:pt>
                <c:pt idx="73">
                  <c:v>0.60629277080943977</c:v>
                </c:pt>
                <c:pt idx="74">
                  <c:v>0.50799856862192028</c:v>
                </c:pt>
                <c:pt idx="75">
                  <c:v>0.48515589114242347</c:v>
                </c:pt>
                <c:pt idx="76">
                  <c:v>0.5400521491568101</c:v>
                </c:pt>
                <c:pt idx="77">
                  <c:v>0.43973143065337816</c:v>
                </c:pt>
                <c:pt idx="78">
                  <c:v>0.34917539031677108</c:v>
                </c:pt>
                <c:pt idx="79">
                  <c:v>0.62408836726558614</c:v>
                </c:pt>
                <c:pt idx="80">
                  <c:v>0.53815565741630422</c:v>
                </c:pt>
                <c:pt idx="81">
                  <c:v>0.49993099831521953</c:v>
                </c:pt>
                <c:pt idx="82">
                  <c:v>0.33449421161663762</c:v>
                </c:pt>
                <c:pt idx="83">
                  <c:v>0.15110461838365127</c:v>
                </c:pt>
                <c:pt idx="84">
                  <c:v>0.24137715501680848</c:v>
                </c:pt>
                <c:pt idx="85">
                  <c:v>0.17195706563343929</c:v>
                </c:pt>
                <c:pt idx="86">
                  <c:v>0.56073282512129952</c:v>
                </c:pt>
                <c:pt idx="87">
                  <c:v>0.41621388690025202</c:v>
                </c:pt>
                <c:pt idx="88">
                  <c:v>0.36405133430836645</c:v>
                </c:pt>
                <c:pt idx="89">
                  <c:v>0.31663571438739091</c:v>
                </c:pt>
                <c:pt idx="90">
                  <c:v>0.21884044669696046</c:v>
                </c:pt>
                <c:pt idx="91">
                  <c:v>0.40988859307842207</c:v>
                </c:pt>
              </c:numCache>
            </c:numRef>
          </c:yVal>
        </c:ser>
        <c:ser>
          <c:idx val="7"/>
          <c:order val="2"/>
          <c:tx>
            <c:strRef>
              <c:f>Foglio6!$B$11</c:f>
              <c:strCache>
                <c:ptCount val="1"/>
                <c:pt idx="0">
                  <c:v>θ=90°</c:v>
                </c:pt>
              </c:strCache>
            </c:strRef>
          </c:tx>
          <c:spPr>
            <a:ln w="28575">
              <a:noFill/>
            </a:ln>
          </c:spPr>
          <c:marker>
            <c:symbol val="diamond"/>
            <c:size val="6"/>
            <c:spPr>
              <a:solidFill>
                <a:srgbClr val="0070C0"/>
              </a:solidFill>
              <a:ln>
                <a:solidFill>
                  <a:schemeClr val="tx2"/>
                </a:solidFill>
              </a:ln>
            </c:spPr>
          </c:marker>
          <c:trendline>
            <c:trendlineType val="linear"/>
          </c:trendline>
          <c:xVal>
            <c:numRef>
              <c:f>Foglio6!$C$3:$CP$3</c:f>
              <c:numCache>
                <c:formatCode>General</c:formatCode>
                <c:ptCount val="92"/>
                <c:pt idx="0">
                  <c:v>0.97664987195782682</c:v>
                </c:pt>
                <c:pt idx="1">
                  <c:v>0.99042549762305665</c:v>
                </c:pt>
                <c:pt idx="2">
                  <c:v>0.98380147000424201</c:v>
                </c:pt>
                <c:pt idx="3">
                  <c:v>0.97616228814440198</c:v>
                </c:pt>
                <c:pt idx="4">
                  <c:v>0.99022382600363401</c:v>
                </c:pt>
                <c:pt idx="5">
                  <c:v>0.98316563542358082</c:v>
                </c:pt>
                <c:pt idx="6">
                  <c:v>0.97194709841871596</c:v>
                </c:pt>
                <c:pt idx="7">
                  <c:v>0.99455486627559964</c:v>
                </c:pt>
                <c:pt idx="8">
                  <c:v>0.98636551285838603</c:v>
                </c:pt>
                <c:pt idx="9">
                  <c:v>0.98407205136195297</c:v>
                </c:pt>
                <c:pt idx="10">
                  <c:v>0.98686921775736558</c:v>
                </c:pt>
                <c:pt idx="11">
                  <c:v>0.97491464256155924</c:v>
                </c:pt>
                <c:pt idx="12">
                  <c:v>0.97037450232681965</c:v>
                </c:pt>
                <c:pt idx="13">
                  <c:v>0.98641972395984456</c:v>
                </c:pt>
                <c:pt idx="14">
                  <c:v>0.97654144975489965</c:v>
                </c:pt>
                <c:pt idx="15">
                  <c:v>0.97443401294190801</c:v>
                </c:pt>
                <c:pt idx="16">
                  <c:v>0.96777916560069854</c:v>
                </c:pt>
                <c:pt idx="17">
                  <c:v>0.98870544101320301</c:v>
                </c:pt>
                <c:pt idx="18">
                  <c:v>0.9786646915537478</c:v>
                </c:pt>
                <c:pt idx="19">
                  <c:v>0.97557355242155963</c:v>
                </c:pt>
                <c:pt idx="20">
                  <c:v>0.96849955685564904</c:v>
                </c:pt>
                <c:pt idx="21">
                  <c:v>0.99290435160348645</c:v>
                </c:pt>
                <c:pt idx="22">
                  <c:v>0.986287910377871</c:v>
                </c:pt>
                <c:pt idx="23">
                  <c:v>0.98265434413138397</c:v>
                </c:pt>
                <c:pt idx="24">
                  <c:v>0.97838557550366001</c:v>
                </c:pt>
                <c:pt idx="25">
                  <c:v>0.99417507246566805</c:v>
                </c:pt>
                <c:pt idx="26">
                  <c:v>0.98965042111706258</c:v>
                </c:pt>
                <c:pt idx="27">
                  <c:v>0.98727967323985011</c:v>
                </c:pt>
                <c:pt idx="28">
                  <c:v>0.98489343647650196</c:v>
                </c:pt>
                <c:pt idx="29">
                  <c:v>0.98817075834195756</c:v>
                </c:pt>
                <c:pt idx="30">
                  <c:v>0.97571279434688163</c:v>
                </c:pt>
                <c:pt idx="31">
                  <c:v>0.99625927594946151</c:v>
                </c:pt>
                <c:pt idx="32">
                  <c:v>0.98447523655094804</c:v>
                </c:pt>
                <c:pt idx="33">
                  <c:v>0.97455855623040011</c:v>
                </c:pt>
                <c:pt idx="34">
                  <c:v>0.97641817086528349</c:v>
                </c:pt>
                <c:pt idx="35">
                  <c:v>0.97528716607799049</c:v>
                </c:pt>
                <c:pt idx="36">
                  <c:v>0.98913912982487551</c:v>
                </c:pt>
                <c:pt idx="37">
                  <c:v>0.9768128213619115</c:v>
                </c:pt>
                <c:pt idx="38">
                  <c:v>0.99544563527800844</c:v>
                </c:pt>
                <c:pt idx="39">
                  <c:v>0.98548233024919196</c:v>
                </c:pt>
                <c:pt idx="40">
                  <c:v>0.98737260655662851</c:v>
                </c:pt>
                <c:pt idx="41">
                  <c:v>0.97613873871548895</c:v>
                </c:pt>
                <c:pt idx="42">
                  <c:v>0.98719432631626158</c:v>
                </c:pt>
                <c:pt idx="43">
                  <c:v>0.97898189761972465</c:v>
                </c:pt>
                <c:pt idx="44">
                  <c:v>0.97076188252995665</c:v>
                </c:pt>
                <c:pt idx="45">
                  <c:v>0.97023526040149954</c:v>
                </c:pt>
                <c:pt idx="46">
                  <c:v>0.99049835860781599</c:v>
                </c:pt>
                <c:pt idx="47">
                  <c:v>0.98051640369570559</c:v>
                </c:pt>
                <c:pt idx="48">
                  <c:v>0.97678310798851764</c:v>
                </c:pt>
                <c:pt idx="49">
                  <c:v>0.97314037485023797</c:v>
                </c:pt>
                <c:pt idx="50">
                  <c:v>0.99395807000997305</c:v>
                </c:pt>
                <c:pt idx="51">
                  <c:v>0.9874113287719376</c:v>
                </c:pt>
                <c:pt idx="52">
                  <c:v>0.98363061810722396</c:v>
                </c:pt>
                <c:pt idx="53">
                  <c:v>0.97943154946708999</c:v>
                </c:pt>
                <c:pt idx="54">
                  <c:v>0.99507848545674749</c:v>
                </c:pt>
                <c:pt idx="55">
                  <c:v>0.99049029806503297</c:v>
                </c:pt>
                <c:pt idx="56">
                  <c:v>0.98762833122765159</c:v>
                </c:pt>
                <c:pt idx="57">
                  <c:v>0.98519562780590597</c:v>
                </c:pt>
                <c:pt idx="58">
                  <c:v>0.99035563958560702</c:v>
                </c:pt>
                <c:pt idx="59">
                  <c:v>0.98050850120277444</c:v>
                </c:pt>
                <c:pt idx="60">
                  <c:v>0.97669681276580289</c:v>
                </c:pt>
                <c:pt idx="61">
                  <c:v>0.99446967740187864</c:v>
                </c:pt>
                <c:pt idx="62">
                  <c:v>0.98995277049633756</c:v>
                </c:pt>
                <c:pt idx="63">
                  <c:v>0.98676853999751257</c:v>
                </c:pt>
                <c:pt idx="64">
                  <c:v>0.99032466181334156</c:v>
                </c:pt>
                <c:pt idx="65">
                  <c:v>0.97996623213834033</c:v>
                </c:pt>
                <c:pt idx="66">
                  <c:v>0.97531782775053599</c:v>
                </c:pt>
                <c:pt idx="67">
                  <c:v>0.99343935037443698</c:v>
                </c:pt>
                <c:pt idx="68">
                  <c:v>0.9892633570136341</c:v>
                </c:pt>
                <c:pt idx="69">
                  <c:v>0.98611010428707957</c:v>
                </c:pt>
                <c:pt idx="70">
                  <c:v>0.98770593370816595</c:v>
                </c:pt>
                <c:pt idx="71">
                  <c:v>0.97966087981174599</c:v>
                </c:pt>
                <c:pt idx="72">
                  <c:v>0.97599175234711677</c:v>
                </c:pt>
                <c:pt idx="73">
                  <c:v>0.993741383654003</c:v>
                </c:pt>
                <c:pt idx="74">
                  <c:v>0.98837227191151644</c:v>
                </c:pt>
                <c:pt idx="75">
                  <c:v>0.98641213756662682</c:v>
                </c:pt>
                <c:pt idx="76">
                  <c:v>0.98869769657014817</c:v>
                </c:pt>
                <c:pt idx="77">
                  <c:v>0.98048526787358503</c:v>
                </c:pt>
                <c:pt idx="78">
                  <c:v>0.97665809055046882</c:v>
                </c:pt>
                <c:pt idx="79">
                  <c:v>0.99494540747590765</c:v>
                </c:pt>
                <c:pt idx="80">
                  <c:v>0.98831031636699851</c:v>
                </c:pt>
                <c:pt idx="81">
                  <c:v>0.98569474925899103</c:v>
                </c:pt>
                <c:pt idx="82">
                  <c:v>0.98885305958102399</c:v>
                </c:pt>
                <c:pt idx="83">
                  <c:v>0.97992750992300504</c:v>
                </c:pt>
                <c:pt idx="84">
                  <c:v>0.9757316022800524</c:v>
                </c:pt>
                <c:pt idx="85">
                  <c:v>0.96935982223536465</c:v>
                </c:pt>
                <c:pt idx="86">
                  <c:v>0.99248599362807965</c:v>
                </c:pt>
                <c:pt idx="87">
                  <c:v>0.98665995974473697</c:v>
                </c:pt>
                <c:pt idx="88">
                  <c:v>0.98155431711634644</c:v>
                </c:pt>
                <c:pt idx="89">
                  <c:v>0.97726231515943296</c:v>
                </c:pt>
                <c:pt idx="90">
                  <c:v>0.97365988473506604</c:v>
                </c:pt>
                <c:pt idx="91">
                  <c:v>0.98329760705540303</c:v>
                </c:pt>
              </c:numCache>
            </c:numRef>
          </c:xVal>
          <c:yVal>
            <c:numRef>
              <c:f>Foglio6!$C$11:$CP$11</c:f>
              <c:numCache>
                <c:formatCode>General</c:formatCode>
                <c:ptCount val="92"/>
                <c:pt idx="0">
                  <c:v>0.45262149084033421</c:v>
                </c:pt>
                <c:pt idx="1">
                  <c:v>0.81435819842820001</c:v>
                </c:pt>
                <c:pt idx="2">
                  <c:v>0.64974534030275832</c:v>
                </c:pt>
                <c:pt idx="3">
                  <c:v>0.41464951151050045</c:v>
                </c:pt>
                <c:pt idx="4">
                  <c:v>0.78266544398149562</c:v>
                </c:pt>
                <c:pt idx="5">
                  <c:v>0.61469670286513389</c:v>
                </c:pt>
                <c:pt idx="6">
                  <c:v>0.34389735597472082</c:v>
                </c:pt>
                <c:pt idx="7">
                  <c:v>0.8254484984285837</c:v>
                </c:pt>
                <c:pt idx="8">
                  <c:v>0.60024815206920412</c:v>
                </c:pt>
                <c:pt idx="9">
                  <c:v>0.56226384594370549</c:v>
                </c:pt>
                <c:pt idx="10">
                  <c:v>0.67986906761293064</c:v>
                </c:pt>
                <c:pt idx="11">
                  <c:v>0.26737867525675219</c:v>
                </c:pt>
                <c:pt idx="12">
                  <c:v>0.29471992046736262</c:v>
                </c:pt>
                <c:pt idx="13">
                  <c:v>0.43173848069883985</c:v>
                </c:pt>
                <c:pt idx="14">
                  <c:v>0.41404399417970938</c:v>
                </c:pt>
                <c:pt idx="15">
                  <c:v>0.43797180924996293</c:v>
                </c:pt>
                <c:pt idx="16">
                  <c:v>0.43216034802601583</c:v>
                </c:pt>
                <c:pt idx="17">
                  <c:v>0.76525013772814265</c:v>
                </c:pt>
                <c:pt idx="18">
                  <c:v>0.66062897017681865</c:v>
                </c:pt>
                <c:pt idx="19">
                  <c:v>0.57362156407804565</c:v>
                </c:pt>
                <c:pt idx="20">
                  <c:v>0.50585298187958938</c:v>
                </c:pt>
                <c:pt idx="21">
                  <c:v>0.81337255634351813</c:v>
                </c:pt>
                <c:pt idx="22">
                  <c:v>0.71613423089851902</c:v>
                </c:pt>
                <c:pt idx="23">
                  <c:v>0.64062025092320363</c:v>
                </c:pt>
                <c:pt idx="24">
                  <c:v>0.60530276809499639</c:v>
                </c:pt>
                <c:pt idx="25">
                  <c:v>0.84056712978389359</c:v>
                </c:pt>
                <c:pt idx="26">
                  <c:v>0.74294675656314646</c:v>
                </c:pt>
                <c:pt idx="27">
                  <c:v>0.70452332509333737</c:v>
                </c:pt>
                <c:pt idx="28">
                  <c:v>0.66665173637194375</c:v>
                </c:pt>
                <c:pt idx="29">
                  <c:v>0.70019593659741108</c:v>
                </c:pt>
                <c:pt idx="30">
                  <c:v>0.40837533269657078</c:v>
                </c:pt>
                <c:pt idx="31">
                  <c:v>0.83443805032550677</c:v>
                </c:pt>
                <c:pt idx="32">
                  <c:v>0.54230311505254858</c:v>
                </c:pt>
                <c:pt idx="33">
                  <c:v>0.28190029579345105</c:v>
                </c:pt>
                <c:pt idx="34">
                  <c:v>0.28086385170362732</c:v>
                </c:pt>
                <c:pt idx="35">
                  <c:v>0.24109768544940294</c:v>
                </c:pt>
                <c:pt idx="36">
                  <c:v>0.71508001193244008</c:v>
                </c:pt>
                <c:pt idx="37">
                  <c:v>0.41206210612008082</c:v>
                </c:pt>
                <c:pt idx="38">
                  <c:v>0.80380723285032274</c:v>
                </c:pt>
                <c:pt idx="39">
                  <c:v>0.52044910699142521</c:v>
                </c:pt>
                <c:pt idx="40">
                  <c:v>0.66256833583718966</c:v>
                </c:pt>
                <c:pt idx="41">
                  <c:v>0.21464200081764559</c:v>
                </c:pt>
                <c:pt idx="42">
                  <c:v>0.61519639026686634</c:v>
                </c:pt>
                <c:pt idx="43">
                  <c:v>0.33530352137594693</c:v>
                </c:pt>
                <c:pt idx="44">
                  <c:v>0.30826961542160081</c:v>
                </c:pt>
                <c:pt idx="45">
                  <c:v>0.35547657209068007</c:v>
                </c:pt>
                <c:pt idx="46">
                  <c:v>0.78124401432101465</c:v>
                </c:pt>
                <c:pt idx="47">
                  <c:v>0.59987965758242345</c:v>
                </c:pt>
                <c:pt idx="48">
                  <c:v>0.48187305732710256</c:v>
                </c:pt>
                <c:pt idx="49">
                  <c:v>0.40622894817866001</c:v>
                </c:pt>
                <c:pt idx="50">
                  <c:v>0.78253176466420549</c:v>
                </c:pt>
                <c:pt idx="51">
                  <c:v>0.66396112661581874</c:v>
                </c:pt>
                <c:pt idx="52">
                  <c:v>0.57858461849268461</c:v>
                </c:pt>
                <c:pt idx="53">
                  <c:v>0.52307295482818861</c:v>
                </c:pt>
                <c:pt idx="54">
                  <c:v>0.82435729128651269</c:v>
                </c:pt>
                <c:pt idx="55">
                  <c:v>0.69950641403125158</c:v>
                </c:pt>
                <c:pt idx="56">
                  <c:v>0.66369287583383041</c:v>
                </c:pt>
                <c:pt idx="57">
                  <c:v>0.6194539085417563</c:v>
                </c:pt>
                <c:pt idx="58">
                  <c:v>0.75393010696113361</c:v>
                </c:pt>
                <c:pt idx="59">
                  <c:v>0.54501861005915864</c:v>
                </c:pt>
                <c:pt idx="60">
                  <c:v>0.47126798459074182</c:v>
                </c:pt>
                <c:pt idx="61">
                  <c:v>0.79298979030564187</c:v>
                </c:pt>
                <c:pt idx="62">
                  <c:v>0.73545915724569022</c:v>
                </c:pt>
                <c:pt idx="63">
                  <c:v>0.63168749211249475</c:v>
                </c:pt>
                <c:pt idx="64">
                  <c:v>0.77928629691963969</c:v>
                </c:pt>
                <c:pt idx="65">
                  <c:v>0.57328891788786052</c:v>
                </c:pt>
                <c:pt idx="66">
                  <c:v>0.5417273037107897</c:v>
                </c:pt>
                <c:pt idx="67">
                  <c:v>0.80735885170501742</c:v>
                </c:pt>
                <c:pt idx="68">
                  <c:v>0.75527100631070643</c:v>
                </c:pt>
                <c:pt idx="69">
                  <c:v>0.64282306391893962</c:v>
                </c:pt>
                <c:pt idx="70">
                  <c:v>0.70320408456261696</c:v>
                </c:pt>
                <c:pt idx="71">
                  <c:v>0.55294508617230564</c:v>
                </c:pt>
                <c:pt idx="72">
                  <c:v>0.5126795448361986</c:v>
                </c:pt>
                <c:pt idx="73">
                  <c:v>0.790628300429152</c:v>
                </c:pt>
                <c:pt idx="74">
                  <c:v>0.73198292005025956</c:v>
                </c:pt>
                <c:pt idx="75">
                  <c:v>0.61824620684718778</c:v>
                </c:pt>
                <c:pt idx="76">
                  <c:v>0.7543270008948666</c:v>
                </c:pt>
                <c:pt idx="77">
                  <c:v>0.57688055144000971</c:v>
                </c:pt>
                <c:pt idx="78">
                  <c:v>0.50869708973228955</c:v>
                </c:pt>
                <c:pt idx="79">
                  <c:v>0.80176971407038833</c:v>
                </c:pt>
                <c:pt idx="80">
                  <c:v>0.75483126204603812</c:v>
                </c:pt>
                <c:pt idx="81">
                  <c:v>0.62747573932824763</c:v>
                </c:pt>
                <c:pt idx="82">
                  <c:v>0.58054126681258034</c:v>
                </c:pt>
                <c:pt idx="83">
                  <c:v>0.30528796849320888</c:v>
                </c:pt>
                <c:pt idx="84">
                  <c:v>0.37950194271348281</c:v>
                </c:pt>
                <c:pt idx="85">
                  <c:v>0.31679923689551914</c:v>
                </c:pt>
                <c:pt idx="86">
                  <c:v>0.76430149922486001</c:v>
                </c:pt>
                <c:pt idx="87">
                  <c:v>0.56807942143246881</c:v>
                </c:pt>
                <c:pt idx="88">
                  <c:v>0.51873577901188472</c:v>
                </c:pt>
                <c:pt idx="89">
                  <c:v>0.47529407902489401</c:v>
                </c:pt>
                <c:pt idx="90">
                  <c:v>0.38084024825184898</c:v>
                </c:pt>
                <c:pt idx="91">
                  <c:v>0.55022780114802661</c:v>
                </c:pt>
              </c:numCache>
            </c:numRef>
          </c:yVal>
        </c:ser>
        <c:ser>
          <c:idx val="10"/>
          <c:order val="3"/>
          <c:tx>
            <c:strRef>
              <c:f>Foglio6!$B$14</c:f>
              <c:strCache>
                <c:ptCount val="1"/>
                <c:pt idx="0">
                  <c:v>θ=180°</c:v>
                </c:pt>
              </c:strCache>
            </c:strRef>
          </c:tx>
          <c:spPr>
            <a:ln w="28575">
              <a:noFill/>
            </a:ln>
          </c:spPr>
          <c:marker>
            <c:symbol val="triangle"/>
            <c:size val="5"/>
            <c:spPr>
              <a:solidFill>
                <a:srgbClr val="FF0000"/>
              </a:solidFill>
              <a:ln>
                <a:solidFill>
                  <a:srgbClr val="FF0000"/>
                </a:solidFill>
              </a:ln>
            </c:spPr>
          </c:marker>
          <c:trendline>
            <c:trendlineType val="linear"/>
          </c:trendline>
          <c:xVal>
            <c:numRef>
              <c:f>Foglio6!$C$3:$CP$3</c:f>
              <c:numCache>
                <c:formatCode>General</c:formatCode>
                <c:ptCount val="92"/>
                <c:pt idx="0">
                  <c:v>0.97664987195782682</c:v>
                </c:pt>
                <c:pt idx="1">
                  <c:v>0.99042549762305665</c:v>
                </c:pt>
                <c:pt idx="2">
                  <c:v>0.98380147000424201</c:v>
                </c:pt>
                <c:pt idx="3">
                  <c:v>0.97616228814440198</c:v>
                </c:pt>
                <c:pt idx="4">
                  <c:v>0.99022382600363401</c:v>
                </c:pt>
                <c:pt idx="5">
                  <c:v>0.98316563542358082</c:v>
                </c:pt>
                <c:pt idx="6">
                  <c:v>0.97194709841871596</c:v>
                </c:pt>
                <c:pt idx="7">
                  <c:v>0.99455486627559964</c:v>
                </c:pt>
                <c:pt idx="8">
                  <c:v>0.98636551285838603</c:v>
                </c:pt>
                <c:pt idx="9">
                  <c:v>0.98407205136195297</c:v>
                </c:pt>
                <c:pt idx="10">
                  <c:v>0.98686921775736558</c:v>
                </c:pt>
                <c:pt idx="11">
                  <c:v>0.97491464256155924</c:v>
                </c:pt>
                <c:pt idx="12">
                  <c:v>0.97037450232681965</c:v>
                </c:pt>
                <c:pt idx="13">
                  <c:v>0.98641972395984456</c:v>
                </c:pt>
                <c:pt idx="14">
                  <c:v>0.97654144975489965</c:v>
                </c:pt>
                <c:pt idx="15">
                  <c:v>0.97443401294190801</c:v>
                </c:pt>
                <c:pt idx="16">
                  <c:v>0.96777916560069854</c:v>
                </c:pt>
                <c:pt idx="17">
                  <c:v>0.98870544101320301</c:v>
                </c:pt>
                <c:pt idx="18">
                  <c:v>0.9786646915537478</c:v>
                </c:pt>
                <c:pt idx="19">
                  <c:v>0.97557355242155963</c:v>
                </c:pt>
                <c:pt idx="20">
                  <c:v>0.96849955685564904</c:v>
                </c:pt>
                <c:pt idx="21">
                  <c:v>0.99290435160348645</c:v>
                </c:pt>
                <c:pt idx="22">
                  <c:v>0.986287910377871</c:v>
                </c:pt>
                <c:pt idx="23">
                  <c:v>0.98265434413138397</c:v>
                </c:pt>
                <c:pt idx="24">
                  <c:v>0.97838557550366001</c:v>
                </c:pt>
                <c:pt idx="25">
                  <c:v>0.99417507246566805</c:v>
                </c:pt>
                <c:pt idx="26">
                  <c:v>0.98965042111706258</c:v>
                </c:pt>
                <c:pt idx="27">
                  <c:v>0.98727967323985011</c:v>
                </c:pt>
                <c:pt idx="28">
                  <c:v>0.98489343647650196</c:v>
                </c:pt>
                <c:pt idx="29">
                  <c:v>0.98817075834195756</c:v>
                </c:pt>
                <c:pt idx="30">
                  <c:v>0.97571279434688163</c:v>
                </c:pt>
                <c:pt idx="31">
                  <c:v>0.99625927594946151</c:v>
                </c:pt>
                <c:pt idx="32">
                  <c:v>0.98447523655094804</c:v>
                </c:pt>
                <c:pt idx="33">
                  <c:v>0.97455855623040011</c:v>
                </c:pt>
                <c:pt idx="34">
                  <c:v>0.97641817086528349</c:v>
                </c:pt>
                <c:pt idx="35">
                  <c:v>0.97528716607799049</c:v>
                </c:pt>
                <c:pt idx="36">
                  <c:v>0.98913912982487551</c:v>
                </c:pt>
                <c:pt idx="37">
                  <c:v>0.9768128213619115</c:v>
                </c:pt>
                <c:pt idx="38">
                  <c:v>0.99544563527800844</c:v>
                </c:pt>
                <c:pt idx="39">
                  <c:v>0.98548233024919196</c:v>
                </c:pt>
                <c:pt idx="40">
                  <c:v>0.98737260655662851</c:v>
                </c:pt>
                <c:pt idx="41">
                  <c:v>0.97613873871548895</c:v>
                </c:pt>
                <c:pt idx="42">
                  <c:v>0.98719432631626158</c:v>
                </c:pt>
                <c:pt idx="43">
                  <c:v>0.97898189761972465</c:v>
                </c:pt>
                <c:pt idx="44">
                  <c:v>0.97076188252995665</c:v>
                </c:pt>
                <c:pt idx="45">
                  <c:v>0.97023526040149954</c:v>
                </c:pt>
                <c:pt idx="46">
                  <c:v>0.99049835860781599</c:v>
                </c:pt>
                <c:pt idx="47">
                  <c:v>0.98051640369570559</c:v>
                </c:pt>
                <c:pt idx="48">
                  <c:v>0.97678310798851764</c:v>
                </c:pt>
                <c:pt idx="49">
                  <c:v>0.97314037485023797</c:v>
                </c:pt>
                <c:pt idx="50">
                  <c:v>0.99395807000997305</c:v>
                </c:pt>
                <c:pt idx="51">
                  <c:v>0.9874113287719376</c:v>
                </c:pt>
                <c:pt idx="52">
                  <c:v>0.98363061810722396</c:v>
                </c:pt>
                <c:pt idx="53">
                  <c:v>0.97943154946708999</c:v>
                </c:pt>
                <c:pt idx="54">
                  <c:v>0.99507848545674749</c:v>
                </c:pt>
                <c:pt idx="55">
                  <c:v>0.99049029806503297</c:v>
                </c:pt>
                <c:pt idx="56">
                  <c:v>0.98762833122765159</c:v>
                </c:pt>
                <c:pt idx="57">
                  <c:v>0.98519562780590597</c:v>
                </c:pt>
                <c:pt idx="58">
                  <c:v>0.99035563958560702</c:v>
                </c:pt>
                <c:pt idx="59">
                  <c:v>0.98050850120277444</c:v>
                </c:pt>
                <c:pt idx="60">
                  <c:v>0.97669681276580289</c:v>
                </c:pt>
                <c:pt idx="61">
                  <c:v>0.99446967740187864</c:v>
                </c:pt>
                <c:pt idx="62">
                  <c:v>0.98995277049633756</c:v>
                </c:pt>
                <c:pt idx="63">
                  <c:v>0.98676853999751257</c:v>
                </c:pt>
                <c:pt idx="64">
                  <c:v>0.99032466181334156</c:v>
                </c:pt>
                <c:pt idx="65">
                  <c:v>0.97996623213834033</c:v>
                </c:pt>
                <c:pt idx="66">
                  <c:v>0.97531782775053599</c:v>
                </c:pt>
                <c:pt idx="67">
                  <c:v>0.99343935037443698</c:v>
                </c:pt>
                <c:pt idx="68">
                  <c:v>0.9892633570136341</c:v>
                </c:pt>
                <c:pt idx="69">
                  <c:v>0.98611010428707957</c:v>
                </c:pt>
                <c:pt idx="70">
                  <c:v>0.98770593370816595</c:v>
                </c:pt>
                <c:pt idx="71">
                  <c:v>0.97966087981174599</c:v>
                </c:pt>
                <c:pt idx="72">
                  <c:v>0.97599175234711677</c:v>
                </c:pt>
                <c:pt idx="73">
                  <c:v>0.993741383654003</c:v>
                </c:pt>
                <c:pt idx="74">
                  <c:v>0.98837227191151644</c:v>
                </c:pt>
                <c:pt idx="75">
                  <c:v>0.98641213756662682</c:v>
                </c:pt>
                <c:pt idx="76">
                  <c:v>0.98869769657014817</c:v>
                </c:pt>
                <c:pt idx="77">
                  <c:v>0.98048526787358503</c:v>
                </c:pt>
                <c:pt idx="78">
                  <c:v>0.97665809055046882</c:v>
                </c:pt>
                <c:pt idx="79">
                  <c:v>0.99494540747590765</c:v>
                </c:pt>
                <c:pt idx="80">
                  <c:v>0.98831031636699851</c:v>
                </c:pt>
                <c:pt idx="81">
                  <c:v>0.98569474925899103</c:v>
                </c:pt>
                <c:pt idx="82">
                  <c:v>0.98885305958102399</c:v>
                </c:pt>
                <c:pt idx="83">
                  <c:v>0.97992750992300504</c:v>
                </c:pt>
                <c:pt idx="84">
                  <c:v>0.9757316022800524</c:v>
                </c:pt>
                <c:pt idx="85">
                  <c:v>0.96935982223536465</c:v>
                </c:pt>
                <c:pt idx="86">
                  <c:v>0.99248599362807965</c:v>
                </c:pt>
                <c:pt idx="87">
                  <c:v>0.98665995974473697</c:v>
                </c:pt>
                <c:pt idx="88">
                  <c:v>0.98155431711634644</c:v>
                </c:pt>
                <c:pt idx="89">
                  <c:v>0.97726231515943296</c:v>
                </c:pt>
                <c:pt idx="90">
                  <c:v>0.97365988473506604</c:v>
                </c:pt>
                <c:pt idx="91">
                  <c:v>0.98329760705540303</c:v>
                </c:pt>
              </c:numCache>
            </c:numRef>
          </c:xVal>
          <c:yVal>
            <c:numRef>
              <c:f>Foglio6!$C$25:$CP$25</c:f>
              <c:numCache>
                <c:formatCode>General</c:formatCode>
                <c:ptCount val="92"/>
                <c:pt idx="0">
                  <c:v>0.5910541042054841</c:v>
                </c:pt>
                <c:pt idx="1">
                  <c:v>0.93806579716725658</c:v>
                </c:pt>
                <c:pt idx="2">
                  <c:v>0.77016354165213352</c:v>
                </c:pt>
                <c:pt idx="3">
                  <c:v>0.5641066302119</c:v>
                </c:pt>
                <c:pt idx="4">
                  <c:v>0.91166575529733396</c:v>
                </c:pt>
                <c:pt idx="5">
                  <c:v>0.74073000683526979</c:v>
                </c:pt>
                <c:pt idx="6">
                  <c:v>0.49404237867396139</c:v>
                </c:pt>
                <c:pt idx="7">
                  <c:v>0.94025222146274756</c:v>
                </c:pt>
                <c:pt idx="8">
                  <c:v>0.75996035543403961</c:v>
                </c:pt>
                <c:pt idx="9">
                  <c:v>0.72666917293233091</c:v>
                </c:pt>
                <c:pt idx="10">
                  <c:v>0.80271428571428516</c:v>
                </c:pt>
                <c:pt idx="11">
                  <c:v>0.38756322624743988</c:v>
                </c:pt>
                <c:pt idx="12">
                  <c:v>0.41035543403964991</c:v>
                </c:pt>
                <c:pt idx="13">
                  <c:v>0.58074400739739762</c:v>
                </c:pt>
                <c:pt idx="14">
                  <c:v>0.53097233089123441</c:v>
                </c:pt>
                <c:pt idx="15">
                  <c:v>0.56937122128174078</c:v>
                </c:pt>
                <c:pt idx="16">
                  <c:v>0.55507361832279101</c:v>
                </c:pt>
                <c:pt idx="17">
                  <c:v>0.89390283803968995</c:v>
                </c:pt>
                <c:pt idx="18">
                  <c:v>0.78220143680204834</c:v>
                </c:pt>
                <c:pt idx="19">
                  <c:v>0.71185717334092002</c:v>
                </c:pt>
                <c:pt idx="20">
                  <c:v>0.64746070133010902</c:v>
                </c:pt>
                <c:pt idx="21">
                  <c:v>0.91823316025321156</c:v>
                </c:pt>
                <c:pt idx="22">
                  <c:v>0.84659790881285957</c:v>
                </c:pt>
                <c:pt idx="23">
                  <c:v>0.7822995945657587</c:v>
                </c:pt>
                <c:pt idx="24">
                  <c:v>0.70999502098300993</c:v>
                </c:pt>
                <c:pt idx="25">
                  <c:v>0.93320079664271971</c:v>
                </c:pt>
                <c:pt idx="26">
                  <c:v>0.86690874173127508</c:v>
                </c:pt>
                <c:pt idx="27">
                  <c:v>0.83596059463688865</c:v>
                </c:pt>
                <c:pt idx="28">
                  <c:v>0.80913009460132268</c:v>
                </c:pt>
                <c:pt idx="29">
                  <c:v>0.84545584179650235</c:v>
                </c:pt>
                <c:pt idx="30">
                  <c:v>0.54911660777385207</c:v>
                </c:pt>
                <c:pt idx="31">
                  <c:v>0.9432371655016335</c:v>
                </c:pt>
                <c:pt idx="32">
                  <c:v>0.70263577431931912</c:v>
                </c:pt>
                <c:pt idx="33">
                  <c:v>0.40153591891329204</c:v>
                </c:pt>
                <c:pt idx="34">
                  <c:v>0.40582240322613244</c:v>
                </c:pt>
                <c:pt idx="35">
                  <c:v>0.36392508491688502</c:v>
                </c:pt>
                <c:pt idx="36">
                  <c:v>0.86837127374315148</c:v>
                </c:pt>
                <c:pt idx="37">
                  <c:v>0.55263656864614952</c:v>
                </c:pt>
                <c:pt idx="38">
                  <c:v>0.90505393746283525</c:v>
                </c:pt>
                <c:pt idx="39">
                  <c:v>0.69349384613659582</c:v>
                </c:pt>
                <c:pt idx="40">
                  <c:v>0.77527866286701663</c:v>
                </c:pt>
                <c:pt idx="41">
                  <c:v>0.33354753116199781</c:v>
                </c:pt>
                <c:pt idx="42">
                  <c:v>0.69337938033086299</c:v>
                </c:pt>
                <c:pt idx="43">
                  <c:v>0.50424443916371164</c:v>
                </c:pt>
                <c:pt idx="44">
                  <c:v>0.45292766840183546</c:v>
                </c:pt>
                <c:pt idx="45">
                  <c:v>0.48841120671231048</c:v>
                </c:pt>
                <c:pt idx="46">
                  <c:v>0.9180180361949426</c:v>
                </c:pt>
                <c:pt idx="47">
                  <c:v>0.74320235122156819</c:v>
                </c:pt>
                <c:pt idx="48">
                  <c:v>0.64052397328348898</c:v>
                </c:pt>
                <c:pt idx="49">
                  <c:v>0.5690240906054348</c:v>
                </c:pt>
                <c:pt idx="50">
                  <c:v>0.91317271435168745</c:v>
                </c:pt>
                <c:pt idx="51">
                  <c:v>0.82207483496463163</c:v>
                </c:pt>
                <c:pt idx="52">
                  <c:v>0.74747750332911189</c:v>
                </c:pt>
                <c:pt idx="53">
                  <c:v>0.69920587237465104</c:v>
                </c:pt>
                <c:pt idx="54">
                  <c:v>0.93762350563968166</c:v>
                </c:pt>
                <c:pt idx="55">
                  <c:v>0.85083814203878205</c:v>
                </c:pt>
                <c:pt idx="56">
                  <c:v>0.82389743520764491</c:v>
                </c:pt>
                <c:pt idx="57">
                  <c:v>0.78598376323981967</c:v>
                </c:pt>
                <c:pt idx="58">
                  <c:v>0.86341086839266357</c:v>
                </c:pt>
                <c:pt idx="59">
                  <c:v>0.68919071377202468</c:v>
                </c:pt>
                <c:pt idx="60">
                  <c:v>0.59232133225459438</c:v>
                </c:pt>
                <c:pt idx="61">
                  <c:v>0.90779688061849351</c:v>
                </c:pt>
                <c:pt idx="62">
                  <c:v>0.8710182937792158</c:v>
                </c:pt>
                <c:pt idx="63">
                  <c:v>0.86682690578928467</c:v>
                </c:pt>
                <c:pt idx="64">
                  <c:v>0.8482353469974826</c:v>
                </c:pt>
                <c:pt idx="65">
                  <c:v>0.66463682128730661</c:v>
                </c:pt>
                <c:pt idx="66">
                  <c:v>0.64688241639699073</c:v>
                </c:pt>
                <c:pt idx="67">
                  <c:v>0.91846637900034445</c:v>
                </c:pt>
                <c:pt idx="68">
                  <c:v>0.88640169902912613</c:v>
                </c:pt>
                <c:pt idx="69">
                  <c:v>0.87515349694355504</c:v>
                </c:pt>
                <c:pt idx="70">
                  <c:v>0.79731006177611741</c:v>
                </c:pt>
                <c:pt idx="71">
                  <c:v>0.64790346382513564</c:v>
                </c:pt>
                <c:pt idx="72">
                  <c:v>0.6240965701644916</c:v>
                </c:pt>
                <c:pt idx="73">
                  <c:v>0.90511308628547282</c:v>
                </c:pt>
                <c:pt idx="74">
                  <c:v>0.86816000045320063</c:v>
                </c:pt>
                <c:pt idx="75">
                  <c:v>0.85570068177505088</c:v>
                </c:pt>
                <c:pt idx="76">
                  <c:v>0.86119115516276012</c:v>
                </c:pt>
                <c:pt idx="77">
                  <c:v>0.71841590131096456</c:v>
                </c:pt>
                <c:pt idx="78">
                  <c:v>0.61563594275852485</c:v>
                </c:pt>
                <c:pt idx="79">
                  <c:v>0.91518914051180211</c:v>
                </c:pt>
                <c:pt idx="80">
                  <c:v>0.88571260340239377</c:v>
                </c:pt>
                <c:pt idx="81">
                  <c:v>0.86648971604390634</c:v>
                </c:pt>
                <c:pt idx="82">
                  <c:v>0.76682077688174377</c:v>
                </c:pt>
                <c:pt idx="83">
                  <c:v>0.45567972822416358</c:v>
                </c:pt>
                <c:pt idx="84">
                  <c:v>0.49601892848278167</c:v>
                </c:pt>
                <c:pt idx="85">
                  <c:v>0.43165111902604081</c:v>
                </c:pt>
                <c:pt idx="86">
                  <c:v>0.89176954471197456</c:v>
                </c:pt>
                <c:pt idx="87">
                  <c:v>0.81777369523930565</c:v>
                </c:pt>
                <c:pt idx="88">
                  <c:v>0.68418343137198345</c:v>
                </c:pt>
                <c:pt idx="89">
                  <c:v>0.59814051757480824</c:v>
                </c:pt>
                <c:pt idx="90">
                  <c:v>0.51766127309777465</c:v>
                </c:pt>
                <c:pt idx="91">
                  <c:v>0.81124051122490004</c:v>
                </c:pt>
              </c:numCache>
            </c:numRef>
          </c:yVal>
        </c:ser>
        <c:axId val="142455936"/>
        <c:axId val="142457856"/>
      </c:scatterChart>
      <c:valAx>
        <c:axId val="142455936"/>
        <c:scaling>
          <c:orientation val="minMax"/>
          <c:min val="0.96500000000000064"/>
        </c:scaling>
        <c:axPos val="b"/>
        <c:majorGridlines>
          <c:spPr>
            <a:ln>
              <a:prstDash val="dash"/>
            </a:ln>
          </c:spPr>
        </c:majorGridlines>
        <c:title>
          <c:tx>
            <c:rich>
              <a:bodyPr/>
              <a:lstStyle/>
              <a:p>
                <a:pPr>
                  <a:defRPr/>
                </a:pPr>
                <a:r>
                  <a:rPr lang="el-GR">
                    <a:latin typeface="Arial"/>
                    <a:cs typeface="Arial"/>
                  </a:rPr>
                  <a:t>α</a:t>
                </a:r>
                <a:endParaRPr lang="it-IT"/>
              </a:p>
            </c:rich>
          </c:tx>
        </c:title>
        <c:numFmt formatCode="General" sourceLinked="1"/>
        <c:tickLblPos val="nextTo"/>
        <c:crossAx val="142457856"/>
        <c:crosses val="autoZero"/>
        <c:crossBetween val="midCat"/>
      </c:valAx>
      <c:valAx>
        <c:axId val="142457856"/>
        <c:scaling>
          <c:orientation val="minMax"/>
          <c:max val="1"/>
          <c:min val="0"/>
        </c:scaling>
        <c:axPos val="l"/>
        <c:majorGridlines>
          <c:spPr>
            <a:ln>
              <a:prstDash val="dash"/>
            </a:ln>
          </c:spPr>
        </c:majorGridlines>
        <c:title>
          <c:tx>
            <c:rich>
              <a:bodyPr rot="-5400000" vert="horz"/>
              <a:lstStyle/>
              <a:p>
                <a:pPr>
                  <a:defRPr/>
                </a:pPr>
                <a:r>
                  <a:rPr lang="it-IT"/>
                  <a:t>V*</a:t>
                </a:r>
              </a:p>
            </c:rich>
          </c:tx>
          <c:layout>
            <c:manualLayout>
              <c:xMode val="edge"/>
              <c:yMode val="edge"/>
              <c:x val="6.106112110674646E-3"/>
              <c:y val="0.39042309045632451"/>
            </c:manualLayout>
          </c:layout>
        </c:title>
        <c:numFmt formatCode="General" sourceLinked="1"/>
        <c:tickLblPos val="nextTo"/>
        <c:crossAx val="142455936"/>
        <c:crosses val="autoZero"/>
        <c:crossBetween val="midCat"/>
        <c:majorUnit val="0.1"/>
      </c:valAx>
      <c:spPr>
        <a:ln>
          <a:solidFill>
            <a:sysClr val="window" lastClr="FFFFFF">
              <a:lumMod val="65000"/>
            </a:sysClr>
          </a:solidFill>
        </a:ln>
      </c:spPr>
    </c:plotArea>
    <c:legend>
      <c:legendPos val="r"/>
      <c:legendEntry>
        <c:idx val="4"/>
        <c:delete val="1"/>
      </c:legendEntry>
      <c:legendEntry>
        <c:idx val="5"/>
        <c:delete val="1"/>
      </c:legendEntry>
      <c:legendEntry>
        <c:idx val="6"/>
        <c:delete val="1"/>
      </c:legendEntry>
      <c:legendEntry>
        <c:idx val="7"/>
        <c:delete val="1"/>
      </c:legendEntry>
      <c:layout>
        <c:manualLayout>
          <c:xMode val="edge"/>
          <c:yMode val="edge"/>
          <c:x val="0.70042776697701259"/>
          <c:y val="0.59102314626212549"/>
          <c:w val="0.21143500419091282"/>
          <c:h val="0.21428893433724386"/>
        </c:manualLayout>
      </c:layout>
      <c:spPr>
        <a:solidFill>
          <a:schemeClr val="bg1"/>
        </a:solidFill>
      </c:spPr>
    </c:legend>
    <c:plotVisOnly val="1"/>
  </c:chart>
  <c:spPr>
    <a:ln>
      <a:noFill/>
    </a:ln>
  </c:spPr>
  <c:txPr>
    <a:bodyPr/>
    <a:lstStyle/>
    <a:p>
      <a:pPr>
        <a:defRPr sz="800" b="0">
          <a:latin typeface="Arial" pitchFamily="34" charset="0"/>
          <a:cs typeface="Arial" pitchFamily="34" charset="0"/>
        </a:defRPr>
      </a:pPr>
      <a:endParaRPr lang="it-IT"/>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manualLayout>
          <c:layoutTarget val="inner"/>
          <c:xMode val="edge"/>
          <c:yMode val="edge"/>
          <c:x val="0.166528959600271"/>
          <c:y val="2.4696109859368199E-2"/>
          <c:w val="0.76760090320648133"/>
          <c:h val="0.80678207906938471"/>
        </c:manualLayout>
      </c:layout>
      <c:scatterChart>
        <c:scatterStyle val="lineMarker"/>
        <c:ser>
          <c:idx val="0"/>
          <c:order val="0"/>
          <c:tx>
            <c:strRef>
              <c:f>Foglio6!$B$17</c:f>
              <c:strCache>
                <c:ptCount val="1"/>
                <c:pt idx="0">
                  <c:v>media cent</c:v>
                </c:pt>
              </c:strCache>
            </c:strRef>
          </c:tx>
          <c:spPr>
            <a:ln w="28575">
              <a:noFill/>
            </a:ln>
          </c:spPr>
          <c:marker>
            <c:symbol val="diamond"/>
            <c:size val="6"/>
            <c:spPr>
              <a:solidFill>
                <a:srgbClr val="002060"/>
              </a:solidFill>
              <a:ln>
                <a:solidFill>
                  <a:schemeClr val="tx2">
                    <a:lumMod val="75000"/>
                  </a:schemeClr>
                </a:solidFill>
              </a:ln>
            </c:spPr>
          </c:marker>
          <c:xVal>
            <c:numRef>
              <c:f>Foglio6!$C$3:$CP$3</c:f>
              <c:numCache>
                <c:formatCode>General</c:formatCode>
                <c:ptCount val="92"/>
                <c:pt idx="0">
                  <c:v>0.97664987195782382</c:v>
                </c:pt>
                <c:pt idx="1">
                  <c:v>0.99042549762305665</c:v>
                </c:pt>
                <c:pt idx="2">
                  <c:v>0.98380147000424201</c:v>
                </c:pt>
                <c:pt idx="3">
                  <c:v>0.97616228814440187</c:v>
                </c:pt>
                <c:pt idx="4">
                  <c:v>0.99022382600363401</c:v>
                </c:pt>
                <c:pt idx="5">
                  <c:v>0.98316563542357793</c:v>
                </c:pt>
                <c:pt idx="6">
                  <c:v>0.97194709841871263</c:v>
                </c:pt>
                <c:pt idx="7">
                  <c:v>0.99455486627559964</c:v>
                </c:pt>
                <c:pt idx="8">
                  <c:v>0.98636551285838603</c:v>
                </c:pt>
                <c:pt idx="9">
                  <c:v>0.98407205136195541</c:v>
                </c:pt>
                <c:pt idx="10">
                  <c:v>0.98686921775736558</c:v>
                </c:pt>
                <c:pt idx="11">
                  <c:v>0.97491464256155669</c:v>
                </c:pt>
                <c:pt idx="12">
                  <c:v>0.97037450232681921</c:v>
                </c:pt>
                <c:pt idx="13">
                  <c:v>0.98641972395984456</c:v>
                </c:pt>
                <c:pt idx="14">
                  <c:v>0.97654144975489965</c:v>
                </c:pt>
                <c:pt idx="15">
                  <c:v>0.9744340129419079</c:v>
                </c:pt>
                <c:pt idx="16">
                  <c:v>0.96777916560069632</c:v>
                </c:pt>
                <c:pt idx="17">
                  <c:v>0.98870544101320301</c:v>
                </c:pt>
                <c:pt idx="18">
                  <c:v>0.9786646915537448</c:v>
                </c:pt>
                <c:pt idx="19">
                  <c:v>0.97557355242155963</c:v>
                </c:pt>
                <c:pt idx="20">
                  <c:v>0.96849955685564904</c:v>
                </c:pt>
                <c:pt idx="21">
                  <c:v>0.992904351603484</c:v>
                </c:pt>
                <c:pt idx="22">
                  <c:v>0.986287910377871</c:v>
                </c:pt>
                <c:pt idx="23">
                  <c:v>0.98265434413138397</c:v>
                </c:pt>
                <c:pt idx="24">
                  <c:v>0.9783855755036599</c:v>
                </c:pt>
                <c:pt idx="25">
                  <c:v>0.99417507246566805</c:v>
                </c:pt>
                <c:pt idx="26">
                  <c:v>0.98965042111706258</c:v>
                </c:pt>
                <c:pt idx="27">
                  <c:v>0.98727967323984789</c:v>
                </c:pt>
                <c:pt idx="28">
                  <c:v>0.98489343647649874</c:v>
                </c:pt>
                <c:pt idx="29">
                  <c:v>0.98817075834195756</c:v>
                </c:pt>
                <c:pt idx="30">
                  <c:v>0.97571279434688163</c:v>
                </c:pt>
                <c:pt idx="31">
                  <c:v>0.99625927594946151</c:v>
                </c:pt>
                <c:pt idx="32">
                  <c:v>0.98447523655094804</c:v>
                </c:pt>
                <c:pt idx="33">
                  <c:v>0.97455855623039778</c:v>
                </c:pt>
                <c:pt idx="34">
                  <c:v>0.97641817086528337</c:v>
                </c:pt>
                <c:pt idx="35">
                  <c:v>0.97528716607799038</c:v>
                </c:pt>
                <c:pt idx="36">
                  <c:v>0.98913912982487551</c:v>
                </c:pt>
                <c:pt idx="37">
                  <c:v>0.97681282136191139</c:v>
                </c:pt>
                <c:pt idx="38">
                  <c:v>0.995445635278006</c:v>
                </c:pt>
                <c:pt idx="39">
                  <c:v>0.98548233024919196</c:v>
                </c:pt>
                <c:pt idx="40">
                  <c:v>0.98737260655662851</c:v>
                </c:pt>
                <c:pt idx="41">
                  <c:v>0.97613873871548884</c:v>
                </c:pt>
                <c:pt idx="42">
                  <c:v>0.98719432631626158</c:v>
                </c:pt>
                <c:pt idx="43">
                  <c:v>0.97898189761972043</c:v>
                </c:pt>
                <c:pt idx="44">
                  <c:v>0.97076188252995665</c:v>
                </c:pt>
                <c:pt idx="45">
                  <c:v>0.97023526040149721</c:v>
                </c:pt>
                <c:pt idx="46">
                  <c:v>0.99049835860781599</c:v>
                </c:pt>
                <c:pt idx="47">
                  <c:v>0.98051640369570559</c:v>
                </c:pt>
                <c:pt idx="48">
                  <c:v>0.97678310798851764</c:v>
                </c:pt>
                <c:pt idx="49">
                  <c:v>0.97314037485023752</c:v>
                </c:pt>
                <c:pt idx="50">
                  <c:v>0.99395807000997305</c:v>
                </c:pt>
                <c:pt idx="51">
                  <c:v>0.98741132877194326</c:v>
                </c:pt>
                <c:pt idx="52">
                  <c:v>0.98363061810722396</c:v>
                </c:pt>
                <c:pt idx="53">
                  <c:v>0.97943154946708988</c:v>
                </c:pt>
                <c:pt idx="54">
                  <c:v>0.99507848545674749</c:v>
                </c:pt>
                <c:pt idx="55">
                  <c:v>0.99049029806503297</c:v>
                </c:pt>
                <c:pt idx="56">
                  <c:v>0.98762833122765159</c:v>
                </c:pt>
                <c:pt idx="57">
                  <c:v>0.98519562780590597</c:v>
                </c:pt>
                <c:pt idx="58">
                  <c:v>0.99035563958560702</c:v>
                </c:pt>
                <c:pt idx="59">
                  <c:v>0.98050850120277666</c:v>
                </c:pt>
                <c:pt idx="60">
                  <c:v>0.97669681276579789</c:v>
                </c:pt>
                <c:pt idx="61">
                  <c:v>0.99446967740187864</c:v>
                </c:pt>
                <c:pt idx="62">
                  <c:v>0.98995277049633756</c:v>
                </c:pt>
                <c:pt idx="63">
                  <c:v>0.98676853999751257</c:v>
                </c:pt>
                <c:pt idx="64">
                  <c:v>0.99032466181334156</c:v>
                </c:pt>
                <c:pt idx="65">
                  <c:v>0.97996623213833789</c:v>
                </c:pt>
                <c:pt idx="66">
                  <c:v>0.97531782775053588</c:v>
                </c:pt>
                <c:pt idx="67">
                  <c:v>0.99343935037443698</c:v>
                </c:pt>
                <c:pt idx="68">
                  <c:v>0.98926335701363632</c:v>
                </c:pt>
                <c:pt idx="69">
                  <c:v>0.98611010428707957</c:v>
                </c:pt>
                <c:pt idx="70">
                  <c:v>0.98770593370816595</c:v>
                </c:pt>
                <c:pt idx="71">
                  <c:v>0.97966087981174588</c:v>
                </c:pt>
                <c:pt idx="72">
                  <c:v>0.97599175234711211</c:v>
                </c:pt>
                <c:pt idx="73">
                  <c:v>0.99374138365400078</c:v>
                </c:pt>
                <c:pt idx="74">
                  <c:v>0.98837227191151866</c:v>
                </c:pt>
                <c:pt idx="75">
                  <c:v>0.98641213756663015</c:v>
                </c:pt>
                <c:pt idx="76">
                  <c:v>0.98869769657014495</c:v>
                </c:pt>
                <c:pt idx="77">
                  <c:v>0.98048526787358503</c:v>
                </c:pt>
                <c:pt idx="78">
                  <c:v>0.97665809055046582</c:v>
                </c:pt>
                <c:pt idx="79">
                  <c:v>0.99494540747590765</c:v>
                </c:pt>
                <c:pt idx="80">
                  <c:v>0.98831031636699851</c:v>
                </c:pt>
                <c:pt idx="81">
                  <c:v>0.98569474925899103</c:v>
                </c:pt>
                <c:pt idx="82">
                  <c:v>0.98885305958102399</c:v>
                </c:pt>
                <c:pt idx="83">
                  <c:v>0.97992750992300492</c:v>
                </c:pt>
                <c:pt idx="84">
                  <c:v>0.97573160228004896</c:v>
                </c:pt>
                <c:pt idx="85">
                  <c:v>0.96935982223536465</c:v>
                </c:pt>
                <c:pt idx="86">
                  <c:v>0.99248599362807965</c:v>
                </c:pt>
                <c:pt idx="87">
                  <c:v>0.98665995974473697</c:v>
                </c:pt>
                <c:pt idx="88">
                  <c:v>0.98155431711634866</c:v>
                </c:pt>
                <c:pt idx="89">
                  <c:v>0.97726231515943252</c:v>
                </c:pt>
                <c:pt idx="90">
                  <c:v>0.97365988473506593</c:v>
                </c:pt>
                <c:pt idx="91">
                  <c:v>0.98329760705540303</c:v>
                </c:pt>
              </c:numCache>
            </c:numRef>
          </c:xVal>
          <c:yVal>
            <c:numRef>
              <c:f>Foglio6!$C$17:$CP$17</c:f>
              <c:numCache>
                <c:formatCode>General</c:formatCode>
                <c:ptCount val="92"/>
                <c:pt idx="0">
                  <c:v>0.95273990277963172</c:v>
                </c:pt>
                <c:pt idx="1">
                  <c:v>0.98419245763164276</c:v>
                </c:pt>
                <c:pt idx="2">
                  <c:v>0.96931315945915053</c:v>
                </c:pt>
                <c:pt idx="3">
                  <c:v>0.95002647339762869</c:v>
                </c:pt>
                <c:pt idx="4">
                  <c:v>0.98025389108435357</c:v>
                </c:pt>
                <c:pt idx="5">
                  <c:v>0.96681171605643645</c:v>
                </c:pt>
                <c:pt idx="6">
                  <c:v>0.93874978906184481</c:v>
                </c:pt>
                <c:pt idx="7">
                  <c:v>0.98462000246971726</c:v>
                </c:pt>
                <c:pt idx="8">
                  <c:v>0.96698518040067682</c:v>
                </c:pt>
                <c:pt idx="9">
                  <c:v>0.96399717648422656</c:v>
                </c:pt>
                <c:pt idx="10">
                  <c:v>0.97017500546505564</c:v>
                </c:pt>
                <c:pt idx="11">
                  <c:v>0.92624456747060302</c:v>
                </c:pt>
                <c:pt idx="12">
                  <c:v>0.86144778942513645</c:v>
                </c:pt>
                <c:pt idx="13">
                  <c:v>0.95482854279064533</c:v>
                </c:pt>
                <c:pt idx="14">
                  <c:v>0.95230707161230166</c:v>
                </c:pt>
                <c:pt idx="15">
                  <c:v>0.9437973809736675</c:v>
                </c:pt>
                <c:pt idx="16">
                  <c:v>0.90879948627487095</c:v>
                </c:pt>
                <c:pt idx="17">
                  <c:v>0.97909939532316148</c:v>
                </c:pt>
                <c:pt idx="18">
                  <c:v>0.9696952302382964</c:v>
                </c:pt>
                <c:pt idx="19">
                  <c:v>0.96313195403150265</c:v>
                </c:pt>
                <c:pt idx="20">
                  <c:v>0.95565808218492865</c:v>
                </c:pt>
                <c:pt idx="21">
                  <c:v>0.98266613914729939</c:v>
                </c:pt>
                <c:pt idx="22">
                  <c:v>0.97446508803957665</c:v>
                </c:pt>
                <c:pt idx="23">
                  <c:v>0.96867449504516978</c:v>
                </c:pt>
                <c:pt idx="24">
                  <c:v>0.96443537322912865</c:v>
                </c:pt>
                <c:pt idx="25">
                  <c:v>0.98433858466939639</c:v>
                </c:pt>
                <c:pt idx="26">
                  <c:v>0.97720319691217661</c:v>
                </c:pt>
                <c:pt idx="27">
                  <c:v>0.97296488324233754</c:v>
                </c:pt>
                <c:pt idx="28">
                  <c:v>0.97048598499651639</c:v>
                </c:pt>
                <c:pt idx="29">
                  <c:v>0.97234760933166786</c:v>
                </c:pt>
                <c:pt idx="30">
                  <c:v>0.95101945468091564</c:v>
                </c:pt>
                <c:pt idx="31">
                  <c:v>0.9856666576797396</c:v>
                </c:pt>
                <c:pt idx="32">
                  <c:v>0.96187666969103669</c:v>
                </c:pt>
                <c:pt idx="33">
                  <c:v>0.87802476985645039</c:v>
                </c:pt>
                <c:pt idx="34">
                  <c:v>0.89435803503875388</c:v>
                </c:pt>
                <c:pt idx="35">
                  <c:v>0.92779333804073161</c:v>
                </c:pt>
                <c:pt idx="36">
                  <c:v>0.97764101952645543</c:v>
                </c:pt>
                <c:pt idx="37">
                  <c:v>0.95128391834759063</c:v>
                </c:pt>
                <c:pt idx="38">
                  <c:v>0.98285121454446944</c:v>
                </c:pt>
                <c:pt idx="39">
                  <c:v>0.96219458250020362</c:v>
                </c:pt>
                <c:pt idx="40">
                  <c:v>0.96525680404516834</c:v>
                </c:pt>
                <c:pt idx="41">
                  <c:v>0.9328527918485281</c:v>
                </c:pt>
                <c:pt idx="42">
                  <c:v>0.9580970548752461</c:v>
                </c:pt>
                <c:pt idx="43">
                  <c:v>0.94077394132355374</c:v>
                </c:pt>
                <c:pt idx="44">
                  <c:v>0.94243971685049965</c:v>
                </c:pt>
                <c:pt idx="45">
                  <c:v>0.89475843344416006</c:v>
                </c:pt>
                <c:pt idx="46">
                  <c:v>0.97725294218561076</c:v>
                </c:pt>
                <c:pt idx="47">
                  <c:v>0.96280160772423262</c:v>
                </c:pt>
                <c:pt idx="48">
                  <c:v>0.95407068875145229</c:v>
                </c:pt>
                <c:pt idx="49">
                  <c:v>0.94563198443440188</c:v>
                </c:pt>
                <c:pt idx="50">
                  <c:v>0.97894517971638761</c:v>
                </c:pt>
                <c:pt idx="51">
                  <c:v>0.96918410567937163</c:v>
                </c:pt>
                <c:pt idx="52">
                  <c:v>0.96237240044512773</c:v>
                </c:pt>
                <c:pt idx="53">
                  <c:v>0.95899249354608185</c:v>
                </c:pt>
                <c:pt idx="54">
                  <c:v>0.98230484454663258</c:v>
                </c:pt>
                <c:pt idx="55">
                  <c:v>0.97326447170512376</c:v>
                </c:pt>
                <c:pt idx="56">
                  <c:v>0.96961280285355333</c:v>
                </c:pt>
                <c:pt idx="57">
                  <c:v>0.96648997263481784</c:v>
                </c:pt>
                <c:pt idx="58">
                  <c:v>0.97440753560220139</c:v>
                </c:pt>
                <c:pt idx="59">
                  <c:v>0.96377372561388075</c:v>
                </c:pt>
                <c:pt idx="60">
                  <c:v>0.95950369216176523</c:v>
                </c:pt>
                <c:pt idx="61">
                  <c:v>0.97997091385472912</c:v>
                </c:pt>
                <c:pt idx="62">
                  <c:v>0.97439996479050761</c:v>
                </c:pt>
                <c:pt idx="63">
                  <c:v>0.97277345290862116</c:v>
                </c:pt>
                <c:pt idx="64">
                  <c:v>0.97715331269663963</c:v>
                </c:pt>
                <c:pt idx="65">
                  <c:v>0.96650392452391576</c:v>
                </c:pt>
                <c:pt idx="66">
                  <c:v>0.96301782122139967</c:v>
                </c:pt>
                <c:pt idx="67">
                  <c:v>0.9811670365636157</c:v>
                </c:pt>
                <c:pt idx="68">
                  <c:v>0.97654258368203639</c:v>
                </c:pt>
                <c:pt idx="69">
                  <c:v>0.97429146997468363</c:v>
                </c:pt>
                <c:pt idx="70">
                  <c:v>0.97193864678998865</c:v>
                </c:pt>
                <c:pt idx="71">
                  <c:v>0.96443917569280591</c:v>
                </c:pt>
                <c:pt idx="72">
                  <c:v>0.9603119794978926</c:v>
                </c:pt>
                <c:pt idx="73">
                  <c:v>0.97962848424170701</c:v>
                </c:pt>
                <c:pt idx="74">
                  <c:v>0.97387953753964773</c:v>
                </c:pt>
                <c:pt idx="75">
                  <c:v>0.97140053678715399</c:v>
                </c:pt>
                <c:pt idx="76">
                  <c:v>0.9766713575157816</c:v>
                </c:pt>
                <c:pt idx="77">
                  <c:v>0.9697789466524408</c:v>
                </c:pt>
                <c:pt idx="78">
                  <c:v>0.96250407829494966</c:v>
                </c:pt>
                <c:pt idx="79">
                  <c:v>0.98100467074585251</c:v>
                </c:pt>
                <c:pt idx="80">
                  <c:v>0.9766993962267374</c:v>
                </c:pt>
                <c:pt idx="81">
                  <c:v>0.973469239404813</c:v>
                </c:pt>
                <c:pt idx="82">
                  <c:v>0.9611847964429806</c:v>
                </c:pt>
                <c:pt idx="83">
                  <c:v>0.94800274093692438</c:v>
                </c:pt>
                <c:pt idx="84">
                  <c:v>0.93106908648846565</c:v>
                </c:pt>
                <c:pt idx="85">
                  <c:v>0.91096341805160186</c:v>
                </c:pt>
                <c:pt idx="86">
                  <c:v>0.97661357832715068</c:v>
                </c:pt>
                <c:pt idx="87">
                  <c:v>0.96674136627670171</c:v>
                </c:pt>
                <c:pt idx="88">
                  <c:v>0.96212072161420692</c:v>
                </c:pt>
                <c:pt idx="89">
                  <c:v>0.95731229607588375</c:v>
                </c:pt>
                <c:pt idx="90">
                  <c:v>0.94886128478715559</c:v>
                </c:pt>
                <c:pt idx="91">
                  <c:v>0.9651792504766864</c:v>
                </c:pt>
              </c:numCache>
            </c:numRef>
          </c:yVal>
        </c:ser>
        <c:axId val="142516224"/>
        <c:axId val="142519296"/>
      </c:scatterChart>
      <c:valAx>
        <c:axId val="142516224"/>
        <c:scaling>
          <c:orientation val="minMax"/>
          <c:max val="1"/>
        </c:scaling>
        <c:axPos val="b"/>
        <c:majorGridlines>
          <c:spPr>
            <a:ln>
              <a:prstDash val="dash"/>
            </a:ln>
          </c:spPr>
        </c:majorGridlines>
        <c:title>
          <c:tx>
            <c:rich>
              <a:bodyPr/>
              <a:lstStyle/>
              <a:p>
                <a:pPr>
                  <a:defRPr/>
                </a:pPr>
                <a:r>
                  <a:rPr lang="el-GR">
                    <a:latin typeface="Arial"/>
                    <a:cs typeface="Arial"/>
                  </a:rPr>
                  <a:t>α</a:t>
                </a:r>
                <a:endParaRPr lang="it-IT"/>
              </a:p>
            </c:rich>
          </c:tx>
          <c:layout>
            <c:manualLayout>
              <c:xMode val="edge"/>
              <c:yMode val="edge"/>
              <c:x val="0.50018950386116157"/>
              <c:y val="0.928288254133396"/>
            </c:manualLayout>
          </c:layout>
        </c:title>
        <c:numFmt formatCode="General" sourceLinked="1"/>
        <c:majorTickMark val="none"/>
        <c:tickLblPos val="nextTo"/>
        <c:txPr>
          <a:bodyPr/>
          <a:lstStyle/>
          <a:p>
            <a:pPr>
              <a:defRPr sz="700"/>
            </a:pPr>
            <a:endParaRPr lang="it-IT"/>
          </a:p>
        </c:txPr>
        <c:crossAx val="142519296"/>
        <c:crosses val="autoZero"/>
        <c:crossBetween val="midCat"/>
        <c:majorUnit val="5.0000000000000122E-3"/>
      </c:valAx>
      <c:valAx>
        <c:axId val="142519296"/>
        <c:scaling>
          <c:orientation val="minMax"/>
        </c:scaling>
        <c:axPos val="l"/>
        <c:majorGridlines>
          <c:spPr>
            <a:ln>
              <a:prstDash val="dash"/>
            </a:ln>
          </c:spPr>
        </c:majorGridlines>
        <c:title>
          <c:tx>
            <c:rich>
              <a:bodyPr/>
              <a:lstStyle/>
              <a:p>
                <a:pPr>
                  <a:defRPr/>
                </a:pPr>
                <a:r>
                  <a:rPr lang="it-IT"/>
                  <a:t>V*</a:t>
                </a:r>
                <a:r>
                  <a:rPr lang="it-IT" baseline="-25000"/>
                  <a:t>c</a:t>
                </a:r>
              </a:p>
            </c:rich>
          </c:tx>
        </c:title>
        <c:numFmt formatCode="General" sourceLinked="1"/>
        <c:majorTickMark val="none"/>
        <c:tickLblPos val="nextTo"/>
        <c:txPr>
          <a:bodyPr/>
          <a:lstStyle/>
          <a:p>
            <a:pPr>
              <a:defRPr sz="700"/>
            </a:pPr>
            <a:endParaRPr lang="it-IT"/>
          </a:p>
        </c:txPr>
        <c:crossAx val="142516224"/>
        <c:crosses val="autoZero"/>
        <c:crossBetween val="midCat"/>
        <c:majorUnit val="2.0000000000000014E-2"/>
      </c:valAx>
      <c:spPr>
        <a:ln>
          <a:solidFill>
            <a:schemeClr val="bg1">
              <a:lumMod val="65000"/>
            </a:schemeClr>
          </a:solidFill>
        </a:ln>
      </c:spPr>
    </c:plotArea>
    <c:plotVisOnly val="1"/>
  </c:chart>
  <c:spPr>
    <a:ln>
      <a:noFill/>
    </a:ln>
  </c:spPr>
  <c:txPr>
    <a:bodyPr/>
    <a:lstStyle/>
    <a:p>
      <a:pPr>
        <a:defRPr sz="800" b="0">
          <a:latin typeface="Arial" pitchFamily="34" charset="0"/>
          <a:cs typeface="Arial" pitchFamily="34" charset="0"/>
        </a:defRPr>
      </a:pPr>
      <a:endParaRPr lang="it-IT"/>
    </a:p>
  </c:txPr>
  <c:externalData r:id="rId1"/>
  <c:userShapes r:id="rId2"/>
</c:chartSpace>
</file>

<file path=word/drawings/drawing1.xml><?xml version="1.0" encoding="utf-8"?>
<c:userShapes xmlns:c="http://schemas.openxmlformats.org/drawingml/2006/chart">
  <cdr:relSizeAnchor xmlns:cdr="http://schemas.openxmlformats.org/drawingml/2006/chartDrawing">
    <cdr:from>
      <cdr:x>0.22091</cdr:x>
      <cdr:y>0.10119</cdr:y>
    </cdr:from>
    <cdr:to>
      <cdr:x>0.90512</cdr:x>
      <cdr:y>0.75194</cdr:y>
    </cdr:to>
    <cdr:sp macro="" textlink="">
      <cdr:nvSpPr>
        <cdr:cNvPr id="5" name="Figura a mano libera 4"/>
        <cdr:cNvSpPr/>
      </cdr:nvSpPr>
      <cdr:spPr>
        <a:xfrm xmlns:a="http://schemas.openxmlformats.org/drawingml/2006/main">
          <a:off x="660392" y="229536"/>
          <a:ext cx="2045368" cy="1476171"/>
        </a:xfrm>
        <a:custGeom xmlns:a="http://schemas.openxmlformats.org/drawingml/2006/main">
          <a:avLst/>
          <a:gdLst>
            <a:gd name="connsiteX0" fmla="*/ 0 w 6461846"/>
            <a:gd name="connsiteY0" fmla="*/ 3755880 h 3755880"/>
            <a:gd name="connsiteX1" fmla="*/ 1764290 w 6461846"/>
            <a:gd name="connsiteY1" fmla="*/ 920028 h 3755880"/>
            <a:gd name="connsiteX2" fmla="*/ 6461846 w 6461846"/>
            <a:gd name="connsiteY2" fmla="*/ 0 h 3755880"/>
          </a:gdLst>
          <a:ahLst/>
          <a:cxnLst>
            <a:cxn ang="0">
              <a:pos x="connsiteX0" y="connsiteY0"/>
            </a:cxn>
            <a:cxn ang="0">
              <a:pos x="connsiteX1" y="connsiteY1"/>
            </a:cxn>
            <a:cxn ang="0">
              <a:pos x="connsiteX2" y="connsiteY2"/>
            </a:cxn>
          </a:cxnLst>
          <a:rect l="l" t="t" r="r" b="b"/>
          <a:pathLst>
            <a:path w="6461846" h="3755880">
              <a:moveTo>
                <a:pt x="0" y="3755880"/>
              </a:moveTo>
              <a:cubicBezTo>
                <a:pt x="343658" y="2650944"/>
                <a:pt x="687316" y="1546008"/>
                <a:pt x="1764290" y="920028"/>
              </a:cubicBezTo>
              <a:cubicBezTo>
                <a:pt x="2841264" y="294048"/>
                <a:pt x="5624801" y="156946"/>
                <a:pt x="6461846" y="0"/>
              </a:cubicBezTo>
            </a:path>
          </a:pathLst>
        </a:custGeom>
        <a:ln xmlns:a="http://schemas.openxmlformats.org/drawingml/2006/main" w="25400">
          <a:prstDash val="dash"/>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it-IT"/>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366</TotalTime>
  <Pages>9</Pages>
  <Words>5180</Words>
  <Characters>29532</Characters>
  <Application>Microsoft Office Word</Application>
  <DocSecurity>0</DocSecurity>
  <Lines>246</Lines>
  <Paragraphs>69</Paragraphs>
  <ScaleCrop>false</ScaleCrop>
  <HeadingPairs>
    <vt:vector size="2" baseType="variant">
      <vt:variant>
        <vt:lpstr>Titolo</vt:lpstr>
      </vt:variant>
      <vt:variant>
        <vt:i4>1</vt:i4>
      </vt:variant>
    </vt:vector>
  </HeadingPairs>
  <TitlesOfParts>
    <vt:vector size="1" baseType="lpstr">
      <vt:lpstr>HEFAT2012</vt:lpstr>
    </vt:vector>
  </TitlesOfParts>
  <Company>Microsoft</Company>
  <LinksUpToDate>false</LinksUpToDate>
  <CharactersWithSpaces>34643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HEFAT2012</dc:title>
  <dc:creator>monni</dc:creator>
  <cp:lastModifiedBy>panella</cp:lastModifiedBy>
  <cp:revision>24</cp:revision>
  <cp:lastPrinted>2012-07-04T17:00:00Z</cp:lastPrinted>
  <dcterms:created xsi:type="dcterms:W3CDTF">2012-07-02T17:18:00Z</dcterms:created>
  <dcterms:modified xsi:type="dcterms:W3CDTF">2012-07-04T17:43:00Z</dcterms:modified>
</cp:coreProperties>
</file>