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8B708F" w14:textId="77777777" w:rsidR="00F014E1" w:rsidRPr="00B623B8" w:rsidRDefault="005E2C28" w:rsidP="00B623B8">
      <w:pPr>
        <w:ind w:left="227" w:firstLine="0"/>
      </w:pPr>
      <w:r w:rsidRPr="00B623B8">
        <w:t xml:space="preserve">Regenerative Braking Effects on </w:t>
      </w:r>
      <w:r w:rsidR="00A232FB" w:rsidRPr="00B623B8">
        <w:t>Non-Combustion</w:t>
      </w:r>
      <w:r w:rsidR="008176D6" w:rsidRPr="00B623B8">
        <w:t xml:space="preserve"> </w:t>
      </w:r>
      <w:r w:rsidRPr="00B623B8">
        <w:t>Pollutant Release</w:t>
      </w:r>
    </w:p>
    <w:p w14:paraId="4E69E6C7" w14:textId="77777777" w:rsidR="00F014E1" w:rsidRPr="00B623B8" w:rsidRDefault="00F014E1" w:rsidP="00B623B8">
      <w:pPr>
        <w:ind w:left="227" w:firstLine="0"/>
        <w:rPr>
          <w:lang w:val="pt-BR"/>
        </w:rPr>
      </w:pPr>
      <w:r w:rsidRPr="00B623B8">
        <w:rPr>
          <w:lang w:val="pt-BR"/>
        </w:rPr>
        <w:t>G</w:t>
      </w:r>
      <w:r w:rsidR="005E2C28" w:rsidRPr="00B623B8">
        <w:rPr>
          <w:lang w:val="pt-BR"/>
        </w:rPr>
        <w:t>iovanni Imberti</w:t>
      </w:r>
      <w:r w:rsidR="00752D69" w:rsidRPr="00B623B8">
        <w:rPr>
          <w:lang w:val="pt-BR"/>
        </w:rPr>
        <w:t xml:space="preserve">, </w:t>
      </w:r>
      <w:r w:rsidR="005E2C28" w:rsidRPr="00B623B8">
        <w:rPr>
          <w:lang w:val="pt-BR"/>
        </w:rPr>
        <w:t>Henrique De Carvalho Pinheiro</w:t>
      </w:r>
      <w:r w:rsidR="00B861DF" w:rsidRPr="00B623B8">
        <w:rPr>
          <w:lang w:val="pt-BR"/>
        </w:rPr>
        <w:t xml:space="preserve">, Massimiliana Carello </w:t>
      </w:r>
    </w:p>
    <w:p w14:paraId="4FC74F69" w14:textId="77777777" w:rsidR="00F014E1" w:rsidRPr="00B623B8" w:rsidRDefault="00B714B9" w:rsidP="00B623B8">
      <w:pPr>
        <w:ind w:left="227" w:firstLine="0"/>
      </w:pPr>
      <w:r w:rsidRPr="00B623B8">
        <w:t>Mechanical and Aerospace Engineering Department -</w:t>
      </w:r>
      <w:r w:rsidR="005E2C28" w:rsidRPr="00B623B8">
        <w:t>Politecnico di Torino, Italy</w:t>
      </w:r>
    </w:p>
    <w:p w14:paraId="2C3E574C" w14:textId="77777777" w:rsidR="00F014E1" w:rsidRPr="00B623B8" w:rsidRDefault="005E2C28" w:rsidP="00B623B8">
      <w:pPr>
        <w:ind w:left="227" w:firstLine="0"/>
      </w:pPr>
      <w:r w:rsidRPr="00B623B8">
        <w:t>giovanni.imberti@polito.it</w:t>
      </w:r>
    </w:p>
    <w:p w14:paraId="6EA7C484" w14:textId="77777777" w:rsidR="009E20DC" w:rsidRPr="00B623B8" w:rsidRDefault="00F014E1" w:rsidP="00B623B8">
      <w:pPr>
        <w:ind w:left="227" w:firstLine="0"/>
      </w:pPr>
      <w:r w:rsidRPr="00B623B8">
        <w:t xml:space="preserve">Abstract. </w:t>
      </w:r>
      <w:r w:rsidR="009E20DC" w:rsidRPr="00B623B8">
        <w:t>Electric Vehicles (EV) have been introduced in the market as a zero-emission solution for the automotive industries, but they are not globally zero-emissions. In fact, there are components, like brakes and tires, emitting dangerous pollutant</w:t>
      </w:r>
      <w:r w:rsidR="00343AF7" w:rsidRPr="00B623B8">
        <w:t>s</w:t>
      </w:r>
      <w:r w:rsidR="009E20DC" w:rsidRPr="00B623B8">
        <w:t xml:space="preserve"> also in electric cars. </w:t>
      </w:r>
      <w:r w:rsidR="00343AF7" w:rsidRPr="00B623B8">
        <w:t>This paper</w:t>
      </w:r>
      <w:r w:rsidR="009E20DC" w:rsidRPr="00B623B8">
        <w:t xml:space="preserve"> focuse</w:t>
      </w:r>
      <w:r w:rsidR="00343AF7" w:rsidRPr="00B623B8">
        <w:t>s</w:t>
      </w:r>
      <w:r w:rsidR="009E20DC" w:rsidRPr="00B623B8">
        <w:t xml:space="preserve"> on the analysis of </w:t>
      </w:r>
      <w:r w:rsidR="00B714B9" w:rsidRPr="00B623B8">
        <w:t>a</w:t>
      </w:r>
      <w:r w:rsidR="009E20DC" w:rsidRPr="00B623B8">
        <w:t xml:space="preserve"> possible ways to reduce the pollutants emitted by the braking system on electric vehicles, in order to reach </w:t>
      </w:r>
      <w:r w:rsidR="00B714B9" w:rsidRPr="00B623B8">
        <w:t>possible real zero-emissions</w:t>
      </w:r>
      <w:r w:rsidR="009E20DC" w:rsidRPr="00B623B8">
        <w:t xml:space="preserve"> drive, </w:t>
      </w:r>
      <w:r w:rsidR="00343AF7" w:rsidRPr="00B623B8">
        <w:t>more specifically</w:t>
      </w:r>
      <w:r w:rsidR="009E20DC" w:rsidRPr="00B623B8">
        <w:t xml:space="preserve"> </w:t>
      </w:r>
      <w:r w:rsidR="00B714B9" w:rsidRPr="00B623B8">
        <w:t xml:space="preserve">during </w:t>
      </w:r>
      <w:r w:rsidR="009E20DC" w:rsidRPr="00B623B8">
        <w:t xml:space="preserve">regenerative braking. The aim is to develop a driving model able to simulate the </w:t>
      </w:r>
      <w:r w:rsidR="00343AF7" w:rsidRPr="00B623B8">
        <w:t>braking behaviour</w:t>
      </w:r>
      <w:r w:rsidR="009E20DC" w:rsidRPr="00B623B8">
        <w:t xml:space="preserve"> of a vehicle, understanding how impactful regenerative braking is on the dust emissions of the car, </w:t>
      </w:r>
      <w:r w:rsidR="00B714B9" w:rsidRPr="00B623B8">
        <w:t>comparing the</w:t>
      </w:r>
      <w:r w:rsidR="009E20DC" w:rsidRPr="00B623B8">
        <w:t xml:space="preserve"> global parameter to a model where regenerative braking is not present. The validation of the model has been performed comparing the computed data to the ones obtained during on-track tests. </w:t>
      </w:r>
      <w:r w:rsidR="00AB4459" w:rsidRPr="00B623B8">
        <w:t>Finally, it has been possible to implement</w:t>
      </w:r>
      <w:r w:rsidR="009E20DC" w:rsidRPr="00B623B8">
        <w:t xml:space="preserve"> the optimal driving layout to maximise the regenerative braking and obtaining the maximum reduction of the dust emitted by the braking system.</w:t>
      </w:r>
    </w:p>
    <w:p w14:paraId="352AE7DA" w14:textId="77777777" w:rsidR="00F014E1" w:rsidRPr="00B623B8" w:rsidRDefault="00F014E1" w:rsidP="00B623B8">
      <w:pPr>
        <w:ind w:left="227" w:firstLine="0"/>
      </w:pPr>
      <w:r w:rsidRPr="00B623B8">
        <w:t xml:space="preserve">Keywords: </w:t>
      </w:r>
      <w:r w:rsidR="002F11AB" w:rsidRPr="00B623B8">
        <w:t>Regenerative Braking, Electric Vehicles, Pollutant, Zero-Emissions.</w:t>
      </w:r>
    </w:p>
    <w:p w14:paraId="4A0D5F40" w14:textId="77777777" w:rsidR="00F014E1" w:rsidRPr="00B623B8" w:rsidRDefault="00F014E1" w:rsidP="00B623B8">
      <w:pPr>
        <w:ind w:left="227" w:firstLine="0"/>
      </w:pPr>
      <w:r w:rsidRPr="00B623B8">
        <w:t>Introduction</w:t>
      </w:r>
    </w:p>
    <w:p w14:paraId="7E0BF7E8" w14:textId="77777777" w:rsidR="00E37A99" w:rsidRPr="00B623B8" w:rsidRDefault="00E37A99" w:rsidP="00B623B8">
      <w:pPr>
        <w:ind w:left="227" w:firstLine="0"/>
      </w:pPr>
      <w:r w:rsidRPr="00B623B8">
        <w:t>The future of automotive industry is focused on breaking down CO2, NOx, and particulate emissions</w:t>
      </w:r>
      <w:r w:rsidR="008D12E5" w:rsidRPr="00B623B8">
        <w:t>, then</w:t>
      </w:r>
      <w:r w:rsidRPr="00B623B8">
        <w:t xml:space="preserve"> the development of new generation electric vehicles has the final scope to minimise the pollutant emitted by a vehicle, totally removing the combustion emissions coming from the traditional internal combustion engine</w:t>
      </w:r>
      <w:r w:rsidR="00C4124E" w:rsidRPr="00B623B8">
        <w:t xml:space="preserve"> [1]</w:t>
      </w:r>
      <w:r w:rsidRPr="00B623B8">
        <w:t xml:space="preserve">. </w:t>
      </w:r>
      <w:r w:rsidR="006F6617" w:rsidRPr="00B623B8">
        <w:t>However, n</w:t>
      </w:r>
      <w:r w:rsidRPr="00B623B8">
        <w:t>ot all the pollutant</w:t>
      </w:r>
      <w:r w:rsidR="006F6617" w:rsidRPr="00B623B8">
        <w:t>s</w:t>
      </w:r>
      <w:r w:rsidRPr="00B623B8">
        <w:t xml:space="preserve"> are coming from the engine, there are a great number of emissions coming from non-combustion component, like the brakes for example. As it has been reported by Kukutschová et al</w:t>
      </w:r>
      <w:r w:rsidR="006F6617" w:rsidRPr="00B623B8">
        <w:t>.</w:t>
      </w:r>
      <w:r w:rsidRPr="00B623B8">
        <w:t xml:space="preserve"> [</w:t>
      </w:r>
      <w:r w:rsidR="00C4124E" w:rsidRPr="00B623B8">
        <w:t>2</w:t>
      </w:r>
      <w:r w:rsidRPr="00B623B8">
        <w:t>] [</w:t>
      </w:r>
      <w:r w:rsidR="00C4124E" w:rsidRPr="00B623B8">
        <w:t>3</w:t>
      </w:r>
      <w:r w:rsidRPr="00B623B8">
        <w:t>]</w:t>
      </w:r>
      <w:r w:rsidR="00706A60" w:rsidRPr="00B623B8">
        <w:t>, Hagino et al</w:t>
      </w:r>
      <w:r w:rsidR="006F6617" w:rsidRPr="00B623B8">
        <w:t>.</w:t>
      </w:r>
      <w:r w:rsidR="00706A60" w:rsidRPr="00B623B8">
        <w:t xml:space="preserve"> [</w:t>
      </w:r>
      <w:r w:rsidR="00C4124E" w:rsidRPr="00B623B8">
        <w:t>4</w:t>
      </w:r>
      <w:r w:rsidR="00706A60" w:rsidRPr="00B623B8">
        <w:t>] or Perricone [</w:t>
      </w:r>
      <w:r w:rsidR="00C4124E" w:rsidRPr="00B623B8">
        <w:t>5</w:t>
      </w:r>
      <w:r w:rsidR="00706A60" w:rsidRPr="00B623B8">
        <w:t xml:space="preserve">]. </w:t>
      </w:r>
    </w:p>
    <w:p w14:paraId="2C32816F" w14:textId="77777777" w:rsidR="00F014E1" w:rsidRPr="00B623B8" w:rsidRDefault="00E37A99" w:rsidP="00B623B8">
      <w:pPr>
        <w:ind w:left="227" w:firstLine="0"/>
      </w:pPr>
      <w:r w:rsidRPr="00B623B8">
        <w:t xml:space="preserve">This </w:t>
      </w:r>
      <w:r w:rsidR="00A53278" w:rsidRPr="00B623B8">
        <w:t xml:space="preserve">article </w:t>
      </w:r>
      <w:r w:rsidRPr="00B623B8">
        <w:t xml:space="preserve">investigates how already implemented </w:t>
      </w:r>
      <w:r w:rsidR="00A53278" w:rsidRPr="00B623B8">
        <w:t xml:space="preserve">features </w:t>
      </w:r>
      <w:r w:rsidRPr="00B623B8">
        <w:t>on EVs, like regenerative braking, whose the studied capabilities are generally focused on the effects of enlarging the possible range of the vehicle and improving efficiency of the driveline recovering, impact on reducing non-combustion emissions</w:t>
      </w:r>
      <w:r w:rsidR="00CE7C97" w:rsidRPr="00B623B8">
        <w:t xml:space="preserve"> [</w:t>
      </w:r>
      <w:r w:rsidR="00C4124E" w:rsidRPr="00B623B8">
        <w:t>6</w:t>
      </w:r>
      <w:r w:rsidR="00CE7C97" w:rsidRPr="00B623B8">
        <w:t>]</w:t>
      </w:r>
      <w:r w:rsidRPr="00B623B8">
        <w:t xml:space="preserve">. The goal is defining a driving model connected to a </w:t>
      </w:r>
      <w:r w:rsidR="00452068" w:rsidRPr="00B623B8">
        <w:t xml:space="preserve">brake </w:t>
      </w:r>
      <w:r w:rsidRPr="00B623B8">
        <w:t xml:space="preserve">abrasive model that can evaluate the amount of dust saved using the regenerative braking system. The results can be compared to real case scenarios recorded during on-track tests on two different cars. Defining a global dust parameter for each vehicle, comparing it to a hypothetical car with the same characteristics but without regenerative braking applied, allows to understand better how impactful this technology is on secondary pollutant emitted. This type of analysis would be new and could add know-how to the carmakers </w:t>
      </w:r>
      <w:r w:rsidR="00A53278" w:rsidRPr="00B623B8">
        <w:t>to</w:t>
      </w:r>
      <w:r w:rsidRPr="00B623B8">
        <w:t xml:space="preserve"> develop the optimal regenerative braking layout to be implemented </w:t>
      </w:r>
      <w:r w:rsidR="00733C70" w:rsidRPr="00B623B8">
        <w:t>to</w:t>
      </w:r>
      <w:r w:rsidRPr="00B623B8">
        <w:t xml:space="preserve"> optimize the range of the vehicle and at the same time minimizing the pollutant emitted.</w:t>
      </w:r>
    </w:p>
    <w:p w14:paraId="289C466F" w14:textId="77777777" w:rsidR="00D53D8E" w:rsidRPr="00B623B8" w:rsidRDefault="00D53D8E" w:rsidP="00B623B8">
      <w:pPr>
        <w:ind w:left="227" w:firstLine="0"/>
      </w:pPr>
      <w:r w:rsidRPr="00B623B8">
        <w:t>Model Configuration</w:t>
      </w:r>
    </w:p>
    <w:p w14:paraId="0E46D244" w14:textId="77777777" w:rsidR="00923875" w:rsidRPr="00B623B8" w:rsidRDefault="00923875" w:rsidP="00B623B8">
      <w:pPr>
        <w:ind w:left="227" w:firstLine="0"/>
      </w:pPr>
      <w:r w:rsidRPr="00B623B8">
        <w:t xml:space="preserve">The model developed, using </w:t>
      </w:r>
      <w:r w:rsidR="00A53278" w:rsidRPr="00B623B8">
        <w:t>MATLAB</w:t>
      </w:r>
      <w:r w:rsidRPr="00B623B8">
        <w:t xml:space="preserve"> Simulink software, </w:t>
      </w:r>
      <w:r w:rsidR="00452068" w:rsidRPr="00B623B8">
        <w:t>allows</w:t>
      </w:r>
      <w:r w:rsidRPr="00B623B8">
        <w:t xml:space="preserve"> to simulate the mono-dimensional behaviour of a car with an electric powertrain, computing: the pressure at the brake piston, the current regenerated by the Electric Motor (EM) and the dust generated by the disc-brake pads interface from each disc brake caliper</w:t>
      </w:r>
      <w:r w:rsidR="00452068" w:rsidRPr="00B623B8">
        <w:t>. C</w:t>
      </w:r>
      <w:r w:rsidRPr="00B623B8">
        <w:t>onsidering as input the dimensional characteristic</w:t>
      </w:r>
      <w:r w:rsidR="00452068" w:rsidRPr="00B623B8">
        <w:t>s</w:t>
      </w:r>
      <w:r w:rsidRPr="00B623B8">
        <w:t xml:space="preserve"> of the car and its speed and acceleration during the on-track test. The model should be able to c</w:t>
      </w:r>
      <w:r w:rsidR="00452068" w:rsidRPr="00B623B8">
        <w:t>alculate</w:t>
      </w:r>
      <w:r w:rsidRPr="00B623B8">
        <w:t xml:space="preserve"> the amount of dust created by a car with the same geometrical characteristics without Regenerative Braking (RB), so that, as a result, a comparison on the effects of RB on brake-pads consumption can be performed. </w:t>
      </w:r>
      <w:r w:rsidR="00733C70" w:rsidRPr="00B623B8">
        <w:t>T</w:t>
      </w:r>
      <w:r w:rsidRPr="00B623B8">
        <w:t xml:space="preserve">he following models </w:t>
      </w:r>
      <w:r w:rsidR="00797111" w:rsidRPr="00B623B8">
        <w:t>were</w:t>
      </w:r>
      <w:r w:rsidRPr="00B623B8">
        <w:t xml:space="preserve"> taken into </w:t>
      </w:r>
      <w:r w:rsidR="002B6FA7" w:rsidRPr="00B623B8">
        <w:t>consideration</w:t>
      </w:r>
      <w:r w:rsidRPr="00B623B8">
        <w:t>:</w:t>
      </w:r>
    </w:p>
    <w:p w14:paraId="4DFD282F" w14:textId="77777777" w:rsidR="00923875" w:rsidRPr="00B623B8" w:rsidRDefault="00923875" w:rsidP="00B623B8">
      <w:pPr>
        <w:ind w:left="227" w:firstLine="0"/>
      </w:pPr>
      <w:r w:rsidRPr="00B623B8">
        <w:t>•</w:t>
      </w:r>
      <w:r w:rsidRPr="00B623B8">
        <w:tab/>
        <w:t>Braking and Electric Motor (EM) Model.</w:t>
      </w:r>
    </w:p>
    <w:p w14:paraId="03FB76BC" w14:textId="77777777" w:rsidR="00923875" w:rsidRPr="00B623B8" w:rsidRDefault="00923875" w:rsidP="00B623B8">
      <w:pPr>
        <w:ind w:left="227" w:firstLine="0"/>
      </w:pPr>
      <w:r w:rsidRPr="00B623B8">
        <w:t>•</w:t>
      </w:r>
      <w:r w:rsidRPr="00B623B8">
        <w:tab/>
        <w:t>Abrasion Model.</w:t>
      </w:r>
    </w:p>
    <w:p w14:paraId="6106ADBC" w14:textId="77777777" w:rsidR="00923875" w:rsidRPr="00B623B8" w:rsidRDefault="00923875" w:rsidP="00B623B8">
      <w:pPr>
        <w:ind w:left="227" w:firstLine="0"/>
      </w:pPr>
      <w:r w:rsidRPr="00B623B8">
        <w:t>•</w:t>
      </w:r>
      <w:r w:rsidRPr="00B623B8">
        <w:tab/>
        <w:t>On-Track Test Description.</w:t>
      </w:r>
    </w:p>
    <w:p w14:paraId="58440247" w14:textId="77777777" w:rsidR="00923875" w:rsidRPr="00B623B8" w:rsidRDefault="00923875" w:rsidP="00B623B8">
      <w:pPr>
        <w:ind w:left="227" w:firstLine="0"/>
      </w:pPr>
      <w:r w:rsidRPr="00B623B8">
        <w:t xml:space="preserve">Two cars </w:t>
      </w:r>
      <w:r w:rsidR="00733C70" w:rsidRPr="00B623B8">
        <w:t>were</w:t>
      </w:r>
      <w:r w:rsidRPr="00B623B8">
        <w:t xml:space="preserve"> tested, allowing to validate the model in different working condition. CAR1 has four disc-brakes and two EM, one for each axis, while CAR2 has drum-brakes on rear wheels and disc-brakes on front wheel and only one EM on rear axle.</w:t>
      </w:r>
    </w:p>
    <w:p w14:paraId="441836BC" w14:textId="77777777" w:rsidR="004F5683" w:rsidRPr="00B623B8" w:rsidRDefault="004F5683" w:rsidP="00B623B8">
      <w:pPr>
        <w:ind w:left="227" w:firstLine="0"/>
      </w:pPr>
      <w:r w:rsidRPr="00B623B8">
        <w:t>Braking and EM Model</w:t>
      </w:r>
    </w:p>
    <w:p w14:paraId="6FF89513" w14:textId="77777777" w:rsidR="004F5683" w:rsidRPr="00B623B8" w:rsidRDefault="004F5683" w:rsidP="00B623B8">
      <w:pPr>
        <w:ind w:left="227" w:firstLine="0"/>
      </w:pPr>
      <w:r w:rsidRPr="00B623B8">
        <w:t xml:space="preserve">The braking model has been developed starting with speed and acceleration as input signal, computing the maximum braking force (Fbr,max) needed to stop the vehicle as the product between the vehicle mass (mv) and the acceleration (a). </w:t>
      </w:r>
      <w:r w:rsidR="002D058F" w:rsidRPr="00B623B8">
        <w:t>For quantifying</w:t>
      </w:r>
      <w:r w:rsidRPr="00B623B8">
        <w:t xml:space="preserve"> the needed braking force (Fbr), it is needed to subtract all effects of resistance acting on the vehicle, </w:t>
      </w:r>
      <w:r w:rsidR="007D7945" w:rsidRPr="00B623B8">
        <w:t xml:space="preserve">implemented in Fig. 1 in “Traditional Braking Model Block and </w:t>
      </w:r>
      <w:r w:rsidRPr="00B623B8">
        <w:t>shown by equation (1)</w:t>
      </w:r>
      <w:r w:rsidR="002D058F" w:rsidRPr="00B623B8">
        <w:t xml:space="preserve"> [</w:t>
      </w:r>
      <w:r w:rsidR="00C4124E" w:rsidRPr="00B623B8">
        <w:t>7</w:t>
      </w:r>
      <w:r w:rsidR="002D058F" w:rsidRPr="00B623B8">
        <w:t>], [</w:t>
      </w:r>
      <w:r w:rsidR="00C4124E" w:rsidRPr="00B623B8">
        <w:t>8</w:t>
      </w:r>
      <w:r w:rsidR="002D058F" w:rsidRPr="00B623B8">
        <w:t>]</w:t>
      </w:r>
      <w:r w:rsidRPr="00B623B8">
        <w:t>:</w:t>
      </w:r>
    </w:p>
    <w:p w14:paraId="2E7BDE62" w14:textId="77777777" w:rsidR="004F5683" w:rsidRPr="00B623B8" w:rsidRDefault="004F5683" w:rsidP="00B623B8">
      <w:pPr>
        <w:ind w:left="227" w:firstLine="0"/>
      </w:pPr>
      <w:r w:rsidRPr="00B623B8">
        <w:tab/>
      </w:r>
      <w:r w:rsidRPr="00B623B8">
        <w:tab/>
      </w:r>
      <w:r w:rsidRPr="00B623B8">
        <w:tab/>
      </w:r>
      <w:r w:rsidRPr="00B623B8">
        <w:tab/>
      </w:r>
      <w:r w:rsidRPr="00B623B8">
        <w:tab/>
      </w:r>
      <m:oMath>
        <m:sSub>
          <m:sSubPr>
            <m:ctrlPr>
              <w:rPr>
                <w:rFonts w:ascii="Cambria Math" w:hAnsi="Cambria Math"/>
                <w:b/>
                <w:bCs/>
                <w:i/>
              </w:rPr>
            </m:ctrlPr>
          </m:sSubPr>
          <m:e>
            <m:r>
              <m:rPr>
                <m:sty m:val="bi"/>
              </m:rPr>
              <w:rPr>
                <w:rFonts w:ascii="Cambria Math" w:hAnsi="Cambria Math"/>
              </w:rPr>
              <m:t>F</m:t>
            </m:r>
          </m:e>
          <m:sub>
            <m:r>
              <m:rPr>
                <m:sty m:val="bi"/>
              </m:rPr>
              <w:rPr>
                <w:rFonts w:ascii="Cambria Math" w:hAnsi="Cambria Math"/>
              </w:rPr>
              <m:t>br</m:t>
            </m:r>
          </m:sub>
        </m:sSub>
        <m:r>
          <m:rPr>
            <m:sty m:val="bi"/>
          </m:rPr>
          <w:rPr>
            <w:rFonts w:ascii="Cambria Math" w:hAnsi="Cambria Math"/>
          </w:rPr>
          <m:t>=</m:t>
        </m:r>
        <m:sSub>
          <m:sSubPr>
            <m:ctrlPr>
              <w:rPr>
                <w:rFonts w:ascii="Cambria Math" w:hAnsi="Cambria Math"/>
                <w:b/>
                <w:bCs/>
                <w:i/>
              </w:rPr>
            </m:ctrlPr>
          </m:sSubPr>
          <m:e>
            <m:r>
              <m:rPr>
                <m:sty m:val="bi"/>
              </m:rPr>
              <w:rPr>
                <w:rFonts w:ascii="Cambria Math" w:hAnsi="Cambria Math"/>
              </w:rPr>
              <m:t>m</m:t>
            </m:r>
          </m:e>
          <m:sub>
            <m:r>
              <m:rPr>
                <m:sty m:val="bi"/>
              </m:rPr>
              <w:rPr>
                <w:rFonts w:ascii="Cambria Math" w:hAnsi="Cambria Math"/>
              </w:rPr>
              <m:t>v</m:t>
            </m:r>
          </m:sub>
        </m:sSub>
        <m:r>
          <m:rPr>
            <m:sty m:val="bi"/>
          </m:rPr>
          <w:rPr>
            <w:rFonts w:ascii="Cambria Math" w:hAnsi="Cambria Math"/>
          </w:rPr>
          <m:t>a-[</m:t>
        </m:r>
      </m:oMath>
      <w:r w:rsidRPr="00B623B8">
        <w:t xml:space="preserve"> </w:t>
      </w:r>
      <m:oMath>
        <m:sSub>
          <m:sSubPr>
            <m:ctrlPr>
              <w:rPr>
                <w:rFonts w:ascii="Cambria Math" w:hAnsi="Cambria Math"/>
                <w:b/>
                <w:bCs/>
                <w:i/>
              </w:rPr>
            </m:ctrlPr>
          </m:sSubPr>
          <m:e>
            <m:r>
              <m:rPr>
                <m:sty m:val="bi"/>
              </m:rPr>
              <w:rPr>
                <w:rFonts w:ascii="Cambria Math" w:hAnsi="Cambria Math"/>
              </w:rPr>
              <m:t>C</m:t>
            </m:r>
          </m:e>
          <m:sub>
            <m:r>
              <m:rPr>
                <m:sty m:val="bi"/>
              </m:rPr>
              <w:rPr>
                <w:rFonts w:ascii="Cambria Math" w:hAnsi="Cambria Math"/>
              </w:rPr>
              <m:t>0</m:t>
            </m:r>
          </m:sub>
        </m:sSub>
        <m:r>
          <m:rPr>
            <m:sty m:val="bi"/>
          </m:rPr>
          <w:rPr>
            <w:rFonts w:ascii="Cambria Math" w:hAnsi="Cambria Math"/>
          </w:rPr>
          <m:t>+</m:t>
        </m:r>
      </m:oMath>
      <w:r w:rsidRPr="00B623B8">
        <w:t xml:space="preserve"> </w:t>
      </w:r>
      <m:oMath>
        <m:sSub>
          <m:sSubPr>
            <m:ctrlPr>
              <w:rPr>
                <w:rFonts w:ascii="Cambria Math" w:hAnsi="Cambria Math"/>
                <w:b/>
                <w:bCs/>
                <w:i/>
              </w:rPr>
            </m:ctrlPr>
          </m:sSubPr>
          <m:e>
            <m:r>
              <m:rPr>
                <m:sty m:val="bi"/>
              </m:rPr>
              <w:rPr>
                <w:rFonts w:ascii="Cambria Math" w:hAnsi="Cambria Math"/>
              </w:rPr>
              <m:t>C</m:t>
            </m:r>
          </m:e>
          <m:sub>
            <m:r>
              <m:rPr>
                <m:sty m:val="bi"/>
              </m:rPr>
              <w:rPr>
                <w:rFonts w:ascii="Cambria Math" w:hAnsi="Cambria Math"/>
              </w:rPr>
              <m:t>1</m:t>
            </m:r>
          </m:sub>
        </m:sSub>
        <m:r>
          <m:rPr>
            <m:sty m:val="bi"/>
          </m:rPr>
          <w:rPr>
            <w:rFonts w:ascii="Cambria Math" w:hAnsi="Cambria Math"/>
          </w:rPr>
          <m:t>v+</m:t>
        </m:r>
        <m:sSub>
          <m:sSubPr>
            <m:ctrlPr>
              <w:rPr>
                <w:rFonts w:ascii="Cambria Math" w:hAnsi="Cambria Math"/>
                <w:b/>
                <w:bCs/>
                <w:i/>
              </w:rPr>
            </m:ctrlPr>
          </m:sSubPr>
          <m:e>
            <m:r>
              <m:rPr>
                <m:sty m:val="bi"/>
              </m:rPr>
              <w:rPr>
                <w:rFonts w:ascii="Cambria Math" w:hAnsi="Cambria Math"/>
              </w:rPr>
              <m:t>C</m:t>
            </m:r>
          </m:e>
          <m:sub>
            <m:r>
              <m:rPr>
                <m:sty m:val="bi"/>
              </m:rPr>
              <w:rPr>
                <w:rFonts w:ascii="Cambria Math" w:hAnsi="Cambria Math"/>
              </w:rPr>
              <m:t>2</m:t>
            </m:r>
          </m:sub>
        </m:sSub>
        <m:sSup>
          <m:sSupPr>
            <m:ctrlPr>
              <w:rPr>
                <w:rFonts w:ascii="Cambria Math" w:hAnsi="Cambria Math"/>
                <w:b/>
                <w:bCs/>
                <w:i/>
              </w:rPr>
            </m:ctrlPr>
          </m:sSupPr>
          <m:e>
            <m:r>
              <m:rPr>
                <m:sty m:val="bi"/>
              </m:rPr>
              <w:rPr>
                <w:rFonts w:ascii="Cambria Math" w:hAnsi="Cambria Math"/>
              </w:rPr>
              <m:t>v</m:t>
            </m:r>
          </m:e>
          <m:sup>
            <m:r>
              <m:rPr>
                <m:sty m:val="bi"/>
              </m:rPr>
              <w:rPr>
                <w:rFonts w:ascii="Cambria Math" w:hAnsi="Cambria Math"/>
              </w:rPr>
              <m:t>2</m:t>
            </m:r>
          </m:sup>
        </m:sSup>
        <m:r>
          <m:rPr>
            <m:sty m:val="bi"/>
          </m:rPr>
          <w:rPr>
            <w:rFonts w:ascii="Cambria Math" w:hAnsi="Cambria Math"/>
          </w:rPr>
          <m:t>]-</m:t>
        </m:r>
        <m:f>
          <m:fPr>
            <m:ctrlPr>
              <w:rPr>
                <w:rFonts w:ascii="Cambria Math" w:hAnsi="Cambria Math"/>
                <w:b/>
                <w:bCs/>
                <w:i/>
              </w:rPr>
            </m:ctrlPr>
          </m:fPr>
          <m:num>
            <m:r>
              <m:rPr>
                <m:sty m:val="bi"/>
              </m:rPr>
              <w:rPr>
                <w:rFonts w:ascii="Cambria Math" w:hAnsi="Cambria Math"/>
              </w:rPr>
              <m:t>1</m:t>
            </m:r>
          </m:num>
          <m:den>
            <m:r>
              <m:rPr>
                <m:sty m:val="bi"/>
              </m:rPr>
              <w:rPr>
                <w:rFonts w:ascii="Cambria Math" w:hAnsi="Cambria Math"/>
              </w:rPr>
              <m:t>2</m:t>
            </m:r>
          </m:den>
        </m:f>
        <m:r>
          <m:rPr>
            <m:sty m:val="bi"/>
          </m:rPr>
          <w:rPr>
            <w:rFonts w:ascii="Cambria Math" w:hAnsi="Cambria Math"/>
          </w:rPr>
          <m:t>ρ</m:t>
        </m:r>
        <m:sSub>
          <m:sSubPr>
            <m:ctrlPr>
              <w:rPr>
                <w:rFonts w:ascii="Cambria Math" w:hAnsi="Cambria Math"/>
                <w:b/>
                <w:bCs/>
                <w:i/>
              </w:rPr>
            </m:ctrlPr>
          </m:sSubPr>
          <m:e>
            <m:r>
              <m:rPr>
                <m:sty m:val="bi"/>
              </m:rPr>
              <w:rPr>
                <w:rFonts w:ascii="Cambria Math" w:hAnsi="Cambria Math"/>
              </w:rPr>
              <m:t>C</m:t>
            </m:r>
          </m:e>
          <m:sub>
            <m:r>
              <m:rPr>
                <m:sty m:val="bi"/>
              </m:rPr>
              <w:rPr>
                <w:rFonts w:ascii="Cambria Math" w:hAnsi="Cambria Math"/>
              </w:rPr>
              <m:t>d</m:t>
            </m:r>
          </m:sub>
        </m:sSub>
        <m:r>
          <m:rPr>
            <m:sty m:val="bi"/>
          </m:rPr>
          <w:rPr>
            <w:rFonts w:ascii="Cambria Math" w:hAnsi="Cambria Math"/>
          </w:rPr>
          <m:t>A</m:t>
        </m:r>
        <m:sSup>
          <m:sSupPr>
            <m:ctrlPr>
              <w:rPr>
                <w:rFonts w:ascii="Cambria Math" w:hAnsi="Cambria Math"/>
                <w:b/>
                <w:bCs/>
                <w:i/>
              </w:rPr>
            </m:ctrlPr>
          </m:sSupPr>
          <m:e>
            <m:r>
              <m:rPr>
                <m:sty m:val="bi"/>
              </m:rPr>
              <w:rPr>
                <w:rFonts w:ascii="Cambria Math" w:hAnsi="Cambria Math"/>
              </w:rPr>
              <m:t>v</m:t>
            </m:r>
          </m:e>
          <m:sup>
            <m:r>
              <m:rPr>
                <m:sty m:val="bi"/>
              </m:rPr>
              <w:rPr>
                <w:rFonts w:ascii="Cambria Math" w:hAnsi="Cambria Math"/>
              </w:rPr>
              <m:t>2</m:t>
            </m:r>
          </m:sup>
        </m:sSup>
        <m:r>
          <m:rPr>
            <m:sty m:val="bi"/>
          </m:rPr>
          <w:rPr>
            <w:rFonts w:ascii="Cambria Math" w:hAnsi="Cambria Math"/>
          </w:rPr>
          <m:t>-</m:t>
        </m:r>
        <m:sSub>
          <m:sSubPr>
            <m:ctrlPr>
              <w:rPr>
                <w:rFonts w:ascii="Cambria Math" w:hAnsi="Cambria Math"/>
                <w:b/>
                <w:bCs/>
                <w:i/>
              </w:rPr>
            </m:ctrlPr>
          </m:sSubPr>
          <m:e>
            <m:r>
              <m:rPr>
                <m:sty m:val="bi"/>
              </m:rPr>
              <w:rPr>
                <w:rFonts w:ascii="Cambria Math" w:hAnsi="Cambria Math"/>
              </w:rPr>
              <m:t>R</m:t>
            </m:r>
          </m:e>
          <m:sub>
            <m:r>
              <m:rPr>
                <m:sty m:val="bi"/>
              </m:rPr>
              <w:rPr>
                <w:rFonts w:ascii="Cambria Math" w:hAnsi="Cambria Math"/>
              </w:rPr>
              <m:t>r</m:t>
            </m:r>
          </m:sub>
        </m:sSub>
      </m:oMath>
      <w:r w:rsidR="00F014E1" w:rsidRPr="00B623B8">
        <w:t xml:space="preserve"> </w:t>
      </w:r>
      <w:r w:rsidR="00F014E1" w:rsidRPr="00B623B8">
        <w:tab/>
        <w:t>(1)</w:t>
      </w:r>
    </w:p>
    <w:p w14:paraId="610F1F67" w14:textId="77777777" w:rsidR="00B17B69" w:rsidRPr="00B623B8" w:rsidRDefault="004F5683" w:rsidP="00B623B8">
      <w:pPr>
        <w:ind w:left="227" w:firstLine="0"/>
        <w:rPr>
          <w:rFonts w:eastAsiaTheme="minorEastAsia"/>
        </w:rPr>
      </w:pPr>
      <w:r w:rsidRPr="00B623B8">
        <w:t>Where: C0, C1, C2 are the coast-down coefficients, ρ is the air density, Cd is the aerodynamic drag coefficient, A is the frontal surface of the vehicle and Rr is the rolling resistance.</w:t>
      </w:r>
      <w:r w:rsidR="00B17B69" w:rsidRPr="00B623B8">
        <w:t xml:space="preserve"> Then the total amount should be divided </w:t>
      </w:r>
      <w:r w:rsidR="00B17B69" w:rsidRPr="00B623B8">
        <w:lastRenderedPageBreak/>
        <w:t xml:space="preserve">between front and rear axle following the braking valve distribution design, </w:t>
      </w:r>
      <w:r w:rsidR="008F46A0" w:rsidRPr="00B623B8">
        <w:t>to</w:t>
      </w:r>
      <w:r w:rsidR="00B17B69" w:rsidRPr="00B623B8">
        <w:t xml:space="preserve"> recreate the real situation. Starting from </w:t>
      </w:r>
      <w:r w:rsidR="00B17B69" w:rsidRPr="00B623B8">
        <w:rPr>
          <w:rFonts w:eastAsiaTheme="minorEastAsia"/>
        </w:rPr>
        <w:t xml:space="preserve">Chen </w:t>
      </w:r>
      <w:r w:rsidR="00B8707B" w:rsidRPr="00B623B8">
        <w:rPr>
          <w:rFonts w:eastAsiaTheme="minorEastAsia"/>
        </w:rPr>
        <w:t>[</w:t>
      </w:r>
      <w:r w:rsidR="00C4124E" w:rsidRPr="00B623B8">
        <w:rPr>
          <w:rFonts w:eastAsiaTheme="minorEastAsia"/>
        </w:rPr>
        <w:t>9</w:t>
      </w:r>
      <w:r w:rsidR="00B8707B" w:rsidRPr="00B623B8">
        <w:rPr>
          <w:rFonts w:eastAsiaTheme="minorEastAsia"/>
        </w:rPr>
        <w:t>]</w:t>
      </w:r>
      <w:r w:rsidR="00B17B69" w:rsidRPr="00B623B8">
        <w:rPr>
          <w:rFonts w:eastAsiaTheme="minorEastAsia"/>
        </w:rPr>
        <w:t xml:space="preserve"> design of the EBD it has been possible to define the equation (2) and (3) respectively for the first and second part of the typical EBD curve.</w:t>
      </w:r>
    </w:p>
    <w:p w14:paraId="1C34AF67" w14:textId="77777777" w:rsidR="00B17B69" w:rsidRPr="00B623B8" w:rsidRDefault="007E3707" w:rsidP="00B623B8">
      <w:pPr>
        <w:ind w:left="227" w:firstLine="0"/>
      </w:pPr>
      <m:oMath>
        <m:sSub>
          <m:sSubPr>
            <m:ctrlPr>
              <w:rPr>
                <w:rFonts w:ascii="Cambria Math" w:hAnsi="Cambria Math"/>
                <w:b/>
              </w:rPr>
            </m:ctrlPr>
          </m:sSubPr>
          <m:e>
            <m:r>
              <m:rPr>
                <m:sty m:val="bi"/>
              </m:rPr>
              <w:rPr>
                <w:rFonts w:ascii="Cambria Math" w:hAnsi="Cambria Math"/>
              </w:rPr>
              <m:t>F</m:t>
            </m:r>
          </m:e>
          <m:sub>
            <m:r>
              <m:rPr>
                <m:sty m:val="bi"/>
              </m:rPr>
              <w:rPr>
                <w:rFonts w:ascii="Cambria Math" w:hAnsi="Cambria Math"/>
              </w:rPr>
              <m:t>r</m:t>
            </m:r>
          </m:sub>
        </m:sSub>
        <m:r>
          <m:rPr>
            <m:sty m:val="bi"/>
          </m:rPr>
          <w:rPr>
            <w:rFonts w:ascii="Cambria Math" w:hAnsi="Cambria Math"/>
          </w:rPr>
          <m:t>=</m:t>
        </m:r>
        <m:f>
          <m:fPr>
            <m:ctrlPr>
              <w:rPr>
                <w:rFonts w:ascii="Cambria Math" w:hAnsi="Cambria Math"/>
                <w:b/>
              </w:rPr>
            </m:ctrlPr>
          </m:fPr>
          <m:num>
            <m:r>
              <m:rPr>
                <m:sty m:val="bi"/>
              </m:rPr>
              <w:rPr>
                <w:rFonts w:ascii="Cambria Math" w:hAnsi="Cambria Math"/>
              </w:rPr>
              <m:t>1</m:t>
            </m:r>
          </m:num>
          <m:den>
            <m:r>
              <m:rPr>
                <m:sty m:val="bi"/>
              </m:rPr>
              <w:rPr>
                <w:rFonts w:ascii="Cambria Math" w:hAnsi="Cambria Math"/>
              </w:rPr>
              <m:t>2</m:t>
            </m:r>
          </m:den>
        </m:f>
        <m:sSub>
          <m:sSubPr>
            <m:ctrlPr>
              <w:rPr>
                <w:rFonts w:ascii="Cambria Math" w:hAnsi="Cambria Math"/>
                <w:b/>
              </w:rPr>
            </m:ctrlPr>
          </m:sSubPr>
          <m:e>
            <m:r>
              <m:rPr>
                <m:sty m:val="bi"/>
              </m:rPr>
              <w:rPr>
                <w:rFonts w:ascii="Cambria Math" w:hAnsi="Cambria Math"/>
              </w:rPr>
              <m:t>F</m:t>
            </m:r>
          </m:e>
          <m:sub>
            <m:r>
              <m:rPr>
                <m:sty m:val="bi"/>
              </m:rPr>
              <w:rPr>
                <w:rFonts w:ascii="Cambria Math" w:hAnsi="Cambria Math"/>
              </w:rPr>
              <m:t>f</m:t>
            </m:r>
          </m:sub>
        </m:sSub>
      </m:oMath>
      <w:r w:rsidR="00B17B69" w:rsidRPr="00B623B8">
        <w:tab/>
        <w:t>(2)</w:t>
      </w:r>
    </w:p>
    <w:p w14:paraId="2C39B4FF" w14:textId="77777777" w:rsidR="00B17B69" w:rsidRPr="00B623B8" w:rsidRDefault="007E3707" w:rsidP="00B623B8">
      <w:pPr>
        <w:ind w:left="227" w:firstLine="0"/>
        <w:rPr>
          <w:rFonts w:eastAsiaTheme="minorEastAsia"/>
        </w:rPr>
      </w:pPr>
      <m:oMath>
        <m:sSub>
          <m:sSubPr>
            <m:ctrlPr>
              <w:rPr>
                <w:rFonts w:ascii="Cambria Math" w:hAnsi="Cambria Math"/>
                <w:b/>
                <w:bCs/>
              </w:rPr>
            </m:ctrlPr>
          </m:sSubPr>
          <m:e>
            <m:r>
              <m:rPr>
                <m:sty m:val="bi"/>
              </m:rPr>
              <w:rPr>
                <w:rFonts w:ascii="Cambria Math" w:hAnsi="Cambria Math"/>
              </w:rPr>
              <m:t>F</m:t>
            </m:r>
          </m:e>
          <m:sub>
            <m:r>
              <m:rPr>
                <m:sty m:val="bi"/>
              </m:rPr>
              <w:rPr>
                <w:rFonts w:ascii="Cambria Math" w:hAnsi="Cambria Math"/>
              </w:rPr>
              <m:t>r</m:t>
            </m:r>
          </m:sub>
        </m:sSub>
        <m:r>
          <m:rPr>
            <m:sty m:val="bi"/>
          </m:rPr>
          <w:rPr>
            <w:rFonts w:ascii="Cambria Math" w:hAnsi="Cambria Math"/>
          </w:rPr>
          <m:t>=</m:t>
        </m:r>
        <m:f>
          <m:fPr>
            <m:ctrlPr>
              <w:rPr>
                <w:rFonts w:ascii="Cambria Math" w:hAnsi="Cambria Math"/>
                <w:b/>
                <w:bCs/>
              </w:rPr>
            </m:ctrlPr>
          </m:fPr>
          <m:num>
            <m:r>
              <m:rPr>
                <m:sty m:val="bi"/>
              </m:rPr>
              <w:rPr>
                <w:rFonts w:ascii="Cambria Math" w:hAnsi="Cambria Math"/>
              </w:rPr>
              <m:t>1</m:t>
            </m:r>
          </m:num>
          <m:den>
            <m:r>
              <m:rPr>
                <m:sty m:val="bi"/>
              </m:rPr>
              <w:rPr>
                <w:rFonts w:ascii="Cambria Math" w:hAnsi="Cambria Math"/>
              </w:rPr>
              <m:t>6</m:t>
            </m:r>
          </m:den>
        </m:f>
        <m:sSub>
          <m:sSubPr>
            <m:ctrlPr>
              <w:rPr>
                <w:rFonts w:ascii="Cambria Math" w:hAnsi="Cambria Math"/>
                <w:b/>
                <w:bCs/>
              </w:rPr>
            </m:ctrlPr>
          </m:sSubPr>
          <m:e>
            <m:r>
              <m:rPr>
                <m:sty m:val="bi"/>
              </m:rPr>
              <w:rPr>
                <w:rFonts w:ascii="Cambria Math" w:hAnsi="Cambria Math"/>
              </w:rPr>
              <m:t>F</m:t>
            </m:r>
          </m:e>
          <m:sub>
            <m:r>
              <m:rPr>
                <m:sty m:val="bi"/>
              </m:rPr>
              <w:rPr>
                <w:rFonts w:ascii="Cambria Math" w:hAnsi="Cambria Math"/>
              </w:rPr>
              <m:t>f</m:t>
            </m:r>
          </m:sub>
        </m:sSub>
        <m:r>
          <m:rPr>
            <m:sty m:val="bi"/>
          </m:rPr>
          <w:rPr>
            <w:rFonts w:ascii="Cambria Math" w:hAnsi="Cambria Math"/>
          </w:rPr>
          <m:t>+576</m:t>
        </m:r>
      </m:oMath>
      <w:r w:rsidR="00B17B69" w:rsidRPr="00B623B8">
        <w:tab/>
        <w:t>(3)</w:t>
      </w:r>
    </w:p>
    <w:p w14:paraId="3CE1656A" w14:textId="77777777" w:rsidR="00B17B69" w:rsidRPr="00B623B8" w:rsidRDefault="008F46A0" w:rsidP="00B623B8">
      <w:pPr>
        <w:ind w:left="227" w:firstLine="0"/>
      </w:pPr>
      <w:r w:rsidRPr="00B623B8">
        <w:t>To</w:t>
      </w:r>
      <w:r w:rsidR="00B17B69" w:rsidRPr="00B623B8">
        <w:t xml:space="preserve"> validate the data obtained with the model through the available signals obtained with the on-track tests, the forces should be transformed into pressures, using (4) as descripted by Meng [</w:t>
      </w:r>
      <w:r w:rsidR="00C4124E" w:rsidRPr="00B623B8">
        <w:t>7</w:t>
      </w:r>
      <w:r w:rsidR="00B17B69" w:rsidRPr="00B623B8">
        <w:t>], where the force on the axle Faxle is divided by the friction coefficient between the brake pad and the disk µ and for the piston surface Apiston:</w:t>
      </w:r>
    </w:p>
    <w:p w14:paraId="2DFC77FD" w14:textId="77777777" w:rsidR="00B17B69" w:rsidRPr="00B623B8" w:rsidRDefault="00B17B69" w:rsidP="00B623B8">
      <w:pPr>
        <w:ind w:left="227" w:firstLine="0"/>
      </w:pPr>
      <m:oMath>
        <m:r>
          <m:rPr>
            <m:sty m:val="bi"/>
          </m:rPr>
          <w:rPr>
            <w:rFonts w:ascii="Cambria Math" w:hAnsi="Cambria Math"/>
          </w:rPr>
          <m:t>p=</m:t>
        </m:r>
        <m:f>
          <m:fPr>
            <m:ctrlPr>
              <w:rPr>
                <w:rFonts w:ascii="Cambria Math" w:hAnsi="Cambria Math"/>
                <w:b/>
                <w:bCs/>
              </w:rPr>
            </m:ctrlPr>
          </m:fPr>
          <m:num>
            <m:sSub>
              <m:sSubPr>
                <m:ctrlPr>
                  <w:rPr>
                    <w:rFonts w:ascii="Cambria Math" w:hAnsi="Cambria Math"/>
                    <w:b/>
                    <w:bCs/>
                  </w:rPr>
                </m:ctrlPr>
              </m:sSubPr>
              <m:e>
                <m:r>
                  <m:rPr>
                    <m:sty m:val="bi"/>
                  </m:rPr>
                  <w:rPr>
                    <w:rFonts w:ascii="Cambria Math" w:hAnsi="Cambria Math"/>
                  </w:rPr>
                  <m:t>F</m:t>
                </m:r>
              </m:e>
              <m:sub>
                <m:r>
                  <m:rPr>
                    <m:sty m:val="bi"/>
                  </m:rPr>
                  <w:rPr>
                    <w:rFonts w:ascii="Cambria Math" w:hAnsi="Cambria Math"/>
                  </w:rPr>
                  <m:t>axle</m:t>
                </m:r>
              </m:sub>
            </m:sSub>
          </m:num>
          <m:den>
            <m:r>
              <m:rPr>
                <m:sty m:val="bi"/>
              </m:rPr>
              <w:rPr>
                <w:rFonts w:ascii="Cambria Math" w:hAnsi="Cambria Math"/>
              </w:rPr>
              <m:t>4</m:t>
            </m:r>
            <m:r>
              <m:rPr>
                <m:sty m:val="bi"/>
              </m:rPr>
              <w:rPr>
                <w:rFonts w:ascii="Cambria Math" w:hAnsi="Cambria Math"/>
              </w:rPr>
              <m:t>μ</m:t>
            </m:r>
            <m:sSub>
              <m:sSubPr>
                <m:ctrlPr>
                  <w:rPr>
                    <w:rFonts w:ascii="Cambria Math" w:hAnsi="Cambria Math"/>
                    <w:b/>
                    <w:bCs/>
                  </w:rPr>
                </m:ctrlPr>
              </m:sSubPr>
              <m:e>
                <m:r>
                  <m:rPr>
                    <m:sty m:val="bi"/>
                  </m:rPr>
                  <w:rPr>
                    <w:rFonts w:ascii="Cambria Math" w:hAnsi="Cambria Math"/>
                  </w:rPr>
                  <m:t>A</m:t>
                </m:r>
              </m:e>
              <m:sub>
                <m:r>
                  <m:rPr>
                    <m:sty m:val="bi"/>
                  </m:rPr>
                  <w:rPr>
                    <w:rFonts w:ascii="Cambria Math" w:hAnsi="Cambria Math"/>
                  </w:rPr>
                  <m:t>piston</m:t>
                </m:r>
              </m:sub>
            </m:sSub>
          </m:den>
        </m:f>
      </m:oMath>
      <w:r w:rsidRPr="00B623B8">
        <w:tab/>
      </w:r>
      <w:r w:rsidRPr="00B623B8">
        <w:tab/>
        <w:t>(4)</w:t>
      </w:r>
    </w:p>
    <w:p w14:paraId="4993EEA4" w14:textId="77777777" w:rsidR="00B17B69" w:rsidRPr="00B623B8" w:rsidRDefault="00B17B69" w:rsidP="00B623B8">
      <w:pPr>
        <w:ind w:left="227" w:firstLine="0"/>
      </w:pPr>
      <w:r w:rsidRPr="00B623B8">
        <w:t xml:space="preserve">The model </w:t>
      </w:r>
      <w:r w:rsidR="00733C70" w:rsidRPr="00B623B8">
        <w:t>can</w:t>
      </w:r>
      <w:r w:rsidRPr="00B623B8">
        <w:t xml:space="preserve"> compare the behavio</w:t>
      </w:r>
      <w:r w:rsidR="00972D1E" w:rsidRPr="00B623B8">
        <w:t>u</w:t>
      </w:r>
      <w:r w:rsidRPr="00B623B8">
        <w:t xml:space="preserve">r of a vehicle with </w:t>
      </w:r>
      <w:r w:rsidR="00452068" w:rsidRPr="00B623B8">
        <w:t>and</w:t>
      </w:r>
      <w:r w:rsidRPr="00B623B8">
        <w:t xml:space="preserve"> without the regenerative braking system. For this </w:t>
      </w:r>
      <w:r w:rsidR="002B6FA7" w:rsidRPr="00B623B8">
        <w:t>reason,</w:t>
      </w:r>
      <w:r w:rsidRPr="00B623B8">
        <w:t xml:space="preserve"> the braking model analysed up to this point </w:t>
      </w:r>
      <w:r w:rsidR="00733C70" w:rsidRPr="00B623B8">
        <w:t>considers</w:t>
      </w:r>
      <w:r w:rsidRPr="00B623B8">
        <w:t xml:space="preserve"> a non-regenerative vehicle; subtracting in equation (1) a regenerative braking force coefficient, defined considering the dimensioning of </w:t>
      </w:r>
      <w:r w:rsidR="00B4172D" w:rsidRPr="00B623B8">
        <w:t>EMs</w:t>
      </w:r>
      <w:r w:rsidRPr="00B623B8">
        <w:t xml:space="preserve"> on the vehicle itself.</w:t>
      </w:r>
      <w:r w:rsidR="00452068" w:rsidRPr="00B623B8">
        <w:t xml:space="preserve"> </w:t>
      </w:r>
    </w:p>
    <w:p w14:paraId="4B36D93A" w14:textId="77777777" w:rsidR="000F5B39" w:rsidRPr="00B623B8" w:rsidRDefault="00B4172D" w:rsidP="00B623B8">
      <w:pPr>
        <w:ind w:left="227" w:firstLine="0"/>
      </w:pPr>
      <w:r w:rsidRPr="00B623B8">
        <w:rPr>
          <w:noProof/>
        </w:rPr>
        <w:drawing>
          <wp:inline distT="0" distB="0" distL="0" distR="0" wp14:anchorId="44485C6C" wp14:editId="270E65DE">
            <wp:extent cx="3599925" cy="1591294"/>
            <wp:effectExtent l="0" t="0" r="635" b="9525"/>
            <wp:docPr id="3" name="Picture 3"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 schematic&#10;&#10;Description automatically generated"/>
                    <pic:cNvPicPr/>
                  </pic:nvPicPr>
                  <pic:blipFill>
                    <a:blip r:embed="rId8"/>
                    <a:stretch>
                      <a:fillRect/>
                    </a:stretch>
                  </pic:blipFill>
                  <pic:spPr>
                    <a:xfrm>
                      <a:off x="0" y="0"/>
                      <a:ext cx="3619682" cy="1600027"/>
                    </a:xfrm>
                    <a:prstGeom prst="rect">
                      <a:avLst/>
                    </a:prstGeom>
                  </pic:spPr>
                </pic:pic>
              </a:graphicData>
            </a:graphic>
          </wp:inline>
        </w:drawing>
      </w:r>
    </w:p>
    <w:p w14:paraId="12386322" w14:textId="77777777" w:rsidR="00B4172D" w:rsidRPr="00B623B8" w:rsidRDefault="000F5B39" w:rsidP="00B623B8">
      <w:pPr>
        <w:ind w:left="227" w:firstLine="0"/>
      </w:pPr>
      <w:r w:rsidRPr="00B623B8">
        <w:t xml:space="preserve">Fig. </w:t>
      </w:r>
      <w:r w:rsidRPr="00B623B8">
        <w:fldChar w:fldCharType="begin"/>
      </w:r>
      <w:r w:rsidRPr="00B623B8">
        <w:instrText xml:space="preserve"> SEQ Fig. \* ARABIC </w:instrText>
      </w:r>
      <w:r w:rsidRPr="00B623B8">
        <w:fldChar w:fldCharType="separate"/>
      </w:r>
      <w:r w:rsidR="00041A58">
        <w:rPr>
          <w:noProof/>
        </w:rPr>
        <w:t>1</w:t>
      </w:r>
      <w:r w:rsidRPr="00B623B8">
        <w:fldChar w:fldCharType="end"/>
      </w:r>
      <w:r w:rsidRPr="00B623B8">
        <w:t xml:space="preserve"> Regenerative Braking Simulink Model</w:t>
      </w:r>
    </w:p>
    <w:p w14:paraId="183FD9C2" w14:textId="77777777" w:rsidR="00B17B69" w:rsidRPr="00B623B8" w:rsidRDefault="006D7621" w:rsidP="00B623B8">
      <w:pPr>
        <w:ind w:left="227" w:firstLine="0"/>
      </w:pPr>
      <w:r w:rsidRPr="00B623B8">
        <w:t>One of the main capabilities for an EM is to perform equally in both traction and deceleration manoeuvres in term of torque and power</w:t>
      </w:r>
      <w:r w:rsidR="000D48DF" w:rsidRPr="00B623B8">
        <w:t xml:space="preserve"> </w:t>
      </w:r>
      <w:r w:rsidR="00B8707B" w:rsidRPr="00B623B8">
        <w:rPr>
          <w:rFonts w:eastAsiaTheme="minorEastAsia"/>
        </w:rPr>
        <w:t>[</w:t>
      </w:r>
      <w:r w:rsidR="00C4124E" w:rsidRPr="00B623B8">
        <w:rPr>
          <w:rFonts w:eastAsiaTheme="minorEastAsia"/>
        </w:rPr>
        <w:t>10</w:t>
      </w:r>
      <w:r w:rsidR="00B8707B" w:rsidRPr="00B623B8">
        <w:rPr>
          <w:rFonts w:eastAsiaTheme="minorEastAsia"/>
        </w:rPr>
        <w:t>] [</w:t>
      </w:r>
      <w:r w:rsidR="00CE7C97" w:rsidRPr="00B623B8">
        <w:rPr>
          <w:rFonts w:eastAsiaTheme="minorEastAsia"/>
        </w:rPr>
        <w:t>1</w:t>
      </w:r>
      <w:r w:rsidR="00C4124E" w:rsidRPr="00B623B8">
        <w:rPr>
          <w:rFonts w:eastAsiaTheme="minorEastAsia"/>
        </w:rPr>
        <w:t>1</w:t>
      </w:r>
      <w:r w:rsidR="00B8707B" w:rsidRPr="00B623B8">
        <w:rPr>
          <w:rFonts w:eastAsiaTheme="minorEastAsia"/>
        </w:rPr>
        <w:t>]</w:t>
      </w:r>
      <w:r w:rsidRPr="00B623B8">
        <w:t xml:space="preserve">. This allows to use RB for recovering energy and enlarging the maximum allowable </w:t>
      </w:r>
      <w:r w:rsidR="00345A38" w:rsidRPr="00B623B8">
        <w:t xml:space="preserve">vehicle </w:t>
      </w:r>
      <w:r w:rsidRPr="00B623B8">
        <w:t>range. This capability is limited</w:t>
      </w:r>
      <w:r w:rsidR="00AB4459" w:rsidRPr="00B623B8">
        <w:t xml:space="preserve"> </w:t>
      </w:r>
      <w:r w:rsidRPr="00B623B8">
        <w:t>because of the battery, in order to limit the overheating effects</w:t>
      </w:r>
      <w:r w:rsidR="000D48DF" w:rsidRPr="00B623B8">
        <w:t xml:space="preserve"> </w:t>
      </w:r>
      <w:r w:rsidR="00B8707B" w:rsidRPr="00B623B8">
        <w:rPr>
          <w:rFonts w:eastAsiaTheme="minorEastAsia"/>
        </w:rPr>
        <w:t>[1</w:t>
      </w:r>
      <w:r w:rsidR="00C4124E" w:rsidRPr="00B623B8">
        <w:rPr>
          <w:rFonts w:eastAsiaTheme="minorEastAsia"/>
        </w:rPr>
        <w:t>2</w:t>
      </w:r>
      <w:r w:rsidR="00B8707B" w:rsidRPr="00B623B8">
        <w:rPr>
          <w:rFonts w:eastAsiaTheme="minorEastAsia"/>
        </w:rPr>
        <w:t>]</w:t>
      </w:r>
      <w:r w:rsidR="00AB4459" w:rsidRPr="00B623B8">
        <w:t xml:space="preserve">and </w:t>
      </w:r>
      <w:r w:rsidRPr="00B623B8">
        <w:t xml:space="preserve">most importantly </w:t>
      </w:r>
      <w:r w:rsidR="00253D22" w:rsidRPr="00B623B8">
        <w:t>for the</w:t>
      </w:r>
      <w:r w:rsidRPr="00B623B8">
        <w:t xml:space="preserve"> inverter, </w:t>
      </w:r>
      <w:r w:rsidR="00AB4459" w:rsidRPr="00B623B8">
        <w:t>whose role</w:t>
      </w:r>
      <w:r w:rsidR="00361ECC" w:rsidRPr="00B623B8">
        <w:t xml:space="preserve"> </w:t>
      </w:r>
      <w:r w:rsidR="00253D22" w:rsidRPr="00B623B8">
        <w:t>is fundamental in order to manage vehicle performance in traction and for this reason it is mounted to have the better performance in acceleration, limiting the deceleration and, as a consequence, the RB capability of the whole vehicle.</w:t>
      </w:r>
    </w:p>
    <w:p w14:paraId="6491A91D" w14:textId="77777777" w:rsidR="00361ECC" w:rsidRPr="00B623B8" w:rsidRDefault="00206EE3" w:rsidP="00B623B8">
      <w:pPr>
        <w:ind w:left="227" w:firstLine="0"/>
      </w:pPr>
      <w:r w:rsidRPr="00B623B8">
        <w:t>The best way to simulate this behaviour is rescaling the total power and torque available at the EM in regeneration on a lower percentage. For this reason, a</w:t>
      </w:r>
      <w:r w:rsidR="00361ECC" w:rsidRPr="00B623B8">
        <w:t>n</w:t>
      </w:r>
      <w:r w:rsidRPr="00B623B8">
        <w:t xml:space="preserve"> </w:t>
      </w:r>
      <w:r w:rsidR="00361ECC" w:rsidRPr="00B623B8">
        <w:t xml:space="preserve">empirically computed </w:t>
      </w:r>
      <w:r w:rsidRPr="00B623B8">
        <w:t>regenerative level coefficient kRB has been implemented</w:t>
      </w:r>
      <w:r w:rsidR="009A03B2" w:rsidRPr="00B623B8">
        <w:t xml:space="preserve"> and introduced in regenerative model to simulate the real behaviour of the car</w:t>
      </w:r>
      <w:r w:rsidR="00361ECC" w:rsidRPr="00B623B8">
        <w:t>.</w:t>
      </w:r>
    </w:p>
    <w:p w14:paraId="43119BDF" w14:textId="77777777" w:rsidR="009A03B2" w:rsidRPr="00B623B8" w:rsidRDefault="009A03B2" w:rsidP="00B623B8">
      <w:pPr>
        <w:ind w:left="227" w:firstLine="0"/>
      </w:pPr>
      <w:r w:rsidRPr="00B623B8">
        <w:t xml:space="preserve">The RB logic </w:t>
      </w:r>
      <w:r w:rsidR="008F46A0" w:rsidRPr="00B623B8">
        <w:t>considered</w:t>
      </w:r>
      <w:r w:rsidRPr="00B623B8">
        <w:t xml:space="preserve"> different strategies and idea descripted in different sources [1</w:t>
      </w:r>
      <w:r w:rsidR="00C4124E" w:rsidRPr="00B623B8">
        <w:t>3</w:t>
      </w:r>
      <w:r w:rsidRPr="00B623B8">
        <w:t>] [1</w:t>
      </w:r>
      <w:r w:rsidR="00C4124E" w:rsidRPr="00B623B8">
        <w:t>4</w:t>
      </w:r>
      <w:r w:rsidRPr="00B623B8">
        <w:t xml:space="preserve">] and is based on the idea to </w:t>
      </w:r>
      <w:r w:rsidR="008F46A0" w:rsidRPr="00B623B8">
        <w:t xml:space="preserve">model </w:t>
      </w:r>
      <w:r w:rsidRPr="00B623B8">
        <w:t xml:space="preserve">the RB as a sort of inertia that reduces the total amount of braking force to be re-distributed on the two axes. To compute the value of the RB force on each axle (FRB,axle) the following equations </w:t>
      </w:r>
      <w:r w:rsidR="00BB464D" w:rsidRPr="00B623B8">
        <w:t>were</w:t>
      </w:r>
      <w:r w:rsidRPr="00B623B8">
        <w:t xml:space="preserve"> applied:</w:t>
      </w:r>
    </w:p>
    <w:p w14:paraId="159587CA" w14:textId="77777777" w:rsidR="00733C70" w:rsidRPr="00B623B8" w:rsidRDefault="00733C70" w:rsidP="00B623B8">
      <w:pPr>
        <w:ind w:left="227" w:firstLine="0"/>
      </w:pPr>
    </w:p>
    <w:p w14:paraId="248718B1" w14:textId="77777777" w:rsidR="009A03B2" w:rsidRPr="00B623B8" w:rsidRDefault="007E3707" w:rsidP="00B623B8">
      <w:pPr>
        <w:ind w:left="227" w:firstLine="0"/>
        <w:rPr>
          <w:rFonts w:eastAsiaTheme="minorEastAsia"/>
        </w:rPr>
      </w:pPr>
      <m:oMath>
        <m:sSub>
          <m:sSubPr>
            <m:ctrlPr>
              <w:rPr>
                <w:rFonts w:ascii="Cambria Math" w:hAnsi="Cambria Math"/>
                <w:b/>
                <w:bCs/>
                <w:i/>
              </w:rPr>
            </m:ctrlPr>
          </m:sSubPr>
          <m:e>
            <m:r>
              <m:rPr>
                <m:sty m:val="bi"/>
              </m:rPr>
              <w:rPr>
                <w:rFonts w:ascii="Cambria Math" w:hAnsi="Cambria Math"/>
              </w:rPr>
              <m:t>F</m:t>
            </m:r>
          </m:e>
          <m:sub>
            <m:r>
              <m:rPr>
                <m:sty m:val="bi"/>
              </m:rPr>
              <w:rPr>
                <w:rFonts w:ascii="Cambria Math" w:hAnsi="Cambria Math"/>
              </w:rPr>
              <m:t>RB, axle</m:t>
            </m:r>
          </m:sub>
        </m:sSub>
        <m:r>
          <m:rPr>
            <m:sty m:val="bi"/>
          </m:rPr>
          <w:rPr>
            <w:rFonts w:ascii="Cambria Math" w:hAnsi="Cambria Math"/>
          </w:rPr>
          <m:t>=</m:t>
        </m:r>
        <m:sSub>
          <m:sSubPr>
            <m:ctrlPr>
              <w:rPr>
                <w:rFonts w:ascii="Cambria Math" w:hAnsi="Cambria Math"/>
                <w:b/>
                <w:bCs/>
                <w:i/>
              </w:rPr>
            </m:ctrlPr>
          </m:sSubPr>
          <m:e>
            <m:r>
              <m:rPr>
                <m:sty m:val="bi"/>
              </m:rPr>
              <w:rPr>
                <w:rFonts w:ascii="Cambria Math" w:hAnsi="Cambria Math"/>
              </w:rPr>
              <m:t>k</m:t>
            </m:r>
          </m:e>
          <m:sub>
            <m:r>
              <m:rPr>
                <m:sty m:val="bi"/>
              </m:rPr>
              <w:rPr>
                <w:rFonts w:ascii="Cambria Math" w:hAnsi="Cambria Math"/>
              </w:rPr>
              <m:t>RB</m:t>
            </m:r>
          </m:sub>
        </m:sSub>
        <m:f>
          <m:fPr>
            <m:ctrlPr>
              <w:rPr>
                <w:rFonts w:ascii="Cambria Math" w:eastAsiaTheme="minorEastAsia" w:hAnsi="Cambria Math"/>
                <w:b/>
                <w:bCs/>
                <w:i/>
              </w:rPr>
            </m:ctrlPr>
          </m:fPr>
          <m:num>
            <m:sSub>
              <m:sSubPr>
                <m:ctrlPr>
                  <w:rPr>
                    <w:rFonts w:ascii="Cambria Math" w:hAnsi="Cambria Math"/>
                    <w:b/>
                    <w:bCs/>
                    <w:i/>
                  </w:rPr>
                </m:ctrlPr>
              </m:sSubPr>
              <m:e>
                <m:r>
                  <m:rPr>
                    <m:sty m:val="bi"/>
                  </m:rPr>
                  <w:rPr>
                    <w:rFonts w:ascii="Cambria Math" w:hAnsi="Cambria Math"/>
                  </w:rPr>
                  <m:t>T</m:t>
                </m:r>
              </m:e>
              <m:sub>
                <m:r>
                  <m:rPr>
                    <m:sty m:val="bi"/>
                  </m:rPr>
                  <w:rPr>
                    <w:rFonts w:ascii="Cambria Math" w:hAnsi="Cambria Math"/>
                  </w:rPr>
                  <m:t>ist</m:t>
                </m:r>
              </m:sub>
            </m:sSub>
            <m:sSub>
              <m:sSubPr>
                <m:ctrlPr>
                  <w:rPr>
                    <w:rFonts w:ascii="Cambria Math" w:hAnsi="Cambria Math"/>
                    <w:b/>
                    <w:bCs/>
                    <w:i/>
                  </w:rPr>
                </m:ctrlPr>
              </m:sSubPr>
              <m:e>
                <m:r>
                  <m:rPr>
                    <m:sty m:val="bi"/>
                  </m:rPr>
                  <w:rPr>
                    <w:rFonts w:ascii="Cambria Math" w:hAnsi="Cambria Math"/>
                  </w:rPr>
                  <m:t>i</m:t>
                </m:r>
              </m:e>
              <m:sub>
                <m:r>
                  <m:rPr>
                    <m:sty m:val="bi"/>
                  </m:rPr>
                  <w:rPr>
                    <w:rFonts w:ascii="Cambria Math" w:hAnsi="Cambria Math"/>
                  </w:rPr>
                  <m:t>0</m:t>
                </m:r>
              </m:sub>
            </m:sSub>
            <m:sSub>
              <m:sSubPr>
                <m:ctrlPr>
                  <w:rPr>
                    <w:rFonts w:ascii="Cambria Math" w:hAnsi="Cambria Math"/>
                    <w:b/>
                    <w:bCs/>
                    <w:i/>
                  </w:rPr>
                </m:ctrlPr>
              </m:sSubPr>
              <m:e>
                <m:r>
                  <m:rPr>
                    <m:sty m:val="bi"/>
                  </m:rPr>
                  <w:rPr>
                    <w:rFonts w:ascii="Cambria Math" w:hAnsi="Cambria Math"/>
                  </w:rPr>
                  <m:t>i</m:t>
                </m:r>
              </m:e>
              <m:sub>
                <m:r>
                  <m:rPr>
                    <m:sty m:val="bi"/>
                  </m:rPr>
                  <w:rPr>
                    <w:rFonts w:ascii="Cambria Math" w:hAnsi="Cambria Math"/>
                  </w:rPr>
                  <m:t>x</m:t>
                </m:r>
              </m:sub>
            </m:sSub>
            <m:ctrlPr>
              <w:rPr>
                <w:rFonts w:ascii="Cambria Math" w:hAnsi="Cambria Math"/>
                <w:b/>
                <w:bCs/>
                <w:i/>
              </w:rPr>
            </m:ctrlPr>
          </m:num>
          <m:den>
            <m:sSub>
              <m:sSubPr>
                <m:ctrlPr>
                  <w:rPr>
                    <w:rFonts w:ascii="Cambria Math" w:eastAsiaTheme="minorEastAsia" w:hAnsi="Cambria Math"/>
                    <w:b/>
                    <w:bCs/>
                    <w:i/>
                  </w:rPr>
                </m:ctrlPr>
              </m:sSubPr>
              <m:e>
                <m:r>
                  <m:rPr>
                    <m:sty m:val="bi"/>
                  </m:rPr>
                  <w:rPr>
                    <w:rFonts w:ascii="Cambria Math" w:eastAsiaTheme="minorEastAsia" w:hAnsi="Cambria Math"/>
                  </w:rPr>
                  <m:t>r</m:t>
                </m:r>
              </m:e>
              <m:sub>
                <m:r>
                  <m:rPr>
                    <m:sty m:val="bi"/>
                  </m:rPr>
                  <w:rPr>
                    <w:rFonts w:ascii="Cambria Math" w:eastAsiaTheme="minorEastAsia" w:hAnsi="Cambria Math"/>
                  </w:rPr>
                  <m:t>w</m:t>
                </m:r>
              </m:sub>
            </m:sSub>
          </m:den>
        </m:f>
      </m:oMath>
      <w:r w:rsidR="009A03B2" w:rsidRPr="00B623B8">
        <w:rPr>
          <w:rFonts w:eastAsiaTheme="minorEastAsia"/>
        </w:rPr>
        <w:tab/>
      </w:r>
      <w:r w:rsidR="009A03B2" w:rsidRPr="00B623B8">
        <w:rPr>
          <w:rFonts w:eastAsiaTheme="minorEastAsia"/>
        </w:rPr>
        <w:tab/>
        <w:t>(5)</w:t>
      </w:r>
    </w:p>
    <w:p w14:paraId="6DCAFCA3" w14:textId="77777777" w:rsidR="009A03B2" w:rsidRPr="00B623B8" w:rsidRDefault="007E3707" w:rsidP="00B623B8">
      <w:pPr>
        <w:ind w:left="227" w:firstLine="0"/>
        <w:rPr>
          <w:rFonts w:eastAsiaTheme="minorEastAsia"/>
        </w:rPr>
      </w:pPr>
      <m:oMath>
        <m:sSub>
          <m:sSubPr>
            <m:ctrlPr>
              <w:rPr>
                <w:rFonts w:ascii="Cambria Math" w:eastAsiaTheme="minorEastAsia" w:hAnsi="Cambria Math"/>
                <w:b/>
                <w:bCs/>
                <w:i/>
              </w:rPr>
            </m:ctrlPr>
          </m:sSubPr>
          <m:e>
            <m:r>
              <m:rPr>
                <m:sty m:val="bi"/>
              </m:rPr>
              <w:rPr>
                <w:rFonts w:ascii="Cambria Math" w:eastAsiaTheme="minorEastAsia" w:hAnsi="Cambria Math"/>
              </w:rPr>
              <m:t>T</m:t>
            </m:r>
          </m:e>
          <m:sub>
            <m:r>
              <m:rPr>
                <m:sty m:val="bi"/>
              </m:rPr>
              <w:rPr>
                <w:rFonts w:ascii="Cambria Math" w:eastAsiaTheme="minorEastAsia" w:hAnsi="Cambria Math"/>
              </w:rPr>
              <m:t>ist</m:t>
            </m:r>
          </m:sub>
        </m:sSub>
        <m:r>
          <m:rPr>
            <m:sty m:val="bi"/>
          </m:rPr>
          <w:rPr>
            <w:rFonts w:ascii="Cambria Math" w:eastAsiaTheme="minorEastAsia" w:hAnsi="Cambria Math"/>
          </w:rPr>
          <m:t>=f</m:t>
        </m:r>
        <m:d>
          <m:dPr>
            <m:ctrlPr>
              <w:rPr>
                <w:rFonts w:ascii="Cambria Math" w:eastAsiaTheme="minorEastAsia" w:hAnsi="Cambria Math"/>
                <w:b/>
                <w:bCs/>
                <w:i/>
              </w:rPr>
            </m:ctrlPr>
          </m:dPr>
          <m:e>
            <m:sSub>
              <m:sSubPr>
                <m:ctrlPr>
                  <w:rPr>
                    <w:rFonts w:ascii="Cambria Math" w:eastAsiaTheme="minorEastAsia" w:hAnsi="Cambria Math"/>
                    <w:b/>
                    <w:bCs/>
                    <w:i/>
                  </w:rPr>
                </m:ctrlPr>
              </m:sSubPr>
              <m:e>
                <m:r>
                  <m:rPr>
                    <m:sty m:val="bi"/>
                  </m:rPr>
                  <w:rPr>
                    <w:rFonts w:ascii="Cambria Math" w:eastAsiaTheme="minorEastAsia" w:hAnsi="Cambria Math"/>
                  </w:rPr>
                  <m:t>v</m:t>
                </m:r>
              </m:e>
              <m:sub>
                <m:r>
                  <m:rPr>
                    <m:sty m:val="bi"/>
                  </m:rPr>
                  <w:rPr>
                    <w:rFonts w:ascii="Cambria Math" w:eastAsiaTheme="minorEastAsia" w:hAnsi="Cambria Math"/>
                  </w:rPr>
                  <m:t>v</m:t>
                </m:r>
              </m:sub>
            </m:sSub>
            <m:r>
              <m:rPr>
                <m:sty m:val="bi"/>
              </m:rPr>
              <w:rPr>
                <w:rFonts w:ascii="Cambria Math" w:eastAsiaTheme="minorEastAsia" w:hAnsi="Cambria Math"/>
              </w:rPr>
              <m:t>,</m:t>
            </m:r>
            <m:sSub>
              <m:sSubPr>
                <m:ctrlPr>
                  <w:rPr>
                    <w:rFonts w:ascii="Cambria Math" w:eastAsiaTheme="minorEastAsia" w:hAnsi="Cambria Math"/>
                    <w:b/>
                    <w:bCs/>
                    <w:i/>
                  </w:rPr>
                </m:ctrlPr>
              </m:sSubPr>
              <m:e>
                <m:r>
                  <m:rPr>
                    <m:sty m:val="bi"/>
                  </m:rPr>
                  <w:rPr>
                    <w:rFonts w:ascii="Cambria Math" w:eastAsiaTheme="minorEastAsia" w:hAnsi="Cambria Math"/>
                  </w:rPr>
                  <m:t>a</m:t>
                </m:r>
              </m:e>
              <m:sub>
                <m:r>
                  <m:rPr>
                    <m:sty m:val="bi"/>
                  </m:rPr>
                  <w:rPr>
                    <w:rFonts w:ascii="Cambria Math" w:eastAsiaTheme="minorEastAsia" w:hAnsi="Cambria Math"/>
                  </w:rPr>
                  <m:t>v</m:t>
                </m:r>
              </m:sub>
            </m:sSub>
          </m:e>
        </m:d>
      </m:oMath>
      <w:r w:rsidR="009A03B2" w:rsidRPr="00B623B8">
        <w:rPr>
          <w:rFonts w:eastAsiaTheme="minorEastAsia"/>
        </w:rPr>
        <w:tab/>
      </w:r>
      <w:r w:rsidR="009A03B2" w:rsidRPr="00B623B8">
        <w:rPr>
          <w:rFonts w:eastAsiaTheme="minorEastAsia"/>
        </w:rPr>
        <w:tab/>
        <w:t>(6)</w:t>
      </w:r>
    </w:p>
    <w:p w14:paraId="1F4AFE37" w14:textId="77777777" w:rsidR="00361ECC" w:rsidRPr="00B623B8" w:rsidRDefault="00E356FD" w:rsidP="00B623B8">
      <w:pPr>
        <w:ind w:left="227" w:firstLine="0"/>
        <w:rPr>
          <w:rFonts w:eastAsiaTheme="minorEastAsia"/>
        </w:rPr>
      </w:pPr>
      <w:r w:rsidRPr="00B623B8">
        <w:rPr>
          <w:rFonts w:eastAsiaTheme="minorEastAsia"/>
        </w:rPr>
        <w:t>Where: Tist is the instantaneous torque computed starting from the EM specific curve, i0 is the final ratio, ix is the gear ratio and rw is the wheel radius.</w:t>
      </w:r>
    </w:p>
    <w:p w14:paraId="1B074758" w14:textId="77777777" w:rsidR="009A03B2" w:rsidRPr="00B623B8" w:rsidRDefault="00E356FD" w:rsidP="00B623B8">
      <w:pPr>
        <w:ind w:left="227" w:firstLine="0"/>
        <w:rPr>
          <w:rFonts w:eastAsiaTheme="minorEastAsia"/>
        </w:rPr>
      </w:pPr>
      <w:r w:rsidRPr="00B623B8">
        <w:rPr>
          <w:rFonts w:eastAsiaTheme="minorEastAsia"/>
        </w:rPr>
        <w:t>The regenerative force coming from the different axles has been cumulated and subtracted to the braking force already computed</w:t>
      </w:r>
      <w:r w:rsidR="007D7945" w:rsidRPr="00B623B8">
        <w:rPr>
          <w:rFonts w:eastAsiaTheme="minorEastAsia"/>
        </w:rPr>
        <w:t xml:space="preserve"> and represented in Fig. 1</w:t>
      </w:r>
    </w:p>
    <w:p w14:paraId="0148B9C3" w14:textId="77777777" w:rsidR="00E356FD" w:rsidRPr="00B623B8" w:rsidRDefault="00E356FD" w:rsidP="00B623B8">
      <w:pPr>
        <w:ind w:left="227" w:firstLine="0"/>
        <w:rPr>
          <w:rFonts w:eastAsiaTheme="minorEastAsia"/>
        </w:rPr>
      </w:pPr>
      <w:r w:rsidRPr="00B623B8">
        <w:rPr>
          <w:rFonts w:eastAsiaTheme="minorEastAsia"/>
        </w:rPr>
        <w:t>Abrasion Model</w:t>
      </w:r>
    </w:p>
    <w:p w14:paraId="5E0B298E" w14:textId="77777777" w:rsidR="00E356FD" w:rsidRPr="00B623B8" w:rsidRDefault="00361ECC" w:rsidP="00B623B8">
      <w:pPr>
        <w:ind w:left="227" w:firstLine="0"/>
        <w:rPr>
          <w:rFonts w:eastAsiaTheme="minorEastAsia"/>
        </w:rPr>
      </w:pPr>
      <w:r w:rsidRPr="00B623B8">
        <w:rPr>
          <w:rFonts w:eastAsiaTheme="minorEastAsia"/>
        </w:rPr>
        <w:t>A</w:t>
      </w:r>
      <w:r w:rsidR="00F23A1E" w:rsidRPr="00B623B8">
        <w:rPr>
          <w:rFonts w:eastAsiaTheme="minorEastAsia"/>
        </w:rPr>
        <w:t>n already developed and tested model by Akihiroi Ijima et al [1</w:t>
      </w:r>
      <w:r w:rsidR="00C4124E" w:rsidRPr="00B623B8">
        <w:rPr>
          <w:rFonts w:eastAsiaTheme="minorEastAsia"/>
        </w:rPr>
        <w:t>5</w:t>
      </w:r>
      <w:r w:rsidR="00F23A1E" w:rsidRPr="00B623B8">
        <w:rPr>
          <w:rFonts w:eastAsiaTheme="minorEastAsia"/>
        </w:rPr>
        <w:t>]</w:t>
      </w:r>
      <w:r w:rsidR="00BB464D" w:rsidRPr="00B623B8">
        <w:rPr>
          <w:rFonts w:eastAsiaTheme="minorEastAsia"/>
        </w:rPr>
        <w:t xml:space="preserve"> was identified</w:t>
      </w:r>
      <w:r w:rsidR="00F23A1E" w:rsidRPr="00B623B8">
        <w:rPr>
          <w:rFonts w:eastAsiaTheme="minorEastAsia"/>
        </w:rPr>
        <w:t xml:space="preserve">. The model </w:t>
      </w:r>
      <w:r w:rsidR="002D528D" w:rsidRPr="00B623B8">
        <w:rPr>
          <w:rFonts w:eastAsiaTheme="minorEastAsia"/>
        </w:rPr>
        <w:t>defines</w:t>
      </w:r>
      <w:r w:rsidR="00F23A1E" w:rsidRPr="00B623B8">
        <w:rPr>
          <w:rFonts w:eastAsiaTheme="minorEastAsia"/>
        </w:rPr>
        <w:t xml:space="preserve"> a rug diagram from where it is possible to obtain the dust emitted in the contact between the brake-disk and the brake-pad</w:t>
      </w:r>
      <w:r w:rsidR="000F5B39" w:rsidRPr="00B623B8">
        <w:rPr>
          <w:rFonts w:eastAsiaTheme="minorEastAsia"/>
        </w:rPr>
        <w:t>.</w:t>
      </w:r>
    </w:p>
    <w:p w14:paraId="6D4623DF" w14:textId="77777777" w:rsidR="000F5B39" w:rsidRPr="00B623B8" w:rsidRDefault="00733C70" w:rsidP="00B623B8">
      <w:pPr>
        <w:ind w:left="227" w:firstLine="0"/>
        <w:rPr>
          <w:rFonts w:eastAsiaTheme="minorEastAsia"/>
        </w:rPr>
      </w:pPr>
      <w:r w:rsidRPr="00B623B8">
        <w:rPr>
          <w:rFonts w:eastAsiaTheme="minorEastAsia"/>
        </w:rPr>
        <w:lastRenderedPageBreak/>
        <w:t>Mathematically</w:t>
      </w:r>
      <w:r w:rsidR="00FE7193" w:rsidRPr="00B623B8">
        <w:rPr>
          <w:rFonts w:eastAsiaTheme="minorEastAsia"/>
        </w:rPr>
        <w:t xml:space="preserve"> the abrasion model is not consistent respect the one defined before as it computes a total dust emitted per </w:t>
      </w:r>
      <w:r w:rsidR="000521DF" w:rsidRPr="00B623B8">
        <w:rPr>
          <w:rFonts w:eastAsiaTheme="minorEastAsia"/>
        </w:rPr>
        <w:t>b</w:t>
      </w:r>
      <w:r w:rsidR="00FE7193" w:rsidRPr="00B623B8">
        <w:rPr>
          <w:rFonts w:eastAsiaTheme="minorEastAsia"/>
        </w:rPr>
        <w:t xml:space="preserve">raking, while the braking model developed computes the instantaneous braking </w:t>
      </w:r>
      <w:r w:rsidR="00E7336C" w:rsidRPr="00B623B8">
        <w:rPr>
          <w:rFonts w:eastAsiaTheme="minorEastAsia"/>
        </w:rPr>
        <w:t>manoeuvre</w:t>
      </w:r>
      <w:r w:rsidR="00FE7193" w:rsidRPr="00B623B8">
        <w:rPr>
          <w:rFonts w:eastAsiaTheme="minorEastAsia"/>
        </w:rPr>
        <w:t xml:space="preserve"> performed, for this reason an offset has been computed and evaluated starting from different standard braking </w:t>
      </w:r>
      <w:r w:rsidR="00E7336C" w:rsidRPr="00B623B8">
        <w:rPr>
          <w:rFonts w:eastAsiaTheme="minorEastAsia"/>
        </w:rPr>
        <w:t>manoeuvres</w:t>
      </w:r>
      <w:r w:rsidR="00FE7193" w:rsidRPr="00B623B8">
        <w:rPr>
          <w:rFonts w:eastAsiaTheme="minorEastAsia"/>
        </w:rPr>
        <w:t xml:space="preserve"> comparing the result obtained considering them as instantaneous and continuous. After that the offset (equal to 0.222 mg/axle) has been introduced inside the whole model.</w:t>
      </w:r>
    </w:p>
    <w:p w14:paraId="36DB0DE9" w14:textId="77777777" w:rsidR="00FE7193" w:rsidRPr="00B623B8" w:rsidRDefault="00FE7193" w:rsidP="00B623B8">
      <w:pPr>
        <w:ind w:left="227" w:firstLine="0"/>
      </w:pPr>
      <w:r w:rsidRPr="00B623B8">
        <w:t>On-Track Test Description</w:t>
      </w:r>
    </w:p>
    <w:p w14:paraId="0CB16CB4" w14:textId="77777777" w:rsidR="005944A9" w:rsidRPr="00B623B8" w:rsidRDefault="00361ECC" w:rsidP="00B623B8">
      <w:pPr>
        <w:ind w:left="227" w:firstLine="0"/>
        <w:rPr>
          <w:rFonts w:eastAsiaTheme="minorEastAsia"/>
        </w:rPr>
      </w:pPr>
      <w:r w:rsidRPr="00B623B8">
        <w:rPr>
          <w:rFonts w:eastAsiaTheme="minorEastAsia"/>
        </w:rPr>
        <w:t>Experimental t</w:t>
      </w:r>
      <w:r w:rsidR="005944A9" w:rsidRPr="00B623B8">
        <w:rPr>
          <w:rFonts w:eastAsiaTheme="minorEastAsia"/>
        </w:rPr>
        <w:t>ests have been performed on two different vehicles</w:t>
      </w:r>
      <w:r w:rsidRPr="00B623B8">
        <w:rPr>
          <w:rFonts w:eastAsiaTheme="minorEastAsia"/>
        </w:rPr>
        <w:t>,</w:t>
      </w:r>
      <w:r w:rsidR="005944A9" w:rsidRPr="00B623B8">
        <w:rPr>
          <w:rFonts w:eastAsiaTheme="minorEastAsia"/>
        </w:rPr>
        <w:t xml:space="preserve"> which have been sensorized to </w:t>
      </w:r>
      <w:r w:rsidR="000521DF" w:rsidRPr="00B623B8">
        <w:rPr>
          <w:rFonts w:eastAsiaTheme="minorEastAsia"/>
        </w:rPr>
        <w:t>acquire s</w:t>
      </w:r>
      <w:r w:rsidR="005944A9" w:rsidRPr="00B623B8">
        <w:rPr>
          <w:rFonts w:eastAsiaTheme="minorEastAsia"/>
        </w:rPr>
        <w:t>peed</w:t>
      </w:r>
      <w:r w:rsidR="000521DF" w:rsidRPr="00B623B8">
        <w:rPr>
          <w:rFonts w:eastAsiaTheme="minorEastAsia"/>
        </w:rPr>
        <w:t>, a</w:t>
      </w:r>
      <w:r w:rsidR="005944A9" w:rsidRPr="00B623B8">
        <w:rPr>
          <w:rFonts w:eastAsiaTheme="minorEastAsia"/>
        </w:rPr>
        <w:t>cceleration</w:t>
      </w:r>
      <w:r w:rsidR="000521DF" w:rsidRPr="00B623B8">
        <w:rPr>
          <w:rFonts w:eastAsiaTheme="minorEastAsia"/>
        </w:rPr>
        <w:t>, c</w:t>
      </w:r>
      <w:r w:rsidR="005944A9" w:rsidRPr="00B623B8">
        <w:rPr>
          <w:rFonts w:eastAsiaTheme="minorEastAsia"/>
        </w:rPr>
        <w:t>urrent</w:t>
      </w:r>
      <w:r w:rsidR="000521DF" w:rsidRPr="00B623B8">
        <w:rPr>
          <w:rFonts w:eastAsiaTheme="minorEastAsia"/>
        </w:rPr>
        <w:t xml:space="preserve"> and b</w:t>
      </w:r>
      <w:r w:rsidR="005944A9" w:rsidRPr="00B623B8">
        <w:rPr>
          <w:rFonts w:eastAsiaTheme="minorEastAsia"/>
        </w:rPr>
        <w:t xml:space="preserve">raking </w:t>
      </w:r>
      <w:r w:rsidR="000521DF" w:rsidRPr="00B623B8">
        <w:rPr>
          <w:rFonts w:eastAsiaTheme="minorEastAsia"/>
        </w:rPr>
        <w:t>p</w:t>
      </w:r>
      <w:r w:rsidR="005944A9" w:rsidRPr="00B623B8">
        <w:rPr>
          <w:rFonts w:eastAsiaTheme="minorEastAsia"/>
        </w:rPr>
        <w:t>ressure</w:t>
      </w:r>
      <w:r w:rsidR="000521DF" w:rsidRPr="00B623B8">
        <w:rPr>
          <w:rFonts w:eastAsiaTheme="minorEastAsia"/>
        </w:rPr>
        <w:t>.</w:t>
      </w:r>
    </w:p>
    <w:p w14:paraId="0DA3ECB1" w14:textId="77777777" w:rsidR="005944A9" w:rsidRPr="00B623B8" w:rsidRDefault="005944A9" w:rsidP="00B623B8">
      <w:pPr>
        <w:ind w:left="227" w:firstLine="0"/>
        <w:rPr>
          <w:rFonts w:eastAsiaTheme="minorEastAsia"/>
        </w:rPr>
      </w:pPr>
      <w:r w:rsidRPr="00B623B8">
        <w:rPr>
          <w:rFonts w:eastAsiaTheme="minorEastAsia"/>
        </w:rPr>
        <w:t>The testing plan defined has been defined as follows</w:t>
      </w:r>
      <w:r w:rsidR="000521DF" w:rsidRPr="00B623B8">
        <w:rPr>
          <w:rFonts w:eastAsiaTheme="minorEastAsia"/>
        </w:rPr>
        <w:t>,</w:t>
      </w:r>
      <w:r w:rsidRPr="00B623B8">
        <w:rPr>
          <w:rFonts w:eastAsiaTheme="minorEastAsia"/>
        </w:rPr>
        <w:t xml:space="preserve"> </w:t>
      </w:r>
      <w:r w:rsidR="000521DF" w:rsidRPr="00B623B8">
        <w:rPr>
          <w:rFonts w:eastAsiaTheme="minorEastAsia"/>
        </w:rPr>
        <w:t>to</w:t>
      </w:r>
      <w:r w:rsidRPr="00B623B8">
        <w:rPr>
          <w:rFonts w:eastAsiaTheme="minorEastAsia"/>
        </w:rPr>
        <w:t xml:space="preserve"> evaluate different effects of RB among </w:t>
      </w:r>
      <w:r w:rsidR="000408B8" w:rsidRPr="00B623B8">
        <w:rPr>
          <w:rFonts w:eastAsiaTheme="minorEastAsia"/>
        </w:rPr>
        <w:t xml:space="preserve">the driving life of the vehicle. All the </w:t>
      </w:r>
      <w:r w:rsidR="00E7336C" w:rsidRPr="00B623B8">
        <w:rPr>
          <w:rFonts w:eastAsiaTheme="minorEastAsia"/>
        </w:rPr>
        <w:t>manoeuvres</w:t>
      </w:r>
      <w:r w:rsidR="000408B8" w:rsidRPr="00B623B8">
        <w:rPr>
          <w:rFonts w:eastAsiaTheme="minorEastAsia"/>
        </w:rPr>
        <w:t xml:space="preserve"> </w:t>
      </w:r>
      <w:r w:rsidR="000521DF" w:rsidRPr="00B623B8">
        <w:rPr>
          <w:rFonts w:eastAsiaTheme="minorEastAsia"/>
        </w:rPr>
        <w:t xml:space="preserve">described </w:t>
      </w:r>
      <w:r w:rsidR="000408B8" w:rsidRPr="00B623B8">
        <w:rPr>
          <w:rFonts w:eastAsiaTheme="minorEastAsia"/>
        </w:rPr>
        <w:t xml:space="preserve">in </w:t>
      </w:r>
      <w:r w:rsidR="00E7336C" w:rsidRPr="00B623B8">
        <w:rPr>
          <w:rFonts w:eastAsiaTheme="minorEastAsia"/>
        </w:rPr>
        <w:fldChar w:fldCharType="begin"/>
      </w:r>
      <w:r w:rsidR="00E7336C" w:rsidRPr="00B623B8">
        <w:rPr>
          <w:rFonts w:eastAsiaTheme="minorEastAsia"/>
        </w:rPr>
        <w:instrText xml:space="preserve"> REF _Ref96595696 \h </w:instrText>
      </w:r>
      <w:r w:rsidR="000521DF" w:rsidRPr="00B623B8">
        <w:rPr>
          <w:rFonts w:eastAsiaTheme="minorEastAsia"/>
        </w:rPr>
        <w:instrText xml:space="preserve"> \* MERGEFORMAT </w:instrText>
      </w:r>
      <w:r w:rsidR="00E7336C" w:rsidRPr="00B623B8">
        <w:rPr>
          <w:rFonts w:eastAsiaTheme="minorEastAsia"/>
        </w:rPr>
      </w:r>
      <w:r w:rsidR="00E7336C" w:rsidRPr="00B623B8">
        <w:rPr>
          <w:rFonts w:eastAsiaTheme="minorEastAsia"/>
        </w:rPr>
        <w:fldChar w:fldCharType="separate"/>
      </w:r>
      <w:r w:rsidR="00041A58" w:rsidRPr="00B623B8">
        <w:t xml:space="preserve">Table </w:t>
      </w:r>
      <w:r w:rsidR="00041A58">
        <w:t>1</w:t>
      </w:r>
      <w:r w:rsidR="00E7336C" w:rsidRPr="00B623B8">
        <w:rPr>
          <w:rFonts w:eastAsiaTheme="minorEastAsia"/>
        </w:rPr>
        <w:fldChar w:fldCharType="end"/>
      </w:r>
      <w:r w:rsidR="00E7336C" w:rsidRPr="00B623B8">
        <w:rPr>
          <w:rFonts w:eastAsiaTheme="minorEastAsia"/>
        </w:rPr>
        <w:t xml:space="preserve"> </w:t>
      </w:r>
      <w:r w:rsidR="000408B8" w:rsidRPr="00B623B8">
        <w:rPr>
          <w:rFonts w:eastAsiaTheme="minorEastAsia"/>
        </w:rPr>
        <w:t>have been performed on a straight line, reaching a peak velocity, then, after a constant speed period, the deceleration occurred.</w:t>
      </w:r>
    </w:p>
    <w:p w14:paraId="64BBF7B9" w14:textId="77777777" w:rsidR="000408B8" w:rsidRPr="00B623B8" w:rsidRDefault="000408B8" w:rsidP="00B623B8">
      <w:pPr>
        <w:ind w:left="227" w:firstLine="0"/>
      </w:pPr>
      <w:bookmarkStart w:id="0" w:name="_Ref96595696"/>
      <w:r w:rsidRPr="00B623B8">
        <w:t xml:space="preserve">Table </w:t>
      </w:r>
      <w:r w:rsidRPr="00B623B8">
        <w:fldChar w:fldCharType="begin"/>
      </w:r>
      <w:r w:rsidRPr="00B623B8">
        <w:instrText xml:space="preserve"> SEQ Table \* ARABIC </w:instrText>
      </w:r>
      <w:r w:rsidRPr="00B623B8">
        <w:fldChar w:fldCharType="separate"/>
      </w:r>
      <w:r w:rsidR="00041A58">
        <w:rPr>
          <w:noProof/>
        </w:rPr>
        <w:t>1</w:t>
      </w:r>
      <w:r w:rsidRPr="00B623B8">
        <w:fldChar w:fldCharType="end"/>
      </w:r>
      <w:bookmarkEnd w:id="0"/>
      <w:r w:rsidRPr="00B623B8">
        <w:t xml:space="preserve"> Testing Plan </w:t>
      </w:r>
      <w:r w:rsidR="00E7336C" w:rsidRPr="00B623B8">
        <w:t>Manoeuvres</w:t>
      </w:r>
    </w:p>
    <w:tbl>
      <w:tblPr>
        <w:tblW w:w="0" w:type="auto"/>
        <w:jc w:val="center"/>
        <w:tblBorders>
          <w:top w:val="single" w:sz="12" w:space="0" w:color="000000"/>
          <w:bottom w:val="single" w:sz="12" w:space="0" w:color="000000"/>
          <w:insideH w:val="single" w:sz="12" w:space="0" w:color="000000"/>
        </w:tblBorders>
        <w:tblLook w:val="01E0" w:firstRow="1" w:lastRow="1" w:firstColumn="1" w:lastColumn="1" w:noHBand="0" w:noVBand="0"/>
      </w:tblPr>
      <w:tblGrid>
        <w:gridCol w:w="1712"/>
        <w:gridCol w:w="1712"/>
        <w:gridCol w:w="1712"/>
        <w:gridCol w:w="1713"/>
      </w:tblGrid>
      <w:tr w:rsidR="000408B8" w:rsidRPr="00B623B8" w14:paraId="16816DCE" w14:textId="77777777" w:rsidTr="00DB4ACC">
        <w:trPr>
          <w:jc w:val="center"/>
        </w:trPr>
        <w:tc>
          <w:tcPr>
            <w:tcW w:w="1712" w:type="dxa"/>
            <w:tcBorders>
              <w:top w:val="single" w:sz="8" w:space="0" w:color="000000"/>
              <w:bottom w:val="single" w:sz="8" w:space="0" w:color="000000"/>
              <w:right w:val="nil"/>
            </w:tcBorders>
            <w:shd w:val="clear" w:color="auto" w:fill="auto"/>
          </w:tcPr>
          <w:p w14:paraId="1A1B619B" w14:textId="77777777" w:rsidR="000408B8" w:rsidRPr="00B623B8" w:rsidRDefault="000408B8" w:rsidP="00B623B8">
            <w:pPr>
              <w:ind w:left="227" w:firstLine="0"/>
            </w:pPr>
            <w:r w:rsidRPr="00B623B8">
              <w:t>Throttle Release</w:t>
            </w:r>
          </w:p>
        </w:tc>
        <w:tc>
          <w:tcPr>
            <w:tcW w:w="1712" w:type="dxa"/>
            <w:tcBorders>
              <w:top w:val="single" w:sz="8" w:space="0" w:color="000000"/>
              <w:left w:val="nil"/>
              <w:bottom w:val="single" w:sz="8" w:space="0" w:color="000000"/>
            </w:tcBorders>
            <w:shd w:val="clear" w:color="auto" w:fill="auto"/>
          </w:tcPr>
          <w:p w14:paraId="277C3247" w14:textId="77777777" w:rsidR="000408B8" w:rsidRPr="00B623B8" w:rsidRDefault="000408B8" w:rsidP="00B623B8">
            <w:pPr>
              <w:ind w:left="227" w:firstLine="0"/>
            </w:pPr>
            <w:r w:rsidRPr="00B623B8">
              <w:t>Low Pressure Brake</w:t>
            </w:r>
          </w:p>
        </w:tc>
        <w:tc>
          <w:tcPr>
            <w:tcW w:w="1712" w:type="dxa"/>
            <w:tcBorders>
              <w:top w:val="single" w:sz="8" w:space="0" w:color="000000"/>
              <w:bottom w:val="single" w:sz="8" w:space="0" w:color="000000"/>
            </w:tcBorders>
            <w:shd w:val="clear" w:color="auto" w:fill="auto"/>
          </w:tcPr>
          <w:p w14:paraId="62A1A5C2" w14:textId="77777777" w:rsidR="000408B8" w:rsidRPr="00B623B8" w:rsidRDefault="000408B8" w:rsidP="00B623B8">
            <w:pPr>
              <w:ind w:left="227" w:firstLine="0"/>
            </w:pPr>
            <w:r w:rsidRPr="00B623B8">
              <w:t>Mid Pressure Brake</w:t>
            </w:r>
          </w:p>
        </w:tc>
        <w:tc>
          <w:tcPr>
            <w:tcW w:w="1713" w:type="dxa"/>
            <w:tcBorders>
              <w:top w:val="single" w:sz="8" w:space="0" w:color="000000"/>
              <w:bottom w:val="single" w:sz="8" w:space="0" w:color="000000"/>
            </w:tcBorders>
            <w:shd w:val="clear" w:color="auto" w:fill="auto"/>
          </w:tcPr>
          <w:p w14:paraId="6E60E6C1" w14:textId="77777777" w:rsidR="000408B8" w:rsidRPr="00B623B8" w:rsidRDefault="000408B8" w:rsidP="00B623B8">
            <w:pPr>
              <w:ind w:left="227" w:firstLine="0"/>
            </w:pPr>
            <w:r w:rsidRPr="00B623B8">
              <w:t>Limit Brake</w:t>
            </w:r>
          </w:p>
        </w:tc>
      </w:tr>
      <w:tr w:rsidR="000408B8" w:rsidRPr="00B623B8" w14:paraId="1EF2EACA" w14:textId="77777777" w:rsidTr="004C3D08">
        <w:trPr>
          <w:jc w:val="center"/>
        </w:trPr>
        <w:tc>
          <w:tcPr>
            <w:tcW w:w="1712" w:type="dxa"/>
            <w:tcBorders>
              <w:top w:val="single" w:sz="8" w:space="0" w:color="000000"/>
              <w:bottom w:val="nil"/>
              <w:right w:val="nil"/>
            </w:tcBorders>
            <w:shd w:val="clear" w:color="auto" w:fill="auto"/>
          </w:tcPr>
          <w:p w14:paraId="7E5E3CB1" w14:textId="77777777" w:rsidR="000408B8" w:rsidRPr="00B623B8" w:rsidRDefault="000408B8" w:rsidP="00B623B8">
            <w:pPr>
              <w:ind w:left="227" w:firstLine="0"/>
            </w:pPr>
            <w:r w:rsidRPr="00B623B8">
              <w:t>Initial velocity 40 km/h and 60 km/h</w:t>
            </w:r>
          </w:p>
        </w:tc>
        <w:tc>
          <w:tcPr>
            <w:tcW w:w="1712" w:type="dxa"/>
            <w:tcBorders>
              <w:top w:val="single" w:sz="8" w:space="0" w:color="000000"/>
              <w:left w:val="nil"/>
              <w:bottom w:val="nil"/>
            </w:tcBorders>
            <w:shd w:val="clear" w:color="auto" w:fill="auto"/>
          </w:tcPr>
          <w:p w14:paraId="004B4FBC" w14:textId="77777777" w:rsidR="000408B8" w:rsidRPr="00B623B8" w:rsidRDefault="000408B8" w:rsidP="00B623B8">
            <w:pPr>
              <w:ind w:left="227" w:firstLine="0"/>
            </w:pPr>
            <w:r w:rsidRPr="00B623B8">
              <w:t>Initial velocity 40 km/h and 60 km/h</w:t>
            </w:r>
          </w:p>
        </w:tc>
        <w:tc>
          <w:tcPr>
            <w:tcW w:w="1712" w:type="dxa"/>
            <w:tcBorders>
              <w:top w:val="single" w:sz="8" w:space="0" w:color="000000"/>
              <w:bottom w:val="nil"/>
            </w:tcBorders>
            <w:shd w:val="clear" w:color="auto" w:fill="auto"/>
          </w:tcPr>
          <w:p w14:paraId="643E9578" w14:textId="77777777" w:rsidR="000408B8" w:rsidRPr="00B623B8" w:rsidRDefault="000408B8" w:rsidP="00B623B8">
            <w:pPr>
              <w:ind w:left="227" w:firstLine="0"/>
            </w:pPr>
            <w:r w:rsidRPr="00B623B8">
              <w:t>Initial velocity 40 km/h and 60 km/h</w:t>
            </w:r>
          </w:p>
        </w:tc>
        <w:tc>
          <w:tcPr>
            <w:tcW w:w="1713" w:type="dxa"/>
            <w:tcBorders>
              <w:top w:val="single" w:sz="8" w:space="0" w:color="000000"/>
              <w:bottom w:val="nil"/>
            </w:tcBorders>
            <w:shd w:val="clear" w:color="auto" w:fill="auto"/>
            <w:vAlign w:val="center"/>
          </w:tcPr>
          <w:p w14:paraId="4FF902F2" w14:textId="77777777" w:rsidR="000408B8" w:rsidRPr="00B623B8" w:rsidRDefault="000408B8" w:rsidP="00B623B8">
            <w:pPr>
              <w:ind w:left="227" w:firstLine="0"/>
            </w:pPr>
            <w:r w:rsidRPr="00B623B8">
              <w:t>Velocity 120 km/h</w:t>
            </w:r>
          </w:p>
        </w:tc>
      </w:tr>
      <w:tr w:rsidR="00DC494E" w:rsidRPr="00B623B8" w14:paraId="5643D0EA" w14:textId="77777777" w:rsidTr="00331F98">
        <w:trPr>
          <w:jc w:val="center"/>
        </w:trPr>
        <w:tc>
          <w:tcPr>
            <w:tcW w:w="1712" w:type="dxa"/>
            <w:tcBorders>
              <w:top w:val="nil"/>
              <w:bottom w:val="nil"/>
              <w:right w:val="nil"/>
            </w:tcBorders>
            <w:shd w:val="clear" w:color="auto" w:fill="auto"/>
            <w:vAlign w:val="center"/>
          </w:tcPr>
          <w:p w14:paraId="6825F7EF" w14:textId="77777777" w:rsidR="00DC494E" w:rsidRPr="00B623B8" w:rsidRDefault="00DC494E" w:rsidP="00B623B8">
            <w:pPr>
              <w:ind w:left="227" w:firstLine="0"/>
            </w:pPr>
            <w:r w:rsidRPr="00B623B8">
              <w:t>No pressure applied to the brake pedal</w:t>
            </w:r>
          </w:p>
        </w:tc>
        <w:tc>
          <w:tcPr>
            <w:tcW w:w="1712" w:type="dxa"/>
            <w:tcBorders>
              <w:top w:val="nil"/>
              <w:left w:val="nil"/>
              <w:bottom w:val="nil"/>
            </w:tcBorders>
            <w:shd w:val="clear" w:color="auto" w:fill="auto"/>
            <w:vAlign w:val="center"/>
          </w:tcPr>
          <w:p w14:paraId="13A580A4" w14:textId="77777777" w:rsidR="00DC494E" w:rsidRPr="00B623B8" w:rsidRDefault="00DC494E" w:rsidP="00B623B8">
            <w:pPr>
              <w:ind w:left="227" w:firstLine="0"/>
            </w:pPr>
            <w:r w:rsidRPr="00B623B8">
              <w:t>Low pressure applied to the brake pedal (0.4g)</w:t>
            </w:r>
          </w:p>
        </w:tc>
        <w:tc>
          <w:tcPr>
            <w:tcW w:w="1712" w:type="dxa"/>
            <w:tcBorders>
              <w:top w:val="nil"/>
              <w:bottom w:val="nil"/>
            </w:tcBorders>
            <w:shd w:val="clear" w:color="auto" w:fill="auto"/>
            <w:vAlign w:val="center"/>
          </w:tcPr>
          <w:p w14:paraId="4F44CDDF" w14:textId="77777777" w:rsidR="00DC494E" w:rsidRPr="00B623B8" w:rsidRDefault="00DC494E" w:rsidP="00B623B8">
            <w:pPr>
              <w:ind w:left="227" w:firstLine="0"/>
            </w:pPr>
            <w:r w:rsidRPr="00B623B8">
              <w:t>Medium pressure applied to the brake pedal (0.6g)</w:t>
            </w:r>
          </w:p>
        </w:tc>
        <w:tc>
          <w:tcPr>
            <w:tcW w:w="1713" w:type="dxa"/>
            <w:tcBorders>
              <w:top w:val="nil"/>
              <w:bottom w:val="nil"/>
            </w:tcBorders>
            <w:shd w:val="clear" w:color="auto" w:fill="auto"/>
            <w:vAlign w:val="center"/>
          </w:tcPr>
          <w:p w14:paraId="1D9AC9FE" w14:textId="77777777" w:rsidR="00DC494E" w:rsidRPr="00B623B8" w:rsidRDefault="00DC494E" w:rsidP="00B623B8">
            <w:pPr>
              <w:ind w:left="227" w:firstLine="0"/>
            </w:pPr>
            <w:r w:rsidRPr="00B623B8">
              <w:t>Maximum pressure to the brake pedal</w:t>
            </w:r>
          </w:p>
        </w:tc>
      </w:tr>
      <w:tr w:rsidR="00DC494E" w:rsidRPr="00B623B8" w14:paraId="0B06C3DB" w14:textId="77777777" w:rsidTr="00DC494E">
        <w:trPr>
          <w:jc w:val="center"/>
        </w:trPr>
        <w:tc>
          <w:tcPr>
            <w:tcW w:w="1712" w:type="dxa"/>
            <w:tcBorders>
              <w:top w:val="nil"/>
              <w:bottom w:val="nil"/>
              <w:right w:val="nil"/>
            </w:tcBorders>
            <w:shd w:val="clear" w:color="auto" w:fill="auto"/>
            <w:vAlign w:val="center"/>
          </w:tcPr>
          <w:p w14:paraId="02B29154" w14:textId="77777777" w:rsidR="00DC494E" w:rsidRPr="00B623B8" w:rsidRDefault="00DC494E" w:rsidP="00B623B8">
            <w:pPr>
              <w:ind w:left="227" w:firstLine="0"/>
            </w:pPr>
            <w:r w:rsidRPr="00B623B8">
              <w:t xml:space="preserve">Throttle release when target </w:t>
            </w:r>
            <w:r w:rsidR="00733C70" w:rsidRPr="00B623B8">
              <w:t>speed</w:t>
            </w:r>
            <w:r w:rsidRPr="00B623B8">
              <w:t xml:space="preserve"> is stable</w:t>
            </w:r>
          </w:p>
        </w:tc>
        <w:tc>
          <w:tcPr>
            <w:tcW w:w="1712" w:type="dxa"/>
            <w:tcBorders>
              <w:top w:val="nil"/>
              <w:left w:val="nil"/>
              <w:bottom w:val="nil"/>
            </w:tcBorders>
            <w:shd w:val="clear" w:color="auto" w:fill="auto"/>
            <w:vAlign w:val="center"/>
          </w:tcPr>
          <w:p w14:paraId="177E01B5" w14:textId="77777777" w:rsidR="00DC494E" w:rsidRPr="00B623B8" w:rsidRDefault="00DC494E" w:rsidP="00B623B8">
            <w:pPr>
              <w:ind w:left="227" w:firstLine="0"/>
            </w:pPr>
            <w:r w:rsidRPr="00B623B8">
              <w:t>Throttle release just before brak</w:t>
            </w:r>
            <w:r w:rsidR="00733C70" w:rsidRPr="00B623B8">
              <w:t>ing</w:t>
            </w:r>
          </w:p>
        </w:tc>
        <w:tc>
          <w:tcPr>
            <w:tcW w:w="1712" w:type="dxa"/>
            <w:tcBorders>
              <w:top w:val="nil"/>
              <w:bottom w:val="nil"/>
            </w:tcBorders>
            <w:shd w:val="clear" w:color="auto" w:fill="auto"/>
            <w:vAlign w:val="center"/>
          </w:tcPr>
          <w:p w14:paraId="58144D74" w14:textId="77777777" w:rsidR="00DC494E" w:rsidRPr="00B623B8" w:rsidRDefault="00733C70" w:rsidP="00B623B8">
            <w:pPr>
              <w:ind w:left="227" w:firstLine="0"/>
            </w:pPr>
            <w:r w:rsidRPr="00B623B8">
              <w:t>Throttle release just before braking</w:t>
            </w:r>
          </w:p>
        </w:tc>
        <w:tc>
          <w:tcPr>
            <w:tcW w:w="1713" w:type="dxa"/>
            <w:tcBorders>
              <w:top w:val="nil"/>
              <w:bottom w:val="nil"/>
            </w:tcBorders>
            <w:shd w:val="clear" w:color="auto" w:fill="auto"/>
            <w:vAlign w:val="center"/>
          </w:tcPr>
          <w:p w14:paraId="1DEC3DAC" w14:textId="77777777" w:rsidR="00DC494E" w:rsidRPr="00B623B8" w:rsidRDefault="00DC494E" w:rsidP="00B623B8">
            <w:pPr>
              <w:ind w:left="227" w:firstLine="0"/>
            </w:pPr>
            <w:r w:rsidRPr="00B623B8">
              <w:t>Straight line trajectory until vehicle stop</w:t>
            </w:r>
          </w:p>
        </w:tc>
      </w:tr>
      <w:tr w:rsidR="00DC494E" w:rsidRPr="00B623B8" w14:paraId="52BE36AC" w14:textId="77777777" w:rsidTr="004378E4">
        <w:trPr>
          <w:jc w:val="center"/>
        </w:trPr>
        <w:tc>
          <w:tcPr>
            <w:tcW w:w="1712" w:type="dxa"/>
            <w:tcBorders>
              <w:top w:val="nil"/>
              <w:bottom w:val="single" w:sz="8" w:space="0" w:color="000000"/>
              <w:right w:val="nil"/>
            </w:tcBorders>
            <w:shd w:val="clear" w:color="auto" w:fill="auto"/>
            <w:vAlign w:val="center"/>
          </w:tcPr>
          <w:p w14:paraId="1D947044" w14:textId="77777777" w:rsidR="00DC494E" w:rsidRPr="00B623B8" w:rsidRDefault="00DC494E" w:rsidP="00B623B8">
            <w:pPr>
              <w:ind w:left="227" w:firstLine="0"/>
            </w:pPr>
            <w:r w:rsidRPr="00B623B8">
              <w:t xml:space="preserve">Straight line trajectory until </w:t>
            </w:r>
            <w:r w:rsidR="00733C70" w:rsidRPr="00B623B8">
              <w:t>track ends</w:t>
            </w:r>
          </w:p>
        </w:tc>
        <w:tc>
          <w:tcPr>
            <w:tcW w:w="1712" w:type="dxa"/>
            <w:tcBorders>
              <w:top w:val="nil"/>
              <w:left w:val="nil"/>
              <w:bottom w:val="single" w:sz="8" w:space="0" w:color="000000"/>
            </w:tcBorders>
            <w:shd w:val="clear" w:color="auto" w:fill="auto"/>
            <w:vAlign w:val="center"/>
          </w:tcPr>
          <w:p w14:paraId="62A3B406" w14:textId="77777777" w:rsidR="00DC494E" w:rsidRPr="00B623B8" w:rsidRDefault="00DC494E" w:rsidP="00B623B8">
            <w:pPr>
              <w:ind w:left="227" w:firstLine="0"/>
            </w:pPr>
            <w:r w:rsidRPr="00B623B8">
              <w:t>Straight line trajectory until vehicle</w:t>
            </w:r>
            <w:r w:rsidR="00733C70" w:rsidRPr="00B623B8">
              <w:t>-</w:t>
            </w:r>
            <w:r w:rsidRPr="00B623B8">
              <w:t>stop</w:t>
            </w:r>
          </w:p>
        </w:tc>
        <w:tc>
          <w:tcPr>
            <w:tcW w:w="1712" w:type="dxa"/>
            <w:tcBorders>
              <w:top w:val="nil"/>
              <w:bottom w:val="single" w:sz="8" w:space="0" w:color="000000"/>
            </w:tcBorders>
            <w:shd w:val="clear" w:color="auto" w:fill="auto"/>
            <w:vAlign w:val="center"/>
          </w:tcPr>
          <w:p w14:paraId="3D3E236B" w14:textId="77777777" w:rsidR="00DC494E" w:rsidRPr="00B623B8" w:rsidRDefault="00DC494E" w:rsidP="00B623B8">
            <w:pPr>
              <w:ind w:left="227" w:firstLine="0"/>
            </w:pPr>
            <w:r w:rsidRPr="00B623B8">
              <w:t>Straight line trajectory until vehicle</w:t>
            </w:r>
            <w:r w:rsidR="00733C70" w:rsidRPr="00B623B8">
              <w:t>-</w:t>
            </w:r>
            <w:r w:rsidRPr="00B623B8">
              <w:t>stop</w:t>
            </w:r>
          </w:p>
        </w:tc>
        <w:tc>
          <w:tcPr>
            <w:tcW w:w="1713" w:type="dxa"/>
            <w:tcBorders>
              <w:top w:val="nil"/>
              <w:bottom w:val="single" w:sz="8" w:space="0" w:color="000000"/>
            </w:tcBorders>
            <w:shd w:val="clear" w:color="auto" w:fill="auto"/>
            <w:vAlign w:val="center"/>
          </w:tcPr>
          <w:p w14:paraId="13E1A687" w14:textId="77777777" w:rsidR="00DC494E" w:rsidRPr="00B623B8" w:rsidRDefault="00733C70" w:rsidP="00B623B8">
            <w:pPr>
              <w:ind w:left="227" w:firstLine="0"/>
            </w:pPr>
            <w:r w:rsidRPr="00B623B8">
              <w:t>A</w:t>
            </w:r>
            <w:r w:rsidR="00DC494E" w:rsidRPr="00B623B8">
              <w:t xml:space="preserve">voiding the ABS </w:t>
            </w:r>
            <w:r w:rsidRPr="00B623B8">
              <w:t>&amp;</w:t>
            </w:r>
            <w:r w:rsidR="00DC494E" w:rsidRPr="00B623B8">
              <w:t xml:space="preserve"> no pressure </w:t>
            </w:r>
            <w:r w:rsidRPr="00B623B8">
              <w:t>control</w:t>
            </w:r>
          </w:p>
        </w:tc>
      </w:tr>
    </w:tbl>
    <w:p w14:paraId="66445613" w14:textId="77777777" w:rsidR="00B63BAE" w:rsidRPr="00B623B8" w:rsidRDefault="00B63BAE" w:rsidP="00B623B8">
      <w:pPr>
        <w:ind w:left="227" w:firstLine="0"/>
        <w:rPr>
          <w:rFonts w:eastAsiaTheme="minorEastAsia"/>
        </w:rPr>
      </w:pPr>
      <w:r w:rsidRPr="00B623B8">
        <w:rPr>
          <w:rFonts w:eastAsiaTheme="minorEastAsia"/>
        </w:rPr>
        <w:t>Regenerative Braking: Analysis of the Performance</w:t>
      </w:r>
    </w:p>
    <w:p w14:paraId="66A6FED3" w14:textId="77777777" w:rsidR="009268E4" w:rsidRPr="00B623B8" w:rsidRDefault="00DD3B59" w:rsidP="00B623B8">
      <w:pPr>
        <w:ind w:left="227" w:firstLine="0"/>
      </w:pPr>
      <w:r w:rsidRPr="00B623B8">
        <w:t>The two</w:t>
      </w:r>
      <w:r w:rsidR="009268E4" w:rsidRPr="00B623B8">
        <w:t xml:space="preserve"> </w:t>
      </w:r>
      <w:r w:rsidR="00B159B2" w:rsidRPr="00B623B8">
        <w:t>analyses</w:t>
      </w:r>
      <w:r w:rsidR="00DF7974" w:rsidRPr="00B623B8">
        <w:t xml:space="preserve"> presented</w:t>
      </w:r>
      <w:r w:rsidR="009268E4" w:rsidRPr="00B623B8">
        <w:t xml:space="preserve"> in this section</w:t>
      </w:r>
      <w:r w:rsidRPr="00B623B8">
        <w:t xml:space="preserve"> are</w:t>
      </w:r>
      <w:r w:rsidR="00733C70" w:rsidRPr="00B623B8">
        <w:t xml:space="preserve"> the</w:t>
      </w:r>
      <w:r w:rsidR="00361ECC" w:rsidRPr="00B623B8">
        <w:t xml:space="preserve"> </w:t>
      </w:r>
      <w:r w:rsidRPr="00B623B8">
        <w:t>v</w:t>
      </w:r>
      <w:r w:rsidR="009268E4" w:rsidRPr="00B623B8">
        <w:t>alidation of the model and implementation of the regenerative level coefficient</w:t>
      </w:r>
      <w:r w:rsidR="00733C70" w:rsidRPr="00B623B8">
        <w:t xml:space="preserve"> and the </w:t>
      </w:r>
      <w:r w:rsidRPr="00B623B8">
        <w:t>ev</w:t>
      </w:r>
      <w:r w:rsidR="009268E4" w:rsidRPr="00B623B8">
        <w:t>aluation of different impacts of RB in different driving cycles with different brake intensity.</w:t>
      </w:r>
    </w:p>
    <w:p w14:paraId="2F8AE262" w14:textId="77777777" w:rsidR="00454840" w:rsidRPr="00B623B8" w:rsidRDefault="009268E4" w:rsidP="00B623B8">
      <w:pPr>
        <w:ind w:left="227" w:firstLine="0"/>
      </w:pPr>
      <w:r w:rsidRPr="00B623B8">
        <w:t>Model Validation</w:t>
      </w:r>
    </w:p>
    <w:p w14:paraId="7E1B9B7F" w14:textId="77777777" w:rsidR="00754639" w:rsidRPr="00B623B8" w:rsidRDefault="00E7336C" w:rsidP="00B623B8">
      <w:pPr>
        <w:ind w:left="227" w:firstLine="0"/>
      </w:pPr>
      <w:r w:rsidRPr="00B623B8">
        <w:t xml:space="preserve">Using the speed and deceleration data coming from the mid-pressure braking manoeuvre is possible to compare them to the real data </w:t>
      </w:r>
      <w:r w:rsidR="00DF7974" w:rsidRPr="00B623B8">
        <w:t>to</w:t>
      </w:r>
      <w:r w:rsidRPr="00B623B8">
        <w:t xml:space="preserve"> </w:t>
      </w:r>
      <w:r w:rsidR="00DF7974" w:rsidRPr="00B623B8">
        <w:t>estimate</w:t>
      </w:r>
      <w:r w:rsidR="006D6740" w:rsidRPr="00B623B8">
        <w:t xml:space="preserve"> </w:t>
      </w:r>
      <w:r w:rsidRPr="00B623B8">
        <w:t>precise values for both CAR 1 and CAR 2 of kRB</w:t>
      </w:r>
      <w:r w:rsidR="00454840" w:rsidRPr="00B623B8">
        <w:t>. The result obtained for CAR1 is equal to 0.4, while CAR2 has a coefficient equal to 0.25 respect the maximum available EM performance.</w:t>
      </w:r>
    </w:p>
    <w:p w14:paraId="0429456F" w14:textId="77777777" w:rsidR="00E7336C" w:rsidRPr="00B623B8" w:rsidRDefault="00E7336C" w:rsidP="00B623B8">
      <w:pPr>
        <w:ind w:left="227" w:firstLine="0"/>
      </w:pPr>
      <w:r w:rsidRPr="00B623B8">
        <w:t xml:space="preserve">Two main data have been compared for evaluating those results: the current coming into the EM and the pressure on the braking </w:t>
      </w:r>
      <w:r w:rsidR="001C000B" w:rsidRPr="00B623B8">
        <w:t>callipers</w:t>
      </w:r>
      <w:r w:rsidRPr="00B623B8">
        <w:t xml:space="preserve">. The results shown in </w:t>
      </w:r>
      <w:r w:rsidR="002E7F70" w:rsidRPr="00B623B8">
        <w:fldChar w:fldCharType="begin"/>
      </w:r>
      <w:r w:rsidR="002E7F70" w:rsidRPr="00B623B8">
        <w:instrText xml:space="preserve"> REF _Ref96596129 \h </w:instrText>
      </w:r>
      <w:r w:rsidR="00DF7974" w:rsidRPr="00B623B8">
        <w:instrText xml:space="preserve"> \* MERGEFORMAT </w:instrText>
      </w:r>
      <w:r w:rsidR="002E7F70" w:rsidRPr="00B623B8">
        <w:fldChar w:fldCharType="separate"/>
      </w:r>
      <w:r w:rsidR="00041A58" w:rsidRPr="00B623B8">
        <w:t xml:space="preserve">Fig. </w:t>
      </w:r>
      <w:r w:rsidR="00041A58">
        <w:t>2</w:t>
      </w:r>
      <w:r w:rsidR="002E7F70" w:rsidRPr="00B623B8">
        <w:fldChar w:fldCharType="end"/>
      </w:r>
      <w:r w:rsidRPr="00B623B8">
        <w:t xml:space="preserve"> represent the best fitting on the curve after having defined the better kRB available.</w:t>
      </w:r>
    </w:p>
    <w:p w14:paraId="3E597530" w14:textId="77777777" w:rsidR="00970A6D" w:rsidRPr="00B623B8" w:rsidRDefault="00970A6D" w:rsidP="00B623B8">
      <w:pPr>
        <w:ind w:left="227" w:firstLine="0"/>
      </w:pPr>
      <w:r w:rsidRPr="00B623B8">
        <w:rPr>
          <w:noProof/>
        </w:rPr>
        <w:drawing>
          <wp:inline distT="0" distB="0" distL="0" distR="0" wp14:anchorId="6E66B436" wp14:editId="751C6F27">
            <wp:extent cx="3764280" cy="1641104"/>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t="5024" b="3080"/>
                    <a:stretch/>
                  </pic:blipFill>
                  <pic:spPr bwMode="auto">
                    <a:xfrm>
                      <a:off x="0" y="0"/>
                      <a:ext cx="3782498" cy="1649046"/>
                    </a:xfrm>
                    <a:prstGeom prst="rect">
                      <a:avLst/>
                    </a:prstGeom>
                    <a:ln>
                      <a:noFill/>
                    </a:ln>
                    <a:extLst>
                      <a:ext uri="{53640926-AAD7-44D8-BBD7-CCE9431645EC}">
                        <a14:shadowObscured xmlns:a14="http://schemas.microsoft.com/office/drawing/2010/main"/>
                      </a:ext>
                    </a:extLst>
                  </pic:spPr>
                </pic:pic>
              </a:graphicData>
            </a:graphic>
          </wp:inline>
        </w:drawing>
      </w:r>
    </w:p>
    <w:p w14:paraId="08F17F51" w14:textId="77777777" w:rsidR="002E7F70" w:rsidRPr="00B623B8" w:rsidRDefault="002E7F70" w:rsidP="00B623B8">
      <w:pPr>
        <w:ind w:left="227" w:firstLine="0"/>
      </w:pPr>
      <w:bookmarkStart w:id="1" w:name="_Ref96596129"/>
      <w:r w:rsidRPr="00B623B8">
        <w:t xml:space="preserve">Fig. </w:t>
      </w:r>
      <w:r w:rsidRPr="00B623B8">
        <w:fldChar w:fldCharType="begin"/>
      </w:r>
      <w:r w:rsidRPr="00B623B8">
        <w:instrText xml:space="preserve"> SEQ Fig. \* ARABIC </w:instrText>
      </w:r>
      <w:r w:rsidRPr="00B623B8">
        <w:fldChar w:fldCharType="separate"/>
      </w:r>
      <w:r w:rsidR="00041A58">
        <w:rPr>
          <w:noProof/>
        </w:rPr>
        <w:t>2</w:t>
      </w:r>
      <w:r w:rsidRPr="00B623B8">
        <w:fldChar w:fldCharType="end"/>
      </w:r>
      <w:bookmarkEnd w:id="1"/>
      <w:r w:rsidRPr="00B623B8">
        <w:t xml:space="preserve"> </w:t>
      </w:r>
      <w:r w:rsidR="003C50D0" w:rsidRPr="00B623B8">
        <w:t>Front-Wheel Pressure</w:t>
      </w:r>
      <w:r w:rsidR="00361ECC" w:rsidRPr="00B623B8">
        <w:t xml:space="preserve"> (left) and </w:t>
      </w:r>
      <w:r w:rsidR="003C50D0" w:rsidRPr="00B623B8">
        <w:t>Rear EM Current</w:t>
      </w:r>
      <w:r w:rsidRPr="00B623B8">
        <w:t xml:space="preserve"> </w:t>
      </w:r>
      <w:r w:rsidR="00361ECC" w:rsidRPr="00B623B8">
        <w:t xml:space="preserve">(right) </w:t>
      </w:r>
      <w:r w:rsidRPr="00B623B8">
        <w:t>- CAR1</w:t>
      </w:r>
    </w:p>
    <w:p w14:paraId="33AE07D7" w14:textId="77777777" w:rsidR="00C74551" w:rsidRPr="00B623B8" w:rsidRDefault="00B2300B" w:rsidP="00B623B8">
      <w:pPr>
        <w:ind w:left="227" w:firstLine="0"/>
      </w:pPr>
      <w:r w:rsidRPr="00B623B8">
        <w:lastRenderedPageBreak/>
        <w:t>It is possible to notice that the behaviour obtained is satisfactory, considering the difference after the braking impulse (</w:t>
      </w:r>
      <w:r w:rsidR="001C000B" w:rsidRPr="00B623B8">
        <w:t>since</w:t>
      </w:r>
      <w:r w:rsidRPr="00B623B8">
        <w:t xml:space="preserve"> during the test the driver maintains the vehicle stopped) and for a small delay </w:t>
      </w:r>
      <w:r w:rsidR="001C000B" w:rsidRPr="00B623B8">
        <w:t xml:space="preserve">at the beginning </w:t>
      </w:r>
      <w:r w:rsidRPr="00B623B8">
        <w:t>due to a small difference between the real case and the simulations done for the regenerative forces</w:t>
      </w:r>
      <w:r w:rsidR="00C74551" w:rsidRPr="00B623B8">
        <w:t>.</w:t>
      </w:r>
    </w:p>
    <w:p w14:paraId="366F8C89" w14:textId="77777777" w:rsidR="002E7F70" w:rsidRPr="00B623B8" w:rsidRDefault="002E7F70" w:rsidP="00B623B8">
      <w:pPr>
        <w:ind w:left="227" w:firstLine="0"/>
      </w:pPr>
      <w:r w:rsidRPr="00B623B8">
        <w:t>RB Impact on Particulate Production in different Driving Condition</w:t>
      </w:r>
    </w:p>
    <w:p w14:paraId="706F3DE8" w14:textId="77777777" w:rsidR="004669A9" w:rsidRPr="00B623B8" w:rsidRDefault="00B159B2" w:rsidP="00B623B8">
      <w:pPr>
        <w:ind w:left="227" w:firstLine="0"/>
      </w:pPr>
      <w:r w:rsidRPr="00B623B8">
        <w:t xml:space="preserve">After the validation it is possible to use the model for simulating braking manoeuvres able to evaluate de effectivity of RB in reducing the dust emitted by the braking system. </w:t>
      </w:r>
      <w:r w:rsidR="008B180C" w:rsidRPr="00B623B8">
        <w:t xml:space="preserve">The two manoeuvres </w:t>
      </w:r>
      <w:r w:rsidR="00733C70" w:rsidRPr="00B623B8">
        <w:t>considered</w:t>
      </w:r>
      <w:r w:rsidR="008B180C" w:rsidRPr="00B623B8">
        <w:t xml:space="preserve"> are</w:t>
      </w:r>
      <w:r w:rsidR="00B8707B" w:rsidRPr="00B623B8">
        <w:t xml:space="preserve"> the l</w:t>
      </w:r>
      <w:r w:rsidR="008B180C" w:rsidRPr="00B623B8">
        <w:t xml:space="preserve">imit </w:t>
      </w:r>
      <w:r w:rsidR="00B8707B" w:rsidRPr="00B623B8">
        <w:t>b</w:t>
      </w:r>
      <w:r w:rsidR="008B180C" w:rsidRPr="00B623B8">
        <w:t xml:space="preserve">raking </w:t>
      </w:r>
      <w:r w:rsidR="00B8707B" w:rsidRPr="00B623B8">
        <w:t xml:space="preserve">and a </w:t>
      </w:r>
      <w:r w:rsidR="008B180C" w:rsidRPr="00B623B8">
        <w:t>WLTP Cycle</w:t>
      </w:r>
      <w:r w:rsidR="00B8707B" w:rsidRPr="00B623B8">
        <w:t xml:space="preserve">. </w:t>
      </w:r>
      <w:r w:rsidR="00550E88" w:rsidRPr="00B623B8">
        <w:t>For sake of brevity, t</w:t>
      </w:r>
      <w:r w:rsidR="004669A9" w:rsidRPr="00B623B8">
        <w:t xml:space="preserve">he results </w:t>
      </w:r>
      <w:r w:rsidR="00550E88" w:rsidRPr="00B623B8">
        <w:t xml:space="preserve">are </w:t>
      </w:r>
      <w:r w:rsidR="004669A9" w:rsidRPr="00B623B8">
        <w:t xml:space="preserve">shown only </w:t>
      </w:r>
      <w:r w:rsidR="00550E88" w:rsidRPr="00B623B8">
        <w:t>for</w:t>
      </w:r>
      <w:r w:rsidR="004669A9" w:rsidRPr="00B623B8">
        <w:t xml:space="preserve"> CAR 1 as </w:t>
      </w:r>
      <w:r w:rsidR="00550E88" w:rsidRPr="00B623B8">
        <w:t xml:space="preserve">it is considered representative </w:t>
      </w:r>
      <w:r w:rsidR="004669A9" w:rsidRPr="00B623B8">
        <w:t>enough.</w:t>
      </w:r>
    </w:p>
    <w:p w14:paraId="76A6DAD3" w14:textId="77777777" w:rsidR="008B180C" w:rsidRPr="00B623B8" w:rsidRDefault="004669A9" w:rsidP="00B623B8">
      <w:pPr>
        <w:ind w:left="227" w:firstLine="0"/>
      </w:pPr>
      <w:r w:rsidRPr="00B623B8">
        <w:t>3.2.1 Limit Braking</w:t>
      </w:r>
    </w:p>
    <w:p w14:paraId="7A25C011" w14:textId="77777777" w:rsidR="004669A9" w:rsidRPr="00B623B8" w:rsidRDefault="004669A9" w:rsidP="00B623B8">
      <w:pPr>
        <w:ind w:left="227" w:firstLine="0"/>
      </w:pPr>
      <w:r w:rsidRPr="00B623B8">
        <w:t xml:space="preserve">Limit braking is the most critical condition in deceleration testing, the one </w:t>
      </w:r>
      <w:r w:rsidR="00E1535A" w:rsidRPr="00B623B8">
        <w:t xml:space="preserve">in </w:t>
      </w:r>
      <w:r w:rsidRPr="00B623B8">
        <w:t xml:space="preserve">which </w:t>
      </w:r>
      <w:r w:rsidR="00E1535A" w:rsidRPr="00B623B8">
        <w:t>the</w:t>
      </w:r>
      <w:r w:rsidR="00D675FF" w:rsidRPr="00B623B8">
        <w:t xml:space="preserve"> </w:t>
      </w:r>
      <w:r w:rsidRPr="00B623B8">
        <w:t xml:space="preserve">braking system is stressed </w:t>
      </w:r>
      <w:r w:rsidR="00E1535A" w:rsidRPr="00B623B8">
        <w:t xml:space="preserve">the most </w:t>
      </w:r>
      <w:r w:rsidRPr="00B623B8">
        <w:t>and during which RB is not that effective. Structurally</w:t>
      </w:r>
      <w:r w:rsidR="00E1535A" w:rsidRPr="00B623B8">
        <w:t>,</w:t>
      </w:r>
      <w:r w:rsidRPr="00B623B8">
        <w:t xml:space="preserve"> RB can always reach the same </w:t>
      </w:r>
      <w:r w:rsidR="00716DF7" w:rsidRPr="00B623B8">
        <w:t xml:space="preserve">power </w:t>
      </w:r>
      <w:r w:rsidRPr="00B623B8">
        <w:t>peak, no matter what the vehicle speed is, limited by the EM performance curve and by the regenerative level coefficient. Considering a braking</w:t>
      </w:r>
      <w:r w:rsidR="00E1535A" w:rsidRPr="00B623B8">
        <w:t xml:space="preserve"> event</w:t>
      </w:r>
      <w:r w:rsidRPr="00B623B8">
        <w:t xml:space="preserve"> with specific acceleration higher than the maximum </w:t>
      </w:r>
      <w:r w:rsidR="00E1535A" w:rsidRPr="00B623B8">
        <w:t xml:space="preserve">achievable </w:t>
      </w:r>
      <w:r w:rsidRPr="00B623B8">
        <w:t>with RB, the percentage of the manoeuvre covered by RB itself is always the same. As it is possible to see in</w:t>
      </w:r>
      <w:r w:rsidR="00BE6A21" w:rsidRPr="00B623B8">
        <w:t xml:space="preserve"> the left part of</w:t>
      </w:r>
      <w:r w:rsidRPr="00B623B8">
        <w:t xml:space="preserve"> </w:t>
      </w:r>
      <w:r w:rsidRPr="00B623B8">
        <w:fldChar w:fldCharType="begin"/>
      </w:r>
      <w:r w:rsidRPr="00B623B8">
        <w:instrText xml:space="preserve"> REF _Ref96605144 \h </w:instrText>
      </w:r>
      <w:r w:rsidR="00E1535A" w:rsidRPr="00B623B8">
        <w:instrText xml:space="preserve"> \* MERGEFORMAT </w:instrText>
      </w:r>
      <w:r w:rsidRPr="00B623B8">
        <w:fldChar w:fldCharType="separate"/>
      </w:r>
      <w:r w:rsidR="00041A58" w:rsidRPr="00B623B8">
        <w:t xml:space="preserve">Fig. </w:t>
      </w:r>
      <w:r w:rsidR="00041A58">
        <w:t>3</w:t>
      </w:r>
      <w:r w:rsidRPr="00B623B8">
        <w:fldChar w:fldCharType="end"/>
      </w:r>
      <w:r w:rsidRPr="00B623B8">
        <w:t xml:space="preserve"> for the pressure signals, the intensity and the reduced duration of the braking manoeuvre need a great impact and usage of the traditional braking.</w:t>
      </w:r>
    </w:p>
    <w:p w14:paraId="15465047" w14:textId="77777777" w:rsidR="00733C70" w:rsidRPr="00B623B8" w:rsidRDefault="00733C70" w:rsidP="00B623B8">
      <w:pPr>
        <w:ind w:left="227" w:firstLine="0"/>
      </w:pPr>
    </w:p>
    <w:p w14:paraId="45827043" w14:textId="77777777" w:rsidR="00C557B0" w:rsidRPr="00B623B8" w:rsidRDefault="00C557B0" w:rsidP="00B623B8">
      <w:pPr>
        <w:ind w:left="227" w:firstLine="0"/>
      </w:pPr>
      <w:r w:rsidRPr="00B623B8">
        <w:rPr>
          <w:noProof/>
        </w:rPr>
        <w:drawing>
          <wp:inline distT="0" distB="0" distL="0" distR="0" wp14:anchorId="5EE12EF7" wp14:editId="7FD3A70C">
            <wp:extent cx="3288585" cy="1476717"/>
            <wp:effectExtent l="0" t="0" r="7620" b="9525"/>
            <wp:docPr id="4" name="Picture 4"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line chart&#10;&#10;Description automatically generated"/>
                    <pic:cNvPicPr/>
                  </pic:nvPicPr>
                  <pic:blipFill rotWithShape="1">
                    <a:blip r:embed="rId10"/>
                    <a:srcRect t="4374" b="974"/>
                    <a:stretch/>
                  </pic:blipFill>
                  <pic:spPr bwMode="auto">
                    <a:xfrm>
                      <a:off x="0" y="0"/>
                      <a:ext cx="3350746" cy="1504630"/>
                    </a:xfrm>
                    <a:prstGeom prst="rect">
                      <a:avLst/>
                    </a:prstGeom>
                    <a:ln>
                      <a:noFill/>
                    </a:ln>
                    <a:extLst>
                      <a:ext uri="{53640926-AAD7-44D8-BBD7-CCE9431645EC}">
                        <a14:shadowObscured xmlns:a14="http://schemas.microsoft.com/office/drawing/2010/main"/>
                      </a:ext>
                    </a:extLst>
                  </pic:spPr>
                </pic:pic>
              </a:graphicData>
            </a:graphic>
          </wp:inline>
        </w:drawing>
      </w:r>
    </w:p>
    <w:p w14:paraId="38198438" w14:textId="77777777" w:rsidR="004669A9" w:rsidRPr="00B623B8" w:rsidRDefault="004669A9" w:rsidP="00B623B8">
      <w:pPr>
        <w:ind w:left="227" w:firstLine="0"/>
      </w:pPr>
      <w:bookmarkStart w:id="2" w:name="_Ref96605144"/>
      <w:r w:rsidRPr="00B623B8">
        <w:t xml:space="preserve">Fig. </w:t>
      </w:r>
      <w:r w:rsidRPr="00B623B8">
        <w:fldChar w:fldCharType="begin"/>
      </w:r>
      <w:r w:rsidRPr="00B623B8">
        <w:instrText xml:space="preserve"> SEQ Fig. \* ARABIC </w:instrText>
      </w:r>
      <w:r w:rsidRPr="00B623B8">
        <w:fldChar w:fldCharType="separate"/>
      </w:r>
      <w:r w:rsidR="00041A58">
        <w:rPr>
          <w:noProof/>
        </w:rPr>
        <w:t>3</w:t>
      </w:r>
      <w:r w:rsidRPr="00B623B8">
        <w:fldChar w:fldCharType="end"/>
      </w:r>
      <w:bookmarkEnd w:id="2"/>
      <w:r w:rsidRPr="00B623B8">
        <w:t xml:space="preserve"> Front Wheel Pressure </w:t>
      </w:r>
      <w:r w:rsidR="00754D45" w:rsidRPr="00B623B8">
        <w:t>(left) and</w:t>
      </w:r>
      <w:r w:rsidRPr="00B623B8">
        <w:t xml:space="preserve"> </w:t>
      </w:r>
      <w:r w:rsidR="00BE6A21" w:rsidRPr="00B623B8">
        <w:t>Total Dust Produced</w:t>
      </w:r>
      <w:r w:rsidRPr="00B623B8">
        <w:t xml:space="preserve"> </w:t>
      </w:r>
      <w:r w:rsidR="00754D45" w:rsidRPr="00B623B8">
        <w:t xml:space="preserve">(right) </w:t>
      </w:r>
      <w:r w:rsidRPr="00B623B8">
        <w:t>- Limit Braking Case</w:t>
      </w:r>
    </w:p>
    <w:p w14:paraId="45F235EE" w14:textId="77777777" w:rsidR="00355901" w:rsidRPr="00B623B8" w:rsidRDefault="00355901" w:rsidP="00B623B8">
      <w:pPr>
        <w:ind w:left="227" w:firstLine="0"/>
      </w:pPr>
      <w:r w:rsidRPr="00B623B8">
        <w:t xml:space="preserve">The great request for hydraulic braking force in this manoeuvre represent a small reduction in term of dust generated. In fact, as shown in </w:t>
      </w:r>
      <w:r w:rsidR="00BE6A21" w:rsidRPr="00B623B8">
        <w:t xml:space="preserve">the right part of </w:t>
      </w:r>
      <w:r w:rsidR="00BE6A21" w:rsidRPr="00B623B8">
        <w:fldChar w:fldCharType="begin"/>
      </w:r>
      <w:r w:rsidR="00BE6A21" w:rsidRPr="00B623B8">
        <w:instrText xml:space="preserve"> REF _Ref96605144 \h </w:instrText>
      </w:r>
      <w:r w:rsidR="00754D45" w:rsidRPr="00B623B8">
        <w:instrText xml:space="preserve"> \* MERGEFORMAT </w:instrText>
      </w:r>
      <w:r w:rsidR="00BE6A21" w:rsidRPr="00B623B8">
        <w:fldChar w:fldCharType="separate"/>
      </w:r>
      <w:r w:rsidR="00041A58" w:rsidRPr="00B623B8">
        <w:t xml:space="preserve">Fig. </w:t>
      </w:r>
      <w:r w:rsidR="00041A58">
        <w:t>3</w:t>
      </w:r>
      <w:r w:rsidR="00BE6A21" w:rsidRPr="00B623B8">
        <w:fldChar w:fldCharType="end"/>
      </w:r>
      <w:r w:rsidRPr="00B623B8">
        <w:t xml:space="preserve"> the dust generated in regenerative case is 14% reduced, </w:t>
      </w:r>
      <w:r w:rsidR="00E1535A" w:rsidRPr="00B623B8">
        <w:t xml:space="preserve">as opposed </w:t>
      </w:r>
      <w:r w:rsidRPr="00B623B8">
        <w:t>to a 40% reduction in pressure needed.</w:t>
      </w:r>
      <w:r w:rsidR="00C74551" w:rsidRPr="00B623B8">
        <w:t xml:space="preserve"> The difference </w:t>
      </w:r>
      <w:r w:rsidR="00716DF7" w:rsidRPr="00B623B8">
        <w:t>in dust emitted reduction from the mid-pressure braking scenario depends</w:t>
      </w:r>
      <w:r w:rsidR="00C74551" w:rsidRPr="00B623B8">
        <w:t xml:space="preserve"> on the faster overcome of the total regenerative power available.</w:t>
      </w:r>
      <w:r w:rsidRPr="00B623B8">
        <w:t xml:space="preserve"> </w:t>
      </w:r>
    </w:p>
    <w:p w14:paraId="780BC047" w14:textId="77777777" w:rsidR="00355901" w:rsidRPr="00B623B8" w:rsidRDefault="00355901" w:rsidP="00B623B8">
      <w:pPr>
        <w:ind w:left="227" w:firstLine="0"/>
      </w:pPr>
      <w:r w:rsidRPr="00B623B8">
        <w:t>3.2.2 WLTP Cycle</w:t>
      </w:r>
    </w:p>
    <w:p w14:paraId="75DC554E" w14:textId="77777777" w:rsidR="00C562E0" w:rsidRPr="00B623B8" w:rsidRDefault="00C562E0" w:rsidP="00B623B8">
      <w:pPr>
        <w:ind w:left="227" w:firstLine="0"/>
      </w:pPr>
      <w:r w:rsidRPr="00B623B8">
        <w:t>Impacts of RB on vehicle behaviour during a driving cycle are pivotal in enlarging the car range, making it more efficient, but</w:t>
      </w:r>
      <w:r w:rsidR="00ED7A13" w:rsidRPr="00B623B8">
        <w:t xml:space="preserve"> </w:t>
      </w:r>
      <w:r w:rsidR="00EA5B1C" w:rsidRPr="00B623B8">
        <w:t>looking at</w:t>
      </w:r>
      <w:r w:rsidRPr="00B623B8">
        <w:t xml:space="preserve"> the data already analysed, is safe to say that is way more effective in reducing the particulate generated by the brake-pads and disk-brakes during a homologation driving cycle like WLTP. In fact, most of the brak</w:t>
      </w:r>
      <w:r w:rsidR="00EA5B1C" w:rsidRPr="00B623B8">
        <w:t>ing</w:t>
      </w:r>
      <w:r w:rsidRPr="00B623B8">
        <w:t xml:space="preserve"> performed during the cycle </w:t>
      </w:r>
      <w:r w:rsidR="00EA5B1C" w:rsidRPr="00B623B8">
        <w:t xml:space="preserve">is </w:t>
      </w:r>
      <w:r w:rsidRPr="00B623B8">
        <w:t xml:space="preserve">lower than the maximum one the vehicle can perform in release, without activating the braking system. In </w:t>
      </w:r>
      <w:r w:rsidRPr="00B623B8">
        <w:fldChar w:fldCharType="begin"/>
      </w:r>
      <w:r w:rsidRPr="00B623B8">
        <w:instrText xml:space="preserve"> REF _Ref96606234 \h </w:instrText>
      </w:r>
      <w:r w:rsidR="00EA5B1C" w:rsidRPr="00B623B8">
        <w:instrText xml:space="preserve"> \* MERGEFORMAT </w:instrText>
      </w:r>
      <w:r w:rsidRPr="00B623B8">
        <w:fldChar w:fldCharType="separate"/>
      </w:r>
      <w:r w:rsidR="00041A58" w:rsidRPr="00B623B8">
        <w:t xml:space="preserve">Fig. </w:t>
      </w:r>
      <w:r w:rsidR="00041A58">
        <w:t>4</w:t>
      </w:r>
      <w:r w:rsidRPr="00B623B8">
        <w:fldChar w:fldCharType="end"/>
      </w:r>
      <w:r w:rsidRPr="00B623B8">
        <w:t xml:space="preserve"> it is possible to understand the results </w:t>
      </w:r>
      <w:r w:rsidR="00EA5B1C" w:rsidRPr="00B623B8">
        <w:t>observing</w:t>
      </w:r>
      <w:r w:rsidRPr="00B623B8">
        <w:t xml:space="preserve"> that the savings are </w:t>
      </w:r>
      <w:r w:rsidR="00EA5B1C" w:rsidRPr="00B623B8">
        <w:t xml:space="preserve">close to </w:t>
      </w:r>
      <w:r w:rsidRPr="00B623B8">
        <w:t xml:space="preserve">100%. The results obtained point out limits for the computation of a global footprint for a vehicle using the standards homologation cycles. NEDC or CACD cycles have been tested, but the same result has been pointed out. The </w:t>
      </w:r>
      <w:r w:rsidR="00EA5B1C" w:rsidRPr="00B623B8">
        <w:t xml:space="preserve">purpose </w:t>
      </w:r>
      <w:r w:rsidRPr="00B623B8">
        <w:t>of th</w:t>
      </w:r>
      <w:r w:rsidR="00EA5B1C" w:rsidRPr="00B623B8">
        <w:t>e</w:t>
      </w:r>
      <w:r w:rsidRPr="00B623B8">
        <w:t xml:space="preserve">se tests is to evaluate the traction performance of the vehicle </w:t>
      </w:r>
      <w:r w:rsidR="00EA5B1C" w:rsidRPr="00B623B8">
        <w:t>instead of</w:t>
      </w:r>
      <w:r w:rsidRPr="00B623B8">
        <w:t xml:space="preserve"> strong braking manoeuvres.</w:t>
      </w:r>
    </w:p>
    <w:p w14:paraId="20C198BC" w14:textId="77777777" w:rsidR="00DC77F6" w:rsidRPr="00B623B8" w:rsidRDefault="00DC77F6" w:rsidP="00B623B8">
      <w:pPr>
        <w:ind w:left="227" w:firstLine="0"/>
      </w:pPr>
      <w:r w:rsidRPr="00B623B8">
        <w:rPr>
          <w:noProof/>
        </w:rPr>
        <w:drawing>
          <wp:inline distT="0" distB="0" distL="0" distR="0" wp14:anchorId="75BC7815" wp14:editId="5A57C03A">
            <wp:extent cx="3220085" cy="1357516"/>
            <wp:effectExtent l="0" t="0" r="0" b="0"/>
            <wp:docPr id="5" name="Picture 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line chart&#10;&#10;Description automatically generated"/>
                    <pic:cNvPicPr/>
                  </pic:nvPicPr>
                  <pic:blipFill rotWithShape="1">
                    <a:blip r:embed="rId11"/>
                    <a:srcRect t="4348"/>
                    <a:stretch/>
                  </pic:blipFill>
                  <pic:spPr bwMode="auto">
                    <a:xfrm>
                      <a:off x="0" y="0"/>
                      <a:ext cx="3247463" cy="1369058"/>
                    </a:xfrm>
                    <a:prstGeom prst="rect">
                      <a:avLst/>
                    </a:prstGeom>
                    <a:ln>
                      <a:noFill/>
                    </a:ln>
                    <a:extLst>
                      <a:ext uri="{53640926-AAD7-44D8-BBD7-CCE9431645EC}">
                        <a14:shadowObscured xmlns:a14="http://schemas.microsoft.com/office/drawing/2010/main"/>
                      </a:ext>
                    </a:extLst>
                  </pic:spPr>
                </pic:pic>
              </a:graphicData>
            </a:graphic>
          </wp:inline>
        </w:drawing>
      </w:r>
    </w:p>
    <w:p w14:paraId="3E0D2077" w14:textId="77777777" w:rsidR="00733C70" w:rsidRPr="00B623B8" w:rsidRDefault="00733C70" w:rsidP="00B623B8">
      <w:pPr>
        <w:ind w:left="227" w:firstLine="0"/>
      </w:pPr>
    </w:p>
    <w:p w14:paraId="18A3499A" w14:textId="77777777" w:rsidR="00C562E0" w:rsidRPr="00B623B8" w:rsidRDefault="00C562E0" w:rsidP="00B623B8">
      <w:pPr>
        <w:ind w:left="227" w:firstLine="0"/>
      </w:pPr>
      <w:bookmarkStart w:id="3" w:name="_Ref96606234"/>
      <w:r w:rsidRPr="00B623B8">
        <w:t xml:space="preserve">Fig. </w:t>
      </w:r>
      <w:r w:rsidRPr="00B623B8">
        <w:fldChar w:fldCharType="begin"/>
      </w:r>
      <w:r w:rsidRPr="00B623B8">
        <w:instrText xml:space="preserve"> SEQ Fig. \* ARABIC </w:instrText>
      </w:r>
      <w:r w:rsidRPr="00B623B8">
        <w:fldChar w:fldCharType="separate"/>
      </w:r>
      <w:r w:rsidR="00041A58">
        <w:rPr>
          <w:noProof/>
        </w:rPr>
        <w:t>4</w:t>
      </w:r>
      <w:r w:rsidRPr="00B623B8">
        <w:fldChar w:fldCharType="end"/>
      </w:r>
      <w:bookmarkEnd w:id="3"/>
      <w:r w:rsidRPr="00B623B8">
        <w:t xml:space="preserve"> Dust Produced - CAR1 -WLTP Cycle</w:t>
      </w:r>
    </w:p>
    <w:p w14:paraId="4B4B60A7" w14:textId="77777777" w:rsidR="00355901" w:rsidRPr="00B623B8" w:rsidRDefault="00C562E0" w:rsidP="00B623B8">
      <w:pPr>
        <w:ind w:left="227" w:firstLine="0"/>
      </w:pPr>
      <w:r w:rsidRPr="00B623B8">
        <w:lastRenderedPageBreak/>
        <w:t xml:space="preserve">In conclusion, it is possible to say that two main parameters can be considered in designing a vehicle </w:t>
      </w:r>
      <w:r w:rsidR="00EA5B1C" w:rsidRPr="00B623B8">
        <w:t xml:space="preserve">with </w:t>
      </w:r>
      <w:r w:rsidRPr="00B623B8">
        <w:t>the possibility to reduce dramatically the non-combustion pollutant emissions: Regenerative Braking and dimensioning of the braking system. The two parameters are strictly connected, in fact, RB allows to create smaller braking system, because they are less stressed and less used.</w:t>
      </w:r>
    </w:p>
    <w:p w14:paraId="25C7B9FD" w14:textId="77777777" w:rsidR="00264AE2" w:rsidRPr="00B623B8" w:rsidRDefault="00264AE2" w:rsidP="00B623B8">
      <w:pPr>
        <w:ind w:left="227" w:firstLine="0"/>
      </w:pPr>
      <w:r w:rsidRPr="00B623B8">
        <w:t>Conclusions</w:t>
      </w:r>
    </w:p>
    <w:p w14:paraId="7A36F826" w14:textId="77777777" w:rsidR="00754D45" w:rsidRPr="00B623B8" w:rsidRDefault="00F73065" w:rsidP="00B623B8">
      <w:pPr>
        <w:ind w:left="227" w:firstLine="0"/>
      </w:pPr>
      <w:r w:rsidRPr="00B623B8">
        <w:t xml:space="preserve">In conclusion, it is important to make considerations on the data analysed for developing the better layout for an electric car </w:t>
      </w:r>
      <w:r w:rsidR="005B5DDD" w:rsidRPr="00B623B8">
        <w:t>to</w:t>
      </w:r>
      <w:r w:rsidRPr="00B623B8">
        <w:t xml:space="preserve"> maximise the effects of RB and obtaining the </w:t>
      </w:r>
      <w:r w:rsidR="00766747" w:rsidRPr="00B623B8">
        <w:t xml:space="preserve">most </w:t>
      </w:r>
      <w:r w:rsidRPr="00B623B8">
        <w:t xml:space="preserve">energy recovered, but at the same time avoiding the use of friction brakes as much as possible. The strategies to be used are related to the idea of having the maximum regenerative power to be distributed on the vehicle </w:t>
      </w:r>
      <w:r w:rsidR="00766747" w:rsidRPr="00B623B8">
        <w:t>to</w:t>
      </w:r>
      <w:r w:rsidRPr="00B623B8">
        <w:t xml:space="preserve"> reduce the transmission ratio between the wheels and the EM, not only for a traction point of view. The solution that </w:t>
      </w:r>
      <w:r w:rsidR="00766747" w:rsidRPr="00B623B8">
        <w:t xml:space="preserve">best </w:t>
      </w:r>
      <w:r w:rsidRPr="00B623B8">
        <w:t xml:space="preserve">satisfies all the condition </w:t>
      </w:r>
      <w:r w:rsidR="00766747" w:rsidRPr="00B623B8">
        <w:t xml:space="preserve">described </w:t>
      </w:r>
      <w:r w:rsidRPr="00B623B8">
        <w:t xml:space="preserve">before is the one using a four EM. In this solution the vehicle has 4 electric </w:t>
      </w:r>
      <w:r w:rsidR="00766747" w:rsidRPr="00B623B8">
        <w:t xml:space="preserve">motors </w:t>
      </w:r>
      <w:r w:rsidRPr="00B623B8">
        <w:t xml:space="preserve">independent one to each other, so that are better </w:t>
      </w:r>
      <w:r w:rsidR="00235755" w:rsidRPr="00B623B8">
        <w:t>manageable</w:t>
      </w:r>
      <w:r w:rsidRPr="00B623B8">
        <w:t xml:space="preserve"> by the </w:t>
      </w:r>
      <w:r w:rsidR="00313E75" w:rsidRPr="00B623B8">
        <w:t xml:space="preserve">ECU </w:t>
      </w:r>
      <w:r w:rsidRPr="00B623B8">
        <w:t xml:space="preserve">for obtaining good performance from a vehicle dynamics point of </w:t>
      </w:r>
      <w:r w:rsidR="005F14FA" w:rsidRPr="00B623B8">
        <w:t xml:space="preserve">view </w:t>
      </w:r>
      <w:r w:rsidR="00313E75" w:rsidRPr="00B623B8">
        <w:t xml:space="preserve">maximising the use </w:t>
      </w:r>
      <w:r w:rsidRPr="00B623B8">
        <w:t xml:space="preserve">of RB. </w:t>
      </w:r>
    </w:p>
    <w:p w14:paraId="29DAB075" w14:textId="77777777" w:rsidR="00F73065" w:rsidRPr="00B623B8" w:rsidRDefault="00F73065" w:rsidP="00B623B8">
      <w:pPr>
        <w:ind w:left="227" w:firstLine="0"/>
      </w:pPr>
      <w:r w:rsidRPr="00B623B8">
        <w:t xml:space="preserve">In fact, having a transmission ratio between the wheel and the EM </w:t>
      </w:r>
      <w:r w:rsidR="00754D45" w:rsidRPr="00B623B8">
        <w:t>allows</w:t>
      </w:r>
      <w:r w:rsidRPr="00B623B8">
        <w:t xml:space="preserve"> that the torques applied to the wheel are equal to the one exiting by the EM itself, increasing the regenerative braking </w:t>
      </w:r>
      <w:r w:rsidR="00582176" w:rsidRPr="00B623B8">
        <w:t>torque</w:t>
      </w:r>
      <w:r w:rsidR="00754D45" w:rsidRPr="00B623B8">
        <w:t>.</w:t>
      </w:r>
      <w:r w:rsidRPr="00B623B8">
        <w:t xml:space="preserve"> </w:t>
      </w:r>
      <w:r w:rsidR="00754D45" w:rsidRPr="00B623B8">
        <w:t>A</w:t>
      </w:r>
      <w:r w:rsidRPr="00B623B8">
        <w:t>t the same time</w:t>
      </w:r>
      <w:r w:rsidR="00754D45" w:rsidRPr="00B623B8">
        <w:t>,</w:t>
      </w:r>
      <w:r w:rsidRPr="00B623B8">
        <w:t xml:space="preserve"> the energy regenerated is at least the same amount of the case with a single axle electric motor, considering the same motor specifications divided by two on each wheel.  Because of the reduced cumulative </w:t>
      </w:r>
      <w:r w:rsidR="00235755" w:rsidRPr="00B623B8">
        <w:t>efficiency</w:t>
      </w:r>
      <w:r w:rsidRPr="00B623B8">
        <w:t xml:space="preserve"> of the single </w:t>
      </w:r>
      <w:r w:rsidR="005F14FA" w:rsidRPr="00B623B8">
        <w:t>EM,</w:t>
      </w:r>
      <w:r w:rsidRPr="00B623B8">
        <w:t xml:space="preserve"> it is possible to obtain a limited peak performance for each in-wheel motor</w:t>
      </w:r>
      <w:r w:rsidR="00991384" w:rsidRPr="00B623B8">
        <w:t xml:space="preserve"> [1</w:t>
      </w:r>
      <w:r w:rsidR="00C4124E" w:rsidRPr="00B623B8">
        <w:t>6</w:t>
      </w:r>
      <w:r w:rsidR="00991384" w:rsidRPr="00B623B8">
        <w:t xml:space="preserve">], </w:t>
      </w:r>
      <w:r w:rsidRPr="00B623B8">
        <w:t xml:space="preserve">so this solution remains comparable to the one with a single EM for each wheel axle. Four traction wheels are still needed to obtain the maximum regenerative capability. Having 4-wheel regenerative motors with a higher efficiency means that the maximum regenerative deceleration obtainable is </w:t>
      </w:r>
      <w:r w:rsidR="00235755" w:rsidRPr="00B623B8">
        <w:t>higher</w:t>
      </w:r>
      <w:r w:rsidRPr="00B623B8">
        <w:t xml:space="preserve"> </w:t>
      </w:r>
      <w:r w:rsidR="0034277B" w:rsidRPr="00B623B8">
        <w:t>with</w:t>
      </w:r>
      <w:r w:rsidRPr="00B623B8">
        <w:t xml:space="preserve"> regenerative braking on only one axle</w:t>
      </w:r>
      <w:r w:rsidR="0034277B" w:rsidRPr="00B623B8">
        <w:t>, as well as other control benefits from this layout [1</w:t>
      </w:r>
      <w:r w:rsidR="00C4124E" w:rsidRPr="00B623B8">
        <w:t>7</w:t>
      </w:r>
      <w:r w:rsidR="0034277B" w:rsidRPr="00B623B8">
        <w:t>-</w:t>
      </w:r>
      <w:r w:rsidR="00C4124E" w:rsidRPr="00B623B8">
        <w:t>20</w:t>
      </w:r>
      <w:r w:rsidR="0034277B" w:rsidRPr="00B623B8">
        <w:t>]</w:t>
      </w:r>
      <w:r w:rsidRPr="00B623B8">
        <w:t xml:space="preserve">. </w:t>
      </w:r>
    </w:p>
    <w:p w14:paraId="45B04CA6" w14:textId="77777777" w:rsidR="00582176" w:rsidRPr="00B623B8" w:rsidRDefault="00582176" w:rsidP="00B623B8">
      <w:pPr>
        <w:ind w:left="227" w:firstLine="0"/>
      </w:pPr>
      <w:r w:rsidRPr="00B623B8">
        <w:t>Implementing the new descripted layout inside the model, it is possible to understand what its performance are. The RB optimal design is able to perform a 0.6g deceleration without applying any mechanical force, enlarging the RB braking range demonstrated for CAR1, equal to 0.4g.</w:t>
      </w:r>
    </w:p>
    <w:p w14:paraId="17795579" w14:textId="77777777" w:rsidR="00733C70" w:rsidRPr="00B623B8" w:rsidRDefault="00F73065" w:rsidP="00B623B8">
      <w:pPr>
        <w:ind w:left="227" w:firstLine="0"/>
      </w:pPr>
      <w:r w:rsidRPr="00B623B8">
        <w:t xml:space="preserve">In conclusion it is possible to affirm that disk-brakes, developing more and more cars with RB strongly implemented, could become rarer on traditional mass production vehicles, going to be substituted by other tools, because the braking system should be lower stressed and used principally into two conditions: Limit and safety braking manoeuvres and high SoC vehicle driving. In those two conditions RB is not effective </w:t>
      </w:r>
      <w:r w:rsidR="008E4D10" w:rsidRPr="00B623B8">
        <w:t xml:space="preserve">enough </w:t>
      </w:r>
      <w:r w:rsidRPr="00B623B8">
        <w:t>to be safe for the passengers and for this reason a redundant braking system would be always introduced.</w:t>
      </w:r>
    </w:p>
    <w:p w14:paraId="24D0BC47" w14:textId="77777777" w:rsidR="00F014E1" w:rsidRPr="00B623B8" w:rsidRDefault="00F014E1" w:rsidP="00B623B8">
      <w:pPr>
        <w:ind w:left="227" w:firstLine="0"/>
      </w:pPr>
      <w:r w:rsidRPr="00B623B8">
        <w:t>References</w:t>
      </w:r>
    </w:p>
    <w:p w14:paraId="76D3C7E8" w14:textId="77777777" w:rsidR="00C4124E" w:rsidRPr="00B623B8" w:rsidRDefault="00C4124E" w:rsidP="00B623B8">
      <w:pPr>
        <w:ind w:left="227" w:firstLine="0"/>
      </w:pPr>
      <w:r w:rsidRPr="00B623B8">
        <w:t>M. Carello et al. “Design and Modelling of the Powertrain of a Hybrid Fuel Cell Electric Vehicle”, SAE Int. J. Adv. &amp; Curr. Prac. in Mobility, 3(6), pp. 2878–2892, 2021, doi: 10.4271/2021-01-0734.</w:t>
      </w:r>
    </w:p>
    <w:p w14:paraId="35A90080" w14:textId="77777777" w:rsidR="00E315E2" w:rsidRPr="00B623B8" w:rsidRDefault="00E315E2" w:rsidP="00B623B8">
      <w:pPr>
        <w:ind w:left="227" w:firstLine="0"/>
      </w:pPr>
      <w:r w:rsidRPr="00B623B8">
        <w:t>J. Kukutschová</w:t>
      </w:r>
      <w:r w:rsidR="0097505E" w:rsidRPr="00B623B8">
        <w:t xml:space="preserve"> et al. </w:t>
      </w:r>
      <w:r w:rsidRPr="00B623B8">
        <w:t>“On airborne nano/micro-sized wear particles released from low-metallic automotive brakes”. Environmental Pollution, Volume 159, Issue 4, April 2011, Pages 998-1006. doi.org/10.1016/j.envpol.2010.11.036</w:t>
      </w:r>
    </w:p>
    <w:p w14:paraId="2F84F3A9" w14:textId="77777777" w:rsidR="00E315E2" w:rsidRPr="00B623B8" w:rsidRDefault="00E315E2" w:rsidP="00B623B8">
      <w:pPr>
        <w:ind w:left="227" w:firstLine="0"/>
      </w:pPr>
      <w:r w:rsidRPr="00B623B8">
        <w:t xml:space="preserve">J. Kukutschová, </w:t>
      </w:r>
      <w:r w:rsidR="0097505E" w:rsidRPr="00B623B8">
        <w:t>et al.</w:t>
      </w:r>
      <w:r w:rsidRPr="00B623B8">
        <w:t xml:space="preserve"> “Wear mechanism in automotive brake materials, wear debris and its potential environmental impact”. Materials Science - Wear, 15 June 2009, doi:10.1016/J.WEAR.2009.01.034.</w:t>
      </w:r>
    </w:p>
    <w:p w14:paraId="1A8466F9" w14:textId="77777777" w:rsidR="00706A60" w:rsidRPr="00B623B8" w:rsidRDefault="00706A60" w:rsidP="00B623B8">
      <w:pPr>
        <w:ind w:left="227" w:firstLine="0"/>
      </w:pPr>
      <w:r w:rsidRPr="00B623B8">
        <w:t>H. Hagino</w:t>
      </w:r>
      <w:r w:rsidR="0097505E" w:rsidRPr="00B623B8">
        <w:t xml:space="preserve"> et al.</w:t>
      </w:r>
      <w:r w:rsidRPr="00B623B8">
        <w:t xml:space="preserve"> “Laboratory testing of airborne brake wear particle emissions using a dynamometer system under urban city driving cycles”. Atmospheric Environment, Volume 131, April 2016, Pages 269-278. doi.org/10.1016/j.atmosenv.2016.02.014</w:t>
      </w:r>
    </w:p>
    <w:p w14:paraId="646F2A5C" w14:textId="77777777" w:rsidR="00706A60" w:rsidRPr="00B623B8" w:rsidRDefault="00706A60" w:rsidP="00B623B8">
      <w:pPr>
        <w:ind w:left="227" w:firstLine="0"/>
      </w:pPr>
      <w:r w:rsidRPr="00B623B8">
        <w:t>G. Perricone, “Laboratory measurements of airborne emissions from car brakes for clean air”. Doctoral thesis in Machine Design Stockholm, 2020. ISBN: 978-91-7873-530-3</w:t>
      </w:r>
    </w:p>
    <w:p w14:paraId="17B8E557" w14:textId="77777777" w:rsidR="00CE7C97" w:rsidRPr="00B623B8" w:rsidRDefault="00CE7C97" w:rsidP="00B623B8">
      <w:pPr>
        <w:ind w:left="227" w:firstLine="0"/>
      </w:pPr>
      <w:r w:rsidRPr="00B623B8">
        <w:t xml:space="preserve">A. Ferraris et al. “The regenerative braking for a L7e Range Extender Hybrid Vehicle”, in 2018 IEEE International Conference on Environment and Electrical Engineering, University of Palermo, Italy, May 2019, p. 7. doi: </w:t>
      </w:r>
      <w:hyperlink r:id="rId12" w:history="1">
        <w:r w:rsidRPr="00B623B8">
          <w:rPr>
            <w:rStyle w:val="Hyperlink"/>
          </w:rPr>
          <w:t>10.1109/EEEIC.2018.8494000</w:t>
        </w:r>
      </w:hyperlink>
      <w:r w:rsidRPr="00B623B8">
        <w:t>.</w:t>
      </w:r>
    </w:p>
    <w:p w14:paraId="2B42ECE2" w14:textId="77777777" w:rsidR="007A14F6" w:rsidRPr="00B623B8" w:rsidRDefault="007A14F6" w:rsidP="00B623B8">
      <w:pPr>
        <w:ind w:left="227" w:firstLine="0"/>
      </w:pPr>
      <w:r w:rsidRPr="00B623B8">
        <w:t xml:space="preserve">H. Meng and K. Ludema, “Wear models and predictive equations: their form and content”. </w:t>
      </w:r>
      <w:r w:rsidR="002B6FA7" w:rsidRPr="00B623B8">
        <w:t xml:space="preserve"> Elsevier Wear, Hannover, 2017.</w:t>
      </w:r>
    </w:p>
    <w:p w14:paraId="41866F5F" w14:textId="77777777" w:rsidR="007A14F6" w:rsidRPr="00B623B8" w:rsidRDefault="007A14F6" w:rsidP="00B623B8">
      <w:pPr>
        <w:ind w:left="227" w:firstLine="0"/>
      </w:pPr>
      <w:r w:rsidRPr="00B623B8">
        <w:t xml:space="preserve">M. Meywerk., Vehicle Dynamics, First Edition., John Wiley &amp; Sons, Ltd, 2015. </w:t>
      </w:r>
    </w:p>
    <w:p w14:paraId="5D6B5E1C" w14:textId="77777777" w:rsidR="007A14F6" w:rsidRPr="00B623B8" w:rsidRDefault="007A14F6" w:rsidP="00B623B8">
      <w:pPr>
        <w:ind w:left="227" w:firstLine="0"/>
      </w:pPr>
      <w:r w:rsidRPr="00B623B8">
        <w:t>S. Song and Z. Chen, “Analysis of EBD Based on Active Safety Technology of Automobile”.</w:t>
      </w:r>
      <w:r w:rsidR="002B6FA7" w:rsidRPr="00B623B8">
        <w:t xml:space="preserve"> IOP Publishing, 667</w:t>
      </w:r>
      <w:r w:rsidR="00D629CC" w:rsidRPr="00B623B8">
        <w:t>(</w:t>
      </w:r>
      <w:r w:rsidR="002B6FA7" w:rsidRPr="00B623B8">
        <w:t>5</w:t>
      </w:r>
      <w:r w:rsidR="00D629CC" w:rsidRPr="00B623B8">
        <w:t>)</w:t>
      </w:r>
      <w:r w:rsidR="002B6FA7" w:rsidRPr="00B623B8">
        <w:t>, 2019. DOI: 10.1088/1757-899x/677/5/052014</w:t>
      </w:r>
    </w:p>
    <w:p w14:paraId="7B0646C3" w14:textId="77777777" w:rsidR="000D48DF" w:rsidRPr="00B623B8" w:rsidRDefault="00235755" w:rsidP="00B623B8">
      <w:pPr>
        <w:ind w:left="227" w:firstLine="0"/>
      </w:pPr>
      <w:r w:rsidRPr="00B623B8">
        <w:t>J. Chen</w:t>
      </w:r>
      <w:r w:rsidR="0097505E" w:rsidRPr="00B623B8">
        <w:t xml:space="preserve"> et al.</w:t>
      </w:r>
      <w:r w:rsidRPr="00B623B8">
        <w:t xml:space="preserve"> “Control of regenerative braking systems for four-wheel-independently-actuated electric vehicles”, June 2017, DOI: 10.1016/j.mechatronics.2017.06.005</w:t>
      </w:r>
    </w:p>
    <w:p w14:paraId="3AD5AAF0" w14:textId="77777777" w:rsidR="000D48DF" w:rsidRPr="00B623B8" w:rsidRDefault="000D48DF" w:rsidP="00B623B8">
      <w:pPr>
        <w:ind w:left="227" w:firstLine="0"/>
      </w:pPr>
      <w:r w:rsidRPr="00B623B8">
        <w:lastRenderedPageBreak/>
        <w:t>Guido</w:t>
      </w:r>
      <w:r w:rsidR="00CE7C97" w:rsidRPr="00B623B8">
        <w:t xml:space="preserve"> </w:t>
      </w:r>
      <w:r w:rsidRPr="00B623B8">
        <w:t xml:space="preserve">Wager, “Performance evaluation of regenerative braking systems,” </w:t>
      </w:r>
      <w:r w:rsidR="00235755" w:rsidRPr="00B623B8">
        <w:t xml:space="preserve">PhD Western Australia, </w:t>
      </w:r>
      <w:r w:rsidRPr="00B623B8">
        <w:t xml:space="preserve">2017. </w:t>
      </w:r>
    </w:p>
    <w:p w14:paraId="320B9C05" w14:textId="77777777" w:rsidR="000D48DF" w:rsidRPr="00B623B8" w:rsidRDefault="000D48DF" w:rsidP="00B623B8">
      <w:pPr>
        <w:ind w:left="227" w:firstLine="0"/>
        <w:rPr>
          <w:lang w:val="it-IT"/>
        </w:rPr>
      </w:pPr>
      <w:r w:rsidRPr="00B623B8">
        <w:t xml:space="preserve">R. Bojoi, </w:t>
      </w:r>
      <w:r w:rsidR="00151F1F" w:rsidRPr="00B623B8">
        <w:t>“</w:t>
      </w:r>
      <w:r w:rsidRPr="00B623B8">
        <w:t>Lesson 2 – eDrives for Architectures of Hybrid and Electrical Vehicles</w:t>
      </w:r>
      <w:r w:rsidR="00151F1F" w:rsidRPr="00B623B8">
        <w:t>”.</w:t>
      </w:r>
      <w:r w:rsidRPr="00B623B8">
        <w:t xml:space="preserve"> </w:t>
      </w:r>
      <w:r w:rsidRPr="00B623B8">
        <w:rPr>
          <w:lang w:val="it-IT"/>
        </w:rPr>
        <w:t>Politecnico di Torino, Dipartimento Energia “G. Ferraris”, 2020.</w:t>
      </w:r>
    </w:p>
    <w:p w14:paraId="026D35B3" w14:textId="77777777" w:rsidR="009A03B2" w:rsidRPr="00B623B8" w:rsidRDefault="009A03B2" w:rsidP="00B623B8">
      <w:pPr>
        <w:ind w:left="227" w:firstLine="0"/>
      </w:pPr>
      <w:r w:rsidRPr="00B623B8">
        <w:rPr>
          <w:lang w:val="it-IT"/>
        </w:rPr>
        <w:t>D. Kim</w:t>
      </w:r>
      <w:r w:rsidR="0097505E" w:rsidRPr="00B623B8">
        <w:rPr>
          <w:lang w:val="it-IT"/>
        </w:rPr>
        <w:t xml:space="preserve"> et al.</w:t>
      </w:r>
      <w:r w:rsidRPr="00B623B8">
        <w:rPr>
          <w:lang w:val="it-IT"/>
        </w:rPr>
        <w:t xml:space="preserve"> </w:t>
      </w:r>
      <w:r w:rsidRPr="00B623B8">
        <w:t xml:space="preserve">“Energy-Optimal Regenerative Braking Strategy for Connected and Autonomous Electrified Vehicles: A Practical Design and Implementation for Real-World Commercial PHEVs”. </w:t>
      </w:r>
    </w:p>
    <w:p w14:paraId="32B1CB40" w14:textId="77777777" w:rsidR="0067488F" w:rsidRPr="00B623B8" w:rsidRDefault="0067488F" w:rsidP="00B623B8">
      <w:pPr>
        <w:ind w:left="227" w:firstLine="0"/>
      </w:pPr>
      <w:r w:rsidRPr="00B623B8">
        <w:t>F. Naseri</w:t>
      </w:r>
      <w:r w:rsidR="0097505E" w:rsidRPr="00B623B8">
        <w:t xml:space="preserve"> et al.</w:t>
      </w:r>
      <w:r w:rsidR="00A91D6F" w:rsidRPr="00B623B8">
        <w:t xml:space="preserve"> </w:t>
      </w:r>
      <w:r w:rsidRPr="00B623B8">
        <w:t>"An Efficient Regenerative Braking System Based on Battery/Supercapacitor for Electric, Hybrid, and Plug-In Hybrid Electric Vehicles With BLDC Motor," IEEE Trans</w:t>
      </w:r>
      <w:r w:rsidR="00A91D6F" w:rsidRPr="00B623B8">
        <w:t>.</w:t>
      </w:r>
      <w:r w:rsidRPr="00B623B8">
        <w:t xml:space="preserve"> on Vehic</w:t>
      </w:r>
      <w:r w:rsidR="00A91D6F" w:rsidRPr="00B623B8">
        <w:t>.</w:t>
      </w:r>
      <w:r w:rsidRPr="00B623B8">
        <w:t xml:space="preserve"> Tech</w:t>
      </w:r>
      <w:r w:rsidR="00A91D6F" w:rsidRPr="00B623B8">
        <w:t>.</w:t>
      </w:r>
      <w:r w:rsidRPr="00B623B8">
        <w:t>, 66</w:t>
      </w:r>
      <w:r w:rsidR="00A91D6F" w:rsidRPr="00B623B8">
        <w:t>(</w:t>
      </w:r>
      <w:r w:rsidRPr="00B623B8">
        <w:t>5</w:t>
      </w:r>
      <w:r w:rsidR="00A91D6F" w:rsidRPr="00B623B8">
        <w:t>)</w:t>
      </w:r>
      <w:r w:rsidRPr="00B623B8">
        <w:t xml:space="preserve">, 3724-3738, 2017, doi: 10.1109/TVT.2016.2611655. </w:t>
      </w:r>
    </w:p>
    <w:p w14:paraId="69CF2B12" w14:textId="77777777" w:rsidR="005944A9" w:rsidRPr="00B623B8" w:rsidRDefault="005944A9" w:rsidP="00B623B8">
      <w:pPr>
        <w:ind w:left="227" w:firstLine="0"/>
        <w:rPr>
          <w:lang w:val="pt-BR"/>
        </w:rPr>
      </w:pPr>
      <w:r w:rsidRPr="00B623B8">
        <w:t>A. Ijima</w:t>
      </w:r>
      <w:r w:rsidR="0097505E" w:rsidRPr="00B623B8">
        <w:t xml:space="preserve"> et al.</w:t>
      </w:r>
      <w:r w:rsidRPr="00B623B8">
        <w:t xml:space="preserve"> “Emission Factor for Antimony in Brake Abrasion Dusts as One of the Major Atmospheric Antimony Sources”.</w:t>
      </w:r>
      <w:r w:rsidR="0067488F" w:rsidRPr="00B623B8">
        <w:t xml:space="preserve"> </w:t>
      </w:r>
      <w:r w:rsidR="0067488F" w:rsidRPr="00B623B8">
        <w:rPr>
          <w:lang w:val="pt-BR"/>
        </w:rPr>
        <w:t>Environmental Science &amp; Technology, 42</w:t>
      </w:r>
      <w:r w:rsidR="00CE7C97" w:rsidRPr="00B623B8">
        <w:rPr>
          <w:lang w:val="pt-BR"/>
        </w:rPr>
        <w:t>(</w:t>
      </w:r>
      <w:r w:rsidR="0067488F" w:rsidRPr="00B623B8">
        <w:rPr>
          <w:lang w:val="pt-BR"/>
        </w:rPr>
        <w:t>8</w:t>
      </w:r>
      <w:r w:rsidR="00CE7C97" w:rsidRPr="00B623B8">
        <w:rPr>
          <w:lang w:val="pt-BR"/>
        </w:rPr>
        <w:t>)</w:t>
      </w:r>
      <w:r w:rsidR="0067488F" w:rsidRPr="00B623B8">
        <w:rPr>
          <w:lang w:val="pt-BR"/>
        </w:rPr>
        <w:t>, 2008. DOI: 10.1021/es702137g.</w:t>
      </w:r>
    </w:p>
    <w:p w14:paraId="4BB433B2" w14:textId="77777777" w:rsidR="00733C70" w:rsidRPr="00B623B8" w:rsidRDefault="008852B2" w:rsidP="00B623B8">
      <w:pPr>
        <w:ind w:left="227" w:firstLine="0"/>
      </w:pPr>
      <w:r w:rsidRPr="00B623B8">
        <w:rPr>
          <w:lang w:val="pt-BR"/>
        </w:rPr>
        <w:t>H. de Carvalho Pinheiro et al</w:t>
      </w:r>
      <w:r w:rsidR="00D629CC" w:rsidRPr="00B623B8">
        <w:rPr>
          <w:lang w:val="pt-BR"/>
        </w:rPr>
        <w:t>.</w:t>
      </w:r>
      <w:r w:rsidRPr="00B623B8">
        <w:rPr>
          <w:lang w:val="pt-BR"/>
        </w:rPr>
        <w:t xml:space="preserve"> </w:t>
      </w:r>
      <w:r w:rsidRPr="00B623B8">
        <w:t xml:space="preserve">“Dynamic Performance </w:t>
      </w:r>
      <w:r w:rsidR="00151F1F" w:rsidRPr="00B623B8">
        <w:t>Comparison</w:t>
      </w:r>
      <w:r w:rsidRPr="00B623B8">
        <w:t xml:space="preserve"> Between In-Wheel and On-Board Motor Battery Electric Vehicles”. </w:t>
      </w:r>
      <w:r w:rsidR="00D629CC" w:rsidRPr="00B623B8">
        <w:t xml:space="preserve">ASME </w:t>
      </w:r>
      <w:r w:rsidRPr="00B623B8">
        <w:t xml:space="preserve">2020 International Design Engineering Technical Conferences, </w:t>
      </w:r>
      <w:r w:rsidR="00D629CC" w:rsidRPr="00B623B8">
        <w:t xml:space="preserve">2020. </w:t>
      </w:r>
      <w:hyperlink r:id="rId13" w:tgtFrame="_blank" w:history="1">
        <w:r w:rsidRPr="00B623B8">
          <w:rPr>
            <w:rStyle w:val="Hyperlink"/>
          </w:rPr>
          <w:t>doi</w:t>
        </w:r>
        <w:r w:rsidR="00D629CC" w:rsidRPr="00B623B8">
          <w:rPr>
            <w:rStyle w:val="Hyperlink"/>
          </w:rPr>
          <w:t>:</w:t>
        </w:r>
        <w:r w:rsidR="00FA548F" w:rsidRPr="00B623B8">
          <w:rPr>
            <w:rStyle w:val="Hyperlink"/>
          </w:rPr>
          <w:t xml:space="preserve"> </w:t>
        </w:r>
        <w:r w:rsidRPr="00B623B8">
          <w:rPr>
            <w:rStyle w:val="Hyperlink"/>
          </w:rPr>
          <w:t>10.1115/DETC2020-22306</w:t>
        </w:r>
      </w:hyperlink>
      <w:r w:rsidR="00FA548F" w:rsidRPr="00B623B8">
        <w:t>.</w:t>
      </w:r>
    </w:p>
    <w:p w14:paraId="5B300B8E" w14:textId="77777777" w:rsidR="00D629CC" w:rsidRPr="00B623B8" w:rsidRDefault="0034277B" w:rsidP="00B623B8">
      <w:pPr>
        <w:ind w:left="227" w:firstLine="0"/>
      </w:pPr>
      <w:r w:rsidRPr="00B623B8">
        <w:t>A. Ferraris</w:t>
      </w:r>
      <w:r w:rsidR="00A91D6F" w:rsidRPr="00B623B8">
        <w:t xml:space="preserve"> et al.</w:t>
      </w:r>
      <w:r w:rsidRPr="00B623B8">
        <w:t xml:space="preserve"> </w:t>
      </w:r>
      <w:r w:rsidR="00A91D6F" w:rsidRPr="00B623B8">
        <w:t>“</w:t>
      </w:r>
      <w:r w:rsidRPr="00B623B8">
        <w:t>All-Wheel Drive Electric Vehicle Performance Optimization: From Modelling to Subjective Evaluation on a Static Simulator</w:t>
      </w:r>
      <w:r w:rsidR="00A91D6F" w:rsidRPr="00B623B8">
        <w:t>”</w:t>
      </w:r>
      <w:r w:rsidRPr="00B623B8">
        <w:t xml:space="preserve">, </w:t>
      </w:r>
      <w:r w:rsidR="00CE7C97" w:rsidRPr="00B623B8">
        <w:t>2019 Electric Vehicles International Conference, EV 2019</w:t>
      </w:r>
      <w:r w:rsidRPr="00B623B8">
        <w:t xml:space="preserve">. doi: </w:t>
      </w:r>
      <w:hyperlink r:id="rId14" w:history="1">
        <w:r w:rsidRPr="00B623B8">
          <w:rPr>
            <w:rStyle w:val="Hyperlink"/>
          </w:rPr>
          <w:t>10.1109/EV.2019.8893027</w:t>
        </w:r>
      </w:hyperlink>
      <w:r w:rsidRPr="00B623B8">
        <w:t>.</w:t>
      </w:r>
    </w:p>
    <w:p w14:paraId="5D3822E5" w14:textId="77777777" w:rsidR="00D629CC" w:rsidRPr="00B623B8" w:rsidRDefault="00D629CC" w:rsidP="00B623B8">
      <w:pPr>
        <w:ind w:left="227" w:firstLine="0"/>
      </w:pPr>
      <w:r w:rsidRPr="00B623B8">
        <w:t xml:space="preserve">H. de Carvalho Pinheiro et al., </w:t>
      </w:r>
      <w:r w:rsidR="00CE7C97" w:rsidRPr="00B623B8">
        <w:t>“</w:t>
      </w:r>
      <w:r w:rsidRPr="00B623B8">
        <w:t>All-wheel drive electric vehicle modeling and performance optimization</w:t>
      </w:r>
      <w:r w:rsidR="00CE7C97" w:rsidRPr="00B623B8">
        <w:t>”</w:t>
      </w:r>
      <w:r w:rsidRPr="00B623B8">
        <w:t xml:space="preserve">, </w:t>
      </w:r>
      <w:r w:rsidR="00A91D6F" w:rsidRPr="00B623B8">
        <w:t>SAE Technical Paper 2019-36-0197</w:t>
      </w:r>
      <w:r w:rsidRPr="00B623B8">
        <w:t xml:space="preserve">, 2019. </w:t>
      </w:r>
      <w:r w:rsidR="00A91D6F" w:rsidRPr="00B623B8">
        <w:t>d</w:t>
      </w:r>
      <w:r w:rsidRPr="00B623B8">
        <w:t xml:space="preserve">oi: </w:t>
      </w:r>
      <w:hyperlink r:id="rId15" w:history="1">
        <w:r w:rsidRPr="00B623B8">
          <w:rPr>
            <w:rStyle w:val="Hyperlink"/>
          </w:rPr>
          <w:t>10.4271/2019-36-0197</w:t>
        </w:r>
      </w:hyperlink>
      <w:r w:rsidRPr="00B623B8">
        <w:t>.</w:t>
      </w:r>
    </w:p>
    <w:p w14:paraId="4D9FA300" w14:textId="77777777" w:rsidR="00D629CC" w:rsidRPr="00B623B8" w:rsidRDefault="00D629CC" w:rsidP="00B623B8">
      <w:pPr>
        <w:ind w:left="227" w:firstLine="0"/>
      </w:pPr>
      <w:r w:rsidRPr="00B623B8">
        <w:rPr>
          <w:lang w:val="pt-BR"/>
        </w:rPr>
        <w:t xml:space="preserve">H. de Carvalho Pinheiro et al. </w:t>
      </w:r>
      <w:r w:rsidR="00CE7C97" w:rsidRPr="00B623B8">
        <w:t>“</w:t>
      </w:r>
      <w:r w:rsidRPr="00B623B8">
        <w:t>Advanced Vehicle Dynamics Through Active Aerodynamics and Active Body Control</w:t>
      </w:r>
      <w:r w:rsidR="00CE7C97" w:rsidRPr="00B623B8">
        <w:t>”</w:t>
      </w:r>
      <w:r w:rsidRPr="00B623B8">
        <w:t xml:space="preserve">, </w:t>
      </w:r>
      <w:r w:rsidR="00A91D6F" w:rsidRPr="00B623B8">
        <w:t>ASME 2020 International Design Engineering Technical Conferences, 2020</w:t>
      </w:r>
      <w:r w:rsidRPr="00B623B8">
        <w:t xml:space="preserve">. doi: </w:t>
      </w:r>
      <w:hyperlink r:id="rId16" w:history="1">
        <w:r w:rsidRPr="00B623B8">
          <w:rPr>
            <w:rStyle w:val="Hyperlink"/>
          </w:rPr>
          <w:t>10.1115/DETC2020-22290</w:t>
        </w:r>
      </w:hyperlink>
      <w:r w:rsidRPr="00B623B8">
        <w:t>.</w:t>
      </w:r>
    </w:p>
    <w:p w14:paraId="003D21DA" w14:textId="77777777" w:rsidR="00D629CC" w:rsidRPr="00B623B8" w:rsidRDefault="00D629CC" w:rsidP="00B623B8">
      <w:pPr>
        <w:ind w:left="227" w:firstLine="0"/>
      </w:pPr>
      <w:r w:rsidRPr="00B623B8">
        <w:t xml:space="preserve">H. de Carvalho Pinheiro et al., </w:t>
      </w:r>
      <w:r w:rsidR="00CE7C97" w:rsidRPr="00B623B8">
        <w:t>“</w:t>
      </w:r>
      <w:r w:rsidRPr="00B623B8">
        <w:t>Active Aerodynamics Through Active Body Control: Modelling and Static Simulator Validation</w:t>
      </w:r>
      <w:r w:rsidR="00CE7C97" w:rsidRPr="00B623B8">
        <w:t>”</w:t>
      </w:r>
      <w:r w:rsidRPr="00B623B8">
        <w:t xml:space="preserve">, </w:t>
      </w:r>
      <w:r w:rsidR="00A91D6F" w:rsidRPr="00B623B8">
        <w:t>ASME 2020 International Design Engineering Technical Conferences, 2020</w:t>
      </w:r>
      <w:r w:rsidRPr="00B623B8">
        <w:t xml:space="preserve">. doi: </w:t>
      </w:r>
      <w:hyperlink r:id="rId17" w:history="1">
        <w:r w:rsidRPr="00B623B8">
          <w:rPr>
            <w:rStyle w:val="Hyperlink"/>
          </w:rPr>
          <w:t>10.1115/DETC2020-22298</w:t>
        </w:r>
      </w:hyperlink>
      <w:r w:rsidRPr="00B623B8">
        <w:t>.</w:t>
      </w:r>
    </w:p>
    <w:sectPr w:rsidR="00D629CC" w:rsidRPr="00B623B8" w:rsidSect="00B623B8">
      <w:headerReference w:type="even" r:id="rId18"/>
      <w:headerReference w:type="default" r:id="rId19"/>
      <w:pgSz w:w="11906" w:h="16838" w:code="9"/>
      <w:pgMar w:top="1440" w:right="1440" w:bottom="1440" w:left="1440" w:header="2381" w:footer="2324" w:gutter="0"/>
      <w:cols w:space="227"/>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280EEF" w14:textId="77777777" w:rsidR="007E3707" w:rsidRDefault="007E3707">
      <w:r>
        <w:separator/>
      </w:r>
    </w:p>
  </w:endnote>
  <w:endnote w:type="continuationSeparator" w:id="0">
    <w:p w14:paraId="54CB5A1E" w14:textId="77777777" w:rsidR="007E3707" w:rsidRDefault="007E37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Sylfaen"/>
    <w:panose1 w:val="02020603050405020304"/>
    <w:charset w:val="00"/>
    <w:family w:val="roman"/>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B5A393" w14:textId="77777777" w:rsidR="007E3707" w:rsidRDefault="007E3707" w:rsidP="009F7FCE">
      <w:pPr>
        <w:ind w:firstLine="0"/>
      </w:pPr>
      <w:r>
        <w:separator/>
      </w:r>
    </w:p>
  </w:footnote>
  <w:footnote w:type="continuationSeparator" w:id="0">
    <w:p w14:paraId="3BC877F2" w14:textId="77777777" w:rsidR="007E3707" w:rsidRDefault="007E3707" w:rsidP="009F7FCE">
      <w:pPr>
        <w:ind w:firstLin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61F585" w14:textId="77777777" w:rsidR="009B2539" w:rsidRDefault="009B2539" w:rsidP="00F321B4">
    <w:pPr>
      <w:pStyle w:val="Header"/>
    </w:pPr>
    <w:r>
      <w:fldChar w:fldCharType="begin"/>
    </w:r>
    <w:r>
      <w:instrText>PAGE   \* MERGEFORMAT</w:instrText>
    </w:r>
    <w:r>
      <w:fldChar w:fldCharType="separate"/>
    </w:r>
    <w:r w:rsidR="00754D45">
      <w:rPr>
        <w:noProof/>
      </w:rPr>
      <w:t>8</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8A1FCE" w14:textId="77777777" w:rsidR="002D48C5" w:rsidRDefault="002D48C5" w:rsidP="002D48C5">
    <w:pPr>
      <w:pStyle w:val="Header"/>
      <w:jc w:val="right"/>
    </w:pPr>
    <w:r>
      <w:fldChar w:fldCharType="begin"/>
    </w:r>
    <w:r>
      <w:instrText>PAGE   \* MERGEFORMAT</w:instrText>
    </w:r>
    <w:r>
      <w:fldChar w:fldCharType="separate"/>
    </w:r>
    <w:r w:rsidR="00754D45">
      <w:rPr>
        <w:noProof/>
      </w:rPr>
      <w:t>9</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7A8E2DA8"/>
    <w:lvl w:ilvl="0">
      <w:numFmt w:val="decimal"/>
      <w:lvlText w:val="*"/>
      <w:lvlJc w:val="left"/>
    </w:lvl>
  </w:abstractNum>
  <w:abstractNum w:abstractNumId="1" w15:restartNumberingAfterBreak="0">
    <w:nsid w:val="1F397F84"/>
    <w:multiLevelType w:val="multilevel"/>
    <w:tmpl w:val="B850784C"/>
    <w:styleLink w:val="itemization1"/>
    <w:lvl w:ilvl="0">
      <w:start w:val="1"/>
      <w:numFmt w:val="bullet"/>
      <w:pStyle w:val="bulletitem"/>
      <w:lvlText w:val=""/>
      <w:lvlJc w:val="left"/>
      <w:pPr>
        <w:tabs>
          <w:tab w:val="num" w:pos="227"/>
        </w:tabs>
        <w:ind w:left="227" w:hanging="227"/>
      </w:pPr>
      <w:rPr>
        <w:rFonts w:ascii="Symbol" w:hAnsi="Symbol" w:hint="default"/>
      </w:rPr>
    </w:lvl>
    <w:lvl w:ilvl="1">
      <w:start w:val="1"/>
      <w:numFmt w:val="bullet"/>
      <w:lvlText w:val="─"/>
      <w:lvlJc w:val="left"/>
      <w:pPr>
        <w:tabs>
          <w:tab w:val="num" w:pos="454"/>
        </w:tabs>
        <w:ind w:left="454" w:hanging="227"/>
      </w:pPr>
      <w:rPr>
        <w:rFonts w:ascii="Times New Roman" w:hAnsi="Times New Roman" w:cs="Times New Roman" w:hint="default"/>
      </w:rPr>
    </w:lvl>
    <w:lvl w:ilvl="2">
      <w:start w:val="1"/>
      <w:numFmt w:val="bullet"/>
      <w:lvlText w:val="o"/>
      <w:lvlJc w:val="left"/>
      <w:pPr>
        <w:tabs>
          <w:tab w:val="num" w:pos="680"/>
        </w:tabs>
        <w:ind w:left="680" w:hanging="226"/>
      </w:pPr>
      <w:rPr>
        <w:rFonts w:ascii="Courier New" w:hAnsi="Courier New" w:hint="default"/>
      </w:rPr>
    </w:lvl>
    <w:lvl w:ilvl="3">
      <w:start w:val="1"/>
      <w:numFmt w:val="bullet"/>
      <w:lvlText w:val=""/>
      <w:lvlJc w:val="left"/>
      <w:pPr>
        <w:tabs>
          <w:tab w:val="num" w:pos="907"/>
        </w:tabs>
        <w:ind w:left="907" w:hanging="227"/>
      </w:pPr>
      <w:rPr>
        <w:rFonts w:ascii="Wingdings" w:hAnsi="Wingdings" w:hint="default"/>
      </w:rPr>
    </w:lvl>
    <w:lvl w:ilvl="4">
      <w:start w:val="1"/>
      <w:numFmt w:val="bullet"/>
      <w:lvlText w:val="o"/>
      <w:lvlJc w:val="left"/>
      <w:pPr>
        <w:tabs>
          <w:tab w:val="num" w:pos="1134"/>
        </w:tabs>
        <w:ind w:left="1134" w:hanging="227"/>
      </w:pPr>
      <w:rPr>
        <w:rFonts w:ascii="Courier New" w:hAnsi="Courier New" w:hint="default"/>
      </w:rPr>
    </w:lvl>
    <w:lvl w:ilvl="5">
      <w:start w:val="1"/>
      <w:numFmt w:val="bullet"/>
      <w:lvlText w:val=""/>
      <w:lvlJc w:val="left"/>
      <w:pPr>
        <w:tabs>
          <w:tab w:val="num" w:pos="1361"/>
        </w:tabs>
        <w:ind w:left="1361" w:hanging="227"/>
      </w:pPr>
      <w:rPr>
        <w:rFonts w:ascii="Wingdings" w:hAnsi="Wingdings"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o"/>
      <w:lvlJc w:val="left"/>
      <w:pPr>
        <w:tabs>
          <w:tab w:val="num" w:pos="1814"/>
        </w:tabs>
        <w:ind w:left="1814" w:hanging="226"/>
      </w:pPr>
      <w:rPr>
        <w:rFonts w:ascii="Courier New" w:hAnsi="Courier New" w:hint="default"/>
      </w:rPr>
    </w:lvl>
    <w:lvl w:ilvl="8">
      <w:start w:val="1"/>
      <w:numFmt w:val="bullet"/>
      <w:lvlText w:val=""/>
      <w:lvlJc w:val="left"/>
      <w:pPr>
        <w:tabs>
          <w:tab w:val="num" w:pos="2041"/>
        </w:tabs>
        <w:ind w:left="2041" w:hanging="227"/>
      </w:pPr>
      <w:rPr>
        <w:rFonts w:ascii="Wingdings" w:hAnsi="Wingdings" w:hint="default"/>
      </w:rPr>
    </w:lvl>
  </w:abstractNum>
  <w:abstractNum w:abstractNumId="2" w15:restartNumberingAfterBreak="0">
    <w:nsid w:val="36772823"/>
    <w:multiLevelType w:val="hybridMultilevel"/>
    <w:tmpl w:val="21CC16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58E80867"/>
    <w:multiLevelType w:val="hybridMultilevel"/>
    <w:tmpl w:val="0114946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6A3004BE"/>
    <w:multiLevelType w:val="hybridMultilevel"/>
    <w:tmpl w:val="518CDAC4"/>
    <w:lvl w:ilvl="0" w:tplc="04100001">
      <w:start w:val="1"/>
      <w:numFmt w:val="bullet"/>
      <w:lvlText w:val=""/>
      <w:lvlJc w:val="left"/>
      <w:pPr>
        <w:ind w:left="947" w:hanging="360"/>
      </w:pPr>
      <w:rPr>
        <w:rFonts w:ascii="Symbol" w:hAnsi="Symbol" w:hint="default"/>
      </w:rPr>
    </w:lvl>
    <w:lvl w:ilvl="1" w:tplc="04100003" w:tentative="1">
      <w:start w:val="1"/>
      <w:numFmt w:val="bullet"/>
      <w:lvlText w:val="o"/>
      <w:lvlJc w:val="left"/>
      <w:pPr>
        <w:ind w:left="1667" w:hanging="360"/>
      </w:pPr>
      <w:rPr>
        <w:rFonts w:ascii="Courier New" w:hAnsi="Courier New" w:cs="Courier New" w:hint="default"/>
      </w:rPr>
    </w:lvl>
    <w:lvl w:ilvl="2" w:tplc="04100005" w:tentative="1">
      <w:start w:val="1"/>
      <w:numFmt w:val="bullet"/>
      <w:lvlText w:val=""/>
      <w:lvlJc w:val="left"/>
      <w:pPr>
        <w:ind w:left="2387" w:hanging="360"/>
      </w:pPr>
      <w:rPr>
        <w:rFonts w:ascii="Wingdings" w:hAnsi="Wingdings" w:hint="default"/>
      </w:rPr>
    </w:lvl>
    <w:lvl w:ilvl="3" w:tplc="04100001" w:tentative="1">
      <w:start w:val="1"/>
      <w:numFmt w:val="bullet"/>
      <w:lvlText w:val=""/>
      <w:lvlJc w:val="left"/>
      <w:pPr>
        <w:ind w:left="3107" w:hanging="360"/>
      </w:pPr>
      <w:rPr>
        <w:rFonts w:ascii="Symbol" w:hAnsi="Symbol" w:hint="default"/>
      </w:rPr>
    </w:lvl>
    <w:lvl w:ilvl="4" w:tplc="04100003" w:tentative="1">
      <w:start w:val="1"/>
      <w:numFmt w:val="bullet"/>
      <w:lvlText w:val="o"/>
      <w:lvlJc w:val="left"/>
      <w:pPr>
        <w:ind w:left="3827" w:hanging="360"/>
      </w:pPr>
      <w:rPr>
        <w:rFonts w:ascii="Courier New" w:hAnsi="Courier New" w:cs="Courier New" w:hint="default"/>
      </w:rPr>
    </w:lvl>
    <w:lvl w:ilvl="5" w:tplc="04100005" w:tentative="1">
      <w:start w:val="1"/>
      <w:numFmt w:val="bullet"/>
      <w:lvlText w:val=""/>
      <w:lvlJc w:val="left"/>
      <w:pPr>
        <w:ind w:left="4547" w:hanging="360"/>
      </w:pPr>
      <w:rPr>
        <w:rFonts w:ascii="Wingdings" w:hAnsi="Wingdings" w:hint="default"/>
      </w:rPr>
    </w:lvl>
    <w:lvl w:ilvl="6" w:tplc="04100001" w:tentative="1">
      <w:start w:val="1"/>
      <w:numFmt w:val="bullet"/>
      <w:lvlText w:val=""/>
      <w:lvlJc w:val="left"/>
      <w:pPr>
        <w:ind w:left="5267" w:hanging="360"/>
      </w:pPr>
      <w:rPr>
        <w:rFonts w:ascii="Symbol" w:hAnsi="Symbol" w:hint="default"/>
      </w:rPr>
    </w:lvl>
    <w:lvl w:ilvl="7" w:tplc="04100003" w:tentative="1">
      <w:start w:val="1"/>
      <w:numFmt w:val="bullet"/>
      <w:lvlText w:val="o"/>
      <w:lvlJc w:val="left"/>
      <w:pPr>
        <w:ind w:left="5987" w:hanging="360"/>
      </w:pPr>
      <w:rPr>
        <w:rFonts w:ascii="Courier New" w:hAnsi="Courier New" w:cs="Courier New" w:hint="default"/>
      </w:rPr>
    </w:lvl>
    <w:lvl w:ilvl="8" w:tplc="04100005" w:tentative="1">
      <w:start w:val="1"/>
      <w:numFmt w:val="bullet"/>
      <w:lvlText w:val=""/>
      <w:lvlJc w:val="left"/>
      <w:pPr>
        <w:ind w:left="6707" w:hanging="360"/>
      </w:pPr>
      <w:rPr>
        <w:rFonts w:ascii="Wingdings" w:hAnsi="Wingdings" w:hint="default"/>
      </w:rPr>
    </w:lvl>
  </w:abstractNum>
  <w:abstractNum w:abstractNumId="5" w15:restartNumberingAfterBreak="0">
    <w:nsid w:val="6F404C9F"/>
    <w:multiLevelType w:val="multilevel"/>
    <w:tmpl w:val="BEDA5F46"/>
    <w:styleLink w:val="itemization2"/>
    <w:lvl w:ilvl="0">
      <w:start w:val="1"/>
      <w:numFmt w:val="bullet"/>
      <w:pStyle w:val="dashitem"/>
      <w:lvlText w:val="─"/>
      <w:lvlJc w:val="left"/>
      <w:pPr>
        <w:tabs>
          <w:tab w:val="num" w:pos="227"/>
        </w:tabs>
        <w:ind w:left="227" w:hanging="227"/>
      </w:pPr>
      <w:rPr>
        <w:rFonts w:ascii="Times New Roman" w:hAnsi="Times New Roman" w:cs="Times New Roman" w:hint="default"/>
      </w:rPr>
    </w:lvl>
    <w:lvl w:ilvl="1">
      <w:start w:val="1"/>
      <w:numFmt w:val="bullet"/>
      <w:lvlText w:val=""/>
      <w:lvlJc w:val="left"/>
      <w:pPr>
        <w:tabs>
          <w:tab w:val="num" w:pos="454"/>
        </w:tabs>
        <w:ind w:left="454" w:hanging="227"/>
      </w:pPr>
      <w:rPr>
        <w:rFonts w:ascii="Symbol" w:hAnsi="Symbol" w:hint="default"/>
      </w:rPr>
    </w:lvl>
    <w:lvl w:ilvl="2">
      <w:start w:val="1"/>
      <w:numFmt w:val="bullet"/>
      <w:lvlText w:val="○"/>
      <w:lvlJc w:val="left"/>
      <w:pPr>
        <w:tabs>
          <w:tab w:val="num" w:pos="680"/>
        </w:tabs>
        <w:ind w:left="680" w:hanging="226"/>
      </w:pPr>
      <w:rPr>
        <w:rFonts w:ascii="Times New Roman" w:hAnsi="Times New Roman" w:cs="Times New Roman" w:hint="default"/>
      </w:rPr>
    </w:lvl>
    <w:lvl w:ilvl="3">
      <w:start w:val="1"/>
      <w:numFmt w:val="bullet"/>
      <w:lvlText w:val="■"/>
      <w:lvlJc w:val="left"/>
      <w:pPr>
        <w:tabs>
          <w:tab w:val="num" w:pos="907"/>
        </w:tabs>
        <w:ind w:left="907" w:hanging="227"/>
      </w:pPr>
      <w:rPr>
        <w:rFonts w:ascii="Times New Roman" w:hAnsi="Times New Roman" w:cs="Times New Roman" w:hint="default"/>
      </w:rPr>
    </w:lvl>
    <w:lvl w:ilvl="4">
      <w:start w:val="1"/>
      <w:numFmt w:val="bullet"/>
      <w:lvlText w:val="○"/>
      <w:lvlJc w:val="left"/>
      <w:pPr>
        <w:tabs>
          <w:tab w:val="num" w:pos="1134"/>
        </w:tabs>
        <w:ind w:left="1134" w:hanging="227"/>
      </w:pPr>
      <w:rPr>
        <w:rFonts w:ascii="Times New Roman" w:hAnsi="Times New Roman" w:cs="Times New Roman" w:hint="default"/>
      </w:rPr>
    </w:lvl>
    <w:lvl w:ilvl="5">
      <w:start w:val="1"/>
      <w:numFmt w:val="bullet"/>
      <w:lvlText w:val="■"/>
      <w:lvlJc w:val="left"/>
      <w:pPr>
        <w:tabs>
          <w:tab w:val="num" w:pos="1361"/>
        </w:tabs>
        <w:ind w:left="1361" w:hanging="227"/>
      </w:pPr>
      <w:rPr>
        <w:rFonts w:ascii="Times New Roman" w:hAnsi="Times New Roman" w:cs="Times New Roman" w:hint="default"/>
      </w:rPr>
    </w:lvl>
    <w:lvl w:ilvl="6">
      <w:start w:val="1"/>
      <w:numFmt w:val="bullet"/>
      <w:lvlText w:val=""/>
      <w:lvlJc w:val="left"/>
      <w:pPr>
        <w:tabs>
          <w:tab w:val="num" w:pos="1588"/>
        </w:tabs>
        <w:ind w:left="1588" w:hanging="227"/>
      </w:pPr>
      <w:rPr>
        <w:rFonts w:ascii="Symbol" w:hAnsi="Symbol" w:hint="default"/>
      </w:rPr>
    </w:lvl>
    <w:lvl w:ilvl="7">
      <w:start w:val="1"/>
      <w:numFmt w:val="bullet"/>
      <w:lvlText w:val="○"/>
      <w:lvlJc w:val="left"/>
      <w:pPr>
        <w:tabs>
          <w:tab w:val="num" w:pos="1814"/>
        </w:tabs>
        <w:ind w:left="1814" w:hanging="226"/>
      </w:pPr>
      <w:rPr>
        <w:rFonts w:ascii="Times New Roman" w:hAnsi="Times New Roman" w:cs="Times New Roman" w:hint="default"/>
      </w:rPr>
    </w:lvl>
    <w:lvl w:ilvl="8">
      <w:start w:val="1"/>
      <w:numFmt w:val="bullet"/>
      <w:lvlText w:val="■"/>
      <w:lvlJc w:val="left"/>
      <w:pPr>
        <w:tabs>
          <w:tab w:val="num" w:pos="2041"/>
        </w:tabs>
        <w:ind w:left="2041" w:hanging="227"/>
      </w:pPr>
      <w:rPr>
        <w:rFonts w:ascii="Times New Roman" w:hAnsi="Times New Roman" w:cs="Times New Roman" w:hint="default"/>
      </w:rPr>
    </w:lvl>
  </w:abstractNum>
  <w:abstractNum w:abstractNumId="6"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7B274BC8"/>
    <w:multiLevelType w:val="multilevel"/>
    <w:tmpl w:val="72E65396"/>
    <w:styleLink w:val="arabnumitem"/>
    <w:lvl w:ilvl="0">
      <w:start w:val="1"/>
      <w:numFmt w:val="decimal"/>
      <w:lvlRestart w:val="0"/>
      <w:pStyle w:val="numitem"/>
      <w:lvlText w:val="%1."/>
      <w:lvlJc w:val="right"/>
      <w:pPr>
        <w:tabs>
          <w:tab w:val="num" w:pos="0"/>
        </w:tabs>
        <w:ind w:left="227" w:hanging="57"/>
      </w:pPr>
      <w:rPr>
        <w:rFonts w:hint="default"/>
      </w:rPr>
    </w:lvl>
    <w:lvl w:ilvl="1">
      <w:start w:val="1"/>
      <w:numFmt w:val="lowerLetter"/>
      <w:lvlText w:val="%2."/>
      <w:lvlJc w:val="left"/>
      <w:pPr>
        <w:tabs>
          <w:tab w:val="num" w:pos="227"/>
        </w:tabs>
        <w:ind w:left="454" w:hanging="227"/>
      </w:pPr>
      <w:rPr>
        <w:rFonts w:hint="default"/>
      </w:rPr>
    </w:lvl>
    <w:lvl w:ilvl="2">
      <w:start w:val="1"/>
      <w:numFmt w:val="decimal"/>
      <w:lvlText w:val="(%3)"/>
      <w:lvlJc w:val="left"/>
      <w:pPr>
        <w:tabs>
          <w:tab w:val="num" w:pos="454"/>
        </w:tabs>
        <w:ind w:left="794" w:hanging="340"/>
      </w:pPr>
      <w:rPr>
        <w:rFonts w:hint="default"/>
      </w:rPr>
    </w:lvl>
    <w:lvl w:ilvl="3">
      <w:start w:val="1"/>
      <w:numFmt w:val="lowerRoman"/>
      <w:lvlText w:val="%4."/>
      <w:lvlJc w:val="left"/>
      <w:pPr>
        <w:tabs>
          <w:tab w:val="num" w:pos="794"/>
        </w:tabs>
        <w:ind w:left="1077" w:hanging="283"/>
      </w:pPr>
      <w:rPr>
        <w:rFonts w:hint="default"/>
      </w:rPr>
    </w:lvl>
    <w:lvl w:ilvl="4">
      <w:start w:val="1"/>
      <w:numFmt w:val="lowerLetter"/>
      <w:lvlText w:val="(%5)"/>
      <w:lvlJc w:val="left"/>
      <w:pPr>
        <w:tabs>
          <w:tab w:val="num" w:pos="1077"/>
        </w:tabs>
        <w:ind w:left="1360" w:hanging="283"/>
      </w:pPr>
      <w:rPr>
        <w:rFonts w:hint="default"/>
      </w:rPr>
    </w:lvl>
    <w:lvl w:ilvl="5">
      <w:start w:val="1"/>
      <w:numFmt w:val="upperLetter"/>
      <w:lvlText w:val="%6."/>
      <w:lvlJc w:val="left"/>
      <w:pPr>
        <w:tabs>
          <w:tab w:val="num" w:pos="1360"/>
        </w:tabs>
        <w:ind w:left="1700" w:hanging="340"/>
      </w:pPr>
      <w:rPr>
        <w:rFonts w:hint="default"/>
      </w:rPr>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7D9521C8"/>
    <w:multiLevelType w:val="multilevel"/>
    <w:tmpl w:val="B0E85D6C"/>
    <w:styleLink w:val="referencelist"/>
    <w:lvl w:ilvl="0">
      <w:start w:val="1"/>
      <w:numFmt w:val="decimal"/>
      <w:pStyle w:val="referenceitem"/>
      <w:lvlText w:val="%1."/>
      <w:lvlJc w:val="right"/>
      <w:pPr>
        <w:tabs>
          <w:tab w:val="num" w:pos="341"/>
        </w:tabs>
        <w:ind w:left="341" w:hanging="114"/>
      </w:pPr>
      <w:rPr>
        <w:rFonts w:hint="default"/>
      </w:rPr>
    </w:lvl>
    <w:lvl w:ilvl="1">
      <w:start w:val="1"/>
      <w:numFmt w:val="lowerLetter"/>
      <w:lvlText w:val="%2."/>
      <w:lvlJc w:val="left"/>
      <w:pPr>
        <w:tabs>
          <w:tab w:val="num" w:pos="2466"/>
        </w:tabs>
        <w:ind w:left="2466" w:hanging="360"/>
      </w:pPr>
      <w:rPr>
        <w:rFonts w:hint="default"/>
      </w:rPr>
    </w:lvl>
    <w:lvl w:ilvl="2">
      <w:start w:val="1"/>
      <w:numFmt w:val="lowerRoman"/>
      <w:lvlText w:val="%3."/>
      <w:lvlJc w:val="right"/>
      <w:pPr>
        <w:tabs>
          <w:tab w:val="num" w:pos="3186"/>
        </w:tabs>
        <w:ind w:left="3186" w:hanging="180"/>
      </w:pPr>
      <w:rPr>
        <w:rFonts w:hint="default"/>
      </w:rPr>
    </w:lvl>
    <w:lvl w:ilvl="3">
      <w:start w:val="1"/>
      <w:numFmt w:val="decimal"/>
      <w:lvlText w:val="%4."/>
      <w:lvlJc w:val="left"/>
      <w:pPr>
        <w:tabs>
          <w:tab w:val="num" w:pos="3906"/>
        </w:tabs>
        <w:ind w:left="3906" w:hanging="360"/>
      </w:pPr>
      <w:rPr>
        <w:rFonts w:hint="default"/>
      </w:rPr>
    </w:lvl>
    <w:lvl w:ilvl="4">
      <w:start w:val="1"/>
      <w:numFmt w:val="lowerLetter"/>
      <w:lvlText w:val="%5."/>
      <w:lvlJc w:val="left"/>
      <w:pPr>
        <w:tabs>
          <w:tab w:val="num" w:pos="4626"/>
        </w:tabs>
        <w:ind w:left="4626" w:hanging="360"/>
      </w:pPr>
      <w:rPr>
        <w:rFonts w:hint="default"/>
      </w:rPr>
    </w:lvl>
    <w:lvl w:ilvl="5">
      <w:start w:val="1"/>
      <w:numFmt w:val="lowerRoman"/>
      <w:lvlText w:val="%6."/>
      <w:lvlJc w:val="right"/>
      <w:pPr>
        <w:tabs>
          <w:tab w:val="num" w:pos="5346"/>
        </w:tabs>
        <w:ind w:left="5346" w:hanging="180"/>
      </w:pPr>
      <w:rPr>
        <w:rFonts w:hint="default"/>
      </w:rPr>
    </w:lvl>
    <w:lvl w:ilvl="6">
      <w:start w:val="1"/>
      <w:numFmt w:val="decimal"/>
      <w:lvlText w:val="%7."/>
      <w:lvlJc w:val="left"/>
      <w:pPr>
        <w:tabs>
          <w:tab w:val="num" w:pos="6066"/>
        </w:tabs>
        <w:ind w:left="6066" w:hanging="360"/>
      </w:pPr>
      <w:rPr>
        <w:rFonts w:hint="default"/>
      </w:rPr>
    </w:lvl>
    <w:lvl w:ilvl="7">
      <w:start w:val="1"/>
      <w:numFmt w:val="lowerLetter"/>
      <w:lvlText w:val="%8."/>
      <w:lvlJc w:val="left"/>
      <w:pPr>
        <w:tabs>
          <w:tab w:val="num" w:pos="6786"/>
        </w:tabs>
        <w:ind w:left="6786" w:hanging="360"/>
      </w:pPr>
      <w:rPr>
        <w:rFonts w:hint="default"/>
      </w:rPr>
    </w:lvl>
    <w:lvl w:ilvl="8">
      <w:start w:val="1"/>
      <w:numFmt w:val="lowerRoman"/>
      <w:lvlText w:val="%9."/>
      <w:lvlJc w:val="right"/>
      <w:pPr>
        <w:tabs>
          <w:tab w:val="num" w:pos="7506"/>
        </w:tabs>
        <w:ind w:left="7506" w:hanging="180"/>
      </w:pPr>
      <w:rPr>
        <w:rFonts w:hint="default"/>
      </w:rPr>
    </w:lvl>
  </w:abstractNum>
  <w:num w:numId="1">
    <w:abstractNumId w:val="1"/>
  </w:num>
  <w:num w:numId="2">
    <w:abstractNumId w:val="1"/>
    <w:lvlOverride w:ilvl="0">
      <w:lvl w:ilvl="0">
        <w:start w:val="1"/>
        <w:numFmt w:val="bullet"/>
        <w:pStyle w:val="bulletitem"/>
        <w:lvlText w:val=""/>
        <w:lvlJc w:val="left"/>
        <w:pPr>
          <w:tabs>
            <w:tab w:val="num" w:pos="227"/>
          </w:tabs>
          <w:ind w:left="227" w:hanging="227"/>
        </w:pPr>
        <w:rPr>
          <w:rFonts w:ascii="Symbol" w:hAnsi="Symbol" w:hint="default"/>
        </w:rPr>
      </w:lvl>
    </w:lvlOverride>
  </w:num>
  <w:num w:numId="3">
    <w:abstractNumId w:val="5"/>
  </w:num>
  <w:num w:numId="4">
    <w:abstractNumId w:val="5"/>
  </w:num>
  <w:num w:numId="5">
    <w:abstractNumId w:val="7"/>
  </w:num>
  <w:num w:numId="6">
    <w:abstractNumId w:val="7"/>
  </w:num>
  <w:num w:numId="7">
    <w:abstractNumId w:val="6"/>
  </w:num>
  <w:num w:numId="8">
    <w:abstractNumId w:val="8"/>
  </w:num>
  <w:num w:numId="9">
    <w:abstractNumId w:val="8"/>
  </w:num>
  <w:num w:numId="10">
    <w:abstractNumId w:val="0"/>
    <w:lvlOverride w:ilvl="0">
      <w:lvl w:ilvl="0">
        <w:start w:val="1"/>
        <w:numFmt w:val="bullet"/>
        <w:lvlText w:val=""/>
        <w:legacy w:legacy="1" w:legacySpace="0" w:legacyIndent="227"/>
        <w:lvlJc w:val="left"/>
        <w:pPr>
          <w:ind w:left="227" w:hanging="227"/>
        </w:pPr>
        <w:rPr>
          <w:rFonts w:ascii="Times" w:hAnsi="Times" w:hint="default"/>
        </w:rPr>
      </w:lvl>
    </w:lvlOverride>
  </w:num>
  <w:num w:numId="11">
    <w:abstractNumId w:val="3"/>
  </w:num>
  <w:num w:numId="12">
    <w:abstractNumId w:val="4"/>
  </w:num>
  <w:num w:numId="13">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227"/>
  <w:autoHyphenation/>
  <w:hyphenationZone w:val="400"/>
  <w:doNotHyphenateCaps/>
  <w:evenAndOddHeader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1A58"/>
    <w:rsid w:val="000408B8"/>
    <w:rsid w:val="00041A58"/>
    <w:rsid w:val="000521DF"/>
    <w:rsid w:val="000D48DF"/>
    <w:rsid w:val="000F5B39"/>
    <w:rsid w:val="00151F1F"/>
    <w:rsid w:val="001A02F0"/>
    <w:rsid w:val="001B79D2"/>
    <w:rsid w:val="001C000B"/>
    <w:rsid w:val="001C1D2B"/>
    <w:rsid w:val="001F7872"/>
    <w:rsid w:val="00206EE3"/>
    <w:rsid w:val="0022522B"/>
    <w:rsid w:val="00235755"/>
    <w:rsid w:val="00253D22"/>
    <w:rsid w:val="00264AE2"/>
    <w:rsid w:val="002B6FA7"/>
    <w:rsid w:val="002D058F"/>
    <w:rsid w:val="002D48C5"/>
    <w:rsid w:val="002D528D"/>
    <w:rsid w:val="002E7F70"/>
    <w:rsid w:val="002F11AB"/>
    <w:rsid w:val="00313E75"/>
    <w:rsid w:val="0034277B"/>
    <w:rsid w:val="00343AF7"/>
    <w:rsid w:val="00345A38"/>
    <w:rsid w:val="00355901"/>
    <w:rsid w:val="00361ECC"/>
    <w:rsid w:val="003947EA"/>
    <w:rsid w:val="003C50D0"/>
    <w:rsid w:val="003E66D1"/>
    <w:rsid w:val="003F55AD"/>
    <w:rsid w:val="003F7FCE"/>
    <w:rsid w:val="00405EDD"/>
    <w:rsid w:val="004443EA"/>
    <w:rsid w:val="00452068"/>
    <w:rsid w:val="00454840"/>
    <w:rsid w:val="004669A9"/>
    <w:rsid w:val="004F5683"/>
    <w:rsid w:val="004F73DA"/>
    <w:rsid w:val="00514CFB"/>
    <w:rsid w:val="00522B81"/>
    <w:rsid w:val="00550E88"/>
    <w:rsid w:val="00582176"/>
    <w:rsid w:val="005944A9"/>
    <w:rsid w:val="005B5DDD"/>
    <w:rsid w:val="005C02DB"/>
    <w:rsid w:val="005C1DEC"/>
    <w:rsid w:val="005E2C28"/>
    <w:rsid w:val="005F14FA"/>
    <w:rsid w:val="0067488F"/>
    <w:rsid w:val="006C31B7"/>
    <w:rsid w:val="006D5F84"/>
    <w:rsid w:val="006D6740"/>
    <w:rsid w:val="006D7621"/>
    <w:rsid w:val="006F6617"/>
    <w:rsid w:val="00706A60"/>
    <w:rsid w:val="00716DF7"/>
    <w:rsid w:val="00733C70"/>
    <w:rsid w:val="00752D69"/>
    <w:rsid w:val="00754639"/>
    <w:rsid w:val="00754D45"/>
    <w:rsid w:val="00766747"/>
    <w:rsid w:val="007902F3"/>
    <w:rsid w:val="00797111"/>
    <w:rsid w:val="007A14F6"/>
    <w:rsid w:val="007D7945"/>
    <w:rsid w:val="007E3707"/>
    <w:rsid w:val="007F1323"/>
    <w:rsid w:val="00816002"/>
    <w:rsid w:val="008176D6"/>
    <w:rsid w:val="008852B2"/>
    <w:rsid w:val="008B180C"/>
    <w:rsid w:val="008D12E5"/>
    <w:rsid w:val="008E4D10"/>
    <w:rsid w:val="008F2D4C"/>
    <w:rsid w:val="008F2DF2"/>
    <w:rsid w:val="008F46A0"/>
    <w:rsid w:val="00923875"/>
    <w:rsid w:val="009268E4"/>
    <w:rsid w:val="00942266"/>
    <w:rsid w:val="00970A6D"/>
    <w:rsid w:val="00972D1E"/>
    <w:rsid w:val="0097505E"/>
    <w:rsid w:val="00991384"/>
    <w:rsid w:val="009930E4"/>
    <w:rsid w:val="009A03B2"/>
    <w:rsid w:val="009A4927"/>
    <w:rsid w:val="009A5E8D"/>
    <w:rsid w:val="009B2539"/>
    <w:rsid w:val="009E20DC"/>
    <w:rsid w:val="009F7FCE"/>
    <w:rsid w:val="00A232FB"/>
    <w:rsid w:val="00A53278"/>
    <w:rsid w:val="00A91D6F"/>
    <w:rsid w:val="00AB4459"/>
    <w:rsid w:val="00AC48B8"/>
    <w:rsid w:val="00B13054"/>
    <w:rsid w:val="00B159B2"/>
    <w:rsid w:val="00B17B69"/>
    <w:rsid w:val="00B216C4"/>
    <w:rsid w:val="00B2300B"/>
    <w:rsid w:val="00B23481"/>
    <w:rsid w:val="00B251CE"/>
    <w:rsid w:val="00B4172D"/>
    <w:rsid w:val="00B5014F"/>
    <w:rsid w:val="00B623B8"/>
    <w:rsid w:val="00B63BAE"/>
    <w:rsid w:val="00B714B9"/>
    <w:rsid w:val="00B861DF"/>
    <w:rsid w:val="00B8707B"/>
    <w:rsid w:val="00BB464D"/>
    <w:rsid w:val="00BE6A21"/>
    <w:rsid w:val="00BF53DA"/>
    <w:rsid w:val="00BF793B"/>
    <w:rsid w:val="00C02F03"/>
    <w:rsid w:val="00C35C5E"/>
    <w:rsid w:val="00C4124E"/>
    <w:rsid w:val="00C5028E"/>
    <w:rsid w:val="00C557B0"/>
    <w:rsid w:val="00C562E0"/>
    <w:rsid w:val="00C73F98"/>
    <w:rsid w:val="00C74551"/>
    <w:rsid w:val="00C92140"/>
    <w:rsid w:val="00CE739B"/>
    <w:rsid w:val="00CE7C97"/>
    <w:rsid w:val="00D2464A"/>
    <w:rsid w:val="00D53D8E"/>
    <w:rsid w:val="00D629CC"/>
    <w:rsid w:val="00D675FF"/>
    <w:rsid w:val="00DA4FF6"/>
    <w:rsid w:val="00DC2CA9"/>
    <w:rsid w:val="00DC494E"/>
    <w:rsid w:val="00DC77F6"/>
    <w:rsid w:val="00DD3B59"/>
    <w:rsid w:val="00DF7974"/>
    <w:rsid w:val="00E1535A"/>
    <w:rsid w:val="00E315E2"/>
    <w:rsid w:val="00E356FD"/>
    <w:rsid w:val="00E37A99"/>
    <w:rsid w:val="00E603C7"/>
    <w:rsid w:val="00E7336C"/>
    <w:rsid w:val="00E77B2B"/>
    <w:rsid w:val="00EA5B1C"/>
    <w:rsid w:val="00ED7A13"/>
    <w:rsid w:val="00EF1142"/>
    <w:rsid w:val="00F014E1"/>
    <w:rsid w:val="00F23A1E"/>
    <w:rsid w:val="00F321B4"/>
    <w:rsid w:val="00F73065"/>
    <w:rsid w:val="00FA548F"/>
    <w:rsid w:val="00FD4EEB"/>
    <w:rsid w:val="00FE7193"/>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C220B5"/>
  <w15:docId w15:val="{F06516FA-ECFE-4F7C-8210-8CD4C85A96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semiHidden="1"/>
    <w:lsdException w:name="heading 2" w:semiHidden="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lsdException w:name="toa heading" w:semiHidden="1" w:unhideWhenUsed="1"/>
    <w:lsdException w:name="List" w:semiHidden="1" w:unhideWhenUsed="1"/>
    <w:lsdException w:name="List Bullet" w:semiHidden="1"/>
    <w:lsdException w:name="List Number" w:semiHidden="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lsdException w:name="List Continue 4" w:semiHidden="1"/>
    <w:lsdException w:name="List Continue 5" w:semiHidden="1"/>
    <w:lsdException w:name="Message Header" w:semiHidden="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Intense Reference" w:semiHidden="1"/>
    <w:lsdException w:name="Book Title" w:semiHidden="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E7667"/>
    <w:pPr>
      <w:overflowPunct w:val="0"/>
      <w:autoSpaceDE w:val="0"/>
      <w:autoSpaceDN w:val="0"/>
      <w:adjustRightInd w:val="0"/>
      <w:ind w:firstLine="227"/>
      <w:jc w:val="both"/>
      <w:textAlignment w:val="baseline"/>
    </w:pPr>
    <w:rPr>
      <w:lang w:val="en-GB"/>
    </w:rPr>
  </w:style>
  <w:style w:type="paragraph" w:styleId="Heading10">
    <w:name w:val="heading 1"/>
    <w:basedOn w:val="Normal"/>
    <w:next w:val="p1a"/>
    <w:semiHidden/>
    <w:unhideWhenUsed/>
    <w:qFormat/>
    <w:pPr>
      <w:keepNext/>
      <w:keepLines/>
      <w:suppressAutoHyphens/>
      <w:spacing w:before="360" w:after="240" w:line="300" w:lineRule="atLeast"/>
      <w:ind w:left="567" w:hanging="567"/>
      <w:jc w:val="left"/>
      <w:outlineLvl w:val="0"/>
    </w:pPr>
    <w:rPr>
      <w:b/>
      <w:sz w:val="24"/>
    </w:rPr>
  </w:style>
  <w:style w:type="paragraph" w:styleId="Heading20">
    <w:name w:val="heading 2"/>
    <w:basedOn w:val="Normal"/>
    <w:next w:val="p1a"/>
    <w:semiHidden/>
    <w:unhideWhenUsed/>
    <w:qFormat/>
    <w:pPr>
      <w:keepNext/>
      <w:keepLines/>
      <w:suppressAutoHyphens/>
      <w:spacing w:before="360" w:after="160"/>
      <w:ind w:left="567" w:hanging="567"/>
      <w:jc w:val="left"/>
      <w:outlineLvl w:val="1"/>
    </w:pPr>
    <w:rPr>
      <w:b/>
    </w:rPr>
  </w:style>
  <w:style w:type="paragraph" w:styleId="Heading3">
    <w:name w:val="heading 3"/>
    <w:basedOn w:val="Normal"/>
    <w:next w:val="Normal"/>
    <w:qFormat/>
    <w:pPr>
      <w:spacing w:before="360"/>
      <w:ind w:firstLine="0"/>
      <w:outlineLvl w:val="2"/>
    </w:pPr>
  </w:style>
  <w:style w:type="paragraph" w:styleId="Heading4">
    <w:name w:val="heading 4"/>
    <w:basedOn w:val="Normal"/>
    <w:next w:val="Normal"/>
    <w:qFormat/>
    <w:pPr>
      <w:spacing w:before="240"/>
      <w:ind w:firstLine="0"/>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stract">
    <w:name w:val="abstract"/>
    <w:basedOn w:val="Normal"/>
    <w:pPr>
      <w:spacing w:before="600" w:after="360" w:line="220" w:lineRule="atLeast"/>
      <w:ind w:left="567" w:right="567"/>
      <w:contextualSpacing/>
    </w:pPr>
    <w:rPr>
      <w:sz w:val="18"/>
    </w:rPr>
  </w:style>
  <w:style w:type="paragraph" w:customStyle="1" w:styleId="address">
    <w:name w:val="address"/>
    <w:basedOn w:val="Normal"/>
    <w:pPr>
      <w:spacing w:after="200" w:line="220" w:lineRule="atLeast"/>
      <w:ind w:firstLine="0"/>
      <w:contextualSpacing/>
      <w:jc w:val="center"/>
    </w:pPr>
    <w:rPr>
      <w:sz w:val="18"/>
    </w:rPr>
  </w:style>
  <w:style w:type="numbering" w:customStyle="1" w:styleId="arabnumitem">
    <w:name w:val="arabnumitem"/>
    <w:basedOn w:val="NoList"/>
    <w:pPr>
      <w:numPr>
        <w:numId w:val="5"/>
      </w:numPr>
    </w:pPr>
  </w:style>
  <w:style w:type="paragraph" w:customStyle="1" w:styleId="author">
    <w:name w:val="author"/>
    <w:basedOn w:val="Normal"/>
    <w:next w:val="address"/>
    <w:pPr>
      <w:spacing w:after="200" w:line="220" w:lineRule="atLeast"/>
      <w:ind w:firstLine="0"/>
      <w:jc w:val="center"/>
    </w:pPr>
  </w:style>
  <w:style w:type="paragraph" w:customStyle="1" w:styleId="bulletitem">
    <w:name w:val="bulletitem"/>
    <w:basedOn w:val="Normal"/>
    <w:pPr>
      <w:numPr>
        <w:numId w:val="2"/>
      </w:numPr>
      <w:spacing w:before="160" w:after="160"/>
      <w:contextualSpacing/>
    </w:pPr>
  </w:style>
  <w:style w:type="paragraph" w:customStyle="1" w:styleId="dashitem">
    <w:name w:val="dashitem"/>
    <w:basedOn w:val="Normal"/>
    <w:pPr>
      <w:numPr>
        <w:numId w:val="4"/>
      </w:numPr>
      <w:spacing w:before="160" w:after="160"/>
      <w:contextualSpacing/>
    </w:pPr>
  </w:style>
  <w:style w:type="character" w:customStyle="1" w:styleId="e-mail">
    <w:name w:val="e-mail"/>
    <w:basedOn w:val="DefaultParagraphFont"/>
    <w:rPr>
      <w:rFonts w:ascii="Courier" w:hAnsi="Courier"/>
      <w:noProof/>
    </w:rPr>
  </w:style>
  <w:style w:type="paragraph" w:customStyle="1" w:styleId="equation">
    <w:name w:val="equation"/>
    <w:basedOn w:val="Normal"/>
    <w:next w:val="Normal"/>
    <w:pPr>
      <w:tabs>
        <w:tab w:val="center" w:pos="3289"/>
        <w:tab w:val="right" w:pos="6917"/>
      </w:tabs>
      <w:spacing w:before="160" w:after="160"/>
      <w:ind w:firstLine="0"/>
    </w:pPr>
  </w:style>
  <w:style w:type="paragraph" w:customStyle="1" w:styleId="figurecaption">
    <w:name w:val="figurecaption"/>
    <w:basedOn w:val="Normal"/>
    <w:next w:val="Normal"/>
    <w:pPr>
      <w:keepLines/>
      <w:spacing w:before="120" w:after="240" w:line="220" w:lineRule="atLeast"/>
      <w:ind w:firstLine="0"/>
      <w:jc w:val="center"/>
    </w:pPr>
    <w:rPr>
      <w:sz w:val="18"/>
    </w:rPr>
  </w:style>
  <w:style w:type="character" w:styleId="FootnoteReference">
    <w:name w:val="footnote reference"/>
    <w:basedOn w:val="DefaultParagraphFont"/>
    <w:semiHidden/>
    <w:unhideWhenUsed/>
    <w:rPr>
      <w:position w:val="0"/>
      <w:vertAlign w:val="superscript"/>
    </w:rPr>
  </w:style>
  <w:style w:type="paragraph" w:styleId="Footer">
    <w:name w:val="footer"/>
    <w:basedOn w:val="Normal"/>
    <w:semiHidden/>
    <w:unhideWhenUsed/>
  </w:style>
  <w:style w:type="paragraph" w:customStyle="1" w:styleId="heading1">
    <w:name w:val="heading1"/>
    <w:basedOn w:val="Normal"/>
    <w:next w:val="p1a"/>
    <w:qFormat/>
    <w:pPr>
      <w:keepNext/>
      <w:keepLines/>
      <w:numPr>
        <w:numId w:val="7"/>
      </w:numPr>
      <w:suppressAutoHyphens/>
      <w:spacing w:before="360" w:after="240" w:line="300" w:lineRule="atLeast"/>
      <w:jc w:val="left"/>
      <w:outlineLvl w:val="0"/>
    </w:pPr>
    <w:rPr>
      <w:b/>
      <w:sz w:val="24"/>
    </w:rPr>
  </w:style>
  <w:style w:type="paragraph" w:customStyle="1" w:styleId="heading2">
    <w:name w:val="heading2"/>
    <w:basedOn w:val="Normal"/>
    <w:next w:val="p1a"/>
    <w:qFormat/>
    <w:pPr>
      <w:keepNext/>
      <w:keepLines/>
      <w:numPr>
        <w:ilvl w:val="1"/>
        <w:numId w:val="7"/>
      </w:numPr>
      <w:suppressAutoHyphens/>
      <w:spacing w:before="360" w:after="160"/>
      <w:jc w:val="left"/>
      <w:outlineLvl w:val="1"/>
    </w:pPr>
    <w:rPr>
      <w:b/>
    </w:rPr>
  </w:style>
  <w:style w:type="character" w:customStyle="1" w:styleId="heading30">
    <w:name w:val="heading3"/>
    <w:basedOn w:val="DefaultParagraphFont"/>
    <w:rPr>
      <w:b/>
    </w:rPr>
  </w:style>
  <w:style w:type="character" w:customStyle="1" w:styleId="heading40">
    <w:name w:val="heading4"/>
    <w:basedOn w:val="DefaultParagraphFont"/>
    <w:rPr>
      <w:i/>
    </w:rPr>
  </w:style>
  <w:style w:type="numbering" w:customStyle="1" w:styleId="headings">
    <w:name w:val="headings"/>
    <w:basedOn w:val="arabnumitem"/>
    <w:pPr>
      <w:numPr>
        <w:numId w:val="7"/>
      </w:numPr>
    </w:pPr>
  </w:style>
  <w:style w:type="character" w:styleId="Hyperlink">
    <w:name w:val="Hyperlink"/>
    <w:basedOn w:val="DefaultParagraphFont"/>
    <w:unhideWhenUsed/>
    <w:rPr>
      <w:color w:val="auto"/>
      <w:u w:val="none"/>
    </w:rPr>
  </w:style>
  <w:style w:type="paragraph" w:customStyle="1" w:styleId="image">
    <w:name w:val="image"/>
    <w:basedOn w:val="Normal"/>
    <w:next w:val="Normal"/>
    <w:pPr>
      <w:spacing w:before="240" w:after="120"/>
      <w:ind w:firstLine="0"/>
      <w:jc w:val="center"/>
    </w:pPr>
  </w:style>
  <w:style w:type="numbering" w:customStyle="1" w:styleId="itemization1">
    <w:name w:val="itemization1"/>
    <w:basedOn w:val="NoList"/>
    <w:pPr>
      <w:numPr>
        <w:numId w:val="1"/>
      </w:numPr>
    </w:pPr>
  </w:style>
  <w:style w:type="numbering" w:customStyle="1" w:styleId="itemization2">
    <w:name w:val="itemization2"/>
    <w:basedOn w:val="NoList"/>
    <w:pPr>
      <w:numPr>
        <w:numId w:val="3"/>
      </w:numPr>
    </w:pPr>
  </w:style>
  <w:style w:type="paragraph" w:customStyle="1" w:styleId="keywords">
    <w:name w:val="keywords"/>
    <w:basedOn w:val="abstract"/>
    <w:next w:val="heading1"/>
    <w:pPr>
      <w:spacing w:before="220"/>
      <w:ind w:firstLine="0"/>
      <w:contextualSpacing w:val="0"/>
      <w:jc w:val="left"/>
    </w:pPr>
  </w:style>
  <w:style w:type="paragraph" w:styleId="Header">
    <w:name w:val="header"/>
    <w:basedOn w:val="Normal"/>
    <w:semiHidden/>
    <w:unhideWhenUsed/>
    <w:pPr>
      <w:tabs>
        <w:tab w:val="center" w:pos="4536"/>
        <w:tab w:val="right" w:pos="9072"/>
      </w:tabs>
      <w:ind w:firstLine="0"/>
    </w:pPr>
    <w:rPr>
      <w:sz w:val="18"/>
      <w:szCs w:val="18"/>
    </w:rPr>
  </w:style>
  <w:style w:type="paragraph" w:customStyle="1" w:styleId="numitem">
    <w:name w:val="numitem"/>
    <w:basedOn w:val="Normal"/>
    <w:pPr>
      <w:numPr>
        <w:numId w:val="6"/>
      </w:numPr>
      <w:spacing w:before="160" w:after="160"/>
      <w:contextualSpacing/>
    </w:pPr>
  </w:style>
  <w:style w:type="paragraph" w:customStyle="1" w:styleId="p1a">
    <w:name w:val="p1a"/>
    <w:basedOn w:val="Normal"/>
    <w:next w:val="Normal"/>
    <w:pPr>
      <w:ind w:firstLine="0"/>
    </w:pPr>
  </w:style>
  <w:style w:type="paragraph" w:customStyle="1" w:styleId="programcode">
    <w:name w:val="programcode"/>
    <w:basedOn w:val="Normal"/>
    <w:pPr>
      <w:tabs>
        <w:tab w:val="left" w:pos="227"/>
        <w:tab w:val="left" w:pos="454"/>
        <w:tab w:val="left" w:pos="680"/>
        <w:tab w:val="left" w:pos="907"/>
        <w:tab w:val="left" w:pos="1134"/>
        <w:tab w:val="left" w:pos="1361"/>
        <w:tab w:val="left" w:pos="1588"/>
        <w:tab w:val="left" w:pos="1814"/>
        <w:tab w:val="left" w:pos="2041"/>
        <w:tab w:val="left" w:pos="2268"/>
        <w:tab w:val="left" w:pos="2495"/>
        <w:tab w:val="left" w:pos="2722"/>
        <w:tab w:val="left" w:pos="2948"/>
        <w:tab w:val="left" w:pos="3175"/>
        <w:tab w:val="left" w:pos="3402"/>
        <w:tab w:val="left" w:pos="3629"/>
        <w:tab w:val="left" w:pos="3856"/>
        <w:tab w:val="left" w:pos="4082"/>
        <w:tab w:val="left" w:pos="4309"/>
        <w:tab w:val="left" w:pos="4536"/>
        <w:tab w:val="left" w:pos="4763"/>
        <w:tab w:val="left" w:pos="4990"/>
        <w:tab w:val="left" w:pos="5216"/>
        <w:tab w:val="left" w:pos="5443"/>
        <w:tab w:val="left" w:pos="5670"/>
        <w:tab w:val="left" w:pos="5897"/>
        <w:tab w:val="left" w:pos="6124"/>
        <w:tab w:val="left" w:pos="6350"/>
        <w:tab w:val="left" w:pos="6577"/>
      </w:tabs>
      <w:spacing w:before="160" w:after="160"/>
      <w:ind w:firstLine="0"/>
      <w:contextualSpacing/>
      <w:jc w:val="left"/>
    </w:pPr>
    <w:rPr>
      <w:rFonts w:ascii="Courier" w:hAnsi="Courier"/>
    </w:rPr>
  </w:style>
  <w:style w:type="paragraph" w:customStyle="1" w:styleId="referenceitem">
    <w:name w:val="referenceitem"/>
    <w:basedOn w:val="Normal"/>
    <w:rsid w:val="00E315E2"/>
    <w:pPr>
      <w:numPr>
        <w:numId w:val="9"/>
      </w:numPr>
      <w:spacing w:line="220" w:lineRule="atLeast"/>
    </w:pPr>
    <w:rPr>
      <w:sz w:val="18"/>
    </w:rPr>
  </w:style>
  <w:style w:type="numbering" w:customStyle="1" w:styleId="referencelist">
    <w:name w:val="referencelist"/>
    <w:basedOn w:val="NoList"/>
    <w:semiHidden/>
    <w:pPr>
      <w:numPr>
        <w:numId w:val="8"/>
      </w:numPr>
    </w:pPr>
  </w:style>
  <w:style w:type="paragraph" w:customStyle="1" w:styleId="runninghead-left">
    <w:name w:val="running head - left"/>
    <w:basedOn w:val="Normal"/>
    <w:pPr>
      <w:ind w:firstLine="0"/>
      <w:jc w:val="left"/>
    </w:pPr>
    <w:rPr>
      <w:sz w:val="18"/>
      <w:szCs w:val="18"/>
    </w:rPr>
  </w:style>
  <w:style w:type="paragraph" w:customStyle="1" w:styleId="runninghead-right">
    <w:name w:val="running head - right"/>
    <w:basedOn w:val="Normal"/>
    <w:pPr>
      <w:ind w:firstLine="0"/>
      <w:jc w:val="right"/>
    </w:pPr>
    <w:rPr>
      <w:bCs/>
      <w:sz w:val="18"/>
      <w:szCs w:val="18"/>
    </w:rPr>
  </w:style>
  <w:style w:type="character" w:styleId="PageNumber">
    <w:name w:val="page number"/>
    <w:basedOn w:val="DefaultParagraphFont"/>
    <w:semiHidden/>
    <w:unhideWhenUsed/>
    <w:rPr>
      <w:sz w:val="18"/>
    </w:rPr>
  </w:style>
  <w:style w:type="paragraph" w:customStyle="1" w:styleId="papertitle">
    <w:name w:val="papertitle"/>
    <w:basedOn w:val="Normal"/>
    <w:next w:val="author"/>
    <w:pPr>
      <w:keepNext/>
      <w:keepLines/>
      <w:suppressAutoHyphens/>
      <w:spacing w:after="480" w:line="360" w:lineRule="atLeast"/>
      <w:ind w:firstLine="0"/>
      <w:jc w:val="center"/>
    </w:pPr>
    <w:rPr>
      <w:b/>
      <w:sz w:val="28"/>
    </w:rPr>
  </w:style>
  <w:style w:type="paragraph" w:customStyle="1" w:styleId="papersubtitle">
    <w:name w:val="papersubtitle"/>
    <w:basedOn w:val="papertitle"/>
    <w:next w:val="author"/>
    <w:pPr>
      <w:spacing w:before="120" w:line="280" w:lineRule="atLeast"/>
    </w:pPr>
    <w:rPr>
      <w:sz w:val="24"/>
    </w:rPr>
  </w:style>
  <w:style w:type="paragraph" w:customStyle="1" w:styleId="tablecaption">
    <w:name w:val="tablecaption"/>
    <w:basedOn w:val="Normal"/>
    <w:next w:val="Normal"/>
    <w:pPr>
      <w:keepNext/>
      <w:keepLines/>
      <w:spacing w:before="240" w:after="120" w:line="220" w:lineRule="atLeast"/>
      <w:ind w:firstLine="0"/>
      <w:jc w:val="center"/>
    </w:pPr>
    <w:rPr>
      <w:sz w:val="18"/>
    </w:rPr>
  </w:style>
  <w:style w:type="character" w:customStyle="1" w:styleId="url">
    <w:name w:val="url"/>
    <w:basedOn w:val="DefaultParagraphFont"/>
    <w:rPr>
      <w:rFonts w:ascii="Courier" w:hAnsi="Courier"/>
      <w:noProof/>
    </w:rPr>
  </w:style>
  <w:style w:type="character" w:customStyle="1" w:styleId="ORCID">
    <w:name w:val="ORCID"/>
    <w:basedOn w:val="DefaultParagraphFont"/>
    <w:rPr>
      <w:position w:val="0"/>
      <w:vertAlign w:val="superscript"/>
    </w:rPr>
  </w:style>
  <w:style w:type="paragraph" w:styleId="FootnoteText">
    <w:name w:val="footnote text"/>
    <w:basedOn w:val="Normal"/>
    <w:semiHidden/>
    <w:pPr>
      <w:spacing w:line="220" w:lineRule="atLeast"/>
      <w:ind w:left="227" w:hanging="227"/>
    </w:pPr>
    <w:rPr>
      <w:sz w:val="18"/>
    </w:rPr>
  </w:style>
  <w:style w:type="paragraph" w:customStyle="1" w:styleId="ReferenceLine">
    <w:name w:val="ReferenceLine"/>
    <w:basedOn w:val="p1a"/>
    <w:semiHidden/>
    <w:unhideWhenUsed/>
    <w:pPr>
      <w:spacing w:line="200" w:lineRule="exact"/>
    </w:pPr>
    <w:rPr>
      <w:sz w:val="16"/>
    </w:rPr>
  </w:style>
  <w:style w:type="paragraph" w:customStyle="1" w:styleId="table">
    <w:name w:val="table"/>
    <w:basedOn w:val="Normal"/>
    <w:rsid w:val="00F014E1"/>
    <w:pPr>
      <w:spacing w:before="60" w:line="200" w:lineRule="atLeast"/>
      <w:ind w:firstLine="0"/>
      <w:jc w:val="left"/>
    </w:pPr>
    <w:rPr>
      <w:rFonts w:ascii="Times" w:hAnsi="Times"/>
      <w:sz w:val="17"/>
      <w:szCs w:val="18"/>
      <w:lang w:eastAsia="de-DE"/>
    </w:rPr>
  </w:style>
  <w:style w:type="paragraph" w:customStyle="1" w:styleId="figlegend">
    <w:name w:val="figlegend"/>
    <w:basedOn w:val="Normal"/>
    <w:next w:val="Normal"/>
    <w:rsid w:val="00F014E1"/>
    <w:pPr>
      <w:keepLines/>
      <w:spacing w:before="120" w:after="240" w:line="200" w:lineRule="atLeast"/>
      <w:ind w:firstLine="0"/>
    </w:pPr>
    <w:rPr>
      <w:rFonts w:ascii="Times" w:hAnsi="Times"/>
      <w:sz w:val="17"/>
      <w:lang w:eastAsia="de-DE"/>
    </w:rPr>
  </w:style>
  <w:style w:type="paragraph" w:customStyle="1" w:styleId="tablelegend">
    <w:name w:val="tablelegend"/>
    <w:basedOn w:val="Normal"/>
    <w:next w:val="Normal"/>
    <w:rsid w:val="00F014E1"/>
    <w:pPr>
      <w:keepNext/>
      <w:keepLines/>
      <w:spacing w:before="240" w:after="120" w:line="200" w:lineRule="atLeast"/>
      <w:ind w:firstLine="0"/>
      <w:jc w:val="center"/>
    </w:pPr>
    <w:rPr>
      <w:rFonts w:ascii="Times" w:hAnsi="Times"/>
      <w:sz w:val="17"/>
      <w:lang w:eastAsia="de-DE"/>
    </w:rPr>
  </w:style>
  <w:style w:type="paragraph" w:customStyle="1" w:styleId="Titolo1">
    <w:name w:val="Titolo1"/>
    <w:basedOn w:val="Normal"/>
    <w:next w:val="p1a"/>
    <w:link w:val="titleCar"/>
    <w:rsid w:val="00F014E1"/>
    <w:pPr>
      <w:keepNext/>
      <w:keepLines/>
      <w:pageBreakBefore/>
      <w:tabs>
        <w:tab w:val="left" w:pos="284"/>
      </w:tabs>
      <w:suppressAutoHyphens/>
      <w:spacing w:line="360" w:lineRule="atLeast"/>
      <w:ind w:firstLine="0"/>
      <w:jc w:val="left"/>
    </w:pPr>
    <w:rPr>
      <w:rFonts w:ascii="Times" w:hAnsi="Times"/>
      <w:b/>
      <w:sz w:val="32"/>
      <w:lang w:eastAsia="de-DE"/>
    </w:rPr>
  </w:style>
  <w:style w:type="paragraph" w:customStyle="1" w:styleId="Sottotitolo1">
    <w:name w:val="Sottotitolo1"/>
    <w:basedOn w:val="Titolo1"/>
    <w:next w:val="author"/>
    <w:rsid w:val="00F014E1"/>
    <w:pPr>
      <w:pageBreakBefore w:val="0"/>
      <w:tabs>
        <w:tab w:val="clear" w:pos="284"/>
        <w:tab w:val="left" w:pos="567"/>
      </w:tabs>
      <w:spacing w:before="480" w:after="300" w:line="320" w:lineRule="atLeast"/>
    </w:pPr>
    <w:rPr>
      <w:rFonts w:cs="Arial"/>
      <w:sz w:val="28"/>
    </w:rPr>
  </w:style>
  <w:style w:type="paragraph" w:customStyle="1" w:styleId="affiliation">
    <w:name w:val="affiliation"/>
    <w:basedOn w:val="Normal"/>
    <w:next w:val="Normal"/>
    <w:rsid w:val="00F014E1"/>
    <w:pPr>
      <w:suppressAutoHyphens/>
      <w:spacing w:before="120" w:line="240" w:lineRule="auto"/>
      <w:ind w:firstLine="0"/>
      <w:jc w:val="left"/>
    </w:pPr>
    <w:rPr>
      <w:rFonts w:ascii="Times" w:hAnsi="Times"/>
      <w:i/>
      <w:lang w:eastAsia="de-DE"/>
    </w:rPr>
  </w:style>
  <w:style w:type="paragraph" w:customStyle="1" w:styleId="acknowledgements">
    <w:name w:val="acknowledgements"/>
    <w:basedOn w:val="affiliation"/>
    <w:next w:val="Normal"/>
    <w:rsid w:val="00F014E1"/>
    <w:pPr>
      <w:suppressAutoHyphens w:val="0"/>
      <w:spacing w:before="240"/>
      <w:jc w:val="both"/>
    </w:pPr>
    <w:rPr>
      <w:i w:val="0"/>
    </w:rPr>
  </w:style>
  <w:style w:type="paragraph" w:customStyle="1" w:styleId="references">
    <w:name w:val="references"/>
    <w:basedOn w:val="Normal"/>
    <w:rsid w:val="00F014E1"/>
    <w:pPr>
      <w:spacing w:line="200" w:lineRule="atLeast"/>
      <w:ind w:left="238" w:hanging="238"/>
    </w:pPr>
    <w:rPr>
      <w:rFonts w:ascii="Times" w:hAnsi="Times"/>
      <w:sz w:val="17"/>
      <w:lang w:eastAsia="de-DE"/>
    </w:rPr>
  </w:style>
  <w:style w:type="paragraph" w:customStyle="1" w:styleId="subsubtitle">
    <w:name w:val="subsubtitle"/>
    <w:basedOn w:val="Sottotitolo1"/>
    <w:rsid w:val="00F014E1"/>
    <w:rPr>
      <w:i/>
    </w:rPr>
  </w:style>
  <w:style w:type="character" w:customStyle="1" w:styleId="titleCar">
    <w:name w:val="title Car"/>
    <w:link w:val="Titolo1"/>
    <w:rsid w:val="00F014E1"/>
    <w:rPr>
      <w:rFonts w:ascii="Times" w:hAnsi="Times"/>
      <w:b/>
      <w:sz w:val="32"/>
      <w:lang w:eastAsia="de-DE"/>
    </w:rPr>
  </w:style>
  <w:style w:type="character" w:customStyle="1" w:styleId="UnresolvedMention1">
    <w:name w:val="Unresolved Mention1"/>
    <w:basedOn w:val="DefaultParagraphFont"/>
    <w:uiPriority w:val="99"/>
    <w:semiHidden/>
    <w:unhideWhenUsed/>
    <w:rsid w:val="00F014E1"/>
    <w:rPr>
      <w:color w:val="808080"/>
      <w:shd w:val="clear" w:color="auto" w:fill="E6E6E6"/>
    </w:rPr>
  </w:style>
  <w:style w:type="paragraph" w:styleId="Caption">
    <w:name w:val="caption"/>
    <w:basedOn w:val="Normal"/>
    <w:next w:val="Normal"/>
    <w:unhideWhenUsed/>
    <w:rsid w:val="00F23A1E"/>
    <w:pPr>
      <w:spacing w:after="200" w:line="240" w:lineRule="auto"/>
    </w:pPr>
    <w:rPr>
      <w:i/>
      <w:iCs/>
      <w:color w:val="1F497D" w:themeColor="text2"/>
      <w:sz w:val="18"/>
      <w:szCs w:val="18"/>
    </w:rPr>
  </w:style>
  <w:style w:type="paragraph" w:styleId="ListParagraph">
    <w:name w:val="List Paragraph"/>
    <w:basedOn w:val="Normal"/>
    <w:uiPriority w:val="34"/>
    <w:qFormat/>
    <w:rsid w:val="009268E4"/>
    <w:pPr>
      <w:ind w:left="720"/>
      <w:contextualSpacing/>
    </w:pPr>
  </w:style>
  <w:style w:type="paragraph" w:styleId="Revision">
    <w:name w:val="Revision"/>
    <w:hidden/>
    <w:semiHidden/>
    <w:rsid w:val="00343AF7"/>
    <w:pPr>
      <w:spacing w:line="240" w:lineRule="auto"/>
    </w:pPr>
    <w:rPr>
      <w:lang w:val="en-GB"/>
    </w:rPr>
  </w:style>
  <w:style w:type="character" w:styleId="CommentReference">
    <w:name w:val="annotation reference"/>
    <w:basedOn w:val="DefaultParagraphFont"/>
    <w:semiHidden/>
    <w:unhideWhenUsed/>
    <w:rsid w:val="00343AF7"/>
    <w:rPr>
      <w:sz w:val="16"/>
      <w:szCs w:val="16"/>
    </w:rPr>
  </w:style>
  <w:style w:type="paragraph" w:styleId="CommentText">
    <w:name w:val="annotation text"/>
    <w:basedOn w:val="Normal"/>
    <w:link w:val="CommentTextChar"/>
    <w:unhideWhenUsed/>
    <w:rsid w:val="00343AF7"/>
    <w:pPr>
      <w:spacing w:line="240" w:lineRule="auto"/>
    </w:pPr>
  </w:style>
  <w:style w:type="character" w:customStyle="1" w:styleId="CommentTextChar">
    <w:name w:val="Comment Text Char"/>
    <w:basedOn w:val="DefaultParagraphFont"/>
    <w:link w:val="CommentText"/>
    <w:rsid w:val="00343AF7"/>
    <w:rPr>
      <w:lang w:val="en-GB"/>
    </w:rPr>
  </w:style>
  <w:style w:type="paragraph" w:styleId="CommentSubject">
    <w:name w:val="annotation subject"/>
    <w:basedOn w:val="CommentText"/>
    <w:next w:val="CommentText"/>
    <w:link w:val="CommentSubjectChar"/>
    <w:semiHidden/>
    <w:unhideWhenUsed/>
    <w:rsid w:val="00343AF7"/>
    <w:rPr>
      <w:b/>
      <w:bCs/>
    </w:rPr>
  </w:style>
  <w:style w:type="character" w:customStyle="1" w:styleId="CommentSubjectChar">
    <w:name w:val="Comment Subject Char"/>
    <w:basedOn w:val="CommentTextChar"/>
    <w:link w:val="CommentSubject"/>
    <w:semiHidden/>
    <w:rsid w:val="00343AF7"/>
    <w:rPr>
      <w:b/>
      <w:bCs/>
      <w:lang w:val="en-GB"/>
    </w:rPr>
  </w:style>
  <w:style w:type="paragraph" w:styleId="BalloonText">
    <w:name w:val="Balloon Text"/>
    <w:basedOn w:val="Normal"/>
    <w:link w:val="BalloonTextChar"/>
    <w:semiHidden/>
    <w:unhideWhenUsed/>
    <w:rsid w:val="00B714B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B714B9"/>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2398033">
      <w:bodyDiv w:val="1"/>
      <w:marLeft w:val="0"/>
      <w:marRight w:val="0"/>
      <w:marTop w:val="0"/>
      <w:marBottom w:val="0"/>
      <w:divBdr>
        <w:top w:val="none" w:sz="0" w:space="0" w:color="auto"/>
        <w:left w:val="none" w:sz="0" w:space="0" w:color="auto"/>
        <w:bottom w:val="none" w:sz="0" w:space="0" w:color="auto"/>
        <w:right w:val="none" w:sz="0" w:space="0" w:color="auto"/>
      </w:divBdr>
      <w:divsChild>
        <w:div w:id="1100877642">
          <w:marLeft w:val="0"/>
          <w:marRight w:val="0"/>
          <w:marTop w:val="0"/>
          <w:marBottom w:val="0"/>
          <w:divBdr>
            <w:top w:val="none" w:sz="0" w:space="0" w:color="auto"/>
            <w:left w:val="none" w:sz="0" w:space="0" w:color="auto"/>
            <w:bottom w:val="none" w:sz="0" w:space="0" w:color="auto"/>
            <w:right w:val="none" w:sz="0" w:space="0" w:color="auto"/>
          </w:divBdr>
          <w:divsChild>
            <w:div w:id="1391920040">
              <w:marLeft w:val="0"/>
              <w:marRight w:val="0"/>
              <w:marTop w:val="0"/>
              <w:marBottom w:val="0"/>
              <w:divBdr>
                <w:top w:val="none" w:sz="0" w:space="0" w:color="auto"/>
                <w:left w:val="none" w:sz="0" w:space="0" w:color="auto"/>
                <w:bottom w:val="none" w:sz="0" w:space="0" w:color="auto"/>
                <w:right w:val="none" w:sz="0" w:space="0" w:color="auto"/>
              </w:divBdr>
              <w:divsChild>
                <w:div w:id="772015403">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715423582">
      <w:bodyDiv w:val="1"/>
      <w:marLeft w:val="0"/>
      <w:marRight w:val="0"/>
      <w:marTop w:val="0"/>
      <w:marBottom w:val="0"/>
      <w:divBdr>
        <w:top w:val="none" w:sz="0" w:space="0" w:color="auto"/>
        <w:left w:val="none" w:sz="0" w:space="0" w:color="auto"/>
        <w:bottom w:val="none" w:sz="0" w:space="0" w:color="auto"/>
        <w:right w:val="none" w:sz="0" w:space="0" w:color="auto"/>
      </w:divBdr>
      <w:divsChild>
        <w:div w:id="2128893082">
          <w:marLeft w:val="0"/>
          <w:marRight w:val="0"/>
          <w:marTop w:val="0"/>
          <w:marBottom w:val="0"/>
          <w:divBdr>
            <w:top w:val="none" w:sz="0" w:space="0" w:color="auto"/>
            <w:left w:val="none" w:sz="0" w:space="0" w:color="auto"/>
            <w:bottom w:val="none" w:sz="0" w:space="0" w:color="auto"/>
            <w:right w:val="none" w:sz="0" w:space="0" w:color="auto"/>
          </w:divBdr>
          <w:divsChild>
            <w:div w:id="1265384939">
              <w:marLeft w:val="0"/>
              <w:marRight w:val="0"/>
              <w:marTop w:val="0"/>
              <w:marBottom w:val="0"/>
              <w:divBdr>
                <w:top w:val="none" w:sz="0" w:space="0" w:color="auto"/>
                <w:left w:val="none" w:sz="0" w:space="0" w:color="auto"/>
                <w:bottom w:val="none" w:sz="0" w:space="0" w:color="auto"/>
                <w:right w:val="none" w:sz="0" w:space="0" w:color="auto"/>
              </w:divBdr>
              <w:divsChild>
                <w:div w:id="1590195637">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724181603">
      <w:bodyDiv w:val="1"/>
      <w:marLeft w:val="0"/>
      <w:marRight w:val="0"/>
      <w:marTop w:val="0"/>
      <w:marBottom w:val="0"/>
      <w:divBdr>
        <w:top w:val="none" w:sz="0" w:space="0" w:color="auto"/>
        <w:left w:val="none" w:sz="0" w:space="0" w:color="auto"/>
        <w:bottom w:val="none" w:sz="0" w:space="0" w:color="auto"/>
        <w:right w:val="none" w:sz="0" w:space="0" w:color="auto"/>
      </w:divBdr>
    </w:div>
    <w:div w:id="756946536">
      <w:bodyDiv w:val="1"/>
      <w:marLeft w:val="0"/>
      <w:marRight w:val="0"/>
      <w:marTop w:val="0"/>
      <w:marBottom w:val="0"/>
      <w:divBdr>
        <w:top w:val="none" w:sz="0" w:space="0" w:color="auto"/>
        <w:left w:val="none" w:sz="0" w:space="0" w:color="auto"/>
        <w:bottom w:val="none" w:sz="0" w:space="0" w:color="auto"/>
        <w:right w:val="none" w:sz="0" w:space="0" w:color="auto"/>
      </w:divBdr>
      <w:divsChild>
        <w:div w:id="1802842747">
          <w:marLeft w:val="0"/>
          <w:marRight w:val="0"/>
          <w:marTop w:val="0"/>
          <w:marBottom w:val="0"/>
          <w:divBdr>
            <w:top w:val="none" w:sz="0" w:space="0" w:color="auto"/>
            <w:left w:val="none" w:sz="0" w:space="0" w:color="auto"/>
            <w:bottom w:val="none" w:sz="0" w:space="0" w:color="auto"/>
            <w:right w:val="none" w:sz="0" w:space="0" w:color="auto"/>
          </w:divBdr>
          <w:divsChild>
            <w:div w:id="404258701">
              <w:marLeft w:val="0"/>
              <w:marRight w:val="0"/>
              <w:marTop w:val="0"/>
              <w:marBottom w:val="0"/>
              <w:divBdr>
                <w:top w:val="none" w:sz="0" w:space="0" w:color="auto"/>
                <w:left w:val="none" w:sz="0" w:space="0" w:color="auto"/>
                <w:bottom w:val="none" w:sz="0" w:space="0" w:color="auto"/>
                <w:right w:val="none" w:sz="0" w:space="0" w:color="auto"/>
              </w:divBdr>
              <w:divsChild>
                <w:div w:id="1777410171">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476222687">
      <w:bodyDiv w:val="1"/>
      <w:marLeft w:val="0"/>
      <w:marRight w:val="0"/>
      <w:marTop w:val="0"/>
      <w:marBottom w:val="0"/>
      <w:divBdr>
        <w:top w:val="none" w:sz="0" w:space="0" w:color="auto"/>
        <w:left w:val="none" w:sz="0" w:space="0" w:color="auto"/>
        <w:bottom w:val="none" w:sz="0" w:space="0" w:color="auto"/>
        <w:right w:val="none" w:sz="0" w:space="0" w:color="auto"/>
      </w:divBdr>
    </w:div>
    <w:div w:id="1504080150">
      <w:bodyDiv w:val="1"/>
      <w:marLeft w:val="0"/>
      <w:marRight w:val="0"/>
      <w:marTop w:val="0"/>
      <w:marBottom w:val="0"/>
      <w:divBdr>
        <w:top w:val="none" w:sz="0" w:space="0" w:color="auto"/>
        <w:left w:val="none" w:sz="0" w:space="0" w:color="auto"/>
        <w:bottom w:val="none" w:sz="0" w:space="0" w:color="auto"/>
        <w:right w:val="none" w:sz="0" w:space="0" w:color="auto"/>
      </w:divBdr>
    </w:div>
    <w:div w:id="1531063923">
      <w:bodyDiv w:val="1"/>
      <w:marLeft w:val="0"/>
      <w:marRight w:val="0"/>
      <w:marTop w:val="0"/>
      <w:marBottom w:val="0"/>
      <w:divBdr>
        <w:top w:val="none" w:sz="0" w:space="0" w:color="auto"/>
        <w:left w:val="none" w:sz="0" w:space="0" w:color="auto"/>
        <w:bottom w:val="none" w:sz="0" w:space="0" w:color="auto"/>
        <w:right w:val="none" w:sz="0" w:space="0" w:color="auto"/>
      </w:divBdr>
      <w:divsChild>
        <w:div w:id="881209443">
          <w:marLeft w:val="0"/>
          <w:marRight w:val="0"/>
          <w:marTop w:val="0"/>
          <w:marBottom w:val="0"/>
          <w:divBdr>
            <w:top w:val="none" w:sz="0" w:space="0" w:color="auto"/>
            <w:left w:val="none" w:sz="0" w:space="0" w:color="auto"/>
            <w:bottom w:val="none" w:sz="0" w:space="0" w:color="auto"/>
            <w:right w:val="none" w:sz="0" w:space="0" w:color="auto"/>
          </w:divBdr>
          <w:divsChild>
            <w:div w:id="1803620648">
              <w:marLeft w:val="0"/>
              <w:marRight w:val="0"/>
              <w:marTop w:val="0"/>
              <w:marBottom w:val="0"/>
              <w:divBdr>
                <w:top w:val="none" w:sz="0" w:space="0" w:color="auto"/>
                <w:left w:val="none" w:sz="0" w:space="0" w:color="auto"/>
                <w:bottom w:val="none" w:sz="0" w:space="0" w:color="auto"/>
                <w:right w:val="none" w:sz="0" w:space="0" w:color="auto"/>
              </w:divBdr>
              <w:divsChild>
                <w:div w:id="2133815890">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48907370">
      <w:bodyDiv w:val="1"/>
      <w:marLeft w:val="0"/>
      <w:marRight w:val="0"/>
      <w:marTop w:val="0"/>
      <w:marBottom w:val="0"/>
      <w:divBdr>
        <w:top w:val="none" w:sz="0" w:space="0" w:color="auto"/>
        <w:left w:val="none" w:sz="0" w:space="0" w:color="auto"/>
        <w:bottom w:val="none" w:sz="0" w:space="0" w:color="auto"/>
        <w:right w:val="none" w:sz="0" w:space="0" w:color="auto"/>
      </w:divBdr>
      <w:divsChild>
        <w:div w:id="1812017548">
          <w:marLeft w:val="0"/>
          <w:marRight w:val="0"/>
          <w:marTop w:val="0"/>
          <w:marBottom w:val="0"/>
          <w:divBdr>
            <w:top w:val="none" w:sz="0" w:space="0" w:color="auto"/>
            <w:left w:val="none" w:sz="0" w:space="0" w:color="auto"/>
            <w:bottom w:val="none" w:sz="0" w:space="0" w:color="auto"/>
            <w:right w:val="none" w:sz="0" w:space="0" w:color="auto"/>
          </w:divBdr>
          <w:divsChild>
            <w:div w:id="1957710699">
              <w:marLeft w:val="0"/>
              <w:marRight w:val="0"/>
              <w:marTop w:val="0"/>
              <w:marBottom w:val="0"/>
              <w:divBdr>
                <w:top w:val="none" w:sz="0" w:space="0" w:color="auto"/>
                <w:left w:val="none" w:sz="0" w:space="0" w:color="auto"/>
                <w:bottom w:val="none" w:sz="0" w:space="0" w:color="auto"/>
                <w:right w:val="none" w:sz="0" w:space="0" w:color="auto"/>
              </w:divBdr>
              <w:divsChild>
                <w:div w:id="1385568908">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76238183">
      <w:bodyDiv w:val="1"/>
      <w:marLeft w:val="0"/>
      <w:marRight w:val="0"/>
      <w:marTop w:val="0"/>
      <w:marBottom w:val="0"/>
      <w:divBdr>
        <w:top w:val="none" w:sz="0" w:space="0" w:color="auto"/>
        <w:left w:val="none" w:sz="0" w:space="0" w:color="auto"/>
        <w:bottom w:val="none" w:sz="0" w:space="0" w:color="auto"/>
        <w:right w:val="none" w:sz="0" w:space="0" w:color="auto"/>
      </w:divBdr>
    </w:div>
    <w:div w:id="1687637230">
      <w:bodyDiv w:val="1"/>
      <w:marLeft w:val="0"/>
      <w:marRight w:val="0"/>
      <w:marTop w:val="0"/>
      <w:marBottom w:val="0"/>
      <w:divBdr>
        <w:top w:val="none" w:sz="0" w:space="0" w:color="auto"/>
        <w:left w:val="none" w:sz="0" w:space="0" w:color="auto"/>
        <w:bottom w:val="none" w:sz="0" w:space="0" w:color="auto"/>
        <w:right w:val="none" w:sz="0" w:space="0" w:color="auto"/>
      </w:divBdr>
      <w:divsChild>
        <w:div w:id="467355519">
          <w:marLeft w:val="0"/>
          <w:marRight w:val="0"/>
          <w:marTop w:val="0"/>
          <w:marBottom w:val="0"/>
          <w:divBdr>
            <w:top w:val="none" w:sz="0" w:space="0" w:color="auto"/>
            <w:left w:val="none" w:sz="0" w:space="0" w:color="auto"/>
            <w:bottom w:val="none" w:sz="0" w:space="0" w:color="auto"/>
            <w:right w:val="none" w:sz="0" w:space="0" w:color="auto"/>
          </w:divBdr>
          <w:divsChild>
            <w:div w:id="410615124">
              <w:marLeft w:val="0"/>
              <w:marRight w:val="0"/>
              <w:marTop w:val="0"/>
              <w:marBottom w:val="0"/>
              <w:divBdr>
                <w:top w:val="none" w:sz="0" w:space="0" w:color="auto"/>
                <w:left w:val="none" w:sz="0" w:space="0" w:color="auto"/>
                <w:bottom w:val="none" w:sz="0" w:space="0" w:color="auto"/>
                <w:right w:val="none" w:sz="0" w:space="0" w:color="auto"/>
              </w:divBdr>
              <w:divsChild>
                <w:div w:id="204112774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701123046">
      <w:bodyDiv w:val="1"/>
      <w:marLeft w:val="0"/>
      <w:marRight w:val="0"/>
      <w:marTop w:val="0"/>
      <w:marBottom w:val="0"/>
      <w:divBdr>
        <w:top w:val="none" w:sz="0" w:space="0" w:color="auto"/>
        <w:left w:val="none" w:sz="0" w:space="0" w:color="auto"/>
        <w:bottom w:val="none" w:sz="0" w:space="0" w:color="auto"/>
        <w:right w:val="none" w:sz="0" w:space="0" w:color="auto"/>
      </w:divBdr>
    </w:div>
    <w:div w:id="18369952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115/DETC2020-22306"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oi.org/10.1109/EEEIC.2018.8494000" TargetMode="External"/><Relationship Id="rId17" Type="http://schemas.openxmlformats.org/officeDocument/2006/relationships/hyperlink" Target="https://doi.org/10.1115/DETC2020-22298" TargetMode="External"/><Relationship Id="rId2" Type="http://schemas.openxmlformats.org/officeDocument/2006/relationships/numbering" Target="numbering.xml"/><Relationship Id="rId16" Type="http://schemas.openxmlformats.org/officeDocument/2006/relationships/hyperlink" Target="https://doi.org/10.1115/DETC2020-22290"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doi.org/10.4271/2019-36-0197" TargetMode="External"/><Relationship Id="rId10" Type="http://schemas.openxmlformats.org/officeDocument/2006/relationships/image" Target="media/image3.pn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1109/EV.2019.8893027"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nrique%20Pinheiro\Documents\Custom%20Office%20Templates\Iftomm_paper_IMBERTI_noforma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Doh</b:Tag>
    <b:SourceType>JournalArticle</b:SourceType>
    <b:Guid>{D6B01E96-2D7F-4CC5-A512-6C1DBAA57189}</b:Guid>
    <b:Author>
      <b:Author>
        <b:NameList>
          <b:Person>
            <b:Last>Kim</b:Last>
            <b:First>Dohee</b:First>
          </b:Person>
          <b:Person>
            <b:Last>E</b:Last>
            <b:First>Jeongsoo</b:First>
          </b:Person>
          <b:Person>
            <b:Last>Kim</b:Last>
            <b:First>and</b:First>
            <b:Middle>Kwang-Ki K.</b:Middle>
          </b:Person>
        </b:NameList>
      </b:Author>
    </b:Author>
    <b:Title>Energy-Optimal Regenerative Braking Strategy for Connected and Autonomous Electrified Vehicles: A Practical Design and Implementation for Real-World Commercial PHEVs</b:Title>
    <b:RefOrder>1</b:RefOrder>
  </b:Source>
  <b:Source>
    <b:Tag>Far17</b:Tag>
    <b:SourceType>JournalArticle</b:SourceType>
    <b:Guid>{1BEA746A-6B3F-4758-8CFA-5604038CA484}</b:Guid>
    <b:Author>
      <b:Author>
        <b:NameList>
          <b:Person>
            <b:Last>Naseri</b:Last>
            <b:First>Farshid</b:First>
          </b:Person>
          <b:Person>
            <b:Last>Farjah</b:Last>
            <b:First>Ebrahim</b:First>
          </b:Person>
          <b:Person>
            <b:Last>Ghanbari</b:Last>
            <b:First>and</b:First>
            <b:Middle>Teymoor</b:Middle>
          </b:Person>
        </b:NameList>
      </b:Author>
    </b:Author>
    <b:Title>An Efficient Regenerative Braking System Based on Battery/Supercapacitor for Electric, Hybrid, and Plug-In Hybrid Electric Vehicles With BLDC Motor</b:Title>
    <b:Year>2017</b:Year>
    <b:RefOrder>2</b:RefOrder>
  </b:Source>
  <b:Source>
    <b:Tag>Aki1</b:Tag>
    <b:SourceType>JournalArticle</b:SourceType>
    <b:Guid>{33D12418-72D3-4F2E-8815-813BAA4E9359}</b:Guid>
    <b:Author>
      <b:Author>
        <b:NameList>
          <b:Person>
            <b:Last>Ijima</b:Last>
            <b:First>Akihiro</b:First>
          </b:Person>
          <b:Person>
            <b:Last>Kiciato</b:Last>
          </b:Person>
          <b:Person>
            <b:Last>Koyano</b:Last>
            <b:First>Kiy</b:First>
          </b:Person>
          <b:Person>
            <b:Last>Hikokato</b:Last>
            <b:First>Masa</b:First>
          </b:Person>
          <b:Person>
            <b:Last>Furuta</b:Last>
            <b:First>Kuni</b:First>
            <b:Middle>Hisakozawa and naoki</b:Middle>
          </b:Person>
        </b:NameList>
      </b:Author>
    </b:Author>
    <b:Title>Emission Factor for Antimony in Brake Abrasion Dusts as One of the Major Atmospheric Antimony Sources</b:Title>
    <b:RefOrder>3</b:RefOrder>
  </b:Source>
  <b:Source>
    <b:Tag>Kyo</b:Tag>
    <b:SourceType>JournalArticle</b:SourceType>
    <b:Guid>{979F4740-4C7E-43C5-81F4-0681B1DD1BE4}</b:Guid>
    <b:Author>
      <b:Author>
        <b:NameList>
          <b:Person>
            <b:Last>Kyoung-Min Choo and Chung-Yuen Won</b:Last>
            <b:First>Senior</b:First>
            <b:Middle>Member, IEEE</b:Middle>
          </b:Person>
        </b:NameList>
      </b:Author>
    </b:Author>
    <b:Title>Design and Analysis of Electrical Braking Torque Limit Trajectory for Regenerative Braking in Electric Vehicles With PMSM Drive Systems</b:Title>
    <b:RefOrder>4</b:RefOrder>
  </b:Source>
  <b:Source>
    <b:Tag>Kes</b:Tag>
    <b:SourceType>JournalArticle</b:SourceType>
    <b:Guid>{7EB83012-1FE6-4C42-8638-C69C082BD94C}</b:Guid>
    <b:Author>
      <b:Author>
        <b:NameList>
          <b:Person>
            <b:Last>Subramanian</b:Last>
          </b:Person>
          <b:Person>
            <b:Last>C.</b:Last>
            <b:First>Kesavan</b:First>
            <b:Middle>Valis Subramaniyam &amp; Shankar</b:Middle>
          </b:Person>
        </b:NameList>
      </b:Author>
    </b:Author>
    <b:Title>Impact of regenerative braking torque blend-out characteristics on electrified heavy road vehicle braking performance</b:Title>
    <b:RefOrder>5</b:RefOrder>
  </b:Source>
  <b:Source>
    <b:Tag>Xih</b:Tag>
    <b:SourceType>JournalArticle</b:SourceType>
    <b:Guid>{B4AFDF08-EEED-425C-B582-7203F6C17617}</b:Guid>
    <b:Author>
      <b:Author>
        <b:NameList>
          <b:Person>
            <b:Last>Xihang Cao</b:Last>
            <b:First>Takeo</b:First>
            <b:Middle>Ishikawa</b:Middle>
          </b:Person>
        </b:NameList>
      </b:Author>
    </b:Author>
    <b:Title>Optimum Design of a Regenerative Braking System for Electric Vehicles Based on Fuzzy Control Strategy</b:Title>
    <b:RefOrder>6</b:RefOrder>
  </b:Source>
</b:Sources>
</file>

<file path=customXml/itemProps1.xml><?xml version="1.0" encoding="utf-8"?>
<ds:datastoreItem xmlns:ds="http://schemas.openxmlformats.org/officeDocument/2006/customXml" ds:itemID="{3A24AB4D-37C8-4F1A-A066-5805C44370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Iftomm_paper_IMBERTI_noformat.dotx</Template>
  <TotalTime>0</TotalTime>
  <Pages>6</Pages>
  <Words>3140</Words>
  <Characters>17899</Characters>
  <Application>Microsoft Office Word</Application>
  <DocSecurity>0</DocSecurity>
  <Lines>149</Lines>
  <Paragraphs>41</Paragraphs>
  <ScaleCrop>false</ScaleCrop>
  <HeadingPairs>
    <vt:vector size="6" baseType="variant">
      <vt:variant>
        <vt:lpstr>Title</vt:lpstr>
      </vt:variant>
      <vt:variant>
        <vt:i4>1</vt:i4>
      </vt:variant>
      <vt:variant>
        <vt:lpstr>Titolo</vt:lpstr>
      </vt:variant>
      <vt:variant>
        <vt:i4>1</vt:i4>
      </vt:variant>
      <vt:variant>
        <vt:lpstr>Titel</vt:lpstr>
      </vt:variant>
      <vt:variant>
        <vt:i4>1</vt:i4>
      </vt:variant>
    </vt:vector>
  </HeadingPairs>
  <TitlesOfParts>
    <vt:vector size="3" baseType="lpstr">
      <vt:lpstr/>
      <vt:lpstr/>
      <vt:lpstr/>
    </vt:vector>
  </TitlesOfParts>
  <Company>dataspect IT-Services, Neckargemuend, Germany</Company>
  <LinksUpToDate>false</LinksUpToDate>
  <CharactersWithSpaces>20998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Henrique Pinheiro</dc:creator>
  <dc:description>Formats and macros for Springer Lecture Notes</dc:description>
  <cp:lastModifiedBy>De Carvalho Pinheiro  Henrique</cp:lastModifiedBy>
  <cp:revision>1</cp:revision>
  <cp:lastPrinted>2022-03-30T07:13:00Z</cp:lastPrinted>
  <dcterms:created xsi:type="dcterms:W3CDTF">2022-09-13T08:20:00Z</dcterms:created>
  <dcterms:modified xsi:type="dcterms:W3CDTF">2022-09-13T08:20:00Z</dcterms:modified>
</cp:coreProperties>
</file>