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tif" ContentType="image/tiff"/>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DF9F45" w14:textId="77777777" w:rsidR="004A5BFB" w:rsidRPr="00B43B0C" w:rsidRDefault="007C4F92" w:rsidP="00B43B0C">
      <w:pPr>
        <w:spacing w:line="480" w:lineRule="auto"/>
        <w:jc w:val="both"/>
        <w:rPr>
          <w:rFonts w:ascii="Arial" w:hAnsi="Arial" w:cs="Arial"/>
          <w:b/>
          <w:sz w:val="28"/>
          <w:szCs w:val="28"/>
          <w:lang w:val="en-GB"/>
        </w:rPr>
      </w:pPr>
      <w:r w:rsidRPr="00B43B0C">
        <w:rPr>
          <w:rFonts w:ascii="Arial" w:hAnsi="Arial" w:cs="Arial"/>
          <w:b/>
          <w:sz w:val="28"/>
          <w:szCs w:val="28"/>
          <w:lang w:val="en-GB"/>
        </w:rPr>
        <w:t>Behaviour of Al6061</w:t>
      </w:r>
      <w:r w:rsidR="007F4287" w:rsidRPr="00B43B0C">
        <w:rPr>
          <w:rFonts w:ascii="Arial" w:hAnsi="Arial" w:cs="Arial"/>
          <w:b/>
          <w:sz w:val="28"/>
          <w:szCs w:val="28"/>
          <w:lang w:val="en-GB"/>
        </w:rPr>
        <w:t>-</w:t>
      </w:r>
      <w:r w:rsidRPr="00B43B0C">
        <w:rPr>
          <w:rFonts w:ascii="Arial" w:hAnsi="Arial" w:cs="Arial"/>
          <w:b/>
          <w:sz w:val="28"/>
          <w:szCs w:val="28"/>
          <w:lang w:val="en-GB"/>
        </w:rPr>
        <w:t>T6 alloy at different temperatures and strain-rates: experimental characterization and material modelling</w:t>
      </w:r>
    </w:p>
    <w:p w14:paraId="4CEE2223" w14:textId="77777777" w:rsidR="004A5BFB" w:rsidRPr="00B43B0C" w:rsidRDefault="004A5BFB" w:rsidP="00B43B0C">
      <w:pPr>
        <w:spacing w:line="480" w:lineRule="auto"/>
        <w:jc w:val="both"/>
        <w:rPr>
          <w:rFonts w:ascii="Times" w:hAnsi="Times"/>
          <w:b/>
          <w:sz w:val="20"/>
          <w:lang w:val="en-GB"/>
        </w:rPr>
      </w:pPr>
    </w:p>
    <w:p w14:paraId="66A06D28" w14:textId="77777777" w:rsidR="004A5BFB" w:rsidRPr="00B43B0C" w:rsidRDefault="007C4F92" w:rsidP="00B43B0C">
      <w:pPr>
        <w:spacing w:line="480" w:lineRule="auto"/>
        <w:jc w:val="center"/>
        <w:rPr>
          <w:bCs/>
          <w:sz w:val="20"/>
        </w:rPr>
      </w:pPr>
      <w:r w:rsidRPr="00B43B0C">
        <w:rPr>
          <w:bCs/>
          <w:sz w:val="20"/>
        </w:rPr>
        <w:t>M</w:t>
      </w:r>
      <w:r w:rsidR="004A5BFB" w:rsidRPr="00B43B0C">
        <w:rPr>
          <w:bCs/>
          <w:sz w:val="20"/>
        </w:rPr>
        <w:t xml:space="preserve">. </w:t>
      </w:r>
      <w:r w:rsidRPr="00B43B0C">
        <w:rPr>
          <w:bCs/>
          <w:sz w:val="20"/>
        </w:rPr>
        <w:t>Scapin</w:t>
      </w:r>
      <w:r w:rsidR="00A62FAB" w:rsidRPr="00B43B0C">
        <w:rPr>
          <w:bCs/>
          <w:sz w:val="20"/>
          <w:vertAlign w:val="superscript"/>
        </w:rPr>
        <w:t>a</w:t>
      </w:r>
      <w:r w:rsidRPr="00B43B0C">
        <w:rPr>
          <w:bCs/>
          <w:sz w:val="20"/>
          <w:vertAlign w:val="superscript"/>
        </w:rPr>
        <w:t>,1</w:t>
      </w:r>
      <w:r w:rsidR="004A5BFB" w:rsidRPr="00B43B0C">
        <w:rPr>
          <w:bCs/>
          <w:sz w:val="20"/>
          <w:vertAlign w:val="superscript"/>
        </w:rPr>
        <w:t xml:space="preserve"> </w:t>
      </w:r>
      <w:r w:rsidRPr="00B43B0C">
        <w:rPr>
          <w:bCs/>
          <w:sz w:val="20"/>
        </w:rPr>
        <w:t>A</w:t>
      </w:r>
      <w:r w:rsidR="004A5BFB" w:rsidRPr="00B43B0C">
        <w:rPr>
          <w:bCs/>
          <w:sz w:val="20"/>
        </w:rPr>
        <w:t xml:space="preserve">. </w:t>
      </w:r>
      <w:r w:rsidRPr="00B43B0C">
        <w:rPr>
          <w:bCs/>
          <w:sz w:val="20"/>
        </w:rPr>
        <w:t>Manes</w:t>
      </w:r>
      <w:r w:rsidRPr="00B43B0C">
        <w:rPr>
          <w:bCs/>
          <w:sz w:val="20"/>
          <w:vertAlign w:val="superscript"/>
        </w:rPr>
        <w:t>2</w:t>
      </w:r>
    </w:p>
    <w:p w14:paraId="33888C92" w14:textId="77777777" w:rsidR="004A5BFB" w:rsidRPr="00B43B0C" w:rsidRDefault="004A5BFB" w:rsidP="00B43B0C">
      <w:pPr>
        <w:spacing w:line="480" w:lineRule="auto"/>
        <w:jc w:val="both"/>
        <w:rPr>
          <w:bCs/>
          <w:sz w:val="20"/>
          <w:vertAlign w:val="superscript"/>
        </w:rPr>
      </w:pPr>
    </w:p>
    <w:p w14:paraId="18858C3E" w14:textId="77777777" w:rsidR="004A5BFB" w:rsidRPr="00B43B0C" w:rsidRDefault="004A5BFB" w:rsidP="00B43B0C">
      <w:pPr>
        <w:spacing w:line="480" w:lineRule="auto"/>
        <w:jc w:val="both"/>
        <w:rPr>
          <w:bCs/>
          <w:iCs/>
          <w:sz w:val="20"/>
        </w:rPr>
      </w:pPr>
      <w:r w:rsidRPr="00B43B0C">
        <w:rPr>
          <w:bCs/>
          <w:sz w:val="20"/>
          <w:vertAlign w:val="superscript"/>
        </w:rPr>
        <w:t>1</w:t>
      </w:r>
      <w:r w:rsidRPr="00B43B0C">
        <w:rPr>
          <w:bCs/>
          <w:iCs/>
          <w:sz w:val="20"/>
        </w:rPr>
        <w:t xml:space="preserve"> </w:t>
      </w:r>
      <w:r w:rsidR="007C4F92" w:rsidRPr="00B43B0C">
        <w:rPr>
          <w:bCs/>
          <w:iCs/>
          <w:sz w:val="20"/>
        </w:rPr>
        <w:t xml:space="preserve">Politecnico di Torino, Department of </w:t>
      </w:r>
      <w:proofErr w:type="spellStart"/>
      <w:r w:rsidR="007C4F92" w:rsidRPr="00B43B0C">
        <w:rPr>
          <w:bCs/>
          <w:iCs/>
          <w:sz w:val="20"/>
        </w:rPr>
        <w:t>Mechanical</w:t>
      </w:r>
      <w:proofErr w:type="spellEnd"/>
      <w:r w:rsidR="007C4F92" w:rsidRPr="00B43B0C">
        <w:rPr>
          <w:bCs/>
          <w:iCs/>
          <w:sz w:val="20"/>
        </w:rPr>
        <w:t xml:space="preserve"> and </w:t>
      </w:r>
      <w:proofErr w:type="spellStart"/>
      <w:r w:rsidR="007C4F92" w:rsidRPr="00B43B0C">
        <w:rPr>
          <w:bCs/>
          <w:iCs/>
          <w:sz w:val="20"/>
        </w:rPr>
        <w:t>Aerospace</w:t>
      </w:r>
      <w:proofErr w:type="spellEnd"/>
      <w:r w:rsidR="007C4F92" w:rsidRPr="00B43B0C">
        <w:rPr>
          <w:bCs/>
          <w:iCs/>
          <w:sz w:val="20"/>
        </w:rPr>
        <w:t xml:space="preserve"> Engineering, Corso Duca degli Abruzzi, 24 – 10129 </w:t>
      </w:r>
      <w:proofErr w:type="spellStart"/>
      <w:r w:rsidR="007C4F92" w:rsidRPr="00B43B0C">
        <w:rPr>
          <w:bCs/>
          <w:iCs/>
          <w:sz w:val="20"/>
        </w:rPr>
        <w:t>Turin</w:t>
      </w:r>
      <w:proofErr w:type="spellEnd"/>
      <w:r w:rsidR="007C4F92" w:rsidRPr="00B43B0C">
        <w:rPr>
          <w:bCs/>
          <w:iCs/>
          <w:sz w:val="20"/>
        </w:rPr>
        <w:t xml:space="preserve">, </w:t>
      </w:r>
      <w:proofErr w:type="spellStart"/>
      <w:r w:rsidR="007C4F92" w:rsidRPr="00B43B0C">
        <w:rPr>
          <w:bCs/>
          <w:iCs/>
          <w:sz w:val="20"/>
        </w:rPr>
        <w:t>Italy</w:t>
      </w:r>
      <w:proofErr w:type="spellEnd"/>
    </w:p>
    <w:p w14:paraId="5661D9C6" w14:textId="77777777" w:rsidR="007C4F92" w:rsidRPr="00B43B0C" w:rsidRDefault="007C4F92" w:rsidP="00B43B0C">
      <w:pPr>
        <w:spacing w:line="480" w:lineRule="auto"/>
        <w:jc w:val="both"/>
        <w:rPr>
          <w:bCs/>
          <w:iCs/>
          <w:sz w:val="20"/>
        </w:rPr>
      </w:pPr>
      <w:r w:rsidRPr="00B43B0C">
        <w:rPr>
          <w:bCs/>
          <w:sz w:val="20"/>
          <w:vertAlign w:val="superscript"/>
        </w:rPr>
        <w:t>2</w:t>
      </w:r>
      <w:r w:rsidRPr="00B43B0C">
        <w:rPr>
          <w:bCs/>
          <w:iCs/>
          <w:sz w:val="20"/>
        </w:rPr>
        <w:t xml:space="preserve"> Politecnico di Milano, Dipartimento di Meccanica, Via La Masa 1, 20156 Milan, </w:t>
      </w:r>
      <w:proofErr w:type="spellStart"/>
      <w:r w:rsidRPr="00B43B0C">
        <w:rPr>
          <w:bCs/>
          <w:iCs/>
          <w:sz w:val="20"/>
        </w:rPr>
        <w:t>Italy</w:t>
      </w:r>
      <w:proofErr w:type="spellEnd"/>
    </w:p>
    <w:p w14:paraId="02EC6410" w14:textId="77777777" w:rsidR="004A5BFB" w:rsidRPr="00B43B0C" w:rsidRDefault="004A5BFB" w:rsidP="00B43B0C">
      <w:pPr>
        <w:spacing w:line="480" w:lineRule="auto"/>
        <w:jc w:val="both"/>
        <w:rPr>
          <w:bCs/>
          <w:iCs/>
          <w:sz w:val="20"/>
        </w:rPr>
      </w:pPr>
    </w:p>
    <w:p w14:paraId="41C77934" w14:textId="77777777" w:rsidR="004A5BFB" w:rsidRPr="00B43B0C" w:rsidRDefault="004A5BFB" w:rsidP="00B43B0C">
      <w:pPr>
        <w:spacing w:line="480" w:lineRule="auto"/>
        <w:jc w:val="both"/>
        <w:rPr>
          <w:rFonts w:ascii="Arial" w:hAnsi="Arial" w:cs="Arial"/>
          <w:bCs/>
          <w:i/>
          <w:iCs/>
          <w:sz w:val="20"/>
        </w:rPr>
      </w:pPr>
    </w:p>
    <w:p w14:paraId="1C818CFF" w14:textId="77777777" w:rsidR="004A5BFB" w:rsidRPr="00B43B0C" w:rsidRDefault="004A5BFB" w:rsidP="00B43B0C">
      <w:pPr>
        <w:spacing w:line="480" w:lineRule="auto"/>
        <w:jc w:val="both"/>
        <w:rPr>
          <w:rFonts w:ascii="Arial" w:hAnsi="Arial" w:cs="Arial"/>
          <w:b/>
          <w:sz w:val="20"/>
        </w:rPr>
      </w:pPr>
    </w:p>
    <w:p w14:paraId="310AD998" w14:textId="77777777" w:rsidR="004A5BFB" w:rsidRPr="00B43B0C" w:rsidRDefault="004A5BFB" w:rsidP="00B43B0C">
      <w:pPr>
        <w:spacing w:line="480" w:lineRule="auto"/>
        <w:ind w:left="567"/>
        <w:jc w:val="both"/>
        <w:rPr>
          <w:rFonts w:ascii="Times" w:hAnsi="Times"/>
          <w:sz w:val="18"/>
          <w:lang w:val="en-GB"/>
        </w:rPr>
      </w:pPr>
      <w:r w:rsidRPr="00B43B0C">
        <w:rPr>
          <w:rFonts w:ascii="Arial" w:hAnsi="Arial" w:cs="Arial"/>
          <w:b/>
          <w:sz w:val="18"/>
          <w:lang w:val="en-GB"/>
        </w:rPr>
        <w:t>Abstract.</w:t>
      </w:r>
      <w:r w:rsidRPr="00B43B0C">
        <w:rPr>
          <w:rFonts w:ascii="Times" w:hAnsi="Times"/>
          <w:i/>
          <w:sz w:val="18"/>
          <w:lang w:val="en-GB"/>
        </w:rPr>
        <w:t xml:space="preserve"> </w:t>
      </w:r>
      <w:r w:rsidR="007374BA" w:rsidRPr="00B43B0C">
        <w:rPr>
          <w:rFonts w:ascii="Times" w:hAnsi="Times"/>
          <w:sz w:val="18"/>
          <w:lang w:val="en-GB"/>
        </w:rPr>
        <w:t>The simulation of impact scenario against a structure requires the use of material models able to reproduce all aspects of the mechanical beha</w:t>
      </w:r>
      <w:r w:rsidR="00763B14" w:rsidRPr="00B43B0C">
        <w:rPr>
          <w:rFonts w:ascii="Times" w:hAnsi="Times"/>
          <w:sz w:val="18"/>
          <w:lang w:val="en-GB"/>
        </w:rPr>
        <w:t>viour of the involved materials; p</w:t>
      </w:r>
      <w:r w:rsidR="007374BA" w:rsidRPr="00B43B0C">
        <w:rPr>
          <w:rFonts w:ascii="Times" w:hAnsi="Times"/>
          <w:sz w:val="18"/>
          <w:lang w:val="en-GB"/>
        </w:rPr>
        <w:t xml:space="preserve">lastic flow is one of the main aspects to be reproduced. In more detail, </w:t>
      </w:r>
      <w:r w:rsidR="00D855ED" w:rsidRPr="00B43B0C">
        <w:rPr>
          <w:rFonts w:ascii="Times" w:hAnsi="Times"/>
          <w:sz w:val="18"/>
          <w:lang w:val="en-GB"/>
        </w:rPr>
        <w:t>attention</w:t>
      </w:r>
      <w:r w:rsidR="007374BA" w:rsidRPr="00B43B0C">
        <w:rPr>
          <w:rFonts w:ascii="Times" w:hAnsi="Times"/>
          <w:sz w:val="18"/>
          <w:lang w:val="en-GB"/>
        </w:rPr>
        <w:t xml:space="preserve"> has to be paid to the investigation of strain-rate and temperature sensitivities, as well as their interaction, which necessitates the use of a reverse engineering approach.  The present paper mainly focuses on the tensile behaviour and an ad-hoc testing campaign was performed on cylindrical dog-bone specimens made in Al6061T6 at different temperatures and strain-rates</w:t>
      </w:r>
      <w:r w:rsidR="00DC6FAA" w:rsidRPr="00B43B0C">
        <w:rPr>
          <w:rFonts w:ascii="Times" w:hAnsi="Times"/>
          <w:sz w:val="18"/>
          <w:lang w:val="en-GB"/>
        </w:rPr>
        <w:t xml:space="preserve"> </w:t>
      </w:r>
      <w:r w:rsidR="00E23134" w:rsidRPr="00B43B0C">
        <w:rPr>
          <w:rFonts w:ascii="Times" w:hAnsi="Times"/>
          <w:sz w:val="18"/>
          <w:lang w:val="en-GB"/>
        </w:rPr>
        <w:t xml:space="preserve">extending the range up to a level where, at present, there is a </w:t>
      </w:r>
      <w:r w:rsidR="007374BA" w:rsidRPr="00B43B0C">
        <w:rPr>
          <w:rFonts w:ascii="Times" w:hAnsi="Times"/>
          <w:sz w:val="18"/>
          <w:lang w:val="en-GB"/>
        </w:rPr>
        <w:t>lack in the scientific literature. The thermal softening effect was investigated in quasi-static as well as in dynamic loading conditions from room temperature up to 400 °C; while the material strength dependence on the strain-rate was studied up to 10</w:t>
      </w:r>
      <w:r w:rsidR="007374BA" w:rsidRPr="00B43B0C">
        <w:rPr>
          <w:rFonts w:ascii="Times" w:hAnsi="Times"/>
          <w:sz w:val="18"/>
          <w:vertAlign w:val="superscript"/>
          <w:lang w:val="en-GB"/>
        </w:rPr>
        <w:t>4</w:t>
      </w:r>
      <w:r w:rsidR="007374BA" w:rsidRPr="00B43B0C">
        <w:rPr>
          <w:rFonts w:ascii="Times" w:hAnsi="Times"/>
          <w:sz w:val="18"/>
          <w:lang w:val="en-GB"/>
        </w:rPr>
        <w:t xml:space="preserve"> s</w:t>
      </w:r>
      <w:r w:rsidR="007374BA" w:rsidRPr="00B43B0C">
        <w:rPr>
          <w:rFonts w:ascii="Times" w:hAnsi="Times"/>
          <w:sz w:val="18"/>
          <w:vertAlign w:val="superscript"/>
          <w:lang w:val="en-GB"/>
        </w:rPr>
        <w:t>-1</w:t>
      </w:r>
      <w:r w:rsidR="007374BA" w:rsidRPr="00B43B0C">
        <w:rPr>
          <w:rFonts w:ascii="Times" w:hAnsi="Times"/>
          <w:sz w:val="18"/>
          <w:lang w:val="en-GB"/>
        </w:rPr>
        <w:t xml:space="preserve"> on miniaturized samples. </w:t>
      </w:r>
      <w:r w:rsidR="007F4287" w:rsidRPr="00B43B0C">
        <w:rPr>
          <w:rFonts w:ascii="Times" w:hAnsi="Times"/>
          <w:sz w:val="18"/>
          <w:lang w:val="en-GB"/>
        </w:rPr>
        <w:t xml:space="preserve">Microstructure analyses were performed to better investigate the mechanical response at different loading conditions. </w:t>
      </w:r>
      <w:r w:rsidR="007374BA" w:rsidRPr="00B43B0C">
        <w:rPr>
          <w:rFonts w:ascii="Times" w:hAnsi="Times"/>
          <w:sz w:val="18"/>
          <w:lang w:val="en-GB"/>
        </w:rPr>
        <w:t>The param</w:t>
      </w:r>
      <w:r w:rsidR="00BF4FEC" w:rsidRPr="00B43B0C">
        <w:rPr>
          <w:rFonts w:ascii="Times" w:hAnsi="Times"/>
          <w:sz w:val="18"/>
          <w:lang w:val="en-GB"/>
        </w:rPr>
        <w:t>eters of the Johnson-Cook model</w:t>
      </w:r>
      <w:r w:rsidR="007374BA" w:rsidRPr="00B43B0C">
        <w:rPr>
          <w:rFonts w:ascii="Times" w:hAnsi="Times"/>
          <w:sz w:val="18"/>
          <w:lang w:val="en-GB"/>
        </w:rPr>
        <w:t xml:space="preserve"> were identified starting from experimental data via a numerical inverse approach based on FEM simulations. These parameters can be used for simulations of extreme loading scenario like ballistic impact events.</w:t>
      </w:r>
    </w:p>
    <w:p w14:paraId="084A7696" w14:textId="77777777" w:rsidR="00AD7342" w:rsidRPr="00B43B0C" w:rsidRDefault="00AD7342" w:rsidP="00B43B0C">
      <w:pPr>
        <w:spacing w:line="480" w:lineRule="auto"/>
        <w:ind w:left="567"/>
        <w:jc w:val="both"/>
        <w:rPr>
          <w:rFonts w:ascii="Times" w:hAnsi="Times"/>
          <w:b/>
          <w:sz w:val="18"/>
          <w:lang w:val="en-GB"/>
        </w:rPr>
      </w:pPr>
    </w:p>
    <w:p w14:paraId="2BB40E38" w14:textId="77777777" w:rsidR="00AD7342" w:rsidRPr="00B43B0C" w:rsidRDefault="00AD7342" w:rsidP="00B43B0C">
      <w:pPr>
        <w:spacing w:before="215" w:after="64" w:line="480" w:lineRule="auto"/>
        <w:ind w:left="426" w:right="282"/>
        <w:textAlignment w:val="baseline"/>
        <w:outlineLvl w:val="1"/>
        <w:rPr>
          <w:rFonts w:ascii="Times" w:hAnsi="Times"/>
          <w:sz w:val="18"/>
          <w:lang w:val="en-GB"/>
        </w:rPr>
      </w:pPr>
      <w:r w:rsidRPr="00B43B0C">
        <w:rPr>
          <w:rFonts w:ascii="Times" w:hAnsi="Times"/>
          <w:b/>
          <w:sz w:val="18"/>
          <w:lang w:val="en-GB"/>
        </w:rPr>
        <w:t>Keywords:</w:t>
      </w:r>
      <w:r w:rsidRPr="00B43B0C">
        <w:rPr>
          <w:rFonts w:ascii="Times" w:hAnsi="Times"/>
          <w:sz w:val="18"/>
          <w:lang w:val="en-GB"/>
        </w:rPr>
        <w:t xml:space="preserve"> Al6061 T6; Hopkinson Tension Bar; Strain-rate; thermal softening; Johnson-Cook model; reverse engineering approach; </w:t>
      </w:r>
      <w:r w:rsidR="007F4287" w:rsidRPr="00B43B0C">
        <w:rPr>
          <w:rFonts w:ascii="Times" w:hAnsi="Times"/>
          <w:sz w:val="18"/>
          <w:lang w:val="en-GB"/>
        </w:rPr>
        <w:t xml:space="preserve">microstructure analysis; </w:t>
      </w:r>
      <w:r w:rsidRPr="00B43B0C">
        <w:rPr>
          <w:rFonts w:ascii="Times" w:hAnsi="Times"/>
          <w:sz w:val="18"/>
          <w:lang w:val="en-GB"/>
        </w:rPr>
        <w:t>ballistic impact;</w:t>
      </w:r>
    </w:p>
    <w:p w14:paraId="359236E3" w14:textId="77777777" w:rsidR="00AD7342" w:rsidRPr="00B43B0C" w:rsidRDefault="00AD7342" w:rsidP="00B43B0C">
      <w:pPr>
        <w:spacing w:line="480" w:lineRule="auto"/>
        <w:jc w:val="both"/>
        <w:rPr>
          <w:rFonts w:ascii="Times" w:hAnsi="Times"/>
          <w:b/>
          <w:caps/>
          <w:sz w:val="20"/>
          <w:lang w:val="en-GB"/>
        </w:rPr>
      </w:pPr>
    </w:p>
    <w:p w14:paraId="45507350" w14:textId="77777777" w:rsidR="00CA32CE" w:rsidRPr="00B43B0C" w:rsidRDefault="00CA32CE" w:rsidP="00B43B0C">
      <w:pPr>
        <w:spacing w:line="480" w:lineRule="auto"/>
        <w:jc w:val="both"/>
        <w:rPr>
          <w:rFonts w:ascii="Times" w:hAnsi="Times"/>
          <w:b/>
          <w:caps/>
          <w:sz w:val="20"/>
          <w:lang w:val="en-GB"/>
        </w:rPr>
      </w:pPr>
    </w:p>
    <w:p w14:paraId="3A649D87" w14:textId="77777777" w:rsidR="00CA32CE" w:rsidRPr="00B43B0C" w:rsidRDefault="00CA32CE" w:rsidP="00B43B0C">
      <w:pPr>
        <w:spacing w:line="480" w:lineRule="auto"/>
        <w:jc w:val="both"/>
        <w:rPr>
          <w:rFonts w:ascii="Times" w:hAnsi="Times"/>
          <w:b/>
          <w:caps/>
          <w:sz w:val="20"/>
          <w:lang w:val="en-GB"/>
        </w:rPr>
      </w:pPr>
    </w:p>
    <w:p w14:paraId="40FC193D" w14:textId="77777777" w:rsidR="00CA32CE" w:rsidRPr="00B43B0C" w:rsidRDefault="00CA32CE" w:rsidP="00B43B0C">
      <w:pPr>
        <w:spacing w:line="480" w:lineRule="auto"/>
        <w:jc w:val="both"/>
        <w:rPr>
          <w:rFonts w:ascii="Times" w:hAnsi="Times"/>
          <w:b/>
          <w:caps/>
          <w:sz w:val="20"/>
          <w:lang w:val="en-GB"/>
        </w:rPr>
      </w:pPr>
    </w:p>
    <w:p w14:paraId="226100CB" w14:textId="77777777" w:rsidR="004A5BFB" w:rsidRPr="00B43B0C" w:rsidRDefault="004A5BFB" w:rsidP="00B43B0C">
      <w:pPr>
        <w:spacing w:line="480" w:lineRule="auto"/>
        <w:jc w:val="both"/>
        <w:rPr>
          <w:rFonts w:ascii="Arial" w:hAnsi="Arial" w:cs="Arial"/>
          <w:b/>
          <w:iCs/>
          <w:lang w:val="en-GB"/>
        </w:rPr>
      </w:pPr>
      <w:r w:rsidRPr="00B43B0C">
        <w:rPr>
          <w:rFonts w:ascii="Arial" w:hAnsi="Arial" w:cs="Arial"/>
          <w:b/>
          <w:caps/>
          <w:lang w:val="en-GB"/>
        </w:rPr>
        <w:lastRenderedPageBreak/>
        <w:t xml:space="preserve">1. </w:t>
      </w:r>
      <w:r w:rsidR="008C3B2F" w:rsidRPr="00B43B0C">
        <w:rPr>
          <w:rFonts w:ascii="Arial" w:hAnsi="Arial" w:cs="Arial"/>
          <w:b/>
          <w:lang w:val="en-GB"/>
        </w:rPr>
        <w:t>Introduction</w:t>
      </w:r>
    </w:p>
    <w:p w14:paraId="7E683818" w14:textId="77777777" w:rsidR="004A5BFB" w:rsidRPr="00B43B0C" w:rsidRDefault="004A5BFB" w:rsidP="00B43B0C">
      <w:pPr>
        <w:spacing w:line="480" w:lineRule="auto"/>
        <w:jc w:val="both"/>
        <w:rPr>
          <w:rFonts w:ascii="Times" w:hAnsi="Times"/>
          <w:b/>
          <w:i/>
          <w:iCs/>
          <w:caps/>
          <w:sz w:val="16"/>
          <w:szCs w:val="16"/>
          <w:lang w:val="en-GB"/>
        </w:rPr>
      </w:pPr>
    </w:p>
    <w:p w14:paraId="7F3CF470" w14:textId="243F1E94" w:rsidR="00DB2E7C" w:rsidRPr="00B43B0C" w:rsidRDefault="009D071E" w:rsidP="00B43B0C">
      <w:pPr>
        <w:spacing w:line="480" w:lineRule="auto"/>
        <w:jc w:val="both"/>
        <w:rPr>
          <w:rFonts w:ascii="Times" w:hAnsi="Times"/>
          <w:sz w:val="20"/>
          <w:lang w:val="en-GB"/>
        </w:rPr>
      </w:pPr>
      <w:r w:rsidRPr="00B43B0C">
        <w:rPr>
          <w:rFonts w:ascii="Times" w:hAnsi="Times"/>
          <w:sz w:val="20"/>
          <w:lang w:val="en-GB"/>
        </w:rPr>
        <w:t xml:space="preserve">Extreme loading conditions like ballistic impacts, explosions </w:t>
      </w:r>
      <w:r w:rsidR="00D855ED" w:rsidRPr="00B43B0C">
        <w:rPr>
          <w:rFonts w:ascii="Times" w:hAnsi="Times"/>
          <w:sz w:val="20"/>
          <w:lang w:val="en-GB"/>
        </w:rPr>
        <w:t>and</w:t>
      </w:r>
      <w:r w:rsidRPr="00B43B0C">
        <w:rPr>
          <w:rFonts w:ascii="Times" w:hAnsi="Times"/>
          <w:sz w:val="20"/>
          <w:lang w:val="en-GB"/>
        </w:rPr>
        <w:t xml:space="preserve"> several technological processes subject the material involved to a very high </w:t>
      </w:r>
      <w:r w:rsidR="00F06C16" w:rsidRPr="00B43B0C">
        <w:rPr>
          <w:rFonts w:ascii="Times" w:hAnsi="Times"/>
          <w:sz w:val="20"/>
          <w:lang w:val="en-GB"/>
        </w:rPr>
        <w:t>strain-rate</w:t>
      </w:r>
      <w:r w:rsidRPr="00B43B0C">
        <w:rPr>
          <w:rFonts w:ascii="Times" w:hAnsi="Times"/>
          <w:sz w:val="20"/>
          <w:lang w:val="en-GB"/>
        </w:rPr>
        <w:t xml:space="preserve"> combined with high levels of deformation, temperature and damage. These loading conditions represent a challenge in the design and assessment of critical mechanical components and/or manufacturing process. Although experimental testing is fundamental for a reliable approach, alternative methods such as numerical simulations are now an actual and valid option. Obviously, the reliability of the Finite Element </w:t>
      </w:r>
      <w:r w:rsidR="007F4287" w:rsidRPr="00B43B0C">
        <w:rPr>
          <w:rFonts w:ascii="Times" w:hAnsi="Times"/>
          <w:sz w:val="20"/>
          <w:lang w:val="en-GB"/>
        </w:rPr>
        <w:t>m</w:t>
      </w:r>
      <w:r w:rsidRPr="00B43B0C">
        <w:rPr>
          <w:rFonts w:ascii="Times" w:hAnsi="Times"/>
          <w:sz w:val="20"/>
          <w:lang w:val="en-GB"/>
        </w:rPr>
        <w:t xml:space="preserve">odels results strongly depends on the capability of the material model to correctly reproduce the material behaviour under these extreme conditions. In such complex scenarios, different aspects have therefore to be considered: the generation and propagation of elastic and plastic waves, the contribution of deviatoric and hydrodynamic deformation, the thermo-mechanical coupling effects, crack propagation and the failure condition. </w:t>
      </w:r>
      <w:r w:rsidR="00DB2E7C" w:rsidRPr="00B43B0C">
        <w:rPr>
          <w:rFonts w:ascii="Times" w:hAnsi="Times"/>
          <w:sz w:val="20"/>
          <w:lang w:val="en-GB"/>
        </w:rPr>
        <w:t>In addiction the</w:t>
      </w:r>
      <w:r w:rsidRPr="00B43B0C">
        <w:rPr>
          <w:rFonts w:ascii="Times" w:hAnsi="Times"/>
          <w:sz w:val="20"/>
          <w:lang w:val="en-GB"/>
        </w:rPr>
        <w:t xml:space="preserve"> deformation process is adiabatic</w:t>
      </w:r>
      <w:r w:rsidR="003B25CA" w:rsidRPr="00B43B0C">
        <w:rPr>
          <w:rFonts w:ascii="Times" w:hAnsi="Times"/>
          <w:sz w:val="20"/>
          <w:lang w:val="en-GB"/>
        </w:rPr>
        <w:t>: t</w:t>
      </w:r>
      <w:r w:rsidRPr="00B43B0C">
        <w:rPr>
          <w:rFonts w:ascii="Times" w:hAnsi="Times"/>
          <w:sz w:val="20"/>
          <w:lang w:val="en-GB"/>
        </w:rPr>
        <w:t>he heat generated from the conversion of the plastic work has no time to disperse and the consequent relevant rise in t</w:t>
      </w:r>
      <w:r w:rsidR="00C76DC4" w:rsidRPr="00B43B0C">
        <w:rPr>
          <w:rFonts w:ascii="Times" w:hAnsi="Times"/>
          <w:sz w:val="20"/>
          <w:lang w:val="en-GB"/>
        </w:rPr>
        <w:t>emperature has to be considered</w:t>
      </w:r>
      <w:r w:rsidRPr="00B43B0C">
        <w:rPr>
          <w:rFonts w:ascii="Times" w:hAnsi="Times"/>
          <w:sz w:val="20"/>
          <w:lang w:val="en-GB"/>
        </w:rPr>
        <w:t>.</w:t>
      </w:r>
    </w:p>
    <w:p w14:paraId="607A797A" w14:textId="77777777" w:rsidR="009D071E" w:rsidRPr="00B43B0C" w:rsidRDefault="003D0C1B" w:rsidP="00B43B0C">
      <w:pPr>
        <w:spacing w:line="480" w:lineRule="auto"/>
        <w:jc w:val="both"/>
        <w:rPr>
          <w:rFonts w:ascii="Times" w:hAnsi="Times"/>
          <w:sz w:val="20"/>
          <w:lang w:val="en-GB"/>
        </w:rPr>
      </w:pPr>
      <w:r w:rsidRPr="00B43B0C">
        <w:rPr>
          <w:rFonts w:ascii="Times" w:hAnsi="Times"/>
          <w:sz w:val="20"/>
          <w:lang w:val="en-GB"/>
        </w:rPr>
        <w:t xml:space="preserve">A </w:t>
      </w:r>
      <w:r w:rsidR="00DB2E7C" w:rsidRPr="00B43B0C">
        <w:rPr>
          <w:rFonts w:ascii="Times" w:hAnsi="Times"/>
          <w:sz w:val="20"/>
          <w:lang w:val="en-GB"/>
        </w:rPr>
        <w:t xml:space="preserve">comprehensive </w:t>
      </w:r>
      <w:r w:rsidRPr="00B43B0C">
        <w:rPr>
          <w:rFonts w:ascii="Times" w:hAnsi="Times"/>
          <w:sz w:val="20"/>
          <w:lang w:val="en-GB"/>
        </w:rPr>
        <w:t xml:space="preserve">constitutive model </w:t>
      </w:r>
      <w:r w:rsidR="00115F30" w:rsidRPr="00B43B0C">
        <w:rPr>
          <w:rFonts w:ascii="Times" w:hAnsi="Times"/>
          <w:sz w:val="20"/>
          <w:lang w:val="en-GB"/>
        </w:rPr>
        <w:t xml:space="preserve">should consider all these effects. </w:t>
      </w:r>
      <w:r w:rsidR="00905EEA" w:rsidRPr="00B43B0C">
        <w:rPr>
          <w:rFonts w:ascii="Times" w:hAnsi="Times"/>
          <w:sz w:val="20"/>
          <w:lang w:val="en-GB"/>
        </w:rPr>
        <w:t>A common approach is</w:t>
      </w:r>
      <w:r w:rsidRPr="00B43B0C">
        <w:rPr>
          <w:rFonts w:ascii="Times" w:hAnsi="Times"/>
          <w:sz w:val="20"/>
          <w:lang w:val="en-GB"/>
        </w:rPr>
        <w:t xml:space="preserve"> the superposition of sub-models each </w:t>
      </w:r>
      <w:r w:rsidR="003B25CA" w:rsidRPr="00B43B0C">
        <w:rPr>
          <w:rFonts w:ascii="Times" w:hAnsi="Times"/>
          <w:sz w:val="20"/>
          <w:lang w:val="en-GB"/>
        </w:rPr>
        <w:t>of them</w:t>
      </w:r>
      <w:r w:rsidRPr="00B43B0C">
        <w:rPr>
          <w:rFonts w:ascii="Times" w:hAnsi="Times"/>
          <w:sz w:val="20"/>
          <w:lang w:val="en-GB"/>
        </w:rPr>
        <w:t xml:space="preserve"> able to describe a part of the above-mentioned aspects, while neglecting coupled ef</w:t>
      </w:r>
      <w:r w:rsidR="00905EEA" w:rsidRPr="00B43B0C">
        <w:rPr>
          <w:rFonts w:ascii="Times" w:hAnsi="Times"/>
          <w:sz w:val="20"/>
          <w:lang w:val="en-GB"/>
        </w:rPr>
        <w:t>fects between each contribution</w:t>
      </w:r>
      <w:r w:rsidRPr="00B43B0C">
        <w:rPr>
          <w:rFonts w:ascii="Times" w:hAnsi="Times"/>
          <w:sz w:val="20"/>
          <w:lang w:val="en-GB"/>
        </w:rPr>
        <w:t xml:space="preserve">.  The </w:t>
      </w:r>
      <w:r w:rsidR="003B25CA" w:rsidRPr="00B43B0C">
        <w:rPr>
          <w:rFonts w:ascii="Times" w:hAnsi="Times"/>
          <w:sz w:val="20"/>
          <w:lang w:val="en-GB"/>
        </w:rPr>
        <w:t xml:space="preserve">plastic flow and the </w:t>
      </w:r>
      <w:r w:rsidRPr="00B43B0C">
        <w:rPr>
          <w:rFonts w:ascii="Times" w:hAnsi="Times"/>
          <w:sz w:val="20"/>
          <w:lang w:val="en-GB"/>
        </w:rPr>
        <w:t>effect</w:t>
      </w:r>
      <w:r w:rsidR="003B25CA" w:rsidRPr="00B43B0C">
        <w:rPr>
          <w:rFonts w:ascii="Times" w:hAnsi="Times"/>
          <w:sz w:val="20"/>
          <w:lang w:val="en-GB"/>
        </w:rPr>
        <w:t>s</w:t>
      </w:r>
      <w:r w:rsidRPr="00B43B0C">
        <w:rPr>
          <w:rFonts w:ascii="Times" w:hAnsi="Times"/>
          <w:sz w:val="20"/>
          <w:lang w:val="en-GB"/>
        </w:rPr>
        <w:t xml:space="preserve"> of plastic strain, strain-rate and temperature, as well as their mutual influences are described with a strength model. The material damaging and the material fracture are predicted by defining an appropriate failure model whereas the hydrodynamic stress is related to other thermodynamic quantities by the definition of a proper equation of state. Such a simplified approach is supported by some experimental evidence and results in obtaining the material characterization by performing a limited number of relatively simple tests.</w:t>
      </w:r>
    </w:p>
    <w:p w14:paraId="559322D9" w14:textId="77777777" w:rsidR="009D071E" w:rsidRPr="00B43B0C" w:rsidRDefault="009D071E" w:rsidP="00B43B0C">
      <w:pPr>
        <w:spacing w:line="480" w:lineRule="auto"/>
        <w:jc w:val="both"/>
        <w:rPr>
          <w:rFonts w:ascii="Times" w:hAnsi="Times"/>
          <w:sz w:val="20"/>
          <w:lang w:val="en-GB"/>
        </w:rPr>
      </w:pPr>
      <w:r w:rsidRPr="00B43B0C">
        <w:rPr>
          <w:rFonts w:ascii="Times" w:hAnsi="Times"/>
          <w:sz w:val="20"/>
          <w:lang w:val="en-GB"/>
        </w:rPr>
        <w:t xml:space="preserve">In the present work, the attention was focused on the plastic flow description and the definition of appropriate strength models for Al6061-T6 alloy to predict its behaviour under extreme conditions, in terms of strain-rate and temperature dependencies. In order to achieve this aim, various parameters had to be addressed including the choice of the </w:t>
      </w:r>
      <w:r w:rsidR="003B25CA" w:rsidRPr="00B43B0C">
        <w:rPr>
          <w:rFonts w:ascii="Times" w:hAnsi="Times"/>
          <w:sz w:val="20"/>
          <w:lang w:val="en-GB"/>
        </w:rPr>
        <w:t xml:space="preserve">most suitable </w:t>
      </w:r>
      <w:r w:rsidRPr="00B43B0C">
        <w:rPr>
          <w:rFonts w:ascii="Times" w:hAnsi="Times"/>
          <w:sz w:val="20"/>
          <w:lang w:val="en-GB"/>
        </w:rPr>
        <w:t xml:space="preserve">strength material model, the strategy to calibrate its parameters and the account for the strong coupling between the strain-rate and the temperature, </w:t>
      </w:r>
      <w:r w:rsidR="003B25CA" w:rsidRPr="00B43B0C">
        <w:rPr>
          <w:rFonts w:ascii="Times" w:hAnsi="Times"/>
          <w:sz w:val="20"/>
          <w:lang w:val="en-GB"/>
        </w:rPr>
        <w:t xml:space="preserve">which results at </w:t>
      </w:r>
      <w:r w:rsidRPr="00B43B0C">
        <w:rPr>
          <w:rFonts w:ascii="Times" w:hAnsi="Times"/>
          <w:sz w:val="20"/>
          <w:lang w:val="en-GB"/>
        </w:rPr>
        <w:t xml:space="preserve">high level of plastic strain </w:t>
      </w:r>
      <w:r w:rsidR="003B25CA" w:rsidRPr="00B43B0C">
        <w:rPr>
          <w:rFonts w:ascii="Times" w:hAnsi="Times"/>
          <w:sz w:val="20"/>
          <w:lang w:val="en-GB"/>
        </w:rPr>
        <w:t>due to the</w:t>
      </w:r>
      <w:r w:rsidRPr="00B43B0C">
        <w:rPr>
          <w:rFonts w:ascii="Times" w:hAnsi="Times"/>
          <w:sz w:val="20"/>
          <w:lang w:val="en-GB"/>
        </w:rPr>
        <w:t xml:space="preserve"> short time scale of the phenomenon. </w:t>
      </w:r>
      <w:bookmarkStart w:id="0" w:name="OLE_LINK3"/>
      <w:bookmarkStart w:id="1" w:name="OLE_LINK4"/>
      <w:r w:rsidR="003B25CA" w:rsidRPr="00B43B0C">
        <w:rPr>
          <w:rFonts w:ascii="Times" w:hAnsi="Times"/>
          <w:sz w:val="20"/>
          <w:lang w:val="en-GB"/>
        </w:rPr>
        <w:t xml:space="preserve">Correlation and validation between experimental results and microstructure evolution </w:t>
      </w:r>
      <w:bookmarkEnd w:id="0"/>
      <w:bookmarkEnd w:id="1"/>
      <w:r w:rsidR="003B25CA" w:rsidRPr="00B43B0C">
        <w:rPr>
          <w:rFonts w:ascii="Times" w:hAnsi="Times"/>
          <w:sz w:val="20"/>
          <w:lang w:val="en-GB"/>
        </w:rPr>
        <w:t>were achieved by means of microstructural analyses of the fracture surface performed for several loading conditions.</w:t>
      </w:r>
    </w:p>
    <w:p w14:paraId="08ACBD65" w14:textId="153B42EE" w:rsidR="009D071E" w:rsidRPr="00B43B0C" w:rsidRDefault="009D071E" w:rsidP="00B43B0C">
      <w:pPr>
        <w:spacing w:line="480" w:lineRule="auto"/>
        <w:jc w:val="both"/>
        <w:rPr>
          <w:rFonts w:ascii="Times" w:hAnsi="Times"/>
          <w:sz w:val="20"/>
          <w:lang w:val="en-GB"/>
        </w:rPr>
      </w:pPr>
      <w:r w:rsidRPr="00B43B0C">
        <w:rPr>
          <w:rFonts w:ascii="Times" w:hAnsi="Times"/>
          <w:sz w:val="20"/>
          <w:lang w:val="en-GB"/>
        </w:rPr>
        <w:lastRenderedPageBreak/>
        <w:t xml:space="preserve">The Johnson-Cook </w:t>
      </w:r>
      <w:r w:rsidR="00357137" w:rsidRPr="00B43B0C">
        <w:rPr>
          <w:rFonts w:ascii="Times" w:hAnsi="Times"/>
          <w:sz w:val="20"/>
          <w:lang w:val="en-GB"/>
        </w:rPr>
        <w:t xml:space="preserve">material </w:t>
      </w:r>
      <w:r w:rsidRPr="00B43B0C">
        <w:rPr>
          <w:rFonts w:ascii="Times" w:hAnsi="Times"/>
          <w:sz w:val="20"/>
          <w:lang w:val="en-GB"/>
        </w:rPr>
        <w:t>model was chosen</w:t>
      </w:r>
      <w:r w:rsidR="00357137" w:rsidRPr="00B43B0C">
        <w:rPr>
          <w:rFonts w:ascii="Times" w:hAnsi="Times"/>
          <w:sz w:val="20"/>
          <w:lang w:val="en-GB"/>
        </w:rPr>
        <w:t xml:space="preserve"> and calibrated in this work</w:t>
      </w:r>
      <w:r w:rsidR="00ED1DAF" w:rsidRPr="00B43B0C">
        <w:rPr>
          <w:rFonts w:ascii="Times" w:hAnsi="Times"/>
          <w:sz w:val="20"/>
          <w:lang w:val="en-GB"/>
        </w:rPr>
        <w:t xml:space="preserve"> (by means of reverse engineering approach)</w:t>
      </w:r>
      <w:r w:rsidRPr="00B43B0C">
        <w:rPr>
          <w:rFonts w:ascii="Times" w:hAnsi="Times"/>
          <w:sz w:val="20"/>
          <w:lang w:val="en-GB"/>
        </w:rPr>
        <w:t xml:space="preserve">, since it takes </w:t>
      </w:r>
      <w:r w:rsidR="003B25CA" w:rsidRPr="00B43B0C">
        <w:rPr>
          <w:rFonts w:ascii="Times" w:hAnsi="Times"/>
          <w:sz w:val="20"/>
          <w:lang w:val="en-GB"/>
        </w:rPr>
        <w:t xml:space="preserve">into account </w:t>
      </w:r>
      <w:r w:rsidRPr="00B43B0C">
        <w:rPr>
          <w:rFonts w:ascii="Times" w:hAnsi="Times"/>
          <w:sz w:val="20"/>
          <w:lang w:val="en-GB"/>
        </w:rPr>
        <w:t xml:space="preserve">the effect of strain hardening, </w:t>
      </w:r>
      <w:r w:rsidR="00F06C16" w:rsidRPr="00B43B0C">
        <w:rPr>
          <w:rFonts w:ascii="Times" w:hAnsi="Times"/>
          <w:sz w:val="20"/>
          <w:lang w:val="en-GB"/>
        </w:rPr>
        <w:t>strain-rate</w:t>
      </w:r>
      <w:r w:rsidRPr="00B43B0C">
        <w:rPr>
          <w:rFonts w:ascii="Times" w:hAnsi="Times"/>
          <w:sz w:val="20"/>
          <w:lang w:val="en-GB"/>
        </w:rPr>
        <w:t xml:space="preserve"> and temperature dependenc</w:t>
      </w:r>
      <w:r w:rsidR="003B25CA" w:rsidRPr="00B43B0C">
        <w:rPr>
          <w:rFonts w:ascii="Times" w:hAnsi="Times"/>
          <w:sz w:val="20"/>
          <w:lang w:val="en-GB"/>
        </w:rPr>
        <w:t>ies</w:t>
      </w:r>
      <w:r w:rsidRPr="00B43B0C">
        <w:rPr>
          <w:rFonts w:ascii="Times" w:hAnsi="Times"/>
          <w:sz w:val="20"/>
          <w:lang w:val="en-GB"/>
        </w:rPr>
        <w:t xml:space="preserve"> in a simple but effective way; moreover, this model is suitable to describe a large variety of metal materials with different crystal structures and, therefore, it is widely included in several numerical solvers. A brief discussion of the defining factors leading to this choice is reported below.</w:t>
      </w:r>
    </w:p>
    <w:p w14:paraId="65EA8802" w14:textId="67E859BE" w:rsidR="004A5BFB" w:rsidRPr="00B43B0C" w:rsidRDefault="009D071E" w:rsidP="00B43B0C">
      <w:pPr>
        <w:spacing w:line="480" w:lineRule="auto"/>
        <w:jc w:val="both"/>
        <w:rPr>
          <w:rFonts w:ascii="Times" w:hAnsi="Times"/>
          <w:sz w:val="20"/>
          <w:lang w:val="en-GB"/>
        </w:rPr>
      </w:pPr>
      <w:r w:rsidRPr="00B43B0C">
        <w:rPr>
          <w:rFonts w:ascii="Times" w:hAnsi="Times"/>
          <w:sz w:val="20"/>
          <w:lang w:val="en-GB"/>
        </w:rPr>
        <w:t xml:space="preserve">A reverse engineering approach was </w:t>
      </w:r>
      <w:r w:rsidR="003B25CA" w:rsidRPr="00B43B0C">
        <w:rPr>
          <w:rFonts w:ascii="Times" w:hAnsi="Times"/>
          <w:sz w:val="20"/>
          <w:lang w:val="en-GB"/>
        </w:rPr>
        <w:t xml:space="preserve">used </w:t>
      </w:r>
      <w:r w:rsidRPr="00B43B0C">
        <w:rPr>
          <w:rFonts w:ascii="Times" w:hAnsi="Times"/>
          <w:sz w:val="20"/>
          <w:lang w:val="en-GB"/>
        </w:rPr>
        <w:t>for the determination of the material model parameters to account for the coupling between strain-rate and temperature</w:t>
      </w:r>
      <w:r w:rsidR="003B25CA" w:rsidRPr="00B43B0C">
        <w:rPr>
          <w:rFonts w:ascii="Times" w:hAnsi="Times"/>
          <w:sz w:val="20"/>
          <w:lang w:val="en-GB"/>
        </w:rPr>
        <w:t xml:space="preserve"> and to extend the range of strain up to fracture in post-necking regime</w:t>
      </w:r>
      <w:r w:rsidRPr="00B43B0C">
        <w:rPr>
          <w:rFonts w:ascii="Times" w:hAnsi="Times"/>
          <w:sz w:val="20"/>
          <w:lang w:val="en-GB"/>
        </w:rPr>
        <w:t xml:space="preserve">. This coupling is typical in case of ballistic impact, in which the adiabatic condition is often reached in a very localized portion of the involved components, where the strain-rate is maximum. Hence, temperature and strain-rate act in opposition causing the resultant behaviour of the materials: the strain-rate increments the material strength and its plastic hardening </w:t>
      </w:r>
      <w:r w:rsidR="003B25CA" w:rsidRPr="00B43B0C">
        <w:rPr>
          <w:rFonts w:ascii="Times" w:hAnsi="Times"/>
          <w:sz w:val="20"/>
          <w:lang w:val="en-GB"/>
        </w:rPr>
        <w:t xml:space="preserve">capability </w:t>
      </w:r>
      <w:r w:rsidRPr="00B43B0C">
        <w:rPr>
          <w:rFonts w:ascii="Times" w:hAnsi="Times"/>
          <w:sz w:val="20"/>
          <w:lang w:val="en-GB"/>
        </w:rPr>
        <w:t xml:space="preserve">which in turn increases the temperature </w:t>
      </w:r>
      <w:r w:rsidR="003B25CA" w:rsidRPr="00B43B0C">
        <w:rPr>
          <w:rFonts w:ascii="Times" w:hAnsi="Times"/>
          <w:sz w:val="20"/>
          <w:lang w:val="en-GB"/>
        </w:rPr>
        <w:t xml:space="preserve">and generates </w:t>
      </w:r>
      <w:r w:rsidRPr="00B43B0C">
        <w:rPr>
          <w:rFonts w:ascii="Times" w:hAnsi="Times"/>
          <w:sz w:val="20"/>
          <w:lang w:val="en-GB"/>
        </w:rPr>
        <w:t xml:space="preserve">a softening effect. </w:t>
      </w:r>
      <w:r w:rsidR="003B25CA" w:rsidRPr="00B43B0C">
        <w:rPr>
          <w:rFonts w:ascii="Times" w:hAnsi="Times"/>
          <w:sz w:val="20"/>
          <w:lang w:val="en-GB"/>
        </w:rPr>
        <w:t>I</w:t>
      </w:r>
      <w:r w:rsidRPr="00B43B0C">
        <w:rPr>
          <w:rFonts w:ascii="Times" w:hAnsi="Times"/>
          <w:sz w:val="20"/>
          <w:lang w:val="en-GB"/>
        </w:rPr>
        <w:t xml:space="preserve">n the early phase of the impact, which is characterized by a low level of plastic deformation and a high strain-rate, an increase in strength is the main effect; however, in the next phase, </w:t>
      </w:r>
      <w:r w:rsidR="003B25CA" w:rsidRPr="00B43B0C">
        <w:rPr>
          <w:rFonts w:ascii="Times" w:hAnsi="Times"/>
          <w:sz w:val="20"/>
          <w:lang w:val="en-GB"/>
        </w:rPr>
        <w:t xml:space="preserve">where the increase of </w:t>
      </w:r>
      <w:r w:rsidRPr="00B43B0C">
        <w:rPr>
          <w:rFonts w:ascii="Times" w:hAnsi="Times"/>
          <w:sz w:val="20"/>
          <w:lang w:val="en-GB"/>
        </w:rPr>
        <w:t xml:space="preserve">plastic deformation and </w:t>
      </w:r>
      <w:r w:rsidR="003B25CA" w:rsidRPr="00B43B0C">
        <w:rPr>
          <w:rFonts w:ascii="Times" w:hAnsi="Times"/>
          <w:sz w:val="20"/>
          <w:lang w:val="en-GB"/>
        </w:rPr>
        <w:t>the</w:t>
      </w:r>
      <w:r w:rsidRPr="00B43B0C">
        <w:rPr>
          <w:rFonts w:ascii="Times" w:hAnsi="Times"/>
          <w:sz w:val="20"/>
          <w:lang w:val="en-GB"/>
        </w:rPr>
        <w:t xml:space="preserve"> reduction of the strain-rate </w:t>
      </w:r>
      <w:r w:rsidR="007A533C" w:rsidRPr="00B43B0C">
        <w:rPr>
          <w:rFonts w:ascii="Times" w:hAnsi="Times"/>
          <w:sz w:val="20"/>
          <w:lang w:val="en-GB"/>
        </w:rPr>
        <w:t>by energy dissipation occur,</w:t>
      </w:r>
      <w:r w:rsidR="003B25CA" w:rsidRPr="00B43B0C">
        <w:rPr>
          <w:rFonts w:ascii="Times" w:hAnsi="Times"/>
          <w:sz w:val="20"/>
          <w:lang w:val="en-GB"/>
        </w:rPr>
        <w:t xml:space="preserve"> the</w:t>
      </w:r>
      <w:r w:rsidRPr="00B43B0C">
        <w:rPr>
          <w:rFonts w:ascii="Times" w:hAnsi="Times"/>
          <w:sz w:val="20"/>
          <w:lang w:val="en-GB"/>
        </w:rPr>
        <w:t xml:space="preserve"> temperature is a highly contributing factor. </w:t>
      </w:r>
      <w:r w:rsidR="004A5BFB" w:rsidRPr="00B43B0C">
        <w:rPr>
          <w:rFonts w:ascii="Times" w:hAnsi="Times"/>
          <w:sz w:val="20"/>
          <w:lang w:val="en-GB"/>
        </w:rPr>
        <w:t xml:space="preserve"> </w:t>
      </w:r>
    </w:p>
    <w:p w14:paraId="71709708" w14:textId="77777777" w:rsidR="009D071E" w:rsidRPr="00B43B0C" w:rsidRDefault="009D071E" w:rsidP="00B43B0C">
      <w:pPr>
        <w:spacing w:line="480" w:lineRule="auto"/>
        <w:jc w:val="both"/>
        <w:rPr>
          <w:rFonts w:ascii="Times" w:hAnsi="Times"/>
          <w:sz w:val="20"/>
          <w:lang w:val="en-GB"/>
        </w:rPr>
      </w:pPr>
    </w:p>
    <w:p w14:paraId="075EF3BD" w14:textId="06C7109C" w:rsidR="000030AB" w:rsidRPr="00B43B0C" w:rsidRDefault="000030AB" w:rsidP="00B43B0C">
      <w:pPr>
        <w:spacing w:line="480" w:lineRule="auto"/>
        <w:jc w:val="both"/>
        <w:rPr>
          <w:rFonts w:ascii="Arial" w:hAnsi="Arial" w:cs="Arial"/>
          <w:b/>
          <w:iCs/>
          <w:lang w:val="en-GB"/>
        </w:rPr>
      </w:pPr>
      <w:r w:rsidRPr="00B43B0C">
        <w:rPr>
          <w:rFonts w:ascii="Arial" w:hAnsi="Arial" w:cs="Arial"/>
          <w:b/>
          <w:caps/>
          <w:lang w:val="en-GB"/>
        </w:rPr>
        <w:t xml:space="preserve">2. </w:t>
      </w:r>
      <w:r w:rsidR="00A279EF" w:rsidRPr="00B43B0C">
        <w:rPr>
          <w:rFonts w:ascii="Arial" w:hAnsi="Arial" w:cs="Arial"/>
          <w:b/>
          <w:lang w:val="en-GB"/>
        </w:rPr>
        <w:t>Literature</w:t>
      </w:r>
      <w:r w:rsidRPr="00B43B0C">
        <w:rPr>
          <w:rFonts w:ascii="Arial" w:hAnsi="Arial" w:cs="Arial"/>
          <w:b/>
          <w:lang w:val="en-GB"/>
        </w:rPr>
        <w:t xml:space="preserve"> review</w:t>
      </w:r>
    </w:p>
    <w:p w14:paraId="60B94771" w14:textId="25315069" w:rsidR="000463D7" w:rsidRPr="00B43B0C" w:rsidRDefault="000030AB" w:rsidP="00B43B0C">
      <w:pPr>
        <w:spacing w:line="480" w:lineRule="auto"/>
        <w:jc w:val="both"/>
        <w:rPr>
          <w:rFonts w:ascii="Times" w:hAnsi="Times"/>
          <w:sz w:val="20"/>
          <w:lang w:val="en-GB"/>
        </w:rPr>
      </w:pPr>
      <w:r w:rsidRPr="00B43B0C">
        <w:rPr>
          <w:rFonts w:ascii="Times" w:hAnsi="Times"/>
          <w:sz w:val="20"/>
          <w:lang w:val="en-GB"/>
        </w:rPr>
        <w:t>The 6000-series aluminium alloy is extensively used in the transportation and energy industry. Its properties</w:t>
      </w:r>
      <w:r w:rsidR="003B25CA" w:rsidRPr="00B43B0C">
        <w:rPr>
          <w:rFonts w:ascii="Times" w:hAnsi="Times"/>
          <w:sz w:val="20"/>
          <w:lang w:val="en-GB"/>
        </w:rPr>
        <w:t>,</w:t>
      </w:r>
      <w:r w:rsidRPr="00B43B0C">
        <w:rPr>
          <w:rFonts w:ascii="Times" w:hAnsi="Times"/>
          <w:sz w:val="20"/>
          <w:lang w:val="en-GB"/>
        </w:rPr>
        <w:t xml:space="preserve"> including a favourable weight-resistance ratio, </w:t>
      </w:r>
      <w:r w:rsidR="003B25CA" w:rsidRPr="00B43B0C">
        <w:rPr>
          <w:rFonts w:ascii="Times" w:hAnsi="Times"/>
          <w:sz w:val="20"/>
          <w:lang w:val="en-GB"/>
        </w:rPr>
        <w:t xml:space="preserve">the </w:t>
      </w:r>
      <w:r w:rsidRPr="00B43B0C">
        <w:rPr>
          <w:rFonts w:ascii="Times" w:hAnsi="Times"/>
          <w:sz w:val="20"/>
          <w:lang w:val="en-GB"/>
        </w:rPr>
        <w:t xml:space="preserve">resistance to corrosion, </w:t>
      </w:r>
      <w:r w:rsidR="003B25CA" w:rsidRPr="00B43B0C">
        <w:rPr>
          <w:rFonts w:ascii="Times" w:hAnsi="Times"/>
          <w:sz w:val="20"/>
          <w:lang w:val="en-GB"/>
        </w:rPr>
        <w:t xml:space="preserve">a </w:t>
      </w:r>
      <w:r w:rsidRPr="00B43B0C">
        <w:rPr>
          <w:rFonts w:ascii="Times" w:hAnsi="Times"/>
          <w:sz w:val="20"/>
          <w:lang w:val="en-GB"/>
        </w:rPr>
        <w:t>good weldability as well as machinability in conjunction with toughness</w:t>
      </w:r>
      <w:r w:rsidR="003B25CA" w:rsidRPr="00B43B0C">
        <w:rPr>
          <w:rFonts w:ascii="Times" w:hAnsi="Times"/>
          <w:sz w:val="20"/>
          <w:lang w:val="en-GB"/>
        </w:rPr>
        <w:t>,</w:t>
      </w:r>
      <w:r w:rsidRPr="00B43B0C">
        <w:rPr>
          <w:rFonts w:ascii="Times" w:hAnsi="Times"/>
          <w:sz w:val="20"/>
          <w:lang w:val="en-GB"/>
        </w:rPr>
        <w:t xml:space="preserve"> ma</w:t>
      </w:r>
      <w:r w:rsidR="007A533C" w:rsidRPr="00B43B0C">
        <w:rPr>
          <w:rFonts w:ascii="Times" w:hAnsi="Times"/>
          <w:sz w:val="20"/>
          <w:lang w:val="en-GB"/>
        </w:rPr>
        <w:t>kes</w:t>
      </w:r>
      <w:r w:rsidRPr="00B43B0C">
        <w:rPr>
          <w:rFonts w:ascii="Times" w:hAnsi="Times"/>
          <w:sz w:val="20"/>
          <w:lang w:val="en-GB"/>
        </w:rPr>
        <w:t xml:space="preserve"> this series very attractive for lightweight design especially aimed to frame (plane, car, bike, etc). </w:t>
      </w:r>
    </w:p>
    <w:p w14:paraId="3EF69337" w14:textId="011D84C5" w:rsidR="000030AB" w:rsidRPr="00B43B0C" w:rsidRDefault="000463D7" w:rsidP="00B43B0C">
      <w:pPr>
        <w:spacing w:line="480" w:lineRule="auto"/>
        <w:jc w:val="both"/>
        <w:rPr>
          <w:rFonts w:ascii="Times" w:hAnsi="Times"/>
          <w:sz w:val="20"/>
          <w:lang w:val="en-GB"/>
        </w:rPr>
      </w:pPr>
      <w:r w:rsidRPr="00B43B0C">
        <w:rPr>
          <w:rFonts w:ascii="Times" w:hAnsi="Times"/>
          <w:sz w:val="20"/>
          <w:lang w:val="en-GB"/>
        </w:rPr>
        <w:t>Specifically,</w:t>
      </w:r>
      <w:r w:rsidR="004B376A" w:rsidRPr="00B43B0C">
        <w:rPr>
          <w:rFonts w:ascii="Times" w:hAnsi="Times"/>
          <w:sz w:val="20"/>
          <w:lang w:val="en-GB"/>
        </w:rPr>
        <w:t xml:space="preserve"> t</w:t>
      </w:r>
      <w:r w:rsidR="000030AB" w:rsidRPr="00B43B0C">
        <w:rPr>
          <w:rFonts w:ascii="Times" w:hAnsi="Times"/>
          <w:sz w:val="20"/>
          <w:lang w:val="en-GB"/>
        </w:rPr>
        <w:t xml:space="preserve">he Al6061T6 alloy is a tempered grade T6, which means that </w:t>
      </w:r>
      <w:r w:rsidR="007A533C" w:rsidRPr="00B43B0C">
        <w:rPr>
          <w:rFonts w:ascii="Times" w:hAnsi="Times"/>
          <w:sz w:val="20"/>
          <w:lang w:val="en-GB"/>
        </w:rPr>
        <w:t xml:space="preserve">it </w:t>
      </w:r>
      <w:r w:rsidR="000030AB" w:rsidRPr="00B43B0C">
        <w:rPr>
          <w:rFonts w:ascii="Times" w:hAnsi="Times"/>
          <w:sz w:val="20"/>
          <w:lang w:val="en-GB"/>
        </w:rPr>
        <w:t>has been solutionized and artificially aged.</w:t>
      </w:r>
      <w:r w:rsidR="004B376A" w:rsidRPr="00B43B0C">
        <w:rPr>
          <w:rFonts w:ascii="Times" w:hAnsi="Times"/>
          <w:sz w:val="20"/>
          <w:lang w:val="en-GB"/>
        </w:rPr>
        <w:t xml:space="preserve"> </w:t>
      </w:r>
      <w:r w:rsidR="000030AB" w:rsidRPr="00B43B0C">
        <w:rPr>
          <w:rFonts w:ascii="Times" w:hAnsi="Times"/>
          <w:sz w:val="20"/>
          <w:lang w:val="en-GB"/>
        </w:rPr>
        <w:t xml:space="preserve">This alloy is a very versatile material also used in laminate plate material for high velocity impact [1]. Its favourable mechanical properties make it presently an extensively studied alloy especially in the field of optimization of manufacturing processes [2-5]. However, all </w:t>
      </w:r>
      <w:r w:rsidR="007A533C" w:rsidRPr="00B43B0C">
        <w:rPr>
          <w:rFonts w:ascii="Times" w:hAnsi="Times"/>
          <w:sz w:val="20"/>
          <w:lang w:val="en-GB"/>
        </w:rPr>
        <w:t xml:space="preserve">of </w:t>
      </w:r>
      <w:r w:rsidR="000030AB" w:rsidRPr="00B43B0C">
        <w:rPr>
          <w:rFonts w:ascii="Times" w:hAnsi="Times"/>
          <w:sz w:val="20"/>
          <w:lang w:val="en-GB"/>
        </w:rPr>
        <w:t>the applications of the Al6061T6</w:t>
      </w:r>
      <w:r w:rsidR="00FD7134" w:rsidRPr="00B43B0C">
        <w:rPr>
          <w:rFonts w:ascii="Times" w:hAnsi="Times"/>
          <w:sz w:val="20"/>
          <w:lang w:val="en-GB"/>
        </w:rPr>
        <w:t>,</w:t>
      </w:r>
      <w:r w:rsidR="000030AB" w:rsidRPr="00B43B0C">
        <w:rPr>
          <w:rFonts w:ascii="Times" w:hAnsi="Times"/>
          <w:sz w:val="20"/>
          <w:lang w:val="en-GB"/>
        </w:rPr>
        <w:t xml:space="preserve"> involve the us</w:t>
      </w:r>
      <w:r w:rsidR="00FD7134" w:rsidRPr="00B43B0C">
        <w:rPr>
          <w:rFonts w:ascii="Times" w:hAnsi="Times"/>
          <w:sz w:val="20"/>
          <w:lang w:val="en-GB"/>
        </w:rPr>
        <w:t xml:space="preserve">e of the material in processes </w:t>
      </w:r>
      <w:r w:rsidR="000030AB" w:rsidRPr="00B43B0C">
        <w:rPr>
          <w:rFonts w:ascii="Times" w:hAnsi="Times"/>
          <w:sz w:val="20"/>
          <w:lang w:val="en-GB"/>
        </w:rPr>
        <w:t>which are influenced by phenomenon like strain hardening, strain-rate and temperature and therefore an improvement of the calibration of the constitutive model for this material is of prime interest.</w:t>
      </w:r>
    </w:p>
    <w:p w14:paraId="147A84AB" w14:textId="77777777" w:rsidR="000030AB" w:rsidRPr="00B43B0C" w:rsidRDefault="000030AB" w:rsidP="00B43B0C">
      <w:pPr>
        <w:spacing w:line="480" w:lineRule="auto"/>
        <w:jc w:val="both"/>
        <w:rPr>
          <w:rFonts w:ascii="Times" w:hAnsi="Times"/>
          <w:sz w:val="20"/>
          <w:lang w:val="en-GB"/>
        </w:rPr>
      </w:pPr>
      <w:r w:rsidRPr="00B43B0C">
        <w:rPr>
          <w:rFonts w:ascii="Times" w:hAnsi="Times"/>
          <w:sz w:val="20"/>
          <w:lang w:val="en-GB"/>
        </w:rPr>
        <w:t xml:space="preserve">A very recent paper [6] investigated the compressive strength of the Al6061T6 as a function of high strain-rate. The preliminary discussion of </w:t>
      </w:r>
      <w:r w:rsidR="003B25CA" w:rsidRPr="00B43B0C">
        <w:rPr>
          <w:rFonts w:ascii="Times" w:hAnsi="Times"/>
          <w:sz w:val="20"/>
          <w:lang w:val="en-GB"/>
        </w:rPr>
        <w:t xml:space="preserve">that </w:t>
      </w:r>
      <w:r w:rsidRPr="00B43B0C">
        <w:rPr>
          <w:rFonts w:ascii="Times" w:hAnsi="Times"/>
          <w:sz w:val="20"/>
          <w:lang w:val="en-GB"/>
        </w:rPr>
        <w:t xml:space="preserve">paper highlighted many ambiguities in the literature regarding the effects of temperature and strain-rate on the compressive strength. The dynamic compressive strength was investigated by </w:t>
      </w:r>
      <w:r w:rsidRPr="00B43B0C">
        <w:rPr>
          <w:rFonts w:ascii="Times" w:hAnsi="Times"/>
          <w:sz w:val="20"/>
          <w:lang w:val="en-GB"/>
        </w:rPr>
        <w:lastRenderedPageBreak/>
        <w:t>means of SHPB while a SEM investigation showed a strong change in the microstructure modification at a strain-rate varying from 4148 s</w:t>
      </w:r>
      <w:r w:rsidRPr="00B43B0C">
        <w:rPr>
          <w:rFonts w:ascii="Times" w:hAnsi="Times"/>
          <w:sz w:val="20"/>
          <w:vertAlign w:val="superscript"/>
          <w:lang w:val="en-GB"/>
        </w:rPr>
        <w:t>-1</w:t>
      </w:r>
      <w:r w:rsidRPr="00B43B0C">
        <w:rPr>
          <w:rFonts w:ascii="Times" w:hAnsi="Times"/>
          <w:sz w:val="20"/>
          <w:lang w:val="en-GB"/>
        </w:rPr>
        <w:t xml:space="preserve"> to 6519 s</w:t>
      </w:r>
      <w:r w:rsidRPr="00B43B0C">
        <w:rPr>
          <w:rFonts w:ascii="Times" w:hAnsi="Times"/>
          <w:sz w:val="20"/>
          <w:vertAlign w:val="superscript"/>
          <w:lang w:val="en-GB"/>
        </w:rPr>
        <w:t>-1</w:t>
      </w:r>
      <w:r w:rsidRPr="00B43B0C">
        <w:rPr>
          <w:rFonts w:ascii="Times" w:hAnsi="Times"/>
          <w:sz w:val="20"/>
          <w:lang w:val="en-GB"/>
        </w:rPr>
        <w:t>. Strain-rate sensitivity was apparently enhanced in the passage from 5475 - 6181 s</w:t>
      </w:r>
      <w:r w:rsidRPr="00B43B0C">
        <w:rPr>
          <w:rFonts w:ascii="Times" w:hAnsi="Times"/>
          <w:sz w:val="20"/>
          <w:vertAlign w:val="superscript"/>
          <w:lang w:val="en-GB"/>
        </w:rPr>
        <w:t>-1</w:t>
      </w:r>
      <w:r w:rsidR="00163158" w:rsidRPr="00B43B0C">
        <w:rPr>
          <w:rFonts w:ascii="Times" w:hAnsi="Times"/>
          <w:sz w:val="20"/>
          <w:lang w:val="en-GB"/>
        </w:rPr>
        <w:t xml:space="preserve"> to 6181-6519 s</w:t>
      </w:r>
      <w:r w:rsidR="00163158" w:rsidRPr="00B43B0C">
        <w:rPr>
          <w:rFonts w:ascii="Times" w:hAnsi="Times"/>
          <w:sz w:val="20"/>
          <w:vertAlign w:val="superscript"/>
          <w:lang w:val="en-GB"/>
        </w:rPr>
        <w:t>-</w:t>
      </w:r>
      <w:r w:rsidRPr="00B43B0C">
        <w:rPr>
          <w:rFonts w:ascii="Times" w:hAnsi="Times"/>
          <w:sz w:val="20"/>
          <w:vertAlign w:val="superscript"/>
          <w:lang w:val="en-GB"/>
        </w:rPr>
        <w:t>1</w:t>
      </w:r>
      <w:r w:rsidRPr="00B43B0C">
        <w:rPr>
          <w:rFonts w:ascii="Times" w:hAnsi="Times"/>
          <w:sz w:val="20"/>
          <w:lang w:val="en-GB"/>
        </w:rPr>
        <w:t>. However thermal activation volume seemed to decrease in this variation of strain-rate range.</w:t>
      </w:r>
    </w:p>
    <w:p w14:paraId="3B4045E0" w14:textId="77777777" w:rsidR="000030AB" w:rsidRPr="00B43B0C" w:rsidRDefault="000030AB" w:rsidP="00B43B0C">
      <w:pPr>
        <w:spacing w:line="480" w:lineRule="auto"/>
        <w:jc w:val="both"/>
        <w:rPr>
          <w:rFonts w:ascii="Times" w:hAnsi="Times"/>
          <w:sz w:val="20"/>
          <w:lang w:val="en-GB"/>
        </w:rPr>
      </w:pPr>
      <w:r w:rsidRPr="00B43B0C">
        <w:rPr>
          <w:rFonts w:ascii="Times" w:hAnsi="Times"/>
          <w:sz w:val="20"/>
          <w:lang w:val="en-GB"/>
        </w:rPr>
        <w:t>Previous work [7] did not show any significant increase in strength at high strain-rates (&gt;10,000 s</w:t>
      </w:r>
      <w:r w:rsidRPr="00B43B0C">
        <w:rPr>
          <w:rFonts w:ascii="Times" w:hAnsi="Times"/>
          <w:sz w:val="20"/>
          <w:vertAlign w:val="superscript"/>
          <w:lang w:val="en-GB"/>
        </w:rPr>
        <w:t>-1</w:t>
      </w:r>
      <w:r w:rsidRPr="00B43B0C">
        <w:rPr>
          <w:rFonts w:ascii="Times" w:hAnsi="Times"/>
          <w:sz w:val="20"/>
          <w:lang w:val="en-GB"/>
        </w:rPr>
        <w:t xml:space="preserve">) and the constants presented in that paper have been used extensively over the years to represent the ballistic response of Al6061T6 with good results [8]. Nevertheless, another work [9] showed a significant deviation </w:t>
      </w:r>
      <w:r w:rsidR="003B25CA" w:rsidRPr="00B43B0C">
        <w:rPr>
          <w:rFonts w:ascii="Times" w:hAnsi="Times"/>
          <w:sz w:val="20"/>
          <w:lang w:val="en-GB"/>
        </w:rPr>
        <w:t>between the</w:t>
      </w:r>
      <w:r w:rsidRPr="00B43B0C">
        <w:rPr>
          <w:rFonts w:ascii="Times" w:hAnsi="Times"/>
          <w:sz w:val="20"/>
          <w:lang w:val="en-GB"/>
        </w:rPr>
        <w:t xml:space="preserve"> J</w:t>
      </w:r>
      <w:r w:rsidR="003B25CA" w:rsidRPr="00B43B0C">
        <w:rPr>
          <w:rFonts w:ascii="Times" w:hAnsi="Times"/>
          <w:sz w:val="20"/>
          <w:lang w:val="en-GB"/>
        </w:rPr>
        <w:t>-</w:t>
      </w:r>
      <w:r w:rsidRPr="00B43B0C">
        <w:rPr>
          <w:rFonts w:ascii="Times" w:hAnsi="Times"/>
          <w:sz w:val="20"/>
          <w:lang w:val="en-GB"/>
        </w:rPr>
        <w:t>C model</w:t>
      </w:r>
      <w:r w:rsidR="003B25CA" w:rsidRPr="00B43B0C">
        <w:rPr>
          <w:rFonts w:ascii="Times" w:hAnsi="Times"/>
          <w:sz w:val="20"/>
          <w:lang w:val="en-GB"/>
        </w:rPr>
        <w:t xml:space="preserve"> prevision</w:t>
      </w:r>
      <w:r w:rsidRPr="00B43B0C">
        <w:rPr>
          <w:rFonts w:ascii="Times" w:hAnsi="Times"/>
          <w:sz w:val="20"/>
          <w:lang w:val="en-GB"/>
        </w:rPr>
        <w:t xml:space="preserve">, </w:t>
      </w:r>
      <w:r w:rsidR="003B25CA" w:rsidRPr="00B43B0C">
        <w:rPr>
          <w:rFonts w:ascii="Times" w:hAnsi="Times"/>
          <w:sz w:val="20"/>
          <w:lang w:val="en-GB"/>
        </w:rPr>
        <w:t xml:space="preserve">obtained by </w:t>
      </w:r>
      <w:r w:rsidRPr="00B43B0C">
        <w:rPr>
          <w:rFonts w:ascii="Times" w:hAnsi="Times"/>
          <w:sz w:val="20"/>
          <w:lang w:val="en-GB"/>
        </w:rPr>
        <w:t>using the material parameter in [7], and the experimental results. In [9] an increase in strength above a strain-rate of 10</w:t>
      </w:r>
      <w:r w:rsidRPr="00B43B0C">
        <w:rPr>
          <w:rFonts w:ascii="Times" w:hAnsi="Times"/>
          <w:sz w:val="20"/>
          <w:vertAlign w:val="superscript"/>
          <w:lang w:val="en-GB"/>
        </w:rPr>
        <w:t>3</w:t>
      </w:r>
      <w:r w:rsidRPr="00B43B0C">
        <w:rPr>
          <w:rFonts w:ascii="Times" w:hAnsi="Times"/>
          <w:sz w:val="32"/>
          <w:szCs w:val="32"/>
          <w:lang w:val="en-GB"/>
        </w:rPr>
        <w:t xml:space="preserve">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xml:space="preserve"> was shown and justified by the authors due to a change in the deformation mechanism.</w:t>
      </w:r>
    </w:p>
    <w:p w14:paraId="502047B1" w14:textId="0037501E" w:rsidR="007A533C" w:rsidRPr="00B43B0C" w:rsidRDefault="007A533C" w:rsidP="00B43B0C">
      <w:pPr>
        <w:spacing w:line="480" w:lineRule="auto"/>
        <w:jc w:val="both"/>
        <w:rPr>
          <w:lang w:val="en-US"/>
        </w:rPr>
      </w:pPr>
      <w:r w:rsidRPr="00B43B0C">
        <w:rPr>
          <w:rFonts w:ascii="Times" w:hAnsi="Times"/>
          <w:sz w:val="20"/>
          <w:lang w:val="en-GB"/>
        </w:rPr>
        <w:t>In [10], the authors reported the trend of the maximum stress obtained by a SHPB tensile and compressive tests and highlighted a dynamic behaviour with an increase in strength of Al6061T6 starting from a strain-rate of about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Also in [11], a step increase in the flow stress of Al6061T6 was observed, but differently from the results reported in other papers, it was observed  to start from about 10</w:t>
      </w:r>
      <w:r w:rsidRPr="00B43B0C">
        <w:rPr>
          <w:rFonts w:ascii="Times" w:hAnsi="Times"/>
          <w:sz w:val="20"/>
          <w:vertAlign w:val="superscript"/>
          <w:lang w:val="en-GB"/>
        </w:rPr>
        <w:t>4</w:t>
      </w:r>
      <w:r w:rsidRPr="00B43B0C">
        <w:rPr>
          <w:rFonts w:ascii="Times" w:hAnsi="Times"/>
          <w:sz w:val="32"/>
          <w:szCs w:val="32"/>
          <w:lang w:val="en-GB"/>
        </w:rPr>
        <w:t xml:space="preserve">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In [12], the effects of a temperature up to 350°C and a strain-rate up to 5×10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xml:space="preserve"> was investigated also focusing on the microstructural evolution using a compressive SHPB system. Also in this case, an increase in the flow stress at about 10</w:t>
      </w:r>
      <w:r w:rsidRPr="00B43B0C">
        <w:rPr>
          <w:rFonts w:ascii="Times" w:hAnsi="Times"/>
          <w:sz w:val="20"/>
          <w:vertAlign w:val="superscript"/>
          <w:lang w:val="en-GB"/>
        </w:rPr>
        <w:t>3</w:t>
      </w:r>
      <w:r w:rsidRPr="00B43B0C">
        <w:rPr>
          <w:rFonts w:ascii="Times" w:hAnsi="Times"/>
          <w:sz w:val="32"/>
          <w:szCs w:val="32"/>
          <w:lang w:val="en-GB"/>
        </w:rPr>
        <w:t xml:space="preserve">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xml:space="preserve"> was acquired and was justified with a greater rate of dislocation generation and multiplication (by TEM observation).  The combined effect of </w:t>
      </w:r>
      <w:r w:rsidR="00F06C16" w:rsidRPr="00B43B0C">
        <w:rPr>
          <w:rFonts w:ascii="Times" w:hAnsi="Times"/>
          <w:sz w:val="20"/>
          <w:lang w:val="en-GB"/>
        </w:rPr>
        <w:t>strain-rate</w:t>
      </w:r>
      <w:r w:rsidRPr="00B43B0C">
        <w:rPr>
          <w:rFonts w:ascii="Times" w:hAnsi="Times"/>
          <w:sz w:val="20"/>
          <w:lang w:val="en-GB"/>
        </w:rPr>
        <w:t xml:space="preserve"> and temperature has been investigated in [13] for a generic alloy 6061.  The authors made tests up to 10</w:t>
      </w:r>
      <w:r w:rsidRPr="00B43B0C">
        <w:rPr>
          <w:rFonts w:ascii="Times" w:hAnsi="Times"/>
          <w:sz w:val="20"/>
          <w:vertAlign w:val="superscript"/>
          <w:lang w:val="en-GB"/>
        </w:rPr>
        <w:t xml:space="preserve">4 </w:t>
      </w:r>
      <w:r w:rsidRPr="00B43B0C">
        <w:rPr>
          <w:rFonts w:ascii="Times" w:hAnsi="Times"/>
          <w:sz w:val="20"/>
          <w:lang w:val="en-GB"/>
        </w:rPr>
        <w:t>s</w:t>
      </w:r>
      <w:r w:rsidRPr="00B43B0C">
        <w:rPr>
          <w:rFonts w:ascii="Times" w:hAnsi="Times"/>
          <w:sz w:val="20"/>
          <w:vertAlign w:val="superscript"/>
          <w:lang w:val="en-GB"/>
        </w:rPr>
        <w:t>-</w:t>
      </w:r>
      <w:r w:rsidR="007E70CF" w:rsidRPr="00B43B0C">
        <w:rPr>
          <w:rFonts w:ascii="Times" w:hAnsi="Times"/>
          <w:sz w:val="20"/>
          <w:vertAlign w:val="superscript"/>
          <w:lang w:val="en-GB"/>
        </w:rPr>
        <w:t>1</w:t>
      </w:r>
      <w:r w:rsidR="007E70CF" w:rsidRPr="00B43B0C">
        <w:rPr>
          <w:rFonts w:ascii="Times" w:hAnsi="Times"/>
          <w:sz w:val="20"/>
          <w:lang w:val="en-GB"/>
        </w:rPr>
        <w:t xml:space="preserve"> and</w:t>
      </w:r>
      <w:r w:rsidRPr="00B43B0C">
        <w:rPr>
          <w:rFonts w:ascii="Times" w:hAnsi="Times"/>
          <w:sz w:val="20"/>
          <w:lang w:val="en-GB"/>
        </w:rPr>
        <w:t xml:space="preserve"> at a temperature up to 673 K. They also calibrated a Johnson-Cook (JC) model but without the interaction between the different parameters and without the use of numerical models (like in the present papers). According to the results presented in [13] the calibrated JC model partially failed to describe the behaviour of the material at high temperature whereas for </w:t>
      </w:r>
      <w:r w:rsidR="00F06C16" w:rsidRPr="00B43B0C">
        <w:rPr>
          <w:rFonts w:ascii="Times" w:hAnsi="Times"/>
          <w:sz w:val="20"/>
          <w:lang w:val="en-GB"/>
        </w:rPr>
        <w:t>strain-rate</w:t>
      </w:r>
      <w:r w:rsidRPr="00B43B0C">
        <w:rPr>
          <w:rFonts w:ascii="Times" w:hAnsi="Times"/>
          <w:sz w:val="20"/>
          <w:lang w:val="en-GB"/>
        </w:rPr>
        <w:t xml:space="preserve"> effect, good </w:t>
      </w:r>
      <w:r w:rsidR="005361E7" w:rsidRPr="00B43B0C">
        <w:rPr>
          <w:rFonts w:ascii="Times" w:hAnsi="Times"/>
          <w:sz w:val="20"/>
          <w:lang w:val="en-GB"/>
        </w:rPr>
        <w:t>results were</w:t>
      </w:r>
      <w:r w:rsidRPr="00B43B0C">
        <w:rPr>
          <w:rFonts w:ascii="Times" w:hAnsi="Times"/>
          <w:sz w:val="20"/>
          <w:lang w:val="en-GB"/>
        </w:rPr>
        <w:t xml:space="preserve"> obtained for low </w:t>
      </w:r>
      <w:r w:rsidR="00F06C16" w:rsidRPr="00B43B0C">
        <w:rPr>
          <w:rFonts w:ascii="Times" w:hAnsi="Times"/>
          <w:sz w:val="20"/>
          <w:lang w:val="en-GB"/>
        </w:rPr>
        <w:t>strain-rate</w:t>
      </w:r>
      <w:r w:rsidRPr="00B43B0C">
        <w:rPr>
          <w:rFonts w:ascii="Times" w:hAnsi="Times"/>
          <w:sz w:val="20"/>
          <w:lang w:val="en-GB"/>
        </w:rPr>
        <w:t xml:space="preserve"> (where the </w:t>
      </w:r>
      <w:r w:rsidR="00F06C16" w:rsidRPr="00B43B0C">
        <w:rPr>
          <w:rFonts w:ascii="Times" w:hAnsi="Times"/>
          <w:sz w:val="20"/>
          <w:lang w:val="en-GB"/>
        </w:rPr>
        <w:t>strain-rate</w:t>
      </w:r>
      <w:r w:rsidRPr="00B43B0C">
        <w:rPr>
          <w:rFonts w:ascii="Times" w:hAnsi="Times"/>
          <w:sz w:val="20"/>
          <w:lang w:val="en-GB"/>
        </w:rPr>
        <w:t xml:space="preserve"> sensitivity is very low) but a comparison at high </w:t>
      </w:r>
      <w:r w:rsidR="00F06C16" w:rsidRPr="00B43B0C">
        <w:rPr>
          <w:rFonts w:ascii="Times" w:hAnsi="Times"/>
          <w:sz w:val="20"/>
          <w:lang w:val="en-GB"/>
        </w:rPr>
        <w:t>strain-rate</w:t>
      </w:r>
      <w:r w:rsidRPr="00B43B0C">
        <w:rPr>
          <w:rFonts w:ascii="Times" w:hAnsi="Times"/>
          <w:sz w:val="20"/>
          <w:lang w:val="en-GB"/>
        </w:rPr>
        <w:t xml:space="preserve"> was not </w:t>
      </w:r>
      <w:r w:rsidR="005361E7" w:rsidRPr="00B43B0C">
        <w:rPr>
          <w:rFonts w:ascii="Times" w:hAnsi="Times"/>
          <w:sz w:val="20"/>
          <w:lang w:val="en-GB"/>
        </w:rPr>
        <w:t>performed.</w:t>
      </w:r>
      <w:r w:rsidRPr="00B43B0C">
        <w:rPr>
          <w:rFonts w:ascii="Times" w:hAnsi="Times"/>
          <w:sz w:val="20"/>
          <w:lang w:val="en-GB"/>
        </w:rPr>
        <w:t xml:space="preserve"> In contrast to other papers </w:t>
      </w:r>
      <w:r w:rsidR="00F06C16" w:rsidRPr="00B43B0C">
        <w:rPr>
          <w:rFonts w:ascii="Times" w:hAnsi="Times"/>
          <w:sz w:val="20"/>
          <w:lang w:val="en-GB"/>
        </w:rPr>
        <w:t>strain-rate</w:t>
      </w:r>
      <w:r w:rsidRPr="00B43B0C">
        <w:rPr>
          <w:rFonts w:ascii="Times" w:hAnsi="Times"/>
          <w:sz w:val="20"/>
          <w:lang w:val="en-GB"/>
        </w:rPr>
        <w:t xml:space="preserve"> sensitivity seemed very low. It</w:t>
      </w:r>
      <w:r w:rsidR="007E70CF" w:rsidRPr="00B43B0C">
        <w:rPr>
          <w:rFonts w:ascii="Times" w:hAnsi="Times"/>
          <w:sz w:val="20"/>
          <w:lang w:val="en-GB"/>
        </w:rPr>
        <w:t xml:space="preserve"> i</w:t>
      </w:r>
      <w:r w:rsidRPr="00B43B0C">
        <w:rPr>
          <w:rFonts w:ascii="Times" w:hAnsi="Times"/>
          <w:sz w:val="20"/>
          <w:lang w:val="en-GB"/>
        </w:rPr>
        <w:t xml:space="preserve">s worth to mention that the material seemed to be not in a tempered grade T6 like the material analysed in the present paper.  However, the results of the paper underline the need </w:t>
      </w:r>
      <w:r w:rsidR="005361E7" w:rsidRPr="00B43B0C">
        <w:rPr>
          <w:rFonts w:ascii="Times" w:hAnsi="Times"/>
          <w:sz w:val="20"/>
          <w:lang w:val="en-GB"/>
        </w:rPr>
        <w:t>for further</w:t>
      </w:r>
      <w:r w:rsidRPr="00B43B0C">
        <w:rPr>
          <w:rFonts w:ascii="Times" w:hAnsi="Times"/>
          <w:sz w:val="20"/>
          <w:lang w:val="en-GB"/>
        </w:rPr>
        <w:t xml:space="preserve"> investigations with the use of numerical models in order to calibrate the JC parameters by means of a reverse engineering approaches where </w:t>
      </w:r>
      <w:r w:rsidR="00F06C16" w:rsidRPr="00B43B0C">
        <w:rPr>
          <w:rFonts w:ascii="Times" w:hAnsi="Times"/>
          <w:sz w:val="20"/>
          <w:lang w:val="en-GB"/>
        </w:rPr>
        <w:t>strain-rate</w:t>
      </w:r>
      <w:r w:rsidRPr="00B43B0C">
        <w:rPr>
          <w:rFonts w:ascii="Times" w:hAnsi="Times"/>
          <w:sz w:val="20"/>
          <w:lang w:val="en-GB"/>
        </w:rPr>
        <w:t xml:space="preserve"> and temperature effect are fully considered. The effect of the </w:t>
      </w:r>
      <w:r w:rsidR="00F06C16" w:rsidRPr="00B43B0C">
        <w:rPr>
          <w:rFonts w:ascii="Times" w:hAnsi="Times"/>
          <w:sz w:val="20"/>
          <w:lang w:val="en-GB"/>
        </w:rPr>
        <w:t>strain-rate</w:t>
      </w:r>
      <w:r w:rsidRPr="00B43B0C">
        <w:rPr>
          <w:rFonts w:ascii="Times" w:hAnsi="Times"/>
          <w:sz w:val="20"/>
          <w:lang w:val="en-GB"/>
        </w:rPr>
        <w:t xml:space="preserve"> on fracture morphology was reported also in [14] where fractography showed that ductile failure mode was dominant for such an alloy and that the </w:t>
      </w:r>
      <w:r w:rsidR="00F06C16" w:rsidRPr="00B43B0C">
        <w:rPr>
          <w:rFonts w:ascii="Times" w:hAnsi="Times"/>
          <w:sz w:val="20"/>
          <w:lang w:val="en-GB"/>
        </w:rPr>
        <w:t>strain-rate</w:t>
      </w:r>
      <w:r w:rsidRPr="00B43B0C">
        <w:rPr>
          <w:rFonts w:ascii="Times" w:hAnsi="Times"/>
          <w:sz w:val="20"/>
          <w:lang w:val="en-GB"/>
        </w:rPr>
        <w:t xml:space="preserve"> produced rougher fractures and more particle cracking. However, </w:t>
      </w:r>
      <w:r w:rsidR="005361E7" w:rsidRPr="00B43B0C">
        <w:rPr>
          <w:rFonts w:ascii="Times" w:hAnsi="Times"/>
          <w:sz w:val="20"/>
          <w:lang w:val="en-GB"/>
        </w:rPr>
        <w:t>in that</w:t>
      </w:r>
      <w:r w:rsidRPr="00B43B0C">
        <w:rPr>
          <w:rFonts w:ascii="Times" w:hAnsi="Times"/>
          <w:sz w:val="20"/>
          <w:lang w:val="en-GB"/>
        </w:rPr>
        <w:t xml:space="preserve"> paper only intermediate strain</w:t>
      </w:r>
      <w:r w:rsidR="005361E7" w:rsidRPr="00B43B0C">
        <w:rPr>
          <w:rFonts w:ascii="Times" w:hAnsi="Times"/>
          <w:sz w:val="20"/>
          <w:lang w:val="en-GB"/>
        </w:rPr>
        <w:t>-</w:t>
      </w:r>
      <w:r w:rsidRPr="00B43B0C">
        <w:rPr>
          <w:rFonts w:ascii="Times" w:hAnsi="Times"/>
          <w:sz w:val="20"/>
          <w:lang w:val="en-GB"/>
        </w:rPr>
        <w:t>rate were investigated on Al6061T6.</w:t>
      </w:r>
    </w:p>
    <w:p w14:paraId="4FFC3584" w14:textId="20D29421" w:rsidR="000030AB" w:rsidRPr="00B43B0C" w:rsidRDefault="000030AB" w:rsidP="00B43B0C">
      <w:pPr>
        <w:spacing w:line="480" w:lineRule="auto"/>
        <w:jc w:val="both"/>
        <w:rPr>
          <w:rFonts w:ascii="Times" w:hAnsi="Times"/>
          <w:sz w:val="20"/>
          <w:lang w:val="en-GB"/>
        </w:rPr>
      </w:pPr>
      <w:r w:rsidRPr="00B43B0C">
        <w:rPr>
          <w:rFonts w:ascii="Times" w:hAnsi="Times"/>
          <w:sz w:val="20"/>
          <w:lang w:val="en-GB"/>
        </w:rPr>
        <w:lastRenderedPageBreak/>
        <w:t xml:space="preserve">Previously, the authors of the present paper performed an investigation on the mechanical properties of </w:t>
      </w:r>
      <w:bookmarkStart w:id="2" w:name="OLE_LINK1"/>
      <w:bookmarkStart w:id="3" w:name="OLE_LINK2"/>
      <w:r w:rsidRPr="00B43B0C">
        <w:rPr>
          <w:rFonts w:ascii="Times" w:hAnsi="Times"/>
          <w:sz w:val="20"/>
          <w:lang w:val="en-GB"/>
        </w:rPr>
        <w:t xml:space="preserve">Al 6061T6 </w:t>
      </w:r>
      <w:bookmarkEnd w:id="2"/>
      <w:bookmarkEnd w:id="3"/>
      <w:r w:rsidRPr="00B43B0C">
        <w:rPr>
          <w:rFonts w:ascii="Times" w:hAnsi="Times"/>
          <w:sz w:val="20"/>
          <w:lang w:val="en-GB"/>
        </w:rPr>
        <w:t>[1</w:t>
      </w:r>
      <w:r w:rsidR="009353AB" w:rsidRPr="00B43B0C">
        <w:rPr>
          <w:rFonts w:ascii="Times" w:hAnsi="Times"/>
          <w:sz w:val="20"/>
          <w:lang w:val="en-GB"/>
        </w:rPr>
        <w:t>5</w:t>
      </w:r>
      <w:r w:rsidRPr="00B43B0C">
        <w:rPr>
          <w:rFonts w:ascii="Times" w:hAnsi="Times"/>
          <w:sz w:val="20"/>
          <w:lang w:val="en-GB"/>
        </w:rPr>
        <w:t>] with a relevant application in the field of impact engineering [1</w:t>
      </w:r>
      <w:r w:rsidR="009353AB" w:rsidRPr="00B43B0C">
        <w:rPr>
          <w:rFonts w:ascii="Times" w:hAnsi="Times"/>
          <w:sz w:val="20"/>
          <w:lang w:val="en-GB"/>
        </w:rPr>
        <w:t>6</w:t>
      </w:r>
      <w:r w:rsidRPr="00B43B0C">
        <w:rPr>
          <w:rFonts w:ascii="Times" w:hAnsi="Times"/>
          <w:sz w:val="20"/>
          <w:lang w:val="en-GB"/>
        </w:rPr>
        <w:t>-1</w:t>
      </w:r>
      <w:r w:rsidR="009353AB" w:rsidRPr="00B43B0C">
        <w:rPr>
          <w:rFonts w:ascii="Times" w:hAnsi="Times"/>
          <w:sz w:val="20"/>
          <w:lang w:val="en-GB"/>
        </w:rPr>
        <w:t>7</w:t>
      </w:r>
      <w:r w:rsidR="009426C9" w:rsidRPr="00B43B0C">
        <w:rPr>
          <w:rFonts w:ascii="Times" w:hAnsi="Times"/>
          <w:sz w:val="20"/>
          <w:lang w:val="en-GB"/>
        </w:rPr>
        <w:t>-18</w:t>
      </w:r>
      <w:r w:rsidRPr="00B43B0C">
        <w:rPr>
          <w:rFonts w:ascii="Times" w:hAnsi="Times"/>
          <w:sz w:val="20"/>
          <w:lang w:val="en-GB"/>
        </w:rPr>
        <w:t xml:space="preserve">] and the results were compared with results from the scientific literature [9]. These </w:t>
      </w:r>
      <w:r w:rsidR="00055681" w:rsidRPr="00B43B0C">
        <w:rPr>
          <w:rFonts w:ascii="Times" w:hAnsi="Times"/>
          <w:sz w:val="20"/>
          <w:lang w:val="en-GB"/>
        </w:rPr>
        <w:t xml:space="preserve">past </w:t>
      </w:r>
      <w:r w:rsidRPr="00B43B0C">
        <w:rPr>
          <w:rFonts w:ascii="Times" w:hAnsi="Times"/>
          <w:sz w:val="20"/>
          <w:lang w:val="en-GB"/>
        </w:rPr>
        <w:t>works underline</w:t>
      </w:r>
      <w:r w:rsidR="0002257E" w:rsidRPr="00B43B0C">
        <w:rPr>
          <w:rFonts w:ascii="Times" w:hAnsi="Times"/>
          <w:sz w:val="20"/>
          <w:lang w:val="en-GB"/>
        </w:rPr>
        <w:t>d</w:t>
      </w:r>
      <w:r w:rsidRPr="00B43B0C">
        <w:rPr>
          <w:rFonts w:ascii="Times" w:hAnsi="Times"/>
          <w:sz w:val="20"/>
          <w:lang w:val="en-GB"/>
        </w:rPr>
        <w:t xml:space="preserve"> the importance of a correct material calibration in predicting the effect of a ballistic impact, as well as the need of a more in-depth investigation in the strain-rate range close to 10</w:t>
      </w:r>
      <w:r w:rsidRPr="00B43B0C">
        <w:rPr>
          <w:rFonts w:ascii="Times" w:hAnsi="Times"/>
          <w:sz w:val="20"/>
          <w:vertAlign w:val="superscript"/>
          <w:lang w:val="en-GB"/>
        </w:rPr>
        <w:t>-4</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xml:space="preserve"> to better highlight the piecewise behaviour of the flow stress. Moreover, also the temperature sensitivities need to be further investigated to be able to correctly consider the coupled effect due to the adiabatic heating. In addition, in [1</w:t>
      </w:r>
      <w:r w:rsidR="009353AB" w:rsidRPr="00B43B0C">
        <w:rPr>
          <w:rFonts w:ascii="Times" w:hAnsi="Times"/>
          <w:sz w:val="20"/>
          <w:lang w:val="en-GB"/>
        </w:rPr>
        <w:t>5</w:t>
      </w:r>
      <w:r w:rsidRPr="00B43B0C">
        <w:rPr>
          <w:rFonts w:ascii="Times" w:hAnsi="Times"/>
          <w:sz w:val="20"/>
          <w:lang w:val="en-GB"/>
        </w:rPr>
        <w:t xml:space="preserve">] the material modelling approach for Al6061T6 was discussed and it was concluded, also in accordance with the results reported in the scientific literature, that the Johnson-Cook model is a good choice in terms of balance between simplicity and capability to predict </w:t>
      </w:r>
      <w:r w:rsidR="0002257E" w:rsidRPr="00B43B0C">
        <w:rPr>
          <w:rFonts w:ascii="Times" w:hAnsi="Times"/>
          <w:sz w:val="20"/>
          <w:lang w:val="en-GB"/>
        </w:rPr>
        <w:t>t</w:t>
      </w:r>
      <w:r w:rsidRPr="00B43B0C">
        <w:rPr>
          <w:rFonts w:ascii="Times" w:hAnsi="Times"/>
          <w:sz w:val="20"/>
          <w:lang w:val="en-GB"/>
        </w:rPr>
        <w:t>he material response in case of impact.</w:t>
      </w:r>
    </w:p>
    <w:p w14:paraId="3A511D32" w14:textId="0715DD08" w:rsidR="007A533C" w:rsidRPr="00B43B0C" w:rsidRDefault="007A533C" w:rsidP="00B43B0C">
      <w:pPr>
        <w:spacing w:line="480" w:lineRule="auto"/>
        <w:jc w:val="both"/>
        <w:rPr>
          <w:lang w:val="en-US"/>
        </w:rPr>
      </w:pPr>
      <w:r w:rsidRPr="00B43B0C">
        <w:rPr>
          <w:rFonts w:ascii="Times" w:hAnsi="Times"/>
          <w:sz w:val="20"/>
          <w:lang w:val="en-GB"/>
        </w:rPr>
        <w:t xml:space="preserve">Therefore, from the above discussion of the relevant literature data, it is evident that there is still a </w:t>
      </w:r>
      <w:r w:rsidR="005361E7" w:rsidRPr="00B43B0C">
        <w:rPr>
          <w:rFonts w:ascii="Times" w:hAnsi="Times"/>
          <w:sz w:val="20"/>
          <w:lang w:val="en-GB"/>
        </w:rPr>
        <w:t>need for</w:t>
      </w:r>
      <w:r w:rsidRPr="00B43B0C">
        <w:rPr>
          <w:rFonts w:ascii="Times" w:hAnsi="Times"/>
          <w:sz w:val="20"/>
          <w:lang w:val="en-GB"/>
        </w:rPr>
        <w:t xml:space="preserve"> a further investigation regarding the high rate deformation of Al-6061 especially close to the range of 10</w:t>
      </w:r>
      <w:r w:rsidRPr="00B43B0C">
        <w:rPr>
          <w:rFonts w:ascii="Times" w:hAnsi="Times"/>
          <w:sz w:val="20"/>
          <w:vertAlign w:val="superscript"/>
          <w:lang w:val="en-GB"/>
        </w:rPr>
        <w:t>4</w:t>
      </w:r>
      <w:r w:rsidRPr="00B43B0C">
        <w:rPr>
          <w:rFonts w:ascii="Times" w:hAnsi="Times"/>
          <w:sz w:val="32"/>
          <w:szCs w:val="32"/>
          <w:lang w:val="en-GB"/>
        </w:rPr>
        <w:t xml:space="preserve">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as well as the high temperature behaviour under tensile loads.</w:t>
      </w:r>
    </w:p>
    <w:p w14:paraId="5BC9F81F" w14:textId="54D9CE3C" w:rsidR="009D071E" w:rsidRPr="00B43B0C" w:rsidRDefault="000030AB" w:rsidP="00B43B0C">
      <w:pPr>
        <w:spacing w:line="480" w:lineRule="auto"/>
        <w:jc w:val="both"/>
        <w:rPr>
          <w:rFonts w:ascii="Times" w:hAnsi="Times"/>
          <w:sz w:val="20"/>
          <w:lang w:val="en-GB"/>
        </w:rPr>
      </w:pPr>
      <w:r w:rsidRPr="00B43B0C">
        <w:rPr>
          <w:rFonts w:ascii="Times" w:hAnsi="Times"/>
          <w:sz w:val="20"/>
          <w:lang w:val="en-GB"/>
        </w:rPr>
        <w:t>The</w:t>
      </w:r>
      <w:r w:rsidR="00DE7686" w:rsidRPr="00B43B0C">
        <w:rPr>
          <w:rFonts w:ascii="Times" w:hAnsi="Times"/>
          <w:sz w:val="20"/>
          <w:lang w:val="en-GB"/>
        </w:rPr>
        <w:t>se are the</w:t>
      </w:r>
      <w:r w:rsidRPr="00B43B0C">
        <w:rPr>
          <w:rFonts w:ascii="Times" w:hAnsi="Times"/>
          <w:sz w:val="20"/>
          <w:lang w:val="en-GB"/>
        </w:rPr>
        <w:t xml:space="preserve"> main aim</w:t>
      </w:r>
      <w:r w:rsidR="00DE7686" w:rsidRPr="00B43B0C">
        <w:rPr>
          <w:rFonts w:ascii="Times" w:hAnsi="Times"/>
          <w:sz w:val="20"/>
          <w:lang w:val="en-GB"/>
        </w:rPr>
        <w:t>s</w:t>
      </w:r>
      <w:r w:rsidRPr="00B43B0C">
        <w:rPr>
          <w:rFonts w:ascii="Times" w:hAnsi="Times"/>
          <w:sz w:val="20"/>
          <w:lang w:val="en-GB"/>
        </w:rPr>
        <w:t xml:space="preserve"> of this paper</w:t>
      </w:r>
      <w:r w:rsidR="00DE7686" w:rsidRPr="00B43B0C">
        <w:rPr>
          <w:rFonts w:ascii="Times" w:hAnsi="Times"/>
          <w:sz w:val="20"/>
          <w:lang w:val="en-GB"/>
        </w:rPr>
        <w:t>, in which</w:t>
      </w:r>
      <w:r w:rsidRPr="00B43B0C">
        <w:rPr>
          <w:rFonts w:ascii="Times" w:hAnsi="Times"/>
          <w:sz w:val="20"/>
          <w:lang w:val="en-GB"/>
        </w:rPr>
        <w:t xml:space="preserve"> a testing campaign, performed in tension, by varying the temperature and the strain-rate</w:t>
      </w:r>
      <w:r w:rsidR="00DE7686" w:rsidRPr="00B43B0C">
        <w:rPr>
          <w:rFonts w:ascii="Times" w:hAnsi="Times"/>
          <w:sz w:val="20"/>
          <w:lang w:val="en-GB"/>
        </w:rPr>
        <w:t>, was performed</w:t>
      </w:r>
      <w:r w:rsidRPr="00B43B0C">
        <w:rPr>
          <w:rFonts w:ascii="Times" w:hAnsi="Times"/>
          <w:sz w:val="20"/>
          <w:lang w:val="en-GB"/>
        </w:rPr>
        <w:t xml:space="preserve"> on Al6061</w:t>
      </w:r>
      <w:r w:rsidR="00DE7686" w:rsidRPr="00B43B0C">
        <w:rPr>
          <w:rFonts w:ascii="Times" w:hAnsi="Times"/>
          <w:sz w:val="20"/>
          <w:lang w:val="en-GB"/>
        </w:rPr>
        <w:t>-</w:t>
      </w:r>
      <w:r w:rsidRPr="00B43B0C">
        <w:rPr>
          <w:rFonts w:ascii="Times" w:hAnsi="Times"/>
          <w:sz w:val="20"/>
          <w:lang w:val="en-GB"/>
        </w:rPr>
        <w:t xml:space="preserve">T6 </w:t>
      </w:r>
      <w:r w:rsidR="00DE7686" w:rsidRPr="00B43B0C">
        <w:rPr>
          <w:rFonts w:ascii="Times" w:hAnsi="Times"/>
          <w:sz w:val="20"/>
          <w:lang w:val="en-GB"/>
        </w:rPr>
        <w:t>dog-bone specimens</w:t>
      </w:r>
      <w:r w:rsidRPr="00B43B0C">
        <w:rPr>
          <w:rFonts w:ascii="Times" w:hAnsi="Times"/>
          <w:sz w:val="20"/>
          <w:lang w:val="en-GB"/>
        </w:rPr>
        <w:t xml:space="preserve">. The obtained experimental results </w:t>
      </w:r>
      <w:r w:rsidR="00DE7686" w:rsidRPr="00B43B0C">
        <w:rPr>
          <w:rFonts w:ascii="Times" w:hAnsi="Times"/>
          <w:sz w:val="20"/>
          <w:lang w:val="en-GB"/>
        </w:rPr>
        <w:t>were</w:t>
      </w:r>
      <w:r w:rsidRPr="00B43B0C">
        <w:rPr>
          <w:rFonts w:ascii="Times" w:hAnsi="Times"/>
          <w:sz w:val="20"/>
          <w:lang w:val="en-GB"/>
        </w:rPr>
        <w:t xml:space="preserve"> used in a hybrid analytical-numerical procedure for the identification of the material model parameters for the Johnson-Cook model. </w:t>
      </w:r>
      <w:r w:rsidR="003867C7" w:rsidRPr="00B43B0C">
        <w:rPr>
          <w:rFonts w:ascii="Times" w:hAnsi="Times"/>
          <w:sz w:val="20"/>
          <w:lang w:val="en-GB"/>
        </w:rPr>
        <w:t xml:space="preserve">Results </w:t>
      </w:r>
      <w:r w:rsidR="00DE7686" w:rsidRPr="00B43B0C">
        <w:rPr>
          <w:rFonts w:ascii="Times" w:hAnsi="Times"/>
          <w:sz w:val="20"/>
          <w:lang w:val="en-GB"/>
        </w:rPr>
        <w:t>were</w:t>
      </w:r>
      <w:r w:rsidR="003867C7" w:rsidRPr="00B43B0C">
        <w:rPr>
          <w:rFonts w:ascii="Times" w:hAnsi="Times"/>
          <w:sz w:val="20"/>
          <w:lang w:val="en-GB"/>
        </w:rPr>
        <w:t xml:space="preserve"> also</w:t>
      </w:r>
      <w:r w:rsidR="00DE7686" w:rsidRPr="00B43B0C">
        <w:rPr>
          <w:rFonts w:ascii="Times" w:hAnsi="Times"/>
          <w:sz w:val="20"/>
          <w:lang w:val="en-GB"/>
        </w:rPr>
        <w:t xml:space="preserve"> be</w:t>
      </w:r>
      <w:r w:rsidR="003867C7" w:rsidRPr="00B43B0C">
        <w:rPr>
          <w:rFonts w:ascii="Times" w:hAnsi="Times"/>
          <w:sz w:val="20"/>
          <w:lang w:val="en-GB"/>
        </w:rPr>
        <w:t xml:space="preserve"> discussed by </w:t>
      </w:r>
      <w:r w:rsidR="000875AC" w:rsidRPr="00B43B0C">
        <w:rPr>
          <w:rFonts w:ascii="Times" w:hAnsi="Times"/>
          <w:sz w:val="20"/>
          <w:lang w:val="en-GB"/>
        </w:rPr>
        <w:t>means</w:t>
      </w:r>
      <w:r w:rsidR="003867C7" w:rsidRPr="00B43B0C">
        <w:rPr>
          <w:rFonts w:ascii="Times" w:hAnsi="Times"/>
          <w:sz w:val="20"/>
          <w:lang w:val="en-GB"/>
        </w:rPr>
        <w:t xml:space="preserve"> of </w:t>
      </w:r>
      <w:r w:rsidR="000875AC" w:rsidRPr="00B43B0C">
        <w:rPr>
          <w:rFonts w:ascii="Times" w:hAnsi="Times"/>
          <w:sz w:val="20"/>
          <w:lang w:val="en-GB"/>
        </w:rPr>
        <w:t>microstructure observation</w:t>
      </w:r>
      <w:r w:rsidR="007A533C" w:rsidRPr="00B43B0C">
        <w:rPr>
          <w:rFonts w:ascii="Times" w:hAnsi="Times"/>
          <w:sz w:val="20"/>
          <w:lang w:val="en-GB"/>
        </w:rPr>
        <w:t>s</w:t>
      </w:r>
      <w:r w:rsidR="000875AC" w:rsidRPr="00B43B0C">
        <w:rPr>
          <w:rFonts w:ascii="Times" w:hAnsi="Times"/>
          <w:sz w:val="20"/>
          <w:lang w:val="en-GB"/>
        </w:rPr>
        <w:t xml:space="preserve"> of the fracture surfaces. </w:t>
      </w:r>
    </w:p>
    <w:p w14:paraId="6E4096CC" w14:textId="77777777" w:rsidR="00D27ED8" w:rsidRPr="00B43B0C" w:rsidRDefault="00D27ED8" w:rsidP="00B43B0C">
      <w:pPr>
        <w:spacing w:line="480" w:lineRule="auto"/>
        <w:jc w:val="both"/>
        <w:rPr>
          <w:rFonts w:ascii="Times" w:hAnsi="Times"/>
          <w:sz w:val="20"/>
          <w:lang w:val="en-GB"/>
        </w:rPr>
      </w:pPr>
    </w:p>
    <w:p w14:paraId="3EE612A3" w14:textId="77777777" w:rsidR="00D27ED8" w:rsidRPr="00B43B0C" w:rsidRDefault="00D27ED8" w:rsidP="00B43B0C">
      <w:pPr>
        <w:spacing w:line="480" w:lineRule="auto"/>
        <w:jc w:val="both"/>
        <w:rPr>
          <w:rFonts w:ascii="Arial" w:hAnsi="Arial" w:cs="Arial"/>
          <w:b/>
          <w:iCs/>
          <w:lang w:val="en-GB"/>
        </w:rPr>
      </w:pPr>
      <w:r w:rsidRPr="00B43B0C">
        <w:rPr>
          <w:rFonts w:ascii="Arial" w:hAnsi="Arial" w:cs="Arial"/>
          <w:b/>
          <w:caps/>
          <w:lang w:val="en-GB"/>
        </w:rPr>
        <w:t xml:space="preserve">3. </w:t>
      </w:r>
      <w:r w:rsidR="00A12E6E" w:rsidRPr="00B43B0C">
        <w:rPr>
          <w:rFonts w:ascii="Arial" w:hAnsi="Arial" w:cs="Arial"/>
          <w:b/>
          <w:lang w:val="en-GB"/>
        </w:rPr>
        <w:t>Material</w:t>
      </w:r>
      <w:r w:rsidR="00DE7686" w:rsidRPr="00B43B0C">
        <w:rPr>
          <w:rFonts w:ascii="Arial" w:hAnsi="Arial" w:cs="Arial"/>
          <w:b/>
          <w:lang w:val="en-GB"/>
        </w:rPr>
        <w:t xml:space="preserve"> and experimental </w:t>
      </w:r>
      <w:r w:rsidRPr="00B43B0C">
        <w:rPr>
          <w:rFonts w:ascii="Arial" w:hAnsi="Arial" w:cs="Arial"/>
          <w:b/>
          <w:lang w:val="en-GB"/>
        </w:rPr>
        <w:t>testing campaign</w:t>
      </w:r>
    </w:p>
    <w:p w14:paraId="147D4F2A" w14:textId="179F68C4" w:rsidR="007509C6" w:rsidRPr="00B43B0C" w:rsidRDefault="00DE7686" w:rsidP="00B43B0C">
      <w:pPr>
        <w:spacing w:line="480" w:lineRule="auto"/>
        <w:jc w:val="both"/>
        <w:rPr>
          <w:lang w:val="en-US"/>
        </w:rPr>
      </w:pPr>
      <w:r w:rsidRPr="00B43B0C">
        <w:rPr>
          <w:rFonts w:ascii="Times" w:hAnsi="Times"/>
          <w:sz w:val="20"/>
          <w:lang w:val="en-GB"/>
        </w:rPr>
        <w:t xml:space="preserve">The composition of the material under investigation, Al6061-T6, is reported in Table 1. </w:t>
      </w:r>
      <w:r w:rsidR="00666B21" w:rsidRPr="00B43B0C">
        <w:rPr>
          <w:rFonts w:ascii="Times" w:hAnsi="Times"/>
          <w:sz w:val="20"/>
          <w:lang w:val="en-GB"/>
        </w:rPr>
        <w:t xml:space="preserve"> </w:t>
      </w:r>
      <w:r w:rsidR="007509C6" w:rsidRPr="00B43B0C">
        <w:rPr>
          <w:rFonts w:ascii="Times" w:hAnsi="Times"/>
          <w:sz w:val="20"/>
          <w:lang w:val="en-GB"/>
        </w:rPr>
        <w:t xml:space="preserve">The chemical composition additionally </w:t>
      </w:r>
      <w:r w:rsidR="005361E7" w:rsidRPr="00B43B0C">
        <w:rPr>
          <w:rFonts w:ascii="Times" w:hAnsi="Times"/>
          <w:sz w:val="20"/>
          <w:lang w:val="en-GB"/>
        </w:rPr>
        <w:t>analysed by</w:t>
      </w:r>
      <w:r w:rsidR="007509C6" w:rsidRPr="00B43B0C">
        <w:rPr>
          <w:rFonts w:ascii="Times" w:hAnsi="Times"/>
          <w:sz w:val="20"/>
          <w:lang w:val="en-GB"/>
        </w:rPr>
        <w:t xml:space="preserve"> means of an X-ray EDS (Energy Dispersive Spectroscopy) system, is also reported. </w:t>
      </w:r>
    </w:p>
    <w:p w14:paraId="28BEFE0A" w14:textId="12D50489" w:rsidR="00666B21" w:rsidRPr="00B43B0C" w:rsidRDefault="00666B21" w:rsidP="00B43B0C">
      <w:pPr>
        <w:spacing w:line="480" w:lineRule="auto"/>
        <w:jc w:val="both"/>
        <w:rPr>
          <w:rFonts w:ascii="Times" w:hAnsi="Times"/>
          <w:sz w:val="20"/>
          <w:lang w:val="en-GB"/>
        </w:rPr>
      </w:pPr>
      <w:r w:rsidRPr="00B43B0C">
        <w:rPr>
          <w:rFonts w:ascii="Times" w:hAnsi="Times"/>
          <w:sz w:val="20"/>
          <w:lang w:val="en-GB"/>
        </w:rPr>
        <w:t>The investigated range in the strain-rate started from a quasi-static condition and was extended up to 10</w:t>
      </w:r>
      <w:r w:rsidRPr="00B43B0C">
        <w:rPr>
          <w:rFonts w:ascii="Times" w:hAnsi="Times"/>
          <w:sz w:val="20"/>
          <w:vertAlign w:val="superscript"/>
          <w:lang w:val="en-GB"/>
        </w:rPr>
        <w:t>4</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xml:space="preserve"> to reach a strain-rate closer to the ones developed during a </w:t>
      </w:r>
      <w:r w:rsidR="00DE7686" w:rsidRPr="00B43B0C">
        <w:rPr>
          <w:rFonts w:ascii="Times" w:hAnsi="Times"/>
          <w:sz w:val="20"/>
          <w:lang w:val="en-GB"/>
        </w:rPr>
        <w:t xml:space="preserve">ballistic </w:t>
      </w:r>
      <w:r w:rsidRPr="00B43B0C">
        <w:rPr>
          <w:rFonts w:ascii="Times" w:hAnsi="Times"/>
          <w:sz w:val="20"/>
          <w:lang w:val="en-GB"/>
        </w:rPr>
        <w:t>impact phenomenon. In addition, to evaluate thermal softening and the coupling between strain-rate and temperature, tests at various temperatures were performed both in quasi-static and in dynamic regimes</w:t>
      </w:r>
      <w:r w:rsidR="00E327B1" w:rsidRPr="00B43B0C">
        <w:rPr>
          <w:rFonts w:ascii="Times" w:hAnsi="Times"/>
          <w:sz w:val="20"/>
          <w:lang w:val="en-GB"/>
        </w:rPr>
        <w:t xml:space="preserve"> up to 400 °C</w:t>
      </w:r>
      <w:r w:rsidRPr="00B43B0C">
        <w:rPr>
          <w:rFonts w:ascii="Times" w:hAnsi="Times"/>
          <w:sz w:val="20"/>
          <w:lang w:val="en-GB"/>
        </w:rPr>
        <w:t>. The experimental data analysis was performed in two steps: first, an analytical approach was followed by considering a limited range in strain (in order not to reach the necking condition); then a reverse engineering approach based on FE simulations was applied.</w:t>
      </w:r>
    </w:p>
    <w:p w14:paraId="111BA8F4" w14:textId="77777777" w:rsidR="00A0790B" w:rsidRPr="00B43B0C" w:rsidRDefault="00A0790B" w:rsidP="00B43B0C">
      <w:pPr>
        <w:spacing w:line="480" w:lineRule="auto"/>
        <w:jc w:val="both"/>
        <w:rPr>
          <w:rFonts w:ascii="Times" w:hAnsi="Times"/>
          <w:sz w:val="20"/>
          <w:lang w:val="en-GB"/>
        </w:rPr>
      </w:pPr>
    </w:p>
    <w:p w14:paraId="3B5C1761" w14:textId="77777777" w:rsidR="00A279EF" w:rsidRPr="00B43B0C" w:rsidRDefault="00A279EF" w:rsidP="00B43B0C">
      <w:pPr>
        <w:spacing w:line="480" w:lineRule="auto"/>
        <w:jc w:val="both"/>
        <w:rPr>
          <w:rFonts w:ascii="Times" w:hAnsi="Times"/>
          <w:sz w:val="20"/>
          <w:lang w:val="en-GB"/>
        </w:rPr>
      </w:pPr>
    </w:p>
    <w:p w14:paraId="7FA755D0" w14:textId="77777777" w:rsidR="00A279EF" w:rsidRPr="00B43B0C" w:rsidRDefault="00A279EF" w:rsidP="00B43B0C">
      <w:pPr>
        <w:spacing w:line="480" w:lineRule="auto"/>
        <w:jc w:val="both"/>
        <w:rPr>
          <w:rFonts w:ascii="Times" w:hAnsi="Times"/>
          <w:sz w:val="20"/>
          <w:lang w:val="fr-FR"/>
        </w:rPr>
      </w:pPr>
      <w:r w:rsidRPr="00B43B0C">
        <w:rPr>
          <w:rFonts w:ascii="Times" w:hAnsi="Times"/>
          <w:b/>
          <w:bCs/>
          <w:iCs/>
          <w:sz w:val="18"/>
          <w:szCs w:val="16"/>
          <w:lang w:val="fr-FR"/>
        </w:rPr>
        <w:lastRenderedPageBreak/>
        <w:t>Table 1.</w:t>
      </w:r>
      <w:r w:rsidRPr="00B43B0C">
        <w:rPr>
          <w:rFonts w:ascii="Times" w:hAnsi="Times"/>
          <w:iCs/>
          <w:sz w:val="18"/>
          <w:szCs w:val="16"/>
          <w:lang w:val="fr-FR"/>
        </w:rPr>
        <w:t xml:space="preserve"> </w:t>
      </w:r>
      <w:r w:rsidRPr="00B43B0C">
        <w:rPr>
          <w:rFonts w:ascii="Times" w:hAnsi="Times"/>
          <w:sz w:val="18"/>
          <w:szCs w:val="16"/>
          <w:lang w:val="fr-FR"/>
        </w:rPr>
        <w:t>Al6061-T6 chemical composition.</w:t>
      </w:r>
    </w:p>
    <w:tbl>
      <w:tblPr>
        <w:tblW w:w="90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4A0" w:firstRow="1" w:lastRow="0" w:firstColumn="1" w:lastColumn="0" w:noHBand="0" w:noVBand="1"/>
      </w:tblPr>
      <w:tblGrid>
        <w:gridCol w:w="922"/>
        <w:gridCol w:w="893"/>
        <w:gridCol w:w="903"/>
        <w:gridCol w:w="900"/>
        <w:gridCol w:w="898"/>
        <w:gridCol w:w="910"/>
        <w:gridCol w:w="909"/>
        <w:gridCol w:w="909"/>
        <w:gridCol w:w="909"/>
        <w:gridCol w:w="909"/>
      </w:tblGrid>
      <w:tr w:rsidR="00A279EF" w:rsidRPr="00B43B0C" w14:paraId="6B7DFC75" w14:textId="77777777" w:rsidTr="00A05AF3">
        <w:trPr>
          <w:jc w:val="center"/>
        </w:trPr>
        <w:tc>
          <w:tcPr>
            <w:tcW w:w="878" w:type="dxa"/>
          </w:tcPr>
          <w:p w14:paraId="519418E7" w14:textId="77777777" w:rsidR="00A279EF" w:rsidRPr="00B43B0C" w:rsidRDefault="00A279EF" w:rsidP="00B43B0C">
            <w:pPr>
              <w:widowControl w:val="0"/>
              <w:spacing w:line="480" w:lineRule="auto"/>
              <w:jc w:val="center"/>
              <w:rPr>
                <w:b/>
                <w:sz w:val="18"/>
                <w:szCs w:val="18"/>
                <w:lang w:val="fr-FR"/>
              </w:rPr>
            </w:pPr>
          </w:p>
        </w:tc>
        <w:tc>
          <w:tcPr>
            <w:tcW w:w="898" w:type="dxa"/>
            <w:shd w:val="clear" w:color="auto" w:fill="auto"/>
            <w:tcMar>
              <w:left w:w="103" w:type="dxa"/>
            </w:tcMar>
          </w:tcPr>
          <w:p w14:paraId="398C3800" w14:textId="77777777" w:rsidR="00A279EF" w:rsidRPr="00B43B0C" w:rsidRDefault="00A279EF" w:rsidP="00B43B0C">
            <w:pPr>
              <w:widowControl w:val="0"/>
              <w:spacing w:line="480" w:lineRule="auto"/>
              <w:jc w:val="center"/>
              <w:rPr>
                <w:b/>
                <w:sz w:val="18"/>
                <w:szCs w:val="18"/>
                <w:lang w:val="en-GB"/>
              </w:rPr>
            </w:pPr>
            <w:r w:rsidRPr="00B43B0C">
              <w:rPr>
                <w:b/>
                <w:sz w:val="18"/>
                <w:szCs w:val="18"/>
                <w:lang w:val="en-GB"/>
              </w:rPr>
              <w:t>Al %</w:t>
            </w:r>
          </w:p>
        </w:tc>
        <w:tc>
          <w:tcPr>
            <w:tcW w:w="908" w:type="dxa"/>
            <w:shd w:val="clear" w:color="auto" w:fill="auto"/>
            <w:tcMar>
              <w:left w:w="103" w:type="dxa"/>
            </w:tcMar>
          </w:tcPr>
          <w:p w14:paraId="534D28EC" w14:textId="77777777" w:rsidR="00A279EF" w:rsidRPr="00B43B0C" w:rsidRDefault="00A279EF" w:rsidP="00B43B0C">
            <w:pPr>
              <w:widowControl w:val="0"/>
              <w:spacing w:line="480" w:lineRule="auto"/>
              <w:jc w:val="center"/>
              <w:rPr>
                <w:b/>
                <w:sz w:val="18"/>
                <w:szCs w:val="18"/>
                <w:lang w:val="en-GB"/>
              </w:rPr>
            </w:pPr>
            <w:r w:rsidRPr="00B43B0C">
              <w:rPr>
                <w:b/>
                <w:sz w:val="18"/>
                <w:szCs w:val="18"/>
                <w:lang w:val="en-GB"/>
              </w:rPr>
              <w:t>Mg %</w:t>
            </w:r>
          </w:p>
        </w:tc>
        <w:tc>
          <w:tcPr>
            <w:tcW w:w="904" w:type="dxa"/>
            <w:shd w:val="clear" w:color="auto" w:fill="auto"/>
            <w:tcMar>
              <w:left w:w="103" w:type="dxa"/>
            </w:tcMar>
          </w:tcPr>
          <w:p w14:paraId="5227C62B" w14:textId="77777777" w:rsidR="00A279EF" w:rsidRPr="00B43B0C" w:rsidRDefault="00A279EF" w:rsidP="00B43B0C">
            <w:pPr>
              <w:widowControl w:val="0"/>
              <w:spacing w:line="480" w:lineRule="auto"/>
              <w:jc w:val="center"/>
              <w:rPr>
                <w:b/>
                <w:sz w:val="18"/>
                <w:szCs w:val="18"/>
                <w:lang w:val="en-GB"/>
              </w:rPr>
            </w:pPr>
            <w:r w:rsidRPr="00B43B0C">
              <w:rPr>
                <w:b/>
                <w:sz w:val="18"/>
                <w:szCs w:val="18"/>
                <w:lang w:val="en-GB"/>
              </w:rPr>
              <w:t>Si %</w:t>
            </w:r>
          </w:p>
        </w:tc>
        <w:tc>
          <w:tcPr>
            <w:tcW w:w="904" w:type="dxa"/>
            <w:shd w:val="clear" w:color="auto" w:fill="auto"/>
            <w:tcMar>
              <w:left w:w="103" w:type="dxa"/>
            </w:tcMar>
          </w:tcPr>
          <w:p w14:paraId="5AEA30B1" w14:textId="77777777" w:rsidR="00A279EF" w:rsidRPr="00B43B0C" w:rsidRDefault="00A279EF" w:rsidP="00B43B0C">
            <w:pPr>
              <w:widowControl w:val="0"/>
              <w:spacing w:line="480" w:lineRule="auto"/>
              <w:jc w:val="center"/>
              <w:rPr>
                <w:b/>
                <w:sz w:val="18"/>
                <w:szCs w:val="18"/>
                <w:lang w:val="en-GB"/>
              </w:rPr>
            </w:pPr>
            <w:r w:rsidRPr="00B43B0C">
              <w:rPr>
                <w:b/>
                <w:sz w:val="18"/>
                <w:szCs w:val="18"/>
                <w:lang w:val="en-GB"/>
              </w:rPr>
              <w:t>Fe %</w:t>
            </w:r>
          </w:p>
        </w:tc>
        <w:tc>
          <w:tcPr>
            <w:tcW w:w="914" w:type="dxa"/>
            <w:shd w:val="clear" w:color="auto" w:fill="auto"/>
            <w:tcMar>
              <w:left w:w="103" w:type="dxa"/>
            </w:tcMar>
          </w:tcPr>
          <w:p w14:paraId="655AE4AB" w14:textId="77777777" w:rsidR="00A279EF" w:rsidRPr="00B43B0C" w:rsidRDefault="00A279EF" w:rsidP="00B43B0C">
            <w:pPr>
              <w:widowControl w:val="0"/>
              <w:spacing w:line="480" w:lineRule="auto"/>
              <w:jc w:val="center"/>
              <w:rPr>
                <w:b/>
                <w:sz w:val="18"/>
                <w:szCs w:val="18"/>
                <w:lang w:val="en-GB"/>
              </w:rPr>
            </w:pPr>
            <w:r w:rsidRPr="00B43B0C">
              <w:rPr>
                <w:b/>
                <w:sz w:val="18"/>
                <w:szCs w:val="18"/>
                <w:lang w:val="en-GB"/>
              </w:rPr>
              <w:t>Cu %</w:t>
            </w:r>
          </w:p>
        </w:tc>
        <w:tc>
          <w:tcPr>
            <w:tcW w:w="914" w:type="dxa"/>
            <w:shd w:val="clear" w:color="auto" w:fill="auto"/>
            <w:tcMar>
              <w:left w:w="103" w:type="dxa"/>
            </w:tcMar>
          </w:tcPr>
          <w:p w14:paraId="6B036350" w14:textId="77777777" w:rsidR="00A279EF" w:rsidRPr="00B43B0C" w:rsidRDefault="00A279EF" w:rsidP="00B43B0C">
            <w:pPr>
              <w:widowControl w:val="0"/>
              <w:spacing w:line="480" w:lineRule="auto"/>
              <w:jc w:val="center"/>
              <w:rPr>
                <w:b/>
                <w:sz w:val="18"/>
                <w:szCs w:val="18"/>
                <w:lang w:val="en-GB"/>
              </w:rPr>
            </w:pPr>
            <w:r w:rsidRPr="00B43B0C">
              <w:rPr>
                <w:b/>
                <w:sz w:val="18"/>
                <w:szCs w:val="18"/>
                <w:lang w:val="en-GB"/>
              </w:rPr>
              <w:t>Mn %</w:t>
            </w:r>
          </w:p>
        </w:tc>
        <w:tc>
          <w:tcPr>
            <w:tcW w:w="914" w:type="dxa"/>
            <w:shd w:val="clear" w:color="auto" w:fill="auto"/>
            <w:tcMar>
              <w:left w:w="103" w:type="dxa"/>
            </w:tcMar>
          </w:tcPr>
          <w:p w14:paraId="7C05E32E" w14:textId="77777777" w:rsidR="00A279EF" w:rsidRPr="00B43B0C" w:rsidRDefault="00A279EF" w:rsidP="00B43B0C">
            <w:pPr>
              <w:widowControl w:val="0"/>
              <w:spacing w:line="480" w:lineRule="auto"/>
              <w:jc w:val="center"/>
              <w:rPr>
                <w:b/>
                <w:sz w:val="18"/>
                <w:szCs w:val="18"/>
                <w:lang w:val="en-GB"/>
              </w:rPr>
            </w:pPr>
            <w:r w:rsidRPr="00B43B0C">
              <w:rPr>
                <w:b/>
                <w:sz w:val="18"/>
                <w:szCs w:val="18"/>
                <w:lang w:val="en-GB"/>
              </w:rPr>
              <w:t>Cr %</w:t>
            </w:r>
          </w:p>
        </w:tc>
        <w:tc>
          <w:tcPr>
            <w:tcW w:w="914" w:type="dxa"/>
            <w:shd w:val="clear" w:color="auto" w:fill="auto"/>
            <w:tcMar>
              <w:left w:w="103" w:type="dxa"/>
            </w:tcMar>
          </w:tcPr>
          <w:p w14:paraId="08E943F1" w14:textId="77777777" w:rsidR="00A279EF" w:rsidRPr="00B43B0C" w:rsidRDefault="00A279EF" w:rsidP="00B43B0C">
            <w:pPr>
              <w:widowControl w:val="0"/>
              <w:spacing w:line="480" w:lineRule="auto"/>
              <w:jc w:val="center"/>
              <w:rPr>
                <w:b/>
                <w:sz w:val="18"/>
                <w:szCs w:val="18"/>
                <w:lang w:val="en-GB"/>
              </w:rPr>
            </w:pPr>
            <w:r w:rsidRPr="00B43B0C">
              <w:rPr>
                <w:b/>
                <w:sz w:val="18"/>
                <w:szCs w:val="18"/>
                <w:lang w:val="en-GB"/>
              </w:rPr>
              <w:t>Zn %</w:t>
            </w:r>
          </w:p>
        </w:tc>
        <w:tc>
          <w:tcPr>
            <w:tcW w:w="914" w:type="dxa"/>
            <w:shd w:val="clear" w:color="auto" w:fill="auto"/>
            <w:tcMar>
              <w:left w:w="103" w:type="dxa"/>
            </w:tcMar>
          </w:tcPr>
          <w:p w14:paraId="77E01B23" w14:textId="77777777" w:rsidR="00A279EF" w:rsidRPr="00B43B0C" w:rsidRDefault="00A279EF" w:rsidP="00B43B0C">
            <w:pPr>
              <w:widowControl w:val="0"/>
              <w:spacing w:line="480" w:lineRule="auto"/>
              <w:jc w:val="center"/>
              <w:rPr>
                <w:b/>
                <w:sz w:val="18"/>
                <w:szCs w:val="18"/>
                <w:lang w:val="en-GB"/>
              </w:rPr>
            </w:pPr>
            <w:r w:rsidRPr="00B43B0C">
              <w:rPr>
                <w:b/>
                <w:sz w:val="18"/>
                <w:szCs w:val="18"/>
                <w:lang w:val="en-GB"/>
              </w:rPr>
              <w:t>Ti %</w:t>
            </w:r>
          </w:p>
        </w:tc>
      </w:tr>
      <w:tr w:rsidR="00A279EF" w:rsidRPr="00B43B0C" w14:paraId="3EDBD2E1" w14:textId="77777777" w:rsidTr="00A05AF3">
        <w:trPr>
          <w:jc w:val="center"/>
        </w:trPr>
        <w:tc>
          <w:tcPr>
            <w:tcW w:w="878" w:type="dxa"/>
          </w:tcPr>
          <w:p w14:paraId="5B4B0053"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Nominal</w:t>
            </w:r>
          </w:p>
        </w:tc>
        <w:tc>
          <w:tcPr>
            <w:tcW w:w="898" w:type="dxa"/>
            <w:shd w:val="clear" w:color="auto" w:fill="auto"/>
            <w:tcMar>
              <w:left w:w="103" w:type="dxa"/>
            </w:tcMar>
          </w:tcPr>
          <w:p w14:paraId="675858AD"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98</w:t>
            </w:r>
          </w:p>
        </w:tc>
        <w:tc>
          <w:tcPr>
            <w:tcW w:w="908" w:type="dxa"/>
            <w:shd w:val="clear" w:color="auto" w:fill="auto"/>
            <w:tcMar>
              <w:left w:w="103" w:type="dxa"/>
            </w:tcMar>
          </w:tcPr>
          <w:p w14:paraId="434ECD99"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0.2 - 1.2</w:t>
            </w:r>
          </w:p>
        </w:tc>
        <w:tc>
          <w:tcPr>
            <w:tcW w:w="904" w:type="dxa"/>
            <w:shd w:val="clear" w:color="auto" w:fill="auto"/>
            <w:tcMar>
              <w:left w:w="103" w:type="dxa"/>
            </w:tcMar>
          </w:tcPr>
          <w:p w14:paraId="41323DE0"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0.4 - 0.8</w:t>
            </w:r>
          </w:p>
        </w:tc>
        <w:tc>
          <w:tcPr>
            <w:tcW w:w="904" w:type="dxa"/>
            <w:shd w:val="clear" w:color="auto" w:fill="auto"/>
            <w:tcMar>
              <w:left w:w="103" w:type="dxa"/>
            </w:tcMar>
          </w:tcPr>
          <w:p w14:paraId="3F7C854E"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0.7</w:t>
            </w:r>
          </w:p>
        </w:tc>
        <w:tc>
          <w:tcPr>
            <w:tcW w:w="914" w:type="dxa"/>
            <w:shd w:val="clear" w:color="auto" w:fill="auto"/>
            <w:tcMar>
              <w:left w:w="103" w:type="dxa"/>
            </w:tcMar>
          </w:tcPr>
          <w:p w14:paraId="2712CD64"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0.15 – 0.4</w:t>
            </w:r>
          </w:p>
        </w:tc>
        <w:tc>
          <w:tcPr>
            <w:tcW w:w="914" w:type="dxa"/>
            <w:shd w:val="clear" w:color="auto" w:fill="auto"/>
            <w:tcMar>
              <w:left w:w="103" w:type="dxa"/>
            </w:tcMar>
          </w:tcPr>
          <w:p w14:paraId="175E36D1"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0.15</w:t>
            </w:r>
          </w:p>
        </w:tc>
        <w:tc>
          <w:tcPr>
            <w:tcW w:w="914" w:type="dxa"/>
            <w:shd w:val="clear" w:color="auto" w:fill="auto"/>
            <w:tcMar>
              <w:left w:w="103" w:type="dxa"/>
            </w:tcMar>
          </w:tcPr>
          <w:p w14:paraId="1469C054"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0.04 – 0.35</w:t>
            </w:r>
          </w:p>
        </w:tc>
        <w:tc>
          <w:tcPr>
            <w:tcW w:w="914" w:type="dxa"/>
            <w:shd w:val="clear" w:color="auto" w:fill="auto"/>
            <w:tcMar>
              <w:left w:w="103" w:type="dxa"/>
            </w:tcMar>
          </w:tcPr>
          <w:p w14:paraId="3804062C"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0.25</w:t>
            </w:r>
          </w:p>
        </w:tc>
        <w:tc>
          <w:tcPr>
            <w:tcW w:w="914" w:type="dxa"/>
            <w:shd w:val="clear" w:color="auto" w:fill="auto"/>
            <w:tcMar>
              <w:left w:w="103" w:type="dxa"/>
            </w:tcMar>
          </w:tcPr>
          <w:p w14:paraId="0D6D8D8B"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0.15</w:t>
            </w:r>
          </w:p>
        </w:tc>
      </w:tr>
      <w:tr w:rsidR="00A279EF" w:rsidRPr="00B43B0C" w14:paraId="3A6B244B" w14:textId="77777777" w:rsidTr="00A05AF3">
        <w:trPr>
          <w:jc w:val="center"/>
        </w:trPr>
        <w:tc>
          <w:tcPr>
            <w:tcW w:w="878" w:type="dxa"/>
          </w:tcPr>
          <w:p w14:paraId="1235E339"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 xml:space="preserve">Measured </w:t>
            </w:r>
          </w:p>
        </w:tc>
        <w:tc>
          <w:tcPr>
            <w:tcW w:w="898" w:type="dxa"/>
            <w:shd w:val="clear" w:color="auto" w:fill="auto"/>
            <w:tcMar>
              <w:left w:w="103" w:type="dxa"/>
            </w:tcMar>
          </w:tcPr>
          <w:p w14:paraId="385AC13F"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94 -97</w:t>
            </w:r>
          </w:p>
        </w:tc>
        <w:tc>
          <w:tcPr>
            <w:tcW w:w="908" w:type="dxa"/>
            <w:shd w:val="clear" w:color="auto" w:fill="auto"/>
            <w:tcMar>
              <w:left w:w="103" w:type="dxa"/>
            </w:tcMar>
          </w:tcPr>
          <w:p w14:paraId="0CB468EE"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1.05 -1.45</w:t>
            </w:r>
          </w:p>
        </w:tc>
        <w:tc>
          <w:tcPr>
            <w:tcW w:w="904" w:type="dxa"/>
            <w:shd w:val="clear" w:color="auto" w:fill="auto"/>
            <w:tcMar>
              <w:left w:w="103" w:type="dxa"/>
            </w:tcMar>
          </w:tcPr>
          <w:p w14:paraId="002A1A2D"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0.5 -1.06</w:t>
            </w:r>
          </w:p>
        </w:tc>
        <w:tc>
          <w:tcPr>
            <w:tcW w:w="904" w:type="dxa"/>
            <w:shd w:val="clear" w:color="auto" w:fill="auto"/>
            <w:tcMar>
              <w:left w:w="103" w:type="dxa"/>
            </w:tcMar>
          </w:tcPr>
          <w:p w14:paraId="6A3AEE29"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1.2</w:t>
            </w:r>
          </w:p>
        </w:tc>
        <w:tc>
          <w:tcPr>
            <w:tcW w:w="914" w:type="dxa"/>
            <w:shd w:val="clear" w:color="auto" w:fill="auto"/>
            <w:tcMar>
              <w:left w:w="103" w:type="dxa"/>
            </w:tcMar>
          </w:tcPr>
          <w:p w14:paraId="71CF957A"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0.46- 0.63</w:t>
            </w:r>
          </w:p>
        </w:tc>
        <w:tc>
          <w:tcPr>
            <w:tcW w:w="914" w:type="dxa"/>
            <w:shd w:val="clear" w:color="auto" w:fill="auto"/>
            <w:tcMar>
              <w:left w:w="103" w:type="dxa"/>
            </w:tcMar>
          </w:tcPr>
          <w:p w14:paraId="43A657D7"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0.11</w:t>
            </w:r>
          </w:p>
        </w:tc>
        <w:tc>
          <w:tcPr>
            <w:tcW w:w="914" w:type="dxa"/>
            <w:shd w:val="clear" w:color="auto" w:fill="auto"/>
            <w:tcMar>
              <w:left w:w="103" w:type="dxa"/>
            </w:tcMar>
          </w:tcPr>
          <w:p w14:paraId="5F84A9F2"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0.02</w:t>
            </w:r>
          </w:p>
        </w:tc>
        <w:tc>
          <w:tcPr>
            <w:tcW w:w="914" w:type="dxa"/>
            <w:shd w:val="clear" w:color="auto" w:fill="auto"/>
            <w:tcMar>
              <w:left w:w="103" w:type="dxa"/>
            </w:tcMar>
          </w:tcPr>
          <w:p w14:paraId="7F7896C1"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w:t>
            </w:r>
          </w:p>
        </w:tc>
        <w:tc>
          <w:tcPr>
            <w:tcW w:w="914" w:type="dxa"/>
            <w:shd w:val="clear" w:color="auto" w:fill="auto"/>
            <w:tcMar>
              <w:left w:w="103" w:type="dxa"/>
            </w:tcMar>
          </w:tcPr>
          <w:p w14:paraId="503C7541" w14:textId="77777777" w:rsidR="00A279EF" w:rsidRPr="00B43B0C" w:rsidRDefault="00A279EF" w:rsidP="00B43B0C">
            <w:pPr>
              <w:widowControl w:val="0"/>
              <w:spacing w:line="480" w:lineRule="auto"/>
              <w:jc w:val="center"/>
              <w:rPr>
                <w:sz w:val="18"/>
                <w:szCs w:val="18"/>
                <w:lang w:val="en-GB"/>
              </w:rPr>
            </w:pPr>
            <w:r w:rsidRPr="00B43B0C">
              <w:rPr>
                <w:sz w:val="18"/>
                <w:szCs w:val="18"/>
                <w:lang w:val="en-GB"/>
              </w:rPr>
              <w:t>0.04</w:t>
            </w:r>
          </w:p>
        </w:tc>
      </w:tr>
    </w:tbl>
    <w:p w14:paraId="285AB8FA" w14:textId="77777777" w:rsidR="00E327B1" w:rsidRPr="00B43B0C" w:rsidRDefault="00E327B1" w:rsidP="00B43B0C">
      <w:pPr>
        <w:spacing w:line="480" w:lineRule="auto"/>
        <w:jc w:val="both"/>
        <w:rPr>
          <w:rFonts w:ascii="Times" w:hAnsi="Times"/>
          <w:sz w:val="20"/>
          <w:lang w:val="en-GB"/>
        </w:rPr>
      </w:pPr>
    </w:p>
    <w:p w14:paraId="3B7714F4" w14:textId="77777777" w:rsidR="00CA7D1E" w:rsidRPr="00B43B0C" w:rsidRDefault="00CA7D1E" w:rsidP="00B43B0C">
      <w:pPr>
        <w:spacing w:line="480" w:lineRule="auto"/>
        <w:jc w:val="both"/>
        <w:rPr>
          <w:rFonts w:ascii="Times" w:hAnsi="Times"/>
          <w:sz w:val="20"/>
          <w:lang w:val="en-GB"/>
        </w:rPr>
      </w:pPr>
      <w:r w:rsidRPr="00B43B0C">
        <w:rPr>
          <w:rFonts w:ascii="Times" w:hAnsi="Times"/>
          <w:sz w:val="20"/>
          <w:lang w:val="en-GB"/>
        </w:rPr>
        <w:t>Fig. 1, shows an image of the specimens with specified dimensions. For the tests, up to a nominal strain-rate of 10</w:t>
      </w:r>
      <w:r w:rsidRPr="00B43B0C">
        <w:rPr>
          <w:rFonts w:ascii="Times" w:hAnsi="Times"/>
          <w:sz w:val="20"/>
          <w:vertAlign w:val="superscript"/>
          <w:lang w:val="en-GB"/>
        </w:rPr>
        <w:t>3</w:t>
      </w:r>
      <w:r w:rsidRPr="00B43B0C">
        <w:rPr>
          <w:rFonts w:ascii="Times" w:hAnsi="Times"/>
          <w:sz w:val="32"/>
          <w:szCs w:val="32"/>
          <w:lang w:val="en-GB"/>
        </w:rPr>
        <w:t xml:space="preserve">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xml:space="preserve"> (at different temperatures) the geometry S1 was used with a gage length o</w:t>
      </w:r>
      <w:r w:rsidR="003A5C39" w:rsidRPr="00B43B0C">
        <w:rPr>
          <w:rFonts w:ascii="Times" w:hAnsi="Times"/>
          <w:sz w:val="20"/>
          <w:lang w:val="en-GB"/>
        </w:rPr>
        <w:t>f 5 mm and a gage diameter of 3 </w:t>
      </w:r>
      <w:r w:rsidRPr="00B43B0C">
        <w:rPr>
          <w:rFonts w:ascii="Times" w:hAnsi="Times"/>
          <w:sz w:val="20"/>
          <w:lang w:val="en-GB"/>
        </w:rPr>
        <w:t>mm. For tests at a very high strain-rate (10</w:t>
      </w:r>
      <w:r w:rsidRPr="00B43B0C">
        <w:rPr>
          <w:rFonts w:ascii="Times" w:hAnsi="Times"/>
          <w:sz w:val="20"/>
          <w:vertAlign w:val="superscript"/>
          <w:lang w:val="en-GB"/>
        </w:rPr>
        <w:t>4</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xml:space="preserve">) the miniaturized specimen S2 was adopted which presents a gage length of 1.5 mm and a gage diameter of 1.5 mm. Additional quasi-static tests at room temperature were performed on </w:t>
      </w:r>
      <w:r w:rsidR="00E327B1" w:rsidRPr="00B43B0C">
        <w:rPr>
          <w:rFonts w:ascii="Times" w:hAnsi="Times"/>
          <w:sz w:val="20"/>
          <w:lang w:val="en-GB"/>
        </w:rPr>
        <w:t xml:space="preserve">this second </w:t>
      </w:r>
      <w:r w:rsidRPr="00B43B0C">
        <w:rPr>
          <w:rFonts w:ascii="Times" w:hAnsi="Times"/>
          <w:sz w:val="20"/>
          <w:lang w:val="en-GB"/>
        </w:rPr>
        <w:t>geometry in order to compare the results. For each loading condition, at least 3 valid tests were performed in order to check the material scatter.</w:t>
      </w:r>
    </w:p>
    <w:p w14:paraId="626BAF14" w14:textId="77777777" w:rsidR="003A5C39" w:rsidRPr="00B43B0C" w:rsidRDefault="003A5C39" w:rsidP="00B43B0C">
      <w:pPr>
        <w:spacing w:line="480" w:lineRule="auto"/>
        <w:jc w:val="both"/>
        <w:rPr>
          <w:rFonts w:ascii="Times" w:hAnsi="Times"/>
          <w:sz w:val="20"/>
          <w:lang w:val="en-GB"/>
        </w:rPr>
      </w:pPr>
    </w:p>
    <w:p w14:paraId="58287552" w14:textId="77777777" w:rsidR="003A5C39" w:rsidRPr="00B43B0C" w:rsidRDefault="001F69C7" w:rsidP="00B43B0C">
      <w:pPr>
        <w:spacing w:line="480" w:lineRule="auto"/>
        <w:jc w:val="center"/>
        <w:rPr>
          <w:rFonts w:ascii="Times" w:hAnsi="Times"/>
          <w:lang w:val="en-GB"/>
        </w:rPr>
      </w:pPr>
      <w:r w:rsidRPr="00B43B0C">
        <w:rPr>
          <w:noProof/>
        </w:rPr>
        <w:drawing>
          <wp:inline distT="0" distB="0" distL="0" distR="0" wp14:anchorId="6B78F421" wp14:editId="1A3A8C01">
            <wp:extent cx="5245100" cy="2501900"/>
            <wp:effectExtent l="0" t="0" r="0" b="0"/>
            <wp:docPr id="1" name="Immagin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39"/>
                    <pic:cNvPicPr>
                      <a:picLocks/>
                    </pic:cNvPicPr>
                  </pic:nvPicPr>
                  <pic:blipFill>
                    <a:blip r:embed="rId7" cstate="hqprint">
                      <a:lum bright="20000" contrast="20000"/>
                      <a:extLst>
                        <a:ext uri="{28A0092B-C50C-407E-A947-70E740481C1C}">
                          <a14:useLocalDpi xmlns:a14="http://schemas.microsoft.com/office/drawing/2010/main"/>
                        </a:ext>
                      </a:extLst>
                    </a:blip>
                    <a:srcRect l="3125" r="5746" b="10309"/>
                    <a:stretch>
                      <a:fillRect/>
                    </a:stretch>
                  </pic:blipFill>
                  <pic:spPr bwMode="auto">
                    <a:xfrm>
                      <a:off x="0" y="0"/>
                      <a:ext cx="5245100" cy="2501900"/>
                    </a:xfrm>
                    <a:prstGeom prst="rect">
                      <a:avLst/>
                    </a:prstGeom>
                    <a:noFill/>
                    <a:ln>
                      <a:noFill/>
                    </a:ln>
                  </pic:spPr>
                </pic:pic>
              </a:graphicData>
            </a:graphic>
          </wp:inline>
        </w:drawing>
      </w:r>
    </w:p>
    <w:p w14:paraId="2329A993" w14:textId="77777777" w:rsidR="003A5C39" w:rsidRPr="00B43B0C" w:rsidRDefault="003A5C39" w:rsidP="00B43B0C">
      <w:pPr>
        <w:tabs>
          <w:tab w:val="left" w:pos="2660"/>
          <w:tab w:val="left" w:pos="7420"/>
        </w:tabs>
        <w:spacing w:line="480" w:lineRule="auto"/>
        <w:jc w:val="center"/>
        <w:rPr>
          <w:rFonts w:ascii="Times" w:hAnsi="Times"/>
          <w:sz w:val="20"/>
          <w:lang w:val="en-GB"/>
        </w:rPr>
      </w:pPr>
      <w:r w:rsidRPr="00B43B0C">
        <w:rPr>
          <w:rFonts w:ascii="Times" w:hAnsi="Times"/>
          <w:sz w:val="16"/>
          <w:szCs w:val="16"/>
          <w:lang w:val="en-GB"/>
        </w:rPr>
        <w:t>a)</w:t>
      </w:r>
      <w:r w:rsidRPr="00B43B0C">
        <w:rPr>
          <w:rFonts w:ascii="Times" w:hAnsi="Times"/>
          <w:sz w:val="20"/>
          <w:lang w:val="en-GB"/>
        </w:rPr>
        <w:t xml:space="preserve">                                                                        </w:t>
      </w:r>
      <w:r w:rsidRPr="00B43B0C">
        <w:rPr>
          <w:rFonts w:ascii="Times" w:hAnsi="Times"/>
          <w:sz w:val="16"/>
          <w:szCs w:val="16"/>
          <w:lang w:val="en-GB"/>
        </w:rPr>
        <w:t>b)</w:t>
      </w:r>
    </w:p>
    <w:p w14:paraId="105B3DA1" w14:textId="77777777" w:rsidR="003A5C39" w:rsidRPr="00B43B0C" w:rsidRDefault="003A5C39" w:rsidP="00B43B0C">
      <w:pPr>
        <w:spacing w:line="480" w:lineRule="auto"/>
        <w:jc w:val="both"/>
        <w:rPr>
          <w:rFonts w:ascii="Times" w:hAnsi="Times"/>
          <w:i/>
          <w:sz w:val="18"/>
          <w:lang w:val="en-GB"/>
        </w:rPr>
      </w:pPr>
      <w:r w:rsidRPr="00B43B0C">
        <w:rPr>
          <w:rFonts w:ascii="Times" w:hAnsi="Times"/>
          <w:b/>
          <w:sz w:val="18"/>
          <w:szCs w:val="16"/>
          <w:lang w:val="en-GB"/>
        </w:rPr>
        <w:t>Fig. 1</w:t>
      </w:r>
      <w:r w:rsidRPr="00B43B0C">
        <w:rPr>
          <w:rFonts w:ascii="Times" w:hAnsi="Times"/>
          <w:b/>
          <w:bCs/>
          <w:sz w:val="18"/>
          <w:szCs w:val="16"/>
          <w:lang w:val="en-GB"/>
        </w:rPr>
        <w:t>.</w:t>
      </w:r>
      <w:r w:rsidRPr="00B43B0C">
        <w:rPr>
          <w:rFonts w:ascii="Times" w:hAnsi="Times"/>
          <w:sz w:val="18"/>
          <w:szCs w:val="16"/>
          <w:lang w:val="en-GB"/>
        </w:rPr>
        <w:t xml:space="preserve"> Specimen geometry used in the testing campaign: geometry S1 for tests at different temperatures up to 10</w:t>
      </w:r>
      <w:r w:rsidRPr="00B43B0C">
        <w:rPr>
          <w:rFonts w:ascii="Times" w:hAnsi="Times"/>
          <w:sz w:val="18"/>
          <w:szCs w:val="18"/>
          <w:vertAlign w:val="superscript"/>
          <w:lang w:val="en-GB"/>
        </w:rPr>
        <w:t>3</w:t>
      </w:r>
      <w:r w:rsidRPr="00B43B0C">
        <w:rPr>
          <w:rFonts w:ascii="Times" w:hAnsi="Times"/>
          <w:sz w:val="18"/>
          <w:szCs w:val="16"/>
          <w:lang w:val="en-GB"/>
        </w:rPr>
        <w:t xml:space="preserve"> s</w:t>
      </w:r>
      <w:r w:rsidRPr="00B43B0C">
        <w:rPr>
          <w:rFonts w:ascii="Times" w:hAnsi="Times"/>
          <w:sz w:val="18"/>
          <w:szCs w:val="16"/>
          <w:vertAlign w:val="superscript"/>
          <w:lang w:val="en-GB"/>
        </w:rPr>
        <w:t>-1</w:t>
      </w:r>
      <w:r w:rsidR="00C93C52" w:rsidRPr="00B43B0C">
        <w:rPr>
          <w:rFonts w:ascii="Times" w:hAnsi="Times"/>
          <w:sz w:val="18"/>
          <w:szCs w:val="16"/>
          <w:lang w:val="en-GB"/>
        </w:rPr>
        <w:t xml:space="preserve"> (a)</w:t>
      </w:r>
      <w:r w:rsidRPr="00B43B0C">
        <w:rPr>
          <w:rFonts w:ascii="Times" w:hAnsi="Times"/>
          <w:sz w:val="18"/>
          <w:szCs w:val="16"/>
          <w:lang w:val="en-GB"/>
        </w:rPr>
        <w:t>; geometry S2 for very high strain-rate tests (10</w:t>
      </w:r>
      <w:r w:rsidRPr="00B43B0C">
        <w:rPr>
          <w:rFonts w:ascii="Times" w:hAnsi="Times"/>
          <w:sz w:val="18"/>
          <w:szCs w:val="18"/>
          <w:vertAlign w:val="superscript"/>
          <w:lang w:val="en-GB"/>
        </w:rPr>
        <w:t>4</w:t>
      </w:r>
      <w:r w:rsidRPr="00B43B0C">
        <w:rPr>
          <w:rFonts w:ascii="Times" w:hAnsi="Times"/>
          <w:sz w:val="32"/>
          <w:szCs w:val="32"/>
          <w:lang w:val="en-GB"/>
        </w:rPr>
        <w:t xml:space="preserve"> </w:t>
      </w:r>
      <w:r w:rsidRPr="00B43B0C">
        <w:rPr>
          <w:rFonts w:ascii="Times" w:hAnsi="Times"/>
          <w:sz w:val="18"/>
          <w:szCs w:val="16"/>
          <w:lang w:val="en-GB"/>
        </w:rPr>
        <w:t>s</w:t>
      </w:r>
      <w:r w:rsidRPr="00B43B0C">
        <w:rPr>
          <w:rFonts w:ascii="Times" w:hAnsi="Times"/>
          <w:sz w:val="18"/>
          <w:szCs w:val="16"/>
          <w:vertAlign w:val="superscript"/>
          <w:lang w:val="en-GB"/>
        </w:rPr>
        <w:t>-1</w:t>
      </w:r>
      <w:r w:rsidRPr="00B43B0C">
        <w:rPr>
          <w:rFonts w:ascii="Times" w:hAnsi="Times"/>
          <w:sz w:val="18"/>
          <w:szCs w:val="16"/>
          <w:lang w:val="en-GB"/>
        </w:rPr>
        <w:t>) and quasi-static tests at room temperature for comparison</w:t>
      </w:r>
      <w:r w:rsidR="00C93C52" w:rsidRPr="00B43B0C">
        <w:rPr>
          <w:rFonts w:ascii="Times" w:hAnsi="Times"/>
          <w:sz w:val="18"/>
          <w:szCs w:val="16"/>
          <w:lang w:val="en-GB"/>
        </w:rPr>
        <w:t xml:space="preserve"> (b)</w:t>
      </w:r>
      <w:r w:rsidRPr="00B43B0C">
        <w:rPr>
          <w:rFonts w:ascii="Times" w:hAnsi="Times"/>
          <w:sz w:val="18"/>
          <w:szCs w:val="16"/>
          <w:lang w:val="en-GB"/>
        </w:rPr>
        <w:t xml:space="preserve">. </w:t>
      </w:r>
    </w:p>
    <w:p w14:paraId="1757F912" w14:textId="77777777" w:rsidR="003A5C39" w:rsidRPr="00B43B0C" w:rsidRDefault="003A5C39" w:rsidP="00B43B0C">
      <w:pPr>
        <w:spacing w:line="480" w:lineRule="auto"/>
        <w:jc w:val="both"/>
        <w:rPr>
          <w:rFonts w:ascii="Times" w:hAnsi="Times"/>
          <w:sz w:val="20"/>
          <w:lang w:val="en-GB"/>
        </w:rPr>
      </w:pPr>
    </w:p>
    <w:p w14:paraId="24FAE821" w14:textId="04364BDD" w:rsidR="007C5332" w:rsidRPr="00B43B0C" w:rsidRDefault="007C5332" w:rsidP="00B43B0C">
      <w:pPr>
        <w:spacing w:line="480" w:lineRule="auto"/>
        <w:jc w:val="both"/>
        <w:rPr>
          <w:rFonts w:ascii="Times" w:hAnsi="Times"/>
          <w:sz w:val="20"/>
          <w:lang w:val="en-GB"/>
        </w:rPr>
      </w:pPr>
      <w:r w:rsidRPr="00B43B0C">
        <w:rPr>
          <w:rFonts w:ascii="Times" w:hAnsi="Times"/>
          <w:sz w:val="20"/>
          <w:lang w:val="en-GB"/>
        </w:rPr>
        <w:t>The investigated strain-rate range varies between 10</w:t>
      </w:r>
      <w:r w:rsidRPr="00B43B0C">
        <w:rPr>
          <w:rFonts w:ascii="Times" w:hAnsi="Times"/>
          <w:sz w:val="20"/>
          <w:vertAlign w:val="superscript"/>
          <w:lang w:val="en-GB"/>
        </w:rPr>
        <w:t>-3</w:t>
      </w:r>
      <w:r w:rsidRPr="00B43B0C">
        <w:rPr>
          <w:rFonts w:ascii="Times" w:hAnsi="Times"/>
          <w:sz w:val="20"/>
          <w:lang w:val="en-GB"/>
        </w:rPr>
        <w:t xml:space="preserve"> and 10</w:t>
      </w:r>
      <w:r w:rsidRPr="00B43B0C">
        <w:rPr>
          <w:rFonts w:ascii="Times" w:hAnsi="Times"/>
          <w:sz w:val="20"/>
          <w:vertAlign w:val="superscript"/>
          <w:lang w:val="en-GB"/>
        </w:rPr>
        <w:t>4</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The tests at low and medium strain-rate were carried out on standard electro-mechanical and servo-hydraulics testing machines, respectively. The high strain-rate tests were performed by us</w:t>
      </w:r>
      <w:r w:rsidR="00686BE8" w:rsidRPr="00B43B0C">
        <w:rPr>
          <w:rFonts w:ascii="Times" w:hAnsi="Times"/>
          <w:sz w:val="20"/>
          <w:lang w:val="en-GB"/>
        </w:rPr>
        <w:t>ing a Hopkinson bar setup [19</w:t>
      </w:r>
      <w:r w:rsidRPr="00B43B0C">
        <w:rPr>
          <w:rFonts w:ascii="Times" w:hAnsi="Times"/>
          <w:sz w:val="20"/>
          <w:lang w:val="en-GB"/>
        </w:rPr>
        <w:t>]. For the tests nominally at 10</w:t>
      </w:r>
      <w:r w:rsidRPr="00B43B0C">
        <w:rPr>
          <w:rFonts w:ascii="Times" w:hAnsi="Times"/>
          <w:sz w:val="20"/>
          <w:vertAlign w:val="superscript"/>
          <w:lang w:val="en-GB"/>
        </w:rPr>
        <w:t>3</w:t>
      </w:r>
      <w:r w:rsidRPr="00B43B0C">
        <w:rPr>
          <w:rFonts w:ascii="Times" w:hAnsi="Times"/>
          <w:sz w:val="28"/>
          <w:szCs w:val="28"/>
          <w:lang w:val="en-GB"/>
        </w:rPr>
        <w:t xml:space="preserve">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xml:space="preserve"> of strain-rate, a standard setup in the direct configuration was adopted [</w:t>
      </w:r>
      <w:r w:rsidR="00686BE8" w:rsidRPr="00B43B0C">
        <w:rPr>
          <w:rFonts w:ascii="Times" w:hAnsi="Times"/>
          <w:sz w:val="20"/>
          <w:lang w:val="en-GB"/>
        </w:rPr>
        <w:t>20</w:t>
      </w:r>
      <w:r w:rsidRPr="00B43B0C">
        <w:rPr>
          <w:rFonts w:ascii="Times" w:hAnsi="Times"/>
          <w:sz w:val="20"/>
          <w:lang w:val="en-GB"/>
        </w:rPr>
        <w:t>]. For the tests nominally at 10</w:t>
      </w:r>
      <w:r w:rsidRPr="00B43B0C">
        <w:rPr>
          <w:rFonts w:ascii="Times" w:hAnsi="Times"/>
          <w:sz w:val="20"/>
          <w:vertAlign w:val="superscript"/>
          <w:lang w:val="en-GB"/>
        </w:rPr>
        <w:t xml:space="preserve">4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xml:space="preserve"> of strain-rate, an ad-</w:t>
      </w:r>
      <w:r w:rsidRPr="00B43B0C">
        <w:rPr>
          <w:rFonts w:ascii="Times" w:hAnsi="Times"/>
          <w:sz w:val="20"/>
          <w:lang w:val="en-GB"/>
        </w:rPr>
        <w:lastRenderedPageBreak/>
        <w:t>hoc setup was used, which consists of a miniaturized setup developed for specimen S2, in which the diameter of the output bar was reduced accordingly with the specimen dimension</w:t>
      </w:r>
      <w:r w:rsidR="00E327B1" w:rsidRPr="00B43B0C">
        <w:rPr>
          <w:rFonts w:ascii="Times" w:hAnsi="Times"/>
          <w:sz w:val="20"/>
          <w:lang w:val="en-GB"/>
        </w:rPr>
        <w:t>. This setup allowed</w:t>
      </w:r>
      <w:r w:rsidRPr="00B43B0C">
        <w:rPr>
          <w:rFonts w:ascii="Times" w:hAnsi="Times"/>
          <w:sz w:val="20"/>
          <w:lang w:val="en-GB"/>
        </w:rPr>
        <w:t xml:space="preserve"> to reach higher strain-rates than those achievable with the standard setup</w:t>
      </w:r>
      <w:r w:rsidR="00E327B1" w:rsidRPr="00B43B0C">
        <w:rPr>
          <w:rFonts w:ascii="Times" w:hAnsi="Times"/>
          <w:sz w:val="20"/>
          <w:lang w:val="en-GB"/>
        </w:rPr>
        <w:t xml:space="preserve">, since </w:t>
      </w:r>
      <w:r w:rsidRPr="00B43B0C">
        <w:rPr>
          <w:rFonts w:ascii="Times" w:hAnsi="Times"/>
          <w:sz w:val="20"/>
          <w:lang w:val="en-GB"/>
        </w:rPr>
        <w:t xml:space="preserve">the input bar velocity was about 25 m/s </w:t>
      </w:r>
      <w:r w:rsidR="00E327B1" w:rsidRPr="00B43B0C">
        <w:rPr>
          <w:rFonts w:ascii="Times" w:hAnsi="Times"/>
          <w:sz w:val="20"/>
          <w:lang w:val="en-GB"/>
        </w:rPr>
        <w:t>(</w:t>
      </w:r>
      <w:r w:rsidRPr="00B43B0C">
        <w:rPr>
          <w:rFonts w:ascii="Times" w:hAnsi="Times"/>
          <w:sz w:val="20"/>
          <w:lang w:val="en-GB"/>
        </w:rPr>
        <w:t xml:space="preserve">reached in 10 </w:t>
      </w:r>
      <w:r w:rsidRPr="00B43B0C">
        <w:rPr>
          <w:rFonts w:ascii="Symbol" w:hAnsi="Symbol"/>
          <w:sz w:val="20"/>
          <w:lang w:val="en-GB"/>
        </w:rPr>
        <w:t></w:t>
      </w:r>
      <w:r w:rsidRPr="00B43B0C">
        <w:rPr>
          <w:rFonts w:ascii="Times" w:hAnsi="Times"/>
          <w:sz w:val="20"/>
          <w:lang w:val="en-GB"/>
        </w:rPr>
        <w:t>s) [</w:t>
      </w:r>
      <w:r w:rsidR="00686BE8" w:rsidRPr="00B43B0C">
        <w:rPr>
          <w:rFonts w:ascii="Times" w:hAnsi="Times"/>
          <w:sz w:val="20"/>
          <w:lang w:val="en-GB"/>
        </w:rPr>
        <w:t>21</w:t>
      </w:r>
      <w:r w:rsidRPr="00B43B0C">
        <w:rPr>
          <w:rFonts w:ascii="Times" w:hAnsi="Times"/>
          <w:sz w:val="20"/>
          <w:lang w:val="en-GB"/>
        </w:rPr>
        <w:t xml:space="preserve">]. This setup was coupled and synchronized with a high-speed camera (Photron SA5) and a pulsed light system for the measurements of kinematic quantities, especially for the input side: the high acceleration imposed to the system does not permit the use of any wired measuring system, such as strain-gages. Otherwise, on the output side the force and displacement measurements were performed by using semiconductor strain-gages. </w:t>
      </w:r>
    </w:p>
    <w:p w14:paraId="48A8037E" w14:textId="3FEFA06B" w:rsidR="007C5332" w:rsidRPr="00B43B0C" w:rsidRDefault="007C5332" w:rsidP="00B43B0C">
      <w:pPr>
        <w:spacing w:line="480" w:lineRule="auto"/>
        <w:jc w:val="both"/>
        <w:rPr>
          <w:rFonts w:ascii="Times" w:hAnsi="Times"/>
          <w:sz w:val="20"/>
          <w:lang w:val="en-US"/>
        </w:rPr>
      </w:pPr>
      <w:r w:rsidRPr="00B43B0C">
        <w:rPr>
          <w:rFonts w:ascii="Times" w:hAnsi="Times"/>
          <w:sz w:val="20"/>
          <w:lang w:val="en-GB"/>
        </w:rPr>
        <w:t xml:space="preserve">The investigated </w:t>
      </w:r>
      <w:r w:rsidR="007509C6" w:rsidRPr="00B43B0C">
        <w:rPr>
          <w:rFonts w:ascii="Times" w:hAnsi="Times"/>
          <w:sz w:val="20"/>
          <w:lang w:val="en-GB"/>
        </w:rPr>
        <w:t xml:space="preserve">temperature </w:t>
      </w:r>
      <w:r w:rsidRPr="00B43B0C">
        <w:rPr>
          <w:rFonts w:ascii="Times" w:hAnsi="Times"/>
          <w:sz w:val="20"/>
          <w:lang w:val="en-GB"/>
        </w:rPr>
        <w:t>range varies between room temperature and 400 °C. For the specimen heating an induction system was developed to concentrate the heat flux in the gage section of the specimens. The temperature was controlled on the measurements performed by thermocouples welded on the experimental setup due the problems associated with welding onto aluminium alloy: a preliminary calibration was performed to correlate the measured temperature with that of the gage section. The same system was used both for the quasi-static and dynamic tests.</w:t>
      </w:r>
    </w:p>
    <w:p w14:paraId="709AD9E1" w14:textId="77777777" w:rsidR="004A5BFB" w:rsidRPr="00B43B0C" w:rsidRDefault="004A5BFB" w:rsidP="00B43B0C">
      <w:pPr>
        <w:spacing w:line="480" w:lineRule="auto"/>
        <w:jc w:val="both"/>
        <w:rPr>
          <w:rFonts w:ascii="Times" w:hAnsi="Times"/>
          <w:sz w:val="28"/>
          <w:szCs w:val="28"/>
          <w:lang w:val="en-GB"/>
        </w:rPr>
      </w:pPr>
      <w:r w:rsidRPr="00B43B0C">
        <w:rPr>
          <w:rFonts w:ascii="Times" w:hAnsi="Times"/>
          <w:sz w:val="20"/>
          <w:lang w:val="en-GB"/>
        </w:rPr>
        <w:tab/>
      </w:r>
    </w:p>
    <w:p w14:paraId="7FA57629" w14:textId="77777777" w:rsidR="004A5BFB" w:rsidRPr="00B43B0C" w:rsidRDefault="007C5332" w:rsidP="00B43B0C">
      <w:pPr>
        <w:spacing w:line="480" w:lineRule="auto"/>
        <w:jc w:val="both"/>
        <w:rPr>
          <w:rFonts w:ascii="Arial" w:hAnsi="Arial" w:cs="Arial"/>
          <w:b/>
          <w:sz w:val="20"/>
          <w:lang w:val="en-GB"/>
        </w:rPr>
      </w:pPr>
      <w:r w:rsidRPr="00B43B0C">
        <w:rPr>
          <w:rFonts w:ascii="Arial" w:hAnsi="Arial" w:cs="Arial"/>
          <w:b/>
          <w:sz w:val="20"/>
          <w:lang w:val="en-GB"/>
        </w:rPr>
        <w:t>3</w:t>
      </w:r>
      <w:r w:rsidR="004A5BFB" w:rsidRPr="00B43B0C">
        <w:rPr>
          <w:rFonts w:ascii="Arial" w:hAnsi="Arial" w:cs="Arial"/>
          <w:b/>
          <w:sz w:val="20"/>
          <w:lang w:val="en-GB"/>
        </w:rPr>
        <w:t xml:space="preserve">.1 </w:t>
      </w:r>
      <w:r w:rsidRPr="00B43B0C">
        <w:rPr>
          <w:rFonts w:ascii="Arial" w:hAnsi="Arial" w:cs="Arial"/>
          <w:b/>
          <w:sz w:val="20"/>
          <w:lang w:val="en-GB"/>
        </w:rPr>
        <w:t>Results</w:t>
      </w:r>
    </w:p>
    <w:p w14:paraId="0CED33C3" w14:textId="5A6C84B7" w:rsidR="007509C6" w:rsidRPr="00B43B0C" w:rsidRDefault="007509C6" w:rsidP="00B43B0C">
      <w:pPr>
        <w:tabs>
          <w:tab w:val="left" w:pos="340"/>
        </w:tabs>
        <w:spacing w:line="480" w:lineRule="auto"/>
        <w:jc w:val="both"/>
        <w:rPr>
          <w:lang w:val="en-US"/>
        </w:rPr>
      </w:pPr>
      <w:r w:rsidRPr="00B43B0C">
        <w:rPr>
          <w:rFonts w:ascii="Times" w:hAnsi="Times"/>
          <w:sz w:val="20"/>
          <w:lang w:val="en-GB"/>
        </w:rPr>
        <w:t>Engineering stress-strain curves are reported in the diagrams of Fig. 2. The onset of instability and the consequent presence of necking, which in general takes a considerable part of the entire tests, do not permit showing the results in terms of true stress-strain curves, since their relationships are no longer valid when triaxial state of stress is developed. Moreover, they imply the use of an FE approach to get equivalent stress-strain curves which allow the comparison of   the results up to fracture (</w:t>
      </w:r>
      <w:r w:rsidR="005361E7" w:rsidRPr="00B43B0C">
        <w:rPr>
          <w:rFonts w:ascii="Times" w:hAnsi="Times"/>
          <w:sz w:val="20"/>
          <w:lang w:val="en-GB"/>
        </w:rPr>
        <w:t>see the</w:t>
      </w:r>
      <w:r w:rsidRPr="00B43B0C">
        <w:rPr>
          <w:rFonts w:ascii="Times" w:hAnsi="Times"/>
          <w:sz w:val="20"/>
          <w:lang w:val="en-GB"/>
        </w:rPr>
        <w:t xml:space="preserve"> section below). The data were obtained from force-displacement curves exploiting nominal gage length and the cross-section area. </w:t>
      </w:r>
      <w:bookmarkStart w:id="4" w:name="_Hlk519086632"/>
      <w:r w:rsidRPr="00B43B0C">
        <w:rPr>
          <w:rFonts w:ascii="Times" w:hAnsi="Times"/>
          <w:sz w:val="20"/>
          <w:lang w:val="en-GB"/>
        </w:rPr>
        <w:t xml:space="preserve">The evaluation of the gage length deformation was based on the stroke measurement performed by using a digital elaboration technique on the gage length (e.g. optical extensometer). The temperature dependence of the Young’s Modulus was in accordance with the results </w:t>
      </w:r>
      <w:r w:rsidR="005361E7" w:rsidRPr="00B43B0C">
        <w:rPr>
          <w:rFonts w:ascii="Times" w:hAnsi="Times"/>
          <w:sz w:val="20"/>
          <w:lang w:val="en-GB"/>
        </w:rPr>
        <w:t>shown in</w:t>
      </w:r>
      <w:r w:rsidRPr="00B43B0C">
        <w:rPr>
          <w:rFonts w:ascii="Times" w:hAnsi="Times"/>
          <w:sz w:val="20"/>
          <w:lang w:val="en-GB"/>
        </w:rPr>
        <w:t xml:space="preserve"> [22], </w:t>
      </w:r>
      <w:r w:rsidR="005361E7" w:rsidRPr="00B43B0C">
        <w:rPr>
          <w:rFonts w:ascii="Times" w:hAnsi="Times"/>
          <w:sz w:val="20"/>
          <w:lang w:val="en-GB"/>
        </w:rPr>
        <w:t>where the</w:t>
      </w:r>
      <w:r w:rsidRPr="00B43B0C">
        <w:rPr>
          <w:rFonts w:ascii="Times" w:hAnsi="Times"/>
          <w:sz w:val="20"/>
          <w:lang w:val="en-GB"/>
        </w:rPr>
        <w:t xml:space="preserve"> thermal effect on the Young’s Modulus </w:t>
      </w:r>
      <w:r w:rsidR="005361E7" w:rsidRPr="00B43B0C">
        <w:rPr>
          <w:rFonts w:ascii="Times" w:hAnsi="Times"/>
          <w:sz w:val="20"/>
          <w:lang w:val="en-GB"/>
        </w:rPr>
        <w:t>did not</w:t>
      </w:r>
      <w:r w:rsidRPr="00B43B0C">
        <w:rPr>
          <w:rFonts w:ascii="Times" w:hAnsi="Times"/>
          <w:sz w:val="20"/>
          <w:lang w:val="en-GB"/>
        </w:rPr>
        <w:t xml:space="preserve"> affect the final results when the attention was focused on the plastic behaviour of the material up to fracture (e.g. for high level of strain).</w:t>
      </w:r>
      <w:bookmarkEnd w:id="4"/>
      <w:r w:rsidRPr="00B43B0C">
        <w:rPr>
          <w:rFonts w:ascii="Times" w:hAnsi="Times"/>
          <w:sz w:val="20"/>
          <w:lang w:val="en-GB"/>
        </w:rPr>
        <w:t xml:space="preserve"> Only one curve for each testing condition is shown, which is the closest one to the average curve: the average curve was not used to keep the link with a specific specimen for the final comparison between computed and experimental results (e.g. shape of necking region). An indication of the data scatter can be derived from the results reported in Table 2. For each loading condition average (indicated with “av”) and standard deviation (indicated with “std”) values of yield and ultimate stresses are reported. For high strain-rate tests, the evaluation of the yield stress is difficult, since the</w:t>
      </w:r>
      <w:r w:rsidRPr="00B43B0C">
        <w:rPr>
          <w:rFonts w:ascii="Times" w:hAnsi="Times"/>
          <w:sz w:val="20"/>
          <w:shd w:val="clear" w:color="auto" w:fill="FFFF00"/>
          <w:lang w:val="en-GB"/>
        </w:rPr>
        <w:t xml:space="preserve"> </w:t>
      </w:r>
      <w:r w:rsidRPr="00B43B0C">
        <w:rPr>
          <w:rFonts w:ascii="Times" w:hAnsi="Times"/>
          <w:sz w:val="20"/>
          <w:lang w:val="en-GB"/>
        </w:rPr>
        <w:lastRenderedPageBreak/>
        <w:t xml:space="preserve">curves can present peaks and oscillations which are not related to the material behaviour, but they come from inertia and/or initial misalignments of the system. For this reason, a precise evaluation of the yield stress was not possible and only the average value was reported in the Table 2. </w:t>
      </w:r>
      <w:r w:rsidR="00A0790B" w:rsidRPr="00B43B0C">
        <w:rPr>
          <w:rFonts w:ascii="Times" w:hAnsi="Times"/>
          <w:sz w:val="20"/>
          <w:lang w:val="en-GB"/>
        </w:rPr>
        <w:t xml:space="preserve">Also the cross-section reduction was reported. </w:t>
      </w:r>
      <w:r w:rsidRPr="00B43B0C">
        <w:rPr>
          <w:rFonts w:ascii="Times" w:hAnsi="Times"/>
          <w:sz w:val="20"/>
          <w:lang w:val="en-GB"/>
        </w:rPr>
        <w:t xml:space="preserve">As it is possible to notice, the scatter of the quasi-static results was very limited up to 250 °C, while it increased for higher temperatures. By increasing the strain-rates, the data scatter was higher in all the investigated temperatures </w:t>
      </w:r>
      <w:r w:rsidR="005361E7" w:rsidRPr="00B43B0C">
        <w:rPr>
          <w:rFonts w:ascii="Times" w:hAnsi="Times"/>
          <w:sz w:val="20"/>
          <w:lang w:val="en-GB"/>
        </w:rPr>
        <w:t>above room</w:t>
      </w:r>
      <w:r w:rsidRPr="00B43B0C">
        <w:rPr>
          <w:rFonts w:ascii="Times" w:hAnsi="Times"/>
          <w:sz w:val="20"/>
          <w:lang w:val="en-GB"/>
        </w:rPr>
        <w:t xml:space="preserve"> temperature. </w:t>
      </w:r>
      <w:r w:rsidR="005361E7" w:rsidRPr="00B43B0C">
        <w:rPr>
          <w:rFonts w:ascii="Times" w:hAnsi="Times"/>
          <w:sz w:val="20"/>
          <w:lang w:val="en-GB"/>
        </w:rPr>
        <w:t>The cross-section</w:t>
      </w:r>
      <w:r w:rsidRPr="00B43B0C">
        <w:rPr>
          <w:rFonts w:ascii="Times" w:hAnsi="Times"/>
          <w:sz w:val="20"/>
          <w:lang w:val="en-GB"/>
        </w:rPr>
        <w:t xml:space="preserve"> </w:t>
      </w:r>
      <w:r w:rsidR="005361E7" w:rsidRPr="00B43B0C">
        <w:rPr>
          <w:rFonts w:ascii="Times" w:hAnsi="Times"/>
          <w:sz w:val="20"/>
          <w:lang w:val="en-GB"/>
        </w:rPr>
        <w:t>reduction was</w:t>
      </w:r>
      <w:r w:rsidRPr="00B43B0C">
        <w:rPr>
          <w:rFonts w:ascii="Times" w:hAnsi="Times"/>
          <w:sz w:val="20"/>
          <w:lang w:val="en-GB"/>
        </w:rPr>
        <w:t xml:space="preserve"> also measured for some specimens </w:t>
      </w:r>
      <w:r w:rsidR="005361E7" w:rsidRPr="00B43B0C">
        <w:rPr>
          <w:rFonts w:ascii="Times" w:hAnsi="Times"/>
          <w:sz w:val="20"/>
          <w:lang w:val="en-GB"/>
        </w:rPr>
        <w:t>based on</w:t>
      </w:r>
      <w:r w:rsidRPr="00B43B0C">
        <w:rPr>
          <w:rFonts w:ascii="Times" w:hAnsi="Times"/>
          <w:sz w:val="20"/>
          <w:lang w:val="en-GB"/>
        </w:rPr>
        <w:t xml:space="preserve"> SEM images reported in Figure 4. These results agree with the different behaviour of the specimens, as far as ductility is </w:t>
      </w:r>
      <w:r w:rsidR="005361E7" w:rsidRPr="00B43B0C">
        <w:rPr>
          <w:rFonts w:ascii="Times" w:hAnsi="Times"/>
          <w:sz w:val="20"/>
          <w:lang w:val="en-GB"/>
        </w:rPr>
        <w:t>concerned, shown</w:t>
      </w:r>
      <w:r w:rsidRPr="00B43B0C">
        <w:rPr>
          <w:rFonts w:ascii="Times" w:hAnsi="Times"/>
          <w:sz w:val="20"/>
          <w:lang w:val="en-GB"/>
        </w:rPr>
        <w:t xml:space="preserve"> in Figure 2. </w:t>
      </w:r>
    </w:p>
    <w:p w14:paraId="5447BB31" w14:textId="77777777" w:rsidR="00FC137F" w:rsidRPr="00B43B0C" w:rsidRDefault="00FC137F" w:rsidP="00B43B0C">
      <w:pPr>
        <w:tabs>
          <w:tab w:val="left" w:pos="340"/>
        </w:tabs>
        <w:spacing w:line="480" w:lineRule="auto"/>
        <w:jc w:val="both"/>
        <w:rPr>
          <w:rFonts w:ascii="Times" w:hAnsi="Times"/>
          <w:sz w:val="20"/>
          <w:lang w:val="en-US"/>
        </w:rPr>
      </w:pPr>
    </w:p>
    <w:p w14:paraId="5465BE7C" w14:textId="62FECB5F" w:rsidR="00B63014" w:rsidRPr="00B43B0C" w:rsidRDefault="006F0580" w:rsidP="00B43B0C">
      <w:pPr>
        <w:tabs>
          <w:tab w:val="left" w:pos="340"/>
        </w:tabs>
        <w:spacing w:line="480" w:lineRule="auto"/>
        <w:jc w:val="both"/>
        <w:rPr>
          <w:rFonts w:ascii="Times" w:hAnsi="Times"/>
          <w:sz w:val="20"/>
          <w:lang w:val="en-GB"/>
        </w:rPr>
      </w:pPr>
      <w:r w:rsidRPr="00B43B0C">
        <w:rPr>
          <w:rFonts w:ascii="Times" w:hAnsi="Times"/>
          <w:sz w:val="20"/>
          <w:lang w:val="en-GB"/>
        </w:rPr>
        <w:t xml:space="preserve">Table </w:t>
      </w:r>
      <w:r w:rsidR="00C409A9" w:rsidRPr="00B43B0C">
        <w:rPr>
          <w:rFonts w:ascii="Times" w:hAnsi="Times"/>
          <w:sz w:val="20"/>
          <w:lang w:val="en-GB"/>
        </w:rPr>
        <w:t>2</w:t>
      </w:r>
      <w:r w:rsidR="00B63014" w:rsidRPr="00B43B0C">
        <w:rPr>
          <w:rFonts w:ascii="Times" w:hAnsi="Times"/>
          <w:sz w:val="20"/>
          <w:lang w:val="en-GB"/>
        </w:rPr>
        <w:t>: Average and standard deviation values for yield and ultimate stresses for all the testing conditions</w:t>
      </w:r>
    </w:p>
    <w:tbl>
      <w:tblPr>
        <w:tblStyle w:val="Grigliatabella"/>
        <w:tblW w:w="8614" w:type="dxa"/>
        <w:tblLook w:val="04A0" w:firstRow="1" w:lastRow="0" w:firstColumn="1" w:lastColumn="0" w:noHBand="0" w:noVBand="1"/>
      </w:tblPr>
      <w:tblGrid>
        <w:gridCol w:w="2830"/>
        <w:gridCol w:w="1080"/>
        <w:gridCol w:w="972"/>
        <w:gridCol w:w="1067"/>
        <w:gridCol w:w="825"/>
        <w:gridCol w:w="1018"/>
        <w:gridCol w:w="822"/>
      </w:tblGrid>
      <w:tr w:rsidR="00F90CDB" w:rsidRPr="00B43B0C" w14:paraId="3FCB8CD3" w14:textId="77777777" w:rsidTr="00F90CDB">
        <w:tc>
          <w:tcPr>
            <w:tcW w:w="2830" w:type="dxa"/>
          </w:tcPr>
          <w:p w14:paraId="15BBF270" w14:textId="77777777" w:rsidR="00B63014" w:rsidRPr="00B43B0C" w:rsidRDefault="00B63014" w:rsidP="00B43B0C">
            <w:pPr>
              <w:tabs>
                <w:tab w:val="left" w:pos="340"/>
              </w:tabs>
              <w:spacing w:line="480" w:lineRule="auto"/>
              <w:jc w:val="both"/>
              <w:rPr>
                <w:rFonts w:ascii="Times" w:hAnsi="Times"/>
                <w:sz w:val="18"/>
                <w:szCs w:val="18"/>
                <w:lang w:val="en-GB"/>
              </w:rPr>
            </w:pPr>
          </w:p>
        </w:tc>
        <w:tc>
          <w:tcPr>
            <w:tcW w:w="1080" w:type="dxa"/>
          </w:tcPr>
          <w:p w14:paraId="66507AC4" w14:textId="13B1B6B7" w:rsidR="00B63014" w:rsidRPr="00B43B0C" w:rsidRDefault="00B63014" w:rsidP="00B43B0C">
            <w:pPr>
              <w:tabs>
                <w:tab w:val="left" w:pos="340"/>
              </w:tabs>
              <w:spacing w:line="480" w:lineRule="auto"/>
              <w:jc w:val="both"/>
              <w:rPr>
                <w:rFonts w:ascii="Times" w:hAnsi="Times"/>
                <w:b/>
                <w:sz w:val="18"/>
                <w:szCs w:val="18"/>
                <w:lang w:val="en-GB"/>
              </w:rPr>
            </w:pPr>
            <w:r w:rsidRPr="00B43B0C">
              <w:rPr>
                <w:rFonts w:ascii="Times" w:hAnsi="Times"/>
                <w:b/>
                <w:sz w:val="18"/>
                <w:szCs w:val="18"/>
                <w:lang w:val="en-GB"/>
              </w:rPr>
              <w:t>TR</w:t>
            </w:r>
          </w:p>
        </w:tc>
        <w:tc>
          <w:tcPr>
            <w:tcW w:w="972" w:type="dxa"/>
          </w:tcPr>
          <w:p w14:paraId="3882A75E" w14:textId="23BB53D6" w:rsidR="00B63014" w:rsidRPr="00B43B0C" w:rsidRDefault="00B63014" w:rsidP="00B43B0C">
            <w:pPr>
              <w:tabs>
                <w:tab w:val="left" w:pos="340"/>
              </w:tabs>
              <w:spacing w:line="480" w:lineRule="auto"/>
              <w:jc w:val="both"/>
              <w:rPr>
                <w:rFonts w:ascii="Times" w:hAnsi="Times"/>
                <w:b/>
                <w:sz w:val="18"/>
                <w:szCs w:val="18"/>
                <w:lang w:val="en-GB"/>
              </w:rPr>
            </w:pPr>
            <w:r w:rsidRPr="00B43B0C">
              <w:rPr>
                <w:rFonts w:ascii="Times" w:hAnsi="Times"/>
                <w:b/>
                <w:sz w:val="18"/>
                <w:szCs w:val="18"/>
                <w:lang w:val="en-GB"/>
              </w:rPr>
              <w:t>100 °C</w:t>
            </w:r>
          </w:p>
        </w:tc>
        <w:tc>
          <w:tcPr>
            <w:tcW w:w="1067" w:type="dxa"/>
          </w:tcPr>
          <w:p w14:paraId="075B85C9" w14:textId="648C0BE9" w:rsidR="00B63014" w:rsidRPr="00B43B0C" w:rsidRDefault="00B63014" w:rsidP="00B43B0C">
            <w:pPr>
              <w:tabs>
                <w:tab w:val="left" w:pos="340"/>
              </w:tabs>
              <w:spacing w:line="480" w:lineRule="auto"/>
              <w:jc w:val="both"/>
              <w:rPr>
                <w:rFonts w:ascii="Times" w:hAnsi="Times"/>
                <w:b/>
                <w:sz w:val="18"/>
                <w:szCs w:val="18"/>
                <w:lang w:val="en-GB"/>
              </w:rPr>
            </w:pPr>
            <w:r w:rsidRPr="00B43B0C">
              <w:rPr>
                <w:rFonts w:ascii="Times" w:hAnsi="Times"/>
                <w:b/>
                <w:sz w:val="18"/>
                <w:szCs w:val="18"/>
                <w:lang w:val="en-GB"/>
              </w:rPr>
              <w:t>200 °C</w:t>
            </w:r>
          </w:p>
        </w:tc>
        <w:tc>
          <w:tcPr>
            <w:tcW w:w="825" w:type="dxa"/>
          </w:tcPr>
          <w:p w14:paraId="5D28322E" w14:textId="6BB1DB4F" w:rsidR="00B63014" w:rsidRPr="00B43B0C" w:rsidRDefault="00B63014" w:rsidP="00B43B0C">
            <w:pPr>
              <w:tabs>
                <w:tab w:val="left" w:pos="340"/>
              </w:tabs>
              <w:spacing w:line="480" w:lineRule="auto"/>
              <w:jc w:val="both"/>
              <w:rPr>
                <w:rFonts w:ascii="Times" w:hAnsi="Times"/>
                <w:b/>
                <w:sz w:val="18"/>
                <w:szCs w:val="18"/>
                <w:lang w:val="en-GB"/>
              </w:rPr>
            </w:pPr>
            <w:r w:rsidRPr="00B43B0C">
              <w:rPr>
                <w:rFonts w:ascii="Times" w:hAnsi="Times"/>
                <w:b/>
                <w:sz w:val="18"/>
                <w:szCs w:val="18"/>
                <w:lang w:val="en-GB"/>
              </w:rPr>
              <w:t>250 °C</w:t>
            </w:r>
          </w:p>
        </w:tc>
        <w:tc>
          <w:tcPr>
            <w:tcW w:w="1018" w:type="dxa"/>
          </w:tcPr>
          <w:p w14:paraId="6A19F775" w14:textId="21375498" w:rsidR="00B63014" w:rsidRPr="00B43B0C" w:rsidRDefault="00B63014" w:rsidP="00B43B0C">
            <w:pPr>
              <w:tabs>
                <w:tab w:val="left" w:pos="340"/>
              </w:tabs>
              <w:spacing w:line="480" w:lineRule="auto"/>
              <w:jc w:val="both"/>
              <w:rPr>
                <w:rFonts w:ascii="Times" w:hAnsi="Times"/>
                <w:b/>
                <w:sz w:val="18"/>
                <w:szCs w:val="18"/>
                <w:lang w:val="en-GB"/>
              </w:rPr>
            </w:pPr>
            <w:r w:rsidRPr="00B43B0C">
              <w:rPr>
                <w:rFonts w:ascii="Times" w:hAnsi="Times"/>
                <w:b/>
                <w:sz w:val="18"/>
                <w:szCs w:val="18"/>
                <w:lang w:val="en-GB"/>
              </w:rPr>
              <w:t>300 °C</w:t>
            </w:r>
          </w:p>
        </w:tc>
        <w:tc>
          <w:tcPr>
            <w:tcW w:w="822" w:type="dxa"/>
          </w:tcPr>
          <w:p w14:paraId="0137412A" w14:textId="62B51E76" w:rsidR="00B63014" w:rsidRPr="00B43B0C" w:rsidRDefault="00B63014" w:rsidP="00B43B0C">
            <w:pPr>
              <w:tabs>
                <w:tab w:val="left" w:pos="340"/>
              </w:tabs>
              <w:spacing w:line="480" w:lineRule="auto"/>
              <w:jc w:val="both"/>
              <w:rPr>
                <w:rFonts w:ascii="Times" w:hAnsi="Times"/>
                <w:b/>
                <w:sz w:val="18"/>
                <w:szCs w:val="18"/>
                <w:lang w:val="en-GB"/>
              </w:rPr>
            </w:pPr>
            <w:r w:rsidRPr="00B43B0C">
              <w:rPr>
                <w:rFonts w:ascii="Times" w:hAnsi="Times"/>
                <w:b/>
                <w:sz w:val="18"/>
                <w:szCs w:val="18"/>
                <w:lang w:val="en-GB"/>
              </w:rPr>
              <w:t>400 °C</w:t>
            </w:r>
          </w:p>
        </w:tc>
      </w:tr>
      <w:tr w:rsidR="005361E7" w:rsidRPr="00B43B0C" w14:paraId="34A82B3B" w14:textId="77777777" w:rsidTr="005361E7">
        <w:tc>
          <w:tcPr>
            <w:tcW w:w="8614" w:type="dxa"/>
            <w:gridSpan w:val="7"/>
            <w:vAlign w:val="center"/>
          </w:tcPr>
          <w:p w14:paraId="64A8A3FE" w14:textId="700899AF" w:rsidR="005361E7" w:rsidRPr="00B43B0C" w:rsidRDefault="005361E7" w:rsidP="00B43B0C">
            <w:pPr>
              <w:tabs>
                <w:tab w:val="left" w:pos="340"/>
              </w:tabs>
              <w:spacing w:line="480" w:lineRule="auto"/>
              <w:jc w:val="center"/>
              <w:rPr>
                <w:rFonts w:ascii="Times" w:hAnsi="Times"/>
                <w:sz w:val="18"/>
                <w:szCs w:val="18"/>
                <w:lang w:val="en-GB"/>
              </w:rPr>
            </w:pPr>
            <w:r w:rsidRPr="00B43B0C">
              <w:rPr>
                <w:rFonts w:ascii="Times" w:hAnsi="Times"/>
                <w:i/>
                <w:sz w:val="18"/>
                <w:szCs w:val="18"/>
                <w:lang w:val="en-GB"/>
              </w:rPr>
              <w:t>Quasi-static (S1 specimen)</w:t>
            </w:r>
          </w:p>
        </w:tc>
      </w:tr>
      <w:tr w:rsidR="00F90CDB" w:rsidRPr="00B43B0C" w14:paraId="3010D2B9" w14:textId="77777777" w:rsidTr="00F90CDB">
        <w:tc>
          <w:tcPr>
            <w:tcW w:w="2830" w:type="dxa"/>
          </w:tcPr>
          <w:p w14:paraId="1E8C0D40" w14:textId="23D7F4BF" w:rsidR="00B63014" w:rsidRPr="00B43B0C" w:rsidRDefault="00B63014" w:rsidP="00B43B0C">
            <w:pPr>
              <w:tabs>
                <w:tab w:val="left" w:pos="340"/>
              </w:tabs>
              <w:spacing w:line="480" w:lineRule="auto"/>
              <w:jc w:val="both"/>
              <w:rPr>
                <w:rFonts w:ascii="Times" w:hAnsi="Times"/>
                <w:b/>
                <w:sz w:val="18"/>
                <w:szCs w:val="18"/>
                <w:lang w:val="en-GB"/>
              </w:rPr>
            </w:pPr>
            <w:r w:rsidRPr="00B43B0C">
              <w:rPr>
                <w:rFonts w:ascii="Symbol" w:hAnsi="Symbol"/>
                <w:b/>
                <w:i/>
                <w:sz w:val="18"/>
                <w:szCs w:val="18"/>
                <w:lang w:val="en-GB"/>
              </w:rPr>
              <w:t></w:t>
            </w:r>
            <w:proofErr w:type="spellStart"/>
            <w:r w:rsidRPr="00B43B0C">
              <w:rPr>
                <w:rFonts w:ascii="Times" w:hAnsi="Times"/>
                <w:b/>
                <w:i/>
                <w:sz w:val="18"/>
                <w:szCs w:val="18"/>
                <w:vertAlign w:val="subscript"/>
                <w:lang w:val="en-GB"/>
              </w:rPr>
              <w:t>y</w:t>
            </w:r>
            <w:r w:rsidRPr="00B43B0C">
              <w:rPr>
                <w:rFonts w:ascii="Times" w:hAnsi="Times"/>
                <w:b/>
                <w:sz w:val="18"/>
                <w:szCs w:val="18"/>
                <w:vertAlign w:val="subscript"/>
                <w:lang w:val="en-GB"/>
              </w:rPr>
              <w:t>,av</w:t>
            </w:r>
            <w:r w:rsidRPr="00B43B0C">
              <w:rPr>
                <w:rFonts w:ascii="Times" w:hAnsi="Times" w:cs="Times"/>
                <w:b/>
                <w:sz w:val="18"/>
                <w:szCs w:val="18"/>
                <w:lang w:val="en-GB"/>
              </w:rPr>
              <w:t>±</w:t>
            </w:r>
            <w:r w:rsidRPr="00B43B0C">
              <w:rPr>
                <w:rFonts w:ascii="Times" w:hAnsi="Times"/>
                <w:b/>
                <w:sz w:val="18"/>
                <w:szCs w:val="18"/>
                <w:lang w:val="en-GB"/>
              </w:rPr>
              <w:t>std</w:t>
            </w:r>
            <w:proofErr w:type="spellEnd"/>
            <w:r w:rsidRPr="00B43B0C">
              <w:rPr>
                <w:rFonts w:ascii="Times" w:hAnsi="Times"/>
                <w:b/>
                <w:sz w:val="18"/>
                <w:szCs w:val="18"/>
                <w:lang w:val="en-GB"/>
              </w:rPr>
              <w:t xml:space="preserve"> (MPa)</w:t>
            </w:r>
          </w:p>
        </w:tc>
        <w:tc>
          <w:tcPr>
            <w:tcW w:w="1080" w:type="dxa"/>
          </w:tcPr>
          <w:p w14:paraId="46CA3E5F" w14:textId="449760A2"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299</w:t>
            </w:r>
            <w:r w:rsidRPr="00B43B0C">
              <w:rPr>
                <w:rFonts w:ascii="Times" w:hAnsi="Times" w:cs="Times"/>
                <w:sz w:val="18"/>
                <w:szCs w:val="18"/>
                <w:lang w:val="en-GB"/>
              </w:rPr>
              <w:t>±3</w:t>
            </w:r>
          </w:p>
        </w:tc>
        <w:tc>
          <w:tcPr>
            <w:tcW w:w="972" w:type="dxa"/>
          </w:tcPr>
          <w:p w14:paraId="57C78C04" w14:textId="1F5B8CFC"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276</w:t>
            </w:r>
            <w:r w:rsidRPr="00B43B0C">
              <w:rPr>
                <w:rFonts w:ascii="Times" w:hAnsi="Times" w:cs="Times"/>
                <w:sz w:val="18"/>
                <w:szCs w:val="18"/>
                <w:lang w:val="en-GB"/>
              </w:rPr>
              <w:t>±2</w:t>
            </w:r>
          </w:p>
        </w:tc>
        <w:tc>
          <w:tcPr>
            <w:tcW w:w="1067" w:type="dxa"/>
          </w:tcPr>
          <w:p w14:paraId="1D535690" w14:textId="24745ECA"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229</w:t>
            </w:r>
            <w:r w:rsidRPr="00B43B0C">
              <w:rPr>
                <w:rFonts w:ascii="Times" w:hAnsi="Times" w:cs="Times"/>
                <w:sz w:val="18"/>
                <w:szCs w:val="18"/>
                <w:lang w:val="en-GB"/>
              </w:rPr>
              <w:t>±5</w:t>
            </w:r>
          </w:p>
        </w:tc>
        <w:tc>
          <w:tcPr>
            <w:tcW w:w="825" w:type="dxa"/>
          </w:tcPr>
          <w:p w14:paraId="212C9560" w14:textId="49EA8ED2"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193</w:t>
            </w:r>
            <w:r w:rsidRPr="00B43B0C">
              <w:rPr>
                <w:rFonts w:ascii="Times" w:hAnsi="Times" w:cs="Times"/>
                <w:sz w:val="18"/>
                <w:szCs w:val="18"/>
                <w:lang w:val="en-GB"/>
              </w:rPr>
              <w:t>±3</w:t>
            </w:r>
          </w:p>
        </w:tc>
        <w:tc>
          <w:tcPr>
            <w:tcW w:w="1018" w:type="dxa"/>
          </w:tcPr>
          <w:p w14:paraId="466B4D28" w14:textId="273DC137"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105</w:t>
            </w:r>
            <w:r w:rsidRPr="00B43B0C">
              <w:rPr>
                <w:rFonts w:ascii="Times" w:hAnsi="Times" w:cs="Times"/>
                <w:sz w:val="18"/>
                <w:szCs w:val="18"/>
                <w:lang w:val="en-GB"/>
              </w:rPr>
              <w:t>±7</w:t>
            </w:r>
          </w:p>
        </w:tc>
        <w:tc>
          <w:tcPr>
            <w:tcW w:w="822" w:type="dxa"/>
          </w:tcPr>
          <w:p w14:paraId="1D7BC3BC" w14:textId="75BD1A3C"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25</w:t>
            </w:r>
            <w:r w:rsidRPr="00B43B0C">
              <w:rPr>
                <w:rFonts w:ascii="Times" w:hAnsi="Times" w:cs="Times"/>
                <w:sz w:val="18"/>
                <w:szCs w:val="18"/>
                <w:lang w:val="en-GB"/>
              </w:rPr>
              <w:t>±10</w:t>
            </w:r>
          </w:p>
        </w:tc>
      </w:tr>
      <w:tr w:rsidR="00F90CDB" w:rsidRPr="00B43B0C" w14:paraId="6A8D39F7" w14:textId="77777777" w:rsidTr="00F90CDB">
        <w:tc>
          <w:tcPr>
            <w:tcW w:w="2830" w:type="dxa"/>
          </w:tcPr>
          <w:p w14:paraId="59422069" w14:textId="1461FB27" w:rsidR="00B63014" w:rsidRPr="00B43B0C" w:rsidRDefault="00B63014" w:rsidP="00B43B0C">
            <w:pPr>
              <w:tabs>
                <w:tab w:val="left" w:pos="340"/>
              </w:tabs>
              <w:spacing w:line="480" w:lineRule="auto"/>
              <w:jc w:val="both"/>
              <w:rPr>
                <w:rFonts w:ascii="Times" w:hAnsi="Times"/>
                <w:b/>
                <w:sz w:val="18"/>
                <w:szCs w:val="18"/>
                <w:lang w:val="en-GB"/>
              </w:rPr>
            </w:pPr>
            <w:r w:rsidRPr="00B43B0C">
              <w:rPr>
                <w:rFonts w:ascii="Symbol" w:hAnsi="Symbol"/>
                <w:b/>
                <w:i/>
                <w:sz w:val="18"/>
                <w:szCs w:val="18"/>
                <w:lang w:val="en-GB"/>
              </w:rPr>
              <w:t></w:t>
            </w:r>
            <w:r w:rsidRPr="00B43B0C">
              <w:rPr>
                <w:rFonts w:ascii="Times" w:hAnsi="Times" w:cs="Times"/>
                <w:b/>
                <w:i/>
                <w:sz w:val="18"/>
                <w:szCs w:val="18"/>
                <w:vertAlign w:val="subscript"/>
                <w:lang w:val="en-GB"/>
              </w:rPr>
              <w:t>u,</w:t>
            </w:r>
            <w:r w:rsidRPr="00B43B0C">
              <w:rPr>
                <w:rFonts w:ascii="Times" w:hAnsi="Times"/>
                <w:b/>
                <w:sz w:val="18"/>
                <w:szCs w:val="18"/>
                <w:vertAlign w:val="subscript"/>
                <w:lang w:val="en-GB"/>
              </w:rPr>
              <w:t>av</w:t>
            </w:r>
            <w:r w:rsidRPr="00B43B0C">
              <w:rPr>
                <w:rFonts w:ascii="Times" w:hAnsi="Times" w:cs="Times"/>
                <w:b/>
                <w:sz w:val="18"/>
                <w:szCs w:val="18"/>
                <w:lang w:val="en-GB"/>
              </w:rPr>
              <w:t>±</w:t>
            </w:r>
            <w:r w:rsidRPr="00B43B0C">
              <w:rPr>
                <w:rFonts w:ascii="Times" w:hAnsi="Times"/>
                <w:b/>
                <w:sz w:val="18"/>
                <w:szCs w:val="18"/>
                <w:lang w:val="en-GB"/>
              </w:rPr>
              <w:t>std (MPa)</w:t>
            </w:r>
          </w:p>
        </w:tc>
        <w:tc>
          <w:tcPr>
            <w:tcW w:w="1080" w:type="dxa"/>
          </w:tcPr>
          <w:p w14:paraId="1070CB5E" w14:textId="61C0D992"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325</w:t>
            </w:r>
            <w:r w:rsidRPr="00B43B0C">
              <w:rPr>
                <w:rFonts w:ascii="Times" w:hAnsi="Times" w:cs="Times"/>
                <w:sz w:val="18"/>
                <w:szCs w:val="18"/>
                <w:lang w:val="en-GB"/>
              </w:rPr>
              <w:t>±2</w:t>
            </w:r>
          </w:p>
        </w:tc>
        <w:tc>
          <w:tcPr>
            <w:tcW w:w="972" w:type="dxa"/>
          </w:tcPr>
          <w:p w14:paraId="5236858D" w14:textId="5193A6D5"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305</w:t>
            </w:r>
            <w:r w:rsidRPr="00B43B0C">
              <w:rPr>
                <w:rFonts w:ascii="Times" w:hAnsi="Times" w:cs="Times"/>
                <w:sz w:val="18"/>
                <w:szCs w:val="18"/>
                <w:lang w:val="en-GB"/>
              </w:rPr>
              <w:t>±1</w:t>
            </w:r>
          </w:p>
        </w:tc>
        <w:tc>
          <w:tcPr>
            <w:tcW w:w="1067" w:type="dxa"/>
          </w:tcPr>
          <w:p w14:paraId="10AE591A" w14:textId="3378C37F"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238</w:t>
            </w:r>
            <w:r w:rsidRPr="00B43B0C">
              <w:rPr>
                <w:rFonts w:ascii="Times" w:hAnsi="Times" w:cs="Times"/>
                <w:sz w:val="18"/>
                <w:szCs w:val="18"/>
                <w:lang w:val="en-GB"/>
              </w:rPr>
              <w:t>±1</w:t>
            </w:r>
          </w:p>
        </w:tc>
        <w:tc>
          <w:tcPr>
            <w:tcW w:w="825" w:type="dxa"/>
          </w:tcPr>
          <w:p w14:paraId="0B9CFCFC" w14:textId="5CCD13E9"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200</w:t>
            </w:r>
            <w:r w:rsidRPr="00B43B0C">
              <w:rPr>
                <w:rFonts w:ascii="Times" w:hAnsi="Times" w:cs="Times"/>
                <w:sz w:val="18"/>
                <w:szCs w:val="18"/>
                <w:lang w:val="en-GB"/>
              </w:rPr>
              <w:t>±3</w:t>
            </w:r>
          </w:p>
        </w:tc>
        <w:tc>
          <w:tcPr>
            <w:tcW w:w="1018" w:type="dxa"/>
          </w:tcPr>
          <w:p w14:paraId="20A20E6A" w14:textId="402B6528"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108</w:t>
            </w:r>
            <w:r w:rsidRPr="00B43B0C">
              <w:rPr>
                <w:rFonts w:ascii="Times" w:hAnsi="Times" w:cs="Times"/>
                <w:sz w:val="18"/>
                <w:szCs w:val="18"/>
                <w:lang w:val="en-GB"/>
              </w:rPr>
              <w:t>±6</w:t>
            </w:r>
          </w:p>
        </w:tc>
        <w:tc>
          <w:tcPr>
            <w:tcW w:w="822" w:type="dxa"/>
          </w:tcPr>
          <w:p w14:paraId="040FBB33" w14:textId="155B1070"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27</w:t>
            </w:r>
            <w:r w:rsidRPr="00B43B0C">
              <w:rPr>
                <w:rFonts w:ascii="Times" w:hAnsi="Times" w:cs="Times"/>
                <w:sz w:val="18"/>
                <w:szCs w:val="18"/>
                <w:lang w:val="en-GB"/>
              </w:rPr>
              <w:t>±8</w:t>
            </w:r>
          </w:p>
        </w:tc>
      </w:tr>
      <w:tr w:rsidR="00AD0322" w:rsidRPr="00B43B0C" w14:paraId="5BBEA8FA" w14:textId="77777777" w:rsidTr="00F90CDB">
        <w:tc>
          <w:tcPr>
            <w:tcW w:w="2830" w:type="dxa"/>
          </w:tcPr>
          <w:p w14:paraId="0D0D8864" w14:textId="33E7C250" w:rsidR="000A187A" w:rsidRPr="00B43B0C" w:rsidRDefault="00AA3D5A" w:rsidP="00B43B0C">
            <w:pPr>
              <w:tabs>
                <w:tab w:val="left" w:pos="340"/>
              </w:tabs>
              <w:spacing w:line="480" w:lineRule="auto"/>
              <w:jc w:val="both"/>
              <w:rPr>
                <w:rFonts w:ascii="Symbol" w:hAnsi="Symbol"/>
                <w:b/>
                <w:sz w:val="18"/>
                <w:szCs w:val="18"/>
                <w:lang w:val="en-GB"/>
              </w:rPr>
            </w:pPr>
            <w:r w:rsidRPr="00B43B0C">
              <w:rPr>
                <w:rFonts w:ascii="Times" w:hAnsi="Times"/>
                <w:b/>
                <w:sz w:val="18"/>
                <w:szCs w:val="18"/>
                <w:lang w:val="en-GB"/>
              </w:rPr>
              <w:t>Cross section area reduction (%)</w:t>
            </w:r>
            <w:r w:rsidRPr="00B43B0C">
              <w:rPr>
                <w:rFonts w:ascii="Symbol" w:hAnsi="Symbol"/>
                <w:b/>
                <w:sz w:val="18"/>
                <w:szCs w:val="18"/>
                <w:lang w:val="en-GB"/>
              </w:rPr>
              <w:t></w:t>
            </w:r>
          </w:p>
        </w:tc>
        <w:tc>
          <w:tcPr>
            <w:tcW w:w="1080" w:type="dxa"/>
          </w:tcPr>
          <w:p w14:paraId="5B360ED0" w14:textId="25944279" w:rsidR="000A187A" w:rsidRPr="00B43B0C" w:rsidRDefault="006E714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37</w:t>
            </w:r>
            <w:r w:rsidR="00AD0322" w:rsidRPr="00B43B0C">
              <w:rPr>
                <w:rFonts w:ascii="Times" w:hAnsi="Times"/>
                <w:sz w:val="18"/>
                <w:szCs w:val="18"/>
                <w:lang w:val="en-GB"/>
              </w:rPr>
              <w:t xml:space="preserve"> (Fig. 4a)</w:t>
            </w:r>
          </w:p>
        </w:tc>
        <w:tc>
          <w:tcPr>
            <w:tcW w:w="972" w:type="dxa"/>
          </w:tcPr>
          <w:p w14:paraId="43E31B07" w14:textId="45C82FF7" w:rsidR="000A187A" w:rsidRPr="00B43B0C" w:rsidRDefault="005361E7"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1067" w:type="dxa"/>
          </w:tcPr>
          <w:p w14:paraId="7A90B0BC" w14:textId="3D3BC50F" w:rsidR="000A187A" w:rsidRPr="00B43B0C" w:rsidRDefault="006E714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29</w:t>
            </w:r>
            <w:r w:rsidR="00AD0322" w:rsidRPr="00B43B0C">
              <w:rPr>
                <w:rFonts w:ascii="Times" w:hAnsi="Times"/>
                <w:sz w:val="18"/>
                <w:szCs w:val="18"/>
                <w:lang w:val="en-GB"/>
              </w:rPr>
              <w:t xml:space="preserve"> (Fig. 4b)</w:t>
            </w:r>
          </w:p>
        </w:tc>
        <w:tc>
          <w:tcPr>
            <w:tcW w:w="825" w:type="dxa"/>
          </w:tcPr>
          <w:p w14:paraId="1BD90A4B" w14:textId="2BE4E52F" w:rsidR="000A187A" w:rsidRPr="00B43B0C" w:rsidRDefault="005361E7"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1018" w:type="dxa"/>
          </w:tcPr>
          <w:p w14:paraId="706CAB98" w14:textId="419A58E0" w:rsidR="000A187A" w:rsidRPr="00B43B0C" w:rsidRDefault="00AD0322"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19 (Fig 4c)</w:t>
            </w:r>
          </w:p>
        </w:tc>
        <w:tc>
          <w:tcPr>
            <w:tcW w:w="822" w:type="dxa"/>
          </w:tcPr>
          <w:p w14:paraId="13FFE9F2" w14:textId="0738F65F" w:rsidR="000A187A" w:rsidRPr="00B43B0C" w:rsidRDefault="005361E7"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r>
      <w:tr w:rsidR="005361E7" w:rsidRPr="00B43B0C" w14:paraId="440BA1DB" w14:textId="77777777" w:rsidTr="005361E7">
        <w:tc>
          <w:tcPr>
            <w:tcW w:w="8614" w:type="dxa"/>
            <w:gridSpan w:val="7"/>
            <w:vAlign w:val="center"/>
          </w:tcPr>
          <w:p w14:paraId="3BFBC043" w14:textId="053C849B" w:rsidR="005361E7" w:rsidRPr="00B43B0C" w:rsidRDefault="005361E7" w:rsidP="00B43B0C">
            <w:pPr>
              <w:tabs>
                <w:tab w:val="left" w:pos="340"/>
              </w:tabs>
              <w:spacing w:line="480" w:lineRule="auto"/>
              <w:jc w:val="center"/>
              <w:rPr>
                <w:rFonts w:ascii="Times" w:hAnsi="Times"/>
                <w:sz w:val="18"/>
                <w:szCs w:val="18"/>
                <w:lang w:val="en-GB"/>
              </w:rPr>
            </w:pPr>
            <w:r w:rsidRPr="00B43B0C">
              <w:rPr>
                <w:rFonts w:ascii="Times" w:hAnsi="Times"/>
                <w:i/>
                <w:sz w:val="18"/>
                <w:szCs w:val="18"/>
                <w:lang w:val="en-GB"/>
              </w:rPr>
              <w:t>Medium strain-rate (S1 specimen)</w:t>
            </w:r>
          </w:p>
        </w:tc>
      </w:tr>
      <w:tr w:rsidR="00AD0322" w:rsidRPr="00B43B0C" w14:paraId="61C18FDB" w14:textId="77777777" w:rsidTr="00F90CDB">
        <w:tc>
          <w:tcPr>
            <w:tcW w:w="2830" w:type="dxa"/>
          </w:tcPr>
          <w:p w14:paraId="78AA3333" w14:textId="59B8AF7B" w:rsidR="00B63014" w:rsidRPr="00B43B0C" w:rsidRDefault="00B63014" w:rsidP="00B43B0C">
            <w:pPr>
              <w:tabs>
                <w:tab w:val="left" w:pos="340"/>
              </w:tabs>
              <w:spacing w:line="480" w:lineRule="auto"/>
              <w:jc w:val="both"/>
              <w:rPr>
                <w:rFonts w:ascii="Symbol" w:hAnsi="Symbol"/>
                <w:b/>
                <w:i/>
                <w:sz w:val="18"/>
                <w:szCs w:val="18"/>
                <w:lang w:val="en-GB"/>
              </w:rPr>
            </w:pPr>
            <w:r w:rsidRPr="00B43B0C">
              <w:rPr>
                <w:rFonts w:ascii="Symbol" w:hAnsi="Symbol"/>
                <w:b/>
                <w:i/>
                <w:sz w:val="18"/>
                <w:szCs w:val="18"/>
                <w:lang w:val="en-GB"/>
              </w:rPr>
              <w:t></w:t>
            </w:r>
            <w:proofErr w:type="spellStart"/>
            <w:r w:rsidRPr="00B43B0C">
              <w:rPr>
                <w:rFonts w:ascii="Times" w:hAnsi="Times"/>
                <w:b/>
                <w:i/>
                <w:sz w:val="18"/>
                <w:szCs w:val="18"/>
                <w:vertAlign w:val="subscript"/>
                <w:lang w:val="en-GB"/>
              </w:rPr>
              <w:t>y</w:t>
            </w:r>
            <w:r w:rsidRPr="00B43B0C">
              <w:rPr>
                <w:rFonts w:ascii="Times" w:hAnsi="Times"/>
                <w:b/>
                <w:sz w:val="18"/>
                <w:szCs w:val="18"/>
                <w:vertAlign w:val="subscript"/>
                <w:lang w:val="en-GB"/>
              </w:rPr>
              <w:t>,av</w:t>
            </w:r>
            <w:r w:rsidRPr="00B43B0C">
              <w:rPr>
                <w:rFonts w:ascii="Times" w:hAnsi="Times" w:cs="Times"/>
                <w:b/>
                <w:sz w:val="18"/>
                <w:szCs w:val="18"/>
                <w:lang w:val="en-GB"/>
              </w:rPr>
              <w:t>±</w:t>
            </w:r>
            <w:r w:rsidRPr="00B43B0C">
              <w:rPr>
                <w:rFonts w:ascii="Times" w:hAnsi="Times"/>
                <w:b/>
                <w:sz w:val="18"/>
                <w:szCs w:val="18"/>
                <w:lang w:val="en-GB"/>
              </w:rPr>
              <w:t>std</w:t>
            </w:r>
            <w:proofErr w:type="spellEnd"/>
            <w:r w:rsidRPr="00B43B0C">
              <w:rPr>
                <w:rFonts w:ascii="Times" w:hAnsi="Times"/>
                <w:b/>
                <w:sz w:val="18"/>
                <w:szCs w:val="18"/>
                <w:lang w:val="en-GB"/>
              </w:rPr>
              <w:t xml:space="preserve"> (MPa)</w:t>
            </w:r>
          </w:p>
        </w:tc>
        <w:tc>
          <w:tcPr>
            <w:tcW w:w="1080" w:type="dxa"/>
          </w:tcPr>
          <w:p w14:paraId="347B24EA" w14:textId="4E18D912"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304</w:t>
            </w:r>
            <w:r w:rsidRPr="00B43B0C">
              <w:rPr>
                <w:rFonts w:ascii="Times" w:hAnsi="Times" w:cs="Times"/>
                <w:sz w:val="18"/>
                <w:szCs w:val="18"/>
                <w:lang w:val="en-GB"/>
              </w:rPr>
              <w:t>±3</w:t>
            </w:r>
          </w:p>
        </w:tc>
        <w:tc>
          <w:tcPr>
            <w:tcW w:w="972" w:type="dxa"/>
          </w:tcPr>
          <w:p w14:paraId="7343E25F" w14:textId="44EFC1F9"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1067" w:type="dxa"/>
          </w:tcPr>
          <w:p w14:paraId="0E504DA7" w14:textId="0AD5AFC4"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825" w:type="dxa"/>
          </w:tcPr>
          <w:p w14:paraId="39BFABF4" w14:textId="42C4B989"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1018" w:type="dxa"/>
          </w:tcPr>
          <w:p w14:paraId="09347088" w14:textId="100E939D"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822" w:type="dxa"/>
          </w:tcPr>
          <w:p w14:paraId="3BCDD06C" w14:textId="1A41B585"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r>
      <w:tr w:rsidR="00AD0322" w:rsidRPr="00B43B0C" w14:paraId="13A38E99" w14:textId="77777777" w:rsidTr="00F90CDB">
        <w:tc>
          <w:tcPr>
            <w:tcW w:w="2830" w:type="dxa"/>
          </w:tcPr>
          <w:p w14:paraId="61EBCC95" w14:textId="04A23138" w:rsidR="00B63014" w:rsidRPr="00B43B0C" w:rsidRDefault="00B63014" w:rsidP="00B43B0C">
            <w:pPr>
              <w:tabs>
                <w:tab w:val="left" w:pos="340"/>
              </w:tabs>
              <w:spacing w:line="480" w:lineRule="auto"/>
              <w:jc w:val="both"/>
              <w:rPr>
                <w:rFonts w:ascii="Symbol" w:hAnsi="Symbol"/>
                <w:b/>
                <w:i/>
                <w:sz w:val="18"/>
                <w:szCs w:val="18"/>
                <w:lang w:val="en-GB"/>
              </w:rPr>
            </w:pPr>
            <w:r w:rsidRPr="00B43B0C">
              <w:rPr>
                <w:rFonts w:ascii="Symbol" w:hAnsi="Symbol"/>
                <w:b/>
                <w:i/>
                <w:sz w:val="18"/>
                <w:szCs w:val="18"/>
                <w:lang w:val="en-GB"/>
              </w:rPr>
              <w:t></w:t>
            </w:r>
            <w:r w:rsidRPr="00B43B0C">
              <w:rPr>
                <w:rFonts w:ascii="Times" w:hAnsi="Times" w:cs="Times"/>
                <w:b/>
                <w:i/>
                <w:sz w:val="18"/>
                <w:szCs w:val="18"/>
                <w:vertAlign w:val="subscript"/>
                <w:lang w:val="en-GB"/>
              </w:rPr>
              <w:t>u,</w:t>
            </w:r>
            <w:r w:rsidRPr="00B43B0C">
              <w:rPr>
                <w:rFonts w:ascii="Times" w:hAnsi="Times"/>
                <w:b/>
                <w:sz w:val="18"/>
                <w:szCs w:val="18"/>
                <w:vertAlign w:val="subscript"/>
                <w:lang w:val="en-GB"/>
              </w:rPr>
              <w:t>av</w:t>
            </w:r>
            <w:r w:rsidRPr="00B43B0C">
              <w:rPr>
                <w:rFonts w:ascii="Times" w:hAnsi="Times" w:cs="Times"/>
                <w:b/>
                <w:sz w:val="18"/>
                <w:szCs w:val="18"/>
                <w:lang w:val="en-GB"/>
              </w:rPr>
              <w:t>±</w:t>
            </w:r>
            <w:r w:rsidRPr="00B43B0C">
              <w:rPr>
                <w:rFonts w:ascii="Times" w:hAnsi="Times"/>
                <w:b/>
                <w:sz w:val="18"/>
                <w:szCs w:val="18"/>
                <w:lang w:val="en-GB"/>
              </w:rPr>
              <w:t>std (MPa)</w:t>
            </w:r>
          </w:p>
        </w:tc>
        <w:tc>
          <w:tcPr>
            <w:tcW w:w="1080" w:type="dxa"/>
          </w:tcPr>
          <w:p w14:paraId="2E145057" w14:textId="6332BFF8"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341</w:t>
            </w:r>
            <w:r w:rsidRPr="00B43B0C">
              <w:rPr>
                <w:rFonts w:ascii="Times" w:hAnsi="Times" w:cs="Times"/>
                <w:sz w:val="18"/>
                <w:szCs w:val="18"/>
                <w:lang w:val="en-GB"/>
              </w:rPr>
              <w:t>±2</w:t>
            </w:r>
          </w:p>
        </w:tc>
        <w:tc>
          <w:tcPr>
            <w:tcW w:w="972" w:type="dxa"/>
          </w:tcPr>
          <w:p w14:paraId="5C5AD5C6" w14:textId="2970112C"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1067" w:type="dxa"/>
          </w:tcPr>
          <w:p w14:paraId="23C7E14D" w14:textId="4B4F84E6"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825" w:type="dxa"/>
          </w:tcPr>
          <w:p w14:paraId="461B0EAE" w14:textId="44AA4312"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1018" w:type="dxa"/>
          </w:tcPr>
          <w:p w14:paraId="170EFC89" w14:textId="52DBE95F"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822" w:type="dxa"/>
          </w:tcPr>
          <w:p w14:paraId="34FAC6A6" w14:textId="5994C790"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r>
      <w:tr w:rsidR="005361E7" w:rsidRPr="00B43B0C" w14:paraId="115D6418" w14:textId="77777777" w:rsidTr="005361E7">
        <w:tc>
          <w:tcPr>
            <w:tcW w:w="8614" w:type="dxa"/>
            <w:gridSpan w:val="7"/>
            <w:vAlign w:val="center"/>
          </w:tcPr>
          <w:p w14:paraId="3F9D51F1" w14:textId="7A4D24F6" w:rsidR="005361E7" w:rsidRPr="00B43B0C" w:rsidRDefault="005361E7" w:rsidP="00B43B0C">
            <w:pPr>
              <w:tabs>
                <w:tab w:val="left" w:pos="340"/>
              </w:tabs>
              <w:spacing w:line="480" w:lineRule="auto"/>
              <w:jc w:val="center"/>
              <w:rPr>
                <w:rFonts w:ascii="Times" w:hAnsi="Times"/>
                <w:sz w:val="18"/>
                <w:szCs w:val="18"/>
                <w:lang w:val="en-GB"/>
              </w:rPr>
            </w:pPr>
            <w:r w:rsidRPr="00B43B0C">
              <w:rPr>
                <w:rFonts w:ascii="Times" w:hAnsi="Times" w:cs="Times"/>
                <w:i/>
                <w:sz w:val="18"/>
                <w:szCs w:val="18"/>
                <w:lang w:val="en-GB"/>
              </w:rPr>
              <w:t>High strain-rate (S1 specimen)</w:t>
            </w:r>
          </w:p>
        </w:tc>
      </w:tr>
      <w:tr w:rsidR="00F90CDB" w:rsidRPr="00B43B0C" w14:paraId="202D25B1" w14:textId="77777777" w:rsidTr="00F90CDB">
        <w:tc>
          <w:tcPr>
            <w:tcW w:w="2830" w:type="dxa"/>
          </w:tcPr>
          <w:p w14:paraId="2614307F" w14:textId="7F0BC081" w:rsidR="00B63014" w:rsidRPr="00B43B0C" w:rsidRDefault="00B63014" w:rsidP="00B43B0C">
            <w:pPr>
              <w:tabs>
                <w:tab w:val="left" w:pos="340"/>
              </w:tabs>
              <w:spacing w:line="480" w:lineRule="auto"/>
              <w:jc w:val="both"/>
              <w:rPr>
                <w:rFonts w:ascii="Times" w:hAnsi="Times"/>
                <w:b/>
                <w:sz w:val="18"/>
                <w:szCs w:val="18"/>
                <w:lang w:val="en-GB"/>
              </w:rPr>
            </w:pPr>
            <w:r w:rsidRPr="00B43B0C">
              <w:rPr>
                <w:rFonts w:ascii="Symbol" w:hAnsi="Symbol"/>
                <w:b/>
                <w:i/>
                <w:sz w:val="18"/>
                <w:szCs w:val="18"/>
                <w:lang w:val="en-GB"/>
              </w:rPr>
              <w:t></w:t>
            </w:r>
            <w:proofErr w:type="spellStart"/>
            <w:r w:rsidRPr="00B43B0C">
              <w:rPr>
                <w:rFonts w:ascii="Times" w:hAnsi="Times"/>
                <w:b/>
                <w:i/>
                <w:sz w:val="18"/>
                <w:szCs w:val="18"/>
                <w:vertAlign w:val="subscript"/>
                <w:lang w:val="en-GB"/>
              </w:rPr>
              <w:t>y</w:t>
            </w:r>
            <w:r w:rsidRPr="00B43B0C">
              <w:rPr>
                <w:rFonts w:ascii="Times" w:hAnsi="Times"/>
                <w:b/>
                <w:sz w:val="18"/>
                <w:szCs w:val="18"/>
                <w:vertAlign w:val="subscript"/>
                <w:lang w:val="en-GB"/>
              </w:rPr>
              <w:t>,av</w:t>
            </w:r>
            <w:r w:rsidRPr="00B43B0C">
              <w:rPr>
                <w:rFonts w:ascii="Times" w:hAnsi="Times" w:cs="Times"/>
                <w:b/>
                <w:sz w:val="18"/>
                <w:szCs w:val="18"/>
                <w:lang w:val="en-GB"/>
              </w:rPr>
              <w:t>±</w:t>
            </w:r>
            <w:r w:rsidRPr="00B43B0C">
              <w:rPr>
                <w:rFonts w:ascii="Times" w:hAnsi="Times"/>
                <w:b/>
                <w:sz w:val="18"/>
                <w:szCs w:val="18"/>
                <w:lang w:val="en-GB"/>
              </w:rPr>
              <w:t>std</w:t>
            </w:r>
            <w:proofErr w:type="spellEnd"/>
            <w:r w:rsidRPr="00B43B0C">
              <w:rPr>
                <w:rFonts w:ascii="Times" w:hAnsi="Times"/>
                <w:b/>
                <w:sz w:val="18"/>
                <w:szCs w:val="18"/>
                <w:lang w:val="en-GB"/>
              </w:rPr>
              <w:t xml:space="preserve"> (MPa)</w:t>
            </w:r>
          </w:p>
        </w:tc>
        <w:tc>
          <w:tcPr>
            <w:tcW w:w="1080" w:type="dxa"/>
          </w:tcPr>
          <w:p w14:paraId="6F9544B6" w14:textId="4DF902A9"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320</w:t>
            </w:r>
          </w:p>
        </w:tc>
        <w:tc>
          <w:tcPr>
            <w:tcW w:w="972" w:type="dxa"/>
          </w:tcPr>
          <w:p w14:paraId="4C79EC62" w14:textId="4F1AF5B5"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303</w:t>
            </w:r>
          </w:p>
        </w:tc>
        <w:tc>
          <w:tcPr>
            <w:tcW w:w="1067" w:type="dxa"/>
          </w:tcPr>
          <w:p w14:paraId="7C6E4596" w14:textId="699B56DF"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273</w:t>
            </w:r>
          </w:p>
        </w:tc>
        <w:tc>
          <w:tcPr>
            <w:tcW w:w="825" w:type="dxa"/>
          </w:tcPr>
          <w:p w14:paraId="2D709177" w14:textId="7AA5F16A"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167</w:t>
            </w:r>
          </w:p>
        </w:tc>
        <w:tc>
          <w:tcPr>
            <w:tcW w:w="1018" w:type="dxa"/>
          </w:tcPr>
          <w:p w14:paraId="52895361" w14:textId="5949AE1C"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105</w:t>
            </w:r>
          </w:p>
        </w:tc>
        <w:tc>
          <w:tcPr>
            <w:tcW w:w="822" w:type="dxa"/>
          </w:tcPr>
          <w:p w14:paraId="79507F36" w14:textId="4AAF5AC1"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r>
      <w:tr w:rsidR="00F90CDB" w:rsidRPr="00B43B0C" w14:paraId="1E5ED94E" w14:textId="77777777" w:rsidTr="00F90CDB">
        <w:tc>
          <w:tcPr>
            <w:tcW w:w="2830" w:type="dxa"/>
          </w:tcPr>
          <w:p w14:paraId="691FE22A" w14:textId="37C35523" w:rsidR="00B63014" w:rsidRPr="00B43B0C" w:rsidRDefault="00B63014" w:rsidP="00B43B0C">
            <w:pPr>
              <w:tabs>
                <w:tab w:val="left" w:pos="340"/>
              </w:tabs>
              <w:spacing w:line="480" w:lineRule="auto"/>
              <w:jc w:val="both"/>
              <w:rPr>
                <w:rFonts w:ascii="Symbol" w:hAnsi="Symbol"/>
                <w:b/>
                <w:i/>
                <w:sz w:val="18"/>
                <w:szCs w:val="18"/>
                <w:lang w:val="en-GB"/>
              </w:rPr>
            </w:pPr>
            <w:r w:rsidRPr="00B43B0C">
              <w:rPr>
                <w:rFonts w:ascii="Symbol" w:hAnsi="Symbol"/>
                <w:b/>
                <w:i/>
                <w:sz w:val="18"/>
                <w:szCs w:val="18"/>
                <w:lang w:val="en-GB"/>
              </w:rPr>
              <w:t></w:t>
            </w:r>
            <w:r w:rsidRPr="00B43B0C">
              <w:rPr>
                <w:rFonts w:ascii="Times" w:hAnsi="Times" w:cs="Times"/>
                <w:b/>
                <w:i/>
                <w:sz w:val="18"/>
                <w:szCs w:val="18"/>
                <w:vertAlign w:val="subscript"/>
                <w:lang w:val="en-GB"/>
              </w:rPr>
              <w:t>u,</w:t>
            </w:r>
            <w:r w:rsidRPr="00B43B0C">
              <w:rPr>
                <w:rFonts w:ascii="Times" w:hAnsi="Times"/>
                <w:b/>
                <w:sz w:val="18"/>
                <w:szCs w:val="18"/>
                <w:vertAlign w:val="subscript"/>
                <w:lang w:val="en-GB"/>
              </w:rPr>
              <w:t>av</w:t>
            </w:r>
            <w:r w:rsidRPr="00B43B0C">
              <w:rPr>
                <w:rFonts w:ascii="Times" w:hAnsi="Times" w:cs="Times"/>
                <w:b/>
                <w:sz w:val="18"/>
                <w:szCs w:val="18"/>
                <w:lang w:val="en-GB"/>
              </w:rPr>
              <w:t>±</w:t>
            </w:r>
            <w:r w:rsidRPr="00B43B0C">
              <w:rPr>
                <w:rFonts w:ascii="Times" w:hAnsi="Times"/>
                <w:b/>
                <w:sz w:val="18"/>
                <w:szCs w:val="18"/>
                <w:lang w:val="en-GB"/>
              </w:rPr>
              <w:t>std (MPa)</w:t>
            </w:r>
          </w:p>
        </w:tc>
        <w:tc>
          <w:tcPr>
            <w:tcW w:w="1080" w:type="dxa"/>
          </w:tcPr>
          <w:p w14:paraId="073442B2" w14:textId="3803C7CE"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348</w:t>
            </w:r>
            <w:r w:rsidRPr="00B43B0C">
              <w:rPr>
                <w:rFonts w:ascii="Times" w:hAnsi="Times" w:cs="Times"/>
                <w:sz w:val="18"/>
                <w:szCs w:val="18"/>
                <w:lang w:val="en-GB"/>
              </w:rPr>
              <w:t>±3</w:t>
            </w:r>
          </w:p>
        </w:tc>
        <w:tc>
          <w:tcPr>
            <w:tcW w:w="972" w:type="dxa"/>
          </w:tcPr>
          <w:p w14:paraId="7AEF6D8B" w14:textId="3C0B2F76"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325</w:t>
            </w:r>
            <w:r w:rsidRPr="00B43B0C">
              <w:rPr>
                <w:rFonts w:ascii="Times" w:hAnsi="Times" w:cs="Times"/>
                <w:sz w:val="18"/>
                <w:szCs w:val="18"/>
                <w:lang w:val="en-GB"/>
              </w:rPr>
              <w:t>±10</w:t>
            </w:r>
          </w:p>
        </w:tc>
        <w:tc>
          <w:tcPr>
            <w:tcW w:w="1067" w:type="dxa"/>
          </w:tcPr>
          <w:p w14:paraId="4E4A6741" w14:textId="40B6BCAE"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285</w:t>
            </w:r>
            <w:r w:rsidRPr="00B43B0C">
              <w:rPr>
                <w:rFonts w:ascii="Times" w:hAnsi="Times" w:cs="Times"/>
                <w:sz w:val="18"/>
                <w:szCs w:val="18"/>
                <w:lang w:val="en-GB"/>
              </w:rPr>
              <w:t>±7</w:t>
            </w:r>
          </w:p>
        </w:tc>
        <w:tc>
          <w:tcPr>
            <w:tcW w:w="825" w:type="dxa"/>
          </w:tcPr>
          <w:p w14:paraId="176808E6" w14:textId="112DE343"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199</w:t>
            </w:r>
            <w:r w:rsidRPr="00B43B0C">
              <w:rPr>
                <w:rFonts w:ascii="Times" w:hAnsi="Times" w:cs="Times"/>
                <w:sz w:val="18"/>
                <w:szCs w:val="18"/>
                <w:lang w:val="en-GB"/>
              </w:rPr>
              <w:t>±20</w:t>
            </w:r>
          </w:p>
        </w:tc>
        <w:tc>
          <w:tcPr>
            <w:tcW w:w="1018" w:type="dxa"/>
          </w:tcPr>
          <w:p w14:paraId="0D2A22B2" w14:textId="79811229"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151</w:t>
            </w:r>
            <w:r w:rsidRPr="00B43B0C">
              <w:rPr>
                <w:rFonts w:ascii="Times" w:hAnsi="Times" w:cs="Times"/>
                <w:sz w:val="18"/>
                <w:szCs w:val="18"/>
                <w:lang w:val="en-GB"/>
              </w:rPr>
              <w:t>±5</w:t>
            </w:r>
          </w:p>
        </w:tc>
        <w:tc>
          <w:tcPr>
            <w:tcW w:w="822" w:type="dxa"/>
          </w:tcPr>
          <w:p w14:paraId="2481B08D" w14:textId="68BC5176" w:rsidR="00B63014" w:rsidRPr="00B43B0C" w:rsidRDefault="00B63014"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r>
      <w:tr w:rsidR="00386ED2" w:rsidRPr="00B43B0C" w14:paraId="0E501758" w14:textId="77777777" w:rsidTr="00F90CDB">
        <w:tc>
          <w:tcPr>
            <w:tcW w:w="2830" w:type="dxa"/>
          </w:tcPr>
          <w:p w14:paraId="1D8483EE" w14:textId="319C3275" w:rsidR="00386ED2" w:rsidRPr="00B43B0C" w:rsidRDefault="00386ED2" w:rsidP="00B43B0C">
            <w:pPr>
              <w:tabs>
                <w:tab w:val="left" w:pos="340"/>
              </w:tabs>
              <w:spacing w:line="480" w:lineRule="auto"/>
              <w:jc w:val="both"/>
              <w:rPr>
                <w:rFonts w:ascii="Symbol" w:hAnsi="Symbol"/>
                <w:b/>
                <w:sz w:val="18"/>
                <w:szCs w:val="18"/>
                <w:lang w:val="en-GB"/>
              </w:rPr>
            </w:pPr>
            <w:r w:rsidRPr="00B43B0C">
              <w:rPr>
                <w:rFonts w:ascii="Times" w:hAnsi="Times"/>
                <w:b/>
                <w:sz w:val="18"/>
                <w:szCs w:val="18"/>
                <w:lang w:val="en-GB"/>
              </w:rPr>
              <w:t>Cross section area reduction (%)</w:t>
            </w:r>
          </w:p>
        </w:tc>
        <w:tc>
          <w:tcPr>
            <w:tcW w:w="1080" w:type="dxa"/>
          </w:tcPr>
          <w:p w14:paraId="7FC61215" w14:textId="58D81302" w:rsidR="00386ED2" w:rsidRPr="00B43B0C" w:rsidRDefault="00B21359"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14 (Fig. 4d)</w:t>
            </w:r>
          </w:p>
        </w:tc>
        <w:tc>
          <w:tcPr>
            <w:tcW w:w="972" w:type="dxa"/>
          </w:tcPr>
          <w:p w14:paraId="6CB09A8D" w14:textId="389E5FA2" w:rsidR="00386ED2" w:rsidRPr="00B43B0C" w:rsidRDefault="005361E7"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1067" w:type="dxa"/>
          </w:tcPr>
          <w:p w14:paraId="4E25F4DB" w14:textId="00D2B857" w:rsidR="00386ED2" w:rsidRPr="00B43B0C" w:rsidRDefault="0024156C"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23</w:t>
            </w:r>
            <w:r w:rsidR="00B21359" w:rsidRPr="00B43B0C">
              <w:rPr>
                <w:rFonts w:ascii="Times" w:hAnsi="Times"/>
                <w:sz w:val="18"/>
                <w:szCs w:val="18"/>
                <w:lang w:val="en-GB"/>
              </w:rPr>
              <w:t xml:space="preserve"> (Fig. 4e)</w:t>
            </w:r>
          </w:p>
        </w:tc>
        <w:tc>
          <w:tcPr>
            <w:tcW w:w="825" w:type="dxa"/>
          </w:tcPr>
          <w:p w14:paraId="212F431D" w14:textId="2F505A21" w:rsidR="00386ED2" w:rsidRPr="00B43B0C" w:rsidRDefault="005361E7"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1018" w:type="dxa"/>
          </w:tcPr>
          <w:p w14:paraId="2D2E62F0" w14:textId="6BDA5F2F" w:rsidR="00386ED2" w:rsidRPr="00B43B0C" w:rsidRDefault="00B21359"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69 (Fig 4</w:t>
            </w:r>
            <w:r w:rsidR="00F90CDB" w:rsidRPr="00B43B0C">
              <w:rPr>
                <w:rFonts w:ascii="Times" w:hAnsi="Times"/>
                <w:sz w:val="18"/>
                <w:szCs w:val="18"/>
                <w:lang w:val="en-GB"/>
              </w:rPr>
              <w:t>f)</w:t>
            </w:r>
          </w:p>
        </w:tc>
        <w:tc>
          <w:tcPr>
            <w:tcW w:w="822" w:type="dxa"/>
          </w:tcPr>
          <w:p w14:paraId="67965BE4" w14:textId="2EC793CF" w:rsidR="00386ED2" w:rsidRPr="00B43B0C" w:rsidRDefault="005361E7"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r>
      <w:tr w:rsidR="005361E7" w:rsidRPr="00B43B0C" w14:paraId="65D9051D" w14:textId="77777777" w:rsidTr="005361E7">
        <w:tc>
          <w:tcPr>
            <w:tcW w:w="8614" w:type="dxa"/>
            <w:gridSpan w:val="7"/>
            <w:vAlign w:val="center"/>
          </w:tcPr>
          <w:p w14:paraId="7E60E25D" w14:textId="48B7947C" w:rsidR="005361E7" w:rsidRPr="00B43B0C" w:rsidRDefault="005361E7" w:rsidP="00B43B0C">
            <w:pPr>
              <w:tabs>
                <w:tab w:val="left" w:pos="340"/>
              </w:tabs>
              <w:spacing w:line="480" w:lineRule="auto"/>
              <w:jc w:val="center"/>
              <w:rPr>
                <w:rFonts w:ascii="Times" w:hAnsi="Times"/>
                <w:sz w:val="18"/>
                <w:szCs w:val="18"/>
                <w:lang w:val="en-GB"/>
              </w:rPr>
            </w:pPr>
            <w:r w:rsidRPr="00B43B0C">
              <w:rPr>
                <w:rFonts w:ascii="Times" w:hAnsi="Times" w:cs="Times"/>
                <w:i/>
                <w:sz w:val="18"/>
                <w:szCs w:val="18"/>
                <w:lang w:val="en-GB"/>
              </w:rPr>
              <w:t>Very high strain-rate (S2 specimen)</w:t>
            </w:r>
          </w:p>
        </w:tc>
      </w:tr>
      <w:tr w:rsidR="00B21359" w:rsidRPr="00B43B0C" w14:paraId="727FA9C8" w14:textId="77777777" w:rsidTr="00F90CDB">
        <w:tc>
          <w:tcPr>
            <w:tcW w:w="2830" w:type="dxa"/>
          </w:tcPr>
          <w:p w14:paraId="32F0481C" w14:textId="26A162F5" w:rsidR="00B66A6A" w:rsidRPr="00B43B0C" w:rsidRDefault="00B66A6A" w:rsidP="00B43B0C">
            <w:pPr>
              <w:tabs>
                <w:tab w:val="left" w:pos="340"/>
              </w:tabs>
              <w:spacing w:line="480" w:lineRule="auto"/>
              <w:jc w:val="both"/>
              <w:rPr>
                <w:rFonts w:ascii="Times" w:hAnsi="Times" w:cs="Times"/>
                <w:i/>
                <w:sz w:val="18"/>
                <w:szCs w:val="18"/>
                <w:lang w:val="en-GB"/>
              </w:rPr>
            </w:pPr>
            <w:r w:rsidRPr="00B43B0C">
              <w:rPr>
                <w:rFonts w:ascii="Symbol" w:hAnsi="Symbol"/>
                <w:b/>
                <w:i/>
                <w:sz w:val="18"/>
                <w:szCs w:val="18"/>
                <w:lang w:val="en-GB"/>
              </w:rPr>
              <w:t></w:t>
            </w:r>
            <w:proofErr w:type="spellStart"/>
            <w:r w:rsidRPr="00B43B0C">
              <w:rPr>
                <w:rFonts w:ascii="Times" w:hAnsi="Times"/>
                <w:b/>
                <w:i/>
                <w:sz w:val="18"/>
                <w:szCs w:val="18"/>
                <w:vertAlign w:val="subscript"/>
                <w:lang w:val="en-GB"/>
              </w:rPr>
              <w:t>y</w:t>
            </w:r>
            <w:r w:rsidRPr="00B43B0C">
              <w:rPr>
                <w:rFonts w:ascii="Times" w:hAnsi="Times"/>
                <w:b/>
                <w:sz w:val="18"/>
                <w:szCs w:val="18"/>
                <w:vertAlign w:val="subscript"/>
                <w:lang w:val="en-GB"/>
              </w:rPr>
              <w:t>,av</w:t>
            </w:r>
            <w:r w:rsidRPr="00B43B0C">
              <w:rPr>
                <w:rFonts w:ascii="Times" w:hAnsi="Times" w:cs="Times"/>
                <w:b/>
                <w:sz w:val="18"/>
                <w:szCs w:val="18"/>
                <w:lang w:val="en-GB"/>
              </w:rPr>
              <w:t>±</w:t>
            </w:r>
            <w:r w:rsidRPr="00B43B0C">
              <w:rPr>
                <w:rFonts w:ascii="Times" w:hAnsi="Times"/>
                <w:b/>
                <w:sz w:val="18"/>
                <w:szCs w:val="18"/>
                <w:lang w:val="en-GB"/>
              </w:rPr>
              <w:t>std</w:t>
            </w:r>
            <w:proofErr w:type="spellEnd"/>
            <w:r w:rsidRPr="00B43B0C">
              <w:rPr>
                <w:rFonts w:ascii="Times" w:hAnsi="Times"/>
                <w:b/>
                <w:sz w:val="18"/>
                <w:szCs w:val="18"/>
                <w:lang w:val="en-GB"/>
              </w:rPr>
              <w:t xml:space="preserve"> (MPa)</w:t>
            </w:r>
          </w:p>
        </w:tc>
        <w:tc>
          <w:tcPr>
            <w:tcW w:w="1080" w:type="dxa"/>
          </w:tcPr>
          <w:p w14:paraId="470B2327" w14:textId="537FB2ED" w:rsidR="00B66A6A" w:rsidRPr="00B43B0C" w:rsidRDefault="00B66A6A"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340</w:t>
            </w:r>
          </w:p>
        </w:tc>
        <w:tc>
          <w:tcPr>
            <w:tcW w:w="972" w:type="dxa"/>
          </w:tcPr>
          <w:p w14:paraId="115065DD" w14:textId="5E1792CD" w:rsidR="00B66A6A" w:rsidRPr="00B43B0C" w:rsidRDefault="00B66A6A"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1067" w:type="dxa"/>
          </w:tcPr>
          <w:p w14:paraId="546088D4" w14:textId="79D74ADB" w:rsidR="00B66A6A" w:rsidRPr="00B43B0C" w:rsidRDefault="00B66A6A"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825" w:type="dxa"/>
          </w:tcPr>
          <w:p w14:paraId="166E1A0A" w14:textId="3EC9F4F2" w:rsidR="00B66A6A" w:rsidRPr="00B43B0C" w:rsidRDefault="00B66A6A"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1018" w:type="dxa"/>
          </w:tcPr>
          <w:p w14:paraId="18E9B020" w14:textId="656A05DC" w:rsidR="00B66A6A" w:rsidRPr="00B43B0C" w:rsidRDefault="00B66A6A"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822" w:type="dxa"/>
          </w:tcPr>
          <w:p w14:paraId="581681D5" w14:textId="1B0D4024" w:rsidR="00B66A6A" w:rsidRPr="00B43B0C" w:rsidRDefault="00B66A6A"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r>
      <w:tr w:rsidR="00B21359" w:rsidRPr="00B43B0C" w14:paraId="74ED4D35" w14:textId="77777777" w:rsidTr="00F90CDB">
        <w:tc>
          <w:tcPr>
            <w:tcW w:w="2830" w:type="dxa"/>
          </w:tcPr>
          <w:p w14:paraId="04877F6B" w14:textId="4EB7EEF4" w:rsidR="00B66A6A" w:rsidRPr="00B43B0C" w:rsidRDefault="00B66A6A" w:rsidP="00B43B0C">
            <w:pPr>
              <w:tabs>
                <w:tab w:val="left" w:pos="340"/>
              </w:tabs>
              <w:spacing w:line="480" w:lineRule="auto"/>
              <w:jc w:val="both"/>
              <w:rPr>
                <w:rFonts w:ascii="Symbol" w:hAnsi="Symbol"/>
                <w:b/>
                <w:i/>
                <w:sz w:val="18"/>
                <w:szCs w:val="18"/>
                <w:lang w:val="en-GB"/>
              </w:rPr>
            </w:pPr>
            <w:r w:rsidRPr="00B43B0C">
              <w:rPr>
                <w:rFonts w:ascii="Symbol" w:hAnsi="Symbol"/>
                <w:b/>
                <w:i/>
                <w:sz w:val="18"/>
                <w:szCs w:val="18"/>
                <w:lang w:val="en-GB"/>
              </w:rPr>
              <w:t></w:t>
            </w:r>
            <w:proofErr w:type="spellStart"/>
            <w:r w:rsidRPr="00B43B0C">
              <w:rPr>
                <w:rFonts w:ascii="Times" w:hAnsi="Times" w:cs="Times"/>
                <w:b/>
                <w:i/>
                <w:sz w:val="18"/>
                <w:szCs w:val="18"/>
                <w:vertAlign w:val="subscript"/>
                <w:lang w:val="en-GB"/>
              </w:rPr>
              <w:t>u,</w:t>
            </w:r>
            <w:r w:rsidRPr="00B43B0C">
              <w:rPr>
                <w:rFonts w:ascii="Times" w:hAnsi="Times"/>
                <w:b/>
                <w:sz w:val="18"/>
                <w:szCs w:val="18"/>
                <w:vertAlign w:val="subscript"/>
                <w:lang w:val="en-GB"/>
              </w:rPr>
              <w:t>av</w:t>
            </w:r>
            <w:r w:rsidRPr="00B43B0C">
              <w:rPr>
                <w:rFonts w:ascii="Times" w:hAnsi="Times" w:cs="Times"/>
                <w:b/>
                <w:sz w:val="18"/>
                <w:szCs w:val="18"/>
                <w:lang w:val="en-GB"/>
              </w:rPr>
              <w:t>±</w:t>
            </w:r>
            <w:r w:rsidRPr="00B43B0C">
              <w:rPr>
                <w:rFonts w:ascii="Times" w:hAnsi="Times"/>
                <w:b/>
                <w:sz w:val="18"/>
                <w:szCs w:val="18"/>
                <w:lang w:val="en-GB"/>
              </w:rPr>
              <w:t>std</w:t>
            </w:r>
            <w:proofErr w:type="spellEnd"/>
            <w:r w:rsidRPr="00B43B0C">
              <w:rPr>
                <w:rFonts w:ascii="Times" w:hAnsi="Times"/>
                <w:b/>
                <w:sz w:val="18"/>
                <w:szCs w:val="18"/>
                <w:lang w:val="en-GB"/>
              </w:rPr>
              <w:t xml:space="preserve"> (MPa)</w:t>
            </w:r>
          </w:p>
        </w:tc>
        <w:tc>
          <w:tcPr>
            <w:tcW w:w="1080" w:type="dxa"/>
          </w:tcPr>
          <w:p w14:paraId="5D2FF18E" w14:textId="37110EBF" w:rsidR="00B66A6A" w:rsidRPr="00B43B0C" w:rsidRDefault="00B66A6A"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360</w:t>
            </w:r>
            <w:r w:rsidRPr="00B43B0C">
              <w:rPr>
                <w:rFonts w:ascii="Times" w:hAnsi="Times" w:cs="Times"/>
                <w:sz w:val="18"/>
                <w:szCs w:val="18"/>
                <w:lang w:val="en-GB"/>
              </w:rPr>
              <w:t>±20</w:t>
            </w:r>
          </w:p>
        </w:tc>
        <w:tc>
          <w:tcPr>
            <w:tcW w:w="972" w:type="dxa"/>
          </w:tcPr>
          <w:p w14:paraId="1352AB95" w14:textId="2A87D0D6" w:rsidR="00B66A6A" w:rsidRPr="00B43B0C" w:rsidRDefault="00B66A6A"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1067" w:type="dxa"/>
          </w:tcPr>
          <w:p w14:paraId="658D222F" w14:textId="18DF18D5" w:rsidR="00B66A6A" w:rsidRPr="00B43B0C" w:rsidRDefault="00B66A6A"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825" w:type="dxa"/>
          </w:tcPr>
          <w:p w14:paraId="7265419C" w14:textId="36C4C924" w:rsidR="00B66A6A" w:rsidRPr="00B43B0C" w:rsidRDefault="00B66A6A"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1018" w:type="dxa"/>
          </w:tcPr>
          <w:p w14:paraId="3192E406" w14:textId="6D7E0E10" w:rsidR="00B66A6A" w:rsidRPr="00B43B0C" w:rsidRDefault="00B66A6A"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822" w:type="dxa"/>
          </w:tcPr>
          <w:p w14:paraId="6B4298D0" w14:textId="3AF946D8" w:rsidR="00B66A6A" w:rsidRPr="00B43B0C" w:rsidRDefault="00B66A6A"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r>
      <w:tr w:rsidR="00F90CDB" w:rsidRPr="00B43B0C" w14:paraId="29318231" w14:textId="77777777" w:rsidTr="00F90CDB">
        <w:tc>
          <w:tcPr>
            <w:tcW w:w="2830" w:type="dxa"/>
          </w:tcPr>
          <w:p w14:paraId="4E4C9DA5" w14:textId="6B5C5DC7" w:rsidR="00F90CDB" w:rsidRPr="00B43B0C" w:rsidRDefault="00F90CDB" w:rsidP="00B43B0C">
            <w:pPr>
              <w:tabs>
                <w:tab w:val="left" w:pos="340"/>
              </w:tabs>
              <w:spacing w:line="480" w:lineRule="auto"/>
              <w:jc w:val="both"/>
              <w:rPr>
                <w:rFonts w:ascii="Symbol" w:hAnsi="Symbol"/>
                <w:b/>
                <w:sz w:val="18"/>
                <w:szCs w:val="18"/>
                <w:lang w:val="en-GB"/>
              </w:rPr>
            </w:pPr>
            <w:r w:rsidRPr="00B43B0C">
              <w:rPr>
                <w:rFonts w:ascii="Times" w:hAnsi="Times"/>
                <w:b/>
                <w:sz w:val="18"/>
                <w:szCs w:val="18"/>
                <w:lang w:val="en-GB"/>
              </w:rPr>
              <w:t>Cross section area reduction (%)</w:t>
            </w:r>
          </w:p>
        </w:tc>
        <w:tc>
          <w:tcPr>
            <w:tcW w:w="1080" w:type="dxa"/>
          </w:tcPr>
          <w:p w14:paraId="6C489AAE" w14:textId="3A91D96D" w:rsidR="00F90CDB" w:rsidRPr="00B43B0C" w:rsidRDefault="00B205B7"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58</w:t>
            </w:r>
            <w:r w:rsidR="00314D8D" w:rsidRPr="00B43B0C">
              <w:rPr>
                <w:rFonts w:ascii="Times" w:hAnsi="Times"/>
                <w:sz w:val="18"/>
                <w:szCs w:val="18"/>
                <w:lang w:val="en-GB"/>
              </w:rPr>
              <w:t xml:space="preserve"> </w:t>
            </w:r>
            <w:r w:rsidR="006F0580" w:rsidRPr="00B43B0C">
              <w:rPr>
                <w:rFonts w:ascii="Times" w:hAnsi="Times"/>
                <w:sz w:val="18"/>
                <w:szCs w:val="18"/>
                <w:lang w:val="en-GB"/>
              </w:rPr>
              <w:t>(Fig 4h)</w:t>
            </w:r>
          </w:p>
        </w:tc>
        <w:tc>
          <w:tcPr>
            <w:tcW w:w="972" w:type="dxa"/>
          </w:tcPr>
          <w:p w14:paraId="3862F9F3" w14:textId="397E2A64" w:rsidR="00F90CDB" w:rsidRPr="00B43B0C" w:rsidRDefault="005361E7"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1067" w:type="dxa"/>
          </w:tcPr>
          <w:p w14:paraId="481BB91E" w14:textId="382D0F07" w:rsidR="00F90CDB" w:rsidRPr="00B43B0C" w:rsidRDefault="005361E7"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825" w:type="dxa"/>
          </w:tcPr>
          <w:p w14:paraId="6A998591" w14:textId="33A64B12" w:rsidR="00F90CDB" w:rsidRPr="00B43B0C" w:rsidRDefault="005361E7"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1018" w:type="dxa"/>
          </w:tcPr>
          <w:p w14:paraId="1EA60B6E" w14:textId="0D9ACEFA" w:rsidR="00F90CDB" w:rsidRPr="00B43B0C" w:rsidRDefault="005361E7"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c>
          <w:tcPr>
            <w:tcW w:w="822" w:type="dxa"/>
          </w:tcPr>
          <w:p w14:paraId="6311492F" w14:textId="070313B5" w:rsidR="00F90CDB" w:rsidRPr="00B43B0C" w:rsidRDefault="005361E7" w:rsidP="00B43B0C">
            <w:pPr>
              <w:tabs>
                <w:tab w:val="left" w:pos="340"/>
              </w:tabs>
              <w:spacing w:line="480" w:lineRule="auto"/>
              <w:jc w:val="both"/>
              <w:rPr>
                <w:rFonts w:ascii="Times" w:hAnsi="Times"/>
                <w:sz w:val="18"/>
                <w:szCs w:val="18"/>
                <w:lang w:val="en-GB"/>
              </w:rPr>
            </w:pPr>
            <w:r w:rsidRPr="00B43B0C">
              <w:rPr>
                <w:rFonts w:ascii="Times" w:hAnsi="Times"/>
                <w:sz w:val="18"/>
                <w:szCs w:val="18"/>
                <w:lang w:val="en-GB"/>
              </w:rPr>
              <w:t>-</w:t>
            </w:r>
          </w:p>
        </w:tc>
      </w:tr>
    </w:tbl>
    <w:p w14:paraId="13E31856" w14:textId="77777777" w:rsidR="008A1545" w:rsidRPr="00B43B0C" w:rsidRDefault="008A1545" w:rsidP="00B43B0C">
      <w:pPr>
        <w:tabs>
          <w:tab w:val="left" w:pos="340"/>
        </w:tabs>
        <w:spacing w:line="480" w:lineRule="auto"/>
        <w:jc w:val="both"/>
        <w:rPr>
          <w:rFonts w:ascii="Times" w:hAnsi="Times"/>
          <w:sz w:val="20"/>
          <w:lang w:val="en-GB"/>
        </w:rPr>
      </w:pPr>
    </w:p>
    <w:p w14:paraId="4CE6F223" w14:textId="45B7EDB7" w:rsidR="007509C6" w:rsidRPr="00B43B0C" w:rsidRDefault="007509C6" w:rsidP="00B43B0C">
      <w:pPr>
        <w:tabs>
          <w:tab w:val="left" w:pos="340"/>
        </w:tabs>
        <w:spacing w:line="480" w:lineRule="auto"/>
        <w:jc w:val="both"/>
        <w:rPr>
          <w:lang w:val="en-US"/>
        </w:rPr>
      </w:pPr>
      <w:r w:rsidRPr="00B43B0C">
        <w:rPr>
          <w:rFonts w:ascii="Times" w:hAnsi="Times"/>
          <w:sz w:val="20"/>
          <w:lang w:val="en-GB"/>
        </w:rPr>
        <w:t>The material response at room temperature and different strain-rates is reported in Fig. 2.a for tests up to 10</w:t>
      </w:r>
      <w:r w:rsidRPr="00B43B0C">
        <w:rPr>
          <w:rFonts w:ascii="Times" w:hAnsi="Times"/>
          <w:sz w:val="20"/>
          <w:vertAlign w:val="superscript"/>
          <w:lang w:val="en-GB"/>
        </w:rPr>
        <w:t>3</w:t>
      </w:r>
      <w:r w:rsidRPr="00B43B0C">
        <w:rPr>
          <w:rFonts w:ascii="Times" w:hAnsi="Times"/>
          <w:sz w:val="32"/>
          <w:szCs w:val="32"/>
          <w:lang w:val="en-GB"/>
        </w:rPr>
        <w:t xml:space="preserve">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xml:space="preserve">. As expected from the results reported in the scientific literature, up to a medium level of strain-rate the </w:t>
      </w:r>
      <w:r w:rsidR="00FD7B88" w:rsidRPr="00B43B0C">
        <w:rPr>
          <w:rFonts w:ascii="Times" w:hAnsi="Times"/>
          <w:sz w:val="20"/>
          <w:lang w:val="en-GB"/>
        </w:rPr>
        <w:t>material was</w:t>
      </w:r>
      <w:r w:rsidRPr="00B43B0C">
        <w:rPr>
          <w:rFonts w:ascii="Times" w:hAnsi="Times"/>
          <w:sz w:val="20"/>
          <w:lang w:val="en-GB"/>
        </w:rPr>
        <w:t xml:space="preserve"> more or less insensitive to strain-rate and the increment in the material strength is low. A further increase in the strain-rate produced a considerable increment in the materials strength. The experimental data showed the </w:t>
      </w:r>
      <w:r w:rsidRPr="00B43B0C">
        <w:rPr>
          <w:rFonts w:ascii="Times" w:hAnsi="Times"/>
          <w:sz w:val="20"/>
          <w:lang w:val="en-GB"/>
        </w:rPr>
        <w:lastRenderedPageBreak/>
        <w:t xml:space="preserve">mechanical </w:t>
      </w:r>
      <w:r w:rsidR="00FD7B88" w:rsidRPr="00B43B0C">
        <w:rPr>
          <w:rFonts w:ascii="Times" w:hAnsi="Times"/>
          <w:sz w:val="20"/>
          <w:lang w:val="en-GB"/>
        </w:rPr>
        <w:t>responses were</w:t>
      </w:r>
      <w:r w:rsidRPr="00B43B0C">
        <w:rPr>
          <w:rFonts w:ascii="Times" w:hAnsi="Times"/>
          <w:sz w:val="20"/>
          <w:lang w:val="en-GB"/>
        </w:rPr>
        <w:t xml:space="preserve"> coherent in the uniform elongation phase, while a more scattered </w:t>
      </w:r>
      <w:r w:rsidR="00FD7B88" w:rsidRPr="00B43B0C">
        <w:rPr>
          <w:rFonts w:ascii="Times" w:hAnsi="Times"/>
          <w:sz w:val="20"/>
          <w:lang w:val="en-GB"/>
        </w:rPr>
        <w:t>behaviour was</w:t>
      </w:r>
      <w:r w:rsidRPr="00B43B0C">
        <w:rPr>
          <w:rFonts w:ascii="Times" w:hAnsi="Times"/>
          <w:sz w:val="20"/>
          <w:lang w:val="en-GB"/>
        </w:rPr>
        <w:t xml:space="preserve"> obtained after necking. The results obtained for very high strain-rate are reported in Fig. 2.b and compared with the quasi-static result obtained on the same geometry.   The difference in the specimen dimension of the two geometries prevented a direct comparison of the engineering results since they are strongly influenced by the geometry.  The </w:t>
      </w:r>
      <w:r w:rsidR="00FD7B88" w:rsidRPr="00B43B0C">
        <w:rPr>
          <w:rFonts w:ascii="Times" w:hAnsi="Times"/>
          <w:sz w:val="20"/>
          <w:lang w:val="en-GB"/>
        </w:rPr>
        <w:t>comparison could</w:t>
      </w:r>
      <w:r w:rsidRPr="00B43B0C">
        <w:rPr>
          <w:rFonts w:ascii="Times" w:hAnsi="Times"/>
          <w:sz w:val="20"/>
          <w:lang w:val="en-GB"/>
        </w:rPr>
        <w:t xml:space="preserve"> however be achieved by implementing FE models of the two geometries and comparing equivalent stress-strain curves [21, 23].  The comparison of the results of Fig. 2.a and 2.b in the pre-necking phase demonstrated a significant increase in the mechanical response of the material by passing from 10</w:t>
      </w:r>
      <w:r w:rsidRPr="00B43B0C">
        <w:rPr>
          <w:rFonts w:ascii="Times" w:hAnsi="Times"/>
          <w:sz w:val="20"/>
          <w:vertAlign w:val="superscript"/>
          <w:lang w:val="en-GB"/>
        </w:rPr>
        <w:t>3</w:t>
      </w:r>
      <w:r w:rsidRPr="00B43B0C">
        <w:rPr>
          <w:rFonts w:ascii="Times" w:hAnsi="Times"/>
          <w:sz w:val="32"/>
          <w:szCs w:val="32"/>
          <w:lang w:val="en-GB"/>
        </w:rPr>
        <w:t xml:space="preserve"> </w:t>
      </w:r>
      <w:r w:rsidRPr="00B43B0C">
        <w:rPr>
          <w:rFonts w:ascii="Times" w:hAnsi="Times"/>
          <w:sz w:val="20"/>
          <w:lang w:val="en-GB"/>
        </w:rPr>
        <w:t>to 10</w:t>
      </w:r>
      <w:r w:rsidRPr="00B43B0C">
        <w:rPr>
          <w:rFonts w:ascii="Times" w:hAnsi="Times"/>
          <w:sz w:val="20"/>
          <w:vertAlign w:val="superscript"/>
          <w:lang w:val="en-GB"/>
        </w:rPr>
        <w:t>4</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xml:space="preserve"> of strain-rate. Fig. 3 shows some images of the necking phase extracted from high-speed videos for tests at room temperature at 10</w:t>
      </w:r>
      <w:r w:rsidRPr="00B43B0C">
        <w:rPr>
          <w:rFonts w:ascii="Times" w:hAnsi="Times"/>
          <w:sz w:val="20"/>
          <w:vertAlign w:val="superscript"/>
          <w:lang w:val="en-GB"/>
        </w:rPr>
        <w:t>3</w:t>
      </w:r>
      <w:r w:rsidRPr="00B43B0C">
        <w:rPr>
          <w:rFonts w:ascii="Times" w:hAnsi="Times"/>
          <w:sz w:val="20"/>
          <w:lang w:val="en-GB"/>
        </w:rPr>
        <w:t xml:space="preserve"> and 10</w:t>
      </w:r>
      <w:r w:rsidRPr="00B43B0C">
        <w:rPr>
          <w:rFonts w:ascii="Times" w:hAnsi="Times"/>
          <w:sz w:val="20"/>
          <w:vertAlign w:val="superscript"/>
          <w:lang w:val="en-GB"/>
        </w:rPr>
        <w:t>4</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xml:space="preserve"> of strain-rate.  Image analysis revealed that the necking induced in the S2 </w:t>
      </w:r>
      <w:r w:rsidR="00FD7B88" w:rsidRPr="00B43B0C">
        <w:rPr>
          <w:rFonts w:ascii="Times" w:hAnsi="Times"/>
          <w:sz w:val="20"/>
          <w:lang w:val="en-GB"/>
        </w:rPr>
        <w:t>geometry was</w:t>
      </w:r>
      <w:r w:rsidRPr="00B43B0C">
        <w:rPr>
          <w:rFonts w:ascii="Times" w:hAnsi="Times"/>
          <w:sz w:val="20"/>
          <w:lang w:val="en-GB"/>
        </w:rPr>
        <w:t xml:space="preserve"> more pronounced than in the S1 one (as also underlined in table 2 as far as cross section area is concerned), which otherwise showed a more irregular deformation of the gage length. </w:t>
      </w:r>
    </w:p>
    <w:p w14:paraId="52E3FBCF" w14:textId="77777777" w:rsidR="007509C6" w:rsidRPr="00B43B0C" w:rsidRDefault="007509C6" w:rsidP="00B43B0C">
      <w:pPr>
        <w:tabs>
          <w:tab w:val="left" w:pos="340"/>
        </w:tabs>
        <w:spacing w:line="480" w:lineRule="auto"/>
        <w:jc w:val="both"/>
        <w:rPr>
          <w:rFonts w:ascii="Times" w:hAnsi="Times"/>
          <w:sz w:val="20"/>
          <w:lang w:val="en-GB"/>
        </w:rPr>
      </w:pPr>
      <w:r w:rsidRPr="00B43B0C">
        <w:rPr>
          <w:rFonts w:ascii="Times" w:hAnsi="Times"/>
          <w:sz w:val="20"/>
          <w:lang w:val="en-GB"/>
        </w:rPr>
        <w:t>The engineering curves obtained by varying the temperature in quasi-static regime are shown in Fig. 2.c, while in Fig. 2.d the results obtained at 10</w:t>
      </w:r>
      <w:r w:rsidRPr="00B43B0C">
        <w:rPr>
          <w:rFonts w:ascii="Times" w:hAnsi="Times"/>
          <w:sz w:val="20"/>
          <w:vertAlign w:val="superscript"/>
          <w:lang w:val="en-GB"/>
        </w:rPr>
        <w:t>3</w:t>
      </w:r>
      <w:r w:rsidRPr="00B43B0C">
        <w:rPr>
          <w:rFonts w:ascii="Times" w:hAnsi="Times"/>
          <w:sz w:val="32"/>
          <w:szCs w:val="32"/>
          <w:lang w:val="en-GB"/>
        </w:rPr>
        <w:t>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xml:space="preserve"> of strain-rate are summarized.</w:t>
      </w:r>
    </w:p>
    <w:p w14:paraId="3364505F" w14:textId="77777777" w:rsidR="00FF2463" w:rsidRPr="00B43B0C" w:rsidRDefault="00FF2463" w:rsidP="00B43B0C">
      <w:pPr>
        <w:tabs>
          <w:tab w:val="left" w:pos="340"/>
        </w:tabs>
        <w:spacing w:line="480" w:lineRule="auto"/>
        <w:jc w:val="both"/>
        <w:rPr>
          <w:noProof/>
          <w:lang w:val="en-GB"/>
        </w:rPr>
      </w:pPr>
      <w:r w:rsidRPr="00B43B0C">
        <w:rPr>
          <w:rFonts w:ascii="Times" w:hAnsi="Times"/>
          <w:sz w:val="20"/>
          <w:lang w:val="en-GB"/>
        </w:rPr>
        <w:lastRenderedPageBreak/>
        <w:t xml:space="preserve"> </w:t>
      </w:r>
      <w:r w:rsidR="001F69C7" w:rsidRPr="00B43B0C">
        <w:rPr>
          <w:noProof/>
        </w:rPr>
        <w:drawing>
          <wp:inline distT="0" distB="0" distL="0" distR="0" wp14:anchorId="5319C4AD" wp14:editId="1E9AF12C">
            <wp:extent cx="5765800" cy="5575300"/>
            <wp:effectExtent l="0" t="0" r="0" b="0"/>
            <wp:docPr id="2" name="Immagin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9"/>
                    <pic:cNvPicPr>
                      <a:picLocks/>
                    </pic:cNvPicPr>
                  </pic:nvPicPr>
                  <pic:blipFill>
                    <a:blip r:embed="rId8">
                      <a:extLst>
                        <a:ext uri="{28A0092B-C50C-407E-A947-70E740481C1C}">
                          <a14:useLocalDpi xmlns:a14="http://schemas.microsoft.com/office/drawing/2010/main"/>
                        </a:ext>
                      </a:extLst>
                    </a:blip>
                    <a:srcRect/>
                    <a:stretch>
                      <a:fillRect/>
                    </a:stretch>
                  </pic:blipFill>
                  <pic:spPr bwMode="auto">
                    <a:xfrm>
                      <a:off x="0" y="0"/>
                      <a:ext cx="5765800" cy="5575300"/>
                    </a:xfrm>
                    <a:prstGeom prst="rect">
                      <a:avLst/>
                    </a:prstGeom>
                    <a:noFill/>
                    <a:ln>
                      <a:noFill/>
                    </a:ln>
                  </pic:spPr>
                </pic:pic>
              </a:graphicData>
            </a:graphic>
          </wp:inline>
        </w:drawing>
      </w:r>
    </w:p>
    <w:p w14:paraId="2A6C2022" w14:textId="77777777" w:rsidR="00FF2463" w:rsidRPr="00B43B0C" w:rsidRDefault="00FF2463" w:rsidP="00B43B0C">
      <w:pPr>
        <w:tabs>
          <w:tab w:val="left" w:pos="340"/>
        </w:tabs>
        <w:spacing w:line="480" w:lineRule="auto"/>
        <w:jc w:val="both"/>
        <w:rPr>
          <w:rFonts w:ascii="Times" w:hAnsi="Times"/>
          <w:sz w:val="18"/>
          <w:szCs w:val="16"/>
          <w:lang w:val="en-GB"/>
        </w:rPr>
      </w:pPr>
      <w:r w:rsidRPr="00B43B0C">
        <w:rPr>
          <w:rFonts w:ascii="Times" w:hAnsi="Times"/>
          <w:b/>
          <w:sz w:val="18"/>
          <w:szCs w:val="16"/>
          <w:lang w:val="en-GB"/>
        </w:rPr>
        <w:t>Fig. 2</w:t>
      </w:r>
      <w:r w:rsidRPr="00B43B0C">
        <w:rPr>
          <w:rFonts w:ascii="Times" w:hAnsi="Times"/>
          <w:b/>
          <w:bCs/>
          <w:sz w:val="18"/>
          <w:szCs w:val="16"/>
          <w:lang w:val="en-GB"/>
        </w:rPr>
        <w:t>.</w:t>
      </w:r>
      <w:r w:rsidRPr="00B43B0C">
        <w:rPr>
          <w:rFonts w:ascii="Times" w:hAnsi="Times"/>
          <w:sz w:val="18"/>
          <w:szCs w:val="16"/>
          <w:lang w:val="en-GB"/>
        </w:rPr>
        <w:t xml:space="preserve"> Experimental results in terms of engineering stress-strain: a) at different strain-rates and at room temperature for specimen S1; b) at different strain-rates and at room temperature for specimen S2; c) at different temperatures and at a quasi-static strain-rate for specimen S1; d) at different temperatures and at high strain-rate for specimen S1.</w:t>
      </w:r>
    </w:p>
    <w:p w14:paraId="1119871B" w14:textId="77777777" w:rsidR="00FF2463" w:rsidRPr="00B43B0C" w:rsidRDefault="00FF2463" w:rsidP="00B43B0C">
      <w:pPr>
        <w:tabs>
          <w:tab w:val="left" w:pos="340"/>
        </w:tabs>
        <w:spacing w:line="480" w:lineRule="auto"/>
        <w:jc w:val="both"/>
        <w:rPr>
          <w:rFonts w:ascii="Times" w:hAnsi="Times"/>
          <w:sz w:val="18"/>
          <w:szCs w:val="16"/>
          <w:lang w:val="en-GB"/>
        </w:rPr>
      </w:pPr>
    </w:p>
    <w:p w14:paraId="1B60C69E" w14:textId="77777777" w:rsidR="0023171C" w:rsidRPr="00B43B0C" w:rsidRDefault="0023171C" w:rsidP="00B43B0C">
      <w:pPr>
        <w:tabs>
          <w:tab w:val="left" w:pos="340"/>
        </w:tabs>
        <w:spacing w:line="480" w:lineRule="auto"/>
        <w:jc w:val="both"/>
        <w:rPr>
          <w:rFonts w:ascii="Times" w:hAnsi="Times"/>
          <w:sz w:val="18"/>
          <w:szCs w:val="16"/>
          <w:lang w:val="en-GB"/>
        </w:rPr>
      </w:pPr>
      <w:r w:rsidRPr="00B43B0C">
        <w:rPr>
          <w:rFonts w:ascii="Times" w:hAnsi="Times"/>
          <w:sz w:val="20"/>
          <w:lang w:val="en-GB"/>
        </w:rPr>
        <w:t xml:space="preserve">In the quasi-static regime, the material exhibited an early instability starting from 200 °C, which produced a decrement of the mechanical response just at the end of the elastic phase. On the contrary, at 100 °C the material behaviour was still characterized by the presence of a hardening phase before necking. In the dynamic regime, the change in shape at the onset of necking was not observed, since the material response at each temperature was </w:t>
      </w:r>
      <w:r w:rsidR="002751FC" w:rsidRPr="00B43B0C">
        <w:rPr>
          <w:rFonts w:ascii="Times" w:hAnsi="Times"/>
          <w:sz w:val="20"/>
          <w:lang w:val="en-GB"/>
        </w:rPr>
        <w:t xml:space="preserve">always </w:t>
      </w:r>
      <w:r w:rsidRPr="00B43B0C">
        <w:rPr>
          <w:rFonts w:ascii="Times" w:hAnsi="Times"/>
          <w:sz w:val="20"/>
          <w:lang w:val="en-GB"/>
        </w:rPr>
        <w:t xml:space="preserve">characterized by a first phase of hardening followed by necking. </w:t>
      </w:r>
    </w:p>
    <w:p w14:paraId="6AB04A87" w14:textId="77777777" w:rsidR="00FF2463" w:rsidRPr="00B43B0C" w:rsidRDefault="001F69C7" w:rsidP="00B43B0C">
      <w:pPr>
        <w:tabs>
          <w:tab w:val="left" w:pos="340"/>
        </w:tabs>
        <w:spacing w:line="480" w:lineRule="auto"/>
        <w:jc w:val="center"/>
        <w:rPr>
          <w:noProof/>
        </w:rPr>
      </w:pPr>
      <w:r w:rsidRPr="00B43B0C">
        <w:rPr>
          <w:noProof/>
        </w:rPr>
        <w:lastRenderedPageBreak/>
        <w:drawing>
          <wp:inline distT="0" distB="0" distL="0" distR="0" wp14:anchorId="3922F409" wp14:editId="0CF8C8F3">
            <wp:extent cx="5346700" cy="1879600"/>
            <wp:effectExtent l="0" t="0" r="0" b="0"/>
            <wp:docPr id="3" name="Immagin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15"/>
                    <pic:cNvPicPr>
                      <a:picLocks/>
                    </pic:cNvPicPr>
                  </pic:nvPicPr>
                  <pic:blipFill>
                    <a:blip r:embed="rId9" cstate="hqprint">
                      <a:extLst>
                        <a:ext uri="{28A0092B-C50C-407E-A947-70E740481C1C}">
                          <a14:useLocalDpi xmlns:a14="http://schemas.microsoft.com/office/drawing/2010/main"/>
                        </a:ext>
                      </a:extLst>
                    </a:blip>
                    <a:srcRect r="4915"/>
                    <a:stretch>
                      <a:fillRect/>
                    </a:stretch>
                  </pic:blipFill>
                  <pic:spPr bwMode="auto">
                    <a:xfrm>
                      <a:off x="0" y="0"/>
                      <a:ext cx="5346700" cy="1879600"/>
                    </a:xfrm>
                    <a:prstGeom prst="rect">
                      <a:avLst/>
                    </a:prstGeom>
                    <a:noFill/>
                    <a:ln>
                      <a:noFill/>
                    </a:ln>
                  </pic:spPr>
                </pic:pic>
              </a:graphicData>
            </a:graphic>
          </wp:inline>
        </w:drawing>
      </w:r>
    </w:p>
    <w:p w14:paraId="0828008D" w14:textId="77777777" w:rsidR="00D63D05" w:rsidRPr="00B43B0C" w:rsidRDefault="00D63D05" w:rsidP="00B43B0C">
      <w:pPr>
        <w:tabs>
          <w:tab w:val="left" w:pos="2660"/>
          <w:tab w:val="left" w:pos="7420"/>
        </w:tabs>
        <w:spacing w:line="480" w:lineRule="auto"/>
        <w:jc w:val="center"/>
        <w:rPr>
          <w:rFonts w:ascii="Times" w:hAnsi="Times"/>
          <w:sz w:val="20"/>
          <w:lang w:val="en-GB"/>
        </w:rPr>
      </w:pPr>
      <w:r w:rsidRPr="00B43B0C">
        <w:rPr>
          <w:rFonts w:ascii="Times" w:hAnsi="Times"/>
          <w:sz w:val="16"/>
          <w:szCs w:val="16"/>
          <w:lang w:val="en-GB"/>
        </w:rPr>
        <w:t>a)</w:t>
      </w:r>
      <w:r w:rsidRPr="00B43B0C">
        <w:rPr>
          <w:rFonts w:ascii="Times" w:hAnsi="Times"/>
          <w:sz w:val="20"/>
          <w:lang w:val="en-GB"/>
        </w:rPr>
        <w:t xml:space="preserve">                                                                        </w:t>
      </w:r>
      <w:r w:rsidRPr="00B43B0C">
        <w:rPr>
          <w:rFonts w:ascii="Times" w:hAnsi="Times"/>
          <w:sz w:val="16"/>
          <w:szCs w:val="16"/>
          <w:lang w:val="en-GB"/>
        </w:rPr>
        <w:t>b)</w:t>
      </w:r>
    </w:p>
    <w:p w14:paraId="01A9DD18" w14:textId="77777777" w:rsidR="00C15A8E" w:rsidRPr="00B43B0C" w:rsidRDefault="00C15A8E" w:rsidP="00B43B0C">
      <w:pPr>
        <w:tabs>
          <w:tab w:val="left" w:pos="340"/>
        </w:tabs>
        <w:spacing w:line="480" w:lineRule="auto"/>
        <w:jc w:val="both"/>
        <w:rPr>
          <w:rFonts w:ascii="Times" w:hAnsi="Times"/>
          <w:sz w:val="20"/>
          <w:lang w:val="en-GB"/>
        </w:rPr>
      </w:pPr>
      <w:r w:rsidRPr="00B43B0C">
        <w:rPr>
          <w:rFonts w:ascii="Times" w:hAnsi="Times"/>
          <w:b/>
          <w:sz w:val="18"/>
          <w:szCs w:val="16"/>
          <w:lang w:val="en-GB"/>
        </w:rPr>
        <w:t>Fig. 3</w:t>
      </w:r>
      <w:r w:rsidRPr="00B43B0C">
        <w:rPr>
          <w:rFonts w:ascii="Times" w:hAnsi="Times"/>
          <w:b/>
          <w:bCs/>
          <w:sz w:val="18"/>
          <w:szCs w:val="16"/>
          <w:lang w:val="en-GB"/>
        </w:rPr>
        <w:t>.</w:t>
      </w:r>
      <w:r w:rsidRPr="00B43B0C">
        <w:rPr>
          <w:rFonts w:ascii="Times" w:hAnsi="Times"/>
          <w:sz w:val="18"/>
          <w:szCs w:val="16"/>
          <w:lang w:val="en-GB"/>
        </w:rPr>
        <w:t xml:space="preserve"> High speed camera images during the necking phase and at fracture for 10</w:t>
      </w:r>
      <w:r w:rsidRPr="00B43B0C">
        <w:rPr>
          <w:rFonts w:ascii="Times" w:hAnsi="Times"/>
          <w:sz w:val="20"/>
          <w:vertAlign w:val="superscript"/>
          <w:lang w:val="en-GB"/>
        </w:rPr>
        <w:t>3</w:t>
      </w:r>
      <w:r w:rsidRPr="00B43B0C">
        <w:rPr>
          <w:rFonts w:ascii="Times" w:hAnsi="Times"/>
          <w:sz w:val="18"/>
          <w:szCs w:val="16"/>
          <w:lang w:val="en-GB"/>
        </w:rPr>
        <w:t xml:space="preserve"> </w:t>
      </w:r>
      <w:r w:rsidR="00D63D05" w:rsidRPr="00B43B0C">
        <w:rPr>
          <w:rFonts w:ascii="Times" w:hAnsi="Times"/>
          <w:sz w:val="18"/>
          <w:szCs w:val="16"/>
          <w:lang w:val="en-GB"/>
        </w:rPr>
        <w:t xml:space="preserve">(a) </w:t>
      </w:r>
      <w:r w:rsidRPr="00B43B0C">
        <w:rPr>
          <w:rFonts w:ascii="Times" w:hAnsi="Times"/>
          <w:sz w:val="18"/>
          <w:szCs w:val="16"/>
          <w:lang w:val="en-GB"/>
        </w:rPr>
        <w:t>and 10</w:t>
      </w:r>
      <w:r w:rsidRPr="00B43B0C">
        <w:rPr>
          <w:rFonts w:ascii="Times" w:hAnsi="Times"/>
          <w:sz w:val="20"/>
          <w:vertAlign w:val="superscript"/>
          <w:lang w:val="en-GB"/>
        </w:rPr>
        <w:t>4</w:t>
      </w:r>
      <w:r w:rsidRPr="00B43B0C">
        <w:rPr>
          <w:rFonts w:ascii="Times" w:hAnsi="Times"/>
          <w:sz w:val="32"/>
          <w:szCs w:val="32"/>
          <w:lang w:val="en-GB"/>
        </w:rPr>
        <w:t xml:space="preserve"> </w:t>
      </w:r>
      <w:r w:rsidR="00D63D05" w:rsidRPr="00B43B0C">
        <w:rPr>
          <w:rFonts w:ascii="Times" w:hAnsi="Times"/>
          <w:sz w:val="18"/>
          <w:szCs w:val="16"/>
          <w:lang w:val="en-GB"/>
        </w:rPr>
        <w:t xml:space="preserve">(b) </w:t>
      </w:r>
      <w:r w:rsidRPr="00B43B0C">
        <w:rPr>
          <w:rFonts w:ascii="Times" w:hAnsi="Times"/>
          <w:sz w:val="18"/>
          <w:szCs w:val="16"/>
          <w:lang w:val="en-GB"/>
        </w:rPr>
        <w:t>s</w:t>
      </w:r>
      <w:r w:rsidRPr="00B43B0C">
        <w:rPr>
          <w:rFonts w:ascii="Times" w:hAnsi="Times"/>
          <w:sz w:val="18"/>
          <w:szCs w:val="16"/>
          <w:vertAlign w:val="superscript"/>
          <w:lang w:val="en-GB"/>
        </w:rPr>
        <w:t>-1</w:t>
      </w:r>
      <w:r w:rsidRPr="00B43B0C">
        <w:rPr>
          <w:rFonts w:ascii="Times" w:hAnsi="Times"/>
          <w:sz w:val="18"/>
          <w:szCs w:val="16"/>
          <w:lang w:val="en-GB"/>
        </w:rPr>
        <w:t xml:space="preserve"> tests: the test at 10</w:t>
      </w:r>
      <w:r w:rsidRPr="00B43B0C">
        <w:rPr>
          <w:rFonts w:ascii="Times" w:hAnsi="Times"/>
          <w:sz w:val="20"/>
          <w:vertAlign w:val="superscript"/>
          <w:lang w:val="en-GB"/>
        </w:rPr>
        <w:t>3</w:t>
      </w:r>
      <w:r w:rsidRPr="00B43B0C">
        <w:rPr>
          <w:rFonts w:ascii="Times" w:hAnsi="Times"/>
          <w:sz w:val="18"/>
          <w:szCs w:val="16"/>
          <w:lang w:val="en-GB"/>
        </w:rPr>
        <w:t xml:space="preserve"> s</w:t>
      </w:r>
      <w:r w:rsidRPr="00B43B0C">
        <w:rPr>
          <w:rFonts w:ascii="Times" w:hAnsi="Times"/>
          <w:sz w:val="18"/>
          <w:szCs w:val="16"/>
          <w:vertAlign w:val="superscript"/>
          <w:lang w:val="en-GB"/>
        </w:rPr>
        <w:t>-1</w:t>
      </w:r>
      <w:r w:rsidRPr="00B43B0C">
        <w:rPr>
          <w:rFonts w:ascii="Times" w:hAnsi="Times"/>
          <w:sz w:val="18"/>
          <w:szCs w:val="16"/>
          <w:lang w:val="en-GB"/>
        </w:rPr>
        <w:t xml:space="preserve"> was recorded at 50000 f/s with a resolution of 640×224 px; the test at 10</w:t>
      </w:r>
      <w:r w:rsidRPr="00B43B0C">
        <w:rPr>
          <w:rFonts w:ascii="Times" w:hAnsi="Times"/>
          <w:sz w:val="20"/>
          <w:vertAlign w:val="superscript"/>
          <w:lang w:val="en-GB"/>
        </w:rPr>
        <w:t>4</w:t>
      </w:r>
      <w:r w:rsidRPr="00B43B0C">
        <w:rPr>
          <w:rFonts w:ascii="Times" w:hAnsi="Times"/>
          <w:sz w:val="18"/>
          <w:szCs w:val="16"/>
          <w:lang w:val="en-GB"/>
        </w:rPr>
        <w:t xml:space="preserve"> s</w:t>
      </w:r>
      <w:r w:rsidRPr="00B43B0C">
        <w:rPr>
          <w:rFonts w:ascii="Times" w:hAnsi="Times"/>
          <w:sz w:val="18"/>
          <w:szCs w:val="16"/>
          <w:vertAlign w:val="superscript"/>
          <w:lang w:val="en-GB"/>
        </w:rPr>
        <w:t>-1</w:t>
      </w:r>
      <w:r w:rsidRPr="00B43B0C">
        <w:rPr>
          <w:rFonts w:ascii="Times" w:hAnsi="Times"/>
          <w:sz w:val="18"/>
          <w:szCs w:val="16"/>
          <w:lang w:val="en-GB"/>
        </w:rPr>
        <w:t xml:space="preserve"> was recorded at 262500 f/s with a resolution of 384×56 px.</w:t>
      </w:r>
    </w:p>
    <w:p w14:paraId="6C939A36" w14:textId="77777777" w:rsidR="004A5BFB" w:rsidRPr="00B43B0C" w:rsidRDefault="004A5BFB" w:rsidP="00B43B0C">
      <w:pPr>
        <w:tabs>
          <w:tab w:val="left" w:pos="340"/>
        </w:tabs>
        <w:spacing w:line="480" w:lineRule="auto"/>
        <w:jc w:val="both"/>
        <w:rPr>
          <w:rFonts w:ascii="Times" w:hAnsi="Times"/>
          <w:sz w:val="20"/>
          <w:lang w:val="en-GB"/>
        </w:rPr>
      </w:pPr>
      <w:r w:rsidRPr="00B43B0C">
        <w:rPr>
          <w:rFonts w:ascii="Times" w:hAnsi="Times"/>
          <w:sz w:val="20"/>
          <w:lang w:val="en-GB"/>
        </w:rPr>
        <w:tab/>
        <w:t xml:space="preserve"> </w:t>
      </w:r>
    </w:p>
    <w:p w14:paraId="7590082B" w14:textId="77777777" w:rsidR="000714B3" w:rsidRPr="00B43B0C" w:rsidRDefault="000714B3" w:rsidP="00B43B0C">
      <w:pPr>
        <w:spacing w:line="480" w:lineRule="auto"/>
        <w:jc w:val="both"/>
        <w:rPr>
          <w:rFonts w:ascii="Arial" w:hAnsi="Arial" w:cs="Arial"/>
          <w:b/>
          <w:sz w:val="20"/>
          <w:lang w:val="en-GB"/>
        </w:rPr>
      </w:pPr>
      <w:r w:rsidRPr="00B43B0C">
        <w:rPr>
          <w:rFonts w:ascii="Arial" w:hAnsi="Arial" w:cs="Arial"/>
          <w:b/>
          <w:sz w:val="20"/>
          <w:lang w:val="en-GB"/>
        </w:rPr>
        <w:t xml:space="preserve">3.2 </w:t>
      </w:r>
      <w:r w:rsidR="00681C35" w:rsidRPr="00B43B0C">
        <w:rPr>
          <w:rFonts w:ascii="Arial" w:hAnsi="Arial" w:cs="Arial"/>
          <w:b/>
          <w:sz w:val="20"/>
          <w:lang w:val="en-GB"/>
        </w:rPr>
        <w:t>Microstructure observation</w:t>
      </w:r>
    </w:p>
    <w:p w14:paraId="24EB69FA" w14:textId="4EA5D145" w:rsidR="007509C6" w:rsidRPr="00B43B0C" w:rsidRDefault="007509C6" w:rsidP="00B43B0C">
      <w:pPr>
        <w:spacing w:line="480" w:lineRule="auto"/>
        <w:jc w:val="both"/>
        <w:rPr>
          <w:lang w:val="en-US"/>
        </w:rPr>
      </w:pPr>
      <w:r w:rsidRPr="00B43B0C">
        <w:rPr>
          <w:rFonts w:ascii="Times" w:hAnsi="Times"/>
          <w:sz w:val="20"/>
          <w:lang w:val="en-GB"/>
        </w:rPr>
        <w:t xml:space="preserve">In this section, the microstructure of the fracture surface of selected tested specimens at different loading </w:t>
      </w:r>
      <w:r w:rsidR="00FD7B88" w:rsidRPr="00B43B0C">
        <w:rPr>
          <w:rFonts w:ascii="Times" w:hAnsi="Times"/>
          <w:sz w:val="20"/>
          <w:lang w:val="en-GB"/>
        </w:rPr>
        <w:t>conditions was</w:t>
      </w:r>
      <w:r w:rsidRPr="00B43B0C">
        <w:rPr>
          <w:rFonts w:ascii="Times" w:hAnsi="Times"/>
          <w:sz w:val="20"/>
          <w:lang w:val="en-GB"/>
        </w:rPr>
        <w:t xml:space="preserve"> studied by means of Scanning Electron Microscopy (SEM) fractography. The selected specimens correspond to the nominal testing conditions of Room Temperature (RT), 200°C and 300°C both in quasi-static condition and under strain-rate of 10</w:t>
      </w:r>
      <w:r w:rsidRPr="00B43B0C">
        <w:rPr>
          <w:rFonts w:ascii="Times" w:hAnsi="Times"/>
          <w:sz w:val="20"/>
          <w:vertAlign w:val="superscript"/>
          <w:lang w:val="en-GB"/>
        </w:rPr>
        <w:t>3</w:t>
      </w:r>
      <w:r w:rsidRPr="00B43B0C">
        <w:rPr>
          <w:rFonts w:ascii="Times" w:hAnsi="Times"/>
          <w:sz w:val="32"/>
          <w:szCs w:val="32"/>
          <w:lang w:val="en-GB"/>
        </w:rPr>
        <w:t xml:space="preserve"> </w:t>
      </w:r>
      <w:r w:rsidRPr="00B43B0C">
        <w:rPr>
          <w:rFonts w:ascii="Times" w:hAnsi="Times"/>
          <w:sz w:val="20"/>
          <w:lang w:val="en-GB"/>
        </w:rPr>
        <w:t>and 10</w:t>
      </w:r>
      <w:r w:rsidRPr="00B43B0C">
        <w:rPr>
          <w:rFonts w:ascii="Times" w:hAnsi="Times"/>
          <w:sz w:val="20"/>
          <w:vertAlign w:val="superscript"/>
          <w:lang w:val="en-GB"/>
        </w:rPr>
        <w:t xml:space="preserve">4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xml:space="preserve">. This means that both the S1 and S2 specimens were analysed. </w:t>
      </w:r>
    </w:p>
    <w:p w14:paraId="764D65EC" w14:textId="07C0798B" w:rsidR="007509C6" w:rsidRPr="00B43B0C" w:rsidRDefault="007509C6" w:rsidP="00B43B0C">
      <w:pPr>
        <w:spacing w:line="480" w:lineRule="auto"/>
        <w:jc w:val="both"/>
        <w:rPr>
          <w:lang w:val="en-US"/>
        </w:rPr>
      </w:pPr>
      <w:r w:rsidRPr="00B43B0C">
        <w:rPr>
          <w:rFonts w:ascii="Times" w:hAnsi="Times"/>
          <w:sz w:val="20"/>
          <w:lang w:val="en-GB"/>
        </w:rPr>
        <w:t>In Fig. 4, the images of the entire fracture surface (75</w:t>
      </w:r>
      <w:r w:rsidRPr="00B43B0C">
        <w:rPr>
          <w:rFonts w:ascii="Times" w:hAnsi="Times" w:cs="Times"/>
          <w:sz w:val="20"/>
          <w:lang w:val="en-GB"/>
        </w:rPr>
        <w:t>×</w:t>
      </w:r>
      <w:r w:rsidRPr="00B43B0C">
        <w:rPr>
          <w:rFonts w:ascii="Times" w:hAnsi="Times"/>
          <w:sz w:val="20"/>
          <w:lang w:val="en-GB"/>
        </w:rPr>
        <w:t xml:space="preserve"> for S1 specimens and 150</w:t>
      </w:r>
      <w:r w:rsidRPr="00B43B0C">
        <w:rPr>
          <w:rFonts w:ascii="Times" w:hAnsi="Times" w:cs="Times"/>
          <w:sz w:val="20"/>
          <w:lang w:val="en-GB"/>
        </w:rPr>
        <w:t>×</w:t>
      </w:r>
      <w:r w:rsidRPr="00B43B0C">
        <w:rPr>
          <w:rFonts w:ascii="Times" w:hAnsi="Times"/>
          <w:sz w:val="20"/>
          <w:lang w:val="en-GB"/>
        </w:rPr>
        <w:t xml:space="preserve"> for S2 specimens) are reported. Pictures 4.b (test at 200 °C and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4.c (test at 300 °C and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4.d (test at RT and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and 4.e (test at 200 °C and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show a more regular circular fracture surface. Specifically Figure 4.a (test at RT and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shows a more pronounced shrink of the failure section with respect of the test carried out in quasi-static condition but at different temperatures reported in Fig. 4.b (test at 200 °C and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Fig. 4.c (test at 300 °C and 10</w:t>
      </w:r>
      <w:r w:rsidRPr="00B43B0C">
        <w:rPr>
          <w:rFonts w:ascii="Times" w:hAnsi="Times"/>
          <w:sz w:val="20"/>
          <w:vertAlign w:val="superscript"/>
          <w:lang w:val="en-GB"/>
        </w:rPr>
        <w:t>-3</w:t>
      </w:r>
      <w:r w:rsidRPr="00B43B0C">
        <w:rPr>
          <w:rFonts w:ascii="Times" w:hAnsi="Times"/>
          <w:sz w:val="32"/>
          <w:szCs w:val="32"/>
          <w:lang w:val="en-GB"/>
        </w:rPr>
        <w:t xml:space="preserve">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xml:space="preserve">). This behaviour is consistent with the curves reported in Fig. 2.c, where the specimen at RT showed a slight increase in strain at failure thus a larger ductility. On the contrary, in accordance with the results reported in Fig. 2.d a different behaviour is expected when high strain-rate is investigated: when </w:t>
      </w:r>
      <w:r w:rsidR="00FD7B88" w:rsidRPr="00B43B0C">
        <w:rPr>
          <w:rFonts w:ascii="Times" w:hAnsi="Times"/>
          <w:sz w:val="20"/>
          <w:lang w:val="en-GB"/>
        </w:rPr>
        <w:t>specimens were</w:t>
      </w:r>
      <w:r w:rsidRPr="00B43B0C">
        <w:rPr>
          <w:rFonts w:ascii="Times" w:hAnsi="Times"/>
          <w:sz w:val="20"/>
          <w:lang w:val="en-GB"/>
        </w:rPr>
        <w:t xml:space="preserve"> tested at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w:t>
      </w:r>
      <w:r w:rsidR="00FD7B88" w:rsidRPr="00B43B0C">
        <w:rPr>
          <w:rFonts w:ascii="Times" w:hAnsi="Times"/>
          <w:sz w:val="20"/>
          <w:vertAlign w:val="superscript"/>
          <w:lang w:val="en-GB"/>
        </w:rPr>
        <w:t>1</w:t>
      </w:r>
      <w:r w:rsidR="00FD7B88" w:rsidRPr="00B43B0C">
        <w:rPr>
          <w:rFonts w:ascii="Times" w:hAnsi="Times"/>
          <w:sz w:val="20"/>
          <w:lang w:val="en-GB"/>
        </w:rPr>
        <w:t>, strain</w:t>
      </w:r>
      <w:r w:rsidRPr="00B43B0C">
        <w:rPr>
          <w:rFonts w:ascii="Times" w:hAnsi="Times"/>
          <w:sz w:val="20"/>
          <w:lang w:val="en-GB"/>
        </w:rPr>
        <w:t xml:space="preserve"> increased strongly at failure for 300°C. </w:t>
      </w:r>
      <w:r w:rsidR="00FD7B88" w:rsidRPr="00B43B0C">
        <w:rPr>
          <w:rFonts w:ascii="Times" w:hAnsi="Times"/>
          <w:sz w:val="20"/>
          <w:lang w:val="en-GB"/>
        </w:rPr>
        <w:t>This was</w:t>
      </w:r>
      <w:r w:rsidRPr="00B43B0C">
        <w:rPr>
          <w:rFonts w:ascii="Times" w:hAnsi="Times"/>
          <w:sz w:val="20"/>
          <w:lang w:val="en-GB"/>
        </w:rPr>
        <w:t xml:space="preserve"> clearly confirmed also by comparing figures 4.d (test at RT and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and 4.e (test at 200 °C and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with figure 4.f (test at 300 °C and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Specifically, the latter shows a remarkable shrinking of the failure surface.</w:t>
      </w:r>
    </w:p>
    <w:p w14:paraId="15D5952B" w14:textId="77777777" w:rsidR="002E1870" w:rsidRPr="00B43B0C" w:rsidRDefault="002E1870" w:rsidP="00B43B0C">
      <w:pPr>
        <w:spacing w:line="480" w:lineRule="auto"/>
        <w:jc w:val="both"/>
        <w:rPr>
          <w:rFonts w:ascii="Times" w:hAnsi="Times"/>
          <w:sz w:val="20"/>
          <w:lang w:val="en-US"/>
        </w:rPr>
      </w:pPr>
    </w:p>
    <w:p w14:paraId="3DC8487F" w14:textId="77777777" w:rsidR="00D9493D" w:rsidRPr="00B43B0C" w:rsidRDefault="00D9493D" w:rsidP="00B43B0C">
      <w:pPr>
        <w:tabs>
          <w:tab w:val="left" w:pos="340"/>
        </w:tabs>
        <w:spacing w:line="480" w:lineRule="auto"/>
        <w:jc w:val="both"/>
        <w:rPr>
          <w:rFonts w:ascii="Times" w:hAnsi="Times"/>
          <w:sz w:val="20"/>
          <w:lang w:val="en-GB"/>
        </w:rPr>
      </w:pPr>
    </w:p>
    <w:p w14:paraId="4791FA9E" w14:textId="77777777" w:rsidR="00D9493D" w:rsidRPr="00B43B0C" w:rsidRDefault="00D9493D" w:rsidP="00B43B0C">
      <w:pPr>
        <w:tabs>
          <w:tab w:val="left" w:pos="340"/>
        </w:tabs>
        <w:spacing w:line="480" w:lineRule="auto"/>
        <w:jc w:val="both"/>
        <w:rPr>
          <w:rFonts w:ascii="Times" w:hAnsi="Times"/>
          <w:sz w:val="20"/>
          <w:lang w:val="en-GB"/>
        </w:rPr>
      </w:pPr>
      <w:r w:rsidRPr="00B43B0C">
        <w:rPr>
          <w:rFonts w:ascii="Times" w:hAnsi="Times"/>
          <w:noProof/>
          <w:sz w:val="20"/>
          <w:lang w:val="en-GB"/>
        </w:rPr>
        <w:lastRenderedPageBreak/>
        <w:drawing>
          <wp:anchor distT="0" distB="0" distL="114300" distR="114300" simplePos="0" relativeHeight="251658240" behindDoc="0" locked="0" layoutInCell="1" allowOverlap="1" wp14:anchorId="3F41D749" wp14:editId="5BECF086">
            <wp:simplePos x="0" y="0"/>
            <wp:positionH relativeFrom="column">
              <wp:posOffset>130810</wp:posOffset>
            </wp:positionH>
            <wp:positionV relativeFrom="paragraph">
              <wp:posOffset>14605</wp:posOffset>
            </wp:positionV>
            <wp:extent cx="5228590" cy="7392670"/>
            <wp:effectExtent l="0" t="0" r="3810" b="0"/>
            <wp:wrapTopAndBottom/>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75x.tif"/>
                    <pic:cNvPicPr/>
                  </pic:nvPicPr>
                  <pic:blipFill rotWithShape="1">
                    <a:blip r:embed="rId10" cstate="hqprint">
                      <a:extLst>
                        <a:ext uri="{28A0092B-C50C-407E-A947-70E740481C1C}">
                          <a14:useLocalDpi xmlns:a14="http://schemas.microsoft.com/office/drawing/2010/main"/>
                        </a:ext>
                      </a:extLst>
                    </a:blip>
                    <a:srcRect/>
                    <a:stretch/>
                  </pic:blipFill>
                  <pic:spPr bwMode="auto">
                    <a:xfrm>
                      <a:off x="0" y="0"/>
                      <a:ext cx="5228590" cy="7392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6484801" w14:textId="77777777" w:rsidR="00FC7152" w:rsidRPr="00B43B0C" w:rsidRDefault="00B63923" w:rsidP="00B43B0C">
      <w:pPr>
        <w:tabs>
          <w:tab w:val="left" w:pos="340"/>
        </w:tabs>
        <w:spacing w:line="480" w:lineRule="auto"/>
        <w:jc w:val="both"/>
        <w:rPr>
          <w:rFonts w:ascii="Times" w:hAnsi="Times"/>
          <w:sz w:val="20"/>
          <w:lang w:val="en-GB"/>
        </w:rPr>
      </w:pPr>
      <w:r w:rsidRPr="00B43B0C">
        <w:rPr>
          <w:rFonts w:ascii="Times" w:hAnsi="Times"/>
          <w:b/>
          <w:sz w:val="18"/>
          <w:szCs w:val="16"/>
          <w:lang w:val="en-GB"/>
        </w:rPr>
        <w:t>Fig. 4</w:t>
      </w:r>
      <w:r w:rsidR="00BD75D9" w:rsidRPr="00B43B0C">
        <w:rPr>
          <w:rFonts w:ascii="Times" w:hAnsi="Times"/>
          <w:b/>
          <w:bCs/>
          <w:sz w:val="18"/>
          <w:szCs w:val="16"/>
          <w:lang w:val="en-GB"/>
        </w:rPr>
        <w:t>.</w:t>
      </w:r>
      <w:r w:rsidR="00BD75D9" w:rsidRPr="00B43B0C">
        <w:rPr>
          <w:rFonts w:ascii="Times" w:hAnsi="Times"/>
          <w:sz w:val="18"/>
          <w:szCs w:val="16"/>
          <w:lang w:val="en-GB"/>
        </w:rPr>
        <w:t xml:space="preserve"> SEM images</w:t>
      </w:r>
      <w:r w:rsidR="00C4008D" w:rsidRPr="00B43B0C">
        <w:rPr>
          <w:rFonts w:ascii="Times" w:hAnsi="Times"/>
          <w:sz w:val="18"/>
          <w:szCs w:val="16"/>
          <w:lang w:val="en-GB"/>
        </w:rPr>
        <w:t>.</w:t>
      </w:r>
      <w:r w:rsidR="00F02746" w:rsidRPr="00B43B0C">
        <w:rPr>
          <w:rFonts w:ascii="Times" w:hAnsi="Times"/>
          <w:sz w:val="18"/>
          <w:szCs w:val="16"/>
          <w:lang w:val="en-GB"/>
        </w:rPr>
        <w:t xml:space="preserve"> S1 specimens</w:t>
      </w:r>
      <w:r w:rsidR="00C4008D" w:rsidRPr="00B43B0C">
        <w:rPr>
          <w:rFonts w:ascii="Times" w:hAnsi="Times"/>
          <w:sz w:val="18"/>
          <w:szCs w:val="16"/>
          <w:lang w:val="en-GB"/>
        </w:rPr>
        <w:t xml:space="preserve"> at:</w:t>
      </w:r>
      <w:r w:rsidR="00F02746" w:rsidRPr="00B43B0C">
        <w:rPr>
          <w:rFonts w:ascii="Times" w:hAnsi="Times"/>
          <w:sz w:val="18"/>
          <w:szCs w:val="16"/>
          <w:lang w:val="en-GB"/>
        </w:rPr>
        <w:t xml:space="preserve"> </w:t>
      </w:r>
      <w:r w:rsidR="00BD75D9" w:rsidRPr="00B43B0C">
        <w:rPr>
          <w:rFonts w:ascii="Times" w:hAnsi="Times"/>
          <w:sz w:val="18"/>
          <w:szCs w:val="16"/>
          <w:lang w:val="en-GB"/>
        </w:rPr>
        <w:t xml:space="preserve"> </w:t>
      </w:r>
      <w:r w:rsidR="00CD307F" w:rsidRPr="00B43B0C">
        <w:rPr>
          <w:rFonts w:ascii="Times" w:hAnsi="Times"/>
          <w:sz w:val="18"/>
          <w:szCs w:val="16"/>
          <w:lang w:val="en-GB"/>
        </w:rPr>
        <w:t>a)</w:t>
      </w:r>
      <w:r w:rsidR="00B20C8F" w:rsidRPr="00B43B0C">
        <w:rPr>
          <w:rFonts w:ascii="Times" w:hAnsi="Times"/>
          <w:sz w:val="18"/>
          <w:szCs w:val="16"/>
          <w:lang w:val="en-GB"/>
        </w:rPr>
        <w:t xml:space="preserve"> </w:t>
      </w:r>
      <w:r w:rsidR="00FD092D" w:rsidRPr="00B43B0C">
        <w:rPr>
          <w:rFonts w:ascii="Times" w:hAnsi="Times"/>
          <w:sz w:val="18"/>
          <w:szCs w:val="16"/>
          <w:lang w:val="en-GB"/>
        </w:rPr>
        <w:t xml:space="preserve">RT </w:t>
      </w:r>
      <w:r w:rsidR="00C4008D" w:rsidRPr="00B43B0C">
        <w:rPr>
          <w:rFonts w:ascii="Times" w:hAnsi="Times"/>
          <w:sz w:val="18"/>
          <w:szCs w:val="16"/>
          <w:lang w:val="en-GB"/>
        </w:rPr>
        <w:t xml:space="preserve">and </w:t>
      </w:r>
      <w:r w:rsidR="00FD092D" w:rsidRPr="00B43B0C">
        <w:rPr>
          <w:rFonts w:ascii="Times" w:hAnsi="Times"/>
          <w:sz w:val="18"/>
          <w:szCs w:val="16"/>
          <w:lang w:val="en-GB"/>
        </w:rPr>
        <w:t>10</w:t>
      </w:r>
      <w:r w:rsidR="00FD092D" w:rsidRPr="00B43B0C">
        <w:rPr>
          <w:rFonts w:ascii="Times" w:hAnsi="Times"/>
          <w:sz w:val="18"/>
          <w:szCs w:val="16"/>
          <w:vertAlign w:val="superscript"/>
          <w:lang w:val="en-GB"/>
        </w:rPr>
        <w:t>-</w:t>
      </w:r>
      <w:r w:rsidR="00FD092D" w:rsidRPr="00B43B0C">
        <w:rPr>
          <w:rFonts w:ascii="Times" w:hAnsi="Times"/>
          <w:sz w:val="20"/>
          <w:vertAlign w:val="superscript"/>
          <w:lang w:val="en-GB"/>
        </w:rPr>
        <w:t>3</w:t>
      </w:r>
      <w:r w:rsidR="00FD092D" w:rsidRPr="00B43B0C">
        <w:rPr>
          <w:rFonts w:ascii="Times" w:hAnsi="Times"/>
          <w:sz w:val="18"/>
          <w:szCs w:val="16"/>
          <w:lang w:val="en-GB"/>
        </w:rPr>
        <w:t xml:space="preserve"> s</w:t>
      </w:r>
      <w:r w:rsidR="00FD092D" w:rsidRPr="00B43B0C">
        <w:rPr>
          <w:rFonts w:ascii="Times" w:hAnsi="Times"/>
          <w:sz w:val="18"/>
          <w:szCs w:val="16"/>
          <w:vertAlign w:val="superscript"/>
          <w:lang w:val="en-GB"/>
        </w:rPr>
        <w:t>-1</w:t>
      </w:r>
      <w:r w:rsidR="00C4008D" w:rsidRPr="00B43B0C">
        <w:rPr>
          <w:rFonts w:ascii="Times" w:hAnsi="Times"/>
          <w:sz w:val="18"/>
          <w:szCs w:val="16"/>
          <w:lang w:val="en-GB"/>
        </w:rPr>
        <w:t>,</w:t>
      </w:r>
      <w:r w:rsidR="00FD092D" w:rsidRPr="00B43B0C">
        <w:rPr>
          <w:rFonts w:ascii="Times" w:hAnsi="Times"/>
          <w:sz w:val="18"/>
          <w:szCs w:val="16"/>
          <w:lang w:val="en-GB"/>
        </w:rPr>
        <w:t xml:space="preserve"> magnification 75</w:t>
      </w:r>
      <w:r w:rsidR="00C4008D" w:rsidRPr="00B43B0C">
        <w:rPr>
          <w:rFonts w:ascii="Times" w:hAnsi="Times" w:cs="Times"/>
          <w:sz w:val="18"/>
          <w:szCs w:val="16"/>
          <w:lang w:val="en-GB"/>
        </w:rPr>
        <w:t>×</w:t>
      </w:r>
      <w:r w:rsidR="00FD092D" w:rsidRPr="00B43B0C">
        <w:rPr>
          <w:rFonts w:ascii="Times" w:hAnsi="Times"/>
          <w:sz w:val="18"/>
          <w:szCs w:val="16"/>
          <w:lang w:val="en-GB"/>
        </w:rPr>
        <w:t xml:space="preserve">; </w:t>
      </w:r>
      <w:r w:rsidR="00FC7152" w:rsidRPr="00B43B0C">
        <w:rPr>
          <w:rFonts w:ascii="Times" w:hAnsi="Times"/>
          <w:sz w:val="18"/>
          <w:szCs w:val="16"/>
          <w:lang w:val="en-GB"/>
        </w:rPr>
        <w:t>b</w:t>
      </w:r>
      <w:r w:rsidR="00FD092D" w:rsidRPr="00B43B0C">
        <w:rPr>
          <w:rFonts w:ascii="Times" w:hAnsi="Times"/>
          <w:sz w:val="18"/>
          <w:szCs w:val="16"/>
          <w:lang w:val="en-GB"/>
        </w:rPr>
        <w:t>)</w:t>
      </w:r>
      <w:r w:rsidR="00C4008D" w:rsidRPr="00B43B0C">
        <w:rPr>
          <w:rFonts w:ascii="Times" w:hAnsi="Times"/>
          <w:sz w:val="18"/>
          <w:szCs w:val="16"/>
          <w:lang w:val="en-GB"/>
        </w:rPr>
        <w:t xml:space="preserve"> </w:t>
      </w:r>
      <w:r w:rsidR="00FC7152" w:rsidRPr="00B43B0C">
        <w:rPr>
          <w:rFonts w:ascii="Times" w:hAnsi="Times"/>
          <w:sz w:val="18"/>
          <w:szCs w:val="16"/>
          <w:lang w:val="en-GB"/>
        </w:rPr>
        <w:t>200</w:t>
      </w:r>
      <w:r w:rsidR="00C4008D" w:rsidRPr="00B43B0C">
        <w:rPr>
          <w:rFonts w:ascii="Times" w:hAnsi="Times"/>
          <w:sz w:val="18"/>
          <w:szCs w:val="16"/>
          <w:lang w:val="en-GB"/>
        </w:rPr>
        <w:t xml:space="preserve"> </w:t>
      </w:r>
      <w:r w:rsidR="00FC7152" w:rsidRPr="00B43B0C">
        <w:rPr>
          <w:rFonts w:ascii="Times" w:hAnsi="Times"/>
          <w:sz w:val="18"/>
          <w:szCs w:val="16"/>
          <w:lang w:val="en-GB"/>
        </w:rPr>
        <w:t>°C</w:t>
      </w:r>
      <w:r w:rsidR="00FD092D" w:rsidRPr="00B43B0C">
        <w:rPr>
          <w:rFonts w:ascii="Times" w:hAnsi="Times"/>
          <w:sz w:val="18"/>
          <w:szCs w:val="16"/>
          <w:lang w:val="en-GB"/>
        </w:rPr>
        <w:t xml:space="preserve"> </w:t>
      </w:r>
      <w:r w:rsidR="00C4008D" w:rsidRPr="00B43B0C">
        <w:rPr>
          <w:rFonts w:ascii="Times" w:hAnsi="Times"/>
          <w:sz w:val="18"/>
          <w:szCs w:val="16"/>
          <w:lang w:val="en-GB"/>
        </w:rPr>
        <w:t xml:space="preserve">and </w:t>
      </w:r>
      <w:r w:rsidR="00FD092D" w:rsidRPr="00B43B0C">
        <w:rPr>
          <w:rFonts w:ascii="Times" w:hAnsi="Times"/>
          <w:sz w:val="18"/>
          <w:szCs w:val="16"/>
          <w:lang w:val="en-GB"/>
        </w:rPr>
        <w:t>10</w:t>
      </w:r>
      <w:r w:rsidR="00FD092D" w:rsidRPr="00B43B0C">
        <w:rPr>
          <w:rFonts w:ascii="Times" w:hAnsi="Times"/>
          <w:sz w:val="18"/>
          <w:szCs w:val="16"/>
          <w:vertAlign w:val="superscript"/>
          <w:lang w:val="en-GB"/>
        </w:rPr>
        <w:t>-</w:t>
      </w:r>
      <w:r w:rsidR="00FD092D" w:rsidRPr="00B43B0C">
        <w:rPr>
          <w:rFonts w:ascii="Times" w:hAnsi="Times"/>
          <w:sz w:val="20"/>
          <w:vertAlign w:val="superscript"/>
          <w:lang w:val="en-GB"/>
        </w:rPr>
        <w:t>3</w:t>
      </w:r>
      <w:r w:rsidR="00FD092D" w:rsidRPr="00B43B0C">
        <w:rPr>
          <w:rFonts w:ascii="Times" w:hAnsi="Times"/>
          <w:sz w:val="18"/>
          <w:szCs w:val="16"/>
          <w:lang w:val="en-GB"/>
        </w:rPr>
        <w:t xml:space="preserve"> s</w:t>
      </w:r>
      <w:r w:rsidR="00FD092D" w:rsidRPr="00B43B0C">
        <w:rPr>
          <w:rFonts w:ascii="Times" w:hAnsi="Times"/>
          <w:sz w:val="18"/>
          <w:szCs w:val="16"/>
          <w:vertAlign w:val="superscript"/>
          <w:lang w:val="en-GB"/>
        </w:rPr>
        <w:t>-1</w:t>
      </w:r>
      <w:r w:rsidR="00C4008D" w:rsidRPr="00B43B0C">
        <w:rPr>
          <w:rFonts w:ascii="Times" w:hAnsi="Times"/>
          <w:sz w:val="18"/>
          <w:szCs w:val="16"/>
          <w:lang w:val="en-GB"/>
        </w:rPr>
        <w:t>,</w:t>
      </w:r>
      <w:r w:rsidR="00FD092D" w:rsidRPr="00B43B0C">
        <w:rPr>
          <w:rFonts w:ascii="Times" w:hAnsi="Times"/>
          <w:sz w:val="18"/>
          <w:szCs w:val="16"/>
          <w:lang w:val="en-GB"/>
        </w:rPr>
        <w:t xml:space="preserve"> magnification 75</w:t>
      </w:r>
      <w:r w:rsidR="00C4008D" w:rsidRPr="00B43B0C">
        <w:rPr>
          <w:rFonts w:ascii="Times" w:hAnsi="Times" w:cs="Times"/>
          <w:sz w:val="18"/>
          <w:szCs w:val="16"/>
          <w:lang w:val="en-GB"/>
        </w:rPr>
        <w:t>×</w:t>
      </w:r>
      <w:r w:rsidR="00FD092D" w:rsidRPr="00B43B0C">
        <w:rPr>
          <w:rFonts w:ascii="Times" w:hAnsi="Times"/>
          <w:sz w:val="18"/>
          <w:szCs w:val="16"/>
          <w:lang w:val="en-GB"/>
        </w:rPr>
        <w:t>;</w:t>
      </w:r>
      <w:r w:rsidR="00FC7152" w:rsidRPr="00B43B0C">
        <w:rPr>
          <w:rFonts w:ascii="Times" w:hAnsi="Times"/>
          <w:sz w:val="18"/>
          <w:szCs w:val="16"/>
          <w:lang w:val="en-GB"/>
        </w:rPr>
        <w:t xml:space="preserve"> c)</w:t>
      </w:r>
      <w:r w:rsidR="00C4008D" w:rsidRPr="00B43B0C">
        <w:rPr>
          <w:rFonts w:ascii="Times" w:hAnsi="Times"/>
          <w:sz w:val="18"/>
          <w:szCs w:val="16"/>
          <w:lang w:val="en-GB"/>
        </w:rPr>
        <w:t xml:space="preserve"> </w:t>
      </w:r>
      <w:r w:rsidR="00FC7152" w:rsidRPr="00B43B0C">
        <w:rPr>
          <w:rFonts w:ascii="Times" w:hAnsi="Times"/>
          <w:sz w:val="18"/>
          <w:szCs w:val="16"/>
          <w:lang w:val="en-GB"/>
        </w:rPr>
        <w:t>300</w:t>
      </w:r>
      <w:r w:rsidR="00C4008D" w:rsidRPr="00B43B0C">
        <w:rPr>
          <w:rFonts w:ascii="Times" w:hAnsi="Times"/>
          <w:sz w:val="18"/>
          <w:szCs w:val="16"/>
          <w:lang w:val="en-GB"/>
        </w:rPr>
        <w:t xml:space="preserve"> </w:t>
      </w:r>
      <w:r w:rsidR="00FC7152" w:rsidRPr="00B43B0C">
        <w:rPr>
          <w:rFonts w:ascii="Times" w:hAnsi="Times"/>
          <w:sz w:val="18"/>
          <w:szCs w:val="16"/>
          <w:lang w:val="en-GB"/>
        </w:rPr>
        <w:t xml:space="preserve">°C </w:t>
      </w:r>
      <w:r w:rsidR="00C4008D" w:rsidRPr="00B43B0C">
        <w:rPr>
          <w:rFonts w:ascii="Times" w:hAnsi="Times"/>
          <w:sz w:val="18"/>
          <w:szCs w:val="16"/>
          <w:lang w:val="en-GB"/>
        </w:rPr>
        <w:t xml:space="preserve">and </w:t>
      </w:r>
      <w:r w:rsidR="00FC7152" w:rsidRPr="00B43B0C">
        <w:rPr>
          <w:rFonts w:ascii="Times" w:hAnsi="Times"/>
          <w:sz w:val="18"/>
          <w:szCs w:val="16"/>
          <w:lang w:val="en-GB"/>
        </w:rPr>
        <w:t>10</w:t>
      </w:r>
      <w:r w:rsidR="00FC7152" w:rsidRPr="00B43B0C">
        <w:rPr>
          <w:rFonts w:ascii="Times" w:hAnsi="Times"/>
          <w:sz w:val="20"/>
          <w:vertAlign w:val="superscript"/>
          <w:lang w:val="en-GB"/>
        </w:rPr>
        <w:t>-3</w:t>
      </w:r>
      <w:r w:rsidR="00FC7152" w:rsidRPr="00B43B0C">
        <w:rPr>
          <w:rFonts w:ascii="Times" w:hAnsi="Times"/>
          <w:sz w:val="18"/>
          <w:szCs w:val="16"/>
          <w:lang w:val="en-GB"/>
        </w:rPr>
        <w:t xml:space="preserve"> s</w:t>
      </w:r>
      <w:r w:rsidR="00FC7152" w:rsidRPr="00B43B0C">
        <w:rPr>
          <w:rFonts w:ascii="Times" w:hAnsi="Times"/>
          <w:sz w:val="18"/>
          <w:szCs w:val="16"/>
          <w:vertAlign w:val="superscript"/>
          <w:lang w:val="en-GB"/>
        </w:rPr>
        <w:t>-1</w:t>
      </w:r>
      <w:r w:rsidR="00C4008D" w:rsidRPr="00B43B0C">
        <w:rPr>
          <w:rFonts w:ascii="Times" w:hAnsi="Times"/>
          <w:sz w:val="18"/>
          <w:szCs w:val="16"/>
          <w:lang w:val="en-GB"/>
        </w:rPr>
        <w:t>,</w:t>
      </w:r>
      <w:r w:rsidR="00FC7152" w:rsidRPr="00B43B0C">
        <w:rPr>
          <w:rFonts w:ascii="Times" w:hAnsi="Times"/>
          <w:sz w:val="18"/>
          <w:szCs w:val="16"/>
          <w:lang w:val="en-GB"/>
        </w:rPr>
        <w:t xml:space="preserve"> magnification 75</w:t>
      </w:r>
      <w:r w:rsidR="00C4008D" w:rsidRPr="00B43B0C">
        <w:rPr>
          <w:rFonts w:ascii="Times" w:hAnsi="Times" w:cs="Times"/>
          <w:sz w:val="18"/>
          <w:szCs w:val="16"/>
          <w:lang w:val="en-GB"/>
        </w:rPr>
        <w:t>×</w:t>
      </w:r>
      <w:r w:rsidR="00FC7152" w:rsidRPr="00B43B0C">
        <w:rPr>
          <w:rFonts w:ascii="Times" w:hAnsi="Times"/>
          <w:sz w:val="18"/>
          <w:szCs w:val="16"/>
          <w:lang w:val="en-GB"/>
        </w:rPr>
        <w:t>; d)</w:t>
      </w:r>
      <w:r w:rsidR="00C4008D" w:rsidRPr="00B43B0C">
        <w:rPr>
          <w:rFonts w:ascii="Times" w:hAnsi="Times"/>
          <w:sz w:val="18"/>
          <w:szCs w:val="16"/>
          <w:lang w:val="en-GB"/>
        </w:rPr>
        <w:t xml:space="preserve"> </w:t>
      </w:r>
      <w:r w:rsidR="00FC7152" w:rsidRPr="00B43B0C">
        <w:rPr>
          <w:rFonts w:ascii="Times" w:hAnsi="Times"/>
          <w:sz w:val="18"/>
          <w:szCs w:val="16"/>
          <w:lang w:val="en-GB"/>
        </w:rPr>
        <w:t xml:space="preserve">RT </w:t>
      </w:r>
      <w:r w:rsidR="00C4008D" w:rsidRPr="00B43B0C">
        <w:rPr>
          <w:rFonts w:ascii="Times" w:hAnsi="Times"/>
          <w:sz w:val="18"/>
          <w:szCs w:val="16"/>
          <w:lang w:val="en-GB"/>
        </w:rPr>
        <w:t xml:space="preserve">and </w:t>
      </w:r>
      <w:r w:rsidR="00FC7152" w:rsidRPr="00B43B0C">
        <w:rPr>
          <w:rFonts w:ascii="Times" w:hAnsi="Times"/>
          <w:sz w:val="18"/>
          <w:szCs w:val="16"/>
          <w:lang w:val="en-GB"/>
        </w:rPr>
        <w:t>10</w:t>
      </w:r>
      <w:r w:rsidR="00FC7152" w:rsidRPr="00B43B0C">
        <w:rPr>
          <w:rFonts w:ascii="Times" w:hAnsi="Times"/>
          <w:sz w:val="20"/>
          <w:vertAlign w:val="superscript"/>
          <w:lang w:val="en-GB"/>
        </w:rPr>
        <w:t>3</w:t>
      </w:r>
      <w:r w:rsidR="00FC7152" w:rsidRPr="00B43B0C">
        <w:rPr>
          <w:rFonts w:ascii="Times" w:hAnsi="Times"/>
          <w:sz w:val="32"/>
          <w:szCs w:val="32"/>
          <w:lang w:val="en-GB"/>
        </w:rPr>
        <w:t xml:space="preserve"> </w:t>
      </w:r>
      <w:r w:rsidR="00FC7152" w:rsidRPr="00B43B0C">
        <w:rPr>
          <w:rFonts w:ascii="Times" w:hAnsi="Times"/>
          <w:sz w:val="18"/>
          <w:szCs w:val="16"/>
          <w:lang w:val="en-GB"/>
        </w:rPr>
        <w:t>s</w:t>
      </w:r>
      <w:r w:rsidR="00FC7152" w:rsidRPr="00B43B0C">
        <w:rPr>
          <w:rFonts w:ascii="Times" w:hAnsi="Times"/>
          <w:sz w:val="18"/>
          <w:szCs w:val="16"/>
          <w:vertAlign w:val="superscript"/>
          <w:lang w:val="en-GB"/>
        </w:rPr>
        <w:t>-1</w:t>
      </w:r>
      <w:r w:rsidR="00C4008D" w:rsidRPr="00B43B0C">
        <w:rPr>
          <w:rFonts w:ascii="Times" w:hAnsi="Times"/>
          <w:sz w:val="18"/>
          <w:szCs w:val="16"/>
          <w:lang w:val="en-GB"/>
        </w:rPr>
        <w:t>,</w:t>
      </w:r>
      <w:r w:rsidR="00FC7152" w:rsidRPr="00B43B0C">
        <w:rPr>
          <w:rFonts w:ascii="Times" w:hAnsi="Times"/>
          <w:sz w:val="18"/>
          <w:szCs w:val="16"/>
          <w:lang w:val="en-GB"/>
        </w:rPr>
        <w:t xml:space="preserve"> magnification 75</w:t>
      </w:r>
      <w:r w:rsidR="00C4008D" w:rsidRPr="00B43B0C">
        <w:rPr>
          <w:rFonts w:ascii="Times" w:hAnsi="Times" w:cs="Times"/>
          <w:sz w:val="18"/>
          <w:szCs w:val="16"/>
          <w:lang w:val="en-GB"/>
        </w:rPr>
        <w:t>×</w:t>
      </w:r>
      <w:r w:rsidR="00FC7152" w:rsidRPr="00B43B0C">
        <w:rPr>
          <w:rFonts w:ascii="Times" w:hAnsi="Times"/>
          <w:sz w:val="18"/>
          <w:szCs w:val="16"/>
          <w:lang w:val="en-GB"/>
        </w:rPr>
        <w:t>; e)</w:t>
      </w:r>
      <w:r w:rsidR="00C4008D" w:rsidRPr="00B43B0C">
        <w:rPr>
          <w:rFonts w:ascii="Times" w:hAnsi="Times"/>
          <w:sz w:val="18"/>
          <w:szCs w:val="16"/>
          <w:lang w:val="en-GB"/>
        </w:rPr>
        <w:t xml:space="preserve"> </w:t>
      </w:r>
      <w:r w:rsidR="00FC7152" w:rsidRPr="00B43B0C">
        <w:rPr>
          <w:rFonts w:ascii="Times" w:hAnsi="Times"/>
          <w:sz w:val="18"/>
          <w:szCs w:val="16"/>
          <w:lang w:val="en-GB"/>
        </w:rPr>
        <w:t>200</w:t>
      </w:r>
      <w:r w:rsidR="00C4008D" w:rsidRPr="00B43B0C">
        <w:rPr>
          <w:rFonts w:ascii="Times" w:hAnsi="Times"/>
          <w:sz w:val="18"/>
          <w:szCs w:val="16"/>
          <w:lang w:val="en-GB"/>
        </w:rPr>
        <w:t xml:space="preserve"> </w:t>
      </w:r>
      <w:r w:rsidR="00FC7152" w:rsidRPr="00B43B0C">
        <w:rPr>
          <w:rFonts w:ascii="Times" w:hAnsi="Times"/>
          <w:sz w:val="18"/>
          <w:szCs w:val="16"/>
          <w:lang w:val="en-GB"/>
        </w:rPr>
        <w:t xml:space="preserve">°C </w:t>
      </w:r>
      <w:r w:rsidR="00C4008D" w:rsidRPr="00B43B0C">
        <w:rPr>
          <w:rFonts w:ascii="Times" w:hAnsi="Times"/>
          <w:sz w:val="18"/>
          <w:szCs w:val="16"/>
          <w:lang w:val="en-GB"/>
        </w:rPr>
        <w:t xml:space="preserve">and </w:t>
      </w:r>
      <w:r w:rsidR="00FC7152" w:rsidRPr="00B43B0C">
        <w:rPr>
          <w:rFonts w:ascii="Times" w:hAnsi="Times"/>
          <w:sz w:val="18"/>
          <w:szCs w:val="16"/>
          <w:lang w:val="en-GB"/>
        </w:rPr>
        <w:t>10</w:t>
      </w:r>
      <w:r w:rsidR="00FC7152" w:rsidRPr="00B43B0C">
        <w:rPr>
          <w:rFonts w:ascii="Times" w:hAnsi="Times"/>
          <w:sz w:val="20"/>
          <w:vertAlign w:val="superscript"/>
          <w:lang w:val="en-GB"/>
        </w:rPr>
        <w:t xml:space="preserve">3 </w:t>
      </w:r>
      <w:r w:rsidR="00FC7152" w:rsidRPr="00B43B0C">
        <w:rPr>
          <w:rFonts w:ascii="Times" w:hAnsi="Times"/>
          <w:sz w:val="18"/>
          <w:szCs w:val="16"/>
          <w:lang w:val="en-GB"/>
        </w:rPr>
        <w:t>s</w:t>
      </w:r>
      <w:r w:rsidR="00FC7152" w:rsidRPr="00B43B0C">
        <w:rPr>
          <w:rFonts w:ascii="Times" w:hAnsi="Times"/>
          <w:sz w:val="18"/>
          <w:szCs w:val="16"/>
          <w:vertAlign w:val="superscript"/>
          <w:lang w:val="en-GB"/>
        </w:rPr>
        <w:t>-1</w:t>
      </w:r>
      <w:r w:rsidR="00C4008D" w:rsidRPr="00B43B0C">
        <w:rPr>
          <w:rFonts w:ascii="Times" w:hAnsi="Times"/>
          <w:sz w:val="18"/>
          <w:szCs w:val="16"/>
          <w:lang w:val="en-GB"/>
        </w:rPr>
        <w:t>,</w:t>
      </w:r>
      <w:r w:rsidR="00FC7152" w:rsidRPr="00B43B0C">
        <w:rPr>
          <w:rFonts w:ascii="Times" w:hAnsi="Times"/>
          <w:sz w:val="18"/>
          <w:szCs w:val="16"/>
          <w:lang w:val="en-GB"/>
        </w:rPr>
        <w:t xml:space="preserve"> magnification 75</w:t>
      </w:r>
      <w:r w:rsidR="00C4008D" w:rsidRPr="00B43B0C">
        <w:rPr>
          <w:rFonts w:ascii="Times" w:hAnsi="Times" w:cs="Times"/>
          <w:sz w:val="18"/>
          <w:szCs w:val="16"/>
          <w:lang w:val="en-GB"/>
        </w:rPr>
        <w:t>×</w:t>
      </w:r>
      <w:r w:rsidR="00FC7152" w:rsidRPr="00B43B0C">
        <w:rPr>
          <w:rFonts w:ascii="Times" w:hAnsi="Times"/>
          <w:sz w:val="18"/>
          <w:szCs w:val="16"/>
          <w:lang w:val="en-GB"/>
        </w:rPr>
        <w:t>; f)</w:t>
      </w:r>
      <w:r w:rsidR="00C4008D" w:rsidRPr="00B43B0C">
        <w:rPr>
          <w:rFonts w:ascii="Times" w:hAnsi="Times"/>
          <w:sz w:val="18"/>
          <w:szCs w:val="16"/>
          <w:lang w:val="en-GB"/>
        </w:rPr>
        <w:t xml:space="preserve"> </w:t>
      </w:r>
      <w:r w:rsidR="00FC7152" w:rsidRPr="00B43B0C">
        <w:rPr>
          <w:rFonts w:ascii="Times" w:hAnsi="Times"/>
          <w:sz w:val="18"/>
          <w:szCs w:val="16"/>
          <w:lang w:val="en-GB"/>
        </w:rPr>
        <w:t xml:space="preserve">300°C </w:t>
      </w:r>
      <w:r w:rsidR="00C4008D" w:rsidRPr="00B43B0C">
        <w:rPr>
          <w:rFonts w:ascii="Times" w:hAnsi="Times"/>
          <w:sz w:val="18"/>
          <w:szCs w:val="16"/>
          <w:lang w:val="en-GB"/>
        </w:rPr>
        <w:t xml:space="preserve">and </w:t>
      </w:r>
      <w:r w:rsidR="00FC7152" w:rsidRPr="00B43B0C">
        <w:rPr>
          <w:rFonts w:ascii="Times" w:hAnsi="Times"/>
          <w:sz w:val="18"/>
          <w:szCs w:val="16"/>
          <w:lang w:val="en-GB"/>
        </w:rPr>
        <w:t>10</w:t>
      </w:r>
      <w:r w:rsidR="00FC7152" w:rsidRPr="00B43B0C">
        <w:rPr>
          <w:rFonts w:ascii="Times" w:hAnsi="Times"/>
          <w:sz w:val="20"/>
          <w:vertAlign w:val="superscript"/>
          <w:lang w:val="en-GB"/>
        </w:rPr>
        <w:t>3</w:t>
      </w:r>
      <w:r w:rsidR="00FC7152" w:rsidRPr="00B43B0C">
        <w:rPr>
          <w:rFonts w:ascii="Times" w:hAnsi="Times"/>
          <w:sz w:val="18"/>
          <w:szCs w:val="16"/>
          <w:lang w:val="en-GB"/>
        </w:rPr>
        <w:t xml:space="preserve"> s</w:t>
      </w:r>
      <w:r w:rsidR="00FC7152" w:rsidRPr="00B43B0C">
        <w:rPr>
          <w:rFonts w:ascii="Times" w:hAnsi="Times"/>
          <w:sz w:val="18"/>
          <w:szCs w:val="16"/>
          <w:vertAlign w:val="superscript"/>
          <w:lang w:val="en-GB"/>
        </w:rPr>
        <w:t>-1</w:t>
      </w:r>
      <w:r w:rsidR="00C4008D" w:rsidRPr="00B43B0C">
        <w:rPr>
          <w:rFonts w:ascii="Times" w:hAnsi="Times"/>
          <w:sz w:val="18"/>
          <w:szCs w:val="16"/>
          <w:lang w:val="en-GB"/>
        </w:rPr>
        <w:t>,</w:t>
      </w:r>
      <w:r w:rsidR="00FC7152" w:rsidRPr="00B43B0C">
        <w:rPr>
          <w:rFonts w:ascii="Times" w:hAnsi="Times"/>
          <w:sz w:val="18"/>
          <w:szCs w:val="16"/>
          <w:lang w:val="en-GB"/>
        </w:rPr>
        <w:t xml:space="preserve"> magnification 75</w:t>
      </w:r>
      <w:r w:rsidR="00C4008D" w:rsidRPr="00B43B0C">
        <w:rPr>
          <w:rFonts w:ascii="Times" w:hAnsi="Times" w:cs="Times"/>
          <w:sz w:val="18"/>
          <w:szCs w:val="16"/>
          <w:lang w:val="en-GB"/>
        </w:rPr>
        <w:t>×</w:t>
      </w:r>
      <w:r w:rsidR="00FC7152" w:rsidRPr="00B43B0C">
        <w:rPr>
          <w:rFonts w:ascii="Times" w:hAnsi="Times"/>
          <w:sz w:val="18"/>
          <w:szCs w:val="16"/>
          <w:lang w:val="en-GB"/>
        </w:rPr>
        <w:t xml:space="preserve">; </w:t>
      </w:r>
      <w:r w:rsidR="00F02746" w:rsidRPr="00B43B0C">
        <w:rPr>
          <w:rFonts w:ascii="Times" w:hAnsi="Times"/>
          <w:sz w:val="18"/>
          <w:szCs w:val="16"/>
          <w:lang w:val="en-GB"/>
        </w:rPr>
        <w:t>S2 specimens</w:t>
      </w:r>
      <w:r w:rsidR="00C4008D" w:rsidRPr="00B43B0C">
        <w:rPr>
          <w:rFonts w:ascii="Times" w:hAnsi="Times"/>
          <w:sz w:val="18"/>
          <w:szCs w:val="16"/>
          <w:lang w:val="en-GB"/>
        </w:rPr>
        <w:t xml:space="preserve"> at</w:t>
      </w:r>
      <w:r w:rsidR="00D25929" w:rsidRPr="00B43B0C">
        <w:rPr>
          <w:rFonts w:ascii="Times" w:hAnsi="Times"/>
          <w:sz w:val="18"/>
          <w:szCs w:val="16"/>
          <w:lang w:val="en-GB"/>
        </w:rPr>
        <w:t>: g)</w:t>
      </w:r>
      <w:r w:rsidR="00C4008D" w:rsidRPr="00B43B0C">
        <w:rPr>
          <w:rFonts w:ascii="Times" w:hAnsi="Times"/>
          <w:sz w:val="18"/>
          <w:szCs w:val="16"/>
          <w:lang w:val="en-GB"/>
        </w:rPr>
        <w:t xml:space="preserve"> </w:t>
      </w:r>
      <w:r w:rsidR="00D25929" w:rsidRPr="00B43B0C">
        <w:rPr>
          <w:rFonts w:ascii="Times" w:hAnsi="Times"/>
          <w:sz w:val="18"/>
          <w:szCs w:val="16"/>
          <w:lang w:val="en-GB"/>
        </w:rPr>
        <w:t xml:space="preserve">RT </w:t>
      </w:r>
      <w:r w:rsidR="00C4008D" w:rsidRPr="00B43B0C">
        <w:rPr>
          <w:rFonts w:ascii="Times" w:hAnsi="Times"/>
          <w:sz w:val="18"/>
          <w:szCs w:val="16"/>
          <w:lang w:val="en-GB"/>
        </w:rPr>
        <w:t xml:space="preserve">and </w:t>
      </w:r>
      <w:r w:rsidR="00D25929" w:rsidRPr="00B43B0C">
        <w:rPr>
          <w:rFonts w:ascii="Times" w:hAnsi="Times"/>
          <w:sz w:val="18"/>
          <w:szCs w:val="16"/>
          <w:lang w:val="en-GB"/>
        </w:rPr>
        <w:t>10</w:t>
      </w:r>
      <w:r w:rsidR="00C4008D" w:rsidRPr="00B43B0C">
        <w:rPr>
          <w:rFonts w:ascii="Times" w:hAnsi="Times"/>
          <w:sz w:val="20"/>
          <w:vertAlign w:val="superscript"/>
          <w:lang w:val="en-GB"/>
        </w:rPr>
        <w:t>-3</w:t>
      </w:r>
      <w:r w:rsidR="00D25929" w:rsidRPr="00B43B0C">
        <w:rPr>
          <w:rFonts w:ascii="Times" w:hAnsi="Times"/>
          <w:sz w:val="32"/>
          <w:szCs w:val="32"/>
          <w:lang w:val="en-GB"/>
        </w:rPr>
        <w:t xml:space="preserve"> </w:t>
      </w:r>
      <w:r w:rsidR="00D25929" w:rsidRPr="00B43B0C">
        <w:rPr>
          <w:rFonts w:ascii="Times" w:hAnsi="Times"/>
          <w:sz w:val="18"/>
          <w:szCs w:val="16"/>
          <w:lang w:val="en-GB"/>
        </w:rPr>
        <w:t>s</w:t>
      </w:r>
      <w:r w:rsidR="00D25929" w:rsidRPr="00B43B0C">
        <w:rPr>
          <w:rFonts w:ascii="Times" w:hAnsi="Times"/>
          <w:sz w:val="18"/>
          <w:szCs w:val="16"/>
          <w:vertAlign w:val="superscript"/>
          <w:lang w:val="en-GB"/>
        </w:rPr>
        <w:t>-1</w:t>
      </w:r>
      <w:r w:rsidR="00C4008D" w:rsidRPr="00B43B0C">
        <w:rPr>
          <w:rFonts w:ascii="Times" w:hAnsi="Times"/>
          <w:sz w:val="18"/>
          <w:szCs w:val="16"/>
          <w:lang w:val="en-GB"/>
        </w:rPr>
        <w:t>,</w:t>
      </w:r>
      <w:r w:rsidR="00D25929" w:rsidRPr="00B43B0C">
        <w:rPr>
          <w:rFonts w:ascii="Times" w:hAnsi="Times"/>
          <w:sz w:val="18"/>
          <w:szCs w:val="16"/>
          <w:lang w:val="en-GB"/>
        </w:rPr>
        <w:t xml:space="preserve"> magnification 150</w:t>
      </w:r>
      <w:r w:rsidR="00C4008D" w:rsidRPr="00B43B0C">
        <w:rPr>
          <w:rFonts w:ascii="Times" w:hAnsi="Times" w:cs="Times"/>
          <w:sz w:val="18"/>
          <w:szCs w:val="16"/>
          <w:lang w:val="en-GB"/>
        </w:rPr>
        <w:t>×</w:t>
      </w:r>
      <w:r w:rsidR="00D25929" w:rsidRPr="00B43B0C">
        <w:rPr>
          <w:rFonts w:ascii="Times" w:hAnsi="Times"/>
          <w:sz w:val="18"/>
          <w:szCs w:val="16"/>
          <w:lang w:val="en-GB"/>
        </w:rPr>
        <w:t xml:space="preserve">; </w:t>
      </w:r>
      <w:r w:rsidR="00C4008D" w:rsidRPr="00B43B0C">
        <w:rPr>
          <w:rFonts w:ascii="Times" w:hAnsi="Times"/>
          <w:sz w:val="18"/>
          <w:szCs w:val="16"/>
          <w:lang w:val="en-GB"/>
        </w:rPr>
        <w:t>h</w:t>
      </w:r>
      <w:r w:rsidR="00D25929" w:rsidRPr="00B43B0C">
        <w:rPr>
          <w:rFonts w:ascii="Times" w:hAnsi="Times"/>
          <w:sz w:val="18"/>
          <w:szCs w:val="16"/>
          <w:lang w:val="en-GB"/>
        </w:rPr>
        <w:t>)</w:t>
      </w:r>
      <w:r w:rsidR="00C4008D" w:rsidRPr="00B43B0C">
        <w:rPr>
          <w:rFonts w:ascii="Times" w:hAnsi="Times"/>
          <w:sz w:val="18"/>
          <w:szCs w:val="16"/>
          <w:lang w:val="en-GB"/>
        </w:rPr>
        <w:t xml:space="preserve"> </w:t>
      </w:r>
      <w:r w:rsidR="00D25929" w:rsidRPr="00B43B0C">
        <w:rPr>
          <w:rFonts w:ascii="Times" w:hAnsi="Times"/>
          <w:sz w:val="18"/>
          <w:szCs w:val="16"/>
          <w:lang w:val="en-GB"/>
        </w:rPr>
        <w:t xml:space="preserve">RT </w:t>
      </w:r>
      <w:r w:rsidR="00C4008D" w:rsidRPr="00B43B0C">
        <w:rPr>
          <w:rFonts w:ascii="Times" w:hAnsi="Times"/>
          <w:sz w:val="18"/>
          <w:szCs w:val="16"/>
          <w:lang w:val="en-GB"/>
        </w:rPr>
        <w:t xml:space="preserve">and </w:t>
      </w:r>
      <w:r w:rsidR="00D25929" w:rsidRPr="00B43B0C">
        <w:rPr>
          <w:rFonts w:ascii="Times" w:hAnsi="Times"/>
          <w:sz w:val="18"/>
          <w:szCs w:val="16"/>
          <w:lang w:val="en-GB"/>
        </w:rPr>
        <w:t>10</w:t>
      </w:r>
      <w:r w:rsidR="00D25929" w:rsidRPr="00B43B0C">
        <w:rPr>
          <w:rFonts w:ascii="Times" w:hAnsi="Times"/>
          <w:sz w:val="20"/>
          <w:vertAlign w:val="superscript"/>
          <w:lang w:val="en-GB"/>
        </w:rPr>
        <w:t>4</w:t>
      </w:r>
      <w:r w:rsidR="00D25929" w:rsidRPr="00B43B0C">
        <w:rPr>
          <w:rFonts w:ascii="Times" w:hAnsi="Times"/>
          <w:sz w:val="32"/>
          <w:szCs w:val="32"/>
          <w:lang w:val="en-GB"/>
        </w:rPr>
        <w:t xml:space="preserve"> </w:t>
      </w:r>
      <w:r w:rsidR="00D25929" w:rsidRPr="00B43B0C">
        <w:rPr>
          <w:rFonts w:ascii="Times" w:hAnsi="Times"/>
          <w:sz w:val="18"/>
          <w:szCs w:val="16"/>
          <w:lang w:val="en-GB"/>
        </w:rPr>
        <w:t>s</w:t>
      </w:r>
      <w:r w:rsidR="00D25929" w:rsidRPr="00B43B0C">
        <w:rPr>
          <w:rFonts w:ascii="Times" w:hAnsi="Times"/>
          <w:sz w:val="18"/>
          <w:szCs w:val="16"/>
          <w:vertAlign w:val="superscript"/>
          <w:lang w:val="en-GB"/>
        </w:rPr>
        <w:t>-1</w:t>
      </w:r>
      <w:r w:rsidR="00C4008D" w:rsidRPr="00B43B0C">
        <w:rPr>
          <w:rFonts w:ascii="Times" w:hAnsi="Times"/>
          <w:sz w:val="18"/>
          <w:szCs w:val="16"/>
          <w:lang w:val="en-GB"/>
        </w:rPr>
        <w:t>,</w:t>
      </w:r>
      <w:r w:rsidR="00D25929" w:rsidRPr="00B43B0C">
        <w:rPr>
          <w:rFonts w:ascii="Times" w:hAnsi="Times"/>
          <w:sz w:val="18"/>
          <w:szCs w:val="16"/>
          <w:lang w:val="en-GB"/>
        </w:rPr>
        <w:t xml:space="preserve"> magnification 150</w:t>
      </w:r>
      <w:r w:rsidR="00C4008D" w:rsidRPr="00B43B0C">
        <w:rPr>
          <w:rFonts w:ascii="Times" w:hAnsi="Times" w:cs="Times"/>
          <w:sz w:val="18"/>
          <w:szCs w:val="16"/>
          <w:lang w:val="en-GB"/>
        </w:rPr>
        <w:t>×</w:t>
      </w:r>
      <w:r w:rsidR="00C81DFB" w:rsidRPr="00B43B0C">
        <w:rPr>
          <w:rFonts w:ascii="Times" w:hAnsi="Times"/>
          <w:sz w:val="18"/>
          <w:szCs w:val="16"/>
          <w:lang w:val="en-GB"/>
        </w:rPr>
        <w:t>.</w:t>
      </w:r>
    </w:p>
    <w:p w14:paraId="5DFF2893" w14:textId="050E1AB4" w:rsidR="00D9493D" w:rsidRPr="00B43B0C" w:rsidRDefault="00415631" w:rsidP="00B43B0C">
      <w:pPr>
        <w:tabs>
          <w:tab w:val="left" w:pos="340"/>
        </w:tabs>
        <w:spacing w:line="480" w:lineRule="auto"/>
        <w:jc w:val="both"/>
        <w:rPr>
          <w:rFonts w:ascii="Times" w:hAnsi="Times"/>
          <w:sz w:val="20"/>
          <w:lang w:val="en-GB"/>
        </w:rPr>
      </w:pPr>
      <w:r w:rsidRPr="00B43B0C">
        <w:rPr>
          <w:rFonts w:ascii="Times" w:hAnsi="Times"/>
          <w:noProof/>
          <w:sz w:val="20"/>
          <w:lang w:val="en-GB"/>
        </w:rPr>
        <w:lastRenderedPageBreak/>
        <mc:AlternateContent>
          <mc:Choice Requires="wps">
            <w:drawing>
              <wp:anchor distT="0" distB="0" distL="114300" distR="114300" simplePos="0" relativeHeight="251689984" behindDoc="0" locked="0" layoutInCell="1" allowOverlap="1" wp14:anchorId="7B7F7580" wp14:editId="5444FF30">
                <wp:simplePos x="0" y="0"/>
                <wp:positionH relativeFrom="column">
                  <wp:posOffset>3397250</wp:posOffset>
                </wp:positionH>
                <wp:positionV relativeFrom="paragraph">
                  <wp:posOffset>4895850</wp:posOffset>
                </wp:positionV>
                <wp:extent cx="245110" cy="448310"/>
                <wp:effectExtent l="25400" t="12700" r="34290" b="8890"/>
                <wp:wrapNone/>
                <wp:docPr id="30" name="Ovale 30"/>
                <wp:cNvGraphicFramePr/>
                <a:graphic xmlns:a="http://schemas.openxmlformats.org/drawingml/2006/main">
                  <a:graphicData uri="http://schemas.microsoft.com/office/word/2010/wordprocessingShape">
                    <wps:wsp>
                      <wps:cNvSpPr/>
                      <wps:spPr>
                        <a:xfrm rot="9803944">
                          <a:off x="0" y="0"/>
                          <a:ext cx="245110" cy="448310"/>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5103434A" id="Ovale 30" o:spid="_x0000_s1026" style="position:absolute;margin-left:267.5pt;margin-top:385.5pt;width:19.3pt;height:35.3pt;rotation:10708521fd;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" filled="f" strokecolor="red" strokeweight="2pt">
                <v:stroke joinstyle="miter"/>
              </v:oval>
            </w:pict>
          </mc:Fallback>
        </mc:AlternateContent>
      </w:r>
      <w:r w:rsidR="00165904" w:rsidRPr="00B43B0C">
        <w:rPr>
          <w:rFonts w:ascii="Times" w:hAnsi="Times"/>
          <w:noProof/>
          <w:sz w:val="20"/>
          <w:lang w:val="en-GB"/>
        </w:rPr>
        <mc:AlternateContent>
          <mc:Choice Requires="wps">
            <w:drawing>
              <wp:anchor distT="0" distB="0" distL="114300" distR="114300" simplePos="0" relativeHeight="251687936" behindDoc="0" locked="0" layoutInCell="1" allowOverlap="1" wp14:anchorId="206CC87B" wp14:editId="1BE5DEAC">
                <wp:simplePos x="0" y="0"/>
                <wp:positionH relativeFrom="column">
                  <wp:posOffset>3634382</wp:posOffset>
                </wp:positionH>
                <wp:positionV relativeFrom="paragraph">
                  <wp:posOffset>6679091</wp:posOffset>
                </wp:positionV>
                <wp:extent cx="468776" cy="931470"/>
                <wp:effectExtent l="38100" t="12700" r="39370" b="8890"/>
                <wp:wrapNone/>
                <wp:docPr id="29" name="Ovale 29"/>
                <wp:cNvGraphicFramePr/>
                <a:graphic xmlns:a="http://schemas.openxmlformats.org/drawingml/2006/main">
                  <a:graphicData uri="http://schemas.microsoft.com/office/word/2010/wordprocessingShape">
                    <wps:wsp>
                      <wps:cNvSpPr/>
                      <wps:spPr>
                        <a:xfrm rot="20801832" flipH="1">
                          <a:off x="0" y="0"/>
                          <a:ext cx="468776" cy="931470"/>
                        </a:xfrm>
                        <a:prstGeom prst="ellipse">
                          <a:avLst/>
                        </a:prstGeom>
                        <a:noFill/>
                        <a:ln w="2540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7364C9C" id="Ovale 29" o:spid="_x0000_s1026" style="position:absolute;margin-left:286.15pt;margin-top:525.9pt;width:36.9pt;height:73.35pt;rotation:871812fd;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" filled="f" strokecolor="#00b050" strokeweight="2pt">
                <v:stroke joinstyle="miter"/>
              </v:oval>
            </w:pict>
          </mc:Fallback>
        </mc:AlternateContent>
      </w:r>
      <w:r w:rsidR="00165904" w:rsidRPr="00B43B0C">
        <w:rPr>
          <w:rFonts w:ascii="Times" w:hAnsi="Times"/>
          <w:noProof/>
          <w:sz w:val="20"/>
          <w:lang w:val="en-GB"/>
        </w:rPr>
        <mc:AlternateContent>
          <mc:Choice Requires="wps">
            <w:drawing>
              <wp:anchor distT="0" distB="0" distL="114300" distR="114300" simplePos="0" relativeHeight="251685888" behindDoc="0" locked="0" layoutInCell="1" allowOverlap="1" wp14:anchorId="535610D6" wp14:editId="508D9058">
                <wp:simplePos x="0" y="0"/>
                <wp:positionH relativeFrom="column">
                  <wp:posOffset>1307148</wp:posOffset>
                </wp:positionH>
                <wp:positionV relativeFrom="paragraph">
                  <wp:posOffset>6145212</wp:posOffset>
                </wp:positionV>
                <wp:extent cx="622743" cy="1480513"/>
                <wp:effectExtent l="0" t="200343" r="0" b="206057"/>
                <wp:wrapNone/>
                <wp:docPr id="28" name="Ovale 28"/>
                <wp:cNvGraphicFramePr/>
                <a:graphic xmlns:a="http://schemas.openxmlformats.org/drawingml/2006/main">
                  <a:graphicData uri="http://schemas.microsoft.com/office/word/2010/wordprocessingShape">
                    <wps:wsp>
                      <wps:cNvSpPr/>
                      <wps:spPr>
                        <a:xfrm rot="18322174" flipH="1">
                          <a:off x="0" y="0"/>
                          <a:ext cx="622743" cy="1480513"/>
                        </a:xfrm>
                        <a:prstGeom prst="ellipse">
                          <a:avLst/>
                        </a:prstGeom>
                        <a:noFill/>
                        <a:ln w="2540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4CE9279" id="Ovale 28" o:spid="_x0000_s1026" style="position:absolute;margin-left:102.95pt;margin-top:483.85pt;width:49.05pt;height:116.6pt;rotation:3580260fd;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" filled="f" strokecolor="#00b050" strokeweight="2pt">
                <v:stroke joinstyle="miter"/>
              </v:oval>
            </w:pict>
          </mc:Fallback>
        </mc:AlternateContent>
      </w:r>
      <w:r w:rsidR="006B11F0" w:rsidRPr="00B43B0C">
        <w:rPr>
          <w:rFonts w:ascii="Times" w:hAnsi="Times"/>
          <w:noProof/>
          <w:sz w:val="20"/>
          <w:lang w:val="en-GB"/>
        </w:rPr>
        <mc:AlternateContent>
          <mc:Choice Requires="wps">
            <w:drawing>
              <wp:anchor distT="0" distB="0" distL="114300" distR="114300" simplePos="0" relativeHeight="251683840" behindDoc="0" locked="0" layoutInCell="1" allowOverlap="1" wp14:anchorId="584E4976" wp14:editId="0B3CE725">
                <wp:simplePos x="0" y="0"/>
                <wp:positionH relativeFrom="column">
                  <wp:posOffset>986155</wp:posOffset>
                </wp:positionH>
                <wp:positionV relativeFrom="paragraph">
                  <wp:posOffset>4656455</wp:posOffset>
                </wp:positionV>
                <wp:extent cx="711200" cy="1066800"/>
                <wp:effectExtent l="12700" t="12700" r="12700" b="12700"/>
                <wp:wrapNone/>
                <wp:docPr id="27" name="Ovale 27"/>
                <wp:cNvGraphicFramePr/>
                <a:graphic xmlns:a="http://schemas.openxmlformats.org/drawingml/2006/main">
                  <a:graphicData uri="http://schemas.microsoft.com/office/word/2010/wordprocessingShape">
                    <wps:wsp>
                      <wps:cNvSpPr/>
                      <wps:spPr>
                        <a:xfrm flipH="1">
                          <a:off x="0" y="0"/>
                          <a:ext cx="711200" cy="1066800"/>
                        </a:xfrm>
                        <a:prstGeom prst="ellipse">
                          <a:avLst/>
                        </a:prstGeom>
                        <a:noFill/>
                        <a:ln w="2540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12A581D" id="Ovale 27" o:spid="_x0000_s1026" style="position:absolute;margin-left:77.65pt;margin-top:366.65pt;width:56pt;height:84pt;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" filled="f" strokecolor="#00b050" strokeweight="2pt">
                <v:stroke joinstyle="miter"/>
              </v:oval>
            </w:pict>
          </mc:Fallback>
        </mc:AlternateContent>
      </w:r>
      <w:r w:rsidR="006B11F0" w:rsidRPr="00B43B0C">
        <w:rPr>
          <w:rFonts w:ascii="Times" w:hAnsi="Times"/>
          <w:noProof/>
          <w:sz w:val="20"/>
          <w:lang w:val="en-GB"/>
        </w:rPr>
        <mc:AlternateContent>
          <mc:Choice Requires="wps">
            <w:drawing>
              <wp:anchor distT="0" distB="0" distL="114300" distR="114300" simplePos="0" relativeHeight="251681792" behindDoc="0" locked="0" layoutInCell="1" allowOverlap="1" wp14:anchorId="7A8C2976" wp14:editId="1FA1C443">
                <wp:simplePos x="0" y="0"/>
                <wp:positionH relativeFrom="column">
                  <wp:posOffset>3926205</wp:posOffset>
                </wp:positionH>
                <wp:positionV relativeFrom="paragraph">
                  <wp:posOffset>2122805</wp:posOffset>
                </wp:positionV>
                <wp:extent cx="546100" cy="419100"/>
                <wp:effectExtent l="12700" t="12700" r="12700" b="12700"/>
                <wp:wrapNone/>
                <wp:docPr id="26" name="Ovale 26"/>
                <wp:cNvGraphicFramePr/>
                <a:graphic xmlns:a="http://schemas.openxmlformats.org/drawingml/2006/main">
                  <a:graphicData uri="http://schemas.microsoft.com/office/word/2010/wordprocessingShape">
                    <wps:wsp>
                      <wps:cNvSpPr/>
                      <wps:spPr>
                        <a:xfrm flipH="1">
                          <a:off x="0" y="0"/>
                          <a:ext cx="546100" cy="419100"/>
                        </a:xfrm>
                        <a:prstGeom prst="ellipse">
                          <a:avLst/>
                        </a:prstGeom>
                        <a:noFill/>
                        <a:ln w="2540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52FB068" id="Ovale 26" o:spid="_x0000_s1026" style="position:absolute;margin-left:309.15pt;margin-top:167.15pt;width:43pt;height:33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" filled="f" strokecolor="#00b050" strokeweight="2pt">
                <v:stroke joinstyle="miter"/>
              </v:oval>
            </w:pict>
          </mc:Fallback>
        </mc:AlternateContent>
      </w:r>
      <w:r w:rsidR="006B11F0" w:rsidRPr="00B43B0C">
        <w:rPr>
          <w:rFonts w:ascii="Times" w:hAnsi="Times"/>
          <w:noProof/>
          <w:sz w:val="20"/>
          <w:lang w:val="en-GB"/>
        </w:rPr>
        <mc:AlternateContent>
          <mc:Choice Requires="wps">
            <w:drawing>
              <wp:anchor distT="0" distB="0" distL="114300" distR="114300" simplePos="0" relativeHeight="251679744" behindDoc="0" locked="0" layoutInCell="1" allowOverlap="1" wp14:anchorId="7FAD9A3C" wp14:editId="3C5BE546">
                <wp:simplePos x="0" y="0"/>
                <wp:positionH relativeFrom="column">
                  <wp:posOffset>4267200</wp:posOffset>
                </wp:positionH>
                <wp:positionV relativeFrom="paragraph">
                  <wp:posOffset>6915150</wp:posOffset>
                </wp:positionV>
                <wp:extent cx="371756" cy="533666"/>
                <wp:effectExtent l="50800" t="0" r="47625" b="0"/>
                <wp:wrapNone/>
                <wp:docPr id="25" name="Ovale 25"/>
                <wp:cNvGraphicFramePr/>
                <a:graphic xmlns:a="http://schemas.openxmlformats.org/drawingml/2006/main">
                  <a:graphicData uri="http://schemas.microsoft.com/office/word/2010/wordprocessingShape">
                    <wps:wsp>
                      <wps:cNvSpPr/>
                      <wps:spPr>
                        <a:xfrm rot="19611479" flipH="1">
                          <a:off x="0" y="0"/>
                          <a:ext cx="371756" cy="533666"/>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ED0217A" id="Ovale 25" o:spid="_x0000_s1026" style="position:absolute;margin-left:336pt;margin-top:544.5pt;width:29.25pt;height:42pt;rotation:2171995fd;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" filled="f" strokecolor="red" strokeweight="2pt">
                <v:stroke joinstyle="miter"/>
              </v:oval>
            </w:pict>
          </mc:Fallback>
        </mc:AlternateContent>
      </w:r>
      <w:r w:rsidR="006B11F0" w:rsidRPr="00B43B0C">
        <w:rPr>
          <w:rFonts w:ascii="Times" w:hAnsi="Times"/>
          <w:noProof/>
          <w:sz w:val="20"/>
          <w:lang w:val="en-GB"/>
        </w:rPr>
        <mc:AlternateContent>
          <mc:Choice Requires="wps">
            <w:drawing>
              <wp:anchor distT="0" distB="0" distL="114300" distR="114300" simplePos="0" relativeHeight="251677696" behindDoc="0" locked="0" layoutInCell="1" allowOverlap="1" wp14:anchorId="2E3BE796" wp14:editId="75947F22">
                <wp:simplePos x="0" y="0"/>
                <wp:positionH relativeFrom="column">
                  <wp:posOffset>981019</wp:posOffset>
                </wp:positionH>
                <wp:positionV relativeFrom="paragraph">
                  <wp:posOffset>7019719</wp:posOffset>
                </wp:positionV>
                <wp:extent cx="371756" cy="533666"/>
                <wp:effectExtent l="50800" t="0" r="47625" b="0"/>
                <wp:wrapNone/>
                <wp:docPr id="24" name="Ovale 24"/>
                <wp:cNvGraphicFramePr/>
                <a:graphic xmlns:a="http://schemas.openxmlformats.org/drawingml/2006/main">
                  <a:graphicData uri="http://schemas.microsoft.com/office/word/2010/wordprocessingShape">
                    <wps:wsp>
                      <wps:cNvSpPr/>
                      <wps:spPr>
                        <a:xfrm rot="19611479" flipH="1">
                          <a:off x="0" y="0"/>
                          <a:ext cx="371756" cy="533666"/>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44A9D4C" id="Ovale 24" o:spid="_x0000_s1026" style="position:absolute;margin-left:77.25pt;margin-top:552.75pt;width:29.25pt;height:42pt;rotation:2171995fd;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" filled="f" strokecolor="red" strokeweight="2pt">
                <v:stroke joinstyle="miter"/>
              </v:oval>
            </w:pict>
          </mc:Fallback>
        </mc:AlternateContent>
      </w:r>
      <w:r w:rsidR="006B11F0" w:rsidRPr="00B43B0C">
        <w:rPr>
          <w:rFonts w:ascii="Times" w:hAnsi="Times"/>
          <w:noProof/>
          <w:sz w:val="20"/>
          <w:lang w:val="en-GB"/>
        </w:rPr>
        <mc:AlternateContent>
          <mc:Choice Requires="wps">
            <w:drawing>
              <wp:anchor distT="0" distB="0" distL="114300" distR="114300" simplePos="0" relativeHeight="251675648" behindDoc="0" locked="0" layoutInCell="1" allowOverlap="1" wp14:anchorId="00EB768F" wp14:editId="3951B1EF">
                <wp:simplePos x="0" y="0"/>
                <wp:positionH relativeFrom="column">
                  <wp:posOffset>389255</wp:posOffset>
                </wp:positionH>
                <wp:positionV relativeFrom="paragraph">
                  <wp:posOffset>5005705</wp:posOffset>
                </wp:positionV>
                <wp:extent cx="313147" cy="718261"/>
                <wp:effectExtent l="101600" t="0" r="93345" b="0"/>
                <wp:wrapNone/>
                <wp:docPr id="23" name="Ovale 23"/>
                <wp:cNvGraphicFramePr/>
                <a:graphic xmlns:a="http://schemas.openxmlformats.org/drawingml/2006/main">
                  <a:graphicData uri="http://schemas.microsoft.com/office/word/2010/wordprocessingShape">
                    <wps:wsp>
                      <wps:cNvSpPr/>
                      <wps:spPr>
                        <a:xfrm rot="19611479" flipH="1">
                          <a:off x="0" y="0"/>
                          <a:ext cx="313147" cy="718261"/>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A38B269" id="Ovale 23" o:spid="_x0000_s1026" style="position:absolute;margin-left:30.65pt;margin-top:394.15pt;width:24.65pt;height:56.55pt;rotation:2171995fd;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" filled="f" strokecolor="red" strokeweight="2pt">
                <v:stroke joinstyle="miter"/>
              </v:oval>
            </w:pict>
          </mc:Fallback>
        </mc:AlternateContent>
      </w:r>
      <w:r w:rsidR="00FC4482" w:rsidRPr="00B43B0C">
        <w:rPr>
          <w:rFonts w:ascii="Times" w:hAnsi="Times"/>
          <w:noProof/>
          <w:sz w:val="20"/>
          <w:lang w:val="en-GB"/>
        </w:rPr>
        <mc:AlternateContent>
          <mc:Choice Requires="wps">
            <w:drawing>
              <wp:anchor distT="0" distB="0" distL="114300" distR="114300" simplePos="0" relativeHeight="251673600" behindDoc="0" locked="0" layoutInCell="1" allowOverlap="1" wp14:anchorId="78DD1398" wp14:editId="49EBCB60">
                <wp:simplePos x="0" y="0"/>
                <wp:positionH relativeFrom="column">
                  <wp:posOffset>3911600</wp:posOffset>
                </wp:positionH>
                <wp:positionV relativeFrom="paragraph">
                  <wp:posOffset>330200</wp:posOffset>
                </wp:positionV>
                <wp:extent cx="245660" cy="423081"/>
                <wp:effectExtent l="12700" t="12700" r="8890" b="8890"/>
                <wp:wrapNone/>
                <wp:docPr id="21" name="Ovale 21"/>
                <wp:cNvGraphicFramePr/>
                <a:graphic xmlns:a="http://schemas.openxmlformats.org/drawingml/2006/main">
                  <a:graphicData uri="http://schemas.microsoft.com/office/word/2010/wordprocessingShape">
                    <wps:wsp>
                      <wps:cNvSpPr/>
                      <wps:spPr>
                        <a:xfrm>
                          <a:off x="0" y="0"/>
                          <a:ext cx="245660" cy="423081"/>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CDFE5F7" id="Ovale 21" o:spid="_x0000_s1026" style="position:absolute;margin-left:308pt;margin-top:26pt;width:19.35pt;height:33.3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" filled="f" strokecolor="red" strokeweight="2pt">
                <v:stroke joinstyle="miter"/>
              </v:oval>
            </w:pict>
          </mc:Fallback>
        </mc:AlternateContent>
      </w:r>
      <w:r w:rsidR="00FC4482" w:rsidRPr="00B43B0C">
        <w:rPr>
          <w:rFonts w:ascii="Times" w:hAnsi="Times"/>
          <w:noProof/>
          <w:sz w:val="20"/>
          <w:lang w:val="en-GB"/>
        </w:rPr>
        <mc:AlternateContent>
          <mc:Choice Requires="wps">
            <w:drawing>
              <wp:anchor distT="0" distB="0" distL="114300" distR="114300" simplePos="0" relativeHeight="251671552" behindDoc="0" locked="0" layoutInCell="1" allowOverlap="1" wp14:anchorId="1A79966C" wp14:editId="07F5D3B2">
                <wp:simplePos x="0" y="0"/>
                <wp:positionH relativeFrom="column">
                  <wp:posOffset>655955</wp:posOffset>
                </wp:positionH>
                <wp:positionV relativeFrom="paragraph">
                  <wp:posOffset>2929255</wp:posOffset>
                </wp:positionV>
                <wp:extent cx="245110" cy="448310"/>
                <wp:effectExtent l="12700" t="12700" r="8890" b="8890"/>
                <wp:wrapNone/>
                <wp:docPr id="20" name="Ovale 20"/>
                <wp:cNvGraphicFramePr/>
                <a:graphic xmlns:a="http://schemas.openxmlformats.org/drawingml/2006/main">
                  <a:graphicData uri="http://schemas.microsoft.com/office/word/2010/wordprocessingShape">
                    <wps:wsp>
                      <wps:cNvSpPr/>
                      <wps:spPr>
                        <a:xfrm rot="5400000">
                          <a:off x="0" y="0"/>
                          <a:ext cx="245110" cy="448310"/>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19C4B02E" id="Ovale 20" o:spid="_x0000_s1026" style="position:absolute;margin-left:51.65pt;margin-top:230.65pt;width:19.3pt;height:35.3pt;rotation:90;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" filled="f" strokecolor="red" strokeweight="2pt">
                <v:stroke joinstyle="miter"/>
              </v:oval>
            </w:pict>
          </mc:Fallback>
        </mc:AlternateContent>
      </w:r>
      <w:r w:rsidR="006926C3" w:rsidRPr="00B43B0C">
        <w:rPr>
          <w:rFonts w:ascii="Times" w:hAnsi="Times"/>
          <w:noProof/>
          <w:sz w:val="20"/>
          <w:lang w:val="en-GB"/>
        </w:rPr>
        <mc:AlternateContent>
          <mc:Choice Requires="wps">
            <w:drawing>
              <wp:anchor distT="0" distB="0" distL="114300" distR="114300" simplePos="0" relativeHeight="251669504" behindDoc="0" locked="0" layoutInCell="1" allowOverlap="1" wp14:anchorId="6A8DD054" wp14:editId="51BBCD6D">
                <wp:simplePos x="0" y="0"/>
                <wp:positionH relativeFrom="column">
                  <wp:posOffset>3974209</wp:posOffset>
                </wp:positionH>
                <wp:positionV relativeFrom="paragraph">
                  <wp:posOffset>4259434</wp:posOffset>
                </wp:positionV>
                <wp:extent cx="1199250" cy="1289338"/>
                <wp:effectExtent l="12700" t="12700" r="7620" b="19050"/>
                <wp:wrapNone/>
                <wp:docPr id="19" name="Ovale 19"/>
                <wp:cNvGraphicFramePr/>
                <a:graphic xmlns:a="http://schemas.openxmlformats.org/drawingml/2006/main">
                  <a:graphicData uri="http://schemas.microsoft.com/office/word/2010/wordprocessingShape">
                    <wps:wsp>
                      <wps:cNvSpPr/>
                      <wps:spPr>
                        <a:xfrm flipH="1">
                          <a:off x="0" y="0"/>
                          <a:ext cx="1199250" cy="1289338"/>
                        </a:xfrm>
                        <a:prstGeom prst="ellipse">
                          <a:avLst/>
                        </a:prstGeom>
                        <a:noFill/>
                        <a:ln w="2540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7FC66B7" id="Ovale 19" o:spid="_x0000_s1026" style="position:absolute;margin-left:312.95pt;margin-top:335.4pt;width:94.45pt;height:101.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" filled="f" strokecolor="#00b050" strokeweight="2pt">
                <v:stroke joinstyle="miter"/>
              </v:oval>
            </w:pict>
          </mc:Fallback>
        </mc:AlternateContent>
      </w:r>
      <w:r w:rsidR="006F71B6" w:rsidRPr="00B43B0C">
        <w:rPr>
          <w:rFonts w:ascii="Times" w:hAnsi="Times"/>
          <w:noProof/>
          <w:sz w:val="20"/>
          <w:lang w:val="en-GB"/>
        </w:rPr>
        <mc:AlternateContent>
          <mc:Choice Requires="wps">
            <w:drawing>
              <wp:anchor distT="0" distB="0" distL="114300" distR="114300" simplePos="0" relativeHeight="251667456" behindDoc="0" locked="0" layoutInCell="1" allowOverlap="1" wp14:anchorId="4DCF693F" wp14:editId="2A2B152A">
                <wp:simplePos x="0" y="0"/>
                <wp:positionH relativeFrom="column">
                  <wp:posOffset>695992</wp:posOffset>
                </wp:positionH>
                <wp:positionV relativeFrom="paragraph">
                  <wp:posOffset>2174270</wp:posOffset>
                </wp:positionV>
                <wp:extent cx="731720" cy="616585"/>
                <wp:effectExtent l="12700" t="12700" r="17780" b="18415"/>
                <wp:wrapNone/>
                <wp:docPr id="18" name="Ovale 18"/>
                <wp:cNvGraphicFramePr/>
                <a:graphic xmlns:a="http://schemas.openxmlformats.org/drawingml/2006/main">
                  <a:graphicData uri="http://schemas.microsoft.com/office/word/2010/wordprocessingShape">
                    <wps:wsp>
                      <wps:cNvSpPr/>
                      <wps:spPr>
                        <a:xfrm flipH="1">
                          <a:off x="0" y="0"/>
                          <a:ext cx="731720" cy="616585"/>
                        </a:xfrm>
                        <a:prstGeom prst="ellipse">
                          <a:avLst/>
                        </a:prstGeom>
                        <a:noFill/>
                        <a:ln w="2540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9D49C8" id="Ovale 18" o:spid="_x0000_s1026" style="position:absolute;margin-left:54.8pt;margin-top:171.2pt;width:57.6pt;height:48.5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" filled="f" strokecolor="#00b050" strokeweight="2pt">
                <v:stroke joinstyle="miter"/>
              </v:oval>
            </w:pict>
          </mc:Fallback>
        </mc:AlternateContent>
      </w:r>
      <w:r w:rsidR="006F71B6" w:rsidRPr="00B43B0C">
        <w:rPr>
          <w:rFonts w:ascii="Times" w:hAnsi="Times"/>
          <w:noProof/>
          <w:sz w:val="20"/>
          <w:lang w:val="en-GB"/>
        </w:rPr>
        <mc:AlternateContent>
          <mc:Choice Requires="wps">
            <w:drawing>
              <wp:anchor distT="0" distB="0" distL="114300" distR="114300" simplePos="0" relativeHeight="251665408" behindDoc="0" locked="0" layoutInCell="1" allowOverlap="1" wp14:anchorId="175E65FF" wp14:editId="71E4D8BB">
                <wp:simplePos x="0" y="0"/>
                <wp:positionH relativeFrom="column">
                  <wp:posOffset>3256637</wp:posOffset>
                </wp:positionH>
                <wp:positionV relativeFrom="paragraph">
                  <wp:posOffset>419279</wp:posOffset>
                </wp:positionV>
                <wp:extent cx="588419" cy="616585"/>
                <wp:effectExtent l="12700" t="12700" r="8890" b="18415"/>
                <wp:wrapNone/>
                <wp:docPr id="17" name="Ovale 17"/>
                <wp:cNvGraphicFramePr/>
                <a:graphic xmlns:a="http://schemas.openxmlformats.org/drawingml/2006/main">
                  <a:graphicData uri="http://schemas.microsoft.com/office/word/2010/wordprocessingShape">
                    <wps:wsp>
                      <wps:cNvSpPr/>
                      <wps:spPr>
                        <a:xfrm flipH="1">
                          <a:off x="0" y="0"/>
                          <a:ext cx="588419" cy="616585"/>
                        </a:xfrm>
                        <a:prstGeom prst="ellipse">
                          <a:avLst/>
                        </a:prstGeom>
                        <a:noFill/>
                        <a:ln w="2540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FB41CB5" id="Ovale 17" o:spid="_x0000_s1026" style="position:absolute;margin-left:256.45pt;margin-top:33pt;width:46.35pt;height:48.5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" filled="f" strokecolor="#00b050" strokeweight="2pt">
                <v:stroke joinstyle="miter"/>
              </v:oval>
            </w:pict>
          </mc:Fallback>
        </mc:AlternateContent>
      </w:r>
      <w:r w:rsidR="006F71B6" w:rsidRPr="00B43B0C">
        <w:rPr>
          <w:rFonts w:ascii="Times" w:hAnsi="Times"/>
          <w:noProof/>
          <w:sz w:val="20"/>
          <w:lang w:val="en-GB"/>
        </w:rPr>
        <mc:AlternateContent>
          <mc:Choice Requires="wps">
            <w:drawing>
              <wp:anchor distT="0" distB="0" distL="114300" distR="114300" simplePos="0" relativeHeight="251663360" behindDoc="0" locked="0" layoutInCell="1" allowOverlap="1" wp14:anchorId="45611C6B" wp14:editId="588E5D6B">
                <wp:simplePos x="0" y="0"/>
                <wp:positionH relativeFrom="column">
                  <wp:posOffset>1779467</wp:posOffset>
                </wp:positionH>
                <wp:positionV relativeFrom="paragraph">
                  <wp:posOffset>695231</wp:posOffset>
                </wp:positionV>
                <wp:extent cx="659224" cy="616779"/>
                <wp:effectExtent l="12700" t="12700" r="13970" b="18415"/>
                <wp:wrapNone/>
                <wp:docPr id="16" name="Ovale 16"/>
                <wp:cNvGraphicFramePr/>
                <a:graphic xmlns:a="http://schemas.openxmlformats.org/drawingml/2006/main">
                  <a:graphicData uri="http://schemas.microsoft.com/office/word/2010/wordprocessingShape">
                    <wps:wsp>
                      <wps:cNvSpPr/>
                      <wps:spPr>
                        <a:xfrm flipH="1">
                          <a:off x="0" y="0"/>
                          <a:ext cx="659224" cy="616779"/>
                        </a:xfrm>
                        <a:prstGeom prst="ellipse">
                          <a:avLst/>
                        </a:prstGeom>
                        <a:noFill/>
                        <a:ln w="2540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BCC3422" id="Ovale 16" o:spid="_x0000_s1026" style="position:absolute;margin-left:140.1pt;margin-top:54.75pt;width:51.9pt;height:48.5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" filled="f" strokecolor="#00b050" strokeweight="2pt">
                <v:stroke joinstyle="miter"/>
              </v:oval>
            </w:pict>
          </mc:Fallback>
        </mc:AlternateContent>
      </w:r>
      <w:r w:rsidR="006F71B6" w:rsidRPr="00B43B0C">
        <w:rPr>
          <w:rFonts w:ascii="Times" w:hAnsi="Times"/>
          <w:noProof/>
          <w:sz w:val="20"/>
          <w:lang w:val="en-GB"/>
        </w:rPr>
        <mc:AlternateContent>
          <mc:Choice Requires="wps">
            <w:drawing>
              <wp:anchor distT="0" distB="0" distL="114300" distR="114300" simplePos="0" relativeHeight="251661312" behindDoc="0" locked="0" layoutInCell="1" allowOverlap="1" wp14:anchorId="160BCA54" wp14:editId="6925589A">
                <wp:simplePos x="0" y="0"/>
                <wp:positionH relativeFrom="column">
                  <wp:posOffset>3876014</wp:posOffset>
                </wp:positionH>
                <wp:positionV relativeFrom="paragraph">
                  <wp:posOffset>3027890</wp:posOffset>
                </wp:positionV>
                <wp:extent cx="313147" cy="718261"/>
                <wp:effectExtent l="12700" t="12700" r="17145" b="18415"/>
                <wp:wrapNone/>
                <wp:docPr id="15" name="Ovale 15"/>
                <wp:cNvGraphicFramePr/>
                <a:graphic xmlns:a="http://schemas.openxmlformats.org/drawingml/2006/main">
                  <a:graphicData uri="http://schemas.microsoft.com/office/word/2010/wordprocessingShape">
                    <wps:wsp>
                      <wps:cNvSpPr/>
                      <wps:spPr>
                        <a:xfrm flipH="1">
                          <a:off x="0" y="0"/>
                          <a:ext cx="313147" cy="718261"/>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EC410FF" id="Ovale 15" o:spid="_x0000_s1026" style="position:absolute;margin-left:305.2pt;margin-top:238.4pt;width:24.65pt;height:56.5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" filled="f" strokecolor="red" strokeweight="2pt">
                <v:stroke joinstyle="miter"/>
              </v:oval>
            </w:pict>
          </mc:Fallback>
        </mc:AlternateContent>
      </w:r>
      <w:r w:rsidR="006F71B6" w:rsidRPr="00B43B0C">
        <w:rPr>
          <w:rFonts w:ascii="Times" w:hAnsi="Times"/>
          <w:noProof/>
          <w:sz w:val="20"/>
          <w:lang w:val="en-GB"/>
        </w:rPr>
        <mc:AlternateContent>
          <mc:Choice Requires="wps">
            <w:drawing>
              <wp:anchor distT="0" distB="0" distL="114300" distR="114300" simplePos="0" relativeHeight="251659264" behindDoc="0" locked="0" layoutInCell="1" allowOverlap="1" wp14:anchorId="657B3381" wp14:editId="3983ECA3">
                <wp:simplePos x="0" y="0"/>
                <wp:positionH relativeFrom="column">
                  <wp:posOffset>1061880</wp:posOffset>
                </wp:positionH>
                <wp:positionV relativeFrom="paragraph">
                  <wp:posOffset>975279</wp:posOffset>
                </wp:positionV>
                <wp:extent cx="245660" cy="423081"/>
                <wp:effectExtent l="12700" t="12700" r="8890" b="8890"/>
                <wp:wrapNone/>
                <wp:docPr id="8" name="Ovale 8"/>
                <wp:cNvGraphicFramePr/>
                <a:graphic xmlns:a="http://schemas.openxmlformats.org/drawingml/2006/main">
                  <a:graphicData uri="http://schemas.microsoft.com/office/word/2010/wordprocessingShape">
                    <wps:wsp>
                      <wps:cNvSpPr/>
                      <wps:spPr>
                        <a:xfrm>
                          <a:off x="0" y="0"/>
                          <a:ext cx="245660" cy="423081"/>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49C2370" id="Ovale 8" o:spid="_x0000_s1026" style="position:absolute;margin-left:83.6pt;margin-top:76.8pt;width:19.35pt;height:33.3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" filled="f" strokecolor="red" strokeweight="2pt">
                <v:stroke joinstyle="miter"/>
              </v:oval>
            </w:pict>
          </mc:Fallback>
        </mc:AlternateContent>
      </w:r>
      <w:r w:rsidR="00D9493D" w:rsidRPr="00B43B0C">
        <w:rPr>
          <w:rFonts w:ascii="Times" w:hAnsi="Times"/>
          <w:noProof/>
          <w:sz w:val="20"/>
          <w:lang w:val="en-GB"/>
        </w:rPr>
        <w:drawing>
          <wp:inline distT="0" distB="0" distL="0" distR="0" wp14:anchorId="2BD418D3" wp14:editId="375CE25C">
            <wp:extent cx="5365699" cy="7996136"/>
            <wp:effectExtent l="0" t="0" r="0" b="508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500x.tif"/>
                    <pic:cNvPicPr/>
                  </pic:nvPicPr>
                  <pic:blipFill rotWithShape="1">
                    <a:blip r:embed="rId11" cstate="hqprint">
                      <a:extLst>
                        <a:ext uri="{28A0092B-C50C-407E-A947-70E740481C1C}">
                          <a14:useLocalDpi xmlns:a14="http://schemas.microsoft.com/office/drawing/2010/main"/>
                        </a:ext>
                      </a:extLst>
                    </a:blip>
                    <a:srcRect/>
                    <a:stretch/>
                  </pic:blipFill>
                  <pic:spPr bwMode="auto">
                    <a:xfrm>
                      <a:off x="0" y="0"/>
                      <a:ext cx="5391728" cy="8034925"/>
                    </a:xfrm>
                    <a:prstGeom prst="rect">
                      <a:avLst/>
                    </a:prstGeom>
                    <a:ln>
                      <a:noFill/>
                    </a:ln>
                    <a:extLst>
                      <a:ext uri="{53640926-AAD7-44D8-BBD7-CCE9431645EC}">
                        <a14:shadowObscured xmlns:a14="http://schemas.microsoft.com/office/drawing/2010/main"/>
                      </a:ext>
                    </a:extLst>
                  </pic:spPr>
                </pic:pic>
              </a:graphicData>
            </a:graphic>
          </wp:inline>
        </w:drawing>
      </w:r>
    </w:p>
    <w:p w14:paraId="20C483EB" w14:textId="08D7D688" w:rsidR="00A1028F" w:rsidRPr="00B43B0C" w:rsidRDefault="00AE6211" w:rsidP="00B43B0C">
      <w:pPr>
        <w:tabs>
          <w:tab w:val="left" w:pos="340"/>
        </w:tabs>
        <w:spacing w:line="480" w:lineRule="auto"/>
        <w:jc w:val="both"/>
        <w:rPr>
          <w:rFonts w:ascii="Times" w:hAnsi="Times"/>
          <w:sz w:val="20"/>
          <w:lang w:val="en-GB"/>
        </w:rPr>
      </w:pPr>
      <w:r w:rsidRPr="00B43B0C">
        <w:rPr>
          <w:rFonts w:ascii="Times" w:hAnsi="Times"/>
          <w:b/>
          <w:sz w:val="18"/>
          <w:szCs w:val="16"/>
          <w:lang w:val="fr-FR"/>
        </w:rPr>
        <w:t>Fig. 5</w:t>
      </w:r>
      <w:r w:rsidR="00A1028F" w:rsidRPr="00B43B0C">
        <w:rPr>
          <w:rFonts w:ascii="Times" w:hAnsi="Times"/>
          <w:b/>
          <w:bCs/>
          <w:sz w:val="18"/>
          <w:szCs w:val="16"/>
          <w:lang w:val="fr-FR"/>
        </w:rPr>
        <w:t>.</w:t>
      </w:r>
      <w:r w:rsidR="00A1028F" w:rsidRPr="00B43B0C">
        <w:rPr>
          <w:rFonts w:ascii="Times" w:hAnsi="Times"/>
          <w:sz w:val="18"/>
          <w:szCs w:val="16"/>
          <w:lang w:val="fr-FR"/>
        </w:rPr>
        <w:t xml:space="preserve"> SEM images magnification 1500x</w:t>
      </w:r>
      <w:r w:rsidR="00C81DFB" w:rsidRPr="00B43B0C">
        <w:rPr>
          <w:rFonts w:ascii="Times" w:hAnsi="Times"/>
          <w:sz w:val="18"/>
          <w:szCs w:val="16"/>
          <w:lang w:val="fr-FR"/>
        </w:rPr>
        <w:t xml:space="preserve">. </w:t>
      </w:r>
      <w:r w:rsidR="00C81DFB" w:rsidRPr="00B43B0C">
        <w:rPr>
          <w:rFonts w:ascii="Times" w:hAnsi="Times"/>
          <w:sz w:val="18"/>
          <w:szCs w:val="16"/>
          <w:lang w:val="en-GB"/>
        </w:rPr>
        <w:t>S1 specimens at:  a) RT and 10</w:t>
      </w:r>
      <w:r w:rsidR="00C81DFB" w:rsidRPr="00B43B0C">
        <w:rPr>
          <w:rFonts w:ascii="Times" w:hAnsi="Times"/>
          <w:sz w:val="18"/>
          <w:szCs w:val="16"/>
          <w:vertAlign w:val="superscript"/>
          <w:lang w:val="en-GB"/>
        </w:rPr>
        <w:t>-</w:t>
      </w:r>
      <w:r w:rsidR="00C81DFB" w:rsidRPr="00B43B0C">
        <w:rPr>
          <w:rFonts w:ascii="Times" w:hAnsi="Times"/>
          <w:sz w:val="20"/>
          <w:vertAlign w:val="superscript"/>
          <w:lang w:val="en-GB"/>
        </w:rPr>
        <w:t>3</w:t>
      </w:r>
      <w:r w:rsidR="00C81DFB" w:rsidRPr="00B43B0C">
        <w:rPr>
          <w:rFonts w:ascii="Times" w:hAnsi="Times"/>
          <w:sz w:val="18"/>
          <w:szCs w:val="16"/>
          <w:lang w:val="en-GB"/>
        </w:rPr>
        <w:t xml:space="preserve"> s</w:t>
      </w:r>
      <w:r w:rsidR="00C81DFB" w:rsidRPr="00B43B0C">
        <w:rPr>
          <w:rFonts w:ascii="Times" w:hAnsi="Times"/>
          <w:sz w:val="18"/>
          <w:szCs w:val="16"/>
          <w:vertAlign w:val="superscript"/>
          <w:lang w:val="en-GB"/>
        </w:rPr>
        <w:t>-1</w:t>
      </w:r>
      <w:r w:rsidR="00C81DFB" w:rsidRPr="00B43B0C">
        <w:rPr>
          <w:rFonts w:ascii="Times" w:hAnsi="Times"/>
          <w:sz w:val="18"/>
          <w:szCs w:val="16"/>
          <w:lang w:val="en-GB"/>
        </w:rPr>
        <w:t>; b) 200 °C and 10</w:t>
      </w:r>
      <w:r w:rsidR="00C81DFB" w:rsidRPr="00B43B0C">
        <w:rPr>
          <w:rFonts w:ascii="Times" w:hAnsi="Times"/>
          <w:sz w:val="18"/>
          <w:szCs w:val="16"/>
          <w:vertAlign w:val="superscript"/>
          <w:lang w:val="en-GB"/>
        </w:rPr>
        <w:t>-</w:t>
      </w:r>
      <w:r w:rsidR="00C81DFB" w:rsidRPr="00B43B0C">
        <w:rPr>
          <w:rFonts w:ascii="Times" w:hAnsi="Times"/>
          <w:sz w:val="20"/>
          <w:vertAlign w:val="superscript"/>
          <w:lang w:val="en-GB"/>
        </w:rPr>
        <w:t>3</w:t>
      </w:r>
      <w:r w:rsidR="00C81DFB" w:rsidRPr="00B43B0C">
        <w:rPr>
          <w:rFonts w:ascii="Times" w:hAnsi="Times"/>
          <w:sz w:val="18"/>
          <w:szCs w:val="16"/>
          <w:lang w:val="en-GB"/>
        </w:rPr>
        <w:t xml:space="preserve"> s</w:t>
      </w:r>
      <w:r w:rsidR="00C81DFB" w:rsidRPr="00B43B0C">
        <w:rPr>
          <w:rFonts w:ascii="Times" w:hAnsi="Times"/>
          <w:sz w:val="18"/>
          <w:szCs w:val="16"/>
          <w:vertAlign w:val="superscript"/>
          <w:lang w:val="en-GB"/>
        </w:rPr>
        <w:t>-1</w:t>
      </w:r>
      <w:r w:rsidR="00C81DFB" w:rsidRPr="00B43B0C">
        <w:rPr>
          <w:rFonts w:ascii="Times" w:hAnsi="Times"/>
          <w:sz w:val="18"/>
          <w:szCs w:val="16"/>
          <w:lang w:val="en-GB"/>
        </w:rPr>
        <w:t>; c) 300 °C and 10</w:t>
      </w:r>
      <w:r w:rsidR="00C81DFB" w:rsidRPr="00B43B0C">
        <w:rPr>
          <w:rFonts w:ascii="Times" w:hAnsi="Times"/>
          <w:sz w:val="20"/>
          <w:vertAlign w:val="superscript"/>
          <w:lang w:val="en-GB"/>
        </w:rPr>
        <w:t>-3</w:t>
      </w:r>
      <w:r w:rsidR="00C81DFB" w:rsidRPr="00B43B0C">
        <w:rPr>
          <w:rFonts w:ascii="Times" w:hAnsi="Times"/>
          <w:sz w:val="18"/>
          <w:szCs w:val="16"/>
          <w:lang w:val="en-GB"/>
        </w:rPr>
        <w:t xml:space="preserve"> s</w:t>
      </w:r>
      <w:r w:rsidR="00C81DFB" w:rsidRPr="00B43B0C">
        <w:rPr>
          <w:rFonts w:ascii="Times" w:hAnsi="Times"/>
          <w:sz w:val="18"/>
          <w:szCs w:val="16"/>
          <w:vertAlign w:val="superscript"/>
          <w:lang w:val="en-GB"/>
        </w:rPr>
        <w:t>-1</w:t>
      </w:r>
      <w:r w:rsidR="00C81DFB" w:rsidRPr="00B43B0C">
        <w:rPr>
          <w:rFonts w:ascii="Times" w:hAnsi="Times"/>
          <w:sz w:val="18"/>
          <w:szCs w:val="16"/>
          <w:lang w:val="en-GB"/>
        </w:rPr>
        <w:t>; d) RT and 10</w:t>
      </w:r>
      <w:r w:rsidR="00C81DFB" w:rsidRPr="00B43B0C">
        <w:rPr>
          <w:rFonts w:ascii="Times" w:hAnsi="Times"/>
          <w:sz w:val="20"/>
          <w:vertAlign w:val="superscript"/>
          <w:lang w:val="en-GB"/>
        </w:rPr>
        <w:t>3</w:t>
      </w:r>
      <w:r w:rsidR="00C81DFB" w:rsidRPr="00B43B0C">
        <w:rPr>
          <w:rFonts w:ascii="Times" w:hAnsi="Times"/>
          <w:sz w:val="32"/>
          <w:szCs w:val="32"/>
          <w:lang w:val="en-GB"/>
        </w:rPr>
        <w:t xml:space="preserve"> </w:t>
      </w:r>
      <w:r w:rsidR="00C81DFB" w:rsidRPr="00B43B0C">
        <w:rPr>
          <w:rFonts w:ascii="Times" w:hAnsi="Times"/>
          <w:sz w:val="18"/>
          <w:szCs w:val="16"/>
          <w:lang w:val="en-GB"/>
        </w:rPr>
        <w:t>s</w:t>
      </w:r>
      <w:r w:rsidR="00C81DFB" w:rsidRPr="00B43B0C">
        <w:rPr>
          <w:rFonts w:ascii="Times" w:hAnsi="Times"/>
          <w:sz w:val="18"/>
          <w:szCs w:val="16"/>
          <w:vertAlign w:val="superscript"/>
          <w:lang w:val="en-GB"/>
        </w:rPr>
        <w:t>-1</w:t>
      </w:r>
      <w:r w:rsidR="00C81DFB" w:rsidRPr="00B43B0C">
        <w:rPr>
          <w:rFonts w:ascii="Times" w:hAnsi="Times"/>
          <w:sz w:val="18"/>
          <w:szCs w:val="16"/>
          <w:lang w:val="en-GB"/>
        </w:rPr>
        <w:t>; e) 200 °C and 10</w:t>
      </w:r>
      <w:r w:rsidR="00C81DFB" w:rsidRPr="00B43B0C">
        <w:rPr>
          <w:rFonts w:ascii="Times" w:hAnsi="Times"/>
          <w:sz w:val="20"/>
          <w:vertAlign w:val="superscript"/>
          <w:lang w:val="en-GB"/>
        </w:rPr>
        <w:t xml:space="preserve">3 </w:t>
      </w:r>
      <w:r w:rsidR="00C81DFB" w:rsidRPr="00B43B0C">
        <w:rPr>
          <w:rFonts w:ascii="Times" w:hAnsi="Times"/>
          <w:sz w:val="18"/>
          <w:szCs w:val="16"/>
          <w:lang w:val="en-GB"/>
        </w:rPr>
        <w:t>s</w:t>
      </w:r>
      <w:r w:rsidR="00C81DFB" w:rsidRPr="00B43B0C">
        <w:rPr>
          <w:rFonts w:ascii="Times" w:hAnsi="Times"/>
          <w:sz w:val="18"/>
          <w:szCs w:val="16"/>
          <w:vertAlign w:val="superscript"/>
          <w:lang w:val="en-GB"/>
        </w:rPr>
        <w:t>-1</w:t>
      </w:r>
      <w:r w:rsidR="00C81DFB" w:rsidRPr="00B43B0C">
        <w:rPr>
          <w:rFonts w:ascii="Times" w:hAnsi="Times"/>
          <w:sz w:val="18"/>
          <w:szCs w:val="16"/>
          <w:lang w:val="en-GB"/>
        </w:rPr>
        <w:t>; f) 300°C and 10</w:t>
      </w:r>
      <w:r w:rsidR="00C81DFB" w:rsidRPr="00B43B0C">
        <w:rPr>
          <w:rFonts w:ascii="Times" w:hAnsi="Times"/>
          <w:sz w:val="20"/>
          <w:vertAlign w:val="superscript"/>
          <w:lang w:val="en-GB"/>
        </w:rPr>
        <w:t>3</w:t>
      </w:r>
      <w:r w:rsidR="00C81DFB" w:rsidRPr="00B43B0C">
        <w:rPr>
          <w:rFonts w:ascii="Times" w:hAnsi="Times"/>
          <w:sz w:val="18"/>
          <w:szCs w:val="16"/>
          <w:lang w:val="en-GB"/>
        </w:rPr>
        <w:t xml:space="preserve"> s</w:t>
      </w:r>
      <w:r w:rsidR="00C81DFB" w:rsidRPr="00B43B0C">
        <w:rPr>
          <w:rFonts w:ascii="Times" w:hAnsi="Times"/>
          <w:sz w:val="18"/>
          <w:szCs w:val="16"/>
          <w:vertAlign w:val="superscript"/>
          <w:lang w:val="en-GB"/>
        </w:rPr>
        <w:t>-1</w:t>
      </w:r>
      <w:r w:rsidR="00C81DFB" w:rsidRPr="00B43B0C">
        <w:rPr>
          <w:rFonts w:ascii="Times" w:hAnsi="Times"/>
          <w:sz w:val="18"/>
          <w:szCs w:val="16"/>
          <w:lang w:val="en-GB"/>
        </w:rPr>
        <w:t>; S2 specimens at: g) RT and 10</w:t>
      </w:r>
      <w:r w:rsidR="00C81DFB" w:rsidRPr="00B43B0C">
        <w:rPr>
          <w:rFonts w:ascii="Times" w:hAnsi="Times"/>
          <w:sz w:val="20"/>
          <w:vertAlign w:val="superscript"/>
          <w:lang w:val="en-GB"/>
        </w:rPr>
        <w:t>-3</w:t>
      </w:r>
      <w:r w:rsidR="00C81DFB" w:rsidRPr="00B43B0C">
        <w:rPr>
          <w:rFonts w:ascii="Times" w:hAnsi="Times"/>
          <w:sz w:val="32"/>
          <w:szCs w:val="32"/>
          <w:lang w:val="en-GB"/>
        </w:rPr>
        <w:t xml:space="preserve"> </w:t>
      </w:r>
      <w:r w:rsidR="00C81DFB" w:rsidRPr="00B43B0C">
        <w:rPr>
          <w:rFonts w:ascii="Times" w:hAnsi="Times"/>
          <w:sz w:val="18"/>
          <w:szCs w:val="16"/>
          <w:lang w:val="en-GB"/>
        </w:rPr>
        <w:t>s</w:t>
      </w:r>
      <w:r w:rsidR="00C81DFB" w:rsidRPr="00B43B0C">
        <w:rPr>
          <w:rFonts w:ascii="Times" w:hAnsi="Times"/>
          <w:sz w:val="18"/>
          <w:szCs w:val="16"/>
          <w:vertAlign w:val="superscript"/>
          <w:lang w:val="en-GB"/>
        </w:rPr>
        <w:t>-1</w:t>
      </w:r>
      <w:r w:rsidR="00C81DFB" w:rsidRPr="00B43B0C">
        <w:rPr>
          <w:rFonts w:ascii="Times" w:hAnsi="Times"/>
          <w:sz w:val="18"/>
          <w:szCs w:val="16"/>
          <w:lang w:val="en-GB"/>
        </w:rPr>
        <w:t>; h) RT and 10</w:t>
      </w:r>
      <w:r w:rsidR="00C81DFB" w:rsidRPr="00B43B0C">
        <w:rPr>
          <w:rFonts w:ascii="Times" w:hAnsi="Times"/>
          <w:sz w:val="20"/>
          <w:vertAlign w:val="superscript"/>
          <w:lang w:val="en-GB"/>
        </w:rPr>
        <w:t>4</w:t>
      </w:r>
      <w:r w:rsidR="00C81DFB" w:rsidRPr="00B43B0C">
        <w:rPr>
          <w:rFonts w:ascii="Times" w:hAnsi="Times"/>
          <w:sz w:val="32"/>
          <w:szCs w:val="32"/>
          <w:lang w:val="en-GB"/>
        </w:rPr>
        <w:t xml:space="preserve"> </w:t>
      </w:r>
      <w:r w:rsidR="00C81DFB" w:rsidRPr="00B43B0C">
        <w:rPr>
          <w:rFonts w:ascii="Times" w:hAnsi="Times"/>
          <w:sz w:val="18"/>
          <w:szCs w:val="16"/>
          <w:lang w:val="en-GB"/>
        </w:rPr>
        <w:t>s</w:t>
      </w:r>
      <w:r w:rsidR="00C81DFB" w:rsidRPr="00B43B0C">
        <w:rPr>
          <w:rFonts w:ascii="Times" w:hAnsi="Times"/>
          <w:sz w:val="18"/>
          <w:szCs w:val="16"/>
          <w:vertAlign w:val="superscript"/>
          <w:lang w:val="en-GB"/>
        </w:rPr>
        <w:t>-1</w:t>
      </w:r>
      <w:r w:rsidR="00C81DFB" w:rsidRPr="00B43B0C">
        <w:rPr>
          <w:rFonts w:ascii="Times" w:hAnsi="Times"/>
          <w:sz w:val="18"/>
          <w:szCs w:val="16"/>
          <w:lang w:val="en-GB"/>
        </w:rPr>
        <w:t>.</w:t>
      </w:r>
      <w:r w:rsidR="00415631" w:rsidRPr="00B43B0C">
        <w:rPr>
          <w:rFonts w:ascii="Times" w:hAnsi="Times"/>
          <w:sz w:val="18"/>
          <w:szCs w:val="16"/>
          <w:lang w:val="en-GB"/>
        </w:rPr>
        <w:t xml:space="preserve"> </w:t>
      </w:r>
      <w:r w:rsidR="00B56B8F" w:rsidRPr="00B43B0C">
        <w:rPr>
          <w:rFonts w:ascii="Times" w:hAnsi="Times"/>
          <w:sz w:val="18"/>
          <w:szCs w:val="16"/>
          <w:lang w:val="en-GB"/>
        </w:rPr>
        <w:t xml:space="preserve">Some features </w:t>
      </w:r>
      <w:r w:rsidR="001022C7" w:rsidRPr="00B43B0C">
        <w:rPr>
          <w:rFonts w:ascii="Times" w:hAnsi="Times"/>
          <w:sz w:val="18"/>
          <w:szCs w:val="16"/>
          <w:lang w:val="en-GB"/>
        </w:rPr>
        <w:t xml:space="preserve">(however the selection is not comprehensive) </w:t>
      </w:r>
      <w:r w:rsidR="007509C6" w:rsidRPr="00B43B0C">
        <w:rPr>
          <w:rFonts w:ascii="Times" w:hAnsi="Times"/>
          <w:sz w:val="18"/>
          <w:szCs w:val="16"/>
          <w:lang w:val="en-GB"/>
        </w:rPr>
        <w:t>are</w:t>
      </w:r>
      <w:r w:rsidR="001022C7" w:rsidRPr="00B43B0C">
        <w:rPr>
          <w:rFonts w:ascii="Times" w:hAnsi="Times"/>
          <w:sz w:val="18"/>
          <w:szCs w:val="16"/>
          <w:lang w:val="en-GB"/>
        </w:rPr>
        <w:t xml:space="preserve"> been highlighted in green (void</w:t>
      </w:r>
      <w:r w:rsidR="00554295" w:rsidRPr="00B43B0C">
        <w:rPr>
          <w:rFonts w:ascii="Times" w:hAnsi="Times"/>
          <w:sz w:val="18"/>
          <w:szCs w:val="16"/>
          <w:lang w:val="en-GB"/>
        </w:rPr>
        <w:t>s</w:t>
      </w:r>
      <w:r w:rsidR="001022C7" w:rsidRPr="00B43B0C">
        <w:rPr>
          <w:rFonts w:ascii="Times" w:hAnsi="Times"/>
          <w:sz w:val="18"/>
          <w:szCs w:val="16"/>
          <w:lang w:val="en-GB"/>
        </w:rPr>
        <w:t xml:space="preserve"> and microvoid</w:t>
      </w:r>
      <w:r w:rsidR="00554295" w:rsidRPr="00B43B0C">
        <w:rPr>
          <w:rFonts w:ascii="Times" w:hAnsi="Times"/>
          <w:sz w:val="18"/>
          <w:szCs w:val="16"/>
          <w:lang w:val="en-GB"/>
        </w:rPr>
        <w:t>s</w:t>
      </w:r>
      <w:r w:rsidR="001022C7" w:rsidRPr="00B43B0C">
        <w:rPr>
          <w:rFonts w:ascii="Times" w:hAnsi="Times"/>
          <w:sz w:val="18"/>
          <w:szCs w:val="16"/>
          <w:lang w:val="en-GB"/>
        </w:rPr>
        <w:t xml:space="preserve">) and red (dimples) </w:t>
      </w:r>
    </w:p>
    <w:p w14:paraId="2E059328" w14:textId="77777777" w:rsidR="00D9493D" w:rsidRPr="00B43B0C" w:rsidRDefault="00D9493D" w:rsidP="00B43B0C">
      <w:pPr>
        <w:tabs>
          <w:tab w:val="left" w:pos="340"/>
        </w:tabs>
        <w:spacing w:line="480" w:lineRule="auto"/>
        <w:jc w:val="both"/>
        <w:rPr>
          <w:rFonts w:ascii="Times" w:hAnsi="Times"/>
          <w:sz w:val="20"/>
          <w:lang w:val="en-GB"/>
        </w:rPr>
      </w:pPr>
    </w:p>
    <w:p w14:paraId="3FB320C3" w14:textId="417ABF1A" w:rsidR="007509C6" w:rsidRPr="00B43B0C" w:rsidRDefault="007509C6" w:rsidP="00B43B0C">
      <w:pPr>
        <w:spacing w:line="480" w:lineRule="auto"/>
        <w:jc w:val="both"/>
        <w:rPr>
          <w:lang w:val="en-US"/>
        </w:rPr>
      </w:pPr>
      <w:r w:rsidRPr="00B43B0C">
        <w:rPr>
          <w:rFonts w:ascii="Times" w:hAnsi="Times"/>
          <w:sz w:val="20"/>
          <w:lang w:val="en-GB"/>
        </w:rPr>
        <w:t>In Fig. 5, the SEM images, at a magnification of 1500</w:t>
      </w:r>
      <w:r w:rsidR="00FD7B88" w:rsidRPr="00B43B0C">
        <w:rPr>
          <w:rFonts w:ascii="Times" w:hAnsi="Times" w:cs="Times"/>
          <w:sz w:val="20"/>
          <w:lang w:val="en-GB"/>
        </w:rPr>
        <w:t>×</w:t>
      </w:r>
      <w:r w:rsidR="00FD7B88" w:rsidRPr="00B43B0C">
        <w:rPr>
          <w:rFonts w:ascii="Times" w:hAnsi="Times"/>
          <w:sz w:val="20"/>
          <w:lang w:val="en-GB"/>
        </w:rPr>
        <w:t>, are</w:t>
      </w:r>
      <w:r w:rsidRPr="00B43B0C">
        <w:rPr>
          <w:rFonts w:ascii="Times" w:hAnsi="Times"/>
          <w:sz w:val="20"/>
          <w:lang w:val="en-GB"/>
        </w:rPr>
        <w:t xml:space="preserve"> reported for the same loading conditions. Coalesced voids, </w:t>
      </w:r>
      <w:proofErr w:type="spellStart"/>
      <w:r w:rsidRPr="00B43B0C">
        <w:rPr>
          <w:rFonts w:ascii="Times" w:hAnsi="Times"/>
          <w:sz w:val="20"/>
          <w:lang w:val="en-GB"/>
        </w:rPr>
        <w:t>microvoids</w:t>
      </w:r>
      <w:proofErr w:type="spellEnd"/>
      <w:r w:rsidRPr="00B43B0C">
        <w:rPr>
          <w:rFonts w:ascii="Times" w:hAnsi="Times"/>
          <w:sz w:val="20"/>
          <w:lang w:val="en-GB"/>
        </w:rPr>
        <w:t xml:space="preserve"> and </w:t>
      </w:r>
      <w:r w:rsidR="00FD7B88" w:rsidRPr="00B43B0C">
        <w:rPr>
          <w:rFonts w:ascii="Times" w:hAnsi="Times"/>
          <w:sz w:val="20"/>
          <w:lang w:val="en-GB"/>
        </w:rPr>
        <w:t>dimples were</w:t>
      </w:r>
      <w:r w:rsidRPr="00B43B0C">
        <w:rPr>
          <w:rFonts w:ascii="Times" w:hAnsi="Times"/>
          <w:sz w:val="20"/>
          <w:lang w:val="en-GB"/>
        </w:rPr>
        <w:t xml:space="preserve"> present in all the images: this confirms the ductile behaviour expected for Al6061-T6 [24]. In quasi-static and RT condition, as reported in Fig. 5.a, macroscopic voids intermingled with finer microscopic </w:t>
      </w:r>
      <w:r w:rsidR="00FD7B88" w:rsidRPr="00B43B0C">
        <w:rPr>
          <w:rFonts w:ascii="Times" w:hAnsi="Times"/>
          <w:sz w:val="20"/>
          <w:lang w:val="en-GB"/>
        </w:rPr>
        <w:t>voids were</w:t>
      </w:r>
      <w:r w:rsidRPr="00B43B0C">
        <w:rPr>
          <w:rFonts w:ascii="Times" w:hAnsi="Times"/>
          <w:sz w:val="20"/>
          <w:lang w:val="en-GB"/>
        </w:rPr>
        <w:t xml:space="preserve"> present. A slightly more regular </w:t>
      </w:r>
      <w:r w:rsidR="00FD7B88" w:rsidRPr="00B43B0C">
        <w:rPr>
          <w:rFonts w:ascii="Times" w:hAnsi="Times"/>
          <w:sz w:val="20"/>
          <w:lang w:val="en-GB"/>
        </w:rPr>
        <w:t>pattern was</w:t>
      </w:r>
      <w:r w:rsidRPr="00B43B0C">
        <w:rPr>
          <w:rFonts w:ascii="Times" w:hAnsi="Times"/>
          <w:sz w:val="20"/>
          <w:lang w:val="en-GB"/>
        </w:rPr>
        <w:t xml:space="preserve"> visible by increasing the temperature in quasi-static condition, as in Fig. 5.b (test at 200 °C and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and 5.c (test at 300 °C and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xml:space="preserve">). However, size of the dimples </w:t>
      </w:r>
      <w:r w:rsidR="00FD7B88" w:rsidRPr="00B43B0C">
        <w:rPr>
          <w:rFonts w:ascii="Times" w:hAnsi="Times"/>
          <w:sz w:val="20"/>
          <w:lang w:val="en-GB"/>
        </w:rPr>
        <w:t>did not</w:t>
      </w:r>
      <w:r w:rsidRPr="00B43B0C">
        <w:rPr>
          <w:rFonts w:ascii="Times" w:hAnsi="Times"/>
          <w:sz w:val="20"/>
          <w:lang w:val="en-GB"/>
        </w:rPr>
        <w:t xml:space="preserve"> change considerably with temperature.</w:t>
      </w:r>
    </w:p>
    <w:p w14:paraId="55FCBF57" w14:textId="2173F38F" w:rsidR="007509C6" w:rsidRPr="00B43B0C" w:rsidRDefault="007509C6" w:rsidP="00B43B0C">
      <w:pPr>
        <w:spacing w:line="480" w:lineRule="auto"/>
        <w:jc w:val="both"/>
        <w:rPr>
          <w:lang w:val="en-US"/>
        </w:rPr>
      </w:pPr>
      <w:r w:rsidRPr="00B43B0C">
        <w:rPr>
          <w:rFonts w:ascii="Times" w:hAnsi="Times"/>
          <w:sz w:val="20"/>
          <w:lang w:val="en-GB"/>
        </w:rPr>
        <w:t xml:space="preserve">By increasing the strain-rate, the size of </w:t>
      </w:r>
      <w:r w:rsidR="00FD7B88" w:rsidRPr="00B43B0C">
        <w:rPr>
          <w:rFonts w:ascii="Times" w:hAnsi="Times"/>
          <w:sz w:val="20"/>
          <w:lang w:val="en-GB"/>
        </w:rPr>
        <w:t>dimples was</w:t>
      </w:r>
      <w:r w:rsidRPr="00B43B0C">
        <w:rPr>
          <w:rFonts w:ascii="Times" w:hAnsi="Times"/>
          <w:sz w:val="20"/>
          <w:lang w:val="en-GB"/>
        </w:rPr>
        <w:t xml:space="preserve"> reduced: the difference is clearly visible by comparing Fig. 5.d (test at RT and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with Fig. 5.a (test at RT and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xml:space="preserve">). Even at a high strain-rate, the SEM analyses confirmed the ductility trend expected from experimental stress-strain curves, for which in high dynamic loading condition, by increasing the temperature, the strain at failure increased, especially for the 300°C. This behaviour was </w:t>
      </w:r>
      <w:r w:rsidR="00FD7B88" w:rsidRPr="00B43B0C">
        <w:rPr>
          <w:rFonts w:ascii="Times" w:hAnsi="Times"/>
          <w:sz w:val="20"/>
          <w:lang w:val="en-GB"/>
        </w:rPr>
        <w:t>also evident in</w:t>
      </w:r>
      <w:r w:rsidRPr="00B43B0C">
        <w:rPr>
          <w:rFonts w:ascii="Times" w:hAnsi="Times"/>
          <w:sz w:val="20"/>
          <w:lang w:val="en-GB"/>
        </w:rPr>
        <w:t xml:space="preserve"> the cross </w:t>
      </w:r>
      <w:r w:rsidR="00FD7B88" w:rsidRPr="00B43B0C">
        <w:rPr>
          <w:rFonts w:ascii="Times" w:hAnsi="Times"/>
          <w:sz w:val="20"/>
          <w:lang w:val="en-GB"/>
        </w:rPr>
        <w:t>sections that</w:t>
      </w:r>
      <w:r w:rsidRPr="00B43B0C">
        <w:rPr>
          <w:rFonts w:ascii="Times" w:hAnsi="Times"/>
          <w:sz w:val="20"/>
          <w:lang w:val="en-GB"/>
        </w:rPr>
        <w:t xml:space="preserve"> show an increasing percentage reduction moving from Figure 4d, 4e, 4f (see also table per percentage figures). This behaviour is also </w:t>
      </w:r>
      <w:r w:rsidR="00FD7B88" w:rsidRPr="00B43B0C">
        <w:rPr>
          <w:rFonts w:ascii="Times" w:hAnsi="Times"/>
          <w:sz w:val="20"/>
          <w:lang w:val="en-GB"/>
        </w:rPr>
        <w:t>clear in</w:t>
      </w:r>
      <w:r w:rsidRPr="00B43B0C">
        <w:rPr>
          <w:rFonts w:ascii="Times" w:hAnsi="Times"/>
          <w:sz w:val="20"/>
          <w:lang w:val="en-GB"/>
        </w:rPr>
        <w:t xml:space="preserve"> Fig. 5.f (test at 300 °C and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xml:space="preserve">), which </w:t>
      </w:r>
      <w:r w:rsidR="00FD7B88" w:rsidRPr="00B43B0C">
        <w:rPr>
          <w:rFonts w:ascii="Times" w:hAnsi="Times"/>
          <w:sz w:val="20"/>
          <w:lang w:val="en-GB"/>
        </w:rPr>
        <w:t>showed an</w:t>
      </w:r>
      <w:r w:rsidRPr="00B43B0C">
        <w:rPr>
          <w:rFonts w:ascii="Times" w:hAnsi="Times"/>
          <w:sz w:val="20"/>
          <w:lang w:val="en-GB"/>
        </w:rPr>
        <w:t xml:space="preserve"> increase in the size of the voids. </w:t>
      </w:r>
    </w:p>
    <w:p w14:paraId="5C455906" w14:textId="3788342D" w:rsidR="007509C6" w:rsidRPr="00B43B0C" w:rsidRDefault="007509C6" w:rsidP="00B43B0C">
      <w:pPr>
        <w:spacing w:line="480" w:lineRule="auto"/>
        <w:jc w:val="both"/>
        <w:rPr>
          <w:lang w:val="en-US"/>
        </w:rPr>
      </w:pPr>
      <w:r w:rsidRPr="00B43B0C">
        <w:rPr>
          <w:rFonts w:ascii="Times" w:hAnsi="Times"/>
          <w:sz w:val="20"/>
          <w:lang w:val="en-GB"/>
        </w:rPr>
        <w:t xml:space="preserve">Finally, by moving to the small specimens S2, the quasi-static test (Fig. 4.g) was characterized by a fracture surface with a cup-cone shape with a propagation of the fracture surface that moved at 45° toward the periphery. This propagation behaviour was </w:t>
      </w:r>
      <w:r w:rsidR="00FD7B88" w:rsidRPr="00B43B0C">
        <w:rPr>
          <w:rFonts w:ascii="Times" w:hAnsi="Times"/>
          <w:sz w:val="20"/>
          <w:lang w:val="en-GB"/>
        </w:rPr>
        <w:t>similar to</w:t>
      </w:r>
      <w:r w:rsidRPr="00B43B0C">
        <w:rPr>
          <w:rFonts w:ascii="Times" w:hAnsi="Times"/>
          <w:sz w:val="20"/>
          <w:lang w:val="en-GB"/>
        </w:rPr>
        <w:t xml:space="preserve"> the result obtained for specimen S1 in a similar condition (Fig. 4.a). Additionally, also the microstructure images of the two </w:t>
      </w:r>
      <w:r w:rsidR="00FD7B88" w:rsidRPr="00B43B0C">
        <w:rPr>
          <w:rFonts w:ascii="Times" w:hAnsi="Times"/>
          <w:sz w:val="20"/>
          <w:lang w:val="en-GB"/>
        </w:rPr>
        <w:t>cases were</w:t>
      </w:r>
      <w:r w:rsidRPr="00B43B0C">
        <w:rPr>
          <w:rFonts w:ascii="Times" w:hAnsi="Times"/>
          <w:sz w:val="20"/>
          <w:lang w:val="en-GB"/>
        </w:rPr>
        <w:t xml:space="preserve"> very similar, </w:t>
      </w:r>
      <w:r w:rsidR="00FD7B88" w:rsidRPr="00B43B0C">
        <w:rPr>
          <w:rFonts w:ascii="Times" w:hAnsi="Times"/>
          <w:sz w:val="20"/>
          <w:lang w:val="en-GB"/>
        </w:rPr>
        <w:t>as highlighted</w:t>
      </w:r>
      <w:r w:rsidRPr="00B43B0C">
        <w:rPr>
          <w:rFonts w:ascii="Times" w:hAnsi="Times"/>
          <w:sz w:val="20"/>
          <w:lang w:val="en-GB"/>
        </w:rPr>
        <w:t xml:space="preserve"> by the comparison between Fig. 5.g (test at RT and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xml:space="preserve"> on S2) and Fig. 5.a (test at RT and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xml:space="preserve"> on S1). Specimen tested at a very high </w:t>
      </w:r>
      <w:r w:rsidR="00F06C16" w:rsidRPr="00B43B0C">
        <w:rPr>
          <w:rFonts w:ascii="Times" w:hAnsi="Times"/>
          <w:sz w:val="20"/>
          <w:lang w:val="en-GB"/>
        </w:rPr>
        <w:t>strain-rate</w:t>
      </w:r>
      <w:r w:rsidRPr="00B43B0C">
        <w:rPr>
          <w:rFonts w:ascii="Times" w:hAnsi="Times"/>
          <w:sz w:val="20"/>
          <w:lang w:val="en-GB"/>
        </w:rPr>
        <w:t>, e.g. RT and 10</w:t>
      </w:r>
      <w:r w:rsidRPr="00B43B0C">
        <w:rPr>
          <w:rFonts w:ascii="Times" w:hAnsi="Times"/>
          <w:sz w:val="20"/>
          <w:vertAlign w:val="superscript"/>
          <w:lang w:val="en-GB"/>
        </w:rPr>
        <w:t>4</w:t>
      </w:r>
      <w:r w:rsidRPr="00B43B0C">
        <w:rPr>
          <w:rFonts w:ascii="Times" w:hAnsi="Times"/>
          <w:sz w:val="32"/>
          <w:szCs w:val="32"/>
          <w:lang w:val="en-GB"/>
        </w:rPr>
        <w:t xml:space="preserve">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xml:space="preserve"> (see Fig. 4.h and 5.h), </w:t>
      </w:r>
      <w:r w:rsidR="00FD7B88" w:rsidRPr="00B43B0C">
        <w:rPr>
          <w:rFonts w:ascii="Times" w:hAnsi="Times"/>
          <w:sz w:val="20"/>
          <w:lang w:val="en-GB"/>
        </w:rPr>
        <w:t>showed a</w:t>
      </w:r>
      <w:r w:rsidRPr="00B43B0C">
        <w:rPr>
          <w:rFonts w:ascii="Times" w:hAnsi="Times"/>
          <w:sz w:val="20"/>
          <w:lang w:val="en-GB"/>
        </w:rPr>
        <w:t xml:space="preserve"> fracture surface with deformed dimples, that can explain the increase in ductility as registered in Fig. 2.b. For very high </w:t>
      </w:r>
      <w:r w:rsidR="00F06C16" w:rsidRPr="00B43B0C">
        <w:rPr>
          <w:rFonts w:ascii="Times" w:hAnsi="Times"/>
          <w:sz w:val="20"/>
          <w:lang w:val="en-GB"/>
        </w:rPr>
        <w:t>strain-rate</w:t>
      </w:r>
      <w:r w:rsidRPr="00B43B0C">
        <w:rPr>
          <w:rFonts w:ascii="Times" w:hAnsi="Times"/>
          <w:sz w:val="20"/>
          <w:lang w:val="en-GB"/>
        </w:rPr>
        <w:t xml:space="preserve">s also the </w:t>
      </w:r>
      <w:r w:rsidR="00FD7B88" w:rsidRPr="00B43B0C">
        <w:rPr>
          <w:rFonts w:ascii="Times" w:hAnsi="Times"/>
          <w:sz w:val="20"/>
          <w:lang w:val="en-GB"/>
        </w:rPr>
        <w:t>cross-section</w:t>
      </w:r>
      <w:r w:rsidRPr="00B43B0C">
        <w:rPr>
          <w:rFonts w:ascii="Times" w:hAnsi="Times"/>
          <w:sz w:val="20"/>
          <w:lang w:val="en-GB"/>
        </w:rPr>
        <w:t xml:space="preserve"> percentage </w:t>
      </w:r>
      <w:r w:rsidR="00FD7B88" w:rsidRPr="00B43B0C">
        <w:rPr>
          <w:rFonts w:ascii="Times" w:hAnsi="Times"/>
          <w:sz w:val="20"/>
          <w:lang w:val="en-GB"/>
        </w:rPr>
        <w:t>reduction was</w:t>
      </w:r>
      <w:r w:rsidRPr="00B43B0C">
        <w:rPr>
          <w:rFonts w:ascii="Times" w:hAnsi="Times"/>
          <w:sz w:val="20"/>
          <w:lang w:val="en-GB"/>
        </w:rPr>
        <w:t xml:space="preserve"> remarkable, see Figure 4h and Table 2.   In any case, a final conclusion should be drawn by considering the effective plastic strain at failure, since the result could be strongly geometry dependent. This could be achieved by performing the FE analysis of the different loading conditions, once the strength material model is identified, and by comparing the effective plastic strain at the end of the test.</w:t>
      </w:r>
    </w:p>
    <w:p w14:paraId="6B753503" w14:textId="09473F71" w:rsidR="007509C6" w:rsidRPr="00B43B0C" w:rsidRDefault="00FD7B88" w:rsidP="00B43B0C">
      <w:pPr>
        <w:spacing w:line="480" w:lineRule="auto"/>
        <w:jc w:val="both"/>
        <w:rPr>
          <w:lang w:val="en-US"/>
        </w:rPr>
      </w:pPr>
      <w:r w:rsidRPr="00B43B0C">
        <w:rPr>
          <w:rFonts w:ascii="Times" w:hAnsi="Times"/>
          <w:sz w:val="20"/>
          <w:lang w:val="en-GB"/>
        </w:rPr>
        <w:t>EBSD were</w:t>
      </w:r>
      <w:r w:rsidR="007509C6" w:rsidRPr="00B43B0C">
        <w:rPr>
          <w:rFonts w:ascii="Times" w:hAnsi="Times"/>
          <w:sz w:val="20"/>
          <w:lang w:val="en-GB"/>
        </w:rPr>
        <w:t xml:space="preserve"> </w:t>
      </w:r>
      <w:r w:rsidRPr="00B43B0C">
        <w:rPr>
          <w:rFonts w:ascii="Times" w:hAnsi="Times"/>
          <w:sz w:val="20"/>
          <w:lang w:val="en-GB"/>
        </w:rPr>
        <w:t>also performed</w:t>
      </w:r>
      <w:r w:rsidR="007509C6" w:rsidRPr="00B43B0C">
        <w:rPr>
          <w:rFonts w:ascii="Times" w:hAnsi="Times"/>
          <w:sz w:val="20"/>
          <w:lang w:val="en-GB"/>
        </w:rPr>
        <w:t xml:space="preserve"> for the selected loading conditions, with a magnification of 1000</w:t>
      </w:r>
      <w:r w:rsidR="007509C6" w:rsidRPr="00B43B0C">
        <w:rPr>
          <w:rFonts w:ascii="Times" w:hAnsi="Times" w:cs="Times"/>
          <w:sz w:val="20"/>
          <w:lang w:val="en-GB"/>
        </w:rPr>
        <w:t>×</w:t>
      </w:r>
      <w:r w:rsidR="007509C6" w:rsidRPr="00B43B0C">
        <w:rPr>
          <w:rFonts w:ascii="Times" w:hAnsi="Times"/>
          <w:sz w:val="20"/>
          <w:lang w:val="en-GB"/>
        </w:rPr>
        <w:t>. In Fig. 6 one of them is reported, which corresponds to the quasi-static test at 200 °C. The analys</w:t>
      </w:r>
      <w:r w:rsidRPr="00B43B0C">
        <w:rPr>
          <w:rFonts w:ascii="Times" w:hAnsi="Times"/>
          <w:sz w:val="20"/>
          <w:lang w:val="en-GB"/>
        </w:rPr>
        <w:t>e</w:t>
      </w:r>
      <w:r w:rsidR="007509C6" w:rsidRPr="00B43B0C">
        <w:rPr>
          <w:rFonts w:ascii="Times" w:hAnsi="Times"/>
          <w:sz w:val="20"/>
          <w:lang w:val="en-GB"/>
        </w:rPr>
        <w:t xml:space="preserve">s are reported in Table 1 and confirmed the nominal chemical composition, as also reported in Table 1. </w:t>
      </w:r>
      <w:r w:rsidRPr="00B43B0C">
        <w:rPr>
          <w:rFonts w:ascii="Times" w:hAnsi="Times"/>
          <w:sz w:val="20"/>
          <w:lang w:val="en-GB"/>
        </w:rPr>
        <w:t>Moreover, an</w:t>
      </w:r>
      <w:r w:rsidR="007509C6" w:rsidRPr="00B43B0C">
        <w:rPr>
          <w:rFonts w:ascii="Times" w:hAnsi="Times"/>
          <w:sz w:val="20"/>
          <w:lang w:val="en-GB"/>
        </w:rPr>
        <w:t xml:space="preserve"> iron rich phases was found inside the voids as well as the presence of oxides at high temperatures. </w:t>
      </w:r>
    </w:p>
    <w:p w14:paraId="3294E64A" w14:textId="77777777" w:rsidR="002E1870" w:rsidRPr="00B43B0C" w:rsidRDefault="002E1870" w:rsidP="00B43B0C">
      <w:pPr>
        <w:tabs>
          <w:tab w:val="left" w:pos="340"/>
        </w:tabs>
        <w:spacing w:line="480" w:lineRule="auto"/>
        <w:jc w:val="both"/>
        <w:rPr>
          <w:rFonts w:ascii="Times" w:hAnsi="Times"/>
          <w:sz w:val="20"/>
          <w:lang w:val="en-GB"/>
        </w:rPr>
      </w:pPr>
    </w:p>
    <w:p w14:paraId="15536A1F" w14:textId="77777777" w:rsidR="00D9493D" w:rsidRPr="00B43B0C" w:rsidRDefault="00794526" w:rsidP="00B43B0C">
      <w:pPr>
        <w:tabs>
          <w:tab w:val="left" w:pos="340"/>
        </w:tabs>
        <w:spacing w:line="480" w:lineRule="auto"/>
        <w:jc w:val="both"/>
        <w:rPr>
          <w:rFonts w:ascii="Times" w:hAnsi="Times"/>
          <w:sz w:val="20"/>
          <w:lang w:val="en-GB"/>
        </w:rPr>
      </w:pPr>
      <w:r w:rsidRPr="00B43B0C">
        <w:rPr>
          <w:rFonts w:ascii="Times" w:hAnsi="Times"/>
          <w:noProof/>
          <w:sz w:val="20"/>
          <w:lang w:val="en-GB"/>
        </w:rPr>
        <w:lastRenderedPageBreak/>
        <w:drawing>
          <wp:inline distT="0" distB="0" distL="0" distR="0" wp14:anchorId="7B3C449B" wp14:editId="5220ECCA">
            <wp:extent cx="5278877" cy="3959158"/>
            <wp:effectExtent l="0" t="0" r="4445" b="381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T3.8_02.tif"/>
                    <pic:cNvPicPr/>
                  </pic:nvPicPr>
                  <pic:blipFill>
                    <a:blip r:embed="rId12">
                      <a:extLst>
                        <a:ext uri="{28A0092B-C50C-407E-A947-70E740481C1C}">
                          <a14:useLocalDpi xmlns:a14="http://schemas.microsoft.com/office/drawing/2010/main"/>
                        </a:ext>
                      </a:extLst>
                    </a:blip>
                    <a:stretch>
                      <a:fillRect/>
                    </a:stretch>
                  </pic:blipFill>
                  <pic:spPr>
                    <a:xfrm>
                      <a:off x="0" y="0"/>
                      <a:ext cx="5284252" cy="3963190"/>
                    </a:xfrm>
                    <a:prstGeom prst="rect">
                      <a:avLst/>
                    </a:prstGeom>
                  </pic:spPr>
                </pic:pic>
              </a:graphicData>
            </a:graphic>
          </wp:inline>
        </w:drawing>
      </w:r>
    </w:p>
    <w:p w14:paraId="3C1AD472" w14:textId="77777777" w:rsidR="007A2869" w:rsidRPr="00B43B0C" w:rsidRDefault="007A2869" w:rsidP="00B43B0C">
      <w:pPr>
        <w:tabs>
          <w:tab w:val="left" w:pos="340"/>
        </w:tabs>
        <w:spacing w:line="480" w:lineRule="auto"/>
        <w:jc w:val="both"/>
        <w:rPr>
          <w:rFonts w:ascii="Times" w:hAnsi="Times"/>
          <w:sz w:val="20"/>
          <w:lang w:val="en-GB"/>
        </w:rPr>
      </w:pPr>
      <w:r w:rsidRPr="00B43B0C">
        <w:rPr>
          <w:rFonts w:ascii="Times" w:hAnsi="Times"/>
          <w:b/>
          <w:sz w:val="18"/>
          <w:szCs w:val="16"/>
          <w:lang w:val="en-GB"/>
        </w:rPr>
        <w:t>Fig. 6</w:t>
      </w:r>
      <w:r w:rsidRPr="00B43B0C">
        <w:rPr>
          <w:rFonts w:ascii="Times" w:hAnsi="Times"/>
          <w:b/>
          <w:bCs/>
          <w:sz w:val="18"/>
          <w:szCs w:val="16"/>
          <w:lang w:val="en-GB"/>
        </w:rPr>
        <w:t>.</w:t>
      </w:r>
      <w:r w:rsidRPr="00B43B0C">
        <w:rPr>
          <w:rFonts w:ascii="Times" w:hAnsi="Times"/>
          <w:sz w:val="18"/>
          <w:szCs w:val="16"/>
          <w:lang w:val="en-GB"/>
        </w:rPr>
        <w:t xml:space="preserve"> </w:t>
      </w:r>
      <w:r w:rsidR="003B59B2" w:rsidRPr="00B43B0C">
        <w:rPr>
          <w:rFonts w:ascii="Times" w:hAnsi="Times"/>
          <w:sz w:val="18"/>
          <w:szCs w:val="16"/>
          <w:lang w:val="en-GB"/>
        </w:rPr>
        <w:t xml:space="preserve">EBSD of </w:t>
      </w:r>
      <w:r w:rsidR="00A337D0" w:rsidRPr="00B43B0C">
        <w:rPr>
          <w:rFonts w:ascii="Times" w:hAnsi="Times"/>
          <w:sz w:val="18"/>
          <w:szCs w:val="16"/>
          <w:lang w:val="en-GB"/>
        </w:rPr>
        <w:t xml:space="preserve">specimen tested at 200°C </w:t>
      </w:r>
      <w:r w:rsidR="004B438B" w:rsidRPr="00B43B0C">
        <w:rPr>
          <w:rFonts w:ascii="Times" w:hAnsi="Times"/>
          <w:sz w:val="18"/>
          <w:szCs w:val="16"/>
          <w:lang w:val="en-GB"/>
        </w:rPr>
        <w:t xml:space="preserve">and </w:t>
      </w:r>
      <w:r w:rsidR="00A337D0" w:rsidRPr="00B43B0C">
        <w:rPr>
          <w:rFonts w:ascii="Times" w:hAnsi="Times"/>
          <w:sz w:val="18"/>
          <w:szCs w:val="16"/>
          <w:lang w:val="en-GB"/>
        </w:rPr>
        <w:t>10</w:t>
      </w:r>
      <w:r w:rsidR="00A337D0" w:rsidRPr="00B43B0C">
        <w:rPr>
          <w:rFonts w:ascii="Times" w:hAnsi="Times"/>
          <w:sz w:val="20"/>
          <w:vertAlign w:val="superscript"/>
          <w:lang w:val="en-GB"/>
        </w:rPr>
        <w:t>-3</w:t>
      </w:r>
      <w:r w:rsidR="00A337D0" w:rsidRPr="00B43B0C">
        <w:rPr>
          <w:rFonts w:ascii="Times" w:hAnsi="Times"/>
          <w:sz w:val="18"/>
          <w:szCs w:val="16"/>
          <w:lang w:val="en-GB"/>
        </w:rPr>
        <w:t xml:space="preserve"> s</w:t>
      </w:r>
      <w:r w:rsidR="00A337D0" w:rsidRPr="00B43B0C">
        <w:rPr>
          <w:rFonts w:ascii="Times" w:hAnsi="Times"/>
          <w:sz w:val="18"/>
          <w:szCs w:val="16"/>
          <w:vertAlign w:val="superscript"/>
          <w:lang w:val="en-GB"/>
        </w:rPr>
        <w:t>-1</w:t>
      </w:r>
      <w:r w:rsidR="00A337D0" w:rsidRPr="00B43B0C">
        <w:rPr>
          <w:rFonts w:ascii="Times" w:hAnsi="Times"/>
          <w:sz w:val="18"/>
          <w:szCs w:val="16"/>
          <w:lang w:val="en-GB"/>
        </w:rPr>
        <w:t>, magnification 1000</w:t>
      </w:r>
      <w:r w:rsidR="005531CE" w:rsidRPr="00B43B0C">
        <w:rPr>
          <w:rFonts w:ascii="Times" w:hAnsi="Times" w:cs="Times"/>
          <w:sz w:val="18"/>
          <w:szCs w:val="16"/>
          <w:lang w:val="en-GB"/>
        </w:rPr>
        <w:t>×</w:t>
      </w:r>
      <w:r w:rsidR="005531CE" w:rsidRPr="00B43B0C">
        <w:rPr>
          <w:rFonts w:ascii="Times" w:hAnsi="Times"/>
          <w:sz w:val="18"/>
          <w:szCs w:val="16"/>
          <w:lang w:val="en-GB"/>
        </w:rPr>
        <w:t>.</w:t>
      </w:r>
    </w:p>
    <w:p w14:paraId="6C54E131" w14:textId="77777777" w:rsidR="00D9493D" w:rsidRPr="00B43B0C" w:rsidRDefault="00D9493D" w:rsidP="00B43B0C">
      <w:pPr>
        <w:tabs>
          <w:tab w:val="left" w:pos="340"/>
        </w:tabs>
        <w:spacing w:line="480" w:lineRule="auto"/>
        <w:jc w:val="both"/>
        <w:rPr>
          <w:rFonts w:ascii="Times" w:hAnsi="Times"/>
          <w:sz w:val="20"/>
          <w:lang w:val="en-GB"/>
        </w:rPr>
      </w:pPr>
    </w:p>
    <w:p w14:paraId="0F501575" w14:textId="77777777" w:rsidR="00DC1D42" w:rsidRPr="00B43B0C" w:rsidRDefault="00DC1D42" w:rsidP="00B43B0C">
      <w:pPr>
        <w:spacing w:line="480" w:lineRule="auto"/>
        <w:jc w:val="both"/>
        <w:rPr>
          <w:rFonts w:ascii="Arial" w:hAnsi="Arial" w:cs="Arial"/>
          <w:b/>
          <w:iCs/>
          <w:lang w:val="en-GB"/>
        </w:rPr>
      </w:pPr>
      <w:r w:rsidRPr="00B43B0C">
        <w:rPr>
          <w:rFonts w:ascii="Arial" w:hAnsi="Arial" w:cs="Arial"/>
          <w:b/>
          <w:caps/>
          <w:lang w:val="en-GB"/>
        </w:rPr>
        <w:t xml:space="preserve">4. </w:t>
      </w:r>
      <w:r w:rsidRPr="00B43B0C">
        <w:rPr>
          <w:rFonts w:ascii="Arial" w:hAnsi="Arial" w:cs="Arial"/>
          <w:b/>
          <w:lang w:val="en-GB"/>
        </w:rPr>
        <w:t>Data analysis</w:t>
      </w:r>
    </w:p>
    <w:p w14:paraId="617E75BC" w14:textId="77777777" w:rsidR="00FC4640" w:rsidRPr="00B43B0C" w:rsidRDefault="00DC1D42" w:rsidP="00B43B0C">
      <w:pPr>
        <w:tabs>
          <w:tab w:val="left" w:pos="340"/>
        </w:tabs>
        <w:spacing w:line="480" w:lineRule="auto"/>
        <w:jc w:val="both"/>
        <w:rPr>
          <w:rFonts w:ascii="Times" w:hAnsi="Times"/>
          <w:sz w:val="20"/>
          <w:lang w:val="en-GB"/>
        </w:rPr>
      </w:pPr>
      <w:r w:rsidRPr="00B43B0C">
        <w:rPr>
          <w:rFonts w:ascii="Times" w:hAnsi="Times"/>
          <w:sz w:val="20"/>
          <w:lang w:val="en-GB"/>
        </w:rPr>
        <w:t xml:space="preserve">A preliminary analysis of the results was performed </w:t>
      </w:r>
      <w:r w:rsidR="002336A1" w:rsidRPr="00B43B0C">
        <w:rPr>
          <w:rFonts w:ascii="Times" w:hAnsi="Times"/>
          <w:sz w:val="20"/>
          <w:lang w:val="en-GB"/>
        </w:rPr>
        <w:t xml:space="preserve">by using a simplified approach to estimate </w:t>
      </w:r>
      <w:r w:rsidRPr="00B43B0C">
        <w:rPr>
          <w:rFonts w:ascii="Times" w:hAnsi="Times"/>
          <w:sz w:val="20"/>
          <w:lang w:val="en-GB"/>
        </w:rPr>
        <w:t>the strain-rate and the thermal softening sensitivities for the Johnson-Cook model, by focusing the attention at low strain values</w:t>
      </w:r>
      <w:r w:rsidR="009343AD" w:rsidRPr="00B43B0C">
        <w:rPr>
          <w:rFonts w:ascii="Times" w:hAnsi="Times"/>
          <w:sz w:val="20"/>
          <w:lang w:val="en-GB"/>
        </w:rPr>
        <w:t xml:space="preserve">, e.g. 5% which means </w:t>
      </w:r>
      <w:r w:rsidRPr="00B43B0C">
        <w:rPr>
          <w:rFonts w:ascii="Times" w:hAnsi="Times"/>
          <w:sz w:val="20"/>
          <w:lang w:val="en-GB"/>
        </w:rPr>
        <w:t>before necking</w:t>
      </w:r>
      <w:r w:rsidR="009343AD" w:rsidRPr="00B43B0C">
        <w:rPr>
          <w:rFonts w:ascii="Times" w:hAnsi="Times"/>
          <w:sz w:val="20"/>
          <w:lang w:val="en-GB"/>
        </w:rPr>
        <w:t xml:space="preserve"> for the most part of the loading conditions</w:t>
      </w:r>
      <w:r w:rsidRPr="00B43B0C">
        <w:rPr>
          <w:rFonts w:ascii="Times" w:hAnsi="Times"/>
          <w:sz w:val="20"/>
          <w:lang w:val="en-GB"/>
        </w:rPr>
        <w:t xml:space="preserve">. </w:t>
      </w:r>
      <w:r w:rsidR="009343AD" w:rsidRPr="00B43B0C">
        <w:rPr>
          <w:rFonts w:ascii="Times" w:hAnsi="Times"/>
          <w:sz w:val="20"/>
          <w:lang w:val="en-GB"/>
        </w:rPr>
        <w:t>This value was chosen in order to overcome the oscillation at high strain-rate regimes. In this phase, a</w:t>
      </w:r>
      <w:r w:rsidRPr="00B43B0C">
        <w:rPr>
          <w:rFonts w:ascii="Times" w:hAnsi="Times"/>
          <w:sz w:val="20"/>
          <w:lang w:val="en-GB"/>
        </w:rPr>
        <w:t xml:space="preserve"> uniform elongation was expected and an equivalent stress-strain </w:t>
      </w:r>
      <w:r w:rsidR="002336A1" w:rsidRPr="00B43B0C">
        <w:rPr>
          <w:rFonts w:ascii="Times" w:hAnsi="Times"/>
          <w:sz w:val="20"/>
          <w:lang w:val="en-GB"/>
        </w:rPr>
        <w:t xml:space="preserve">curve </w:t>
      </w:r>
      <w:r w:rsidRPr="00B43B0C">
        <w:rPr>
          <w:rFonts w:ascii="Times" w:hAnsi="Times"/>
          <w:sz w:val="20"/>
          <w:lang w:val="en-GB"/>
        </w:rPr>
        <w:t xml:space="preserve">could be </w:t>
      </w:r>
      <w:r w:rsidR="002336A1" w:rsidRPr="00B43B0C">
        <w:rPr>
          <w:rFonts w:ascii="Times" w:hAnsi="Times"/>
          <w:sz w:val="20"/>
          <w:lang w:val="en-GB"/>
        </w:rPr>
        <w:t xml:space="preserve">simply </w:t>
      </w:r>
      <w:r w:rsidRPr="00B43B0C">
        <w:rPr>
          <w:rFonts w:ascii="Times" w:hAnsi="Times"/>
          <w:sz w:val="20"/>
          <w:lang w:val="en-GB"/>
        </w:rPr>
        <w:t>obtained</w:t>
      </w:r>
      <w:r w:rsidR="002336A1" w:rsidRPr="00B43B0C">
        <w:rPr>
          <w:rFonts w:ascii="Times" w:hAnsi="Times"/>
          <w:sz w:val="20"/>
          <w:lang w:val="en-GB"/>
        </w:rPr>
        <w:t xml:space="preserve"> from the engineering results</w:t>
      </w:r>
      <w:r w:rsidRPr="00B43B0C">
        <w:rPr>
          <w:rFonts w:ascii="Times" w:hAnsi="Times"/>
          <w:sz w:val="20"/>
          <w:lang w:val="en-GB"/>
        </w:rPr>
        <w:t xml:space="preserve">. </w:t>
      </w:r>
      <w:r w:rsidR="002336A1" w:rsidRPr="00B43B0C">
        <w:rPr>
          <w:rFonts w:ascii="Times" w:hAnsi="Times"/>
          <w:sz w:val="20"/>
          <w:lang w:val="en-GB"/>
        </w:rPr>
        <w:t>On the contrary, a</w:t>
      </w:r>
      <w:r w:rsidRPr="00B43B0C">
        <w:rPr>
          <w:rFonts w:ascii="Times" w:hAnsi="Times"/>
          <w:sz w:val="20"/>
          <w:lang w:val="en-GB"/>
        </w:rPr>
        <w:t xml:space="preserve"> reverse engineering approach is necessary when the analysis is extended to higher values of strain and </w:t>
      </w:r>
      <w:r w:rsidR="002336A1" w:rsidRPr="00B43B0C">
        <w:rPr>
          <w:rFonts w:ascii="Times" w:hAnsi="Times"/>
          <w:sz w:val="20"/>
          <w:lang w:val="en-GB"/>
        </w:rPr>
        <w:t xml:space="preserve">during </w:t>
      </w:r>
      <w:r w:rsidRPr="00B43B0C">
        <w:rPr>
          <w:rFonts w:ascii="Times" w:hAnsi="Times"/>
          <w:sz w:val="20"/>
          <w:lang w:val="en-GB"/>
        </w:rPr>
        <w:t>the necking phase</w:t>
      </w:r>
      <w:r w:rsidR="00C32F58" w:rsidRPr="00B43B0C">
        <w:rPr>
          <w:rFonts w:ascii="Times" w:hAnsi="Times"/>
          <w:sz w:val="20"/>
          <w:lang w:val="en-GB"/>
        </w:rPr>
        <w:t xml:space="preserve"> (see section 4.1)</w:t>
      </w:r>
      <w:r w:rsidRPr="00B43B0C">
        <w:rPr>
          <w:rFonts w:ascii="Times" w:hAnsi="Times"/>
          <w:sz w:val="20"/>
          <w:lang w:val="en-GB"/>
        </w:rPr>
        <w:t xml:space="preserve">. </w:t>
      </w:r>
    </w:p>
    <w:p w14:paraId="0E53D856" w14:textId="4A936573" w:rsidR="00DC1D42" w:rsidRPr="00B43B0C" w:rsidRDefault="00F36E25" w:rsidP="00B43B0C">
      <w:pPr>
        <w:tabs>
          <w:tab w:val="left" w:pos="340"/>
        </w:tabs>
        <w:spacing w:line="480" w:lineRule="auto"/>
        <w:jc w:val="both"/>
        <w:rPr>
          <w:rFonts w:ascii="Times" w:hAnsi="Times"/>
          <w:sz w:val="20"/>
          <w:lang w:val="en-GB"/>
        </w:rPr>
      </w:pPr>
      <w:r w:rsidRPr="00B43B0C">
        <w:rPr>
          <w:rFonts w:ascii="Times" w:hAnsi="Times"/>
          <w:sz w:val="20"/>
          <w:lang w:val="en-GB"/>
        </w:rPr>
        <w:t>F</w:t>
      </w:r>
      <w:r w:rsidR="00DC1D42" w:rsidRPr="00B43B0C">
        <w:rPr>
          <w:rFonts w:ascii="Times" w:hAnsi="Times"/>
          <w:sz w:val="20"/>
          <w:lang w:val="en-GB"/>
        </w:rPr>
        <w:t xml:space="preserve">or the preliminary analysis all the repetitions of each experimental testing condition were considered, hence </w:t>
      </w:r>
      <w:r w:rsidR="00DE2E8E" w:rsidRPr="00B43B0C">
        <w:rPr>
          <w:rFonts w:ascii="Times" w:hAnsi="Times"/>
          <w:sz w:val="20"/>
          <w:lang w:val="en-GB"/>
        </w:rPr>
        <w:t xml:space="preserve">the experimental data scatter was </w:t>
      </w:r>
      <w:r w:rsidR="000B2DF3" w:rsidRPr="00B43B0C">
        <w:rPr>
          <w:rFonts w:ascii="Times" w:hAnsi="Times"/>
          <w:sz w:val="20"/>
          <w:lang w:val="en-GB"/>
        </w:rPr>
        <w:t>considered</w:t>
      </w:r>
      <w:r w:rsidR="00DC1D42" w:rsidRPr="00B43B0C">
        <w:rPr>
          <w:rFonts w:ascii="Times" w:hAnsi="Times"/>
          <w:sz w:val="20"/>
          <w:lang w:val="en-GB"/>
        </w:rPr>
        <w:t>.</w:t>
      </w:r>
    </w:p>
    <w:p w14:paraId="052F5EEE" w14:textId="6CE12B79" w:rsidR="007509C6" w:rsidRPr="00B43B0C" w:rsidRDefault="00DC1D42" w:rsidP="00B43B0C">
      <w:pPr>
        <w:tabs>
          <w:tab w:val="left" w:pos="340"/>
        </w:tabs>
        <w:spacing w:line="480" w:lineRule="auto"/>
        <w:jc w:val="both"/>
        <w:rPr>
          <w:lang w:val="en-US"/>
        </w:rPr>
      </w:pPr>
      <w:r w:rsidRPr="00B43B0C">
        <w:rPr>
          <w:rFonts w:ascii="Times" w:hAnsi="Times"/>
          <w:sz w:val="20"/>
          <w:lang w:val="en-GB"/>
        </w:rPr>
        <w:t>With regards to the thermal softening evaluation, the true stress was calculated for a true plastic strain of 5% and reporte</w:t>
      </w:r>
      <w:r w:rsidR="00F32066" w:rsidRPr="00B43B0C">
        <w:rPr>
          <w:rFonts w:ascii="Times" w:hAnsi="Times"/>
          <w:sz w:val="20"/>
          <w:lang w:val="en-GB"/>
        </w:rPr>
        <w:t>d in the diagram of Fig. 7</w:t>
      </w:r>
      <w:r w:rsidRPr="00B43B0C">
        <w:rPr>
          <w:rFonts w:ascii="Times" w:hAnsi="Times"/>
          <w:sz w:val="20"/>
          <w:lang w:val="en-GB"/>
        </w:rPr>
        <w:t>.a</w:t>
      </w:r>
      <w:r w:rsidR="00F36E25" w:rsidRPr="00B43B0C">
        <w:rPr>
          <w:rFonts w:ascii="Times" w:hAnsi="Times"/>
          <w:sz w:val="20"/>
          <w:lang w:val="en-GB"/>
        </w:rPr>
        <w:t>, in which each datum was plotted at the initial testing temperature</w:t>
      </w:r>
      <w:r w:rsidRPr="00B43B0C">
        <w:rPr>
          <w:rFonts w:ascii="Times" w:hAnsi="Times"/>
          <w:sz w:val="20"/>
          <w:lang w:val="en-GB"/>
        </w:rPr>
        <w:t xml:space="preserve">. The quasi-static and dynamic data were normalized by the corresponding average value at room temperature, in accordance with the J-C formulation. </w:t>
      </w:r>
      <w:r w:rsidR="007509C6" w:rsidRPr="00B43B0C">
        <w:rPr>
          <w:rFonts w:ascii="Times" w:hAnsi="Times"/>
          <w:sz w:val="20"/>
          <w:lang w:val="en-GB"/>
        </w:rPr>
        <w:t xml:space="preserve">The comparison between quasi-static and high strain-rate results </w:t>
      </w:r>
      <w:r w:rsidR="00FD7B88" w:rsidRPr="00B43B0C">
        <w:rPr>
          <w:rFonts w:ascii="Times" w:hAnsi="Times"/>
          <w:sz w:val="20"/>
          <w:lang w:val="en-GB"/>
        </w:rPr>
        <w:t>showed the</w:t>
      </w:r>
      <w:r w:rsidR="007509C6" w:rsidRPr="00B43B0C">
        <w:rPr>
          <w:rFonts w:ascii="Times" w:hAnsi="Times"/>
          <w:sz w:val="20"/>
          <w:lang w:val="en-GB"/>
        </w:rPr>
        <w:t xml:space="preserve"> thermal </w:t>
      </w:r>
      <w:r w:rsidR="00FD7B88" w:rsidRPr="00B43B0C">
        <w:rPr>
          <w:rFonts w:ascii="Times" w:hAnsi="Times"/>
          <w:sz w:val="20"/>
          <w:lang w:val="en-GB"/>
        </w:rPr>
        <w:lastRenderedPageBreak/>
        <w:t>softening was</w:t>
      </w:r>
      <w:r w:rsidR="007509C6" w:rsidRPr="00B43B0C">
        <w:rPr>
          <w:rFonts w:ascii="Times" w:hAnsi="Times"/>
          <w:sz w:val="20"/>
          <w:lang w:val="en-GB"/>
        </w:rPr>
        <w:t xml:space="preserve"> quite insensitive to the strain-rate: the distance between the quasi-static and dynamic data for the tests at the same </w:t>
      </w:r>
      <w:r w:rsidR="00FD7B88" w:rsidRPr="00B43B0C">
        <w:rPr>
          <w:rFonts w:ascii="Times" w:hAnsi="Times"/>
          <w:sz w:val="20"/>
          <w:lang w:val="en-GB"/>
        </w:rPr>
        <w:t>temperature was</w:t>
      </w:r>
      <w:r w:rsidR="007509C6" w:rsidRPr="00B43B0C">
        <w:rPr>
          <w:rFonts w:ascii="Times" w:hAnsi="Times"/>
          <w:sz w:val="20"/>
          <w:lang w:val="en-GB"/>
        </w:rPr>
        <w:t xml:space="preserve"> lower than the average experimental data scatter. This result justifies the use of the multiplicative model such as the J-C one.   </w:t>
      </w:r>
    </w:p>
    <w:p w14:paraId="1109B7BB" w14:textId="0039C2AB" w:rsidR="00DC1D42" w:rsidRPr="00B43B0C" w:rsidRDefault="00DC1D42" w:rsidP="00B43B0C">
      <w:pPr>
        <w:tabs>
          <w:tab w:val="left" w:pos="340"/>
        </w:tabs>
        <w:spacing w:line="480" w:lineRule="auto"/>
        <w:jc w:val="both"/>
        <w:rPr>
          <w:rFonts w:ascii="Times" w:hAnsi="Times"/>
          <w:sz w:val="20"/>
          <w:lang w:val="en-GB"/>
        </w:rPr>
      </w:pPr>
      <w:r w:rsidRPr="00B43B0C">
        <w:rPr>
          <w:rFonts w:ascii="Times" w:hAnsi="Times"/>
          <w:sz w:val="20"/>
          <w:lang w:val="en-GB"/>
        </w:rPr>
        <w:t xml:space="preserve">The trend of the material strength as a function of temperature assumed the typical s-shape, with a sharp transition between 200 and 300 °C and a </w:t>
      </w:r>
      <w:r w:rsidR="00DE2E8E" w:rsidRPr="00B43B0C">
        <w:rPr>
          <w:rFonts w:ascii="Times" w:hAnsi="Times"/>
          <w:sz w:val="20"/>
          <w:lang w:val="en-GB"/>
        </w:rPr>
        <w:t>different behaviour</w:t>
      </w:r>
      <w:r w:rsidRPr="00B43B0C">
        <w:rPr>
          <w:rFonts w:ascii="Times" w:hAnsi="Times"/>
          <w:sz w:val="20"/>
          <w:lang w:val="en-GB"/>
        </w:rPr>
        <w:t xml:space="preserve"> for higher temperatures. For this reason, the quasi-static data at 400 °C was neglected, while all the other data were fitted with the J-C formulation. In the optimization process based on Mean Squared Error (MSE) both </w:t>
      </w:r>
      <w:r w:rsidRPr="00B43B0C">
        <w:rPr>
          <w:rFonts w:ascii="Times" w:hAnsi="Times"/>
          <w:i/>
          <w:sz w:val="20"/>
          <w:lang w:val="en-GB"/>
        </w:rPr>
        <w:t>m</w:t>
      </w:r>
      <w:r w:rsidRPr="00B43B0C">
        <w:rPr>
          <w:rFonts w:ascii="Times" w:hAnsi="Times"/>
          <w:sz w:val="20"/>
          <w:lang w:val="en-GB"/>
        </w:rPr>
        <w:t xml:space="preserve"> and </w:t>
      </w:r>
      <w:r w:rsidRPr="00B43B0C">
        <w:rPr>
          <w:rFonts w:ascii="Times" w:hAnsi="Times"/>
          <w:i/>
          <w:sz w:val="20"/>
          <w:lang w:val="en-GB"/>
        </w:rPr>
        <w:t>T</w:t>
      </w:r>
      <w:r w:rsidRPr="00B43B0C">
        <w:rPr>
          <w:rFonts w:ascii="Times" w:hAnsi="Times"/>
          <w:i/>
          <w:sz w:val="20"/>
          <w:vertAlign w:val="subscript"/>
          <w:lang w:val="en-GB"/>
        </w:rPr>
        <w:t>m</w:t>
      </w:r>
      <w:r w:rsidRPr="00B43B0C">
        <w:rPr>
          <w:rFonts w:ascii="Times" w:hAnsi="Times"/>
          <w:sz w:val="20"/>
          <w:lang w:val="en-GB"/>
        </w:rPr>
        <w:t xml:space="preserve"> (without any physical meanings) were considered as optimization variables. </w:t>
      </w:r>
      <w:r w:rsidR="00E16855" w:rsidRPr="00B43B0C">
        <w:rPr>
          <w:rFonts w:ascii="Times" w:hAnsi="Times"/>
          <w:sz w:val="20"/>
          <w:lang w:val="en-GB"/>
        </w:rPr>
        <w:t xml:space="preserve">In this way, the parameter </w:t>
      </w:r>
      <w:r w:rsidR="00E16855" w:rsidRPr="00B43B0C">
        <w:rPr>
          <w:rFonts w:ascii="Times" w:hAnsi="Times"/>
          <w:i/>
          <w:sz w:val="20"/>
          <w:lang w:val="en-GB"/>
        </w:rPr>
        <w:t>T</w:t>
      </w:r>
      <w:r w:rsidR="00E16855" w:rsidRPr="00B43B0C">
        <w:rPr>
          <w:rFonts w:ascii="Times" w:hAnsi="Times"/>
          <w:i/>
          <w:sz w:val="20"/>
          <w:vertAlign w:val="subscript"/>
          <w:lang w:val="en-GB"/>
        </w:rPr>
        <w:t>m</w:t>
      </w:r>
      <w:r w:rsidR="00E16855" w:rsidRPr="00B43B0C">
        <w:rPr>
          <w:rFonts w:ascii="Times" w:hAnsi="Times"/>
          <w:sz w:val="20"/>
          <w:lang w:val="en-GB"/>
        </w:rPr>
        <w:t xml:space="preserve"> was interpreted as the maximum temperature for which the material strength </w:t>
      </w:r>
      <w:r w:rsidR="00C62D3A" w:rsidRPr="00B43B0C">
        <w:rPr>
          <w:rFonts w:ascii="Times" w:hAnsi="Times"/>
          <w:sz w:val="20"/>
          <w:lang w:val="en-GB"/>
        </w:rPr>
        <w:t>could</w:t>
      </w:r>
      <w:r w:rsidR="00E16855" w:rsidRPr="00B43B0C">
        <w:rPr>
          <w:rFonts w:ascii="Times" w:hAnsi="Times"/>
          <w:sz w:val="20"/>
          <w:lang w:val="en-GB"/>
        </w:rPr>
        <w:t xml:space="preserve"> not </w:t>
      </w:r>
      <w:r w:rsidR="00BF3C45" w:rsidRPr="00B43B0C">
        <w:rPr>
          <w:rFonts w:ascii="Times" w:hAnsi="Times"/>
          <w:sz w:val="20"/>
          <w:lang w:val="en-GB"/>
        </w:rPr>
        <w:t xml:space="preserve">to </w:t>
      </w:r>
      <w:r w:rsidR="00E16855" w:rsidRPr="00B43B0C">
        <w:rPr>
          <w:rFonts w:ascii="Times" w:hAnsi="Times"/>
          <w:sz w:val="20"/>
          <w:lang w:val="en-GB"/>
        </w:rPr>
        <w:t xml:space="preserve">be neglected. </w:t>
      </w:r>
      <w:r w:rsidRPr="00B43B0C">
        <w:rPr>
          <w:rFonts w:ascii="Times" w:hAnsi="Times"/>
          <w:sz w:val="20"/>
          <w:lang w:val="en-GB"/>
        </w:rPr>
        <w:t xml:space="preserve">The prevision of the thermal softening </w:t>
      </w:r>
      <w:r w:rsidR="00DE2E8E" w:rsidRPr="00B43B0C">
        <w:rPr>
          <w:rFonts w:ascii="Times" w:hAnsi="Times"/>
          <w:sz w:val="20"/>
          <w:lang w:val="en-GB"/>
        </w:rPr>
        <w:t xml:space="preserve">model </w:t>
      </w:r>
      <w:r w:rsidRPr="00B43B0C">
        <w:rPr>
          <w:rFonts w:ascii="Times" w:hAnsi="Times"/>
          <w:sz w:val="20"/>
          <w:lang w:val="en-GB"/>
        </w:rPr>
        <w:t xml:space="preserve">is reported in the diagram </w:t>
      </w:r>
      <w:r w:rsidR="008D10EC" w:rsidRPr="00B43B0C">
        <w:rPr>
          <w:rFonts w:ascii="Times" w:hAnsi="Times"/>
          <w:sz w:val="20"/>
          <w:lang w:val="en-GB"/>
        </w:rPr>
        <w:t xml:space="preserve">of Fig. 7.a </w:t>
      </w:r>
      <w:r w:rsidRPr="00B43B0C">
        <w:rPr>
          <w:rFonts w:ascii="Times" w:hAnsi="Times"/>
          <w:sz w:val="20"/>
          <w:lang w:val="en-GB"/>
        </w:rPr>
        <w:t>as a solid line (</w:t>
      </w:r>
      <w:r w:rsidRPr="00B43B0C">
        <w:rPr>
          <w:rFonts w:ascii="Times" w:hAnsi="Times"/>
          <w:i/>
          <w:sz w:val="20"/>
          <w:lang w:val="en-GB"/>
        </w:rPr>
        <w:t>m</w:t>
      </w:r>
      <w:r w:rsidRPr="00B43B0C">
        <w:rPr>
          <w:rFonts w:ascii="Times" w:hAnsi="Times"/>
          <w:sz w:val="20"/>
          <w:lang w:val="en-GB"/>
        </w:rPr>
        <w:t xml:space="preserve"> = 2.19 e </w:t>
      </w:r>
      <w:r w:rsidRPr="00B43B0C">
        <w:rPr>
          <w:rFonts w:ascii="Times" w:hAnsi="Times"/>
          <w:i/>
          <w:sz w:val="20"/>
          <w:lang w:val="en-GB"/>
        </w:rPr>
        <w:t>T</w:t>
      </w:r>
      <w:r w:rsidRPr="00B43B0C">
        <w:rPr>
          <w:rFonts w:ascii="Times" w:hAnsi="Times"/>
          <w:i/>
          <w:sz w:val="20"/>
          <w:vertAlign w:val="subscript"/>
          <w:lang w:val="en-GB"/>
        </w:rPr>
        <w:t>m</w:t>
      </w:r>
      <w:r w:rsidR="007509C6" w:rsidRPr="00B43B0C">
        <w:rPr>
          <w:rFonts w:ascii="Times" w:hAnsi="Times"/>
          <w:sz w:val="20"/>
          <w:lang w:val="en-GB"/>
        </w:rPr>
        <w:t> = 633 K) and reproduced</w:t>
      </w:r>
      <w:r w:rsidRPr="00B43B0C">
        <w:rPr>
          <w:rFonts w:ascii="Times" w:hAnsi="Times"/>
          <w:sz w:val="20"/>
          <w:lang w:val="en-GB"/>
        </w:rPr>
        <w:t xml:space="preserve"> the material response over the considered entire range of variation in temperature with a sufficient level of accuracy. </w:t>
      </w:r>
      <w:r w:rsidR="007509C6" w:rsidRPr="00B43B0C">
        <w:rPr>
          <w:rFonts w:ascii="Times" w:hAnsi="Times"/>
          <w:sz w:val="20"/>
          <w:lang w:val="en-GB"/>
        </w:rPr>
        <w:t>With respect to the results reported in [15</w:t>
      </w:r>
      <w:r w:rsidR="00FD7B88" w:rsidRPr="00B43B0C">
        <w:rPr>
          <w:rFonts w:ascii="Times" w:hAnsi="Times"/>
          <w:sz w:val="20"/>
          <w:lang w:val="en-GB"/>
        </w:rPr>
        <w:t>], the</w:t>
      </w:r>
      <w:r w:rsidR="007509C6" w:rsidRPr="00B43B0C">
        <w:rPr>
          <w:rFonts w:ascii="Times" w:hAnsi="Times"/>
          <w:sz w:val="20"/>
          <w:lang w:val="en-GB"/>
        </w:rPr>
        <w:t xml:space="preserve"> model prediction capacity was considerable im</w:t>
      </w:r>
      <w:r w:rsidR="007E70CF" w:rsidRPr="00B43B0C">
        <w:rPr>
          <w:rFonts w:ascii="Times" w:hAnsi="Times"/>
          <w:sz w:val="20"/>
          <w:lang w:val="en-GB"/>
        </w:rPr>
        <w:t>p</w:t>
      </w:r>
      <w:r w:rsidR="007509C6" w:rsidRPr="00B43B0C">
        <w:rPr>
          <w:rFonts w:ascii="Times" w:hAnsi="Times"/>
          <w:sz w:val="20"/>
          <w:lang w:val="en-GB"/>
        </w:rPr>
        <w:t xml:space="preserve">roved, especially for temperatures </w:t>
      </w:r>
      <w:r w:rsidR="00FD7B88" w:rsidRPr="00B43B0C">
        <w:rPr>
          <w:rFonts w:ascii="Times" w:hAnsi="Times"/>
          <w:sz w:val="20"/>
          <w:lang w:val="en-GB"/>
        </w:rPr>
        <w:t>above 200</w:t>
      </w:r>
      <w:r w:rsidR="007509C6" w:rsidRPr="00B43B0C">
        <w:rPr>
          <w:rFonts w:ascii="Times" w:hAnsi="Times"/>
          <w:sz w:val="20"/>
          <w:lang w:val="en-GB"/>
        </w:rPr>
        <w:t xml:space="preserve"> °C: this is mainly due to the fact that the model in [15] was obtained without performing the tests at different temperatures, but the thermal effect was only derived from adiabatic heating of Hopkinson Bar tests.</w:t>
      </w:r>
    </w:p>
    <w:p w14:paraId="1AA08BBE" w14:textId="3590AB44" w:rsidR="000A55B4" w:rsidRPr="00B43B0C" w:rsidRDefault="00DF3FCD" w:rsidP="00B43B0C">
      <w:pPr>
        <w:tabs>
          <w:tab w:val="left" w:pos="340"/>
        </w:tabs>
        <w:spacing w:line="480" w:lineRule="auto"/>
        <w:jc w:val="both"/>
        <w:rPr>
          <w:noProof/>
        </w:rPr>
      </w:pPr>
      <w:r w:rsidRPr="00B43B0C">
        <w:rPr>
          <w:noProof/>
        </w:rPr>
        <w:drawing>
          <wp:inline distT="0" distB="0" distL="0" distR="0" wp14:anchorId="17DE57B1" wp14:editId="4DA94193">
            <wp:extent cx="2700000" cy="2662533"/>
            <wp:effectExtent l="0" t="0" r="5715" b="508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3">
                      <a:extLst>
                        <a:ext uri="{28A0092B-C50C-407E-A947-70E740481C1C}">
                          <a14:useLocalDpi xmlns:a14="http://schemas.microsoft.com/office/drawing/2010/main" val="0"/>
                        </a:ext>
                      </a:extLst>
                    </a:blip>
                    <a:srcRect l="8433" r="15514"/>
                    <a:stretch/>
                  </pic:blipFill>
                  <pic:spPr bwMode="auto">
                    <a:xfrm>
                      <a:off x="0" y="0"/>
                      <a:ext cx="2700000" cy="2662533"/>
                    </a:xfrm>
                    <a:prstGeom prst="rect">
                      <a:avLst/>
                    </a:prstGeom>
                    <a:noFill/>
                    <a:ln>
                      <a:noFill/>
                    </a:ln>
                    <a:extLst>
                      <a:ext uri="{53640926-AAD7-44D8-BBD7-CCE9431645EC}">
                        <a14:shadowObscured xmlns:a14="http://schemas.microsoft.com/office/drawing/2010/main"/>
                      </a:ext>
                    </a:extLst>
                  </pic:spPr>
                </pic:pic>
              </a:graphicData>
            </a:graphic>
          </wp:inline>
        </w:drawing>
      </w:r>
      <w:r w:rsidRPr="00B43B0C">
        <w:rPr>
          <w:noProof/>
        </w:rPr>
        <w:drawing>
          <wp:inline distT="0" distB="0" distL="0" distR="0" wp14:anchorId="580C2CE8" wp14:editId="6AC331F4">
            <wp:extent cx="2703600" cy="2750809"/>
            <wp:effectExtent l="0" t="0" r="1905"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4">
                      <a:extLst>
                        <a:ext uri="{28A0092B-C50C-407E-A947-70E740481C1C}">
                          <a14:useLocalDpi xmlns:a14="http://schemas.microsoft.com/office/drawing/2010/main" val="0"/>
                        </a:ext>
                      </a:extLst>
                    </a:blip>
                    <a:srcRect l="9683" r="16607"/>
                    <a:stretch/>
                  </pic:blipFill>
                  <pic:spPr bwMode="auto">
                    <a:xfrm>
                      <a:off x="0" y="0"/>
                      <a:ext cx="2703600" cy="2750809"/>
                    </a:xfrm>
                    <a:prstGeom prst="rect">
                      <a:avLst/>
                    </a:prstGeom>
                    <a:noFill/>
                    <a:ln>
                      <a:noFill/>
                    </a:ln>
                    <a:extLst>
                      <a:ext uri="{53640926-AAD7-44D8-BBD7-CCE9431645EC}">
                        <a14:shadowObscured xmlns:a14="http://schemas.microsoft.com/office/drawing/2010/main"/>
                      </a:ext>
                    </a:extLst>
                  </pic:spPr>
                </pic:pic>
              </a:graphicData>
            </a:graphic>
          </wp:inline>
        </w:drawing>
      </w:r>
    </w:p>
    <w:p w14:paraId="1C1DA92E" w14:textId="1FBE1407" w:rsidR="000A55B4" w:rsidRPr="00B43B0C" w:rsidRDefault="00FD124B" w:rsidP="00B43B0C">
      <w:pPr>
        <w:tabs>
          <w:tab w:val="left" w:pos="340"/>
        </w:tabs>
        <w:spacing w:line="480" w:lineRule="auto"/>
        <w:jc w:val="both"/>
        <w:rPr>
          <w:rFonts w:ascii="Times" w:hAnsi="Times"/>
          <w:sz w:val="18"/>
          <w:szCs w:val="16"/>
          <w:lang w:val="en-GB"/>
        </w:rPr>
      </w:pPr>
      <w:r w:rsidRPr="00B43B0C">
        <w:rPr>
          <w:rFonts w:ascii="Times" w:hAnsi="Times"/>
          <w:b/>
          <w:sz w:val="18"/>
          <w:szCs w:val="16"/>
          <w:lang w:val="en-GB"/>
        </w:rPr>
        <w:t>Fig. 7</w:t>
      </w:r>
      <w:r w:rsidR="000A55B4" w:rsidRPr="00B43B0C">
        <w:rPr>
          <w:rFonts w:ascii="Times" w:hAnsi="Times"/>
          <w:b/>
          <w:bCs/>
          <w:sz w:val="18"/>
          <w:szCs w:val="16"/>
          <w:lang w:val="en-GB"/>
        </w:rPr>
        <w:t>.</w:t>
      </w:r>
      <w:r w:rsidR="000A55B4" w:rsidRPr="00B43B0C">
        <w:rPr>
          <w:rFonts w:ascii="Times" w:hAnsi="Times"/>
          <w:sz w:val="18"/>
          <w:szCs w:val="16"/>
          <w:lang w:val="en-GB"/>
        </w:rPr>
        <w:t xml:space="preserve"> </w:t>
      </w:r>
      <w:r w:rsidR="00AA37B4" w:rsidRPr="00B43B0C">
        <w:rPr>
          <w:rFonts w:ascii="Times" w:hAnsi="Times"/>
          <w:sz w:val="18"/>
          <w:szCs w:val="16"/>
          <w:lang w:val="en-GB"/>
        </w:rPr>
        <w:t>Preliminary</w:t>
      </w:r>
      <w:r w:rsidR="000A55B4" w:rsidRPr="00B43B0C">
        <w:rPr>
          <w:rFonts w:ascii="Times" w:hAnsi="Times"/>
          <w:sz w:val="18"/>
          <w:szCs w:val="16"/>
          <w:lang w:val="en-GB"/>
        </w:rPr>
        <w:t xml:space="preserve"> evaluation of the thermal softening (a) and strain-rate (b) sensitivities in accordance with the J-C model</w:t>
      </w:r>
      <w:r w:rsidR="00F7300F" w:rsidRPr="00B43B0C">
        <w:rPr>
          <w:rFonts w:ascii="Times" w:hAnsi="Times"/>
          <w:sz w:val="18"/>
          <w:szCs w:val="16"/>
          <w:lang w:val="en-GB"/>
        </w:rPr>
        <w:t xml:space="preserve"> (T model / S-R model)</w:t>
      </w:r>
      <w:r w:rsidR="000A55B4" w:rsidRPr="00B43B0C">
        <w:rPr>
          <w:rFonts w:ascii="Times" w:hAnsi="Times"/>
          <w:sz w:val="18"/>
          <w:szCs w:val="16"/>
          <w:lang w:val="en-GB"/>
        </w:rPr>
        <w:t>.</w:t>
      </w:r>
    </w:p>
    <w:p w14:paraId="38F0032F" w14:textId="77777777" w:rsidR="000E4CC7" w:rsidRPr="00B43B0C" w:rsidRDefault="000E4CC7" w:rsidP="00B43B0C">
      <w:pPr>
        <w:tabs>
          <w:tab w:val="left" w:pos="340"/>
        </w:tabs>
        <w:spacing w:line="480" w:lineRule="auto"/>
        <w:jc w:val="both"/>
        <w:rPr>
          <w:rFonts w:ascii="Times" w:hAnsi="Times"/>
          <w:sz w:val="18"/>
          <w:szCs w:val="16"/>
          <w:lang w:val="en-GB"/>
        </w:rPr>
      </w:pPr>
    </w:p>
    <w:p w14:paraId="1F54F89A" w14:textId="5716638C" w:rsidR="007509C6" w:rsidRPr="00B43B0C" w:rsidRDefault="000E4CC7" w:rsidP="00B43B0C">
      <w:pPr>
        <w:tabs>
          <w:tab w:val="left" w:pos="340"/>
        </w:tabs>
        <w:spacing w:line="480" w:lineRule="auto"/>
        <w:jc w:val="both"/>
        <w:rPr>
          <w:lang w:val="en-US"/>
        </w:rPr>
      </w:pPr>
      <w:r w:rsidRPr="00B43B0C">
        <w:rPr>
          <w:rFonts w:ascii="Times" w:hAnsi="Times"/>
          <w:sz w:val="20"/>
          <w:lang w:val="en-GB"/>
        </w:rPr>
        <w:t xml:space="preserve">A similar procedure was applied for the </w:t>
      </w:r>
      <w:r w:rsidR="00DE2E8E" w:rsidRPr="00B43B0C">
        <w:rPr>
          <w:rFonts w:ascii="Times" w:hAnsi="Times"/>
          <w:sz w:val="20"/>
          <w:lang w:val="en-GB"/>
        </w:rPr>
        <w:t xml:space="preserve">trial estimation </w:t>
      </w:r>
      <w:r w:rsidRPr="00B43B0C">
        <w:rPr>
          <w:rFonts w:ascii="Times" w:hAnsi="Times"/>
          <w:sz w:val="20"/>
          <w:lang w:val="en-GB"/>
        </w:rPr>
        <w:t xml:space="preserve">of the strain-rate sensitivity. Also in this case, the true stress values were obtained in correspondence of a true plastic strain of 5% and then normalized with respect to the </w:t>
      </w:r>
      <w:r w:rsidR="006B455B" w:rsidRPr="00B43B0C">
        <w:rPr>
          <w:rFonts w:ascii="Times" w:hAnsi="Times"/>
          <w:sz w:val="20"/>
          <w:lang w:val="en-GB"/>
        </w:rPr>
        <w:t>interpolated</w:t>
      </w:r>
      <w:r w:rsidRPr="00B43B0C">
        <w:rPr>
          <w:rFonts w:ascii="Times" w:hAnsi="Times"/>
          <w:sz w:val="20"/>
          <w:lang w:val="en-GB"/>
        </w:rPr>
        <w:t xml:space="preserve"> value at 1 s</w:t>
      </w:r>
      <w:r w:rsidRPr="00B43B0C">
        <w:rPr>
          <w:rFonts w:ascii="Times" w:hAnsi="Times"/>
          <w:sz w:val="20"/>
          <w:vertAlign w:val="superscript"/>
          <w:lang w:val="en-GB"/>
        </w:rPr>
        <w:t>-1</w:t>
      </w:r>
      <w:r w:rsidRPr="00B43B0C">
        <w:rPr>
          <w:rFonts w:ascii="Times" w:hAnsi="Times"/>
          <w:sz w:val="20"/>
          <w:lang w:val="en-GB"/>
        </w:rPr>
        <w:t xml:space="preserve"> (in accordance with the original formulation of the J-C model).</w:t>
      </w:r>
      <w:r w:rsidR="00F32066" w:rsidRPr="00B43B0C">
        <w:rPr>
          <w:rFonts w:ascii="Times" w:hAnsi="Times"/>
          <w:sz w:val="20"/>
          <w:lang w:val="en-GB"/>
        </w:rPr>
        <w:t xml:space="preserve"> The data are reported in Fig. 7</w:t>
      </w:r>
      <w:r w:rsidRPr="00B43B0C">
        <w:rPr>
          <w:rFonts w:ascii="Times" w:hAnsi="Times"/>
          <w:sz w:val="20"/>
          <w:lang w:val="en-GB"/>
        </w:rPr>
        <w:t>.b</w:t>
      </w:r>
      <w:r w:rsidR="00BA4210" w:rsidRPr="00B43B0C">
        <w:rPr>
          <w:rFonts w:ascii="Times" w:hAnsi="Times"/>
          <w:sz w:val="20"/>
          <w:lang w:val="en-GB"/>
        </w:rPr>
        <w:t xml:space="preserve"> and each of them was assigned to the nominal strain-rate. This choice was related to the fact that the </w:t>
      </w:r>
      <w:r w:rsidR="007509C6" w:rsidRPr="00B43B0C">
        <w:rPr>
          <w:rFonts w:ascii="Times" w:hAnsi="Times"/>
          <w:sz w:val="20"/>
          <w:lang w:val="en-GB"/>
        </w:rPr>
        <w:lastRenderedPageBreak/>
        <w:t>effective strain-</w:t>
      </w:r>
      <w:r w:rsidR="00FD7B88" w:rsidRPr="00B43B0C">
        <w:rPr>
          <w:rFonts w:ascii="Times" w:hAnsi="Times"/>
          <w:sz w:val="20"/>
          <w:lang w:val="en-GB"/>
        </w:rPr>
        <w:t>rate could</w:t>
      </w:r>
      <w:r w:rsidR="007509C6" w:rsidRPr="00B43B0C">
        <w:rPr>
          <w:rFonts w:ascii="Times" w:hAnsi="Times"/>
          <w:sz w:val="20"/>
          <w:lang w:val="en-GB"/>
        </w:rPr>
        <w:t xml:space="preserve"> not be directly derived, since it depends on the effective portion of material which is deforming. Moreover, it is not constant during the entire test, since necking concentrated the deformation and of course also the strain-rate (and temperature, in adiabatic tests). In a Hopkinson </w:t>
      </w:r>
      <w:r w:rsidR="00FD7B88" w:rsidRPr="00B43B0C">
        <w:rPr>
          <w:rFonts w:ascii="Times" w:hAnsi="Times"/>
          <w:sz w:val="20"/>
          <w:lang w:val="en-GB"/>
        </w:rPr>
        <w:t>Bar, in</w:t>
      </w:r>
      <w:r w:rsidR="007509C6" w:rsidRPr="00B43B0C">
        <w:rPr>
          <w:rFonts w:ascii="Times" w:hAnsi="Times"/>
          <w:sz w:val="20"/>
          <w:lang w:val="en-GB"/>
        </w:rPr>
        <w:t xml:space="preserve"> which usually a constant incident wave is used, the strain-rate profiles are </w:t>
      </w:r>
      <w:r w:rsidR="00FD7B88" w:rsidRPr="00B43B0C">
        <w:rPr>
          <w:rFonts w:ascii="Times" w:hAnsi="Times"/>
          <w:sz w:val="20"/>
          <w:lang w:val="en-GB"/>
        </w:rPr>
        <w:t>derived from</w:t>
      </w:r>
      <w:r w:rsidR="007509C6" w:rsidRPr="00B43B0C">
        <w:rPr>
          <w:rFonts w:ascii="Times" w:hAnsi="Times"/>
          <w:sz w:val="20"/>
          <w:lang w:val="en-GB"/>
        </w:rPr>
        <w:t xml:space="preserve"> the difference between the incident wave and the transmitted force: hence also in the hardening phase the strain-rate is not constant </w:t>
      </w:r>
      <w:r w:rsidR="00FD7B88" w:rsidRPr="00B43B0C">
        <w:rPr>
          <w:rFonts w:ascii="Times" w:hAnsi="Times"/>
          <w:sz w:val="20"/>
          <w:lang w:val="en-GB"/>
        </w:rPr>
        <w:t>and has</w:t>
      </w:r>
      <w:r w:rsidR="007509C6" w:rsidRPr="00B43B0C">
        <w:rPr>
          <w:rFonts w:ascii="Times" w:hAnsi="Times"/>
          <w:sz w:val="20"/>
          <w:lang w:val="en-GB"/>
        </w:rPr>
        <w:t xml:space="preserve"> the same profile of the force (e.g. engineering stress). For all these reasons, the effective strain-rate trend and distribution along the specimen could be indirectly obtained, once the material </w:t>
      </w:r>
      <w:r w:rsidR="00FD7B88" w:rsidRPr="00B43B0C">
        <w:rPr>
          <w:rFonts w:ascii="Times" w:hAnsi="Times"/>
          <w:sz w:val="20"/>
          <w:lang w:val="en-GB"/>
        </w:rPr>
        <w:t>model was</w:t>
      </w:r>
      <w:r w:rsidR="007509C6" w:rsidRPr="00B43B0C">
        <w:rPr>
          <w:rFonts w:ascii="Times" w:hAnsi="Times"/>
          <w:sz w:val="20"/>
          <w:lang w:val="en-GB"/>
        </w:rPr>
        <w:t xml:space="preserve"> calibrated, by using the FE simulations in which the experimental boundary </w:t>
      </w:r>
      <w:r w:rsidR="00FD7B88" w:rsidRPr="00B43B0C">
        <w:rPr>
          <w:rFonts w:ascii="Times" w:hAnsi="Times"/>
          <w:sz w:val="20"/>
          <w:lang w:val="en-GB"/>
        </w:rPr>
        <w:t>conditions were</w:t>
      </w:r>
      <w:r w:rsidR="007509C6" w:rsidRPr="00B43B0C">
        <w:rPr>
          <w:rFonts w:ascii="Times" w:hAnsi="Times"/>
          <w:sz w:val="20"/>
          <w:lang w:val="en-GB"/>
        </w:rPr>
        <w:t xml:space="preserve"> imposed (see section 5). </w:t>
      </w:r>
    </w:p>
    <w:p w14:paraId="19D1F4C7" w14:textId="5C007373" w:rsidR="007509C6" w:rsidRPr="00B43B0C" w:rsidRDefault="007509C6" w:rsidP="00B43B0C">
      <w:pPr>
        <w:tabs>
          <w:tab w:val="left" w:pos="340"/>
        </w:tabs>
        <w:spacing w:line="480" w:lineRule="auto"/>
        <w:jc w:val="both"/>
        <w:rPr>
          <w:lang w:val="en-US"/>
        </w:rPr>
      </w:pPr>
      <w:r w:rsidRPr="00B43B0C">
        <w:rPr>
          <w:rFonts w:ascii="Times" w:hAnsi="Times"/>
          <w:sz w:val="20"/>
          <w:lang w:val="en-GB"/>
        </w:rPr>
        <w:t xml:space="preserve">As anticipated, the strain-rate </w:t>
      </w:r>
      <w:r w:rsidR="00FD7B88" w:rsidRPr="00B43B0C">
        <w:rPr>
          <w:rFonts w:ascii="Times" w:hAnsi="Times"/>
          <w:sz w:val="20"/>
          <w:lang w:val="en-GB"/>
        </w:rPr>
        <w:t>sensitivity was</w:t>
      </w:r>
      <w:r w:rsidRPr="00B43B0C">
        <w:rPr>
          <w:rFonts w:ascii="Times" w:hAnsi="Times"/>
          <w:sz w:val="20"/>
          <w:lang w:val="en-GB"/>
        </w:rPr>
        <w:t xml:space="preserve"> low up to 10</w:t>
      </w:r>
      <w:r w:rsidRPr="00B43B0C">
        <w:rPr>
          <w:rFonts w:ascii="Times" w:hAnsi="Times"/>
          <w:sz w:val="20"/>
          <w:vertAlign w:val="superscript"/>
          <w:lang w:val="en-GB"/>
        </w:rPr>
        <w:t>3</w:t>
      </w:r>
      <w:r w:rsidRPr="00B43B0C">
        <w:rPr>
          <w:rFonts w:ascii="Times" w:hAnsi="Times"/>
          <w:sz w:val="32"/>
          <w:szCs w:val="32"/>
          <w:lang w:val="en-GB"/>
        </w:rPr>
        <w:t xml:space="preserve">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xml:space="preserve">, while it </w:t>
      </w:r>
      <w:r w:rsidR="00FD7B88" w:rsidRPr="00B43B0C">
        <w:rPr>
          <w:rFonts w:ascii="Times" w:hAnsi="Times"/>
          <w:sz w:val="20"/>
          <w:lang w:val="en-GB"/>
        </w:rPr>
        <w:t>showed a</w:t>
      </w:r>
      <w:r w:rsidRPr="00B43B0C">
        <w:rPr>
          <w:rFonts w:ascii="Times" w:hAnsi="Times"/>
          <w:sz w:val="20"/>
          <w:lang w:val="en-GB"/>
        </w:rPr>
        <w:t xml:space="preserve"> significant increase starting from 10</w:t>
      </w:r>
      <w:r w:rsidRPr="00B43B0C">
        <w:rPr>
          <w:rFonts w:ascii="Times" w:hAnsi="Times"/>
          <w:sz w:val="20"/>
          <w:vertAlign w:val="superscript"/>
          <w:lang w:val="en-GB"/>
        </w:rPr>
        <w:t>4</w:t>
      </w:r>
      <w:r w:rsidRPr="00B43B0C">
        <w:rPr>
          <w:rFonts w:ascii="Times" w:hAnsi="Times"/>
          <w:sz w:val="32"/>
          <w:szCs w:val="32"/>
          <w:lang w:val="en-GB"/>
        </w:rPr>
        <w:t xml:space="preserve">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The threshold was fixed to the nominal strain-rate of high strain-strain tests (e.g. 10</w:t>
      </w:r>
      <w:r w:rsidRPr="00B43B0C">
        <w:rPr>
          <w:rFonts w:ascii="Times" w:hAnsi="Times"/>
          <w:sz w:val="20"/>
          <w:vertAlign w:val="superscript"/>
          <w:lang w:val="en-GB"/>
        </w:rPr>
        <w:t>3</w:t>
      </w:r>
      <w:r w:rsidRPr="00B43B0C">
        <w:rPr>
          <w:rFonts w:ascii="Times" w:hAnsi="Times"/>
          <w:sz w:val="32"/>
          <w:szCs w:val="32"/>
          <w:lang w:val="en-GB"/>
        </w:rPr>
        <w:t xml:space="preserve"> </w:t>
      </w:r>
      <w:r w:rsidRPr="00B43B0C">
        <w:rPr>
          <w:rFonts w:ascii="Times" w:hAnsi="Times"/>
          <w:sz w:val="20"/>
          <w:lang w:val="en-GB"/>
        </w:rPr>
        <w:t>s</w:t>
      </w:r>
      <w:r w:rsidRPr="00B43B0C">
        <w:rPr>
          <w:rFonts w:ascii="Times" w:hAnsi="Times"/>
          <w:sz w:val="20"/>
          <w:vertAlign w:val="superscript"/>
          <w:lang w:val="en-GB"/>
        </w:rPr>
        <w:t>-</w:t>
      </w:r>
      <w:r w:rsidRPr="00B43B0C">
        <w:rPr>
          <w:rFonts w:ascii="Times" w:hAnsi="Times"/>
          <w:sz w:val="20"/>
          <w:lang w:val="en-GB"/>
        </w:rPr>
        <w:t xml:space="preserve">1) and the </w:t>
      </w:r>
      <w:r w:rsidR="00FD7B88" w:rsidRPr="00B43B0C">
        <w:rPr>
          <w:rFonts w:ascii="Times" w:hAnsi="Times"/>
          <w:sz w:val="20"/>
          <w:lang w:val="en-GB"/>
        </w:rPr>
        <w:t>data obtained</w:t>
      </w:r>
      <w:r w:rsidRPr="00B43B0C">
        <w:rPr>
          <w:rFonts w:ascii="Times" w:hAnsi="Times"/>
          <w:sz w:val="20"/>
          <w:lang w:val="en-GB"/>
        </w:rPr>
        <w:t xml:space="preserve"> with the Hopkinson Bar tests were fitted with a linear function in the semi-log plane. In accordance with the J-C formulation implemented in LS-DYNA [25], the strain-rate effects were completely neglected under the threshold at 10</w:t>
      </w:r>
      <w:r w:rsidRPr="00B43B0C">
        <w:rPr>
          <w:rFonts w:ascii="Times" w:hAnsi="Times"/>
          <w:sz w:val="20"/>
          <w:vertAlign w:val="superscript"/>
          <w:lang w:val="en-GB"/>
        </w:rPr>
        <w:t>3</w:t>
      </w:r>
      <w:r w:rsidRPr="00B43B0C">
        <w:rPr>
          <w:rFonts w:ascii="Times" w:hAnsi="Times"/>
          <w:sz w:val="32"/>
          <w:szCs w:val="32"/>
          <w:lang w:val="en-GB"/>
        </w:rPr>
        <w:t xml:space="preserve">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xml:space="preserve">. The obtained model was reported as a dashed </w:t>
      </w:r>
      <w:r w:rsidR="00FD7B88" w:rsidRPr="00B43B0C">
        <w:rPr>
          <w:rFonts w:ascii="Times" w:hAnsi="Times"/>
          <w:sz w:val="20"/>
          <w:lang w:val="en-GB"/>
        </w:rPr>
        <w:t>line and</w:t>
      </w:r>
      <w:r w:rsidRPr="00B43B0C">
        <w:rPr>
          <w:rFonts w:ascii="Times" w:hAnsi="Times"/>
          <w:sz w:val="20"/>
          <w:lang w:val="en-GB"/>
        </w:rPr>
        <w:t xml:space="preserve"> was used as a starting point in the reverse engineering approach based on the FE simulations described in the next section.</w:t>
      </w:r>
    </w:p>
    <w:p w14:paraId="6713BDC2" w14:textId="68A1B977" w:rsidR="00531405" w:rsidRPr="00B43B0C" w:rsidRDefault="00531405" w:rsidP="00B43B0C">
      <w:pPr>
        <w:tabs>
          <w:tab w:val="left" w:pos="340"/>
        </w:tabs>
        <w:spacing w:line="480" w:lineRule="auto"/>
        <w:jc w:val="both"/>
        <w:rPr>
          <w:rFonts w:ascii="Times" w:hAnsi="Times"/>
          <w:sz w:val="20"/>
          <w:lang w:val="en-GB"/>
        </w:rPr>
      </w:pPr>
    </w:p>
    <w:p w14:paraId="7B63A067" w14:textId="77777777" w:rsidR="000E4CC7" w:rsidRPr="00B43B0C" w:rsidRDefault="000E4CC7" w:rsidP="00B43B0C">
      <w:pPr>
        <w:spacing w:line="480" w:lineRule="auto"/>
        <w:jc w:val="both"/>
        <w:rPr>
          <w:rFonts w:ascii="Arial" w:hAnsi="Arial" w:cs="Arial"/>
          <w:b/>
          <w:sz w:val="20"/>
          <w:lang w:val="en-GB"/>
        </w:rPr>
      </w:pPr>
      <w:r w:rsidRPr="00B43B0C">
        <w:rPr>
          <w:rFonts w:ascii="Arial" w:hAnsi="Arial" w:cs="Arial"/>
          <w:b/>
          <w:sz w:val="20"/>
          <w:lang w:val="en-GB"/>
        </w:rPr>
        <w:t>4.1 Reverse engineering approach</w:t>
      </w:r>
    </w:p>
    <w:p w14:paraId="45FB9853" w14:textId="1371DABA" w:rsidR="007509C6" w:rsidRPr="00B43B0C" w:rsidRDefault="007509C6" w:rsidP="00B43B0C">
      <w:pPr>
        <w:tabs>
          <w:tab w:val="left" w:pos="340"/>
        </w:tabs>
        <w:spacing w:line="480" w:lineRule="auto"/>
        <w:jc w:val="both"/>
        <w:rPr>
          <w:lang w:val="en-US"/>
        </w:rPr>
      </w:pPr>
      <w:r w:rsidRPr="00B43B0C">
        <w:rPr>
          <w:rFonts w:ascii="Times" w:hAnsi="Times"/>
          <w:sz w:val="20"/>
          <w:lang w:val="en-GB"/>
        </w:rPr>
        <w:t xml:space="preserve">The reverse engineering </w:t>
      </w:r>
      <w:r w:rsidR="00FD7B88" w:rsidRPr="00B43B0C">
        <w:rPr>
          <w:rFonts w:ascii="Times" w:hAnsi="Times"/>
          <w:sz w:val="20"/>
          <w:lang w:val="en-GB"/>
        </w:rPr>
        <w:t>approach was</w:t>
      </w:r>
      <w:r w:rsidRPr="00B43B0C">
        <w:rPr>
          <w:rFonts w:ascii="Times" w:hAnsi="Times"/>
          <w:sz w:val="20"/>
          <w:lang w:val="en-GB"/>
        </w:rPr>
        <w:t xml:space="preserve"> based on FE simulations of the experimental tests and the parameter </w:t>
      </w:r>
      <w:r w:rsidR="00FD7B88" w:rsidRPr="00B43B0C">
        <w:rPr>
          <w:rFonts w:ascii="Times" w:hAnsi="Times"/>
          <w:sz w:val="20"/>
          <w:lang w:val="en-GB"/>
        </w:rPr>
        <w:t>identification was</w:t>
      </w:r>
      <w:r w:rsidRPr="00B43B0C">
        <w:rPr>
          <w:rFonts w:ascii="Times" w:hAnsi="Times"/>
          <w:sz w:val="20"/>
          <w:lang w:val="en-GB"/>
        </w:rPr>
        <w:t xml:space="preserve"> driven by the comparison between the experimental and computed quantities. The FE simulations considered non-uniform strain, temperature and strain-rate distributions inside the specimen caused by a triaxial state of stress induced by necking as well as the coupling effect between temperature and strain-rate in adiabatic loading conditions, which </w:t>
      </w:r>
      <w:r w:rsidR="00FD7B88" w:rsidRPr="00B43B0C">
        <w:rPr>
          <w:rFonts w:ascii="Times" w:hAnsi="Times"/>
          <w:sz w:val="20"/>
          <w:lang w:val="en-GB"/>
        </w:rPr>
        <w:t>became more</w:t>
      </w:r>
      <w:r w:rsidRPr="00B43B0C">
        <w:rPr>
          <w:rFonts w:ascii="Times" w:hAnsi="Times"/>
          <w:sz w:val="20"/>
          <w:lang w:val="en-GB"/>
        </w:rPr>
        <w:t xml:space="preserve"> significant at high deformation.</w:t>
      </w:r>
    </w:p>
    <w:p w14:paraId="7965CE70" w14:textId="40146DBE" w:rsidR="00315ADE" w:rsidRPr="00B43B0C" w:rsidRDefault="00315ADE" w:rsidP="00B43B0C">
      <w:pPr>
        <w:tabs>
          <w:tab w:val="left" w:pos="340"/>
        </w:tabs>
        <w:spacing w:line="480" w:lineRule="auto"/>
        <w:jc w:val="both"/>
        <w:rPr>
          <w:rFonts w:ascii="Times" w:hAnsi="Times"/>
          <w:sz w:val="20"/>
          <w:lang w:val="en-GB"/>
        </w:rPr>
      </w:pPr>
      <w:r w:rsidRPr="00B43B0C">
        <w:rPr>
          <w:rFonts w:ascii="Times" w:hAnsi="Times"/>
          <w:sz w:val="20"/>
          <w:lang w:val="en-GB"/>
        </w:rPr>
        <w:t xml:space="preserve">The procedure </w:t>
      </w:r>
      <w:r w:rsidR="00A44490" w:rsidRPr="00B43B0C">
        <w:rPr>
          <w:rFonts w:ascii="Times" w:hAnsi="Times"/>
          <w:sz w:val="20"/>
          <w:lang w:val="en-GB"/>
        </w:rPr>
        <w:t>was</w:t>
      </w:r>
      <w:r w:rsidRPr="00B43B0C">
        <w:rPr>
          <w:rFonts w:ascii="Times" w:hAnsi="Times"/>
          <w:sz w:val="20"/>
          <w:lang w:val="en-GB"/>
        </w:rPr>
        <w:t xml:space="preserve"> divided into two steps: the determination of the hardening parameters and the tuning of the strain-rate sensitivity, while the thermal softening coefficients were fixed to those obtained from the </w:t>
      </w:r>
      <w:r w:rsidR="00DE2E8E" w:rsidRPr="00B43B0C">
        <w:rPr>
          <w:rFonts w:ascii="Times" w:hAnsi="Times"/>
          <w:sz w:val="20"/>
          <w:lang w:val="en-GB"/>
        </w:rPr>
        <w:t xml:space="preserve">preliminary </w:t>
      </w:r>
      <w:r w:rsidRPr="00B43B0C">
        <w:rPr>
          <w:rFonts w:ascii="Times" w:hAnsi="Times"/>
          <w:sz w:val="20"/>
          <w:lang w:val="en-GB"/>
        </w:rPr>
        <w:t>analysis. A more in-depth description of the procedure can be found in [2</w:t>
      </w:r>
      <w:r w:rsidR="00BD34FC" w:rsidRPr="00B43B0C">
        <w:rPr>
          <w:rFonts w:ascii="Times" w:hAnsi="Times"/>
          <w:sz w:val="20"/>
          <w:lang w:val="en-GB"/>
        </w:rPr>
        <w:t>3</w:t>
      </w:r>
      <w:r w:rsidRPr="00B43B0C">
        <w:rPr>
          <w:rFonts w:ascii="Times" w:hAnsi="Times"/>
          <w:sz w:val="20"/>
          <w:lang w:val="en-GB"/>
        </w:rPr>
        <w:t>].</w:t>
      </w:r>
    </w:p>
    <w:p w14:paraId="51AD8BEF" w14:textId="77777777" w:rsidR="00315ADE" w:rsidRPr="00B43B0C" w:rsidRDefault="00315ADE" w:rsidP="00B43B0C">
      <w:pPr>
        <w:tabs>
          <w:tab w:val="left" w:pos="340"/>
        </w:tabs>
        <w:spacing w:line="480" w:lineRule="auto"/>
        <w:jc w:val="both"/>
        <w:rPr>
          <w:rFonts w:ascii="Times" w:hAnsi="Times"/>
          <w:sz w:val="20"/>
          <w:lang w:val="en-GB"/>
        </w:rPr>
      </w:pPr>
      <w:r w:rsidRPr="00B43B0C">
        <w:rPr>
          <w:rFonts w:ascii="Times" w:hAnsi="Times"/>
          <w:sz w:val="20"/>
          <w:lang w:val="en-GB"/>
        </w:rPr>
        <w:t>A numerical model for each test (in the quasi-static and dynamic regimes as well as on the two geometries) was modelled in LS-DYNA. The specimens were modelled via 2D axisymmetric elements and boundary conditions (e.g. displacement and constraint</w:t>
      </w:r>
      <w:r w:rsidR="00DE2E8E" w:rsidRPr="00B43B0C">
        <w:rPr>
          <w:rFonts w:ascii="Times" w:hAnsi="Times"/>
          <w:sz w:val="20"/>
          <w:lang w:val="en-GB"/>
        </w:rPr>
        <w:t>s</w:t>
      </w:r>
      <w:r w:rsidRPr="00B43B0C">
        <w:rPr>
          <w:rFonts w:ascii="Times" w:hAnsi="Times"/>
          <w:sz w:val="20"/>
          <w:lang w:val="en-GB"/>
        </w:rPr>
        <w:t xml:space="preserve">) were applied in order to reproduce the different loading conditions. </w:t>
      </w:r>
    </w:p>
    <w:p w14:paraId="4E93CA28" w14:textId="2975C131" w:rsidR="007509C6" w:rsidRPr="00B43B0C" w:rsidRDefault="00315ADE" w:rsidP="00B43B0C">
      <w:pPr>
        <w:tabs>
          <w:tab w:val="left" w:pos="340"/>
        </w:tabs>
        <w:spacing w:line="480" w:lineRule="auto"/>
        <w:jc w:val="both"/>
        <w:rPr>
          <w:lang w:val="en-US"/>
        </w:rPr>
      </w:pPr>
      <w:r w:rsidRPr="00B43B0C">
        <w:rPr>
          <w:rFonts w:ascii="Times" w:hAnsi="Times"/>
          <w:sz w:val="20"/>
          <w:lang w:val="en-GB"/>
        </w:rPr>
        <w:t xml:space="preserve">The optimization was performed using the software LS-OPT and the iterative procedure was based on the comparison between macroscopic quantities such as the force-displacement curves. The hardening parameters of the J-C model were identified based on the experimental data obtained from the quasi-static test at room </w:t>
      </w:r>
      <w:r w:rsidRPr="00B43B0C">
        <w:rPr>
          <w:rFonts w:ascii="Times" w:hAnsi="Times"/>
          <w:sz w:val="20"/>
          <w:lang w:val="en-GB"/>
        </w:rPr>
        <w:lastRenderedPageBreak/>
        <w:t xml:space="preserve">temperature. The optimized parameters were: </w:t>
      </w:r>
      <w:r w:rsidRPr="00B43B0C">
        <w:rPr>
          <w:rFonts w:ascii="Times" w:hAnsi="Times"/>
          <w:i/>
          <w:sz w:val="20"/>
          <w:lang w:val="en-GB"/>
        </w:rPr>
        <w:t>A</w:t>
      </w:r>
      <w:r w:rsidRPr="00B43B0C">
        <w:rPr>
          <w:rFonts w:ascii="Times" w:hAnsi="Times"/>
          <w:sz w:val="20"/>
          <w:lang w:val="en-GB"/>
        </w:rPr>
        <w:t xml:space="preserve"> = 225 MPa, </w:t>
      </w:r>
      <w:r w:rsidRPr="00B43B0C">
        <w:rPr>
          <w:rFonts w:ascii="Times" w:hAnsi="Times"/>
          <w:i/>
          <w:sz w:val="20"/>
          <w:lang w:val="en-GB"/>
        </w:rPr>
        <w:t>B</w:t>
      </w:r>
      <w:r w:rsidRPr="00B43B0C">
        <w:rPr>
          <w:rFonts w:ascii="Times" w:hAnsi="Times"/>
          <w:sz w:val="20"/>
          <w:lang w:val="en-GB"/>
        </w:rPr>
        <w:t xml:space="preserve"> = 184 MPa and </w:t>
      </w:r>
      <w:r w:rsidRPr="00B43B0C">
        <w:rPr>
          <w:rFonts w:ascii="Times" w:hAnsi="Times"/>
          <w:i/>
          <w:sz w:val="20"/>
          <w:lang w:val="en-GB"/>
        </w:rPr>
        <w:t>n</w:t>
      </w:r>
      <w:r w:rsidRPr="00B43B0C">
        <w:rPr>
          <w:rFonts w:ascii="Times" w:hAnsi="Times"/>
          <w:sz w:val="20"/>
          <w:lang w:val="en-GB"/>
        </w:rPr>
        <w:t xml:space="preserve"> = 0.157.  </w:t>
      </w:r>
      <w:r w:rsidR="007509C6" w:rsidRPr="00B43B0C">
        <w:rPr>
          <w:rFonts w:ascii="Times" w:hAnsi="Times"/>
          <w:sz w:val="20"/>
          <w:lang w:val="en-GB"/>
        </w:rPr>
        <w:t xml:space="preserve">The parameter </w:t>
      </w:r>
      <w:r w:rsidR="007509C6" w:rsidRPr="00B43B0C">
        <w:rPr>
          <w:rFonts w:ascii="Times" w:hAnsi="Times"/>
          <w:i/>
          <w:sz w:val="20"/>
          <w:lang w:val="en-GB"/>
        </w:rPr>
        <w:t>A</w:t>
      </w:r>
      <w:r w:rsidR="007509C6" w:rsidRPr="00B43B0C">
        <w:rPr>
          <w:rFonts w:ascii="Times" w:hAnsi="Times"/>
          <w:sz w:val="20"/>
          <w:lang w:val="en-GB"/>
        </w:rPr>
        <w:t xml:space="preserve"> was not fixed a priori to the yield stress in this loading </w:t>
      </w:r>
      <w:r w:rsidR="00FD7B88" w:rsidRPr="00B43B0C">
        <w:rPr>
          <w:rFonts w:ascii="Times" w:hAnsi="Times"/>
          <w:sz w:val="20"/>
          <w:lang w:val="en-GB"/>
        </w:rPr>
        <w:t>condition but was</w:t>
      </w:r>
      <w:r w:rsidR="007509C6" w:rsidRPr="00B43B0C">
        <w:rPr>
          <w:rFonts w:ascii="Times" w:hAnsi="Times"/>
          <w:sz w:val="20"/>
          <w:lang w:val="en-GB"/>
        </w:rPr>
        <w:t xml:space="preserve"> numerically optimized: this allowed the addition </w:t>
      </w:r>
      <w:r w:rsidR="00FD7B88" w:rsidRPr="00B43B0C">
        <w:rPr>
          <w:rFonts w:ascii="Times" w:hAnsi="Times"/>
          <w:sz w:val="20"/>
          <w:lang w:val="en-GB"/>
        </w:rPr>
        <w:t>of one</w:t>
      </w:r>
      <w:r w:rsidR="007509C6" w:rsidRPr="00B43B0C">
        <w:rPr>
          <w:rFonts w:ascii="Times" w:hAnsi="Times"/>
          <w:sz w:val="20"/>
          <w:lang w:val="en-GB"/>
        </w:rPr>
        <w:t xml:space="preserve"> more optimization variable, which led to a better minimization of the difference between computed and experimental curves. The second step of the procedure was the implementation of a multi-case optimization on the dynamic tests (e.g. tests at 10</w:t>
      </w:r>
      <w:r w:rsidR="007509C6" w:rsidRPr="00B43B0C">
        <w:rPr>
          <w:rFonts w:ascii="Times" w:hAnsi="Times"/>
          <w:sz w:val="20"/>
          <w:vertAlign w:val="superscript"/>
          <w:lang w:val="en-GB"/>
        </w:rPr>
        <w:t>3</w:t>
      </w:r>
      <w:r w:rsidR="007509C6" w:rsidRPr="00B43B0C">
        <w:rPr>
          <w:rFonts w:ascii="Times" w:hAnsi="Times"/>
          <w:sz w:val="32"/>
          <w:szCs w:val="32"/>
          <w:lang w:val="en-GB"/>
        </w:rPr>
        <w:t xml:space="preserve"> </w:t>
      </w:r>
      <w:r w:rsidR="007509C6" w:rsidRPr="00B43B0C">
        <w:rPr>
          <w:rFonts w:ascii="Times" w:hAnsi="Times"/>
          <w:sz w:val="20"/>
          <w:lang w:val="en-GB"/>
        </w:rPr>
        <w:t>and 10</w:t>
      </w:r>
      <w:r w:rsidR="007509C6" w:rsidRPr="00B43B0C">
        <w:rPr>
          <w:rFonts w:ascii="Times" w:hAnsi="Times"/>
          <w:sz w:val="20"/>
          <w:vertAlign w:val="superscript"/>
          <w:lang w:val="en-GB"/>
        </w:rPr>
        <w:t xml:space="preserve">4 </w:t>
      </w:r>
      <w:r w:rsidR="007509C6" w:rsidRPr="00B43B0C">
        <w:rPr>
          <w:rFonts w:ascii="Times" w:hAnsi="Times"/>
          <w:sz w:val="20"/>
          <w:lang w:val="en-GB"/>
        </w:rPr>
        <w:t>s</w:t>
      </w:r>
      <w:r w:rsidR="007509C6" w:rsidRPr="00B43B0C">
        <w:rPr>
          <w:rFonts w:ascii="Times" w:hAnsi="Times"/>
          <w:sz w:val="20"/>
          <w:vertAlign w:val="superscript"/>
          <w:lang w:val="en-GB"/>
        </w:rPr>
        <w:t>-1</w:t>
      </w:r>
      <w:r w:rsidR="007509C6" w:rsidRPr="00B43B0C">
        <w:rPr>
          <w:rFonts w:ascii="Times" w:hAnsi="Times"/>
          <w:sz w:val="20"/>
          <w:lang w:val="en-GB"/>
        </w:rPr>
        <w:t xml:space="preserve">). The optimized material parameters were: </w:t>
      </w:r>
      <w:r w:rsidR="007509C6" w:rsidRPr="00B43B0C">
        <w:rPr>
          <w:rFonts w:ascii="Times" w:hAnsi="Times"/>
          <w:i/>
          <w:sz w:val="20"/>
          <w:lang w:val="en-GB"/>
        </w:rPr>
        <w:t>C</w:t>
      </w:r>
      <w:r w:rsidR="007509C6" w:rsidRPr="00B43B0C">
        <w:rPr>
          <w:rFonts w:ascii="Times" w:hAnsi="Times"/>
          <w:sz w:val="20"/>
          <w:lang w:val="en-GB"/>
        </w:rPr>
        <w:t xml:space="preserve"> = 0.0396 and </w:t>
      </w:r>
      <m:oMath>
        <m:acc>
          <m:accPr>
            <m:chr m:val="̇"/>
            <m:ctrlPr>
              <w:rPr>
                <w:rFonts w:ascii="Cambria Math" w:hAnsi="Cambria Math"/>
                <w:i/>
                <w:sz w:val="20"/>
                <w:lang w:val="en-GB"/>
              </w:rPr>
            </m:ctrlPr>
          </m:accPr>
          <m:e>
            <m:sSub>
              <m:sSubPr>
                <m:ctrlPr>
                  <w:rPr>
                    <w:rFonts w:ascii="Cambria Math" w:hAnsi="Cambria Math"/>
                    <w:i/>
                    <w:sz w:val="20"/>
                    <w:lang w:val="en-GB"/>
                  </w:rPr>
                </m:ctrlPr>
              </m:sSubPr>
              <m:e>
                <m:r>
                  <w:rPr>
                    <w:rFonts w:ascii="Cambria Math" w:hAnsi="Cambria Math"/>
                    <w:sz w:val="20"/>
                    <w:lang w:val="en-GB"/>
                  </w:rPr>
                  <m:t>ε</m:t>
                </m:r>
              </m:e>
              <m:sub>
                <m:r>
                  <w:rPr>
                    <w:rFonts w:ascii="Cambria Math" w:hAnsi="Cambria Math"/>
                    <w:sz w:val="20"/>
                    <w:lang w:val="en-GB"/>
                  </w:rPr>
                  <m:t>0</m:t>
                </m:r>
              </m:sub>
            </m:sSub>
          </m:e>
        </m:acc>
      </m:oMath>
      <w:r w:rsidR="007E70CF" w:rsidRPr="00B43B0C">
        <w:rPr>
          <w:rFonts w:ascii="Times" w:hAnsi="Times"/>
          <w:sz w:val="20"/>
          <w:lang w:val="en-GB"/>
        </w:rPr>
        <w:t> = 1</w:t>
      </w:r>
      <w:r w:rsidR="007509C6" w:rsidRPr="00B43B0C">
        <w:rPr>
          <w:rFonts w:ascii="Times" w:hAnsi="Times"/>
          <w:sz w:val="20"/>
          <w:lang w:val="en-GB"/>
        </w:rPr>
        <w:t>62</w:t>
      </w:r>
      <w:r w:rsidR="007E70CF" w:rsidRPr="00B43B0C">
        <w:rPr>
          <w:rFonts w:ascii="Times" w:hAnsi="Times"/>
          <w:sz w:val="20"/>
          <w:lang w:val="en-GB"/>
        </w:rPr>
        <w:t> </w:t>
      </w:r>
      <w:r w:rsidR="007509C6" w:rsidRPr="00B43B0C">
        <w:rPr>
          <w:rFonts w:ascii="Times" w:hAnsi="Times"/>
          <w:sz w:val="20"/>
          <w:lang w:val="en-GB"/>
        </w:rPr>
        <w:t>s</w:t>
      </w:r>
      <w:r w:rsidR="007509C6" w:rsidRPr="00B43B0C">
        <w:rPr>
          <w:rFonts w:ascii="Times" w:hAnsi="Times"/>
          <w:sz w:val="20"/>
          <w:vertAlign w:val="superscript"/>
          <w:lang w:val="en-GB"/>
        </w:rPr>
        <w:t>-1</w:t>
      </w:r>
      <w:r w:rsidR="007509C6" w:rsidRPr="00B43B0C">
        <w:rPr>
          <w:rFonts w:ascii="Times" w:hAnsi="Times"/>
          <w:sz w:val="20"/>
          <w:lang w:val="en-GB"/>
        </w:rPr>
        <w:t>, which represented the strain-rate sensitivity threshold:  below this value any effects of strain-</w:t>
      </w:r>
      <w:r w:rsidR="00FD7B88" w:rsidRPr="00B43B0C">
        <w:rPr>
          <w:rFonts w:ascii="Times" w:hAnsi="Times"/>
          <w:sz w:val="20"/>
          <w:lang w:val="en-GB"/>
        </w:rPr>
        <w:t>rate were</w:t>
      </w:r>
      <w:r w:rsidR="007509C6" w:rsidRPr="00B43B0C">
        <w:rPr>
          <w:rFonts w:ascii="Times" w:hAnsi="Times"/>
          <w:sz w:val="20"/>
          <w:lang w:val="en-GB"/>
        </w:rPr>
        <w:t xml:space="preserve"> neglected. As previously discussed also for strain and temperature sensitivities, the choice to optimize also the threshold added a degree of freedom </w:t>
      </w:r>
      <w:r w:rsidR="00FD7B88" w:rsidRPr="00B43B0C">
        <w:rPr>
          <w:rFonts w:ascii="Times" w:hAnsi="Times"/>
          <w:sz w:val="20"/>
          <w:lang w:val="en-GB"/>
        </w:rPr>
        <w:t>which provided</w:t>
      </w:r>
      <w:r w:rsidR="007509C6" w:rsidRPr="00B43B0C">
        <w:rPr>
          <w:rFonts w:ascii="Times" w:hAnsi="Times"/>
          <w:sz w:val="20"/>
          <w:lang w:val="en-GB"/>
        </w:rPr>
        <w:t xml:space="preserve"> better results in comparison to the choice to fix a priori the threshold to the nominal value of the high strain-rate test (as performed in the preliminary phase, see fig. 7.b). This came from the fact that the result of a Multi-Case Optimization process, like that reported </w:t>
      </w:r>
      <w:r w:rsidR="00FD7B88" w:rsidRPr="00B43B0C">
        <w:rPr>
          <w:rFonts w:ascii="Times" w:hAnsi="Times"/>
          <w:sz w:val="20"/>
          <w:lang w:val="en-GB"/>
        </w:rPr>
        <w:t>in this</w:t>
      </w:r>
      <w:r w:rsidR="007509C6" w:rsidRPr="00B43B0C">
        <w:rPr>
          <w:rFonts w:ascii="Times" w:hAnsi="Times"/>
          <w:sz w:val="20"/>
          <w:lang w:val="en-GB"/>
        </w:rPr>
        <w:t xml:space="preserve"> paper, is a set of parameters which allowed to reach the best compromise among all the objective functions to be minimized.</w:t>
      </w:r>
    </w:p>
    <w:p w14:paraId="5EF10D7D" w14:textId="2F78F676" w:rsidR="004A2C0F" w:rsidRPr="00B43B0C" w:rsidRDefault="004A2C0F" w:rsidP="00B43B0C">
      <w:pPr>
        <w:tabs>
          <w:tab w:val="left" w:pos="340"/>
        </w:tabs>
        <w:spacing w:line="480" w:lineRule="auto"/>
        <w:jc w:val="both"/>
        <w:rPr>
          <w:rFonts w:ascii="Times" w:hAnsi="Times"/>
          <w:sz w:val="18"/>
          <w:szCs w:val="16"/>
          <w:lang w:val="en-US"/>
        </w:rPr>
      </w:pPr>
    </w:p>
    <w:p w14:paraId="222D1AF3" w14:textId="17B2A2C7" w:rsidR="007A597C" w:rsidRPr="00B43B0C" w:rsidRDefault="007A597C" w:rsidP="00B43B0C">
      <w:pPr>
        <w:spacing w:line="480" w:lineRule="auto"/>
        <w:jc w:val="both"/>
        <w:rPr>
          <w:rFonts w:ascii="Arial" w:hAnsi="Arial" w:cs="Arial"/>
          <w:b/>
          <w:iCs/>
          <w:lang w:val="en-GB"/>
        </w:rPr>
      </w:pPr>
      <w:r w:rsidRPr="00B43B0C">
        <w:rPr>
          <w:rFonts w:ascii="Arial" w:hAnsi="Arial" w:cs="Arial"/>
          <w:b/>
          <w:caps/>
          <w:lang w:val="en-GB"/>
        </w:rPr>
        <w:t xml:space="preserve">5. </w:t>
      </w:r>
      <w:r w:rsidRPr="00B43B0C">
        <w:rPr>
          <w:rFonts w:ascii="Arial" w:hAnsi="Arial" w:cs="Arial"/>
          <w:b/>
          <w:lang w:val="en-GB"/>
        </w:rPr>
        <w:t>Discussion</w:t>
      </w:r>
    </w:p>
    <w:p w14:paraId="3DBC01CB" w14:textId="4857E29E" w:rsidR="007509C6" w:rsidRPr="00B43B0C" w:rsidRDefault="007509C6" w:rsidP="00B43B0C">
      <w:pPr>
        <w:tabs>
          <w:tab w:val="left" w:pos="340"/>
        </w:tabs>
        <w:spacing w:line="480" w:lineRule="auto"/>
        <w:jc w:val="both"/>
        <w:rPr>
          <w:lang w:val="en-US"/>
        </w:rPr>
      </w:pPr>
      <w:r w:rsidRPr="00B43B0C">
        <w:rPr>
          <w:rFonts w:ascii="Times" w:hAnsi="Times"/>
          <w:sz w:val="20"/>
          <w:lang w:val="en-GB"/>
        </w:rPr>
        <w:t xml:space="preserve">In relation to the field of application of the investigated material, which is the numerical simulation of impact events, the attention was focused on the understanding if the identified material model is suitable to reproduce dynamic loading conditions. Hence, the complete set of parameters was used to reproduce the dynamic results on both the geometries. Also the model predictions of the quasi-static cases are reported since they represent the reference condition. The comparison between the computed and the experimental force vs. the displacement curves is reported in Fig. 8.  The </w:t>
      </w:r>
      <w:r w:rsidR="00FD7B88" w:rsidRPr="00B43B0C">
        <w:rPr>
          <w:rFonts w:ascii="Times" w:hAnsi="Times"/>
          <w:sz w:val="20"/>
          <w:lang w:val="en-GB"/>
        </w:rPr>
        <w:t>model was</w:t>
      </w:r>
      <w:r w:rsidRPr="00B43B0C">
        <w:rPr>
          <w:rFonts w:ascii="Times" w:hAnsi="Times"/>
          <w:sz w:val="20"/>
          <w:lang w:val="en-GB"/>
        </w:rPr>
        <w:t xml:space="preserve"> clearly able to reproduce the different loading conditions with a good level of accuracy. A quite significant discrepancy was obtained for the test at 10</w:t>
      </w:r>
      <w:r w:rsidRPr="00B43B0C">
        <w:rPr>
          <w:rFonts w:ascii="Times" w:hAnsi="Times"/>
          <w:sz w:val="20"/>
          <w:vertAlign w:val="superscript"/>
          <w:lang w:val="en-GB"/>
        </w:rPr>
        <w:t>3</w:t>
      </w:r>
      <w:r w:rsidRPr="00B43B0C">
        <w:rPr>
          <w:rFonts w:ascii="Times" w:hAnsi="Times"/>
          <w:sz w:val="32"/>
          <w:szCs w:val="32"/>
          <w:lang w:val="en-GB"/>
        </w:rPr>
        <w:t xml:space="preserve">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xml:space="preserve"> at high values of strain, caused by the particular irregularity of the necking phase. Both the estimated strain-rate sensitivity as well as the temperature dependence obtained from the Multi-case Optimization </w:t>
      </w:r>
      <w:r w:rsidR="00FD7B88" w:rsidRPr="00B43B0C">
        <w:rPr>
          <w:rFonts w:ascii="Times" w:hAnsi="Times"/>
          <w:sz w:val="20"/>
          <w:lang w:val="en-GB"/>
        </w:rPr>
        <w:t>procedure were</w:t>
      </w:r>
      <w:r w:rsidRPr="00B43B0C">
        <w:rPr>
          <w:rFonts w:ascii="Times" w:hAnsi="Times"/>
          <w:sz w:val="20"/>
          <w:lang w:val="en-GB"/>
        </w:rPr>
        <w:t xml:space="preserve"> able to correctly predict the strength increment due to strain-rate and the thermal softening occurring in adiabatic loading condition and the high level of the effective plastic strain. With respect to the results reported in previous works, the main finding of the present paper is </w:t>
      </w:r>
      <w:r w:rsidR="00FD7B88" w:rsidRPr="00B43B0C">
        <w:rPr>
          <w:rFonts w:ascii="Times" w:hAnsi="Times"/>
          <w:sz w:val="20"/>
          <w:lang w:val="en-GB"/>
        </w:rPr>
        <w:t>that a</w:t>
      </w:r>
      <w:r w:rsidRPr="00B43B0C">
        <w:rPr>
          <w:rFonts w:ascii="Times" w:hAnsi="Times"/>
          <w:sz w:val="20"/>
          <w:lang w:val="en-GB"/>
        </w:rPr>
        <w:t xml:space="preserve"> strength model was calibrated which can be applied for both high dynamic and high temperature applications up to fracture.</w:t>
      </w:r>
      <w:r w:rsidRPr="00B43B0C">
        <w:rPr>
          <w:rFonts w:ascii="Times" w:hAnsi="Times"/>
          <w:sz w:val="20"/>
          <w:shd w:val="clear" w:color="auto" w:fill="FFFF00"/>
          <w:lang w:val="en-GB"/>
        </w:rPr>
        <w:t xml:space="preserve"> </w:t>
      </w:r>
    </w:p>
    <w:p w14:paraId="1A5F84DF" w14:textId="6BF4604C" w:rsidR="00932749" w:rsidRPr="00B43B0C" w:rsidRDefault="0012642A" w:rsidP="00B43B0C">
      <w:pPr>
        <w:tabs>
          <w:tab w:val="left" w:pos="340"/>
        </w:tabs>
        <w:spacing w:line="480" w:lineRule="auto"/>
        <w:jc w:val="both"/>
        <w:rPr>
          <w:rFonts w:ascii="Times" w:hAnsi="Times"/>
          <w:sz w:val="20"/>
          <w:lang w:val="en-GB"/>
        </w:rPr>
      </w:pPr>
      <w:r w:rsidRPr="00B43B0C">
        <w:rPr>
          <w:rFonts w:ascii="Times" w:hAnsi="Times"/>
          <w:sz w:val="20"/>
          <w:lang w:val="en-GB"/>
        </w:rPr>
        <w:t xml:space="preserve">This set of parameters was also used in the numerical simulation of the quasi-static test on the geometry S2 (which was not taken into consideration for the parameter identification): the computed results were in accordance with the experimental ones. This demonstrated the portability of the model and the fact that the material behaviour </w:t>
      </w:r>
      <w:r w:rsidR="007509C6" w:rsidRPr="00B43B0C">
        <w:rPr>
          <w:rFonts w:ascii="Times" w:hAnsi="Times"/>
          <w:sz w:val="20"/>
          <w:lang w:val="en-GB"/>
        </w:rPr>
        <w:t xml:space="preserve">was </w:t>
      </w:r>
      <w:r w:rsidRPr="00B43B0C">
        <w:rPr>
          <w:rFonts w:ascii="Times" w:hAnsi="Times"/>
          <w:sz w:val="20"/>
          <w:lang w:val="en-GB"/>
        </w:rPr>
        <w:lastRenderedPageBreak/>
        <w:t>not expected to be influenced by the geometry. This result is in accordance with the result of the microstructure analysis, which revealed similar behaviour for the two geometries.</w:t>
      </w:r>
    </w:p>
    <w:p w14:paraId="59EE5D90" w14:textId="77777777" w:rsidR="007A597C" w:rsidRPr="00B43B0C" w:rsidRDefault="007A597C" w:rsidP="00B43B0C">
      <w:pPr>
        <w:tabs>
          <w:tab w:val="left" w:pos="340"/>
        </w:tabs>
        <w:spacing w:line="480" w:lineRule="auto"/>
        <w:jc w:val="both"/>
        <w:rPr>
          <w:rFonts w:ascii="Times" w:hAnsi="Times"/>
          <w:sz w:val="20"/>
          <w:lang w:val="en-GB"/>
        </w:rPr>
      </w:pPr>
    </w:p>
    <w:p w14:paraId="28884A09" w14:textId="77777777" w:rsidR="007A597C" w:rsidRPr="00B43B0C" w:rsidRDefault="007A597C" w:rsidP="00B43B0C">
      <w:pPr>
        <w:tabs>
          <w:tab w:val="left" w:pos="340"/>
        </w:tabs>
        <w:spacing w:line="480" w:lineRule="auto"/>
        <w:jc w:val="both"/>
        <w:rPr>
          <w:rFonts w:ascii="Arial Unicode MS" w:eastAsia="Arial Unicode MS" w:hAnsi="Arial Unicode MS" w:cs="Arial Unicode MS"/>
          <w:noProof/>
        </w:rPr>
      </w:pPr>
      <w:r w:rsidRPr="00B43B0C">
        <w:rPr>
          <w:rFonts w:ascii="Arial Unicode MS" w:eastAsia="Arial Unicode MS" w:hAnsi="Arial Unicode MS" w:cs="Arial Unicode MS"/>
          <w:noProof/>
        </w:rPr>
        <w:drawing>
          <wp:inline distT="0" distB="0" distL="0" distR="0" wp14:anchorId="2FE8E1F1" wp14:editId="1430BA76">
            <wp:extent cx="5753100" cy="2705100"/>
            <wp:effectExtent l="0" t="0" r="0" b="0"/>
            <wp:docPr id="6" name="Immagin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17"/>
                    <pic:cNvPicPr>
                      <a:picLocks/>
                    </pic:cNvPicPr>
                  </pic:nvPicPr>
                  <pic:blipFill>
                    <a:blip r:embed="rId15">
                      <a:extLst>
                        <a:ext uri="{28A0092B-C50C-407E-A947-70E740481C1C}">
                          <a14:useLocalDpi xmlns:a14="http://schemas.microsoft.com/office/drawing/2010/main"/>
                        </a:ext>
                      </a:extLst>
                    </a:blip>
                    <a:srcRect/>
                    <a:stretch>
                      <a:fillRect/>
                    </a:stretch>
                  </pic:blipFill>
                  <pic:spPr bwMode="auto">
                    <a:xfrm>
                      <a:off x="0" y="0"/>
                      <a:ext cx="5753100" cy="2705100"/>
                    </a:xfrm>
                    <a:prstGeom prst="rect">
                      <a:avLst/>
                    </a:prstGeom>
                    <a:noFill/>
                    <a:ln>
                      <a:noFill/>
                    </a:ln>
                  </pic:spPr>
                </pic:pic>
              </a:graphicData>
            </a:graphic>
          </wp:inline>
        </w:drawing>
      </w:r>
    </w:p>
    <w:p w14:paraId="0F8D0441" w14:textId="77777777" w:rsidR="007A597C" w:rsidRPr="00B43B0C" w:rsidRDefault="007A597C" w:rsidP="00B43B0C">
      <w:pPr>
        <w:tabs>
          <w:tab w:val="left" w:pos="340"/>
        </w:tabs>
        <w:spacing w:line="480" w:lineRule="auto"/>
        <w:jc w:val="both"/>
        <w:rPr>
          <w:rFonts w:ascii="Times" w:hAnsi="Times"/>
          <w:sz w:val="18"/>
          <w:szCs w:val="16"/>
          <w:lang w:val="en-GB"/>
        </w:rPr>
      </w:pPr>
      <w:r w:rsidRPr="00B43B0C">
        <w:rPr>
          <w:rFonts w:ascii="Times" w:hAnsi="Times"/>
          <w:b/>
          <w:sz w:val="18"/>
          <w:szCs w:val="16"/>
          <w:lang w:val="en-GB"/>
        </w:rPr>
        <w:t>Fig. 8</w:t>
      </w:r>
      <w:r w:rsidRPr="00B43B0C">
        <w:rPr>
          <w:rFonts w:ascii="Times" w:hAnsi="Times"/>
          <w:b/>
          <w:bCs/>
          <w:sz w:val="18"/>
          <w:szCs w:val="16"/>
          <w:lang w:val="en-GB"/>
        </w:rPr>
        <w:t>.</w:t>
      </w:r>
      <w:r w:rsidRPr="00B43B0C">
        <w:rPr>
          <w:rFonts w:ascii="Times" w:hAnsi="Times"/>
          <w:sz w:val="18"/>
          <w:szCs w:val="16"/>
          <w:lang w:val="en-GB"/>
        </w:rPr>
        <w:t xml:space="preserve"> Comparison between experimental and computed force vs. displacement curves for the quasi-static and dynamic tests performed on an S1 and S2 geometry.</w:t>
      </w:r>
    </w:p>
    <w:p w14:paraId="1CF5AC09" w14:textId="77777777" w:rsidR="007A597C" w:rsidRPr="00B43B0C" w:rsidRDefault="007A597C" w:rsidP="00B43B0C">
      <w:pPr>
        <w:tabs>
          <w:tab w:val="left" w:pos="340"/>
        </w:tabs>
        <w:spacing w:line="480" w:lineRule="auto"/>
        <w:jc w:val="both"/>
        <w:rPr>
          <w:rFonts w:ascii="Times" w:hAnsi="Times"/>
          <w:sz w:val="20"/>
          <w:lang w:val="en-GB"/>
        </w:rPr>
      </w:pPr>
    </w:p>
    <w:p w14:paraId="718DB518" w14:textId="77777777" w:rsidR="009A3521" w:rsidRPr="00B43B0C" w:rsidRDefault="009A3521" w:rsidP="00B43B0C">
      <w:pPr>
        <w:tabs>
          <w:tab w:val="left" w:pos="340"/>
        </w:tabs>
        <w:spacing w:line="480" w:lineRule="auto"/>
        <w:jc w:val="both"/>
        <w:rPr>
          <w:rFonts w:ascii="Times" w:hAnsi="Times"/>
          <w:sz w:val="20"/>
          <w:lang w:val="en-GB"/>
        </w:rPr>
      </w:pPr>
    </w:p>
    <w:p w14:paraId="42D7AAE8" w14:textId="28F9C470" w:rsidR="008645D8" w:rsidRPr="00B43B0C" w:rsidRDefault="007509C6" w:rsidP="00B43B0C">
      <w:pPr>
        <w:tabs>
          <w:tab w:val="left" w:pos="340"/>
        </w:tabs>
        <w:spacing w:line="480" w:lineRule="auto"/>
        <w:jc w:val="both"/>
        <w:rPr>
          <w:lang w:val="en-US"/>
        </w:rPr>
      </w:pPr>
      <w:r w:rsidRPr="00B43B0C">
        <w:rPr>
          <w:rFonts w:ascii="Times" w:hAnsi="Times"/>
          <w:sz w:val="20"/>
          <w:lang w:val="en-GB"/>
        </w:rPr>
        <w:t>Figure 7b and Table 3, that collect the optimized material model parameters for the Johnson-Cook model obtained in the present work, highlight that Al6061T</w:t>
      </w:r>
      <w:r w:rsidR="00FD7B88" w:rsidRPr="00B43B0C">
        <w:rPr>
          <w:rFonts w:ascii="Times" w:hAnsi="Times"/>
          <w:sz w:val="20"/>
          <w:lang w:val="en-GB"/>
        </w:rPr>
        <w:t>6 was</w:t>
      </w:r>
      <w:r w:rsidRPr="00B43B0C">
        <w:rPr>
          <w:rFonts w:ascii="Times" w:hAnsi="Times"/>
          <w:sz w:val="20"/>
          <w:lang w:val="en-GB"/>
        </w:rPr>
        <w:t xml:space="preserve"> sensitive both to temperature and </w:t>
      </w:r>
      <w:r w:rsidR="00F06C16" w:rsidRPr="00B43B0C">
        <w:rPr>
          <w:rFonts w:ascii="Times" w:hAnsi="Times"/>
          <w:sz w:val="20"/>
          <w:lang w:val="en-GB"/>
        </w:rPr>
        <w:t>strain-rate</w:t>
      </w:r>
      <w:r w:rsidRPr="00B43B0C">
        <w:rPr>
          <w:rFonts w:ascii="Times" w:hAnsi="Times"/>
          <w:sz w:val="20"/>
          <w:lang w:val="en-GB"/>
        </w:rPr>
        <w:t>. It</w:t>
      </w:r>
      <w:r w:rsidR="007E70CF" w:rsidRPr="00B43B0C">
        <w:rPr>
          <w:rFonts w:ascii="Times" w:hAnsi="Times"/>
          <w:sz w:val="20"/>
          <w:lang w:val="en-GB"/>
        </w:rPr>
        <w:t xml:space="preserve"> i</w:t>
      </w:r>
      <w:r w:rsidRPr="00B43B0C">
        <w:rPr>
          <w:rFonts w:ascii="Times" w:hAnsi="Times"/>
          <w:sz w:val="20"/>
          <w:lang w:val="en-GB"/>
        </w:rPr>
        <w:t xml:space="preserve">s worth to mention that these parameters were obtained by a reverse engineering approach that allowed to take into </w:t>
      </w:r>
      <w:r w:rsidR="00FD7B88" w:rsidRPr="00B43B0C">
        <w:rPr>
          <w:rFonts w:ascii="Times" w:hAnsi="Times"/>
          <w:sz w:val="20"/>
          <w:lang w:val="en-GB"/>
        </w:rPr>
        <w:t>account the</w:t>
      </w:r>
      <w:r w:rsidRPr="00B43B0C">
        <w:rPr>
          <w:rFonts w:ascii="Times" w:hAnsi="Times"/>
          <w:sz w:val="20"/>
          <w:lang w:val="en-GB"/>
        </w:rPr>
        <w:t xml:space="preserve"> mutual interaction of the temperature and the </w:t>
      </w:r>
      <w:r w:rsidR="00F06C16" w:rsidRPr="00B43B0C">
        <w:rPr>
          <w:rFonts w:ascii="Times" w:hAnsi="Times"/>
          <w:sz w:val="20"/>
          <w:lang w:val="en-GB"/>
        </w:rPr>
        <w:t>strain-rate</w:t>
      </w:r>
      <w:r w:rsidRPr="00B43B0C">
        <w:rPr>
          <w:rFonts w:ascii="Times" w:hAnsi="Times"/>
          <w:sz w:val="20"/>
          <w:lang w:val="en-GB"/>
        </w:rPr>
        <w:t xml:space="preserve"> in the hardening curves. Focusing on the </w:t>
      </w:r>
      <w:r w:rsidR="00F06C16" w:rsidRPr="00B43B0C">
        <w:rPr>
          <w:rFonts w:ascii="Times" w:hAnsi="Times"/>
          <w:sz w:val="20"/>
          <w:lang w:val="en-GB"/>
        </w:rPr>
        <w:t>strain-rate</w:t>
      </w:r>
      <w:r w:rsidRPr="00B43B0C">
        <w:rPr>
          <w:rFonts w:ascii="Times" w:hAnsi="Times"/>
          <w:sz w:val="20"/>
          <w:lang w:val="en-GB"/>
        </w:rPr>
        <w:t xml:space="preserve"> effect and especially on the parameter </w:t>
      </w:r>
      <w:r w:rsidRPr="00B43B0C">
        <w:rPr>
          <w:rFonts w:ascii="Times" w:hAnsi="Times"/>
          <w:i/>
          <w:sz w:val="20"/>
          <w:lang w:val="en-GB"/>
        </w:rPr>
        <w:t>C</w:t>
      </w:r>
      <w:r w:rsidRPr="00B43B0C">
        <w:rPr>
          <w:rFonts w:ascii="Times" w:hAnsi="Times"/>
          <w:sz w:val="20"/>
          <w:lang w:val="en-GB"/>
        </w:rPr>
        <w:t xml:space="preserve">, in [14] a range between 0.083 – </w:t>
      </w:r>
      <w:r w:rsidR="00FD7B88" w:rsidRPr="00B43B0C">
        <w:rPr>
          <w:rFonts w:ascii="Times" w:hAnsi="Times"/>
          <w:sz w:val="20"/>
          <w:lang w:val="en-GB"/>
        </w:rPr>
        <w:t>0.024 was</w:t>
      </w:r>
      <w:r w:rsidRPr="00B43B0C">
        <w:rPr>
          <w:rFonts w:ascii="Times" w:hAnsi="Times"/>
          <w:sz w:val="20"/>
          <w:lang w:val="en-GB"/>
        </w:rPr>
        <w:t xml:space="preserve"> </w:t>
      </w:r>
      <w:r w:rsidR="00FD7B88" w:rsidRPr="00B43B0C">
        <w:rPr>
          <w:rFonts w:ascii="Times" w:hAnsi="Times"/>
          <w:sz w:val="20"/>
          <w:lang w:val="en-GB"/>
        </w:rPr>
        <w:t>identified while</w:t>
      </w:r>
      <w:r w:rsidRPr="00B43B0C">
        <w:rPr>
          <w:rFonts w:ascii="Times" w:hAnsi="Times"/>
          <w:sz w:val="20"/>
          <w:lang w:val="en-GB"/>
        </w:rPr>
        <w:t xml:space="preserve"> in [10] </w:t>
      </w:r>
      <w:r w:rsidR="00FD7B88" w:rsidRPr="00B43B0C">
        <w:rPr>
          <w:rFonts w:ascii="Times" w:hAnsi="Times"/>
          <w:sz w:val="20"/>
          <w:lang w:val="en-GB"/>
        </w:rPr>
        <w:t>(the</w:t>
      </w:r>
      <w:r w:rsidRPr="00B43B0C">
        <w:rPr>
          <w:rFonts w:ascii="Times" w:hAnsi="Times"/>
          <w:sz w:val="20"/>
          <w:lang w:val="en-GB"/>
        </w:rPr>
        <w:t xml:space="preserve"> most cited paper as far Al6061T6 material parameters for J</w:t>
      </w:r>
      <w:r w:rsidR="007E70CF" w:rsidRPr="00B43B0C">
        <w:rPr>
          <w:rFonts w:ascii="Times" w:hAnsi="Times"/>
          <w:sz w:val="20"/>
          <w:lang w:val="en-GB"/>
        </w:rPr>
        <w:t>-</w:t>
      </w:r>
      <w:r w:rsidRPr="00B43B0C">
        <w:rPr>
          <w:rFonts w:ascii="Times" w:hAnsi="Times"/>
          <w:sz w:val="20"/>
          <w:lang w:val="en-GB"/>
        </w:rPr>
        <w:t>C are concerned) a lower value of</w:t>
      </w:r>
      <w:r w:rsidR="007E70CF" w:rsidRPr="00B43B0C">
        <w:rPr>
          <w:rFonts w:ascii="Times" w:hAnsi="Times"/>
          <w:sz w:val="20"/>
          <w:lang w:val="en-GB"/>
        </w:rPr>
        <w:t xml:space="preserve"> </w:t>
      </w:r>
      <w:r w:rsidR="00FD7B88" w:rsidRPr="00B43B0C">
        <w:rPr>
          <w:rFonts w:ascii="Times" w:hAnsi="Times"/>
          <w:sz w:val="20"/>
          <w:lang w:val="en-GB"/>
        </w:rPr>
        <w:t>0.002 was</w:t>
      </w:r>
      <w:r w:rsidRPr="00B43B0C">
        <w:rPr>
          <w:rFonts w:ascii="Times" w:hAnsi="Times"/>
          <w:sz w:val="20"/>
          <w:lang w:val="en-GB"/>
        </w:rPr>
        <w:t xml:space="preserve"> </w:t>
      </w:r>
      <w:r w:rsidR="007E70CF" w:rsidRPr="00B43B0C">
        <w:rPr>
          <w:rFonts w:ascii="Times" w:hAnsi="Times"/>
          <w:sz w:val="20"/>
          <w:lang w:val="en-GB"/>
        </w:rPr>
        <w:t>reported</w:t>
      </w:r>
      <w:r w:rsidRPr="00B43B0C">
        <w:rPr>
          <w:rFonts w:ascii="Times" w:hAnsi="Times"/>
          <w:sz w:val="20"/>
          <w:lang w:val="en-GB"/>
        </w:rPr>
        <w:t>. In the present work a higher level of strain</w:t>
      </w:r>
      <w:r w:rsidR="007E70CF" w:rsidRPr="00B43B0C">
        <w:rPr>
          <w:rFonts w:ascii="Times" w:hAnsi="Times"/>
          <w:sz w:val="20"/>
          <w:lang w:val="en-GB"/>
        </w:rPr>
        <w:t>-</w:t>
      </w:r>
      <w:r w:rsidRPr="00B43B0C">
        <w:rPr>
          <w:rFonts w:ascii="Times" w:hAnsi="Times"/>
          <w:sz w:val="20"/>
          <w:lang w:val="en-GB"/>
        </w:rPr>
        <w:t>rate was reached (</w:t>
      </w:r>
      <w:r w:rsidR="007E70CF" w:rsidRPr="00B43B0C">
        <w:rPr>
          <w:rFonts w:ascii="Times" w:hAnsi="Times"/>
          <w:sz w:val="20"/>
          <w:lang w:val="en-GB"/>
        </w:rPr>
        <w:t>greater than</w:t>
      </w:r>
      <w:r w:rsidRPr="00B43B0C">
        <w:rPr>
          <w:rFonts w:ascii="Times" w:hAnsi="Times"/>
          <w:sz w:val="20"/>
          <w:lang w:val="en-GB"/>
        </w:rPr>
        <w:t xml:space="preserve"> </w:t>
      </w:r>
      <w:r w:rsidR="00FD7B88" w:rsidRPr="00B43B0C">
        <w:rPr>
          <w:rFonts w:ascii="Times" w:hAnsi="Times"/>
          <w:sz w:val="20"/>
          <w:lang w:val="en-GB"/>
        </w:rPr>
        <w:t>10</w:t>
      </w:r>
      <w:r w:rsidR="00FD7B88" w:rsidRPr="00B43B0C">
        <w:rPr>
          <w:rFonts w:ascii="Times" w:hAnsi="Times"/>
          <w:sz w:val="20"/>
          <w:vertAlign w:val="superscript"/>
          <w:lang w:val="en-GB"/>
        </w:rPr>
        <w:t xml:space="preserve">4 </w:t>
      </w:r>
      <w:r w:rsidR="00FD7B88" w:rsidRPr="00B43B0C">
        <w:rPr>
          <w:rFonts w:ascii="Times" w:hAnsi="Times"/>
          <w:sz w:val="20"/>
          <w:lang w:val="en-GB"/>
        </w:rPr>
        <w:t>s</w:t>
      </w:r>
      <w:r w:rsidRPr="00B43B0C">
        <w:rPr>
          <w:rFonts w:ascii="Times" w:hAnsi="Times"/>
          <w:sz w:val="20"/>
          <w:vertAlign w:val="superscript"/>
          <w:lang w:val="en-GB"/>
        </w:rPr>
        <w:t>-</w:t>
      </w:r>
      <w:r w:rsidR="00FD7B88" w:rsidRPr="00B43B0C">
        <w:rPr>
          <w:rFonts w:ascii="Times" w:hAnsi="Times"/>
          <w:sz w:val="20"/>
          <w:vertAlign w:val="superscript"/>
          <w:lang w:val="en-GB"/>
        </w:rPr>
        <w:t>1)</w:t>
      </w:r>
      <w:r w:rsidRPr="00B43B0C">
        <w:rPr>
          <w:rFonts w:ascii="Times" w:hAnsi="Times"/>
          <w:sz w:val="20"/>
          <w:lang w:val="en-GB"/>
        </w:rPr>
        <w:t xml:space="preserve"> during the experimental tests. As in [7,9,12], also in the present work an increase in strength between 10</w:t>
      </w:r>
      <w:r w:rsidRPr="00B43B0C">
        <w:rPr>
          <w:rFonts w:ascii="Times" w:hAnsi="Times"/>
          <w:sz w:val="20"/>
          <w:vertAlign w:val="superscript"/>
          <w:lang w:val="en-GB"/>
        </w:rPr>
        <w:t xml:space="preserve">3 </w:t>
      </w:r>
      <w:r w:rsidRPr="00B43B0C">
        <w:rPr>
          <w:rFonts w:ascii="Times" w:hAnsi="Times"/>
          <w:sz w:val="20"/>
          <w:lang w:val="en-GB"/>
        </w:rPr>
        <w:t>and 10</w:t>
      </w:r>
      <w:r w:rsidRPr="00B43B0C">
        <w:rPr>
          <w:rFonts w:ascii="Times" w:hAnsi="Times"/>
          <w:sz w:val="20"/>
          <w:vertAlign w:val="superscript"/>
          <w:lang w:val="en-GB"/>
        </w:rPr>
        <w:t>4</w:t>
      </w:r>
      <w:r w:rsidRPr="00B43B0C">
        <w:rPr>
          <w:rFonts w:ascii="Times" w:hAnsi="Times"/>
          <w:sz w:val="20"/>
          <w:lang w:val="en-GB"/>
        </w:rPr>
        <w:t xml:space="preserve"> s-</w:t>
      </w:r>
      <w:r w:rsidR="00FD7B88" w:rsidRPr="00B43B0C">
        <w:rPr>
          <w:rFonts w:ascii="Times" w:hAnsi="Times"/>
          <w:sz w:val="20"/>
          <w:vertAlign w:val="superscript"/>
          <w:lang w:val="en-GB"/>
        </w:rPr>
        <w:t xml:space="preserve">1 </w:t>
      </w:r>
      <w:r w:rsidR="00FD7B88" w:rsidRPr="00B43B0C">
        <w:rPr>
          <w:rFonts w:ascii="Times" w:hAnsi="Times"/>
          <w:sz w:val="20"/>
          <w:lang w:val="en-GB"/>
        </w:rPr>
        <w:t>was</w:t>
      </w:r>
      <w:r w:rsidRPr="00B43B0C">
        <w:rPr>
          <w:rFonts w:ascii="Times" w:hAnsi="Times"/>
          <w:sz w:val="20"/>
          <w:lang w:val="en-GB"/>
        </w:rPr>
        <w:t xml:space="preserve"> found and this </w:t>
      </w:r>
      <w:r w:rsidR="00FD7B88" w:rsidRPr="00B43B0C">
        <w:rPr>
          <w:rFonts w:ascii="Times" w:hAnsi="Times"/>
          <w:sz w:val="20"/>
          <w:lang w:val="en-GB"/>
        </w:rPr>
        <w:t>behaviour had</w:t>
      </w:r>
      <w:r w:rsidRPr="00B43B0C">
        <w:rPr>
          <w:rFonts w:ascii="Times" w:hAnsi="Times"/>
          <w:sz w:val="20"/>
          <w:lang w:val="en-GB"/>
        </w:rPr>
        <w:t xml:space="preserve"> to be correctly considered in the calibration of the material model. Moreover, in the present work </w:t>
      </w:r>
      <m:oMath>
        <m:acc>
          <m:accPr>
            <m:chr m:val="̇"/>
            <m:ctrlPr>
              <w:rPr>
                <w:rFonts w:ascii="Cambria Math" w:hAnsi="Cambria Math"/>
                <w:i/>
                <w:sz w:val="20"/>
                <w:lang w:val="en-GB"/>
              </w:rPr>
            </m:ctrlPr>
          </m:accPr>
          <m:e>
            <m:sSub>
              <m:sSubPr>
                <m:ctrlPr>
                  <w:rPr>
                    <w:rFonts w:ascii="Cambria Math" w:hAnsi="Cambria Math"/>
                    <w:i/>
                    <w:sz w:val="20"/>
                    <w:lang w:val="en-GB"/>
                  </w:rPr>
                </m:ctrlPr>
              </m:sSubPr>
              <m:e>
                <m:r>
                  <w:rPr>
                    <w:rFonts w:ascii="Cambria Math" w:hAnsi="Cambria Math"/>
                    <w:sz w:val="20"/>
                    <w:lang w:val="en-GB"/>
                  </w:rPr>
                  <m:t>ε</m:t>
                </m:r>
              </m:e>
              <m:sub>
                <m:r>
                  <w:rPr>
                    <w:rFonts w:ascii="Cambria Math" w:hAnsi="Cambria Math"/>
                    <w:sz w:val="20"/>
                    <w:lang w:val="en-GB"/>
                  </w:rPr>
                  <m:t>0</m:t>
                </m:r>
              </m:sub>
            </m:sSub>
          </m:e>
        </m:acc>
      </m:oMath>
      <w:bookmarkStart w:id="5" w:name="_GoBack"/>
      <w:r w:rsidR="007E70CF" w:rsidRPr="00B43B0C">
        <w:rPr>
          <w:rFonts w:ascii="Times" w:hAnsi="Times"/>
          <w:sz w:val="20"/>
          <w:lang w:val="en-GB"/>
        </w:rPr>
        <w:t xml:space="preserve"> </w:t>
      </w:r>
      <w:r w:rsidRPr="00B43B0C">
        <w:rPr>
          <w:rFonts w:ascii="Times" w:hAnsi="Times"/>
          <w:sz w:val="20"/>
          <w:lang w:val="en-GB"/>
        </w:rPr>
        <w:t>(the threshold value) was chosen as a parameter to be optimi</w:t>
      </w:r>
      <w:r w:rsidR="007E70CF" w:rsidRPr="00B43B0C">
        <w:rPr>
          <w:rFonts w:ascii="Times" w:hAnsi="Times"/>
          <w:sz w:val="20"/>
          <w:lang w:val="en-GB"/>
        </w:rPr>
        <w:t>z</w:t>
      </w:r>
      <w:r w:rsidRPr="00B43B0C">
        <w:rPr>
          <w:rFonts w:ascii="Times" w:hAnsi="Times"/>
          <w:sz w:val="20"/>
          <w:lang w:val="en-GB"/>
        </w:rPr>
        <w:t>ed. This allowed a better description of the strain</w:t>
      </w:r>
      <w:r w:rsidR="007E70CF" w:rsidRPr="00B43B0C">
        <w:rPr>
          <w:rFonts w:ascii="Times" w:hAnsi="Times"/>
          <w:sz w:val="20"/>
          <w:lang w:val="en-GB"/>
        </w:rPr>
        <w:t>-</w:t>
      </w:r>
      <w:r w:rsidRPr="00B43B0C">
        <w:rPr>
          <w:rFonts w:ascii="Times" w:hAnsi="Times"/>
          <w:sz w:val="20"/>
          <w:lang w:val="en-GB"/>
        </w:rPr>
        <w:t xml:space="preserve">rate effect: a steady value for a low condition and a steeper variation for higher </w:t>
      </w:r>
      <w:r w:rsidR="00F06C16" w:rsidRPr="00B43B0C">
        <w:rPr>
          <w:rFonts w:ascii="Times" w:hAnsi="Times"/>
          <w:sz w:val="20"/>
          <w:lang w:val="en-GB"/>
        </w:rPr>
        <w:t>strain-rate</w:t>
      </w:r>
      <w:r w:rsidRPr="00B43B0C">
        <w:rPr>
          <w:rFonts w:ascii="Times" w:hAnsi="Times"/>
          <w:sz w:val="20"/>
          <w:lang w:val="en-GB"/>
        </w:rPr>
        <w:t xml:space="preserve"> conditions. The lower </w:t>
      </w:r>
      <w:r w:rsidRPr="00B43B0C">
        <w:rPr>
          <w:rFonts w:ascii="Times" w:hAnsi="Times"/>
          <w:i/>
          <w:sz w:val="20"/>
          <w:lang w:val="en-GB"/>
        </w:rPr>
        <w:t>C</w:t>
      </w:r>
      <w:r w:rsidRPr="00B43B0C">
        <w:rPr>
          <w:rFonts w:ascii="Times" w:hAnsi="Times"/>
          <w:sz w:val="20"/>
          <w:lang w:val="en-GB"/>
        </w:rPr>
        <w:t xml:space="preserve"> value reported in [10] </w:t>
      </w:r>
      <w:r w:rsidR="00FD7B88" w:rsidRPr="00B43B0C">
        <w:rPr>
          <w:rFonts w:ascii="Times" w:hAnsi="Times"/>
          <w:sz w:val="20"/>
          <w:lang w:val="en-GB"/>
        </w:rPr>
        <w:t>could still</w:t>
      </w:r>
      <w:r w:rsidRPr="00B43B0C">
        <w:rPr>
          <w:rFonts w:ascii="Times" w:hAnsi="Times"/>
          <w:sz w:val="20"/>
          <w:lang w:val="en-GB"/>
        </w:rPr>
        <w:t xml:space="preserve"> be used for a low strain</w:t>
      </w:r>
      <w:r w:rsidR="007E70CF" w:rsidRPr="00B43B0C">
        <w:rPr>
          <w:rFonts w:ascii="Times" w:hAnsi="Times"/>
          <w:sz w:val="20"/>
          <w:lang w:val="en-GB"/>
        </w:rPr>
        <w:t>-</w:t>
      </w:r>
      <w:r w:rsidRPr="00B43B0C">
        <w:rPr>
          <w:rFonts w:ascii="Times" w:hAnsi="Times"/>
          <w:sz w:val="20"/>
          <w:lang w:val="en-GB"/>
        </w:rPr>
        <w:t xml:space="preserve">rate regime (as shown in figure 7b) but for the simulation </w:t>
      </w:r>
      <w:r w:rsidRPr="00B43B0C">
        <w:rPr>
          <w:rFonts w:ascii="Times" w:hAnsi="Times"/>
          <w:sz w:val="20"/>
          <w:lang w:val="en-GB"/>
        </w:rPr>
        <w:lastRenderedPageBreak/>
        <w:t>of events with a higher strain</w:t>
      </w:r>
      <w:r w:rsidR="007E70CF" w:rsidRPr="00B43B0C">
        <w:rPr>
          <w:rFonts w:ascii="Times" w:hAnsi="Times"/>
          <w:sz w:val="20"/>
          <w:lang w:val="en-GB"/>
        </w:rPr>
        <w:t>-</w:t>
      </w:r>
      <w:r w:rsidRPr="00B43B0C">
        <w:rPr>
          <w:rFonts w:ascii="Times" w:hAnsi="Times"/>
          <w:sz w:val="20"/>
          <w:lang w:val="en-GB"/>
        </w:rPr>
        <w:t>rate this new approach should provide better results due to its ability to describe the peculiar kink observed by the present authors and in [7,9,12] in the range between 10</w:t>
      </w:r>
      <w:r w:rsidRPr="00B43B0C">
        <w:rPr>
          <w:rFonts w:ascii="Times" w:hAnsi="Times"/>
          <w:sz w:val="20"/>
          <w:vertAlign w:val="superscript"/>
          <w:lang w:val="en-GB"/>
        </w:rPr>
        <w:t xml:space="preserve">3 </w:t>
      </w:r>
      <w:r w:rsidRPr="00B43B0C">
        <w:rPr>
          <w:rFonts w:ascii="Times" w:hAnsi="Times"/>
          <w:sz w:val="20"/>
          <w:lang w:val="en-GB"/>
        </w:rPr>
        <w:t>and 10</w:t>
      </w:r>
      <w:r w:rsidRPr="00B43B0C">
        <w:rPr>
          <w:rFonts w:ascii="Times" w:hAnsi="Times"/>
          <w:sz w:val="20"/>
          <w:vertAlign w:val="superscript"/>
          <w:lang w:val="en-GB"/>
        </w:rPr>
        <w:t>4</w:t>
      </w:r>
      <w:r w:rsidRPr="00B43B0C">
        <w:rPr>
          <w:rFonts w:ascii="Times" w:hAnsi="Times"/>
          <w:sz w:val="20"/>
          <w:lang w:val="en-GB"/>
        </w:rPr>
        <w:t xml:space="preserve"> s</w:t>
      </w:r>
      <w:r w:rsidRPr="00B43B0C">
        <w:rPr>
          <w:rFonts w:ascii="Times" w:hAnsi="Times"/>
          <w:sz w:val="20"/>
          <w:vertAlign w:val="superscript"/>
          <w:lang w:val="en-GB"/>
        </w:rPr>
        <w:t>-</w:t>
      </w:r>
      <w:r w:rsidR="007E70CF" w:rsidRPr="00B43B0C">
        <w:rPr>
          <w:rFonts w:ascii="Times" w:hAnsi="Times"/>
          <w:sz w:val="20"/>
          <w:vertAlign w:val="superscript"/>
          <w:lang w:val="en-GB"/>
        </w:rPr>
        <w:t>1</w:t>
      </w:r>
      <w:r w:rsidRPr="00B43B0C">
        <w:rPr>
          <w:rFonts w:ascii="Times" w:hAnsi="Times"/>
          <w:sz w:val="20"/>
          <w:lang w:val="en-GB"/>
        </w:rPr>
        <w:t>.</w:t>
      </w:r>
      <w:bookmarkEnd w:id="5"/>
      <w:r w:rsidRPr="00B43B0C">
        <w:rPr>
          <w:rFonts w:ascii="Times" w:hAnsi="Times"/>
          <w:sz w:val="20"/>
          <w:lang w:val="en-GB"/>
        </w:rPr>
        <w:t xml:space="preserve"> </w:t>
      </w:r>
    </w:p>
    <w:p w14:paraId="4195CB19" w14:textId="77777777" w:rsidR="007509C6" w:rsidRPr="00B43B0C" w:rsidRDefault="00290AFA" w:rsidP="00B43B0C">
      <w:pPr>
        <w:tabs>
          <w:tab w:val="left" w:pos="340"/>
        </w:tabs>
        <w:spacing w:line="480" w:lineRule="auto"/>
        <w:jc w:val="both"/>
        <w:rPr>
          <w:lang w:val="en-US"/>
        </w:rPr>
      </w:pPr>
      <w:r w:rsidRPr="00B43B0C">
        <w:rPr>
          <w:rFonts w:ascii="Times" w:hAnsi="Times"/>
          <w:sz w:val="20"/>
          <w:lang w:val="en-GB"/>
        </w:rPr>
        <w:t xml:space="preserve"> </w:t>
      </w:r>
      <w:r w:rsidR="007509C6" w:rsidRPr="00B43B0C">
        <w:rPr>
          <w:rFonts w:ascii="Times" w:hAnsi="Times"/>
          <w:sz w:val="20"/>
          <w:lang w:val="en-GB"/>
        </w:rPr>
        <w:t xml:space="preserve">A further evaluation of the capability of the model to correctly predict the material response was performed by comparing experimental and computed results in terms of the deformed shape in the necking region. The qualitative comparison is reported in Fig. 9 for the dynamic tests on the two geometries. The model correctly generated the experimental necking shape. </w:t>
      </w:r>
    </w:p>
    <w:p w14:paraId="5EE22CDF" w14:textId="6F3A81D0" w:rsidR="004A2C0F" w:rsidRPr="00B43B0C" w:rsidRDefault="007509C6" w:rsidP="00B43B0C">
      <w:pPr>
        <w:tabs>
          <w:tab w:val="left" w:pos="340"/>
        </w:tabs>
        <w:spacing w:line="480" w:lineRule="auto"/>
        <w:jc w:val="both"/>
        <w:rPr>
          <w:rFonts w:ascii="Times" w:hAnsi="Times"/>
          <w:sz w:val="20"/>
          <w:lang w:val="en-GB"/>
        </w:rPr>
      </w:pPr>
      <w:r w:rsidRPr="00B43B0C">
        <w:rPr>
          <w:rFonts w:ascii="Times" w:hAnsi="Times"/>
          <w:sz w:val="20"/>
          <w:lang w:val="en-GB"/>
        </w:rPr>
        <w:t>Since the validity of the model was demonstrated, the numerical results were used to investigate the actual distribution of strain, temperature and strain-rate inside the specimen. The prevision of the trend of the effective plastic strain at failure with a strain-rate obtained from the fracture analysis was confirmed. Different geometries but tested at the same strain-rate reached similar strain at failure. As a function of strain-rate, a reduction in ductility was found by passing from quasi-static to high strain-rate, while an increment was obtained at a very high strain-rate. The temperature and strain-rate distributions at a fixed time during necking are reported in Fig. 9. These maps allowed the evaluation of the temperature increment due to adiabatic self-heating, the localization of deformation induced by triaxiality and the consequent non-uniform distribution of the strain-rate, which increased substantially during the test in the deformed region. As anticipated, in the tests at 10</w:t>
      </w:r>
      <w:r w:rsidRPr="00B43B0C">
        <w:rPr>
          <w:rFonts w:ascii="Times" w:hAnsi="Times"/>
          <w:sz w:val="20"/>
          <w:vertAlign w:val="superscript"/>
          <w:lang w:val="en-GB"/>
        </w:rPr>
        <w:t>4</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xml:space="preserve"> of strain-rate, a more pronounced necking was developed. This was also confirmed by the computed distribution, which was more uniform over the specimen gage length in the model reproducing the test at 10</w:t>
      </w:r>
      <w:r w:rsidRPr="00B43B0C">
        <w:rPr>
          <w:rFonts w:ascii="Times" w:hAnsi="Times"/>
          <w:sz w:val="20"/>
          <w:vertAlign w:val="superscript"/>
          <w:lang w:val="en-GB"/>
        </w:rPr>
        <w:t>3</w:t>
      </w:r>
      <w:r w:rsidRPr="00B43B0C">
        <w:rPr>
          <w:rFonts w:ascii="Times" w:hAnsi="Times"/>
          <w:sz w:val="32"/>
          <w:szCs w:val="32"/>
          <w:lang w:val="en-GB"/>
        </w:rPr>
        <w:t xml:space="preserve">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xml:space="preserve"> of strain-rate. For the strain-rate distribution, the maximum (red) computed value was 3000 s</w:t>
      </w:r>
      <w:r w:rsidRPr="00B43B0C">
        <w:rPr>
          <w:rFonts w:ascii="Times" w:hAnsi="Times"/>
          <w:sz w:val="20"/>
          <w:vertAlign w:val="superscript"/>
          <w:lang w:val="en-GB"/>
        </w:rPr>
        <w:t>-1</w:t>
      </w:r>
      <w:r w:rsidRPr="00B43B0C">
        <w:rPr>
          <w:rFonts w:ascii="Times" w:hAnsi="Times"/>
          <w:sz w:val="20"/>
          <w:lang w:val="en-GB"/>
        </w:rPr>
        <w:t xml:space="preserve"> on S1 and 50000 s</w:t>
      </w:r>
      <w:r w:rsidRPr="00B43B0C">
        <w:rPr>
          <w:rFonts w:ascii="Times" w:hAnsi="Times"/>
          <w:sz w:val="20"/>
          <w:vertAlign w:val="superscript"/>
          <w:lang w:val="en-GB"/>
        </w:rPr>
        <w:t>-1</w:t>
      </w:r>
      <w:r w:rsidRPr="00B43B0C">
        <w:rPr>
          <w:rFonts w:ascii="Times" w:hAnsi="Times"/>
          <w:sz w:val="20"/>
          <w:lang w:val="en-GB"/>
        </w:rPr>
        <w:t xml:space="preserve"> for S2. For the temperature increment distribution, the maximum (red) computed value was 45 °C on S1 and 160 °C for S2.</w:t>
      </w:r>
    </w:p>
    <w:p w14:paraId="25E050D0" w14:textId="77777777" w:rsidR="00D63D05" w:rsidRPr="00B43B0C" w:rsidRDefault="00D63D05" w:rsidP="00B43B0C">
      <w:pPr>
        <w:tabs>
          <w:tab w:val="left" w:pos="340"/>
        </w:tabs>
        <w:spacing w:line="480" w:lineRule="auto"/>
        <w:jc w:val="both"/>
        <w:rPr>
          <w:rFonts w:ascii="Times" w:hAnsi="Times"/>
          <w:sz w:val="20"/>
          <w:lang w:val="en-GB"/>
        </w:rPr>
      </w:pPr>
    </w:p>
    <w:p w14:paraId="29890153" w14:textId="77777777" w:rsidR="00D63D05" w:rsidRPr="00B43B0C" w:rsidRDefault="001F69C7" w:rsidP="00B43B0C">
      <w:pPr>
        <w:tabs>
          <w:tab w:val="left" w:pos="340"/>
        </w:tabs>
        <w:spacing w:line="480" w:lineRule="auto"/>
        <w:jc w:val="both"/>
        <w:rPr>
          <w:rFonts w:ascii="Arial Unicode MS" w:eastAsia="Arial Unicode MS" w:hAnsi="Arial Unicode MS" w:cs="Arial Unicode MS"/>
          <w:noProof/>
        </w:rPr>
      </w:pPr>
      <w:r w:rsidRPr="00B43B0C">
        <w:rPr>
          <w:rFonts w:ascii="Arial Unicode MS" w:eastAsia="Arial Unicode MS" w:hAnsi="Arial Unicode MS" w:cs="Arial Unicode MS"/>
          <w:noProof/>
        </w:rPr>
        <w:drawing>
          <wp:inline distT="0" distB="0" distL="0" distR="0" wp14:anchorId="4D0EFEAB" wp14:editId="534CD1A4">
            <wp:extent cx="5753100" cy="1841500"/>
            <wp:effectExtent l="0" t="0" r="0" b="0"/>
            <wp:docPr id="7" name="Immagin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12"/>
                    <pic:cNvPicPr>
                      <a:picLocks/>
                    </pic:cNvPicPr>
                  </pic:nvPicPr>
                  <pic:blipFill>
                    <a:blip r:embed="rId16">
                      <a:extLst>
                        <a:ext uri="{28A0092B-C50C-407E-A947-70E740481C1C}">
                          <a14:useLocalDpi xmlns:a14="http://schemas.microsoft.com/office/drawing/2010/main"/>
                        </a:ext>
                      </a:extLst>
                    </a:blip>
                    <a:srcRect/>
                    <a:stretch>
                      <a:fillRect/>
                    </a:stretch>
                  </pic:blipFill>
                  <pic:spPr bwMode="auto">
                    <a:xfrm>
                      <a:off x="0" y="0"/>
                      <a:ext cx="5753100" cy="1841500"/>
                    </a:xfrm>
                    <a:prstGeom prst="rect">
                      <a:avLst/>
                    </a:prstGeom>
                    <a:noFill/>
                    <a:ln>
                      <a:noFill/>
                    </a:ln>
                  </pic:spPr>
                </pic:pic>
              </a:graphicData>
            </a:graphic>
          </wp:inline>
        </w:drawing>
      </w:r>
    </w:p>
    <w:p w14:paraId="080484C1" w14:textId="77777777" w:rsidR="00D63D05" w:rsidRPr="00B43B0C" w:rsidRDefault="00D63D05" w:rsidP="00B43B0C">
      <w:pPr>
        <w:tabs>
          <w:tab w:val="left" w:pos="2660"/>
          <w:tab w:val="left" w:pos="7420"/>
        </w:tabs>
        <w:spacing w:line="480" w:lineRule="auto"/>
        <w:jc w:val="center"/>
        <w:rPr>
          <w:rFonts w:ascii="Times" w:hAnsi="Times"/>
          <w:sz w:val="20"/>
          <w:lang w:val="en-GB"/>
        </w:rPr>
      </w:pPr>
      <w:r w:rsidRPr="00B43B0C">
        <w:rPr>
          <w:rFonts w:ascii="Times" w:hAnsi="Times"/>
          <w:sz w:val="16"/>
          <w:szCs w:val="16"/>
          <w:lang w:val="en-GB"/>
        </w:rPr>
        <w:t>a)</w:t>
      </w:r>
      <w:r w:rsidRPr="00B43B0C">
        <w:rPr>
          <w:rFonts w:ascii="Times" w:hAnsi="Times"/>
          <w:sz w:val="20"/>
          <w:lang w:val="en-GB"/>
        </w:rPr>
        <w:t xml:space="preserve">                                                                        </w:t>
      </w:r>
      <w:r w:rsidRPr="00B43B0C">
        <w:rPr>
          <w:rFonts w:ascii="Times" w:hAnsi="Times"/>
          <w:sz w:val="16"/>
          <w:szCs w:val="16"/>
          <w:lang w:val="en-GB"/>
        </w:rPr>
        <w:t>b)</w:t>
      </w:r>
    </w:p>
    <w:p w14:paraId="3F9E711D" w14:textId="3C6629DF" w:rsidR="00642EA1" w:rsidRPr="00B43B0C" w:rsidRDefault="00F32066" w:rsidP="00B43B0C">
      <w:pPr>
        <w:tabs>
          <w:tab w:val="left" w:pos="340"/>
        </w:tabs>
        <w:spacing w:line="480" w:lineRule="auto"/>
        <w:jc w:val="both"/>
        <w:rPr>
          <w:rFonts w:ascii="Times" w:hAnsi="Times"/>
          <w:sz w:val="18"/>
          <w:szCs w:val="16"/>
          <w:lang w:val="en-GB"/>
        </w:rPr>
      </w:pPr>
      <w:r w:rsidRPr="00B43B0C">
        <w:rPr>
          <w:rFonts w:ascii="Times" w:hAnsi="Times"/>
          <w:b/>
          <w:sz w:val="18"/>
          <w:szCs w:val="16"/>
          <w:lang w:val="en-GB"/>
        </w:rPr>
        <w:t>Fig. 9</w:t>
      </w:r>
      <w:r w:rsidR="00D63D05" w:rsidRPr="00B43B0C">
        <w:rPr>
          <w:rFonts w:ascii="Times" w:hAnsi="Times"/>
          <w:b/>
          <w:bCs/>
          <w:sz w:val="18"/>
          <w:szCs w:val="16"/>
          <w:lang w:val="en-GB"/>
        </w:rPr>
        <w:t>.</w:t>
      </w:r>
      <w:r w:rsidR="00D63D05" w:rsidRPr="00B43B0C">
        <w:rPr>
          <w:rFonts w:ascii="Times" w:hAnsi="Times"/>
          <w:sz w:val="18"/>
          <w:szCs w:val="16"/>
          <w:lang w:val="en-GB"/>
        </w:rPr>
        <w:t xml:space="preserve"> Qualitative comparison between the experimental and computed deformed shape for the dynamic tests performed on the S1 (a) and S2 (b) geometry; spatial distribution on the specimen of strain-rate and temperature (maximum values: red; minimum values: blue).</w:t>
      </w:r>
    </w:p>
    <w:p w14:paraId="42942845" w14:textId="77777777" w:rsidR="00B41868" w:rsidRPr="00B43B0C" w:rsidRDefault="00B41868" w:rsidP="00B43B0C">
      <w:pPr>
        <w:tabs>
          <w:tab w:val="left" w:pos="340"/>
        </w:tabs>
        <w:spacing w:line="480" w:lineRule="auto"/>
        <w:jc w:val="both"/>
        <w:rPr>
          <w:rFonts w:ascii="Times" w:hAnsi="Times"/>
          <w:sz w:val="20"/>
          <w:lang w:val="en-GB"/>
        </w:rPr>
      </w:pPr>
    </w:p>
    <w:p w14:paraId="48D9C1E6" w14:textId="77777777" w:rsidR="00D63D05" w:rsidRPr="00B43B0C" w:rsidRDefault="00D63D05" w:rsidP="00B43B0C">
      <w:pPr>
        <w:spacing w:line="480" w:lineRule="auto"/>
        <w:jc w:val="both"/>
        <w:rPr>
          <w:rFonts w:ascii="Arial" w:hAnsi="Arial" w:cs="Arial"/>
          <w:b/>
          <w:iCs/>
          <w:lang w:val="en-GB"/>
        </w:rPr>
      </w:pPr>
      <w:r w:rsidRPr="00B43B0C">
        <w:rPr>
          <w:rFonts w:ascii="Arial" w:hAnsi="Arial" w:cs="Arial"/>
          <w:b/>
          <w:caps/>
          <w:lang w:val="en-GB"/>
        </w:rPr>
        <w:t xml:space="preserve">5. </w:t>
      </w:r>
      <w:r w:rsidRPr="00B43B0C">
        <w:rPr>
          <w:rFonts w:ascii="Arial" w:hAnsi="Arial" w:cs="Arial"/>
          <w:b/>
          <w:lang w:val="en-GB"/>
        </w:rPr>
        <w:t>Conclusion</w:t>
      </w:r>
    </w:p>
    <w:p w14:paraId="6D45C270" w14:textId="77777777" w:rsidR="007509C6" w:rsidRPr="00B43B0C" w:rsidRDefault="007509C6" w:rsidP="00B43B0C">
      <w:pPr>
        <w:tabs>
          <w:tab w:val="left" w:pos="340"/>
        </w:tabs>
        <w:spacing w:line="480" w:lineRule="auto"/>
        <w:jc w:val="both"/>
        <w:rPr>
          <w:rFonts w:ascii="Times" w:hAnsi="Times"/>
          <w:sz w:val="20"/>
          <w:lang w:val="en-GB"/>
        </w:rPr>
      </w:pPr>
      <w:r w:rsidRPr="00B43B0C">
        <w:rPr>
          <w:rFonts w:ascii="Times" w:hAnsi="Times"/>
          <w:sz w:val="20"/>
          <w:lang w:val="en-GB"/>
        </w:rPr>
        <w:t>In the present work, a testing campaign was performed in tension by varying the temperature and the strain-rate on Al6061-T6. The obtained experimental results were used in a hybrid analytical-numerical procedure for the identification of the material model parameters for the Johnson-Cook model.</w:t>
      </w:r>
    </w:p>
    <w:p w14:paraId="2841345C" w14:textId="2E780233" w:rsidR="007509C6" w:rsidRPr="00B43B0C" w:rsidRDefault="007509C6" w:rsidP="00B43B0C">
      <w:pPr>
        <w:tabs>
          <w:tab w:val="left" w:pos="340"/>
        </w:tabs>
        <w:spacing w:line="480" w:lineRule="auto"/>
        <w:jc w:val="both"/>
        <w:rPr>
          <w:lang w:val="en-US"/>
        </w:rPr>
      </w:pPr>
      <w:r w:rsidRPr="00B43B0C">
        <w:rPr>
          <w:rFonts w:ascii="Times" w:hAnsi="Times"/>
          <w:sz w:val="20"/>
          <w:lang w:val="en-GB"/>
        </w:rPr>
        <w:t>With respect to previous works, available in the scientific literature, the range of strain-rate was extended up to 10</w:t>
      </w:r>
      <w:r w:rsidRPr="00B43B0C">
        <w:rPr>
          <w:rFonts w:ascii="Times" w:hAnsi="Times"/>
          <w:sz w:val="20"/>
          <w:vertAlign w:val="superscript"/>
          <w:lang w:val="en-GB"/>
        </w:rPr>
        <w:t>4</w:t>
      </w:r>
      <w:r w:rsidRPr="00B43B0C">
        <w:rPr>
          <w:rFonts w:ascii="Times" w:hAnsi="Times"/>
          <w:sz w:val="20"/>
          <w:lang w:val="en-GB"/>
        </w:rPr>
        <w:t> s</w:t>
      </w:r>
      <w:r w:rsidRPr="00B43B0C">
        <w:rPr>
          <w:rFonts w:ascii="Times" w:hAnsi="Times"/>
          <w:sz w:val="20"/>
          <w:vertAlign w:val="superscript"/>
          <w:lang w:val="en-GB"/>
        </w:rPr>
        <w:t>-1</w:t>
      </w:r>
      <w:r w:rsidRPr="00B43B0C">
        <w:rPr>
          <w:rFonts w:ascii="Times" w:hAnsi="Times"/>
          <w:sz w:val="20"/>
          <w:lang w:val="en-GB"/>
        </w:rPr>
        <w:t xml:space="preserve"> and coupled testing conditions at high strain-rate and temperature (up to 400 °C) were investigated. This is a very consistent step because, as highlighted in the introduction, previous research showed a change in the material behaviour in between 10</w:t>
      </w:r>
      <w:r w:rsidRPr="00B43B0C">
        <w:rPr>
          <w:rFonts w:ascii="Times" w:hAnsi="Times"/>
          <w:sz w:val="20"/>
          <w:vertAlign w:val="superscript"/>
          <w:lang w:val="en-GB"/>
        </w:rPr>
        <w:t>3</w:t>
      </w:r>
      <w:r w:rsidRPr="00B43B0C">
        <w:rPr>
          <w:rFonts w:ascii="Times" w:hAnsi="Times"/>
          <w:sz w:val="32"/>
          <w:szCs w:val="32"/>
          <w:lang w:val="en-GB"/>
        </w:rPr>
        <w:t xml:space="preserve"> </w:t>
      </w:r>
      <w:r w:rsidRPr="00B43B0C">
        <w:rPr>
          <w:rFonts w:ascii="Times" w:hAnsi="Times"/>
          <w:sz w:val="20"/>
          <w:lang w:val="en-GB"/>
        </w:rPr>
        <w:t>and 10</w:t>
      </w:r>
      <w:r w:rsidRPr="00B43B0C">
        <w:rPr>
          <w:rFonts w:ascii="Times" w:hAnsi="Times"/>
          <w:sz w:val="20"/>
          <w:vertAlign w:val="superscript"/>
          <w:lang w:val="en-GB"/>
        </w:rPr>
        <w:t>4</w:t>
      </w:r>
      <w:r w:rsidRPr="00B43B0C">
        <w:rPr>
          <w:rFonts w:ascii="Times" w:hAnsi="Times"/>
          <w:sz w:val="32"/>
          <w:szCs w:val="32"/>
          <w:lang w:val="en-GB"/>
        </w:rPr>
        <w:t xml:space="preserve"> </w:t>
      </w:r>
      <w:r w:rsidRPr="00B43B0C">
        <w:rPr>
          <w:rFonts w:ascii="Times" w:hAnsi="Times"/>
          <w:sz w:val="20"/>
          <w:lang w:val="en-GB"/>
        </w:rPr>
        <w:t>s</w:t>
      </w:r>
      <w:r w:rsidRPr="00B43B0C">
        <w:rPr>
          <w:rFonts w:ascii="Times" w:hAnsi="Times"/>
          <w:sz w:val="20"/>
          <w:vertAlign w:val="superscript"/>
          <w:lang w:val="en-GB"/>
        </w:rPr>
        <w:t>-1</w:t>
      </w:r>
      <w:r w:rsidRPr="00B43B0C">
        <w:rPr>
          <w:rFonts w:ascii="Times" w:hAnsi="Times"/>
          <w:sz w:val="20"/>
          <w:lang w:val="en-GB"/>
        </w:rPr>
        <w:t xml:space="preserve"> but with practically no test close to 10</w:t>
      </w:r>
      <w:r w:rsidRPr="00B43B0C">
        <w:rPr>
          <w:rFonts w:ascii="Times" w:hAnsi="Times"/>
          <w:sz w:val="20"/>
          <w:vertAlign w:val="superscript"/>
          <w:lang w:val="en-GB"/>
        </w:rPr>
        <w:t>4</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xml:space="preserve"> thus extrapolating the trend for higher strain-rate. The high strain-rate testing conditions, in the present research, were reached by means of a Split Hopkinson tension setup in a direct configuration. The experimental data </w:t>
      </w:r>
      <w:r w:rsidR="00FD7B88" w:rsidRPr="00B43B0C">
        <w:rPr>
          <w:rFonts w:ascii="Times" w:hAnsi="Times"/>
          <w:sz w:val="20"/>
          <w:lang w:val="en-GB"/>
        </w:rPr>
        <w:t>showed the</w:t>
      </w:r>
      <w:r w:rsidRPr="00B43B0C">
        <w:rPr>
          <w:rFonts w:ascii="Times" w:hAnsi="Times"/>
          <w:sz w:val="20"/>
          <w:lang w:val="en-GB"/>
        </w:rPr>
        <w:t xml:space="preserve"> temperature </w:t>
      </w:r>
      <w:r w:rsidR="00FD7B88" w:rsidRPr="00B43B0C">
        <w:rPr>
          <w:rFonts w:ascii="Times" w:hAnsi="Times"/>
          <w:sz w:val="20"/>
          <w:lang w:val="en-GB"/>
        </w:rPr>
        <w:t>sensitivity of</w:t>
      </w:r>
      <w:r w:rsidRPr="00B43B0C">
        <w:rPr>
          <w:rFonts w:ascii="Times" w:hAnsi="Times"/>
          <w:sz w:val="20"/>
          <w:lang w:val="en-GB"/>
        </w:rPr>
        <w:t xml:space="preserve"> the </w:t>
      </w:r>
      <w:r w:rsidR="00FD7B88" w:rsidRPr="00B43B0C">
        <w:rPr>
          <w:rFonts w:ascii="Times" w:hAnsi="Times"/>
          <w:sz w:val="20"/>
          <w:lang w:val="en-GB"/>
        </w:rPr>
        <w:t>material with</w:t>
      </w:r>
      <w:r w:rsidRPr="00B43B0C">
        <w:rPr>
          <w:rFonts w:ascii="Times" w:hAnsi="Times"/>
          <w:sz w:val="20"/>
          <w:lang w:val="en-GB"/>
        </w:rPr>
        <w:t xml:space="preserve"> a sharp reduction of the mechanical strength between 200 and 300 °C. With regards </w:t>
      </w:r>
      <w:r w:rsidR="00FD7B88" w:rsidRPr="00B43B0C">
        <w:rPr>
          <w:rFonts w:ascii="Times" w:hAnsi="Times"/>
          <w:sz w:val="20"/>
          <w:lang w:val="en-GB"/>
        </w:rPr>
        <w:t>to the</w:t>
      </w:r>
      <w:r w:rsidRPr="00B43B0C">
        <w:rPr>
          <w:rFonts w:ascii="Times" w:hAnsi="Times"/>
          <w:sz w:val="20"/>
          <w:lang w:val="en-GB"/>
        </w:rPr>
        <w:t xml:space="preserve"> strain-rate sensitivity, the material was shown to </w:t>
      </w:r>
      <w:r w:rsidR="00FD7B88" w:rsidRPr="00B43B0C">
        <w:rPr>
          <w:rFonts w:ascii="Times" w:hAnsi="Times"/>
          <w:sz w:val="20"/>
          <w:lang w:val="en-GB"/>
        </w:rPr>
        <w:t>be insensitive</w:t>
      </w:r>
      <w:r w:rsidRPr="00B43B0C">
        <w:rPr>
          <w:rFonts w:ascii="Times" w:hAnsi="Times"/>
          <w:sz w:val="20"/>
          <w:lang w:val="en-GB"/>
        </w:rPr>
        <w:t xml:space="preserve"> at low strain-rate and while it </w:t>
      </w:r>
      <w:r w:rsidR="00FD7B88" w:rsidRPr="00B43B0C">
        <w:rPr>
          <w:rFonts w:ascii="Times" w:hAnsi="Times"/>
          <w:sz w:val="20"/>
          <w:lang w:val="en-GB"/>
        </w:rPr>
        <w:t>became more</w:t>
      </w:r>
      <w:r w:rsidRPr="00B43B0C">
        <w:rPr>
          <w:rFonts w:ascii="Times" w:hAnsi="Times"/>
          <w:sz w:val="20"/>
          <w:lang w:val="en-GB"/>
        </w:rPr>
        <w:t xml:space="preserve"> sensitive starting from 10</w:t>
      </w:r>
      <w:r w:rsidRPr="00B43B0C">
        <w:rPr>
          <w:rFonts w:ascii="Times" w:hAnsi="Times"/>
          <w:sz w:val="20"/>
          <w:vertAlign w:val="superscript"/>
          <w:lang w:val="en-GB"/>
        </w:rPr>
        <w:t>3</w:t>
      </w:r>
      <w:r w:rsidRPr="00B43B0C">
        <w:rPr>
          <w:rFonts w:ascii="Times" w:hAnsi="Times"/>
          <w:sz w:val="20"/>
          <w:lang w:val="en-GB"/>
        </w:rPr>
        <w:t xml:space="preserve"> s</w:t>
      </w:r>
      <w:r w:rsidRPr="00B43B0C">
        <w:rPr>
          <w:rFonts w:ascii="Times" w:hAnsi="Times"/>
          <w:sz w:val="20"/>
          <w:vertAlign w:val="superscript"/>
          <w:lang w:val="en-GB"/>
        </w:rPr>
        <w:t>-1</w:t>
      </w:r>
      <w:r w:rsidRPr="00B43B0C">
        <w:rPr>
          <w:rFonts w:ascii="Times" w:hAnsi="Times"/>
          <w:sz w:val="20"/>
          <w:lang w:val="en-GB"/>
        </w:rPr>
        <w:t xml:space="preserve">. The data obtained are extremely valuable especially for the identification of the material parameters by means of a constitutive law that can be exploited for the simulation of components and systems under extreme loading condition. </w:t>
      </w:r>
    </w:p>
    <w:p w14:paraId="68826697" w14:textId="77777777" w:rsidR="007509C6" w:rsidRPr="00B43B0C" w:rsidRDefault="007509C6" w:rsidP="00B43B0C">
      <w:pPr>
        <w:tabs>
          <w:tab w:val="left" w:pos="340"/>
        </w:tabs>
        <w:spacing w:line="480" w:lineRule="auto"/>
        <w:jc w:val="both"/>
        <w:rPr>
          <w:lang w:val="en-US"/>
        </w:rPr>
      </w:pPr>
      <w:r w:rsidRPr="00B43B0C">
        <w:rPr>
          <w:rFonts w:ascii="Times" w:hAnsi="Times"/>
          <w:sz w:val="20"/>
          <w:lang w:val="en-GB"/>
        </w:rPr>
        <w:t xml:space="preserve">The procedure applied for the identification of the Johnson-Cook is a hybrid analytical-numerical one. In a preliminary phase, thermal softening and strain-rate sensitivities were identified based on true stress-true plastic strain curves at low values of deformation. In a second phase, a reverse engineering procedure was implemented based on FE simulations of quasi-static and dynamic tests. The aim was the determination of the hardening parameters and the tuning of the strain-rate sensitivities.  The final results of the optimized material model parameters for the Johnson-Cook model obtained in the present work are reported in Table 3. The comparison of the experimental and computed results in terms of both force-displacement curves and deformed shape during necking clearly demonstrates the capability of the model to predict the material response in different loading conditions. The numerical models were also used to evaluate the real distribution of strain, strain-rate and temperature inside the specimens. The post-mortem analysis of the microstructure of the fracture surface was performed and allowed to obtain information about the trend of ductility, which was confirmed by the model prevision. </w:t>
      </w:r>
    </w:p>
    <w:p w14:paraId="6DA69F65" w14:textId="77777777" w:rsidR="007509C6" w:rsidRPr="00B43B0C" w:rsidRDefault="007509C6" w:rsidP="00B43B0C">
      <w:pPr>
        <w:tabs>
          <w:tab w:val="left" w:pos="340"/>
        </w:tabs>
        <w:spacing w:line="480" w:lineRule="auto"/>
        <w:jc w:val="both"/>
        <w:rPr>
          <w:rFonts w:ascii="Times" w:hAnsi="Times"/>
          <w:sz w:val="20"/>
          <w:lang w:val="en-GB"/>
        </w:rPr>
      </w:pPr>
    </w:p>
    <w:p w14:paraId="1FDE9063" w14:textId="77777777" w:rsidR="00D63D05" w:rsidRPr="00B43B0C" w:rsidRDefault="00D63D05" w:rsidP="00B43B0C">
      <w:pPr>
        <w:tabs>
          <w:tab w:val="left" w:pos="340"/>
        </w:tabs>
        <w:spacing w:line="480" w:lineRule="auto"/>
        <w:jc w:val="both"/>
        <w:rPr>
          <w:rFonts w:ascii="Times" w:hAnsi="Times"/>
          <w:sz w:val="20"/>
          <w:lang w:val="en-GB"/>
        </w:rPr>
      </w:pPr>
    </w:p>
    <w:p w14:paraId="3855E08F" w14:textId="77777777" w:rsidR="00D63D05" w:rsidRPr="00B43B0C" w:rsidRDefault="00D63D05" w:rsidP="00B43B0C">
      <w:pPr>
        <w:tabs>
          <w:tab w:val="left" w:pos="340"/>
        </w:tabs>
        <w:spacing w:line="480" w:lineRule="auto"/>
        <w:jc w:val="both"/>
        <w:rPr>
          <w:rFonts w:ascii="Times" w:hAnsi="Times"/>
          <w:sz w:val="20"/>
          <w:lang w:val="en-GB"/>
        </w:rPr>
      </w:pPr>
    </w:p>
    <w:p w14:paraId="5194A970" w14:textId="64FB1DFD" w:rsidR="00D63D05" w:rsidRPr="00B43B0C" w:rsidRDefault="00A216FC" w:rsidP="00B43B0C">
      <w:pPr>
        <w:spacing w:line="480" w:lineRule="auto"/>
        <w:jc w:val="both"/>
        <w:rPr>
          <w:rFonts w:ascii="Times" w:hAnsi="Times"/>
          <w:sz w:val="18"/>
          <w:szCs w:val="16"/>
          <w:lang w:val="en-GB"/>
        </w:rPr>
      </w:pPr>
      <w:r w:rsidRPr="00B43B0C">
        <w:rPr>
          <w:rFonts w:ascii="Times" w:hAnsi="Times"/>
          <w:b/>
          <w:bCs/>
          <w:iCs/>
          <w:sz w:val="18"/>
          <w:szCs w:val="16"/>
          <w:lang w:val="en-GB"/>
        </w:rPr>
        <w:t>Table 3</w:t>
      </w:r>
      <w:r w:rsidR="00D63D05" w:rsidRPr="00B43B0C">
        <w:rPr>
          <w:rFonts w:ascii="Times" w:hAnsi="Times"/>
          <w:b/>
          <w:bCs/>
          <w:iCs/>
          <w:sz w:val="18"/>
          <w:szCs w:val="16"/>
          <w:lang w:val="en-GB"/>
        </w:rPr>
        <w:t>.</w:t>
      </w:r>
      <w:r w:rsidR="00D63D05" w:rsidRPr="00B43B0C">
        <w:rPr>
          <w:rFonts w:ascii="Times" w:hAnsi="Times"/>
          <w:iCs/>
          <w:sz w:val="18"/>
          <w:szCs w:val="16"/>
          <w:lang w:val="en-GB"/>
        </w:rPr>
        <w:t xml:space="preserve"> </w:t>
      </w:r>
      <w:r w:rsidR="00D63D05" w:rsidRPr="00B43B0C">
        <w:rPr>
          <w:rFonts w:ascii="Times" w:hAnsi="Times"/>
          <w:sz w:val="18"/>
          <w:szCs w:val="16"/>
          <w:lang w:val="en-GB"/>
        </w:rPr>
        <w:t>Optimized material model parameters for the Johnson-Cook model obtained in the present work.</w:t>
      </w:r>
    </w:p>
    <w:p w14:paraId="4F34FF35" w14:textId="77777777" w:rsidR="00D63D05" w:rsidRPr="00B43B0C" w:rsidRDefault="00D63D05" w:rsidP="00B43B0C">
      <w:pPr>
        <w:spacing w:line="480" w:lineRule="auto"/>
        <w:jc w:val="both"/>
        <w:rPr>
          <w:rFonts w:ascii="Times" w:hAnsi="Times"/>
          <w:sz w:val="18"/>
          <w:szCs w:val="16"/>
          <w:lang w:val="en-GB"/>
        </w:rPr>
      </w:pPr>
    </w:p>
    <w:tbl>
      <w:tblPr>
        <w:tblW w:w="76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4A0" w:firstRow="1" w:lastRow="0" w:firstColumn="1" w:lastColumn="0" w:noHBand="0" w:noVBand="1"/>
      </w:tblPr>
      <w:tblGrid>
        <w:gridCol w:w="1165"/>
        <w:gridCol w:w="1290"/>
        <w:gridCol w:w="1037"/>
        <w:gridCol w:w="884"/>
        <w:gridCol w:w="1114"/>
        <w:gridCol w:w="897"/>
        <w:gridCol w:w="1238"/>
      </w:tblGrid>
      <w:tr w:rsidR="00D63D05" w:rsidRPr="00B43B0C" w14:paraId="6365C4C4" w14:textId="77777777" w:rsidTr="00A15BA1">
        <w:trPr>
          <w:jc w:val="center"/>
        </w:trPr>
        <w:tc>
          <w:tcPr>
            <w:tcW w:w="1165" w:type="dxa"/>
            <w:shd w:val="clear" w:color="auto" w:fill="auto"/>
            <w:tcMar>
              <w:left w:w="103" w:type="dxa"/>
            </w:tcMar>
          </w:tcPr>
          <w:p w14:paraId="3F2F8612" w14:textId="77777777" w:rsidR="00D63D05" w:rsidRPr="00B43B0C" w:rsidRDefault="00D63D05" w:rsidP="00B43B0C">
            <w:pPr>
              <w:widowControl w:val="0"/>
              <w:spacing w:line="480" w:lineRule="auto"/>
              <w:jc w:val="center"/>
              <w:rPr>
                <w:rFonts w:ascii="Times" w:hAnsi="Times" w:cs="Times"/>
                <w:b/>
                <w:sz w:val="18"/>
                <w:szCs w:val="18"/>
                <w:lang w:val="en-GB"/>
              </w:rPr>
            </w:pPr>
            <w:r w:rsidRPr="00B43B0C">
              <w:rPr>
                <w:rFonts w:ascii="Times" w:hAnsi="Times" w:cs="Times"/>
                <w:b/>
                <w:sz w:val="18"/>
                <w:szCs w:val="18"/>
                <w:lang w:val="en-GB"/>
              </w:rPr>
              <w:t>A</w:t>
            </w:r>
          </w:p>
        </w:tc>
        <w:tc>
          <w:tcPr>
            <w:tcW w:w="1290" w:type="dxa"/>
            <w:shd w:val="clear" w:color="auto" w:fill="auto"/>
            <w:tcMar>
              <w:left w:w="103" w:type="dxa"/>
            </w:tcMar>
          </w:tcPr>
          <w:p w14:paraId="1D373702" w14:textId="77777777" w:rsidR="00D63D05" w:rsidRPr="00B43B0C" w:rsidRDefault="00D63D05" w:rsidP="00B43B0C">
            <w:pPr>
              <w:widowControl w:val="0"/>
              <w:spacing w:line="480" w:lineRule="auto"/>
              <w:jc w:val="center"/>
              <w:rPr>
                <w:rFonts w:ascii="Times" w:hAnsi="Times" w:cs="Times"/>
                <w:b/>
                <w:sz w:val="18"/>
                <w:szCs w:val="18"/>
                <w:lang w:val="en-GB"/>
              </w:rPr>
            </w:pPr>
            <w:r w:rsidRPr="00B43B0C">
              <w:rPr>
                <w:rFonts w:ascii="Times" w:hAnsi="Times" w:cs="Times"/>
                <w:b/>
                <w:sz w:val="18"/>
                <w:szCs w:val="18"/>
                <w:lang w:val="en-GB"/>
              </w:rPr>
              <w:t>B</w:t>
            </w:r>
          </w:p>
        </w:tc>
        <w:tc>
          <w:tcPr>
            <w:tcW w:w="1037" w:type="dxa"/>
            <w:shd w:val="clear" w:color="auto" w:fill="auto"/>
            <w:tcMar>
              <w:left w:w="103" w:type="dxa"/>
            </w:tcMar>
          </w:tcPr>
          <w:p w14:paraId="6A4612BA" w14:textId="77777777" w:rsidR="00D63D05" w:rsidRPr="00B43B0C" w:rsidRDefault="00D63D05" w:rsidP="00B43B0C">
            <w:pPr>
              <w:widowControl w:val="0"/>
              <w:spacing w:line="480" w:lineRule="auto"/>
              <w:jc w:val="center"/>
              <w:rPr>
                <w:rFonts w:ascii="Times" w:hAnsi="Times" w:cs="Times"/>
                <w:b/>
                <w:sz w:val="18"/>
                <w:szCs w:val="18"/>
                <w:lang w:val="en-GB"/>
              </w:rPr>
            </w:pPr>
            <w:r w:rsidRPr="00B43B0C">
              <w:rPr>
                <w:rFonts w:ascii="Times" w:hAnsi="Times" w:cs="Times"/>
                <w:b/>
                <w:sz w:val="18"/>
                <w:szCs w:val="18"/>
                <w:lang w:val="en-GB"/>
              </w:rPr>
              <w:t>n</w:t>
            </w:r>
          </w:p>
        </w:tc>
        <w:tc>
          <w:tcPr>
            <w:tcW w:w="884" w:type="dxa"/>
            <w:shd w:val="clear" w:color="auto" w:fill="auto"/>
            <w:tcMar>
              <w:left w:w="103" w:type="dxa"/>
            </w:tcMar>
          </w:tcPr>
          <w:p w14:paraId="1D4962F5" w14:textId="77777777" w:rsidR="00D63D05" w:rsidRPr="00B43B0C" w:rsidRDefault="00D63D05" w:rsidP="00B43B0C">
            <w:pPr>
              <w:widowControl w:val="0"/>
              <w:spacing w:line="480" w:lineRule="auto"/>
              <w:jc w:val="center"/>
              <w:rPr>
                <w:rFonts w:ascii="Times" w:hAnsi="Times" w:cs="Times"/>
                <w:b/>
                <w:sz w:val="18"/>
                <w:szCs w:val="18"/>
                <w:lang w:val="en-GB"/>
              </w:rPr>
            </w:pPr>
            <w:r w:rsidRPr="00B43B0C">
              <w:rPr>
                <w:rFonts w:ascii="Times" w:hAnsi="Times" w:cs="Times"/>
                <w:b/>
                <w:sz w:val="18"/>
                <w:szCs w:val="18"/>
                <w:lang w:val="en-GB"/>
              </w:rPr>
              <w:t>C</w:t>
            </w:r>
          </w:p>
        </w:tc>
        <w:tc>
          <w:tcPr>
            <w:tcW w:w="1114" w:type="dxa"/>
            <w:shd w:val="clear" w:color="auto" w:fill="auto"/>
            <w:tcMar>
              <w:left w:w="103" w:type="dxa"/>
            </w:tcMar>
          </w:tcPr>
          <w:p w14:paraId="23660E5F" w14:textId="77777777" w:rsidR="00D63D05" w:rsidRPr="00B43B0C" w:rsidRDefault="00845A5B" w:rsidP="00B43B0C">
            <w:pPr>
              <w:widowControl w:val="0"/>
              <w:spacing w:line="480" w:lineRule="auto"/>
              <w:jc w:val="center"/>
              <w:rPr>
                <w:rFonts w:ascii="Times" w:hAnsi="Times" w:cs="Times"/>
                <w:b/>
                <w:sz w:val="18"/>
                <w:szCs w:val="18"/>
                <w:lang w:val="en-GB"/>
              </w:rPr>
            </w:pPr>
            <w:r w:rsidRPr="00B43B0C">
              <w:rPr>
                <w:rFonts w:ascii="Times" w:eastAsia="Arial Unicode MS" w:hAnsi="Times" w:cs="Times"/>
                <w:noProof/>
                <w:position w:val="-8"/>
                <w:sz w:val="18"/>
                <w:szCs w:val="18"/>
                <w:lang w:val="en-GB"/>
              </w:rPr>
              <w:object w:dxaOrig="200" w:dyaOrig="220" w14:anchorId="451373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1.75pt;height:14.25pt;mso-width-percent:0;mso-height-percent:0;mso-width-percent:0;mso-height-percent:0" o:ole="" o:preferrelative="f" filled="t">
                  <v:imagedata r:id="rId17" o:title=""/>
                  <o:lock v:ext="edit" aspectratio="f"/>
                </v:shape>
                <o:OLEObject Type="Embed" ProgID="Equation.3" ShapeID="_x0000_i1025" DrawAspect="Content" ObjectID="_1618733466" r:id="rId18"/>
              </w:object>
            </w:r>
          </w:p>
        </w:tc>
        <w:tc>
          <w:tcPr>
            <w:tcW w:w="897" w:type="dxa"/>
            <w:shd w:val="clear" w:color="auto" w:fill="auto"/>
            <w:tcMar>
              <w:left w:w="103" w:type="dxa"/>
            </w:tcMar>
          </w:tcPr>
          <w:p w14:paraId="1D422349" w14:textId="77777777" w:rsidR="00D63D05" w:rsidRPr="00B43B0C" w:rsidRDefault="00D63D05" w:rsidP="00B43B0C">
            <w:pPr>
              <w:widowControl w:val="0"/>
              <w:spacing w:line="480" w:lineRule="auto"/>
              <w:jc w:val="center"/>
              <w:rPr>
                <w:rFonts w:ascii="Times" w:hAnsi="Times" w:cs="Times"/>
                <w:b/>
                <w:sz w:val="18"/>
                <w:szCs w:val="18"/>
                <w:lang w:val="en-GB"/>
              </w:rPr>
            </w:pPr>
            <w:r w:rsidRPr="00B43B0C">
              <w:rPr>
                <w:rFonts w:ascii="Times" w:eastAsia="Arial Unicode MS" w:hAnsi="Times" w:cs="Times"/>
                <w:i/>
                <w:sz w:val="18"/>
                <w:szCs w:val="18"/>
                <w:lang w:val="en-GB"/>
              </w:rPr>
              <w:t>T</w:t>
            </w:r>
            <w:r w:rsidRPr="00B43B0C">
              <w:rPr>
                <w:rFonts w:ascii="Times" w:eastAsia="Arial Unicode MS" w:hAnsi="Times" w:cs="Times"/>
                <w:i/>
                <w:sz w:val="18"/>
                <w:szCs w:val="18"/>
                <w:vertAlign w:val="subscript"/>
                <w:lang w:val="en-GB"/>
              </w:rPr>
              <w:t>m</w:t>
            </w:r>
          </w:p>
        </w:tc>
        <w:tc>
          <w:tcPr>
            <w:tcW w:w="1238" w:type="dxa"/>
            <w:shd w:val="clear" w:color="auto" w:fill="auto"/>
            <w:tcMar>
              <w:left w:w="103" w:type="dxa"/>
            </w:tcMar>
          </w:tcPr>
          <w:p w14:paraId="0D507A05" w14:textId="77777777" w:rsidR="00D63D05" w:rsidRPr="00B43B0C" w:rsidRDefault="00D63D05" w:rsidP="00B43B0C">
            <w:pPr>
              <w:widowControl w:val="0"/>
              <w:spacing w:line="480" w:lineRule="auto"/>
              <w:jc w:val="center"/>
              <w:rPr>
                <w:rFonts w:ascii="Times" w:hAnsi="Times" w:cs="Times"/>
                <w:b/>
                <w:sz w:val="18"/>
                <w:szCs w:val="18"/>
                <w:lang w:val="en-GB"/>
              </w:rPr>
            </w:pPr>
            <w:r w:rsidRPr="00B43B0C">
              <w:rPr>
                <w:rFonts w:ascii="Times" w:hAnsi="Times" w:cs="Times"/>
                <w:b/>
                <w:sz w:val="18"/>
                <w:szCs w:val="18"/>
                <w:lang w:val="en-GB"/>
              </w:rPr>
              <w:t>m</w:t>
            </w:r>
          </w:p>
        </w:tc>
      </w:tr>
      <w:tr w:rsidR="00D63D05" w:rsidRPr="00B43B0C" w14:paraId="510BD815" w14:textId="77777777" w:rsidTr="00A15BA1">
        <w:trPr>
          <w:jc w:val="center"/>
        </w:trPr>
        <w:tc>
          <w:tcPr>
            <w:tcW w:w="1165" w:type="dxa"/>
            <w:shd w:val="clear" w:color="auto" w:fill="auto"/>
            <w:tcMar>
              <w:left w:w="103" w:type="dxa"/>
            </w:tcMar>
          </w:tcPr>
          <w:p w14:paraId="523A80D3" w14:textId="77777777" w:rsidR="00D63D05" w:rsidRPr="00B43B0C" w:rsidRDefault="00D63D05" w:rsidP="00B43B0C">
            <w:pPr>
              <w:widowControl w:val="0"/>
              <w:spacing w:line="480" w:lineRule="auto"/>
              <w:jc w:val="center"/>
              <w:rPr>
                <w:rFonts w:ascii="Times" w:hAnsi="Times" w:cs="Times"/>
                <w:sz w:val="18"/>
                <w:szCs w:val="18"/>
                <w:lang w:val="en-GB"/>
              </w:rPr>
            </w:pPr>
            <w:r w:rsidRPr="00B43B0C">
              <w:rPr>
                <w:rFonts w:ascii="Times" w:hAnsi="Times" w:cs="Times"/>
                <w:sz w:val="18"/>
                <w:szCs w:val="18"/>
                <w:lang w:val="en-GB"/>
              </w:rPr>
              <w:t>225 [MPa]</w:t>
            </w:r>
          </w:p>
        </w:tc>
        <w:tc>
          <w:tcPr>
            <w:tcW w:w="1290" w:type="dxa"/>
            <w:shd w:val="clear" w:color="auto" w:fill="auto"/>
            <w:tcMar>
              <w:left w:w="103" w:type="dxa"/>
            </w:tcMar>
          </w:tcPr>
          <w:p w14:paraId="296CEE87" w14:textId="77777777" w:rsidR="00D63D05" w:rsidRPr="00B43B0C" w:rsidRDefault="00D63D05" w:rsidP="00B43B0C">
            <w:pPr>
              <w:widowControl w:val="0"/>
              <w:spacing w:line="480" w:lineRule="auto"/>
              <w:jc w:val="center"/>
              <w:rPr>
                <w:rFonts w:ascii="Times" w:hAnsi="Times" w:cs="Times"/>
                <w:sz w:val="18"/>
                <w:szCs w:val="18"/>
                <w:lang w:val="en-GB"/>
              </w:rPr>
            </w:pPr>
            <w:r w:rsidRPr="00B43B0C">
              <w:rPr>
                <w:rFonts w:ascii="Times" w:hAnsi="Times" w:cs="Times"/>
                <w:sz w:val="18"/>
                <w:szCs w:val="18"/>
                <w:lang w:val="en-GB"/>
              </w:rPr>
              <w:t>184[MPa]</w:t>
            </w:r>
          </w:p>
        </w:tc>
        <w:tc>
          <w:tcPr>
            <w:tcW w:w="1037" w:type="dxa"/>
            <w:shd w:val="clear" w:color="auto" w:fill="auto"/>
            <w:tcMar>
              <w:left w:w="103" w:type="dxa"/>
            </w:tcMar>
          </w:tcPr>
          <w:p w14:paraId="53077CA5" w14:textId="77777777" w:rsidR="00D63D05" w:rsidRPr="00B43B0C" w:rsidRDefault="00D63D05" w:rsidP="00B43B0C">
            <w:pPr>
              <w:widowControl w:val="0"/>
              <w:spacing w:line="480" w:lineRule="auto"/>
              <w:jc w:val="center"/>
              <w:rPr>
                <w:rFonts w:ascii="Times" w:hAnsi="Times" w:cs="Times"/>
                <w:sz w:val="18"/>
                <w:szCs w:val="18"/>
                <w:lang w:val="en-GB"/>
              </w:rPr>
            </w:pPr>
            <w:r w:rsidRPr="00B43B0C">
              <w:rPr>
                <w:rFonts w:ascii="Times" w:hAnsi="Times" w:cs="Times"/>
                <w:sz w:val="18"/>
                <w:szCs w:val="18"/>
                <w:lang w:val="en-GB"/>
              </w:rPr>
              <w:t>0.157</w:t>
            </w:r>
          </w:p>
        </w:tc>
        <w:tc>
          <w:tcPr>
            <w:tcW w:w="884" w:type="dxa"/>
            <w:shd w:val="clear" w:color="auto" w:fill="auto"/>
            <w:tcMar>
              <w:left w:w="103" w:type="dxa"/>
            </w:tcMar>
          </w:tcPr>
          <w:p w14:paraId="6145AA58" w14:textId="77777777" w:rsidR="00D63D05" w:rsidRPr="00B43B0C" w:rsidRDefault="00D63D05" w:rsidP="00B43B0C">
            <w:pPr>
              <w:widowControl w:val="0"/>
              <w:spacing w:line="480" w:lineRule="auto"/>
              <w:jc w:val="center"/>
              <w:rPr>
                <w:rFonts w:ascii="Times" w:hAnsi="Times" w:cs="Times"/>
                <w:sz w:val="18"/>
                <w:szCs w:val="18"/>
                <w:lang w:val="en-GB"/>
              </w:rPr>
            </w:pPr>
            <w:r w:rsidRPr="00B43B0C">
              <w:rPr>
                <w:rFonts w:ascii="Times" w:eastAsia="Arial Unicode MS" w:hAnsi="Times" w:cs="Times"/>
                <w:sz w:val="18"/>
                <w:szCs w:val="18"/>
                <w:lang w:val="en-GB"/>
              </w:rPr>
              <w:t>0.0396</w:t>
            </w:r>
          </w:p>
        </w:tc>
        <w:tc>
          <w:tcPr>
            <w:tcW w:w="1114" w:type="dxa"/>
            <w:shd w:val="clear" w:color="auto" w:fill="auto"/>
            <w:tcMar>
              <w:left w:w="103" w:type="dxa"/>
            </w:tcMar>
          </w:tcPr>
          <w:p w14:paraId="48A4DB18" w14:textId="77777777" w:rsidR="00D63D05" w:rsidRPr="00B43B0C" w:rsidRDefault="00D63D05" w:rsidP="00B43B0C">
            <w:pPr>
              <w:widowControl w:val="0"/>
              <w:spacing w:line="480" w:lineRule="auto"/>
              <w:jc w:val="center"/>
              <w:rPr>
                <w:rFonts w:ascii="Times" w:hAnsi="Times" w:cs="Times"/>
                <w:sz w:val="18"/>
                <w:szCs w:val="18"/>
                <w:lang w:val="en-GB"/>
              </w:rPr>
            </w:pPr>
            <w:r w:rsidRPr="00B43B0C">
              <w:rPr>
                <w:rFonts w:ascii="Times" w:eastAsia="Arial Unicode MS" w:hAnsi="Times" w:cs="Times"/>
                <w:sz w:val="18"/>
                <w:szCs w:val="18"/>
                <w:lang w:val="en-GB"/>
              </w:rPr>
              <w:t>162 s</w:t>
            </w:r>
            <w:r w:rsidRPr="00B43B0C">
              <w:rPr>
                <w:rFonts w:ascii="Times" w:eastAsia="Arial Unicode MS" w:hAnsi="Times" w:cs="Times"/>
                <w:sz w:val="18"/>
                <w:szCs w:val="18"/>
                <w:vertAlign w:val="superscript"/>
                <w:lang w:val="en-GB"/>
              </w:rPr>
              <w:t>-1</w:t>
            </w:r>
          </w:p>
        </w:tc>
        <w:tc>
          <w:tcPr>
            <w:tcW w:w="897" w:type="dxa"/>
            <w:shd w:val="clear" w:color="auto" w:fill="auto"/>
            <w:tcMar>
              <w:left w:w="103" w:type="dxa"/>
            </w:tcMar>
          </w:tcPr>
          <w:p w14:paraId="7775FB7C" w14:textId="77777777" w:rsidR="00D63D05" w:rsidRPr="00B43B0C" w:rsidRDefault="00D63D05" w:rsidP="00B43B0C">
            <w:pPr>
              <w:widowControl w:val="0"/>
              <w:spacing w:line="480" w:lineRule="auto"/>
              <w:jc w:val="center"/>
              <w:rPr>
                <w:rFonts w:ascii="Times" w:hAnsi="Times" w:cs="Times"/>
                <w:sz w:val="18"/>
                <w:szCs w:val="18"/>
                <w:lang w:val="en-GB"/>
              </w:rPr>
            </w:pPr>
            <w:r w:rsidRPr="00B43B0C">
              <w:rPr>
                <w:rFonts w:ascii="Times" w:eastAsia="Arial Unicode MS" w:hAnsi="Times" w:cs="Times"/>
                <w:sz w:val="18"/>
                <w:szCs w:val="18"/>
                <w:lang w:val="en-GB"/>
              </w:rPr>
              <w:t>633 K</w:t>
            </w:r>
          </w:p>
        </w:tc>
        <w:tc>
          <w:tcPr>
            <w:tcW w:w="1238" w:type="dxa"/>
            <w:shd w:val="clear" w:color="auto" w:fill="auto"/>
            <w:tcMar>
              <w:left w:w="103" w:type="dxa"/>
            </w:tcMar>
          </w:tcPr>
          <w:p w14:paraId="043DC71A" w14:textId="77777777" w:rsidR="00D63D05" w:rsidRPr="00B43B0C" w:rsidRDefault="00D63D05" w:rsidP="00B43B0C">
            <w:pPr>
              <w:widowControl w:val="0"/>
              <w:spacing w:line="480" w:lineRule="auto"/>
              <w:jc w:val="center"/>
              <w:rPr>
                <w:rFonts w:ascii="Times" w:hAnsi="Times" w:cs="Times"/>
                <w:sz w:val="18"/>
                <w:szCs w:val="18"/>
                <w:lang w:val="en-GB"/>
              </w:rPr>
            </w:pPr>
            <w:r w:rsidRPr="00B43B0C">
              <w:rPr>
                <w:rFonts w:ascii="Times" w:eastAsia="Arial Unicode MS" w:hAnsi="Times" w:cs="Times"/>
                <w:sz w:val="18"/>
                <w:szCs w:val="18"/>
                <w:lang w:val="en-GB"/>
              </w:rPr>
              <w:t>2.19</w:t>
            </w:r>
          </w:p>
        </w:tc>
      </w:tr>
    </w:tbl>
    <w:p w14:paraId="4E6D7AD7" w14:textId="77777777" w:rsidR="00D63D05" w:rsidRPr="00B43B0C" w:rsidRDefault="00D63D05" w:rsidP="00B43B0C">
      <w:pPr>
        <w:spacing w:line="480" w:lineRule="auto"/>
        <w:jc w:val="both"/>
        <w:rPr>
          <w:rFonts w:ascii="Times" w:hAnsi="Times"/>
          <w:i/>
          <w:iCs/>
          <w:sz w:val="20"/>
          <w:lang w:val="en-GB"/>
        </w:rPr>
      </w:pPr>
    </w:p>
    <w:p w14:paraId="590E6272" w14:textId="77777777" w:rsidR="00531405" w:rsidRPr="00B43B0C" w:rsidRDefault="00531405" w:rsidP="00B43B0C">
      <w:pPr>
        <w:spacing w:line="480" w:lineRule="auto"/>
        <w:jc w:val="both"/>
        <w:rPr>
          <w:rFonts w:ascii="Times" w:hAnsi="Times"/>
          <w:sz w:val="18"/>
          <w:szCs w:val="18"/>
          <w:lang w:val="en-GB"/>
        </w:rPr>
      </w:pPr>
    </w:p>
    <w:p w14:paraId="17E38F2D" w14:textId="77777777" w:rsidR="00531405" w:rsidRPr="00B43B0C" w:rsidRDefault="005E5B86" w:rsidP="00B43B0C">
      <w:pPr>
        <w:spacing w:line="480" w:lineRule="auto"/>
        <w:jc w:val="both"/>
        <w:rPr>
          <w:rFonts w:ascii="Arial" w:hAnsi="Arial" w:cs="Arial"/>
          <w:b/>
          <w:caps/>
          <w:lang w:val="en-GB"/>
        </w:rPr>
      </w:pPr>
      <w:r w:rsidRPr="00B43B0C">
        <w:rPr>
          <w:rFonts w:ascii="Arial" w:hAnsi="Arial" w:cs="Arial"/>
          <w:b/>
          <w:caps/>
          <w:lang w:val="en-GB"/>
        </w:rPr>
        <w:t>A</w:t>
      </w:r>
      <w:r w:rsidRPr="00B43B0C">
        <w:rPr>
          <w:rFonts w:ascii="Arial" w:hAnsi="Arial" w:cs="Arial"/>
          <w:b/>
          <w:lang w:val="en-GB"/>
        </w:rPr>
        <w:t>cknowledgment</w:t>
      </w:r>
    </w:p>
    <w:p w14:paraId="0FF86A12" w14:textId="77777777" w:rsidR="004A5BFB" w:rsidRPr="00B43B0C" w:rsidRDefault="00E23DB7" w:rsidP="00B43B0C">
      <w:pPr>
        <w:spacing w:line="480" w:lineRule="auto"/>
        <w:jc w:val="both"/>
        <w:rPr>
          <w:rFonts w:ascii="Times" w:hAnsi="Times"/>
          <w:sz w:val="20"/>
          <w:lang w:val="en-GB"/>
        </w:rPr>
      </w:pPr>
      <w:r w:rsidRPr="00B43B0C">
        <w:rPr>
          <w:rFonts w:ascii="Times" w:hAnsi="Times"/>
          <w:sz w:val="20"/>
          <w:lang w:val="en-GB"/>
        </w:rPr>
        <w:t>The authors thank Lorenzo Peroni and Claudio Fichera for the help in the execution of the experimental tests.</w:t>
      </w:r>
    </w:p>
    <w:p w14:paraId="4809FB45" w14:textId="77777777" w:rsidR="004475A5" w:rsidRPr="00B43B0C" w:rsidRDefault="004475A5" w:rsidP="00B43B0C">
      <w:pPr>
        <w:spacing w:line="480" w:lineRule="auto"/>
        <w:jc w:val="both"/>
        <w:rPr>
          <w:rFonts w:ascii="Times" w:hAnsi="Times"/>
          <w:sz w:val="20"/>
          <w:lang w:val="en-GB"/>
        </w:rPr>
      </w:pPr>
    </w:p>
    <w:p w14:paraId="41F971E3" w14:textId="77777777" w:rsidR="004A5BFB" w:rsidRPr="00B43B0C" w:rsidRDefault="004475A5" w:rsidP="00B43B0C">
      <w:pPr>
        <w:spacing w:line="480" w:lineRule="auto"/>
        <w:jc w:val="both"/>
        <w:rPr>
          <w:rFonts w:ascii="Arial" w:hAnsi="Arial" w:cs="Arial"/>
          <w:b/>
          <w:caps/>
          <w:lang w:val="en-GB"/>
        </w:rPr>
      </w:pPr>
      <w:r w:rsidRPr="00B43B0C">
        <w:rPr>
          <w:rFonts w:ascii="Arial" w:hAnsi="Arial" w:cs="Arial"/>
          <w:b/>
          <w:lang w:val="en-GB"/>
        </w:rPr>
        <w:t>Data availability</w:t>
      </w:r>
    </w:p>
    <w:p w14:paraId="0C2ED8B8" w14:textId="77777777" w:rsidR="007509C6" w:rsidRPr="00B43B0C" w:rsidRDefault="00026A29" w:rsidP="00B43B0C">
      <w:pPr>
        <w:rPr>
          <w:lang w:val="en-US"/>
        </w:rPr>
      </w:pPr>
      <w:r w:rsidRPr="00B43B0C">
        <w:rPr>
          <w:rFonts w:ascii="Times" w:hAnsi="Times"/>
          <w:sz w:val="20"/>
          <w:lang w:val="en-GB"/>
        </w:rPr>
        <w:t>        </w:t>
      </w:r>
      <w:r w:rsidR="007509C6" w:rsidRPr="00B43B0C">
        <w:rPr>
          <w:rFonts w:ascii="Times" w:hAnsi="Times"/>
          <w:sz w:val="20"/>
          <w:lang w:val="en-GB"/>
        </w:rPr>
        <w:t>The raw/processed data required to reproduce these findings cannot be shared at this time due to technical and/or time limitations.</w:t>
      </w:r>
    </w:p>
    <w:p w14:paraId="7C3CBAB8" w14:textId="77777777" w:rsidR="007509C6" w:rsidRPr="00B43B0C" w:rsidRDefault="007509C6" w:rsidP="00B43B0C">
      <w:pPr>
        <w:spacing w:line="480" w:lineRule="auto"/>
        <w:jc w:val="both"/>
        <w:rPr>
          <w:rFonts w:ascii="Times" w:hAnsi="Times"/>
          <w:b/>
          <w:sz w:val="20"/>
          <w:lang w:val="en-US"/>
        </w:rPr>
      </w:pPr>
    </w:p>
    <w:p w14:paraId="368A67CA" w14:textId="7F44C462" w:rsidR="00026A29" w:rsidRPr="00B43B0C" w:rsidRDefault="00026A29" w:rsidP="00B43B0C">
      <w:pPr>
        <w:rPr>
          <w:rFonts w:ascii="Times" w:hAnsi="Times"/>
          <w:b/>
          <w:sz w:val="20"/>
          <w:lang w:val="en-US"/>
        </w:rPr>
      </w:pPr>
    </w:p>
    <w:p w14:paraId="76BC8BCB" w14:textId="77777777" w:rsidR="004A5BFB" w:rsidRPr="00B43B0C" w:rsidRDefault="004A5BFB" w:rsidP="00B43B0C">
      <w:pPr>
        <w:spacing w:line="480" w:lineRule="auto"/>
        <w:jc w:val="both"/>
        <w:rPr>
          <w:rFonts w:ascii="Times" w:hAnsi="Times"/>
          <w:b/>
          <w:sz w:val="20"/>
          <w:lang w:val="en-GB"/>
        </w:rPr>
      </w:pPr>
    </w:p>
    <w:p w14:paraId="09434C4F" w14:textId="77777777" w:rsidR="00D228F9" w:rsidRPr="00B43B0C" w:rsidRDefault="00D228F9" w:rsidP="00B43B0C">
      <w:pPr>
        <w:spacing w:line="480" w:lineRule="auto"/>
        <w:jc w:val="both"/>
        <w:rPr>
          <w:rFonts w:ascii="Times" w:hAnsi="Times"/>
          <w:b/>
          <w:sz w:val="20"/>
          <w:lang w:val="en-GB"/>
        </w:rPr>
      </w:pPr>
    </w:p>
    <w:p w14:paraId="75D327D2" w14:textId="77777777" w:rsidR="00D228F9" w:rsidRPr="00B43B0C" w:rsidRDefault="00D228F9" w:rsidP="00B43B0C">
      <w:pPr>
        <w:spacing w:line="480" w:lineRule="auto"/>
        <w:jc w:val="both"/>
        <w:rPr>
          <w:rFonts w:ascii="Times" w:hAnsi="Times"/>
          <w:b/>
          <w:sz w:val="20"/>
          <w:lang w:val="en-GB"/>
        </w:rPr>
      </w:pPr>
    </w:p>
    <w:p w14:paraId="3A4BDBAA" w14:textId="77777777" w:rsidR="004A5BFB" w:rsidRPr="00B43B0C" w:rsidRDefault="00594989" w:rsidP="00B43B0C">
      <w:pPr>
        <w:spacing w:line="480" w:lineRule="auto"/>
        <w:jc w:val="both"/>
        <w:rPr>
          <w:rFonts w:ascii="Arial" w:hAnsi="Arial" w:cs="Arial"/>
          <w:b/>
          <w:caps/>
          <w:lang w:val="en-GB"/>
        </w:rPr>
      </w:pPr>
      <w:r w:rsidRPr="00B43B0C">
        <w:rPr>
          <w:rFonts w:ascii="Arial" w:hAnsi="Arial" w:cs="Arial"/>
          <w:b/>
          <w:caps/>
          <w:lang w:val="en-GB"/>
        </w:rPr>
        <w:t>References</w:t>
      </w:r>
    </w:p>
    <w:p w14:paraId="0B36D869" w14:textId="77777777"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t>[1]</w:t>
      </w:r>
      <w:r w:rsidRPr="00B43B0C">
        <w:rPr>
          <w:rFonts w:ascii="Times" w:hAnsi="Times"/>
          <w:sz w:val="20"/>
          <w:lang w:val="en-GB"/>
        </w:rPr>
        <w:tab/>
        <w:t xml:space="preserve">A.A. Ramadhan, A.R. Abu Talib, A.S. </w:t>
      </w:r>
      <w:proofErr w:type="spellStart"/>
      <w:r w:rsidRPr="00B43B0C">
        <w:rPr>
          <w:rFonts w:ascii="Times" w:hAnsi="Times"/>
          <w:sz w:val="20"/>
          <w:lang w:val="en-GB"/>
        </w:rPr>
        <w:t>Mohd</w:t>
      </w:r>
      <w:proofErr w:type="spellEnd"/>
      <w:r w:rsidRPr="00B43B0C">
        <w:rPr>
          <w:rFonts w:ascii="Times" w:hAnsi="Times"/>
          <w:sz w:val="20"/>
          <w:lang w:val="en-GB"/>
        </w:rPr>
        <w:t xml:space="preserve"> </w:t>
      </w:r>
      <w:proofErr w:type="spellStart"/>
      <w:r w:rsidRPr="00B43B0C">
        <w:rPr>
          <w:rFonts w:ascii="Times" w:hAnsi="Times"/>
          <w:sz w:val="20"/>
          <w:lang w:val="en-GB"/>
        </w:rPr>
        <w:t>Rafie</w:t>
      </w:r>
      <w:proofErr w:type="spellEnd"/>
      <w:r w:rsidRPr="00B43B0C">
        <w:rPr>
          <w:rFonts w:ascii="Times" w:hAnsi="Times"/>
          <w:sz w:val="20"/>
          <w:lang w:val="en-GB"/>
        </w:rPr>
        <w:t xml:space="preserve">, R. </w:t>
      </w:r>
      <w:proofErr w:type="spellStart"/>
      <w:r w:rsidRPr="00B43B0C">
        <w:rPr>
          <w:rFonts w:ascii="Times" w:hAnsi="Times"/>
          <w:sz w:val="20"/>
          <w:lang w:val="en-GB"/>
        </w:rPr>
        <w:t>Zahari</w:t>
      </w:r>
      <w:proofErr w:type="spellEnd"/>
      <w:r w:rsidRPr="00B43B0C">
        <w:rPr>
          <w:rFonts w:ascii="Times" w:hAnsi="Times"/>
          <w:sz w:val="20"/>
          <w:lang w:val="en-GB"/>
        </w:rPr>
        <w:t xml:space="preserve">, High velocity impact response of Kevlar-29/epoxy and 6061-T6 </w:t>
      </w:r>
      <w:proofErr w:type="spellStart"/>
      <w:r w:rsidRPr="00B43B0C">
        <w:rPr>
          <w:rFonts w:ascii="Times" w:hAnsi="Times"/>
          <w:sz w:val="20"/>
          <w:lang w:val="en-GB"/>
        </w:rPr>
        <w:t>aluminum</w:t>
      </w:r>
      <w:proofErr w:type="spellEnd"/>
      <w:r w:rsidRPr="00B43B0C">
        <w:rPr>
          <w:rFonts w:ascii="Times" w:hAnsi="Times"/>
          <w:sz w:val="20"/>
          <w:lang w:val="en-GB"/>
        </w:rPr>
        <w:t xml:space="preserve"> laminated panels, Materials &amp; Design Volume 43, January 2013, Pages 307-321</w:t>
      </w:r>
    </w:p>
    <w:p w14:paraId="5218EAD7" w14:textId="77777777"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t>[2]</w:t>
      </w:r>
      <w:r w:rsidRPr="00B43B0C">
        <w:rPr>
          <w:rFonts w:ascii="Times" w:hAnsi="Times"/>
          <w:sz w:val="20"/>
          <w:lang w:val="en-GB"/>
        </w:rPr>
        <w:tab/>
      </w:r>
      <w:r w:rsidR="001A6195" w:rsidRPr="00B43B0C">
        <w:rPr>
          <w:rFonts w:ascii="Times" w:hAnsi="Times"/>
          <w:sz w:val="20"/>
          <w:lang w:val="en-GB"/>
        </w:rPr>
        <w:t>Z. Zhang, M. Wang, S. Song, M. Li, Z. Sun, Influence of panel/back thickness on impact damage behaviour of alumina/aluminium armours, J. Eur. Ceram. Soc. 30 (2010) 875–887</w:t>
      </w:r>
    </w:p>
    <w:p w14:paraId="20F62AE0" w14:textId="77777777" w:rsidR="00E23DB7" w:rsidRPr="00B43B0C" w:rsidRDefault="002A1C47" w:rsidP="00B43B0C">
      <w:pPr>
        <w:spacing w:line="480" w:lineRule="auto"/>
        <w:ind w:left="425" w:hanging="425"/>
        <w:jc w:val="both"/>
        <w:rPr>
          <w:rFonts w:ascii="Times" w:hAnsi="Times"/>
          <w:sz w:val="20"/>
          <w:lang w:val="en-GB"/>
        </w:rPr>
      </w:pPr>
      <w:r w:rsidRPr="00B43B0C">
        <w:rPr>
          <w:rFonts w:ascii="Times" w:hAnsi="Times"/>
          <w:sz w:val="20"/>
          <w:lang w:val="en-GB"/>
        </w:rPr>
        <w:t>[3]</w:t>
      </w:r>
      <w:r w:rsidRPr="00B43B0C">
        <w:rPr>
          <w:rFonts w:ascii="Times" w:hAnsi="Times"/>
          <w:sz w:val="20"/>
          <w:lang w:val="en-GB"/>
        </w:rPr>
        <w:tab/>
      </w:r>
      <w:proofErr w:type="spellStart"/>
      <w:r w:rsidR="00E23DB7" w:rsidRPr="00B43B0C">
        <w:rPr>
          <w:rFonts w:ascii="Times" w:hAnsi="Times"/>
          <w:sz w:val="20"/>
          <w:lang w:val="en-GB"/>
        </w:rPr>
        <w:t>Daochun</w:t>
      </w:r>
      <w:proofErr w:type="spellEnd"/>
      <w:r w:rsidR="00E23DB7" w:rsidRPr="00B43B0C">
        <w:rPr>
          <w:rFonts w:ascii="Times" w:hAnsi="Times"/>
          <w:sz w:val="20"/>
          <w:lang w:val="en-GB"/>
        </w:rPr>
        <w:t xml:space="preserve"> Xu &amp; </w:t>
      </w:r>
      <w:proofErr w:type="spellStart"/>
      <w:r w:rsidR="00E23DB7" w:rsidRPr="00B43B0C">
        <w:rPr>
          <w:rFonts w:ascii="Times" w:hAnsi="Times"/>
          <w:sz w:val="20"/>
          <w:lang w:val="en-GB"/>
        </w:rPr>
        <w:t>Pingfa</w:t>
      </w:r>
      <w:proofErr w:type="spellEnd"/>
      <w:r w:rsidR="00E23DB7" w:rsidRPr="00B43B0C">
        <w:rPr>
          <w:rFonts w:ascii="Times" w:hAnsi="Times"/>
          <w:sz w:val="20"/>
          <w:lang w:val="en-GB"/>
        </w:rPr>
        <w:t xml:space="preserve"> Feng &amp; </w:t>
      </w:r>
      <w:proofErr w:type="spellStart"/>
      <w:r w:rsidR="00E23DB7" w:rsidRPr="00B43B0C">
        <w:rPr>
          <w:rFonts w:ascii="Times" w:hAnsi="Times"/>
          <w:sz w:val="20"/>
          <w:lang w:val="en-GB"/>
        </w:rPr>
        <w:t>Wenbin</w:t>
      </w:r>
      <w:proofErr w:type="spellEnd"/>
      <w:r w:rsidR="00E23DB7" w:rsidRPr="00B43B0C">
        <w:rPr>
          <w:rFonts w:ascii="Times" w:hAnsi="Times"/>
          <w:sz w:val="20"/>
          <w:lang w:val="en-GB"/>
        </w:rPr>
        <w:t xml:space="preserve"> Li &amp; Yuan Ma, An improved material constitutive model for simulation of high-speed cutting of 6061-T6 </w:t>
      </w:r>
      <w:proofErr w:type="spellStart"/>
      <w:r w:rsidR="00E23DB7" w:rsidRPr="00B43B0C">
        <w:rPr>
          <w:rFonts w:ascii="Times" w:hAnsi="Times"/>
          <w:sz w:val="20"/>
          <w:lang w:val="en-GB"/>
        </w:rPr>
        <w:t>aluminum</w:t>
      </w:r>
      <w:proofErr w:type="spellEnd"/>
      <w:r w:rsidR="00E23DB7" w:rsidRPr="00B43B0C">
        <w:rPr>
          <w:rFonts w:ascii="Times" w:hAnsi="Times"/>
          <w:sz w:val="20"/>
          <w:lang w:val="en-GB"/>
        </w:rPr>
        <w:t xml:space="preserve"> alloy with high accuracy, Int J Adv </w:t>
      </w:r>
      <w:proofErr w:type="spellStart"/>
      <w:r w:rsidR="00E23DB7" w:rsidRPr="00B43B0C">
        <w:rPr>
          <w:rFonts w:ascii="Times" w:hAnsi="Times"/>
          <w:sz w:val="20"/>
          <w:lang w:val="en-GB"/>
        </w:rPr>
        <w:t>Manuf</w:t>
      </w:r>
      <w:proofErr w:type="spellEnd"/>
      <w:r w:rsidR="00E23DB7" w:rsidRPr="00B43B0C">
        <w:rPr>
          <w:rFonts w:ascii="Times" w:hAnsi="Times"/>
          <w:sz w:val="20"/>
          <w:lang w:val="en-GB"/>
        </w:rPr>
        <w:t xml:space="preserve"> </w:t>
      </w:r>
      <w:proofErr w:type="spellStart"/>
      <w:r w:rsidR="00E23DB7" w:rsidRPr="00B43B0C">
        <w:rPr>
          <w:rFonts w:ascii="Times" w:hAnsi="Times"/>
          <w:sz w:val="20"/>
          <w:lang w:val="en-GB"/>
        </w:rPr>
        <w:t>Technol</w:t>
      </w:r>
      <w:proofErr w:type="spellEnd"/>
      <w:r w:rsidR="00E23DB7" w:rsidRPr="00B43B0C">
        <w:rPr>
          <w:rFonts w:ascii="Times" w:hAnsi="Times"/>
          <w:sz w:val="20"/>
          <w:lang w:val="en-GB"/>
        </w:rPr>
        <w:t xml:space="preserve"> (2015) 79:1043–1053</w:t>
      </w:r>
    </w:p>
    <w:p w14:paraId="1ED79504" w14:textId="77777777"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t>[4]</w:t>
      </w:r>
      <w:r w:rsidRPr="00B43B0C">
        <w:rPr>
          <w:rFonts w:ascii="Times" w:hAnsi="Times"/>
          <w:sz w:val="20"/>
          <w:lang w:val="en-GB"/>
        </w:rPr>
        <w:tab/>
      </w:r>
      <w:proofErr w:type="spellStart"/>
      <w:r w:rsidRPr="00B43B0C">
        <w:rPr>
          <w:rFonts w:ascii="Times" w:hAnsi="Times"/>
          <w:sz w:val="20"/>
          <w:lang w:val="en-GB"/>
        </w:rPr>
        <w:t>Farshid</w:t>
      </w:r>
      <w:proofErr w:type="spellEnd"/>
      <w:r w:rsidRPr="00B43B0C">
        <w:rPr>
          <w:rFonts w:ascii="Times" w:hAnsi="Times"/>
          <w:sz w:val="20"/>
          <w:lang w:val="en-GB"/>
        </w:rPr>
        <w:t xml:space="preserve"> </w:t>
      </w:r>
      <w:proofErr w:type="spellStart"/>
      <w:r w:rsidRPr="00B43B0C">
        <w:rPr>
          <w:rFonts w:ascii="Times" w:hAnsi="Times"/>
          <w:sz w:val="20"/>
          <w:lang w:val="en-GB"/>
        </w:rPr>
        <w:t>Hajializadeh</w:t>
      </w:r>
      <w:proofErr w:type="spellEnd"/>
      <w:r w:rsidRPr="00B43B0C">
        <w:rPr>
          <w:rFonts w:ascii="Times" w:hAnsi="Times"/>
          <w:sz w:val="20"/>
          <w:lang w:val="en-GB"/>
        </w:rPr>
        <w:t xml:space="preserve">, Mahmoud </w:t>
      </w:r>
      <w:proofErr w:type="spellStart"/>
      <w:r w:rsidRPr="00B43B0C">
        <w:rPr>
          <w:rFonts w:ascii="Times" w:hAnsi="Times"/>
          <w:sz w:val="20"/>
          <w:lang w:val="en-GB"/>
        </w:rPr>
        <w:t>Mosavi</w:t>
      </w:r>
      <w:proofErr w:type="spellEnd"/>
      <w:r w:rsidRPr="00B43B0C">
        <w:rPr>
          <w:rFonts w:ascii="Times" w:hAnsi="Times"/>
          <w:sz w:val="20"/>
          <w:lang w:val="en-GB"/>
        </w:rPr>
        <w:t xml:space="preserve"> </w:t>
      </w:r>
      <w:proofErr w:type="spellStart"/>
      <w:r w:rsidRPr="00B43B0C">
        <w:rPr>
          <w:rFonts w:ascii="Times" w:hAnsi="Times"/>
          <w:sz w:val="20"/>
          <w:lang w:val="en-GB"/>
        </w:rPr>
        <w:t>Mashhadi</w:t>
      </w:r>
      <w:proofErr w:type="spellEnd"/>
      <w:r w:rsidRPr="00B43B0C">
        <w:rPr>
          <w:rFonts w:ascii="Times" w:hAnsi="Times"/>
          <w:sz w:val="20"/>
          <w:lang w:val="en-GB"/>
        </w:rPr>
        <w:t xml:space="preserve">, Investigation and numerical analysis of impulsive hydroforming of </w:t>
      </w:r>
      <w:proofErr w:type="spellStart"/>
      <w:r w:rsidRPr="00B43B0C">
        <w:rPr>
          <w:rFonts w:ascii="Times" w:hAnsi="Times"/>
          <w:sz w:val="20"/>
          <w:lang w:val="en-GB"/>
        </w:rPr>
        <w:t>aluminum</w:t>
      </w:r>
      <w:proofErr w:type="spellEnd"/>
      <w:r w:rsidRPr="00B43B0C">
        <w:rPr>
          <w:rFonts w:ascii="Times" w:hAnsi="Times"/>
          <w:sz w:val="20"/>
          <w:lang w:val="en-GB"/>
        </w:rPr>
        <w:t xml:space="preserve"> 6061-T6 tube, Journal of Manufacturing Processes 20 (2015) 257–273 </w:t>
      </w:r>
    </w:p>
    <w:p w14:paraId="4F7C726D" w14:textId="77777777" w:rsidR="00E23DB7" w:rsidRPr="00B43B0C" w:rsidRDefault="00531405" w:rsidP="00B43B0C">
      <w:pPr>
        <w:spacing w:line="480" w:lineRule="auto"/>
        <w:ind w:left="425" w:hanging="425"/>
        <w:jc w:val="both"/>
        <w:rPr>
          <w:rFonts w:ascii="Times" w:hAnsi="Times"/>
          <w:sz w:val="20"/>
          <w:lang w:val="en-GB"/>
        </w:rPr>
      </w:pPr>
      <w:r w:rsidRPr="00B43B0C">
        <w:rPr>
          <w:rFonts w:ascii="Times" w:hAnsi="Times"/>
          <w:sz w:val="20"/>
          <w:lang w:val="en-GB"/>
        </w:rPr>
        <w:t>[5]</w:t>
      </w:r>
      <w:r w:rsidRPr="00B43B0C">
        <w:rPr>
          <w:rFonts w:ascii="Times" w:hAnsi="Times"/>
          <w:sz w:val="20"/>
          <w:lang w:val="en-GB"/>
        </w:rPr>
        <w:tab/>
        <w:t>J. Ibarra</w:t>
      </w:r>
      <w:r w:rsidR="00E23DB7" w:rsidRPr="00B43B0C">
        <w:rPr>
          <w:rFonts w:ascii="Times" w:hAnsi="Times"/>
          <w:sz w:val="20"/>
          <w:lang w:val="en-GB"/>
        </w:rPr>
        <w:t xml:space="preserve">, E. Rodríguez , O. Jiménez , G. Gómez-Rosas , M. Flores , J. Verduzco , J. Chávez, Effect of laser shock processing on erosive resistance of 6061-T6 </w:t>
      </w:r>
      <w:proofErr w:type="spellStart"/>
      <w:r w:rsidR="00E23DB7" w:rsidRPr="00B43B0C">
        <w:rPr>
          <w:rFonts w:ascii="Times" w:hAnsi="Times"/>
          <w:sz w:val="20"/>
          <w:lang w:val="en-GB"/>
        </w:rPr>
        <w:t>aluminum</w:t>
      </w:r>
      <w:proofErr w:type="spellEnd"/>
      <w:r w:rsidR="00E23DB7" w:rsidRPr="00B43B0C">
        <w:rPr>
          <w:rFonts w:ascii="Times" w:hAnsi="Times"/>
          <w:sz w:val="20"/>
          <w:lang w:val="en-GB"/>
        </w:rPr>
        <w:t>, Trans. Nonferrous Met. Soc. China 26 (2016) 1522−1530</w:t>
      </w:r>
    </w:p>
    <w:p w14:paraId="743E8D5F" w14:textId="77777777"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lastRenderedPageBreak/>
        <w:t>[6]</w:t>
      </w:r>
      <w:r w:rsidRPr="00B43B0C">
        <w:rPr>
          <w:rFonts w:ascii="Times" w:hAnsi="Times"/>
          <w:sz w:val="20"/>
          <w:lang w:val="en-GB"/>
        </w:rPr>
        <w:tab/>
        <w:t xml:space="preserve">J. Y. </w:t>
      </w:r>
      <w:proofErr w:type="spellStart"/>
      <w:r w:rsidRPr="00B43B0C">
        <w:rPr>
          <w:rFonts w:ascii="Times" w:hAnsi="Times"/>
          <w:sz w:val="20"/>
          <w:lang w:val="en-GB"/>
        </w:rPr>
        <w:t>Cao,M</w:t>
      </w:r>
      <w:proofErr w:type="spellEnd"/>
      <w:r w:rsidRPr="00B43B0C">
        <w:rPr>
          <w:rFonts w:ascii="Times" w:hAnsi="Times"/>
          <w:sz w:val="20"/>
          <w:lang w:val="en-GB"/>
        </w:rPr>
        <w:t xml:space="preserve">. Wang, L. Kong, Y. H. Yin, Numerical </w:t>
      </w:r>
      <w:proofErr w:type="spellStart"/>
      <w:r w:rsidRPr="00B43B0C">
        <w:rPr>
          <w:rFonts w:ascii="Times" w:hAnsi="Times"/>
          <w:sz w:val="20"/>
          <w:lang w:val="en-GB"/>
        </w:rPr>
        <w:t>modeling</w:t>
      </w:r>
      <w:proofErr w:type="spellEnd"/>
      <w:r w:rsidRPr="00B43B0C">
        <w:rPr>
          <w:rFonts w:ascii="Times" w:hAnsi="Times"/>
          <w:sz w:val="20"/>
          <w:lang w:val="en-GB"/>
        </w:rPr>
        <w:t xml:space="preserve"> and experimental investigation of material flow in friction spot welding of Al 6061-T6, The International Journal of Advanced Manufacturing Technology, Volume 89, Issue 5, pp 2129–2139 (2017)</w:t>
      </w:r>
    </w:p>
    <w:p w14:paraId="1EC2642F" w14:textId="77777777"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t>[7]</w:t>
      </w:r>
      <w:r w:rsidRPr="00B43B0C">
        <w:rPr>
          <w:rFonts w:ascii="Times" w:hAnsi="Times"/>
          <w:sz w:val="20"/>
          <w:lang w:val="en-GB"/>
        </w:rPr>
        <w:tab/>
      </w:r>
      <w:proofErr w:type="spellStart"/>
      <w:r w:rsidRPr="00B43B0C">
        <w:rPr>
          <w:rFonts w:ascii="Times" w:hAnsi="Times"/>
          <w:sz w:val="20"/>
          <w:lang w:val="en-GB"/>
        </w:rPr>
        <w:t>Saikat</w:t>
      </w:r>
      <w:proofErr w:type="spellEnd"/>
      <w:r w:rsidRPr="00B43B0C">
        <w:rPr>
          <w:rFonts w:ascii="Times" w:hAnsi="Times"/>
          <w:sz w:val="20"/>
          <w:lang w:val="en-GB"/>
        </w:rPr>
        <w:t xml:space="preserve"> Acharya, R.K. Gupta, </w:t>
      </w:r>
      <w:proofErr w:type="spellStart"/>
      <w:r w:rsidRPr="00B43B0C">
        <w:rPr>
          <w:rFonts w:ascii="Times" w:hAnsi="Times"/>
          <w:sz w:val="20"/>
          <w:lang w:val="en-GB"/>
        </w:rPr>
        <w:t>Jiten</w:t>
      </w:r>
      <w:proofErr w:type="spellEnd"/>
      <w:r w:rsidRPr="00B43B0C">
        <w:rPr>
          <w:rFonts w:ascii="Times" w:hAnsi="Times"/>
          <w:sz w:val="20"/>
          <w:lang w:val="en-GB"/>
        </w:rPr>
        <w:t xml:space="preserve"> Ghosh, Sandip </w:t>
      </w:r>
      <w:proofErr w:type="spellStart"/>
      <w:r w:rsidRPr="00B43B0C">
        <w:rPr>
          <w:rFonts w:ascii="Times" w:hAnsi="Times"/>
          <w:sz w:val="20"/>
          <w:lang w:val="en-GB"/>
        </w:rPr>
        <w:t>Bysakh</w:t>
      </w:r>
      <w:proofErr w:type="spellEnd"/>
      <w:r w:rsidRPr="00B43B0C">
        <w:rPr>
          <w:rFonts w:ascii="Times" w:hAnsi="Times"/>
          <w:sz w:val="20"/>
          <w:lang w:val="en-GB"/>
        </w:rPr>
        <w:t xml:space="preserve">, K.S. Ghosh, </w:t>
      </w:r>
      <w:proofErr w:type="spellStart"/>
      <w:r w:rsidRPr="00B43B0C">
        <w:rPr>
          <w:rFonts w:ascii="Times" w:hAnsi="Times"/>
          <w:sz w:val="20"/>
          <w:lang w:val="en-GB"/>
        </w:rPr>
        <w:t>D.K.Mondal</w:t>
      </w:r>
      <w:proofErr w:type="spellEnd"/>
      <w:r w:rsidRPr="00B43B0C">
        <w:rPr>
          <w:rFonts w:ascii="Times" w:hAnsi="Times"/>
          <w:sz w:val="20"/>
          <w:lang w:val="en-GB"/>
        </w:rPr>
        <w:t>, A.K. Mukhopadhyay, High strain rate dynamic compressive behaviour of Al6061-T6 alloys, Materials Characterization, Volume 127, Pages 185–197 (2017)</w:t>
      </w:r>
    </w:p>
    <w:p w14:paraId="228A1D7E" w14:textId="77777777"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t>[8]</w:t>
      </w:r>
      <w:r w:rsidRPr="00B43B0C">
        <w:rPr>
          <w:rFonts w:ascii="Times" w:hAnsi="Times"/>
          <w:sz w:val="20"/>
          <w:lang w:val="en-GB"/>
        </w:rPr>
        <w:tab/>
        <w:t xml:space="preserve">K. A. </w:t>
      </w:r>
      <w:proofErr w:type="spellStart"/>
      <w:r w:rsidRPr="00B43B0C">
        <w:rPr>
          <w:rFonts w:ascii="Times" w:hAnsi="Times"/>
          <w:sz w:val="20"/>
          <w:lang w:val="en-GB"/>
        </w:rPr>
        <w:t>Dannemann</w:t>
      </w:r>
      <w:proofErr w:type="spellEnd"/>
      <w:r w:rsidRPr="00B43B0C">
        <w:rPr>
          <w:rFonts w:ascii="Times" w:hAnsi="Times"/>
          <w:sz w:val="20"/>
          <w:lang w:val="en-GB"/>
        </w:rPr>
        <w:t>, C. E. Anderson, G. R. Johnson, "</w:t>
      </w:r>
      <w:proofErr w:type="spellStart"/>
      <w:r w:rsidRPr="00B43B0C">
        <w:rPr>
          <w:rFonts w:ascii="Times" w:hAnsi="Times"/>
          <w:sz w:val="20"/>
          <w:lang w:val="en-GB"/>
        </w:rPr>
        <w:t>Modeling</w:t>
      </w:r>
      <w:proofErr w:type="spellEnd"/>
      <w:r w:rsidRPr="00B43B0C">
        <w:rPr>
          <w:rFonts w:ascii="Times" w:hAnsi="Times"/>
          <w:sz w:val="20"/>
          <w:lang w:val="en-GB"/>
        </w:rPr>
        <w:t xml:space="preserve"> the Ballistic Impact Performance of Two </w:t>
      </w:r>
      <w:proofErr w:type="spellStart"/>
      <w:r w:rsidRPr="00B43B0C">
        <w:rPr>
          <w:rFonts w:ascii="Times" w:hAnsi="Times"/>
          <w:sz w:val="20"/>
          <w:lang w:val="en-GB"/>
        </w:rPr>
        <w:t>Aluminum</w:t>
      </w:r>
      <w:proofErr w:type="spellEnd"/>
      <w:r w:rsidRPr="00B43B0C">
        <w:rPr>
          <w:rFonts w:ascii="Times" w:hAnsi="Times"/>
          <w:sz w:val="20"/>
          <w:lang w:val="en-GB"/>
        </w:rPr>
        <w:t xml:space="preserve"> Alloys," in </w:t>
      </w:r>
      <w:proofErr w:type="spellStart"/>
      <w:r w:rsidRPr="00B43B0C">
        <w:rPr>
          <w:rFonts w:ascii="Times" w:hAnsi="Times"/>
          <w:sz w:val="20"/>
          <w:lang w:val="en-GB"/>
        </w:rPr>
        <w:t>Modeling</w:t>
      </w:r>
      <w:proofErr w:type="spellEnd"/>
      <w:r w:rsidRPr="00B43B0C">
        <w:rPr>
          <w:rFonts w:ascii="Times" w:hAnsi="Times"/>
          <w:sz w:val="20"/>
          <w:lang w:val="en-GB"/>
        </w:rPr>
        <w:t xml:space="preserve"> the Performance of Engineering Structural Materials II (Eds. D.R. </w:t>
      </w:r>
      <w:proofErr w:type="spellStart"/>
      <w:r w:rsidRPr="00B43B0C">
        <w:rPr>
          <w:rFonts w:ascii="Times" w:hAnsi="Times"/>
          <w:sz w:val="20"/>
          <w:lang w:val="en-GB"/>
        </w:rPr>
        <w:t>Leseur</w:t>
      </w:r>
      <w:proofErr w:type="spellEnd"/>
      <w:r w:rsidRPr="00B43B0C">
        <w:rPr>
          <w:rFonts w:ascii="Times" w:hAnsi="Times"/>
          <w:sz w:val="20"/>
          <w:lang w:val="en-GB"/>
        </w:rPr>
        <w:t xml:space="preserve"> and T.S. </w:t>
      </w:r>
      <w:proofErr w:type="spellStart"/>
      <w:r w:rsidRPr="00B43B0C">
        <w:rPr>
          <w:rFonts w:ascii="Times" w:hAnsi="Times"/>
          <w:sz w:val="20"/>
          <w:lang w:val="en-GB"/>
        </w:rPr>
        <w:t>Srivatsan</w:t>
      </w:r>
      <w:proofErr w:type="spellEnd"/>
      <w:r w:rsidRPr="00B43B0C">
        <w:rPr>
          <w:rFonts w:ascii="Times" w:hAnsi="Times"/>
          <w:sz w:val="20"/>
          <w:lang w:val="en-GB"/>
        </w:rPr>
        <w:t>), TMS, 63-75, (2001)</w:t>
      </w:r>
    </w:p>
    <w:p w14:paraId="279A2A04" w14:textId="77777777"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t>[9]</w:t>
      </w:r>
      <w:r w:rsidRPr="00B43B0C">
        <w:rPr>
          <w:rFonts w:ascii="Times" w:hAnsi="Times"/>
          <w:sz w:val="20"/>
          <w:lang w:val="en-GB"/>
        </w:rPr>
        <w:tab/>
        <w:t xml:space="preserve">C. E. Anderson, A. E. Nicholls, R. A. Rickman, “Taylor </w:t>
      </w:r>
      <w:proofErr w:type="spellStart"/>
      <w:r w:rsidRPr="00B43B0C">
        <w:rPr>
          <w:rFonts w:ascii="Times" w:hAnsi="Times"/>
          <w:sz w:val="20"/>
          <w:lang w:val="en-GB"/>
        </w:rPr>
        <w:t>Anviol</w:t>
      </w:r>
      <w:proofErr w:type="spellEnd"/>
      <w:r w:rsidRPr="00B43B0C">
        <w:rPr>
          <w:rFonts w:ascii="Times" w:hAnsi="Times"/>
          <w:sz w:val="20"/>
          <w:lang w:val="en-GB"/>
        </w:rPr>
        <w:t xml:space="preserve"> Impact”, Shock Compression of Condensed Matter, American Institute of Physics, (2006)</w:t>
      </w:r>
    </w:p>
    <w:p w14:paraId="604A9A9E" w14:textId="77777777"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t>[10]</w:t>
      </w:r>
      <w:r w:rsidRPr="00B43B0C">
        <w:rPr>
          <w:rFonts w:ascii="Times" w:hAnsi="Times"/>
          <w:sz w:val="20"/>
          <w:lang w:val="en-GB"/>
        </w:rPr>
        <w:tab/>
        <w:t xml:space="preserve">D. R. </w:t>
      </w:r>
      <w:proofErr w:type="spellStart"/>
      <w:r w:rsidRPr="00B43B0C">
        <w:rPr>
          <w:rFonts w:ascii="Times" w:hAnsi="Times"/>
          <w:sz w:val="20"/>
          <w:lang w:val="en-GB"/>
        </w:rPr>
        <w:t>Lesuer</w:t>
      </w:r>
      <w:proofErr w:type="spellEnd"/>
      <w:r w:rsidRPr="00B43B0C">
        <w:rPr>
          <w:rFonts w:ascii="Times" w:hAnsi="Times"/>
          <w:sz w:val="20"/>
          <w:lang w:val="en-GB"/>
        </w:rPr>
        <w:t>, G. J. Kay, M. LeBlanc, “</w:t>
      </w:r>
      <w:proofErr w:type="spellStart"/>
      <w:r w:rsidRPr="00B43B0C">
        <w:rPr>
          <w:rFonts w:ascii="Times" w:hAnsi="Times"/>
          <w:sz w:val="20"/>
          <w:lang w:val="en-GB"/>
        </w:rPr>
        <w:t>Modeling</w:t>
      </w:r>
      <w:proofErr w:type="spellEnd"/>
      <w:r w:rsidRPr="00B43B0C">
        <w:rPr>
          <w:rFonts w:ascii="Times" w:hAnsi="Times"/>
          <w:sz w:val="20"/>
          <w:lang w:val="en-GB"/>
        </w:rPr>
        <w:t xml:space="preserve"> large-strain, high rate deformation in metals. UCRL-JC-134118, Lawrence Livermore National Laboratory, (2011)</w:t>
      </w:r>
    </w:p>
    <w:p w14:paraId="291A7DF6" w14:textId="77777777"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t>[11]</w:t>
      </w:r>
      <w:r w:rsidRPr="00B43B0C">
        <w:rPr>
          <w:rFonts w:ascii="Times" w:hAnsi="Times"/>
          <w:sz w:val="20"/>
          <w:lang w:val="en-GB"/>
        </w:rPr>
        <w:tab/>
        <w:t>O.S. Lee, M.S. Kim “Dynamic material property characterization by using split Hopkinson pressure bar (SHPB) technique”, Nuclear Engineering and Design 226, (2003), pp. 119-125</w:t>
      </w:r>
    </w:p>
    <w:p w14:paraId="785F02AE" w14:textId="43837FCE"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t>[12]</w:t>
      </w:r>
      <w:r w:rsidRPr="00B43B0C">
        <w:rPr>
          <w:rFonts w:ascii="Times" w:hAnsi="Times"/>
          <w:sz w:val="20"/>
          <w:lang w:val="en-GB"/>
        </w:rPr>
        <w:tab/>
        <w:t xml:space="preserve">K. Sakino, “Strain rate dependence of dynamic flow stress of Al 6061-T6 </w:t>
      </w:r>
      <w:proofErr w:type="spellStart"/>
      <w:r w:rsidRPr="00B43B0C">
        <w:rPr>
          <w:rFonts w:ascii="Times" w:hAnsi="Times"/>
          <w:sz w:val="20"/>
          <w:lang w:val="en-GB"/>
        </w:rPr>
        <w:t>aluminum</w:t>
      </w:r>
      <w:proofErr w:type="spellEnd"/>
      <w:r w:rsidRPr="00B43B0C">
        <w:rPr>
          <w:rFonts w:ascii="Times" w:hAnsi="Times"/>
          <w:sz w:val="20"/>
          <w:lang w:val="en-GB"/>
        </w:rPr>
        <w:t xml:space="preserve"> alloy at strai</w:t>
      </w:r>
      <w:r w:rsidR="00930526" w:rsidRPr="00B43B0C">
        <w:rPr>
          <w:rFonts w:ascii="Times" w:hAnsi="Times"/>
          <w:sz w:val="20"/>
          <w:lang w:val="en-GB"/>
        </w:rPr>
        <w:t>n rates ranging from 1</w:t>
      </w:r>
      <w:r w:rsidR="00DE2549" w:rsidRPr="00B43B0C">
        <w:rPr>
          <w:rFonts w:ascii="Times" w:hAnsi="Times"/>
          <w:sz w:val="20"/>
          <w:lang w:val="en-GB"/>
        </w:rPr>
        <w:t xml:space="preserve"> </w:t>
      </w:r>
      <w:r w:rsidR="00930526" w:rsidRPr="00B43B0C">
        <w:rPr>
          <w:rFonts w:ascii="Times" w:hAnsi="Times"/>
          <w:sz w:val="20"/>
          <w:lang w:val="en-GB"/>
        </w:rPr>
        <w:t>10</w:t>
      </w:r>
      <w:r w:rsidR="00930526" w:rsidRPr="00B43B0C">
        <w:rPr>
          <w:rFonts w:ascii="Times" w:hAnsi="Times"/>
          <w:sz w:val="20"/>
          <w:vertAlign w:val="superscript"/>
          <w:lang w:val="en-GB"/>
        </w:rPr>
        <w:t>3</w:t>
      </w:r>
      <w:r w:rsidR="00930526" w:rsidRPr="00B43B0C">
        <w:rPr>
          <w:rFonts w:ascii="Times" w:hAnsi="Times"/>
          <w:sz w:val="20"/>
          <w:lang w:val="en-GB"/>
        </w:rPr>
        <w:t xml:space="preserve"> to 4</w:t>
      </w:r>
      <w:r w:rsidR="00DE2549" w:rsidRPr="00B43B0C">
        <w:rPr>
          <w:rFonts w:ascii="Times" w:hAnsi="Times"/>
          <w:sz w:val="20"/>
          <w:lang w:val="en-GB"/>
        </w:rPr>
        <w:t xml:space="preserve"> </w:t>
      </w:r>
      <w:r w:rsidRPr="00B43B0C">
        <w:rPr>
          <w:rFonts w:ascii="Times" w:hAnsi="Times"/>
          <w:sz w:val="20"/>
          <w:lang w:val="en-GB"/>
        </w:rPr>
        <w:t>10</w:t>
      </w:r>
      <w:r w:rsidRPr="00B43B0C">
        <w:rPr>
          <w:rFonts w:ascii="Times" w:hAnsi="Times"/>
          <w:sz w:val="20"/>
          <w:vertAlign w:val="superscript"/>
          <w:lang w:val="en-GB"/>
        </w:rPr>
        <w:t>4</w:t>
      </w:r>
      <w:r w:rsidRPr="00B43B0C">
        <w:rPr>
          <w:rFonts w:ascii="Times" w:hAnsi="Times"/>
          <w:sz w:val="20"/>
          <w:lang w:val="en-GB"/>
        </w:rPr>
        <w:t xml:space="preserve"> s-1, J Society Mater Sci </w:t>
      </w:r>
      <w:proofErr w:type="spellStart"/>
      <w:r w:rsidRPr="00B43B0C">
        <w:rPr>
          <w:rFonts w:ascii="Times" w:hAnsi="Times"/>
          <w:sz w:val="20"/>
          <w:lang w:val="en-GB"/>
        </w:rPr>
        <w:t>Jpn</w:t>
      </w:r>
      <w:proofErr w:type="spellEnd"/>
      <w:r w:rsidRPr="00B43B0C">
        <w:rPr>
          <w:rFonts w:ascii="Times" w:hAnsi="Times"/>
          <w:sz w:val="20"/>
          <w:lang w:val="en-GB"/>
        </w:rPr>
        <w:t>, 55, 1021-2026, (2006)</w:t>
      </w:r>
    </w:p>
    <w:p w14:paraId="528A43DA" w14:textId="23796330" w:rsidR="00103B3B" w:rsidRPr="00B43B0C" w:rsidRDefault="00103B3B" w:rsidP="00B43B0C">
      <w:pPr>
        <w:spacing w:line="480" w:lineRule="auto"/>
        <w:ind w:left="425" w:hanging="425"/>
        <w:jc w:val="both"/>
        <w:rPr>
          <w:rFonts w:ascii="Times" w:hAnsi="Times"/>
          <w:sz w:val="20"/>
          <w:lang w:val="en-GB"/>
        </w:rPr>
      </w:pPr>
      <w:r w:rsidRPr="00B43B0C">
        <w:rPr>
          <w:rFonts w:ascii="Times" w:hAnsi="Times"/>
          <w:sz w:val="20"/>
          <w:lang w:val="en-GB"/>
        </w:rPr>
        <w:t>[</w:t>
      </w:r>
      <w:r w:rsidR="00686BE8" w:rsidRPr="00B43B0C">
        <w:rPr>
          <w:rFonts w:ascii="Times" w:hAnsi="Times"/>
          <w:sz w:val="20"/>
          <w:lang w:val="en-GB"/>
        </w:rPr>
        <w:t>13</w:t>
      </w:r>
      <w:r w:rsidRPr="00B43B0C">
        <w:rPr>
          <w:rFonts w:ascii="Times" w:hAnsi="Times"/>
          <w:sz w:val="20"/>
          <w:lang w:val="en-GB"/>
        </w:rPr>
        <w:t xml:space="preserve">] </w:t>
      </w:r>
      <w:proofErr w:type="spellStart"/>
      <w:r w:rsidRPr="00B43B0C">
        <w:rPr>
          <w:rFonts w:ascii="Times" w:hAnsi="Times"/>
          <w:sz w:val="20"/>
          <w:lang w:val="en-GB"/>
        </w:rPr>
        <w:t>Xueling</w:t>
      </w:r>
      <w:proofErr w:type="spellEnd"/>
      <w:r w:rsidRPr="00B43B0C">
        <w:rPr>
          <w:rFonts w:ascii="Times" w:hAnsi="Times"/>
          <w:sz w:val="20"/>
          <w:lang w:val="en-GB"/>
        </w:rPr>
        <w:t xml:space="preserve"> Fan, Tao Suo, Qin Sun, </w:t>
      </w:r>
      <w:proofErr w:type="spellStart"/>
      <w:r w:rsidRPr="00B43B0C">
        <w:rPr>
          <w:rFonts w:ascii="Times" w:hAnsi="Times"/>
          <w:sz w:val="20"/>
          <w:lang w:val="en-GB"/>
        </w:rPr>
        <w:t>Tiejun</w:t>
      </w:r>
      <w:proofErr w:type="spellEnd"/>
      <w:r w:rsidRPr="00B43B0C">
        <w:rPr>
          <w:rFonts w:ascii="Times" w:hAnsi="Times"/>
          <w:sz w:val="20"/>
          <w:lang w:val="en-GB"/>
        </w:rPr>
        <w:t xml:space="preserve"> Wang, Dynamic mechanical </w:t>
      </w:r>
      <w:proofErr w:type="spellStart"/>
      <w:r w:rsidRPr="00B43B0C">
        <w:rPr>
          <w:rFonts w:ascii="Times" w:hAnsi="Times"/>
          <w:sz w:val="20"/>
          <w:lang w:val="en-GB"/>
        </w:rPr>
        <w:t>behavior</w:t>
      </w:r>
      <w:proofErr w:type="spellEnd"/>
      <w:r w:rsidRPr="00B43B0C">
        <w:rPr>
          <w:rFonts w:ascii="Times" w:hAnsi="Times"/>
          <w:sz w:val="20"/>
          <w:lang w:val="en-GB"/>
        </w:rPr>
        <w:t xml:space="preserve"> of 6061 al alloy at elevated temperatures and different strain rates, </w:t>
      </w:r>
      <w:r w:rsidRPr="00B43B0C">
        <w:rPr>
          <w:rFonts w:ascii="Times" w:hAnsi="Times"/>
          <w:sz w:val="20"/>
          <w:lang w:val="en-US"/>
        </w:rPr>
        <w:t xml:space="preserve">Acta </w:t>
      </w:r>
      <w:proofErr w:type="spellStart"/>
      <w:r w:rsidRPr="00B43B0C">
        <w:rPr>
          <w:rFonts w:ascii="Times" w:hAnsi="Times"/>
          <w:sz w:val="20"/>
          <w:lang w:val="en-US"/>
        </w:rPr>
        <w:t>Mechanica</w:t>
      </w:r>
      <w:proofErr w:type="spellEnd"/>
      <w:r w:rsidRPr="00B43B0C">
        <w:rPr>
          <w:rFonts w:ascii="Times" w:hAnsi="Times"/>
          <w:sz w:val="20"/>
          <w:lang w:val="en-US"/>
        </w:rPr>
        <w:t xml:space="preserve"> </w:t>
      </w:r>
      <w:proofErr w:type="spellStart"/>
      <w:r w:rsidRPr="00B43B0C">
        <w:rPr>
          <w:rFonts w:ascii="Times" w:hAnsi="Times"/>
          <w:sz w:val="20"/>
          <w:lang w:val="en-US"/>
        </w:rPr>
        <w:t>Solida</w:t>
      </w:r>
      <w:proofErr w:type="spellEnd"/>
      <w:r w:rsidRPr="00B43B0C">
        <w:rPr>
          <w:rFonts w:ascii="Times" w:hAnsi="Times"/>
          <w:sz w:val="20"/>
          <w:lang w:val="en-US"/>
        </w:rPr>
        <w:t xml:space="preserve"> </w:t>
      </w:r>
      <w:proofErr w:type="spellStart"/>
      <w:r w:rsidRPr="00B43B0C">
        <w:rPr>
          <w:rFonts w:ascii="Times" w:hAnsi="Times"/>
          <w:sz w:val="20"/>
          <w:lang w:val="en-US"/>
        </w:rPr>
        <w:t>Sinica</w:t>
      </w:r>
      <w:proofErr w:type="spellEnd"/>
      <w:r w:rsidRPr="00B43B0C">
        <w:rPr>
          <w:rFonts w:ascii="Times" w:hAnsi="Times"/>
          <w:sz w:val="20"/>
          <w:lang w:val="en-US"/>
        </w:rPr>
        <w:t>,</w:t>
      </w:r>
      <w:r w:rsidRPr="00B43B0C">
        <w:rPr>
          <w:rFonts w:ascii="Times" w:hAnsi="Times"/>
          <w:sz w:val="20"/>
          <w:lang w:val="en-GB"/>
        </w:rPr>
        <w:t xml:space="preserve"> </w:t>
      </w:r>
      <w:r w:rsidRPr="00B43B0C">
        <w:rPr>
          <w:rFonts w:ascii="Times" w:hAnsi="Times"/>
          <w:sz w:val="20"/>
          <w:lang w:val="en-US"/>
        </w:rPr>
        <w:t>Volume 26, Issue 2,</w:t>
      </w:r>
      <w:r w:rsidRPr="00B43B0C">
        <w:rPr>
          <w:rFonts w:ascii="Times" w:hAnsi="Times"/>
          <w:sz w:val="20"/>
          <w:lang w:val="en-GB"/>
        </w:rPr>
        <w:t xml:space="preserve"> 2013, Pages 111-120,</w:t>
      </w:r>
    </w:p>
    <w:p w14:paraId="781180E2" w14:textId="65737602" w:rsidR="00103B3B" w:rsidRPr="00B43B0C" w:rsidRDefault="00686BE8" w:rsidP="00B43B0C">
      <w:pPr>
        <w:spacing w:line="480" w:lineRule="auto"/>
        <w:ind w:left="425" w:hanging="425"/>
        <w:jc w:val="both"/>
        <w:rPr>
          <w:rFonts w:ascii="Times" w:hAnsi="Times"/>
          <w:lang w:val="en-US"/>
        </w:rPr>
      </w:pPr>
      <w:r w:rsidRPr="00B43B0C">
        <w:rPr>
          <w:rFonts w:ascii="Times" w:hAnsi="Times"/>
          <w:sz w:val="20"/>
          <w:lang w:val="en-US"/>
        </w:rPr>
        <w:t>[14</w:t>
      </w:r>
      <w:r w:rsidR="00103B3B" w:rsidRPr="00B43B0C">
        <w:rPr>
          <w:rFonts w:ascii="Times" w:hAnsi="Times"/>
          <w:sz w:val="20"/>
          <w:lang w:val="en-US"/>
        </w:rPr>
        <w:t>]</w:t>
      </w:r>
      <w:r w:rsidR="00103B3B" w:rsidRPr="00B43B0C">
        <w:rPr>
          <w:rFonts w:ascii="Courier New" w:hAnsi="Courier New" w:cs="Courier New"/>
          <w:color w:val="000000"/>
          <w:sz w:val="20"/>
          <w:szCs w:val="20"/>
          <w:lang w:val="en-US"/>
        </w:rPr>
        <w:t xml:space="preserve"> </w:t>
      </w:r>
      <w:proofErr w:type="spellStart"/>
      <w:r w:rsidR="00103B3B" w:rsidRPr="00B43B0C">
        <w:rPr>
          <w:rFonts w:ascii="Times" w:hAnsi="Times"/>
          <w:lang w:val="en-US"/>
        </w:rPr>
        <w:t>Deju</w:t>
      </w:r>
      <w:proofErr w:type="spellEnd"/>
      <w:r w:rsidR="00103B3B" w:rsidRPr="00B43B0C">
        <w:rPr>
          <w:rFonts w:ascii="Times" w:hAnsi="Times"/>
          <w:lang w:val="en-US"/>
        </w:rPr>
        <w:t xml:space="preserve"> Zhu, </w:t>
      </w:r>
      <w:proofErr w:type="spellStart"/>
      <w:r w:rsidR="00103B3B" w:rsidRPr="00B43B0C">
        <w:rPr>
          <w:rFonts w:ascii="Times" w:hAnsi="Times"/>
          <w:sz w:val="20"/>
          <w:lang w:val="en-US"/>
        </w:rPr>
        <w:t>Barzin</w:t>
      </w:r>
      <w:proofErr w:type="spellEnd"/>
      <w:r w:rsidR="00103B3B" w:rsidRPr="00B43B0C">
        <w:rPr>
          <w:rFonts w:ascii="Times" w:hAnsi="Times"/>
          <w:sz w:val="20"/>
          <w:lang w:val="en-US"/>
        </w:rPr>
        <w:t xml:space="preserve"> </w:t>
      </w:r>
      <w:proofErr w:type="spellStart"/>
      <w:r w:rsidR="00103B3B" w:rsidRPr="00B43B0C">
        <w:rPr>
          <w:rFonts w:ascii="Times" w:hAnsi="Times"/>
          <w:sz w:val="20"/>
          <w:lang w:val="en-US"/>
        </w:rPr>
        <w:t>Mobasher</w:t>
      </w:r>
      <w:proofErr w:type="spellEnd"/>
      <w:r w:rsidR="00103B3B" w:rsidRPr="00B43B0C">
        <w:rPr>
          <w:rFonts w:ascii="Times" w:hAnsi="Times"/>
          <w:lang w:val="en-US"/>
        </w:rPr>
        <w:t xml:space="preserve">, </w:t>
      </w:r>
      <w:r w:rsidR="00103B3B" w:rsidRPr="00B43B0C">
        <w:rPr>
          <w:rFonts w:ascii="Times" w:hAnsi="Times"/>
          <w:sz w:val="20"/>
          <w:lang w:val="en-US"/>
        </w:rPr>
        <w:t xml:space="preserve">A S. D. </w:t>
      </w:r>
      <w:proofErr w:type="spellStart"/>
      <w:r w:rsidR="00103B3B" w:rsidRPr="00B43B0C">
        <w:rPr>
          <w:rFonts w:ascii="Times" w:hAnsi="Times"/>
          <w:sz w:val="20"/>
          <w:lang w:val="en-US"/>
        </w:rPr>
        <w:t>Rajan</w:t>
      </w:r>
      <w:proofErr w:type="spellEnd"/>
      <w:r w:rsidR="00103B3B" w:rsidRPr="00B43B0C">
        <w:rPr>
          <w:rFonts w:ascii="Times" w:hAnsi="Times"/>
          <w:lang w:val="en-US"/>
        </w:rPr>
        <w:t xml:space="preserve">, </w:t>
      </w:r>
      <w:r w:rsidR="00103B3B" w:rsidRPr="00B43B0C">
        <w:rPr>
          <w:rFonts w:ascii="Times" w:hAnsi="Times"/>
          <w:sz w:val="20"/>
          <w:lang w:val="en-US"/>
        </w:rPr>
        <w:t>A Pedro Peralta</w:t>
      </w:r>
      <w:r w:rsidR="00103B3B" w:rsidRPr="00B43B0C">
        <w:rPr>
          <w:rFonts w:ascii="Times" w:hAnsi="Times"/>
          <w:lang w:val="en-US"/>
        </w:rPr>
        <w:t xml:space="preserve">, </w:t>
      </w:r>
      <w:r w:rsidR="00103B3B" w:rsidRPr="00B43B0C">
        <w:rPr>
          <w:rFonts w:ascii="Times" w:hAnsi="Times"/>
          <w:sz w:val="20"/>
          <w:lang w:val="en-US"/>
        </w:rPr>
        <w:t>Characterization of Dynamic Tensile Testing Using Aluminum Alloy 6061-T6 at Intermediate Strain Rates</w:t>
      </w:r>
      <w:r w:rsidR="00103B3B" w:rsidRPr="00B43B0C">
        <w:rPr>
          <w:rFonts w:ascii="Times" w:hAnsi="Times"/>
          <w:lang w:val="en-US"/>
        </w:rPr>
        <w:t xml:space="preserve">, </w:t>
      </w:r>
      <w:r w:rsidR="00103B3B" w:rsidRPr="00B43B0C">
        <w:rPr>
          <w:rFonts w:ascii="Times" w:hAnsi="Times"/>
          <w:sz w:val="20"/>
          <w:lang w:val="en-US"/>
        </w:rPr>
        <w:t>2011</w:t>
      </w:r>
      <w:r w:rsidR="00103B3B" w:rsidRPr="00B43B0C">
        <w:rPr>
          <w:rFonts w:ascii="Times" w:hAnsi="Times"/>
          <w:lang w:val="en-US"/>
        </w:rPr>
        <w:t xml:space="preserve">, </w:t>
      </w:r>
      <w:r w:rsidR="00103B3B" w:rsidRPr="00B43B0C">
        <w:rPr>
          <w:rFonts w:ascii="Times" w:hAnsi="Times"/>
          <w:sz w:val="20"/>
          <w:lang w:val="en-US"/>
        </w:rPr>
        <w:t>Journal of Engineering Mechanics</w:t>
      </w:r>
      <w:r w:rsidR="00103B3B" w:rsidRPr="00B43B0C">
        <w:rPr>
          <w:rFonts w:ascii="Times" w:hAnsi="Times"/>
          <w:lang w:val="en-US"/>
        </w:rPr>
        <w:t xml:space="preserve">, </w:t>
      </w:r>
      <w:r w:rsidR="00103B3B" w:rsidRPr="00B43B0C">
        <w:rPr>
          <w:rFonts w:ascii="Times" w:hAnsi="Times"/>
          <w:sz w:val="20"/>
          <w:lang w:val="en-US"/>
        </w:rPr>
        <w:t>Pag 669-679</w:t>
      </w:r>
      <w:r w:rsidR="00103B3B" w:rsidRPr="00B43B0C">
        <w:rPr>
          <w:rFonts w:ascii="Times" w:hAnsi="Times"/>
          <w:lang w:val="en-US"/>
        </w:rPr>
        <w:t xml:space="preserve">, </w:t>
      </w:r>
      <w:r w:rsidR="00103B3B" w:rsidRPr="00B43B0C">
        <w:rPr>
          <w:rFonts w:ascii="Times" w:hAnsi="Times"/>
          <w:sz w:val="20"/>
          <w:lang w:val="en-US"/>
        </w:rPr>
        <w:t>Vol. 137</w:t>
      </w:r>
      <w:r w:rsidR="00103B3B" w:rsidRPr="00B43B0C">
        <w:rPr>
          <w:rFonts w:ascii="Times" w:hAnsi="Times"/>
          <w:lang w:val="en-US"/>
        </w:rPr>
        <w:t xml:space="preserve">, </w:t>
      </w:r>
      <w:r w:rsidR="00103B3B" w:rsidRPr="00B43B0C">
        <w:rPr>
          <w:rFonts w:ascii="Times" w:hAnsi="Times"/>
          <w:sz w:val="20"/>
          <w:lang w:val="en-US"/>
        </w:rPr>
        <w:t>N 10</w:t>
      </w:r>
    </w:p>
    <w:p w14:paraId="6FF6D5E1" w14:textId="547247E7"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t>[1</w:t>
      </w:r>
      <w:r w:rsidR="00686BE8" w:rsidRPr="00B43B0C">
        <w:rPr>
          <w:rFonts w:ascii="Times" w:hAnsi="Times"/>
          <w:sz w:val="20"/>
          <w:lang w:val="en-GB"/>
        </w:rPr>
        <w:t>5</w:t>
      </w:r>
      <w:r w:rsidRPr="00B43B0C">
        <w:rPr>
          <w:rFonts w:ascii="Times" w:hAnsi="Times"/>
          <w:sz w:val="20"/>
          <w:lang w:val="en-GB"/>
        </w:rPr>
        <w:t>]</w:t>
      </w:r>
      <w:r w:rsidRPr="00B43B0C">
        <w:rPr>
          <w:rFonts w:ascii="Times" w:hAnsi="Times"/>
          <w:sz w:val="20"/>
          <w:lang w:val="en-GB"/>
        </w:rPr>
        <w:tab/>
      </w:r>
      <w:proofErr w:type="spellStart"/>
      <w:r w:rsidRPr="00B43B0C">
        <w:rPr>
          <w:rFonts w:ascii="Times" w:hAnsi="Times"/>
          <w:sz w:val="20"/>
          <w:lang w:val="en-GB"/>
        </w:rPr>
        <w:t>Woei-Shyan</w:t>
      </w:r>
      <w:proofErr w:type="spellEnd"/>
      <w:r w:rsidRPr="00B43B0C">
        <w:rPr>
          <w:rFonts w:ascii="Times" w:hAnsi="Times"/>
          <w:sz w:val="20"/>
          <w:lang w:val="en-GB"/>
        </w:rPr>
        <w:t xml:space="preserve"> Lee, </w:t>
      </w:r>
      <w:proofErr w:type="spellStart"/>
      <w:r w:rsidRPr="00B43B0C">
        <w:rPr>
          <w:rFonts w:ascii="Times" w:hAnsi="Times"/>
          <w:sz w:val="20"/>
          <w:lang w:val="en-GB"/>
        </w:rPr>
        <w:t>Zih</w:t>
      </w:r>
      <w:proofErr w:type="spellEnd"/>
      <w:r w:rsidRPr="00B43B0C">
        <w:rPr>
          <w:rFonts w:ascii="Times" w:hAnsi="Times"/>
          <w:sz w:val="20"/>
          <w:lang w:val="en-GB"/>
        </w:rPr>
        <w:t xml:space="preserve">-Chao Tang, Relationship between mechanical properties and microstructural response of 6061-T6 </w:t>
      </w:r>
      <w:proofErr w:type="spellStart"/>
      <w:r w:rsidRPr="00B43B0C">
        <w:rPr>
          <w:rFonts w:ascii="Times" w:hAnsi="Times"/>
          <w:sz w:val="20"/>
          <w:lang w:val="en-GB"/>
        </w:rPr>
        <w:t>aluminum</w:t>
      </w:r>
      <w:proofErr w:type="spellEnd"/>
      <w:r w:rsidRPr="00B43B0C">
        <w:rPr>
          <w:rFonts w:ascii="Times" w:hAnsi="Times"/>
          <w:sz w:val="20"/>
          <w:lang w:val="en-GB"/>
        </w:rPr>
        <w:t xml:space="preserve"> alloy impacted at elevated temperatures, Materials &amp; Design, Volume 58, Pages 116-124 (2014)</w:t>
      </w:r>
    </w:p>
    <w:p w14:paraId="6B77FE90" w14:textId="3027D0C2"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t>[1</w:t>
      </w:r>
      <w:r w:rsidR="00686BE8" w:rsidRPr="00B43B0C">
        <w:rPr>
          <w:rFonts w:ascii="Times" w:hAnsi="Times"/>
          <w:sz w:val="20"/>
          <w:lang w:val="en-GB"/>
        </w:rPr>
        <w:t>6</w:t>
      </w:r>
      <w:r w:rsidRPr="00B43B0C">
        <w:rPr>
          <w:rFonts w:ascii="Times" w:hAnsi="Times"/>
          <w:sz w:val="20"/>
          <w:lang w:val="en-GB"/>
        </w:rPr>
        <w:t>]</w:t>
      </w:r>
      <w:r w:rsidRPr="00B43B0C">
        <w:rPr>
          <w:rFonts w:ascii="Times" w:hAnsi="Times"/>
          <w:sz w:val="20"/>
          <w:lang w:val="en-GB"/>
        </w:rPr>
        <w:tab/>
        <w:t xml:space="preserve">A. Manes, L. Peroni, M. Scapin, M. Giglio, “Analysis of strain rate </w:t>
      </w:r>
      <w:proofErr w:type="spellStart"/>
      <w:r w:rsidRPr="00B43B0C">
        <w:rPr>
          <w:rFonts w:ascii="Times" w:hAnsi="Times"/>
          <w:sz w:val="20"/>
          <w:lang w:val="en-GB"/>
        </w:rPr>
        <w:t>behavior</w:t>
      </w:r>
      <w:proofErr w:type="spellEnd"/>
      <w:r w:rsidRPr="00B43B0C">
        <w:rPr>
          <w:rFonts w:ascii="Times" w:hAnsi="Times"/>
          <w:sz w:val="20"/>
          <w:lang w:val="en-GB"/>
        </w:rPr>
        <w:t xml:space="preserve"> of an Al6061 T6 alloy”, Procedia </w:t>
      </w:r>
      <w:proofErr w:type="spellStart"/>
      <w:r w:rsidRPr="00B43B0C">
        <w:rPr>
          <w:rFonts w:ascii="Times" w:hAnsi="Times"/>
          <w:sz w:val="20"/>
          <w:lang w:val="en-GB"/>
        </w:rPr>
        <w:t>Eng</w:t>
      </w:r>
      <w:proofErr w:type="spellEnd"/>
      <w:r w:rsidRPr="00B43B0C">
        <w:rPr>
          <w:rFonts w:ascii="Times" w:hAnsi="Times"/>
          <w:sz w:val="20"/>
          <w:lang w:val="en-GB"/>
        </w:rPr>
        <w:t>, 10, 3477-3482 [ICM11 5 e 9 June, Como], (2011)</w:t>
      </w:r>
    </w:p>
    <w:p w14:paraId="756DD4D1" w14:textId="120F1090"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t>[1</w:t>
      </w:r>
      <w:r w:rsidR="00686BE8" w:rsidRPr="00B43B0C">
        <w:rPr>
          <w:rFonts w:ascii="Times" w:hAnsi="Times"/>
          <w:sz w:val="20"/>
          <w:lang w:val="en-GB"/>
        </w:rPr>
        <w:t>7</w:t>
      </w:r>
      <w:r w:rsidRPr="00B43B0C">
        <w:rPr>
          <w:rFonts w:ascii="Times" w:hAnsi="Times"/>
          <w:sz w:val="20"/>
          <w:lang w:val="en-GB"/>
        </w:rPr>
        <w:t>]</w:t>
      </w:r>
      <w:r w:rsidRPr="00B43B0C">
        <w:rPr>
          <w:rFonts w:ascii="Times" w:hAnsi="Times"/>
          <w:sz w:val="20"/>
          <w:lang w:val="en-GB"/>
        </w:rPr>
        <w:tab/>
        <w:t xml:space="preserve">Manes, D. </w:t>
      </w:r>
      <w:proofErr w:type="spellStart"/>
      <w:r w:rsidRPr="00B43B0C">
        <w:rPr>
          <w:rFonts w:ascii="Times" w:hAnsi="Times"/>
          <w:sz w:val="20"/>
          <w:lang w:val="en-GB"/>
        </w:rPr>
        <w:t>Lumassi</w:t>
      </w:r>
      <w:proofErr w:type="spellEnd"/>
      <w:r w:rsidRPr="00B43B0C">
        <w:rPr>
          <w:rFonts w:ascii="Times" w:hAnsi="Times"/>
          <w:sz w:val="20"/>
          <w:lang w:val="en-GB"/>
        </w:rPr>
        <w:t xml:space="preserve">, L. </w:t>
      </w:r>
      <w:proofErr w:type="spellStart"/>
      <w:r w:rsidRPr="00B43B0C">
        <w:rPr>
          <w:rFonts w:ascii="Times" w:hAnsi="Times"/>
          <w:sz w:val="20"/>
          <w:lang w:val="en-GB"/>
        </w:rPr>
        <w:t>Giudici</w:t>
      </w:r>
      <w:proofErr w:type="spellEnd"/>
      <w:r w:rsidRPr="00B43B0C">
        <w:rPr>
          <w:rFonts w:ascii="Times" w:hAnsi="Times"/>
          <w:sz w:val="20"/>
          <w:lang w:val="en-GB"/>
        </w:rPr>
        <w:t>, M. Giglio, “An experimental-numerical investigation on aluminium tubes subjected to ballistic impact with soft core 7.62 ball projectiles”, Thin-Walled Struct, 73, 68-80, (2013)</w:t>
      </w:r>
    </w:p>
    <w:p w14:paraId="118A5588" w14:textId="4C2B0DC5"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lastRenderedPageBreak/>
        <w:t>[1</w:t>
      </w:r>
      <w:r w:rsidR="00686BE8" w:rsidRPr="00B43B0C">
        <w:rPr>
          <w:rFonts w:ascii="Times" w:hAnsi="Times"/>
          <w:sz w:val="20"/>
          <w:lang w:val="en-GB"/>
        </w:rPr>
        <w:t>8</w:t>
      </w:r>
      <w:r w:rsidRPr="00B43B0C">
        <w:rPr>
          <w:rFonts w:ascii="Times" w:hAnsi="Times"/>
          <w:sz w:val="20"/>
          <w:lang w:val="en-GB"/>
        </w:rPr>
        <w:t>]</w:t>
      </w:r>
      <w:r w:rsidRPr="00B43B0C">
        <w:rPr>
          <w:rFonts w:ascii="Times" w:hAnsi="Times"/>
          <w:sz w:val="20"/>
          <w:lang w:val="en-GB"/>
        </w:rPr>
        <w:tab/>
      </w:r>
      <w:proofErr w:type="spellStart"/>
      <w:r w:rsidRPr="00B43B0C">
        <w:rPr>
          <w:rFonts w:ascii="Times" w:hAnsi="Times"/>
          <w:sz w:val="20"/>
          <w:lang w:val="en-GB"/>
        </w:rPr>
        <w:t>Gilioli</w:t>
      </w:r>
      <w:proofErr w:type="spellEnd"/>
      <w:r w:rsidRPr="00B43B0C">
        <w:rPr>
          <w:rFonts w:ascii="Times" w:hAnsi="Times"/>
          <w:sz w:val="20"/>
          <w:lang w:val="en-GB"/>
        </w:rPr>
        <w:t xml:space="preserve">, A. Manes, M. Giglio, T. </w:t>
      </w:r>
      <w:proofErr w:type="spellStart"/>
      <w:r w:rsidRPr="00B43B0C">
        <w:rPr>
          <w:rFonts w:ascii="Times" w:hAnsi="Times"/>
          <w:sz w:val="20"/>
          <w:lang w:val="en-GB"/>
        </w:rPr>
        <w:t>Wierzbicki</w:t>
      </w:r>
      <w:proofErr w:type="spellEnd"/>
      <w:r w:rsidRPr="00B43B0C">
        <w:rPr>
          <w:rFonts w:ascii="Times" w:hAnsi="Times"/>
          <w:sz w:val="20"/>
          <w:lang w:val="en-GB"/>
        </w:rPr>
        <w:t>, Predicting ballistic impact failure of aluminium 6061-T6 with the rate-independent Bao–</w:t>
      </w:r>
      <w:proofErr w:type="spellStart"/>
      <w:r w:rsidRPr="00B43B0C">
        <w:rPr>
          <w:rFonts w:ascii="Times" w:hAnsi="Times"/>
          <w:sz w:val="20"/>
          <w:lang w:val="en-GB"/>
        </w:rPr>
        <w:t>Wierzbicki</w:t>
      </w:r>
      <w:proofErr w:type="spellEnd"/>
      <w:r w:rsidRPr="00B43B0C">
        <w:rPr>
          <w:rFonts w:ascii="Times" w:hAnsi="Times"/>
          <w:sz w:val="20"/>
          <w:lang w:val="en-GB"/>
        </w:rPr>
        <w:t xml:space="preserve"> fracture model, International Journal of Impact Engineering, Volume 76, February 2015, Pages 207-220</w:t>
      </w:r>
    </w:p>
    <w:p w14:paraId="030002C6" w14:textId="2ABC1BB4"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t>[17</w:t>
      </w:r>
      <w:r w:rsidR="00686BE8" w:rsidRPr="00B43B0C">
        <w:rPr>
          <w:rFonts w:ascii="Times" w:hAnsi="Times"/>
          <w:sz w:val="20"/>
          <w:lang w:val="en-GB"/>
        </w:rPr>
        <w:t>9</w:t>
      </w:r>
      <w:r w:rsidRPr="00B43B0C">
        <w:rPr>
          <w:rFonts w:ascii="Times" w:hAnsi="Times"/>
          <w:sz w:val="20"/>
          <w:lang w:val="en-GB"/>
        </w:rPr>
        <w:t>]</w:t>
      </w:r>
      <w:r w:rsidRPr="00B43B0C">
        <w:rPr>
          <w:rFonts w:ascii="Times" w:hAnsi="Times"/>
          <w:sz w:val="20"/>
          <w:lang w:val="en-GB"/>
        </w:rPr>
        <w:tab/>
        <w:t>W. Cheng, B. Song, “Split Hopkinson (</w:t>
      </w:r>
      <w:proofErr w:type="spellStart"/>
      <w:r w:rsidRPr="00B43B0C">
        <w:rPr>
          <w:rFonts w:ascii="Times" w:hAnsi="Times"/>
          <w:sz w:val="20"/>
          <w:lang w:val="en-GB"/>
        </w:rPr>
        <w:t>Kolsky</w:t>
      </w:r>
      <w:proofErr w:type="spellEnd"/>
      <w:r w:rsidRPr="00B43B0C">
        <w:rPr>
          <w:rFonts w:ascii="Times" w:hAnsi="Times"/>
          <w:sz w:val="20"/>
          <w:lang w:val="en-GB"/>
        </w:rPr>
        <w:t>) Bar – Design, Testing and Applications”, Mechanical Engineering Series, Springer, ISBN 978-1-4419-7981-0, (2011)</w:t>
      </w:r>
    </w:p>
    <w:p w14:paraId="32771A88" w14:textId="733AB1B7"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t>[</w:t>
      </w:r>
      <w:r w:rsidR="00686BE8" w:rsidRPr="00B43B0C">
        <w:rPr>
          <w:rFonts w:ascii="Times" w:hAnsi="Times"/>
          <w:sz w:val="20"/>
          <w:lang w:val="en-GB"/>
        </w:rPr>
        <w:t>20</w:t>
      </w:r>
      <w:r w:rsidRPr="00B43B0C">
        <w:rPr>
          <w:rFonts w:ascii="Times" w:hAnsi="Times"/>
          <w:sz w:val="20"/>
          <w:lang w:val="en-GB"/>
        </w:rPr>
        <w:t>]</w:t>
      </w:r>
      <w:r w:rsidRPr="00B43B0C">
        <w:rPr>
          <w:rFonts w:ascii="Times" w:hAnsi="Times"/>
          <w:sz w:val="20"/>
          <w:lang w:val="en-GB"/>
        </w:rPr>
        <w:tab/>
        <w:t xml:space="preserve">M. Scapin, L. Peroni, C. Fichera, “Mechanical behaviour of </w:t>
      </w:r>
      <w:proofErr w:type="spellStart"/>
      <w:r w:rsidRPr="00B43B0C">
        <w:rPr>
          <w:rFonts w:ascii="Times" w:hAnsi="Times"/>
          <w:sz w:val="20"/>
          <w:lang w:val="en-GB"/>
        </w:rPr>
        <w:t>glidcop</w:t>
      </w:r>
      <w:proofErr w:type="spellEnd"/>
      <w:r w:rsidRPr="00B43B0C">
        <w:rPr>
          <w:rFonts w:ascii="Times" w:hAnsi="Times"/>
          <w:sz w:val="20"/>
          <w:lang w:val="en-GB"/>
        </w:rPr>
        <w:t xml:space="preserve"> al-15 at high temperature and strain-rate”, Journal of Materials Engineering and Performance, 23(5), 1641-1650, (2014)</w:t>
      </w:r>
    </w:p>
    <w:p w14:paraId="1E419A85" w14:textId="565B17D7"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t>[</w:t>
      </w:r>
      <w:r w:rsidR="00686BE8" w:rsidRPr="00B43B0C">
        <w:rPr>
          <w:rFonts w:ascii="Times" w:hAnsi="Times"/>
          <w:sz w:val="20"/>
          <w:lang w:val="en-GB"/>
        </w:rPr>
        <w:t>21</w:t>
      </w:r>
      <w:r w:rsidRPr="00B43B0C">
        <w:rPr>
          <w:rFonts w:ascii="Times" w:hAnsi="Times"/>
          <w:sz w:val="20"/>
          <w:lang w:val="en-GB"/>
        </w:rPr>
        <w:t>]</w:t>
      </w:r>
      <w:r w:rsidRPr="00B43B0C">
        <w:rPr>
          <w:rFonts w:ascii="Times" w:hAnsi="Times"/>
          <w:sz w:val="20"/>
          <w:lang w:val="en-GB"/>
        </w:rPr>
        <w:tab/>
        <w:t xml:space="preserve">M. Scapin, L. Peroni, C. Torregrosa, A. Perillo-Marcone, M. Calviani, L. Gomez Pereira, F. </w:t>
      </w:r>
      <w:proofErr w:type="spellStart"/>
      <w:r w:rsidRPr="00B43B0C">
        <w:rPr>
          <w:rFonts w:ascii="Times" w:hAnsi="Times"/>
          <w:sz w:val="20"/>
          <w:lang w:val="en-GB"/>
        </w:rPr>
        <w:t>Léeaux</w:t>
      </w:r>
      <w:proofErr w:type="spellEnd"/>
      <w:r w:rsidRPr="00B43B0C">
        <w:rPr>
          <w:rFonts w:ascii="Times" w:hAnsi="Times"/>
          <w:sz w:val="20"/>
          <w:lang w:val="en-GB"/>
        </w:rPr>
        <w:t xml:space="preserve">, M. Meyer, Experimental results and strength model identification of pure iridium, International Journal of Impact Engineering, </w:t>
      </w:r>
      <w:proofErr w:type="spellStart"/>
      <w:r w:rsidRPr="00B43B0C">
        <w:rPr>
          <w:rFonts w:ascii="Times" w:hAnsi="Times"/>
          <w:sz w:val="20"/>
          <w:lang w:val="en-GB"/>
        </w:rPr>
        <w:t>Colume</w:t>
      </w:r>
      <w:proofErr w:type="spellEnd"/>
      <w:r w:rsidRPr="00B43B0C">
        <w:rPr>
          <w:rFonts w:ascii="Times" w:hAnsi="Times"/>
          <w:sz w:val="20"/>
          <w:lang w:val="en-GB"/>
        </w:rPr>
        <w:t xml:space="preserve"> 106, pp. 191-201, (2017)</w:t>
      </w:r>
    </w:p>
    <w:p w14:paraId="53F03386" w14:textId="06DC293D" w:rsidR="00686BE8" w:rsidRPr="00B43B0C" w:rsidRDefault="00686BE8" w:rsidP="00B43B0C">
      <w:pPr>
        <w:spacing w:line="480" w:lineRule="auto"/>
        <w:ind w:left="425" w:hanging="425"/>
        <w:jc w:val="both"/>
        <w:rPr>
          <w:lang w:val="en-US"/>
        </w:rPr>
      </w:pPr>
      <w:r w:rsidRPr="00B43B0C">
        <w:rPr>
          <w:rFonts w:ascii="Times" w:hAnsi="Times"/>
          <w:sz w:val="20"/>
          <w:lang w:val="en-GB"/>
        </w:rPr>
        <w:t xml:space="preserve">[22] P. </w:t>
      </w:r>
      <w:r w:rsidR="0033145D" w:rsidRPr="00B43B0C">
        <w:rPr>
          <w:rFonts w:ascii="Times" w:hAnsi="Times"/>
          <w:sz w:val="20"/>
          <w:lang w:val="en-GB"/>
        </w:rPr>
        <w:t xml:space="preserve">Summers, Y. Chen, C. M. </w:t>
      </w:r>
      <w:proofErr w:type="spellStart"/>
      <w:r w:rsidR="0033145D" w:rsidRPr="00B43B0C">
        <w:rPr>
          <w:rFonts w:ascii="Times" w:hAnsi="Times"/>
          <w:sz w:val="20"/>
          <w:lang w:val="en-GB"/>
        </w:rPr>
        <w:t>Rippe</w:t>
      </w:r>
      <w:proofErr w:type="spellEnd"/>
      <w:r w:rsidR="0033145D" w:rsidRPr="00B43B0C">
        <w:rPr>
          <w:rFonts w:ascii="Times" w:hAnsi="Times"/>
          <w:sz w:val="20"/>
          <w:lang w:val="en-GB"/>
        </w:rPr>
        <w:t xml:space="preserve">, B. Allen, A. P. </w:t>
      </w:r>
      <w:proofErr w:type="spellStart"/>
      <w:r w:rsidR="0033145D" w:rsidRPr="00B43B0C">
        <w:rPr>
          <w:rFonts w:ascii="Times" w:hAnsi="Times"/>
          <w:sz w:val="20"/>
          <w:lang w:val="en-GB"/>
        </w:rPr>
        <w:t>Mouritz</w:t>
      </w:r>
      <w:proofErr w:type="spellEnd"/>
      <w:r w:rsidR="0033145D" w:rsidRPr="00B43B0C">
        <w:rPr>
          <w:rFonts w:ascii="Times" w:hAnsi="Times"/>
          <w:sz w:val="20"/>
          <w:lang w:val="en-GB"/>
        </w:rPr>
        <w:t xml:space="preserve">, S. W. Case, B. Y. </w:t>
      </w:r>
      <w:proofErr w:type="spellStart"/>
      <w:r w:rsidR="0033145D" w:rsidRPr="00B43B0C">
        <w:rPr>
          <w:rFonts w:ascii="Times" w:hAnsi="Times"/>
          <w:sz w:val="20"/>
          <w:lang w:val="en-GB"/>
        </w:rPr>
        <w:t>Lattimer</w:t>
      </w:r>
      <w:proofErr w:type="spellEnd"/>
      <w:r w:rsidR="0033145D" w:rsidRPr="00B43B0C">
        <w:rPr>
          <w:rFonts w:ascii="Times" w:hAnsi="Times"/>
          <w:sz w:val="20"/>
          <w:lang w:val="en-GB"/>
        </w:rPr>
        <w:t xml:space="preserve">, “Overview of </w:t>
      </w:r>
      <w:proofErr w:type="spellStart"/>
      <w:r w:rsidR="0033145D" w:rsidRPr="00B43B0C">
        <w:rPr>
          <w:rFonts w:ascii="Times" w:hAnsi="Times"/>
          <w:sz w:val="20"/>
          <w:lang w:val="en-GB"/>
        </w:rPr>
        <w:t>aluminum</w:t>
      </w:r>
      <w:proofErr w:type="spellEnd"/>
      <w:r w:rsidR="0033145D" w:rsidRPr="00B43B0C">
        <w:rPr>
          <w:rFonts w:ascii="Times" w:hAnsi="Times"/>
          <w:sz w:val="20"/>
          <w:lang w:val="en-GB"/>
        </w:rPr>
        <w:t xml:space="preserve"> alloy mechanical properties during and after fires”, Fire Science Review (2015) 4:3, https://doi.org/10.1186/s40038-015-0007-5</w:t>
      </w:r>
      <w:r w:rsidR="0033145D" w:rsidRPr="00B43B0C">
        <w:rPr>
          <w:lang w:val="en-US"/>
        </w:rPr>
        <w:t xml:space="preserve"> </w:t>
      </w:r>
      <w:r w:rsidRPr="00B43B0C">
        <w:rPr>
          <w:rFonts w:ascii="Times" w:hAnsi="Times"/>
          <w:sz w:val="20"/>
          <w:lang w:val="en-GB"/>
        </w:rPr>
        <w:t xml:space="preserve">T. </w:t>
      </w:r>
    </w:p>
    <w:p w14:paraId="55D192E4" w14:textId="47103CCE" w:rsidR="00E23DB7" w:rsidRPr="00B43B0C" w:rsidRDefault="00E23DB7" w:rsidP="00B43B0C">
      <w:pPr>
        <w:spacing w:line="480" w:lineRule="auto"/>
        <w:ind w:left="425" w:hanging="425"/>
        <w:jc w:val="both"/>
        <w:rPr>
          <w:rFonts w:ascii="Times" w:hAnsi="Times"/>
          <w:sz w:val="20"/>
          <w:lang w:val="en-GB"/>
        </w:rPr>
      </w:pPr>
      <w:r w:rsidRPr="00B43B0C">
        <w:rPr>
          <w:rFonts w:ascii="Times" w:hAnsi="Times"/>
          <w:sz w:val="20"/>
          <w:lang w:val="en-GB"/>
        </w:rPr>
        <w:t>[2</w:t>
      </w:r>
      <w:r w:rsidR="00686BE8" w:rsidRPr="00B43B0C">
        <w:rPr>
          <w:rFonts w:ascii="Times" w:hAnsi="Times"/>
          <w:sz w:val="20"/>
          <w:lang w:val="en-GB"/>
        </w:rPr>
        <w:t>3</w:t>
      </w:r>
      <w:r w:rsidRPr="00B43B0C">
        <w:rPr>
          <w:rFonts w:ascii="Times" w:hAnsi="Times"/>
          <w:sz w:val="20"/>
          <w:lang w:val="en-GB"/>
        </w:rPr>
        <w:t>]</w:t>
      </w:r>
      <w:r w:rsidRPr="00B43B0C">
        <w:rPr>
          <w:rFonts w:ascii="Times" w:hAnsi="Times"/>
          <w:sz w:val="20"/>
          <w:lang w:val="en-GB"/>
        </w:rPr>
        <w:tab/>
        <w:t xml:space="preserve">M. Scapin, L. Peroni, C. Fichera, A. </w:t>
      </w:r>
      <w:proofErr w:type="spellStart"/>
      <w:r w:rsidRPr="00B43B0C">
        <w:rPr>
          <w:rFonts w:ascii="Times" w:hAnsi="Times"/>
          <w:sz w:val="20"/>
          <w:lang w:val="en-GB"/>
        </w:rPr>
        <w:t>Cambriani</w:t>
      </w:r>
      <w:proofErr w:type="spellEnd"/>
      <w:r w:rsidRPr="00B43B0C">
        <w:rPr>
          <w:rFonts w:ascii="Times" w:hAnsi="Times"/>
          <w:sz w:val="20"/>
          <w:lang w:val="en-GB"/>
        </w:rPr>
        <w:t xml:space="preserve">, “Tensile behaviour of T91 steel over a wide range of temperatures and strain-rate up to 104 s-1”, J Mat </w:t>
      </w:r>
      <w:proofErr w:type="spellStart"/>
      <w:r w:rsidRPr="00B43B0C">
        <w:rPr>
          <w:rFonts w:ascii="Times" w:hAnsi="Times"/>
          <w:sz w:val="20"/>
          <w:lang w:val="en-GB"/>
        </w:rPr>
        <w:t>Eng</w:t>
      </w:r>
      <w:proofErr w:type="spellEnd"/>
      <w:r w:rsidRPr="00B43B0C">
        <w:rPr>
          <w:rFonts w:ascii="Times" w:hAnsi="Times"/>
          <w:sz w:val="20"/>
          <w:lang w:val="en-GB"/>
        </w:rPr>
        <w:t xml:space="preserve"> Per, (2014)</w:t>
      </w:r>
    </w:p>
    <w:p w14:paraId="63FD25F8" w14:textId="04D3A1F8" w:rsidR="00FD124B" w:rsidRPr="00B43B0C" w:rsidRDefault="00FD124B" w:rsidP="00B43B0C">
      <w:pPr>
        <w:spacing w:line="480" w:lineRule="auto"/>
        <w:ind w:left="425" w:hanging="425"/>
        <w:jc w:val="both"/>
        <w:rPr>
          <w:rFonts w:ascii="Times" w:hAnsi="Times"/>
          <w:sz w:val="20"/>
          <w:lang w:val="en-GB"/>
        </w:rPr>
      </w:pPr>
      <w:r w:rsidRPr="00B43B0C">
        <w:rPr>
          <w:rFonts w:ascii="Times" w:hAnsi="Times"/>
          <w:sz w:val="20"/>
          <w:lang w:val="en-GB"/>
        </w:rPr>
        <w:t>[2</w:t>
      </w:r>
      <w:r w:rsidR="00686BE8" w:rsidRPr="00B43B0C">
        <w:rPr>
          <w:rFonts w:ascii="Times" w:hAnsi="Times"/>
          <w:sz w:val="20"/>
          <w:lang w:val="en-GB"/>
        </w:rPr>
        <w:t>4</w:t>
      </w:r>
      <w:r w:rsidRPr="00B43B0C">
        <w:rPr>
          <w:rFonts w:ascii="Times" w:hAnsi="Times"/>
          <w:sz w:val="20"/>
          <w:lang w:val="en-GB"/>
        </w:rPr>
        <w:t xml:space="preserve">] A. </w:t>
      </w:r>
      <w:proofErr w:type="spellStart"/>
      <w:r w:rsidRPr="00B43B0C">
        <w:rPr>
          <w:rFonts w:ascii="Times" w:hAnsi="Times"/>
          <w:sz w:val="20"/>
          <w:lang w:val="en-GB"/>
        </w:rPr>
        <w:t>Dorbane</w:t>
      </w:r>
      <w:proofErr w:type="spellEnd"/>
      <w:r w:rsidRPr="00B43B0C">
        <w:rPr>
          <w:rFonts w:ascii="Times" w:hAnsi="Times"/>
          <w:sz w:val="20"/>
          <w:lang w:val="en-GB"/>
        </w:rPr>
        <w:t xml:space="preserve"> et al. </w:t>
      </w:r>
      <w:r w:rsidR="00235433" w:rsidRPr="00B43B0C">
        <w:rPr>
          <w:rFonts w:ascii="Times" w:hAnsi="Times"/>
          <w:sz w:val="20"/>
          <w:lang w:val="en-GB"/>
        </w:rPr>
        <w:t>“Observation</w:t>
      </w:r>
      <w:r w:rsidRPr="00B43B0C">
        <w:rPr>
          <w:rFonts w:ascii="Times" w:hAnsi="Times"/>
          <w:sz w:val="20"/>
          <w:lang w:val="en-GB"/>
        </w:rPr>
        <w:t xml:space="preserve"> of the mechanical response and evolution of damage of AA 6061-T6 under different strain rates and temperatures, Material science &amp; Engineering A 624 (2015) 239-249</w:t>
      </w:r>
    </w:p>
    <w:p w14:paraId="01A67F94" w14:textId="0B7314F0" w:rsidR="00595B09" w:rsidRDefault="00FD124B" w:rsidP="00B43B0C">
      <w:pPr>
        <w:spacing w:line="480" w:lineRule="auto"/>
        <w:ind w:left="425" w:hanging="425"/>
        <w:jc w:val="both"/>
        <w:rPr>
          <w:rFonts w:ascii="Times" w:hAnsi="Times"/>
          <w:sz w:val="20"/>
          <w:lang w:val="en-GB"/>
        </w:rPr>
      </w:pPr>
      <w:r w:rsidRPr="00B43B0C">
        <w:rPr>
          <w:rFonts w:ascii="Times" w:hAnsi="Times"/>
          <w:sz w:val="20"/>
          <w:lang w:val="en-GB"/>
        </w:rPr>
        <w:t>[2</w:t>
      </w:r>
      <w:r w:rsidR="00686BE8" w:rsidRPr="00B43B0C">
        <w:rPr>
          <w:rFonts w:ascii="Times" w:hAnsi="Times"/>
          <w:sz w:val="20"/>
          <w:lang w:val="en-GB"/>
        </w:rPr>
        <w:t>5</w:t>
      </w:r>
      <w:r w:rsidR="00E23DB7" w:rsidRPr="00B43B0C">
        <w:rPr>
          <w:rFonts w:ascii="Times" w:hAnsi="Times"/>
          <w:sz w:val="20"/>
          <w:lang w:val="en-GB"/>
        </w:rPr>
        <w:t>]</w:t>
      </w:r>
      <w:r w:rsidR="00E23DB7" w:rsidRPr="00B43B0C">
        <w:rPr>
          <w:rFonts w:ascii="Times" w:hAnsi="Times"/>
          <w:sz w:val="20"/>
          <w:lang w:val="en-GB"/>
        </w:rPr>
        <w:tab/>
        <w:t>Gladman, et al., “LS-DYNA® Keyword User’s Manual. Vol. I Version 971”, LSTC, (2007)</w:t>
      </w:r>
    </w:p>
    <w:p w14:paraId="6461199A" w14:textId="7C200ACC" w:rsidR="00F16326" w:rsidRDefault="00F16326" w:rsidP="00B43B0C">
      <w:pPr>
        <w:spacing w:line="480" w:lineRule="auto"/>
        <w:ind w:left="425" w:hanging="425"/>
        <w:jc w:val="both"/>
        <w:rPr>
          <w:lang w:val="en-US"/>
        </w:rPr>
      </w:pPr>
    </w:p>
    <w:sectPr w:rsidR="00F16326" w:rsidSect="00595B09">
      <w:footerReference w:type="even" r:id="rId19"/>
      <w:footerReference w:type="default" r:id="rId2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ADA501" w14:textId="77777777" w:rsidR="00845A5B" w:rsidRDefault="00845A5B" w:rsidP="00AB2E68">
      <w:r>
        <w:separator/>
      </w:r>
    </w:p>
  </w:endnote>
  <w:endnote w:type="continuationSeparator" w:id="0">
    <w:p w14:paraId="3CE7FAC8" w14:textId="77777777" w:rsidR="00845A5B" w:rsidRDefault="00845A5B" w:rsidP="00AB2E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New York">
    <w:altName w:val="Times New Roman"/>
    <w:panose1 w:val="02040503060506020304"/>
    <w:charset w:val="01"/>
    <w:family w:val="roman"/>
    <w:pitch w:val="variable"/>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1290392598"/>
      <w:docPartObj>
        <w:docPartGallery w:val="Page Numbers (Bottom of Page)"/>
        <w:docPartUnique/>
      </w:docPartObj>
    </w:sdtPr>
    <w:sdtEndPr>
      <w:rPr>
        <w:rStyle w:val="Numeropagina"/>
      </w:rPr>
    </w:sdtEndPr>
    <w:sdtContent>
      <w:p w14:paraId="099D636D" w14:textId="77777777" w:rsidR="00A12E6E" w:rsidRDefault="00A12E6E" w:rsidP="0000421F">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75FC095D" w14:textId="77777777" w:rsidR="00A12E6E" w:rsidRDefault="00A12E6E" w:rsidP="00D90807">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1163621084"/>
      <w:docPartObj>
        <w:docPartGallery w:val="Page Numbers (Bottom of Page)"/>
        <w:docPartUnique/>
      </w:docPartObj>
    </w:sdtPr>
    <w:sdtEndPr>
      <w:rPr>
        <w:rStyle w:val="Numeropagina"/>
      </w:rPr>
    </w:sdtEndPr>
    <w:sdtContent>
      <w:p w14:paraId="5C06ED62" w14:textId="77777777" w:rsidR="00A12E6E" w:rsidRDefault="00A12E6E" w:rsidP="0000421F">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10CDACDC" w14:textId="77777777" w:rsidR="00A12E6E" w:rsidRDefault="00A12E6E" w:rsidP="00D90807">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8331A4" w14:textId="77777777" w:rsidR="00845A5B" w:rsidRDefault="00845A5B" w:rsidP="00AB2E68">
      <w:r>
        <w:separator/>
      </w:r>
    </w:p>
  </w:footnote>
  <w:footnote w:type="continuationSeparator" w:id="0">
    <w:p w14:paraId="72B6F5BD" w14:textId="77777777" w:rsidR="00845A5B" w:rsidRDefault="00845A5B" w:rsidP="00AB2E6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5BFB"/>
    <w:rsid w:val="00000C12"/>
    <w:rsid w:val="00001A46"/>
    <w:rsid w:val="00001F67"/>
    <w:rsid w:val="000030AB"/>
    <w:rsid w:val="0000421F"/>
    <w:rsid w:val="0002257E"/>
    <w:rsid w:val="00026A29"/>
    <w:rsid w:val="00036A09"/>
    <w:rsid w:val="00041203"/>
    <w:rsid w:val="000463D7"/>
    <w:rsid w:val="000469BE"/>
    <w:rsid w:val="00055681"/>
    <w:rsid w:val="00060D45"/>
    <w:rsid w:val="00064F25"/>
    <w:rsid w:val="000714B3"/>
    <w:rsid w:val="000724BF"/>
    <w:rsid w:val="000869B0"/>
    <w:rsid w:val="000875AC"/>
    <w:rsid w:val="00092A06"/>
    <w:rsid w:val="0009626B"/>
    <w:rsid w:val="000A187A"/>
    <w:rsid w:val="000A386B"/>
    <w:rsid w:val="000A55B4"/>
    <w:rsid w:val="000B05C9"/>
    <w:rsid w:val="000B078E"/>
    <w:rsid w:val="000B0F74"/>
    <w:rsid w:val="000B2DF3"/>
    <w:rsid w:val="000C01F7"/>
    <w:rsid w:val="000D06C1"/>
    <w:rsid w:val="000D4B60"/>
    <w:rsid w:val="000E4CC7"/>
    <w:rsid w:val="000F06AE"/>
    <w:rsid w:val="001022C7"/>
    <w:rsid w:val="00103B3B"/>
    <w:rsid w:val="00115F30"/>
    <w:rsid w:val="00117213"/>
    <w:rsid w:val="0012642A"/>
    <w:rsid w:val="00133495"/>
    <w:rsid w:val="00133E6C"/>
    <w:rsid w:val="00146B52"/>
    <w:rsid w:val="0015539C"/>
    <w:rsid w:val="0016277B"/>
    <w:rsid w:val="00163158"/>
    <w:rsid w:val="00165904"/>
    <w:rsid w:val="001729C2"/>
    <w:rsid w:val="00172E76"/>
    <w:rsid w:val="001753B6"/>
    <w:rsid w:val="00181B8A"/>
    <w:rsid w:val="001877E1"/>
    <w:rsid w:val="001978FC"/>
    <w:rsid w:val="001A0ABA"/>
    <w:rsid w:val="001A6195"/>
    <w:rsid w:val="001A637B"/>
    <w:rsid w:val="001D6322"/>
    <w:rsid w:val="001E66C9"/>
    <w:rsid w:val="001F69C7"/>
    <w:rsid w:val="00202558"/>
    <w:rsid w:val="00205D52"/>
    <w:rsid w:val="00214C2E"/>
    <w:rsid w:val="0023171C"/>
    <w:rsid w:val="002336A1"/>
    <w:rsid w:val="00235433"/>
    <w:rsid w:val="0024013D"/>
    <w:rsid w:val="0024156C"/>
    <w:rsid w:val="00252DD0"/>
    <w:rsid w:val="002641E1"/>
    <w:rsid w:val="0027496B"/>
    <w:rsid w:val="00274DB4"/>
    <w:rsid w:val="002751FC"/>
    <w:rsid w:val="002810B3"/>
    <w:rsid w:val="00287AA0"/>
    <w:rsid w:val="00290AFA"/>
    <w:rsid w:val="002A1C47"/>
    <w:rsid w:val="002A310E"/>
    <w:rsid w:val="002D6130"/>
    <w:rsid w:val="002E1870"/>
    <w:rsid w:val="002E46A0"/>
    <w:rsid w:val="002F5C89"/>
    <w:rsid w:val="00314D8D"/>
    <w:rsid w:val="00315ADE"/>
    <w:rsid w:val="0033145D"/>
    <w:rsid w:val="003326DD"/>
    <w:rsid w:val="003441F4"/>
    <w:rsid w:val="00347E55"/>
    <w:rsid w:val="003521D9"/>
    <w:rsid w:val="00357137"/>
    <w:rsid w:val="00367C45"/>
    <w:rsid w:val="00370B2C"/>
    <w:rsid w:val="0038554A"/>
    <w:rsid w:val="003867C7"/>
    <w:rsid w:val="00386ED2"/>
    <w:rsid w:val="00397CAF"/>
    <w:rsid w:val="003A5C39"/>
    <w:rsid w:val="003B1D4B"/>
    <w:rsid w:val="003B25CA"/>
    <w:rsid w:val="003B59B2"/>
    <w:rsid w:val="003D0896"/>
    <w:rsid w:val="003D0C1B"/>
    <w:rsid w:val="003D5917"/>
    <w:rsid w:val="003E2987"/>
    <w:rsid w:val="003E2998"/>
    <w:rsid w:val="003E6276"/>
    <w:rsid w:val="004031C2"/>
    <w:rsid w:val="00412D98"/>
    <w:rsid w:val="00415631"/>
    <w:rsid w:val="00443FE6"/>
    <w:rsid w:val="00444830"/>
    <w:rsid w:val="004475A5"/>
    <w:rsid w:val="00470725"/>
    <w:rsid w:val="004734BF"/>
    <w:rsid w:val="004757B2"/>
    <w:rsid w:val="0048533C"/>
    <w:rsid w:val="00487EE5"/>
    <w:rsid w:val="004A0506"/>
    <w:rsid w:val="004A2C0F"/>
    <w:rsid w:val="004A5BFB"/>
    <w:rsid w:val="004B376A"/>
    <w:rsid w:val="004B438B"/>
    <w:rsid w:val="004C1308"/>
    <w:rsid w:val="004D01D9"/>
    <w:rsid w:val="004D0E40"/>
    <w:rsid w:val="004D5CA7"/>
    <w:rsid w:val="0050127D"/>
    <w:rsid w:val="005122C9"/>
    <w:rsid w:val="00520FC1"/>
    <w:rsid w:val="00524DAA"/>
    <w:rsid w:val="00531405"/>
    <w:rsid w:val="00534DE7"/>
    <w:rsid w:val="005361E7"/>
    <w:rsid w:val="005531CE"/>
    <w:rsid w:val="00554295"/>
    <w:rsid w:val="00564E19"/>
    <w:rsid w:val="005747FC"/>
    <w:rsid w:val="005804B5"/>
    <w:rsid w:val="00594989"/>
    <w:rsid w:val="00595B09"/>
    <w:rsid w:val="005B7FDF"/>
    <w:rsid w:val="005C056A"/>
    <w:rsid w:val="005C2593"/>
    <w:rsid w:val="005C4966"/>
    <w:rsid w:val="005C5F60"/>
    <w:rsid w:val="005C6D30"/>
    <w:rsid w:val="005D4192"/>
    <w:rsid w:val="005E48F8"/>
    <w:rsid w:val="005E5B86"/>
    <w:rsid w:val="005F36AC"/>
    <w:rsid w:val="006012AC"/>
    <w:rsid w:val="006020C7"/>
    <w:rsid w:val="00604EB1"/>
    <w:rsid w:val="006059D6"/>
    <w:rsid w:val="006247F9"/>
    <w:rsid w:val="00640AC6"/>
    <w:rsid w:val="00642EA1"/>
    <w:rsid w:val="00666B21"/>
    <w:rsid w:val="00676841"/>
    <w:rsid w:val="006803A2"/>
    <w:rsid w:val="00681C35"/>
    <w:rsid w:val="00682E47"/>
    <w:rsid w:val="00686BE8"/>
    <w:rsid w:val="0069142B"/>
    <w:rsid w:val="006926C3"/>
    <w:rsid w:val="006A198B"/>
    <w:rsid w:val="006A2BAB"/>
    <w:rsid w:val="006B11F0"/>
    <w:rsid w:val="006B455B"/>
    <w:rsid w:val="006B7656"/>
    <w:rsid w:val="006B7996"/>
    <w:rsid w:val="006D060D"/>
    <w:rsid w:val="006E3F4F"/>
    <w:rsid w:val="006E7144"/>
    <w:rsid w:val="006F0580"/>
    <w:rsid w:val="006F71B6"/>
    <w:rsid w:val="00727723"/>
    <w:rsid w:val="007374BA"/>
    <w:rsid w:val="007509C6"/>
    <w:rsid w:val="00763B14"/>
    <w:rsid w:val="00771A5B"/>
    <w:rsid w:val="00776CDB"/>
    <w:rsid w:val="00787860"/>
    <w:rsid w:val="00794526"/>
    <w:rsid w:val="007946A7"/>
    <w:rsid w:val="007A2869"/>
    <w:rsid w:val="007A533C"/>
    <w:rsid w:val="007A597C"/>
    <w:rsid w:val="007C1410"/>
    <w:rsid w:val="007C4F92"/>
    <w:rsid w:val="007C5332"/>
    <w:rsid w:val="007E70CF"/>
    <w:rsid w:val="007F00E5"/>
    <w:rsid w:val="007F1CEA"/>
    <w:rsid w:val="007F4287"/>
    <w:rsid w:val="007F5382"/>
    <w:rsid w:val="00812D7A"/>
    <w:rsid w:val="0081365B"/>
    <w:rsid w:val="0082660D"/>
    <w:rsid w:val="008425F3"/>
    <w:rsid w:val="00845A5B"/>
    <w:rsid w:val="008645D8"/>
    <w:rsid w:val="008653B8"/>
    <w:rsid w:val="008662B6"/>
    <w:rsid w:val="00875839"/>
    <w:rsid w:val="008943E7"/>
    <w:rsid w:val="00894D4C"/>
    <w:rsid w:val="008A108F"/>
    <w:rsid w:val="008A1545"/>
    <w:rsid w:val="008B37CC"/>
    <w:rsid w:val="008B6B34"/>
    <w:rsid w:val="008C3B2F"/>
    <w:rsid w:val="008C6D27"/>
    <w:rsid w:val="008D10EC"/>
    <w:rsid w:val="008E6B7D"/>
    <w:rsid w:val="008F377B"/>
    <w:rsid w:val="009017EB"/>
    <w:rsid w:val="00905EEA"/>
    <w:rsid w:val="00906789"/>
    <w:rsid w:val="00915759"/>
    <w:rsid w:val="00925592"/>
    <w:rsid w:val="00927CF9"/>
    <w:rsid w:val="00930526"/>
    <w:rsid w:val="00932749"/>
    <w:rsid w:val="009343AD"/>
    <w:rsid w:val="00934A20"/>
    <w:rsid w:val="009353AB"/>
    <w:rsid w:val="0094094D"/>
    <w:rsid w:val="009426C9"/>
    <w:rsid w:val="009705D4"/>
    <w:rsid w:val="00977074"/>
    <w:rsid w:val="00984B8E"/>
    <w:rsid w:val="0098558D"/>
    <w:rsid w:val="009919EE"/>
    <w:rsid w:val="009A3521"/>
    <w:rsid w:val="009B1723"/>
    <w:rsid w:val="009B4D3B"/>
    <w:rsid w:val="009C2AD0"/>
    <w:rsid w:val="009D071E"/>
    <w:rsid w:val="009E3A56"/>
    <w:rsid w:val="009E6A0E"/>
    <w:rsid w:val="009F3016"/>
    <w:rsid w:val="009F3C77"/>
    <w:rsid w:val="009F3EE1"/>
    <w:rsid w:val="00A02309"/>
    <w:rsid w:val="00A0790B"/>
    <w:rsid w:val="00A1028F"/>
    <w:rsid w:val="00A12E6E"/>
    <w:rsid w:val="00A15BA1"/>
    <w:rsid w:val="00A216FC"/>
    <w:rsid w:val="00A25541"/>
    <w:rsid w:val="00A279EF"/>
    <w:rsid w:val="00A337D0"/>
    <w:rsid w:val="00A367A9"/>
    <w:rsid w:val="00A40DBE"/>
    <w:rsid w:val="00A44490"/>
    <w:rsid w:val="00A55923"/>
    <w:rsid w:val="00A6179E"/>
    <w:rsid w:val="00A62FAB"/>
    <w:rsid w:val="00A7004A"/>
    <w:rsid w:val="00A704FF"/>
    <w:rsid w:val="00A862DF"/>
    <w:rsid w:val="00A9049A"/>
    <w:rsid w:val="00A906B5"/>
    <w:rsid w:val="00A969DD"/>
    <w:rsid w:val="00AA301A"/>
    <w:rsid w:val="00AA37B4"/>
    <w:rsid w:val="00AA3D5A"/>
    <w:rsid w:val="00AA5735"/>
    <w:rsid w:val="00AB2E68"/>
    <w:rsid w:val="00AB4CD1"/>
    <w:rsid w:val="00AB6125"/>
    <w:rsid w:val="00AC57D0"/>
    <w:rsid w:val="00AD0322"/>
    <w:rsid w:val="00AD1B7D"/>
    <w:rsid w:val="00AD1D55"/>
    <w:rsid w:val="00AD7342"/>
    <w:rsid w:val="00AE6211"/>
    <w:rsid w:val="00AF123A"/>
    <w:rsid w:val="00AF4566"/>
    <w:rsid w:val="00AF6FD0"/>
    <w:rsid w:val="00B043BD"/>
    <w:rsid w:val="00B17653"/>
    <w:rsid w:val="00B205B7"/>
    <w:rsid w:val="00B20C8F"/>
    <w:rsid w:val="00B21359"/>
    <w:rsid w:val="00B34974"/>
    <w:rsid w:val="00B36877"/>
    <w:rsid w:val="00B4125A"/>
    <w:rsid w:val="00B41868"/>
    <w:rsid w:val="00B43B0C"/>
    <w:rsid w:val="00B47800"/>
    <w:rsid w:val="00B56B8F"/>
    <w:rsid w:val="00B63014"/>
    <w:rsid w:val="00B63923"/>
    <w:rsid w:val="00B646DF"/>
    <w:rsid w:val="00B65342"/>
    <w:rsid w:val="00B66A6A"/>
    <w:rsid w:val="00B66AD6"/>
    <w:rsid w:val="00B73BB0"/>
    <w:rsid w:val="00B76F8D"/>
    <w:rsid w:val="00B97A71"/>
    <w:rsid w:val="00BA1C1E"/>
    <w:rsid w:val="00BA4210"/>
    <w:rsid w:val="00BB39DE"/>
    <w:rsid w:val="00BB523E"/>
    <w:rsid w:val="00BD11FF"/>
    <w:rsid w:val="00BD34FC"/>
    <w:rsid w:val="00BD759F"/>
    <w:rsid w:val="00BD75D9"/>
    <w:rsid w:val="00BF3C45"/>
    <w:rsid w:val="00BF4FEC"/>
    <w:rsid w:val="00C06884"/>
    <w:rsid w:val="00C1183E"/>
    <w:rsid w:val="00C15A8E"/>
    <w:rsid w:val="00C20989"/>
    <w:rsid w:val="00C32F58"/>
    <w:rsid w:val="00C4008D"/>
    <w:rsid w:val="00C409A9"/>
    <w:rsid w:val="00C44E2D"/>
    <w:rsid w:val="00C508B6"/>
    <w:rsid w:val="00C54BAE"/>
    <w:rsid w:val="00C62D3A"/>
    <w:rsid w:val="00C66AE4"/>
    <w:rsid w:val="00C67256"/>
    <w:rsid w:val="00C76DC4"/>
    <w:rsid w:val="00C81DFB"/>
    <w:rsid w:val="00C86900"/>
    <w:rsid w:val="00C8737A"/>
    <w:rsid w:val="00C90722"/>
    <w:rsid w:val="00C90CFF"/>
    <w:rsid w:val="00C93C52"/>
    <w:rsid w:val="00CA32CE"/>
    <w:rsid w:val="00CA633D"/>
    <w:rsid w:val="00CA7D1E"/>
    <w:rsid w:val="00CB1197"/>
    <w:rsid w:val="00CB13CB"/>
    <w:rsid w:val="00CB4258"/>
    <w:rsid w:val="00CD14D3"/>
    <w:rsid w:val="00CD307F"/>
    <w:rsid w:val="00CE2EEC"/>
    <w:rsid w:val="00CE5C50"/>
    <w:rsid w:val="00CF5EAC"/>
    <w:rsid w:val="00D0154A"/>
    <w:rsid w:val="00D04E6D"/>
    <w:rsid w:val="00D11F1E"/>
    <w:rsid w:val="00D216F4"/>
    <w:rsid w:val="00D227D0"/>
    <w:rsid w:val="00D228F9"/>
    <w:rsid w:val="00D25929"/>
    <w:rsid w:val="00D25CCA"/>
    <w:rsid w:val="00D27ED8"/>
    <w:rsid w:val="00D4103F"/>
    <w:rsid w:val="00D460FF"/>
    <w:rsid w:val="00D47D8B"/>
    <w:rsid w:val="00D47E68"/>
    <w:rsid w:val="00D602F0"/>
    <w:rsid w:val="00D60ACC"/>
    <w:rsid w:val="00D63D05"/>
    <w:rsid w:val="00D73DAA"/>
    <w:rsid w:val="00D855ED"/>
    <w:rsid w:val="00D90807"/>
    <w:rsid w:val="00D9493D"/>
    <w:rsid w:val="00DB2E7C"/>
    <w:rsid w:val="00DC1D42"/>
    <w:rsid w:val="00DC6FAA"/>
    <w:rsid w:val="00DD3430"/>
    <w:rsid w:val="00DE2549"/>
    <w:rsid w:val="00DE2E8E"/>
    <w:rsid w:val="00DE661A"/>
    <w:rsid w:val="00DE6681"/>
    <w:rsid w:val="00DE7686"/>
    <w:rsid w:val="00DF3FCD"/>
    <w:rsid w:val="00DF4BB1"/>
    <w:rsid w:val="00E00CA5"/>
    <w:rsid w:val="00E12A19"/>
    <w:rsid w:val="00E16855"/>
    <w:rsid w:val="00E16D5E"/>
    <w:rsid w:val="00E23134"/>
    <w:rsid w:val="00E23DB7"/>
    <w:rsid w:val="00E327B1"/>
    <w:rsid w:val="00E4127C"/>
    <w:rsid w:val="00E7233E"/>
    <w:rsid w:val="00E85A00"/>
    <w:rsid w:val="00E92534"/>
    <w:rsid w:val="00E926FA"/>
    <w:rsid w:val="00E9562B"/>
    <w:rsid w:val="00EA1E97"/>
    <w:rsid w:val="00EB5BD4"/>
    <w:rsid w:val="00ED1DAF"/>
    <w:rsid w:val="00EE1FC6"/>
    <w:rsid w:val="00EF0BC6"/>
    <w:rsid w:val="00EF4676"/>
    <w:rsid w:val="00F01C8E"/>
    <w:rsid w:val="00F02746"/>
    <w:rsid w:val="00F06C16"/>
    <w:rsid w:val="00F16326"/>
    <w:rsid w:val="00F2240F"/>
    <w:rsid w:val="00F247BE"/>
    <w:rsid w:val="00F2613A"/>
    <w:rsid w:val="00F31AB2"/>
    <w:rsid w:val="00F32066"/>
    <w:rsid w:val="00F36E25"/>
    <w:rsid w:val="00F7300F"/>
    <w:rsid w:val="00F811A3"/>
    <w:rsid w:val="00F90CDB"/>
    <w:rsid w:val="00F97722"/>
    <w:rsid w:val="00FB1BCD"/>
    <w:rsid w:val="00FB6267"/>
    <w:rsid w:val="00FC137F"/>
    <w:rsid w:val="00FC4482"/>
    <w:rsid w:val="00FC4640"/>
    <w:rsid w:val="00FC7152"/>
    <w:rsid w:val="00FD092D"/>
    <w:rsid w:val="00FD124B"/>
    <w:rsid w:val="00FD1EC5"/>
    <w:rsid w:val="00FD4D90"/>
    <w:rsid w:val="00FD7134"/>
    <w:rsid w:val="00FD7B88"/>
    <w:rsid w:val="00FE27A6"/>
    <w:rsid w:val="00FF2463"/>
    <w:rsid w:val="00FF7A0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C86543E"/>
  <w15:chartTrackingRefBased/>
  <w15:docId w15:val="{FCA5EDD1-8EDF-7F48-9961-996A448B7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26A29"/>
    <w:rPr>
      <w:rFonts w:ascii="Times New Roman" w:eastAsia="Times New Roman" w:hAnsi="Times New Roman"/>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uiPriority w:val="99"/>
    <w:semiHidden/>
    <w:unhideWhenUsed/>
    <w:rsid w:val="009D071E"/>
    <w:rPr>
      <w:sz w:val="16"/>
      <w:szCs w:val="16"/>
    </w:rPr>
  </w:style>
  <w:style w:type="paragraph" w:styleId="Testocommento">
    <w:name w:val="annotation text"/>
    <w:basedOn w:val="Normale"/>
    <w:link w:val="TestocommentoCarattere"/>
    <w:uiPriority w:val="99"/>
    <w:semiHidden/>
    <w:unhideWhenUsed/>
    <w:rsid w:val="009D071E"/>
    <w:rPr>
      <w:rFonts w:ascii="New York" w:hAnsi="New York"/>
      <w:sz w:val="20"/>
      <w:szCs w:val="20"/>
      <w:lang w:val="fr-FR" w:eastAsia="fr-FR"/>
    </w:rPr>
  </w:style>
  <w:style w:type="character" w:customStyle="1" w:styleId="TestocommentoCarattere">
    <w:name w:val="Testo commento Carattere"/>
    <w:link w:val="Testocommento"/>
    <w:uiPriority w:val="99"/>
    <w:semiHidden/>
    <w:rsid w:val="009D071E"/>
    <w:rPr>
      <w:rFonts w:ascii="New York" w:eastAsia="Times New Roman" w:hAnsi="New York"/>
      <w:lang w:val="fr-FR" w:eastAsia="fr-FR"/>
    </w:rPr>
  </w:style>
  <w:style w:type="paragraph" w:styleId="Soggettocommento">
    <w:name w:val="annotation subject"/>
    <w:basedOn w:val="Testocommento"/>
    <w:next w:val="Testocommento"/>
    <w:link w:val="SoggettocommentoCarattere"/>
    <w:uiPriority w:val="99"/>
    <w:semiHidden/>
    <w:unhideWhenUsed/>
    <w:rsid w:val="009D071E"/>
    <w:rPr>
      <w:b/>
      <w:bCs/>
    </w:rPr>
  </w:style>
  <w:style w:type="character" w:customStyle="1" w:styleId="SoggettocommentoCarattere">
    <w:name w:val="Soggetto commento Carattere"/>
    <w:link w:val="Soggettocommento"/>
    <w:uiPriority w:val="99"/>
    <w:semiHidden/>
    <w:rsid w:val="009D071E"/>
    <w:rPr>
      <w:rFonts w:ascii="New York" w:eastAsia="Times New Roman" w:hAnsi="New York"/>
      <w:b/>
      <w:bCs/>
      <w:lang w:val="fr-FR" w:eastAsia="fr-FR"/>
    </w:rPr>
  </w:style>
  <w:style w:type="paragraph" w:styleId="Testofumetto">
    <w:name w:val="Balloon Text"/>
    <w:basedOn w:val="Normale"/>
    <w:link w:val="TestofumettoCarattere"/>
    <w:uiPriority w:val="99"/>
    <w:semiHidden/>
    <w:unhideWhenUsed/>
    <w:rsid w:val="009D071E"/>
    <w:rPr>
      <w:rFonts w:ascii="Segoe UI" w:hAnsi="Segoe UI"/>
      <w:sz w:val="18"/>
      <w:szCs w:val="18"/>
    </w:rPr>
  </w:style>
  <w:style w:type="character" w:customStyle="1" w:styleId="TestofumettoCarattere">
    <w:name w:val="Testo fumetto Carattere"/>
    <w:link w:val="Testofumetto"/>
    <w:uiPriority w:val="99"/>
    <w:semiHidden/>
    <w:rsid w:val="009D071E"/>
    <w:rPr>
      <w:rFonts w:ascii="Segoe UI" w:eastAsia="Times New Roman" w:hAnsi="Segoe UI" w:cs="Segoe UI"/>
      <w:sz w:val="18"/>
      <w:szCs w:val="18"/>
      <w:lang w:val="fr-FR" w:eastAsia="fr-FR"/>
    </w:rPr>
  </w:style>
  <w:style w:type="table" w:styleId="Grigliatabella">
    <w:name w:val="Table Grid"/>
    <w:basedOn w:val="Tabellanormale"/>
    <w:rsid w:val="004757B2"/>
    <w:rPr>
      <w:rFonts w:cs="Calibri"/>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AB2E68"/>
    <w:pPr>
      <w:tabs>
        <w:tab w:val="center" w:pos="4819"/>
        <w:tab w:val="right" w:pos="9638"/>
      </w:tabs>
    </w:pPr>
    <w:rPr>
      <w:rFonts w:ascii="New York" w:hAnsi="New York"/>
      <w:szCs w:val="20"/>
      <w:lang w:val="fr-FR" w:eastAsia="fr-FR"/>
    </w:rPr>
  </w:style>
  <w:style w:type="character" w:customStyle="1" w:styleId="IntestazioneCarattere">
    <w:name w:val="Intestazione Carattere"/>
    <w:link w:val="Intestazione"/>
    <w:uiPriority w:val="99"/>
    <w:rsid w:val="00AB2E68"/>
    <w:rPr>
      <w:rFonts w:ascii="New York" w:eastAsia="Times New Roman" w:hAnsi="New York"/>
      <w:sz w:val="24"/>
      <w:lang w:val="fr-FR" w:eastAsia="fr-FR"/>
    </w:rPr>
  </w:style>
  <w:style w:type="paragraph" w:styleId="Pidipagina">
    <w:name w:val="footer"/>
    <w:basedOn w:val="Normale"/>
    <w:link w:val="PidipaginaCarattere"/>
    <w:uiPriority w:val="99"/>
    <w:unhideWhenUsed/>
    <w:rsid w:val="00AB2E68"/>
    <w:pPr>
      <w:tabs>
        <w:tab w:val="center" w:pos="4819"/>
        <w:tab w:val="right" w:pos="9638"/>
      </w:tabs>
    </w:pPr>
    <w:rPr>
      <w:rFonts w:ascii="New York" w:hAnsi="New York"/>
      <w:szCs w:val="20"/>
      <w:lang w:val="fr-FR" w:eastAsia="fr-FR"/>
    </w:rPr>
  </w:style>
  <w:style w:type="character" w:customStyle="1" w:styleId="PidipaginaCarattere">
    <w:name w:val="Piè di pagina Carattere"/>
    <w:link w:val="Pidipagina"/>
    <w:uiPriority w:val="99"/>
    <w:rsid w:val="00AB2E68"/>
    <w:rPr>
      <w:rFonts w:ascii="New York" w:eastAsia="Times New Roman" w:hAnsi="New York"/>
      <w:sz w:val="24"/>
      <w:lang w:val="fr-FR" w:eastAsia="fr-FR"/>
    </w:rPr>
  </w:style>
  <w:style w:type="character" w:styleId="Numeropagina">
    <w:name w:val="page number"/>
    <w:basedOn w:val="Carpredefinitoparagrafo"/>
    <w:uiPriority w:val="99"/>
    <w:semiHidden/>
    <w:unhideWhenUsed/>
    <w:rsid w:val="00D90807"/>
  </w:style>
  <w:style w:type="character" w:styleId="Testosegnaposto">
    <w:name w:val="Placeholder Text"/>
    <w:basedOn w:val="Carpredefinitoparagrafo"/>
    <w:uiPriority w:val="99"/>
    <w:semiHidden/>
    <w:rsid w:val="007E70C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80016408">
      <w:bodyDiv w:val="1"/>
      <w:marLeft w:val="0"/>
      <w:marRight w:val="0"/>
      <w:marTop w:val="0"/>
      <w:marBottom w:val="0"/>
      <w:divBdr>
        <w:top w:val="none" w:sz="0" w:space="0" w:color="auto"/>
        <w:left w:val="none" w:sz="0" w:space="0" w:color="auto"/>
        <w:bottom w:val="none" w:sz="0" w:space="0" w:color="auto"/>
        <w:right w:val="none" w:sz="0" w:space="0" w:color="auto"/>
      </w:divBdr>
    </w:div>
    <w:div w:id="1862356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emf"/><Relationship Id="rId18" Type="http://schemas.openxmlformats.org/officeDocument/2006/relationships/oleObject" Target="embeddings/oleObject1.bin"/><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image" Target="media/image6.tif"/><Relationship Id="rId17" Type="http://schemas.openxmlformats.org/officeDocument/2006/relationships/image" Target="media/image11.wmf"/><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tiff"/><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emf"/><Relationship Id="rId22"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3BA37F-D84D-4287-BDD5-D34AA0665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7535</Words>
  <Characters>42952</Characters>
  <Application>Microsoft Office Word</Application>
  <DocSecurity>0</DocSecurity>
  <Lines>357</Lines>
  <Paragraphs>100</Paragraphs>
  <ScaleCrop>false</ScaleCrop>
  <HeadingPairs>
    <vt:vector size="6" baseType="variant">
      <vt:variant>
        <vt:lpstr>Titolo</vt:lpstr>
      </vt:variant>
      <vt:variant>
        <vt:i4>1</vt:i4>
      </vt:variant>
      <vt:variant>
        <vt:lpstr>Titel</vt:lpstr>
      </vt:variant>
      <vt:variant>
        <vt:i4>1</vt:i4>
      </vt:variant>
      <vt:variant>
        <vt:lpstr>Titre</vt:lpstr>
      </vt:variant>
      <vt:variant>
        <vt:i4>1</vt:i4>
      </vt:variant>
    </vt:vector>
  </HeadingPairs>
  <TitlesOfParts>
    <vt:vector size="3" baseType="lpstr">
      <vt:lpstr/>
      <vt:lpstr/>
      <vt:lpstr/>
    </vt:vector>
  </TitlesOfParts>
  <Company>Springer-SBM</Company>
  <LinksUpToDate>false</LinksUpToDate>
  <CharactersWithSpaces>50387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Houlbert</dc:creator>
  <cp:keywords/>
  <cp:lastModifiedBy>scapin</cp:lastModifiedBy>
  <cp:revision>3</cp:revision>
  <cp:lastPrinted>2018-07-19T12:17:00Z</cp:lastPrinted>
  <dcterms:created xsi:type="dcterms:W3CDTF">2019-05-07T09:19:00Z</dcterms:created>
  <dcterms:modified xsi:type="dcterms:W3CDTF">2019-05-07T09:25:00Z</dcterms:modified>
</cp:coreProperties>
</file>