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15419A" w14:textId="3449F18A" w:rsidR="002D4026" w:rsidRDefault="008C5155" w:rsidP="002D4026">
      <w:pPr>
        <w:jc w:val="center"/>
        <w:rPr>
          <w:rFonts w:ascii="Arial" w:hAnsi="Arial" w:cs="Arial"/>
          <w:b/>
          <w:sz w:val="28"/>
          <w:szCs w:val="28"/>
          <w:lang w:val="en-US"/>
        </w:rPr>
      </w:pPr>
      <w:r>
        <w:rPr>
          <w:rFonts w:ascii="Arial" w:hAnsi="Arial" w:cs="Arial"/>
          <w:b/>
          <w:sz w:val="28"/>
          <w:szCs w:val="28"/>
          <w:lang w:val="en-US"/>
        </w:rPr>
        <w:t>Biomacromolecules</w:t>
      </w:r>
      <w:r w:rsidR="00215B79">
        <w:rPr>
          <w:rFonts w:ascii="Arial" w:hAnsi="Arial" w:cs="Arial"/>
          <w:b/>
          <w:sz w:val="28"/>
          <w:szCs w:val="28"/>
          <w:lang w:val="en-US"/>
        </w:rPr>
        <w:t xml:space="preserve"> as effective </w:t>
      </w:r>
      <w:r w:rsidR="00B56125">
        <w:rPr>
          <w:rFonts w:ascii="Arial" w:hAnsi="Arial" w:cs="Arial"/>
          <w:b/>
          <w:sz w:val="28"/>
          <w:szCs w:val="28"/>
          <w:lang w:val="en-US"/>
        </w:rPr>
        <w:t xml:space="preserve">“green” </w:t>
      </w:r>
      <w:r w:rsidR="00215B79">
        <w:rPr>
          <w:rFonts w:ascii="Arial" w:hAnsi="Arial" w:cs="Arial"/>
          <w:b/>
          <w:sz w:val="28"/>
          <w:szCs w:val="28"/>
          <w:lang w:val="en-US"/>
        </w:rPr>
        <w:t>flame retardants for textile substrates</w:t>
      </w:r>
    </w:p>
    <w:p w14:paraId="33829DD1" w14:textId="77777777" w:rsidR="002D4026" w:rsidRPr="00FC15C1" w:rsidRDefault="00215B79" w:rsidP="005B1207">
      <w:pPr>
        <w:jc w:val="center"/>
        <w:rPr>
          <w:rFonts w:ascii="Arial" w:hAnsi="Arial" w:cs="Arial"/>
          <w:sz w:val="20"/>
          <w:szCs w:val="20"/>
          <w:lang w:val="it-IT"/>
        </w:rPr>
      </w:pPr>
      <w:r w:rsidRPr="00FC15C1">
        <w:rPr>
          <w:rFonts w:ascii="Arial" w:hAnsi="Arial" w:cs="Arial"/>
          <w:sz w:val="20"/>
          <w:szCs w:val="20"/>
          <w:lang w:val="it-IT"/>
        </w:rPr>
        <w:t>Giulio Malucelli</w:t>
      </w:r>
    </w:p>
    <w:p w14:paraId="34ED31EB" w14:textId="77777777" w:rsidR="002D4026" w:rsidRPr="00FC15C1" w:rsidRDefault="00215B79" w:rsidP="002D4026">
      <w:pPr>
        <w:jc w:val="center"/>
        <w:rPr>
          <w:rFonts w:ascii="Arial" w:hAnsi="Arial" w:cs="Arial"/>
          <w:i/>
          <w:sz w:val="20"/>
          <w:szCs w:val="20"/>
          <w:lang w:val="it-IT"/>
        </w:rPr>
      </w:pPr>
      <w:r w:rsidRPr="00FC15C1">
        <w:rPr>
          <w:rFonts w:ascii="Arial" w:hAnsi="Arial" w:cs="Arial"/>
          <w:i/>
          <w:sz w:val="20"/>
          <w:szCs w:val="20"/>
          <w:lang w:val="it-IT"/>
        </w:rPr>
        <w:t xml:space="preserve">Politecnico di Torino, </w:t>
      </w:r>
      <w:proofErr w:type="spellStart"/>
      <w:r w:rsidRPr="00FC15C1">
        <w:rPr>
          <w:rFonts w:ascii="Arial" w:hAnsi="Arial" w:cs="Arial"/>
          <w:i/>
          <w:sz w:val="20"/>
          <w:szCs w:val="20"/>
          <w:lang w:val="it-IT"/>
        </w:rPr>
        <w:t>Dept</w:t>
      </w:r>
      <w:proofErr w:type="spellEnd"/>
      <w:r w:rsidRPr="00FC15C1">
        <w:rPr>
          <w:rFonts w:ascii="Arial" w:hAnsi="Arial" w:cs="Arial"/>
          <w:i/>
          <w:sz w:val="20"/>
          <w:szCs w:val="20"/>
          <w:lang w:val="it-IT"/>
        </w:rPr>
        <w:t xml:space="preserve">. of </w:t>
      </w:r>
      <w:proofErr w:type="spellStart"/>
      <w:r w:rsidRPr="00FC15C1">
        <w:rPr>
          <w:rFonts w:ascii="Arial" w:hAnsi="Arial" w:cs="Arial"/>
          <w:i/>
          <w:sz w:val="20"/>
          <w:szCs w:val="20"/>
          <w:lang w:val="it-IT"/>
        </w:rPr>
        <w:t>Applied</w:t>
      </w:r>
      <w:proofErr w:type="spellEnd"/>
      <w:r w:rsidRPr="00FC15C1">
        <w:rPr>
          <w:rFonts w:ascii="Arial" w:hAnsi="Arial" w:cs="Arial"/>
          <w:i/>
          <w:sz w:val="20"/>
          <w:szCs w:val="20"/>
          <w:lang w:val="it-IT"/>
        </w:rPr>
        <w:t xml:space="preserve"> Science and Technology</w:t>
      </w:r>
    </w:p>
    <w:p w14:paraId="0AA0D9CB" w14:textId="77777777" w:rsidR="00215B79" w:rsidRPr="00FC15C1" w:rsidRDefault="00215B79" w:rsidP="002D4026">
      <w:pPr>
        <w:jc w:val="center"/>
        <w:rPr>
          <w:rFonts w:ascii="Arial" w:hAnsi="Arial" w:cs="Arial"/>
          <w:i/>
          <w:sz w:val="20"/>
          <w:szCs w:val="20"/>
          <w:lang w:val="it-IT"/>
        </w:rPr>
      </w:pPr>
      <w:r w:rsidRPr="00FC15C1">
        <w:rPr>
          <w:rFonts w:ascii="Arial" w:hAnsi="Arial" w:cs="Arial"/>
          <w:i/>
          <w:sz w:val="20"/>
          <w:szCs w:val="20"/>
          <w:lang w:val="it-IT"/>
        </w:rPr>
        <w:t xml:space="preserve">Viale T. Michel 5, 15121 Alessandria, </w:t>
      </w:r>
      <w:proofErr w:type="spellStart"/>
      <w:r w:rsidRPr="00FC15C1">
        <w:rPr>
          <w:rFonts w:ascii="Arial" w:hAnsi="Arial" w:cs="Arial"/>
          <w:i/>
          <w:sz w:val="20"/>
          <w:szCs w:val="20"/>
          <w:lang w:val="it-IT"/>
        </w:rPr>
        <w:t>Italy</w:t>
      </w:r>
      <w:proofErr w:type="spellEnd"/>
    </w:p>
    <w:p w14:paraId="57CFF6EB" w14:textId="77777777" w:rsidR="002D4026" w:rsidRDefault="00215B79" w:rsidP="002D4026">
      <w:pPr>
        <w:jc w:val="center"/>
        <w:rPr>
          <w:rFonts w:ascii="Arial" w:hAnsi="Arial" w:cs="Arial"/>
          <w:i/>
          <w:sz w:val="20"/>
          <w:szCs w:val="20"/>
          <w:lang w:val="en-US"/>
        </w:rPr>
      </w:pPr>
      <w:r>
        <w:rPr>
          <w:rFonts w:ascii="Arial" w:hAnsi="Arial" w:cs="Arial"/>
          <w:i/>
          <w:sz w:val="20"/>
          <w:szCs w:val="20"/>
          <w:lang w:val="en-US"/>
        </w:rPr>
        <w:t>Phone: +390131229369</w:t>
      </w:r>
      <w:r w:rsidR="002D4026">
        <w:rPr>
          <w:rFonts w:ascii="Arial" w:hAnsi="Arial" w:cs="Arial"/>
          <w:i/>
          <w:sz w:val="20"/>
          <w:szCs w:val="20"/>
          <w:lang w:val="en-US"/>
        </w:rPr>
        <w:t xml:space="preserve">, </w:t>
      </w:r>
      <w:r>
        <w:rPr>
          <w:rFonts w:ascii="Arial" w:hAnsi="Arial" w:cs="Arial"/>
          <w:i/>
          <w:sz w:val="20"/>
          <w:szCs w:val="20"/>
          <w:lang w:val="en-US"/>
        </w:rPr>
        <w:t>F</w:t>
      </w:r>
      <w:r w:rsidR="002D4026">
        <w:rPr>
          <w:rFonts w:ascii="Arial" w:hAnsi="Arial" w:cs="Arial"/>
          <w:i/>
          <w:sz w:val="20"/>
          <w:szCs w:val="20"/>
          <w:lang w:val="en-US"/>
        </w:rPr>
        <w:t>ax</w:t>
      </w:r>
      <w:r>
        <w:rPr>
          <w:rFonts w:ascii="Arial" w:hAnsi="Arial" w:cs="Arial"/>
          <w:i/>
          <w:sz w:val="20"/>
          <w:szCs w:val="20"/>
          <w:lang w:val="en-US"/>
        </w:rPr>
        <w:t>: + 390131229399;</w:t>
      </w:r>
      <w:r w:rsidR="002D4026">
        <w:rPr>
          <w:rFonts w:ascii="Arial" w:hAnsi="Arial" w:cs="Arial"/>
          <w:i/>
          <w:sz w:val="20"/>
          <w:szCs w:val="20"/>
          <w:lang w:val="en-US"/>
        </w:rPr>
        <w:t xml:space="preserve"> e-mail address: </w:t>
      </w:r>
      <w:r>
        <w:rPr>
          <w:rFonts w:ascii="Arial" w:hAnsi="Arial" w:cs="Arial"/>
          <w:i/>
          <w:sz w:val="20"/>
          <w:szCs w:val="20"/>
          <w:lang w:val="en-US"/>
        </w:rPr>
        <w:t>giulio.malucelli@polito.it</w:t>
      </w:r>
    </w:p>
    <w:p w14:paraId="60407BB9" w14:textId="77777777" w:rsidR="004B306D" w:rsidRDefault="004B306D">
      <w:bookmarkStart w:id="0" w:name="_GoBack"/>
      <w:bookmarkEnd w:id="0"/>
    </w:p>
    <w:p w14:paraId="24D746B2" w14:textId="77777777" w:rsidR="00F41A14" w:rsidRPr="00627756" w:rsidRDefault="00627756">
      <w:pPr>
        <w:rPr>
          <w:rFonts w:ascii="Arial" w:hAnsi="Arial" w:cs="Arial"/>
          <w:b/>
          <w:sz w:val="24"/>
          <w:szCs w:val="24"/>
          <w:lang w:val="en-US"/>
        </w:rPr>
      </w:pPr>
      <w:r w:rsidRPr="00627756">
        <w:rPr>
          <w:rFonts w:ascii="Arial" w:hAnsi="Arial" w:cs="Arial"/>
          <w:b/>
          <w:sz w:val="24"/>
          <w:szCs w:val="24"/>
          <w:lang w:val="en-US"/>
        </w:rPr>
        <w:t>Abstract:</w:t>
      </w:r>
    </w:p>
    <w:p w14:paraId="17715C2D" w14:textId="6147100B" w:rsidR="00FC15C1" w:rsidRPr="00FC15C1" w:rsidRDefault="00374ED4" w:rsidP="00FC15C1">
      <w:pPr>
        <w:spacing w:before="120" w:after="120" w:line="480" w:lineRule="auto"/>
        <w:jc w:val="both"/>
        <w:rPr>
          <w:rFonts w:ascii="Arial" w:hAnsi="Arial" w:cs="Arial"/>
          <w:sz w:val="24"/>
          <w:szCs w:val="24"/>
        </w:rPr>
      </w:pPr>
      <w:r>
        <w:rPr>
          <w:rFonts w:ascii="Arial" w:hAnsi="Arial" w:cs="Arial"/>
          <w:sz w:val="24"/>
          <w:szCs w:val="24"/>
        </w:rPr>
        <w:t>This talk is aimed at describing the potentialities offered by selected biomacromolecules (namely, nucleic acids, whey proteins and caseins) as low impact flame retardant additives for cotton and polyester fabrics. In fact, these substrates can be easily treated using impregnation/exhaustion or layer by layer methods</w:t>
      </w:r>
      <w:r w:rsidR="00C575D1">
        <w:rPr>
          <w:rFonts w:ascii="Arial" w:hAnsi="Arial" w:cs="Arial"/>
          <w:sz w:val="24"/>
          <w:szCs w:val="24"/>
        </w:rPr>
        <w:t xml:space="preserve">: more specifically, the fire behavior of the fabrics is remarkably enhanced because of the </w:t>
      </w:r>
      <w:r w:rsidR="008A74C3">
        <w:rPr>
          <w:rFonts w:ascii="Arial" w:hAnsi="Arial" w:cs="Arial"/>
          <w:sz w:val="24"/>
          <w:szCs w:val="24"/>
        </w:rPr>
        <w:t xml:space="preserve">presence of the </w:t>
      </w:r>
      <w:r w:rsidR="00C575D1">
        <w:rPr>
          <w:rFonts w:ascii="Arial" w:hAnsi="Arial" w:cs="Arial"/>
          <w:sz w:val="24"/>
          <w:szCs w:val="24"/>
        </w:rPr>
        <w:t>deposited coatings/assemblies,</w:t>
      </w:r>
      <w:r w:rsidR="00746068">
        <w:rPr>
          <w:rFonts w:ascii="Arial" w:hAnsi="Arial" w:cs="Arial"/>
          <w:sz w:val="24"/>
          <w:szCs w:val="24"/>
        </w:rPr>
        <w:t xml:space="preserve"> as clearly indicated by flammability and forced combustion tests. </w:t>
      </w:r>
      <w:r w:rsidR="005B5A95">
        <w:rPr>
          <w:rFonts w:ascii="Arial" w:hAnsi="Arial" w:cs="Arial"/>
          <w:sz w:val="24"/>
          <w:szCs w:val="24"/>
        </w:rPr>
        <w:t xml:space="preserve">Furthermore, </w:t>
      </w:r>
      <w:r w:rsidR="005B5A95">
        <w:rPr>
          <w:rFonts w:ascii="Arial" w:hAnsi="Arial" w:cs="Arial"/>
          <w:sz w:val="24"/>
          <w:szCs w:val="24"/>
          <w:lang w:val="en-US"/>
        </w:rPr>
        <w:t>t</w:t>
      </w:r>
      <w:r w:rsidR="005B5A95" w:rsidRPr="005B5A95">
        <w:rPr>
          <w:rFonts w:ascii="Arial" w:hAnsi="Arial" w:cs="Arial"/>
          <w:sz w:val="24"/>
          <w:szCs w:val="24"/>
          <w:lang w:val="en-US"/>
        </w:rPr>
        <w:t>he potential progresses and the existing limitations of th</w:t>
      </w:r>
      <w:r w:rsidR="005B5A95">
        <w:rPr>
          <w:rFonts w:ascii="Arial" w:hAnsi="Arial" w:cs="Arial"/>
          <w:sz w:val="24"/>
          <w:szCs w:val="24"/>
          <w:lang w:val="en-US"/>
        </w:rPr>
        <w:t>e proposed approach</w:t>
      </w:r>
      <w:r w:rsidR="005B5A95" w:rsidRPr="005B5A95">
        <w:rPr>
          <w:rFonts w:ascii="Arial" w:hAnsi="Arial" w:cs="Arial"/>
          <w:sz w:val="24"/>
          <w:szCs w:val="24"/>
          <w:lang w:val="en-US"/>
        </w:rPr>
        <w:t xml:space="preserve"> </w:t>
      </w:r>
      <w:r w:rsidR="008A74C3">
        <w:rPr>
          <w:rFonts w:ascii="Arial" w:hAnsi="Arial" w:cs="Arial"/>
          <w:sz w:val="24"/>
          <w:szCs w:val="24"/>
          <w:lang w:val="en-US"/>
        </w:rPr>
        <w:t>are</w:t>
      </w:r>
      <w:r w:rsidR="005B5A95" w:rsidRPr="005B5A95">
        <w:rPr>
          <w:rFonts w:ascii="Arial" w:hAnsi="Arial" w:cs="Arial"/>
          <w:sz w:val="24"/>
          <w:szCs w:val="24"/>
          <w:lang w:val="en-US"/>
        </w:rPr>
        <w:t xml:space="preserve"> also discussed</w:t>
      </w:r>
      <w:r w:rsidR="005B5A95">
        <w:rPr>
          <w:rFonts w:ascii="Arial" w:hAnsi="Arial" w:cs="Arial"/>
          <w:sz w:val="24"/>
          <w:szCs w:val="24"/>
          <w:lang w:val="en-US"/>
        </w:rPr>
        <w:t>.</w:t>
      </w:r>
      <w:r w:rsidR="00C575D1">
        <w:rPr>
          <w:rFonts w:ascii="Arial" w:hAnsi="Arial" w:cs="Arial"/>
          <w:sz w:val="24"/>
          <w:szCs w:val="24"/>
        </w:rPr>
        <w:t xml:space="preserve"> </w:t>
      </w:r>
      <w:r>
        <w:rPr>
          <w:rFonts w:ascii="Arial" w:hAnsi="Arial" w:cs="Arial"/>
          <w:sz w:val="24"/>
          <w:szCs w:val="24"/>
        </w:rPr>
        <w:t xml:space="preserve"> </w:t>
      </w:r>
    </w:p>
    <w:p w14:paraId="6CEF3D9F" w14:textId="77777777" w:rsidR="00FC15C1" w:rsidRPr="006A1C79" w:rsidRDefault="00FC15C1" w:rsidP="00FC15C1">
      <w:pPr>
        <w:pStyle w:val="Mdeck4text"/>
        <w:spacing w:before="120" w:line="240" w:lineRule="auto"/>
        <w:ind w:firstLine="0"/>
        <w:rPr>
          <w:rFonts w:eastAsiaTheme="minorEastAsia"/>
          <w:color w:val="auto"/>
          <w:szCs w:val="24"/>
          <w:lang w:eastAsia="it-IT"/>
        </w:rPr>
      </w:pPr>
      <w:r w:rsidRPr="006A1C79">
        <w:rPr>
          <w:rFonts w:ascii="Arial" w:hAnsi="Arial" w:cs="Arial"/>
          <w:b/>
          <w:szCs w:val="24"/>
        </w:rPr>
        <w:t>Acknowledgments</w:t>
      </w:r>
      <w:r w:rsidRPr="006A1C79">
        <w:rPr>
          <w:rFonts w:eastAsiaTheme="minorEastAsia"/>
          <w:color w:val="auto"/>
          <w:szCs w:val="24"/>
          <w:lang w:eastAsia="it-IT"/>
        </w:rPr>
        <w:t xml:space="preserve"> </w:t>
      </w:r>
    </w:p>
    <w:p w14:paraId="669BE984" w14:textId="72E9E670" w:rsidR="009B544E" w:rsidRPr="006A1C79" w:rsidRDefault="00FC15C1" w:rsidP="00FC15C1">
      <w:pPr>
        <w:pStyle w:val="Mdeck4text"/>
        <w:spacing w:before="120" w:line="240" w:lineRule="auto"/>
        <w:ind w:firstLine="0"/>
        <w:rPr>
          <w:rFonts w:ascii="Arial" w:hAnsi="Arial" w:cs="Arial"/>
          <w:sz w:val="21"/>
          <w:szCs w:val="24"/>
        </w:rPr>
      </w:pPr>
      <w:r w:rsidRPr="006A1C79">
        <w:rPr>
          <w:rFonts w:ascii="Arial" w:hAnsi="Arial" w:cs="Arial"/>
          <w:sz w:val="21"/>
          <w:szCs w:val="24"/>
        </w:rPr>
        <w:t>H2020 DAFIA (Biomacromolecules from municipal solid bio-waste fractions and fish waste for high added value applications) Project (Grant n.720770) is gratefully acknowledged for financial support.</w:t>
      </w:r>
    </w:p>
    <w:p w14:paraId="123A4A74" w14:textId="77777777" w:rsidR="00FC15C1" w:rsidRPr="006A1C79" w:rsidRDefault="00FC15C1" w:rsidP="00FC15C1">
      <w:pPr>
        <w:pStyle w:val="Mdeck4text"/>
        <w:spacing w:before="120" w:line="240" w:lineRule="auto"/>
        <w:ind w:firstLine="0"/>
        <w:rPr>
          <w:rFonts w:ascii="Arial" w:hAnsi="Arial" w:cs="Arial"/>
          <w:sz w:val="15"/>
          <w:szCs w:val="24"/>
        </w:rPr>
      </w:pPr>
    </w:p>
    <w:p w14:paraId="7F486E55" w14:textId="77777777" w:rsidR="009B544E" w:rsidRDefault="009B544E" w:rsidP="00627756">
      <w:pPr>
        <w:spacing w:line="240" w:lineRule="auto"/>
        <w:jc w:val="both"/>
        <w:rPr>
          <w:rFonts w:ascii="Arial" w:hAnsi="Arial" w:cs="Arial"/>
          <w:b/>
          <w:sz w:val="24"/>
          <w:szCs w:val="24"/>
          <w:lang w:val="en-US"/>
        </w:rPr>
      </w:pPr>
      <w:r w:rsidRPr="009B544E">
        <w:rPr>
          <w:rFonts w:ascii="Arial" w:hAnsi="Arial" w:cs="Arial"/>
          <w:b/>
          <w:sz w:val="24"/>
          <w:szCs w:val="24"/>
          <w:lang w:val="en-US"/>
        </w:rPr>
        <w:t>References</w:t>
      </w:r>
      <w:r>
        <w:rPr>
          <w:rFonts w:ascii="Arial" w:hAnsi="Arial" w:cs="Arial"/>
          <w:b/>
          <w:sz w:val="24"/>
          <w:szCs w:val="24"/>
          <w:lang w:val="en-US"/>
        </w:rPr>
        <w:t>:</w:t>
      </w:r>
      <w:r w:rsidR="003C6397">
        <w:rPr>
          <w:rFonts w:ascii="Arial" w:hAnsi="Arial" w:cs="Arial"/>
          <w:b/>
          <w:sz w:val="24"/>
          <w:szCs w:val="24"/>
          <w:lang w:val="en-US"/>
        </w:rPr>
        <w:t xml:space="preserve"> </w:t>
      </w:r>
    </w:p>
    <w:p w14:paraId="6971FB2E" w14:textId="77777777" w:rsidR="00C3523C" w:rsidRPr="00C3523C" w:rsidRDefault="009B544E" w:rsidP="00627756">
      <w:pPr>
        <w:spacing w:line="240" w:lineRule="auto"/>
        <w:jc w:val="both"/>
        <w:rPr>
          <w:rFonts w:ascii="Arial" w:hAnsi="Arial" w:cs="Arial"/>
          <w:sz w:val="20"/>
          <w:szCs w:val="20"/>
          <w:lang w:val="en-US"/>
        </w:rPr>
      </w:pPr>
      <w:r w:rsidRPr="00C3523C">
        <w:rPr>
          <w:rFonts w:ascii="Arial" w:hAnsi="Arial" w:cs="Arial"/>
          <w:sz w:val="20"/>
          <w:szCs w:val="20"/>
          <w:lang w:val="en-US"/>
        </w:rPr>
        <w:t>[1]</w:t>
      </w:r>
      <w:r w:rsidR="003C6397" w:rsidRPr="00C3523C">
        <w:rPr>
          <w:rFonts w:ascii="Arial" w:hAnsi="Arial" w:cs="Arial"/>
          <w:sz w:val="20"/>
          <w:szCs w:val="20"/>
          <w:lang w:val="en-US"/>
        </w:rPr>
        <w:t xml:space="preserve"> </w:t>
      </w:r>
      <w:r w:rsidR="00C3523C" w:rsidRPr="00C3523C">
        <w:rPr>
          <w:rFonts w:ascii="Arial" w:hAnsi="Arial" w:cs="Arial"/>
          <w:sz w:val="20"/>
          <w:szCs w:val="20"/>
          <w:lang w:val="en-US"/>
        </w:rPr>
        <w:t xml:space="preserve">J. </w:t>
      </w:r>
      <w:proofErr w:type="spellStart"/>
      <w:r w:rsidR="00C3523C" w:rsidRPr="00C3523C">
        <w:rPr>
          <w:rFonts w:ascii="Arial" w:hAnsi="Arial" w:cs="Arial"/>
          <w:sz w:val="20"/>
          <w:szCs w:val="20"/>
          <w:lang w:val="en-US"/>
        </w:rPr>
        <w:t>Alongi</w:t>
      </w:r>
      <w:proofErr w:type="spellEnd"/>
      <w:r w:rsidR="00C3523C" w:rsidRPr="00C3523C">
        <w:rPr>
          <w:rFonts w:ascii="Arial" w:hAnsi="Arial" w:cs="Arial"/>
          <w:sz w:val="20"/>
          <w:szCs w:val="20"/>
          <w:lang w:val="en-US"/>
        </w:rPr>
        <w:t xml:space="preserve">, F. </w:t>
      </w:r>
      <w:proofErr w:type="spellStart"/>
      <w:r w:rsidR="00C3523C" w:rsidRPr="00C3523C">
        <w:rPr>
          <w:rFonts w:ascii="Arial" w:hAnsi="Arial" w:cs="Arial"/>
          <w:sz w:val="20"/>
          <w:szCs w:val="20"/>
          <w:lang w:val="en-US"/>
        </w:rPr>
        <w:t>Carosio</w:t>
      </w:r>
      <w:proofErr w:type="spellEnd"/>
      <w:r w:rsidR="00C3523C" w:rsidRPr="00C3523C">
        <w:rPr>
          <w:rFonts w:ascii="Arial" w:hAnsi="Arial" w:cs="Arial"/>
          <w:sz w:val="20"/>
          <w:szCs w:val="20"/>
          <w:lang w:val="en-US"/>
        </w:rPr>
        <w:t>, G. Malucelli Current emerging techniques to impart flame retardancy to fabrics. Polymer Degradation and Stability 106 (2014),138-149.</w:t>
      </w:r>
    </w:p>
    <w:p w14:paraId="18BDA85F" w14:textId="493D4EB2" w:rsidR="009B544E" w:rsidRPr="00C3523C" w:rsidRDefault="00C3523C" w:rsidP="00627756">
      <w:pPr>
        <w:spacing w:line="240" w:lineRule="auto"/>
        <w:jc w:val="both"/>
        <w:rPr>
          <w:rFonts w:ascii="Arial" w:hAnsi="Arial" w:cs="Arial"/>
          <w:sz w:val="20"/>
          <w:szCs w:val="20"/>
          <w:lang w:val="en-US"/>
        </w:rPr>
      </w:pPr>
      <w:r w:rsidRPr="00C3523C">
        <w:rPr>
          <w:rFonts w:ascii="Arial" w:hAnsi="Arial" w:cs="Arial"/>
          <w:sz w:val="20"/>
          <w:szCs w:val="20"/>
          <w:lang w:val="en-US"/>
        </w:rPr>
        <w:t>[2] G. Malucelli, Layer-by-Layer nanostructured assemblies for the fire protection of fabrics. Materials Letters 166 (2016), 339–342.</w:t>
      </w:r>
    </w:p>
    <w:p w14:paraId="5000D5FC" w14:textId="46230C16" w:rsidR="00C3523C" w:rsidRDefault="00C3523C" w:rsidP="00627756">
      <w:pPr>
        <w:spacing w:line="240" w:lineRule="auto"/>
        <w:jc w:val="both"/>
        <w:rPr>
          <w:rFonts w:ascii="Arial" w:hAnsi="Arial" w:cs="Arial"/>
          <w:sz w:val="20"/>
          <w:szCs w:val="20"/>
          <w:lang w:val="en-US"/>
        </w:rPr>
      </w:pPr>
      <w:r w:rsidRPr="00C3523C">
        <w:rPr>
          <w:rFonts w:ascii="Arial" w:hAnsi="Arial" w:cs="Arial"/>
          <w:sz w:val="20"/>
          <w:szCs w:val="20"/>
          <w:lang w:val="en-US"/>
        </w:rPr>
        <w:t>[3] G. Malucelli,</w:t>
      </w:r>
      <w:r w:rsidRPr="00C3523C">
        <w:rPr>
          <w:rFonts w:ascii="Arial" w:eastAsia="Times New Roman" w:hAnsi="Arial" w:cs="Arial"/>
          <w:color w:val="000000"/>
          <w:lang w:val="en-US"/>
        </w:rPr>
        <w:t xml:space="preserve"> F. </w:t>
      </w:r>
      <w:proofErr w:type="spellStart"/>
      <w:r>
        <w:rPr>
          <w:rFonts w:ascii="Arial" w:hAnsi="Arial" w:cs="Arial"/>
          <w:sz w:val="20"/>
          <w:szCs w:val="20"/>
          <w:lang w:val="en-US"/>
        </w:rPr>
        <w:t>Carosio</w:t>
      </w:r>
      <w:proofErr w:type="spellEnd"/>
      <w:r>
        <w:rPr>
          <w:rFonts w:ascii="Arial" w:hAnsi="Arial" w:cs="Arial"/>
          <w:sz w:val="20"/>
          <w:szCs w:val="20"/>
          <w:lang w:val="en-US"/>
        </w:rPr>
        <w:t xml:space="preserve">, J. </w:t>
      </w:r>
      <w:proofErr w:type="spellStart"/>
      <w:r>
        <w:rPr>
          <w:rFonts w:ascii="Arial" w:hAnsi="Arial" w:cs="Arial"/>
          <w:sz w:val="20"/>
          <w:szCs w:val="20"/>
          <w:lang w:val="en-US"/>
        </w:rPr>
        <w:t>Alongi</w:t>
      </w:r>
      <w:proofErr w:type="spellEnd"/>
      <w:r>
        <w:rPr>
          <w:rFonts w:ascii="Arial" w:hAnsi="Arial" w:cs="Arial"/>
          <w:sz w:val="20"/>
          <w:szCs w:val="20"/>
          <w:lang w:val="en-US"/>
        </w:rPr>
        <w:t xml:space="preserve">, A. </w:t>
      </w:r>
      <w:proofErr w:type="spellStart"/>
      <w:r>
        <w:rPr>
          <w:rFonts w:ascii="Arial" w:hAnsi="Arial" w:cs="Arial"/>
          <w:sz w:val="20"/>
          <w:szCs w:val="20"/>
          <w:lang w:val="en-US"/>
        </w:rPr>
        <w:t>Fina</w:t>
      </w:r>
      <w:proofErr w:type="spellEnd"/>
      <w:r>
        <w:rPr>
          <w:rFonts w:ascii="Arial" w:hAnsi="Arial" w:cs="Arial"/>
          <w:sz w:val="20"/>
          <w:szCs w:val="20"/>
          <w:lang w:val="en-US"/>
        </w:rPr>
        <w:t>,</w:t>
      </w:r>
      <w:r w:rsidRPr="00C3523C">
        <w:rPr>
          <w:rFonts w:ascii="Arial" w:hAnsi="Arial" w:cs="Arial"/>
          <w:sz w:val="20"/>
          <w:szCs w:val="20"/>
          <w:lang w:val="en-US"/>
        </w:rPr>
        <w:t xml:space="preserve"> </w:t>
      </w:r>
      <w:r>
        <w:rPr>
          <w:rFonts w:ascii="Arial" w:hAnsi="Arial" w:cs="Arial"/>
          <w:sz w:val="20"/>
          <w:szCs w:val="20"/>
          <w:lang w:val="en-US"/>
        </w:rPr>
        <w:t xml:space="preserve">A. </w:t>
      </w:r>
      <w:proofErr w:type="spellStart"/>
      <w:r>
        <w:rPr>
          <w:rFonts w:ascii="Arial" w:hAnsi="Arial" w:cs="Arial"/>
          <w:sz w:val="20"/>
          <w:szCs w:val="20"/>
          <w:lang w:val="en-US"/>
        </w:rPr>
        <w:t>Frache</w:t>
      </w:r>
      <w:proofErr w:type="spellEnd"/>
      <w:r>
        <w:rPr>
          <w:rFonts w:ascii="Arial" w:hAnsi="Arial" w:cs="Arial"/>
          <w:sz w:val="20"/>
          <w:szCs w:val="20"/>
          <w:lang w:val="en-US"/>
        </w:rPr>
        <w:t>, G. Camino,</w:t>
      </w:r>
      <w:r w:rsidRPr="00C3523C">
        <w:rPr>
          <w:rFonts w:ascii="Arial" w:hAnsi="Arial" w:cs="Arial"/>
          <w:sz w:val="20"/>
          <w:szCs w:val="20"/>
          <w:lang w:val="en-US"/>
        </w:rPr>
        <w:t xml:space="preserve"> </w:t>
      </w:r>
      <w:r>
        <w:rPr>
          <w:rFonts w:ascii="Arial" w:hAnsi="Arial" w:cs="Arial"/>
          <w:sz w:val="20"/>
          <w:szCs w:val="20"/>
          <w:lang w:val="en-US"/>
        </w:rPr>
        <w:t>M</w:t>
      </w:r>
      <w:r w:rsidRPr="00C3523C">
        <w:rPr>
          <w:rFonts w:ascii="Arial" w:hAnsi="Arial" w:cs="Arial"/>
          <w:sz w:val="20"/>
          <w:szCs w:val="20"/>
          <w:lang w:val="en-US"/>
        </w:rPr>
        <w:t>aterials engineering for surface-confined flame retardancy. Mater</w:t>
      </w:r>
      <w:r>
        <w:rPr>
          <w:rFonts w:ascii="Arial" w:hAnsi="Arial" w:cs="Arial"/>
          <w:sz w:val="20"/>
          <w:szCs w:val="20"/>
          <w:lang w:val="en-US"/>
        </w:rPr>
        <w:t>ials Science</w:t>
      </w:r>
      <w:r w:rsidRPr="00C3523C">
        <w:rPr>
          <w:rFonts w:ascii="Arial" w:hAnsi="Arial" w:cs="Arial"/>
          <w:sz w:val="20"/>
          <w:szCs w:val="20"/>
          <w:lang w:val="en-US"/>
        </w:rPr>
        <w:t xml:space="preserve"> Eng</w:t>
      </w:r>
      <w:r>
        <w:rPr>
          <w:rFonts w:ascii="Arial" w:hAnsi="Arial" w:cs="Arial"/>
          <w:sz w:val="20"/>
          <w:szCs w:val="20"/>
          <w:lang w:val="en-US"/>
        </w:rPr>
        <w:t>ineering R-Reports</w:t>
      </w:r>
      <w:r w:rsidRPr="00C3523C">
        <w:rPr>
          <w:rFonts w:ascii="Arial" w:hAnsi="Arial" w:cs="Arial"/>
          <w:sz w:val="20"/>
          <w:szCs w:val="20"/>
          <w:lang w:val="en-US"/>
        </w:rPr>
        <w:t xml:space="preserve"> 84</w:t>
      </w:r>
      <w:r>
        <w:rPr>
          <w:rFonts w:ascii="Arial" w:hAnsi="Arial" w:cs="Arial"/>
          <w:sz w:val="20"/>
          <w:szCs w:val="20"/>
          <w:lang w:val="en-US"/>
        </w:rPr>
        <w:t xml:space="preserve"> (2014)</w:t>
      </w:r>
      <w:r w:rsidRPr="00C3523C">
        <w:rPr>
          <w:rFonts w:ascii="Arial" w:hAnsi="Arial" w:cs="Arial"/>
          <w:sz w:val="20"/>
          <w:szCs w:val="20"/>
          <w:lang w:val="en-US"/>
        </w:rPr>
        <w:t>, 1–20.</w:t>
      </w:r>
    </w:p>
    <w:p w14:paraId="49937DB6" w14:textId="247E6609" w:rsidR="00C3523C" w:rsidRDefault="00C3523C" w:rsidP="001E70D2">
      <w:pPr>
        <w:spacing w:line="240" w:lineRule="auto"/>
        <w:jc w:val="both"/>
        <w:rPr>
          <w:rFonts w:ascii="Arial" w:hAnsi="Arial" w:cs="Arial"/>
          <w:sz w:val="20"/>
          <w:szCs w:val="20"/>
          <w:lang w:val="en-US"/>
        </w:rPr>
      </w:pPr>
      <w:r>
        <w:rPr>
          <w:rFonts w:ascii="Arial" w:hAnsi="Arial" w:cs="Arial"/>
          <w:sz w:val="20"/>
          <w:szCs w:val="20"/>
          <w:lang w:val="en-US"/>
        </w:rPr>
        <w:t xml:space="preserve">[4] </w:t>
      </w:r>
      <w:r w:rsidR="001E70D2">
        <w:rPr>
          <w:rFonts w:ascii="Arial" w:hAnsi="Arial" w:cs="Arial"/>
          <w:sz w:val="20"/>
          <w:szCs w:val="20"/>
          <w:lang w:val="en-US"/>
        </w:rPr>
        <w:t xml:space="preserve">G. </w:t>
      </w:r>
      <w:r w:rsidR="001E70D2" w:rsidRPr="001E70D2">
        <w:rPr>
          <w:rFonts w:ascii="Arial" w:hAnsi="Arial" w:cs="Arial"/>
          <w:sz w:val="20"/>
          <w:szCs w:val="20"/>
          <w:lang w:val="en-US"/>
        </w:rPr>
        <w:t>Malucelli, Biomacromolecules as Effective Green Flame Retardants for Textiles: An Overview. In: Advances in Environmental Research / Justin A. Daniels</w:t>
      </w:r>
      <w:r w:rsidR="001E70D2">
        <w:rPr>
          <w:rFonts w:ascii="Arial" w:hAnsi="Arial" w:cs="Arial"/>
          <w:sz w:val="20"/>
          <w:szCs w:val="20"/>
          <w:lang w:val="en-US"/>
        </w:rPr>
        <w:t xml:space="preserve"> </w:t>
      </w:r>
      <w:proofErr w:type="gramStart"/>
      <w:r w:rsidR="001E70D2">
        <w:rPr>
          <w:rFonts w:ascii="Arial" w:hAnsi="Arial" w:cs="Arial"/>
          <w:sz w:val="20"/>
          <w:szCs w:val="20"/>
          <w:lang w:val="en-US"/>
        </w:rPr>
        <w:t>Ed.</w:t>
      </w:r>
      <w:r w:rsidR="001E70D2" w:rsidRPr="001E70D2">
        <w:rPr>
          <w:rFonts w:ascii="Arial" w:hAnsi="Arial" w:cs="Arial"/>
          <w:sz w:val="20"/>
          <w:szCs w:val="20"/>
          <w:lang w:val="en-US"/>
        </w:rPr>
        <w:t>.</w:t>
      </w:r>
      <w:proofErr w:type="gramEnd"/>
      <w:r w:rsidR="001E70D2" w:rsidRPr="001E70D2">
        <w:rPr>
          <w:rFonts w:ascii="Arial" w:hAnsi="Arial" w:cs="Arial"/>
          <w:sz w:val="20"/>
          <w:szCs w:val="20"/>
          <w:lang w:val="en-US"/>
        </w:rPr>
        <w:t xml:space="preserve"> Nova Science Publishers, Hauppauge, pp. 153-174. ISBN 978-1-63483-758-3</w:t>
      </w:r>
    </w:p>
    <w:p w14:paraId="201D2670" w14:textId="6EBDE407" w:rsidR="001E70D2" w:rsidRDefault="0091373C" w:rsidP="000A6CE8">
      <w:pPr>
        <w:spacing w:line="240" w:lineRule="auto"/>
        <w:jc w:val="both"/>
        <w:rPr>
          <w:rFonts w:ascii="Arial" w:hAnsi="Arial" w:cs="Arial"/>
          <w:sz w:val="20"/>
          <w:szCs w:val="20"/>
          <w:lang w:val="en-US"/>
        </w:rPr>
      </w:pPr>
      <w:r w:rsidRPr="000A6CE8">
        <w:rPr>
          <w:rFonts w:ascii="Arial" w:hAnsi="Arial" w:cs="Arial"/>
          <w:sz w:val="20"/>
          <w:szCs w:val="20"/>
          <w:lang w:val="en-US"/>
        </w:rPr>
        <w:t xml:space="preserve">[5] </w:t>
      </w:r>
      <w:r w:rsidR="000A6CE8" w:rsidRPr="000A6CE8">
        <w:rPr>
          <w:rFonts w:ascii="Arial" w:hAnsi="Arial" w:cs="Arial"/>
          <w:sz w:val="20"/>
          <w:szCs w:val="20"/>
          <w:lang w:val="en-US"/>
        </w:rPr>
        <w:t>G. Malucelli, F.</w:t>
      </w:r>
      <w:r w:rsidR="0049582C">
        <w:rPr>
          <w:rFonts w:ascii="Arial" w:hAnsi="Arial" w:cs="Arial"/>
          <w:sz w:val="20"/>
          <w:szCs w:val="20"/>
          <w:lang w:val="en-US"/>
        </w:rPr>
        <w:t xml:space="preserve"> Bosco,</w:t>
      </w:r>
      <w:r w:rsidR="000A6CE8" w:rsidRPr="000A6CE8">
        <w:rPr>
          <w:rFonts w:ascii="Arial" w:hAnsi="Arial" w:cs="Arial"/>
          <w:sz w:val="20"/>
          <w:szCs w:val="20"/>
          <w:lang w:val="en-US"/>
        </w:rPr>
        <w:t xml:space="preserve"> J.</w:t>
      </w:r>
      <w:r w:rsidR="0049582C">
        <w:rPr>
          <w:rFonts w:ascii="Arial" w:hAnsi="Arial" w:cs="Arial"/>
          <w:sz w:val="20"/>
          <w:szCs w:val="20"/>
          <w:lang w:val="en-US"/>
        </w:rPr>
        <w:t xml:space="preserve"> </w:t>
      </w:r>
      <w:proofErr w:type="spellStart"/>
      <w:r w:rsidR="0049582C">
        <w:rPr>
          <w:rFonts w:ascii="Arial" w:hAnsi="Arial" w:cs="Arial"/>
          <w:sz w:val="20"/>
          <w:szCs w:val="20"/>
          <w:lang w:val="en-US"/>
        </w:rPr>
        <w:t>Alongi</w:t>
      </w:r>
      <w:proofErr w:type="spellEnd"/>
      <w:r w:rsidR="0049582C">
        <w:rPr>
          <w:rFonts w:ascii="Arial" w:hAnsi="Arial" w:cs="Arial"/>
          <w:sz w:val="20"/>
          <w:szCs w:val="20"/>
          <w:lang w:val="en-US"/>
        </w:rPr>
        <w:t>,</w:t>
      </w:r>
      <w:r w:rsidR="000A6CE8" w:rsidRPr="000A6CE8">
        <w:rPr>
          <w:rFonts w:ascii="Arial" w:hAnsi="Arial" w:cs="Arial"/>
          <w:sz w:val="20"/>
          <w:szCs w:val="20"/>
          <w:lang w:val="en-US"/>
        </w:rPr>
        <w:t xml:space="preserve"> F.</w:t>
      </w:r>
      <w:r w:rsidR="0049582C">
        <w:rPr>
          <w:rFonts w:ascii="Arial" w:hAnsi="Arial" w:cs="Arial"/>
          <w:sz w:val="20"/>
          <w:szCs w:val="20"/>
          <w:lang w:val="en-US"/>
        </w:rPr>
        <w:t xml:space="preserve"> </w:t>
      </w:r>
      <w:proofErr w:type="spellStart"/>
      <w:r w:rsidR="0049582C">
        <w:rPr>
          <w:rFonts w:ascii="Arial" w:hAnsi="Arial" w:cs="Arial"/>
          <w:sz w:val="20"/>
          <w:szCs w:val="20"/>
          <w:lang w:val="en-US"/>
        </w:rPr>
        <w:t>Carosio</w:t>
      </w:r>
      <w:proofErr w:type="spellEnd"/>
      <w:r w:rsidR="0049582C">
        <w:rPr>
          <w:rFonts w:ascii="Arial" w:hAnsi="Arial" w:cs="Arial"/>
          <w:sz w:val="20"/>
          <w:szCs w:val="20"/>
          <w:lang w:val="en-US"/>
        </w:rPr>
        <w:t>,</w:t>
      </w:r>
      <w:r w:rsidR="000A6CE8" w:rsidRPr="000A6CE8">
        <w:rPr>
          <w:rFonts w:ascii="Arial" w:hAnsi="Arial" w:cs="Arial"/>
          <w:sz w:val="20"/>
          <w:szCs w:val="20"/>
          <w:lang w:val="en-US"/>
        </w:rPr>
        <w:t xml:space="preserve"> A.</w:t>
      </w:r>
      <w:r w:rsidR="0049582C">
        <w:rPr>
          <w:rFonts w:ascii="Arial" w:hAnsi="Arial" w:cs="Arial"/>
          <w:sz w:val="20"/>
          <w:szCs w:val="20"/>
          <w:lang w:val="en-US"/>
        </w:rPr>
        <w:t xml:space="preserve"> Di Blasio,</w:t>
      </w:r>
      <w:r w:rsidR="000A6CE8" w:rsidRPr="000A6CE8">
        <w:rPr>
          <w:rFonts w:ascii="Arial" w:hAnsi="Arial" w:cs="Arial"/>
          <w:sz w:val="20"/>
          <w:szCs w:val="20"/>
          <w:lang w:val="en-US"/>
        </w:rPr>
        <w:t xml:space="preserve"> C.</w:t>
      </w:r>
      <w:r w:rsidR="0049582C">
        <w:rPr>
          <w:rFonts w:ascii="Arial" w:hAnsi="Arial" w:cs="Arial"/>
          <w:sz w:val="20"/>
          <w:szCs w:val="20"/>
          <w:lang w:val="en-US"/>
        </w:rPr>
        <w:t xml:space="preserve"> </w:t>
      </w:r>
      <w:proofErr w:type="spellStart"/>
      <w:r w:rsidR="0049582C">
        <w:rPr>
          <w:rFonts w:ascii="Arial" w:hAnsi="Arial" w:cs="Arial"/>
          <w:sz w:val="20"/>
          <w:szCs w:val="20"/>
          <w:lang w:val="en-US"/>
        </w:rPr>
        <w:t>Mollea</w:t>
      </w:r>
      <w:proofErr w:type="spellEnd"/>
      <w:r w:rsidR="0049582C">
        <w:rPr>
          <w:rFonts w:ascii="Arial" w:hAnsi="Arial" w:cs="Arial"/>
          <w:sz w:val="20"/>
          <w:szCs w:val="20"/>
          <w:lang w:val="en-US"/>
        </w:rPr>
        <w:t>,</w:t>
      </w:r>
      <w:r w:rsidR="000A6CE8" w:rsidRPr="000A6CE8">
        <w:rPr>
          <w:rFonts w:ascii="Arial" w:hAnsi="Arial" w:cs="Arial"/>
          <w:sz w:val="20"/>
          <w:szCs w:val="20"/>
          <w:lang w:val="en-US"/>
        </w:rPr>
        <w:t xml:space="preserve"> F.</w:t>
      </w:r>
      <w:r w:rsidR="0049582C">
        <w:rPr>
          <w:rFonts w:ascii="Arial" w:hAnsi="Arial" w:cs="Arial"/>
          <w:sz w:val="20"/>
          <w:szCs w:val="20"/>
          <w:lang w:val="en-US"/>
        </w:rPr>
        <w:t xml:space="preserve"> </w:t>
      </w:r>
      <w:proofErr w:type="spellStart"/>
      <w:r w:rsidR="0049582C">
        <w:rPr>
          <w:rFonts w:ascii="Arial" w:hAnsi="Arial" w:cs="Arial"/>
          <w:sz w:val="20"/>
          <w:szCs w:val="20"/>
          <w:lang w:val="en-US"/>
        </w:rPr>
        <w:t>Cuttica</w:t>
      </w:r>
      <w:proofErr w:type="spellEnd"/>
      <w:r w:rsidR="0049582C">
        <w:rPr>
          <w:rFonts w:ascii="Arial" w:hAnsi="Arial" w:cs="Arial"/>
          <w:sz w:val="20"/>
          <w:szCs w:val="20"/>
          <w:lang w:val="en-US"/>
        </w:rPr>
        <w:t>,</w:t>
      </w:r>
      <w:r w:rsidR="000A6CE8" w:rsidRPr="000A6CE8">
        <w:rPr>
          <w:rFonts w:ascii="Arial" w:hAnsi="Arial" w:cs="Arial"/>
          <w:sz w:val="20"/>
          <w:szCs w:val="20"/>
          <w:lang w:val="en-US"/>
        </w:rPr>
        <w:t xml:space="preserve"> A. </w:t>
      </w:r>
      <w:proofErr w:type="spellStart"/>
      <w:r w:rsidR="000A6CE8" w:rsidRPr="000A6CE8">
        <w:rPr>
          <w:rFonts w:ascii="Arial" w:hAnsi="Arial" w:cs="Arial"/>
          <w:sz w:val="20"/>
          <w:szCs w:val="20"/>
          <w:lang w:val="en-US"/>
        </w:rPr>
        <w:t>Casale</w:t>
      </w:r>
      <w:proofErr w:type="spellEnd"/>
      <w:r w:rsidR="000A6CE8" w:rsidRPr="000A6CE8">
        <w:rPr>
          <w:rFonts w:ascii="Arial" w:hAnsi="Arial" w:cs="Arial"/>
          <w:sz w:val="20"/>
          <w:szCs w:val="20"/>
          <w:lang w:val="en-US"/>
        </w:rPr>
        <w:t>, Biomacromolecules as novel green flame retardant systems for textiles: an overview. RSC A</w:t>
      </w:r>
      <w:r w:rsidR="000A6CE8">
        <w:rPr>
          <w:rFonts w:ascii="Arial" w:hAnsi="Arial" w:cs="Arial"/>
          <w:sz w:val="20"/>
          <w:szCs w:val="20"/>
          <w:lang w:val="en-US"/>
        </w:rPr>
        <w:t>dvances</w:t>
      </w:r>
      <w:r w:rsidR="000A6CE8" w:rsidRPr="000A6CE8">
        <w:rPr>
          <w:rFonts w:ascii="Arial" w:hAnsi="Arial" w:cs="Arial"/>
          <w:sz w:val="20"/>
          <w:szCs w:val="20"/>
          <w:lang w:val="en-US"/>
        </w:rPr>
        <w:t xml:space="preserve">, 4 </w:t>
      </w:r>
      <w:r w:rsidR="000A6CE8">
        <w:rPr>
          <w:rFonts w:ascii="Arial" w:hAnsi="Arial" w:cs="Arial"/>
          <w:sz w:val="20"/>
          <w:szCs w:val="20"/>
          <w:lang w:val="en-US"/>
        </w:rPr>
        <w:t>(2014)</w:t>
      </w:r>
      <w:r w:rsidR="000A6CE8" w:rsidRPr="000A6CE8">
        <w:rPr>
          <w:rFonts w:ascii="Arial" w:hAnsi="Arial" w:cs="Arial"/>
          <w:sz w:val="20"/>
          <w:szCs w:val="20"/>
          <w:lang w:val="en-US"/>
        </w:rPr>
        <w:t>, 46024-46039.</w:t>
      </w:r>
    </w:p>
    <w:p w14:paraId="3C5282FF" w14:textId="205562E5" w:rsidR="00627756" w:rsidRPr="00627756" w:rsidRDefault="000A6CE8" w:rsidP="00627756">
      <w:pPr>
        <w:spacing w:line="240" w:lineRule="auto"/>
        <w:jc w:val="both"/>
        <w:rPr>
          <w:rFonts w:ascii="Arial" w:hAnsi="Arial" w:cs="Arial"/>
          <w:sz w:val="24"/>
          <w:szCs w:val="24"/>
        </w:rPr>
      </w:pPr>
      <w:r w:rsidRPr="008A74C3">
        <w:rPr>
          <w:rFonts w:ascii="Arial" w:hAnsi="Arial" w:cs="Arial"/>
          <w:sz w:val="20"/>
          <w:szCs w:val="20"/>
          <w:lang w:val="en-US"/>
        </w:rPr>
        <w:lastRenderedPageBreak/>
        <w:t xml:space="preserve">[6] </w:t>
      </w:r>
      <w:r w:rsidR="008A74C3" w:rsidRPr="008A74C3">
        <w:rPr>
          <w:rFonts w:ascii="Arial" w:hAnsi="Arial" w:cs="Arial"/>
          <w:sz w:val="20"/>
          <w:szCs w:val="20"/>
          <w:lang w:val="en-US"/>
        </w:rPr>
        <w:t xml:space="preserve">J. </w:t>
      </w:r>
      <w:proofErr w:type="spellStart"/>
      <w:r w:rsidR="008A74C3" w:rsidRPr="008A74C3">
        <w:rPr>
          <w:rFonts w:ascii="Arial" w:hAnsi="Arial" w:cs="Arial"/>
          <w:sz w:val="20"/>
          <w:szCs w:val="20"/>
          <w:lang w:val="en-US"/>
        </w:rPr>
        <w:t>Alongi</w:t>
      </w:r>
      <w:proofErr w:type="spellEnd"/>
      <w:r w:rsidR="008A74C3" w:rsidRPr="008A74C3">
        <w:rPr>
          <w:rFonts w:ascii="Arial" w:hAnsi="Arial" w:cs="Arial"/>
          <w:sz w:val="20"/>
          <w:szCs w:val="20"/>
          <w:lang w:val="en-US"/>
        </w:rPr>
        <w:t xml:space="preserve">, R. A. </w:t>
      </w:r>
      <w:proofErr w:type="spellStart"/>
      <w:r w:rsidR="008A74C3" w:rsidRPr="008A74C3">
        <w:rPr>
          <w:rFonts w:ascii="Arial" w:hAnsi="Arial" w:cs="Arial"/>
          <w:sz w:val="20"/>
          <w:szCs w:val="20"/>
          <w:lang w:val="en-US"/>
        </w:rPr>
        <w:t>Carletto</w:t>
      </w:r>
      <w:proofErr w:type="spellEnd"/>
      <w:r w:rsidR="008A74C3" w:rsidRPr="008A74C3">
        <w:rPr>
          <w:rFonts w:ascii="Arial" w:hAnsi="Arial" w:cs="Arial"/>
          <w:sz w:val="20"/>
          <w:szCs w:val="20"/>
          <w:lang w:val="en-US"/>
        </w:rPr>
        <w:t xml:space="preserve">, A. Di Blasio, F. </w:t>
      </w:r>
      <w:proofErr w:type="spellStart"/>
      <w:r w:rsidR="008A74C3" w:rsidRPr="008A74C3">
        <w:rPr>
          <w:rFonts w:ascii="Arial" w:hAnsi="Arial" w:cs="Arial"/>
          <w:sz w:val="20"/>
          <w:szCs w:val="20"/>
          <w:lang w:val="en-US"/>
        </w:rPr>
        <w:t>Carosio</w:t>
      </w:r>
      <w:proofErr w:type="spellEnd"/>
      <w:r w:rsidR="008A74C3" w:rsidRPr="008A74C3">
        <w:rPr>
          <w:rFonts w:ascii="Arial" w:hAnsi="Arial" w:cs="Arial"/>
          <w:sz w:val="20"/>
          <w:szCs w:val="20"/>
          <w:lang w:val="en-US"/>
        </w:rPr>
        <w:t xml:space="preserve">, F. Bosco, G. Malucelli, DNA: a novel, green, natural flame retardant and suppressant for cotton. </w:t>
      </w:r>
      <w:r w:rsidR="008A74C3">
        <w:rPr>
          <w:rFonts w:ascii="Arial" w:hAnsi="Arial" w:cs="Arial"/>
          <w:sz w:val="20"/>
          <w:szCs w:val="20"/>
          <w:lang w:val="en-US"/>
        </w:rPr>
        <w:t>Journal o</w:t>
      </w:r>
      <w:r w:rsidR="008A74C3" w:rsidRPr="008A74C3">
        <w:rPr>
          <w:rFonts w:ascii="Arial" w:hAnsi="Arial" w:cs="Arial"/>
          <w:sz w:val="20"/>
          <w:szCs w:val="20"/>
          <w:lang w:val="en-US"/>
        </w:rPr>
        <w:t xml:space="preserve">f Materials Chemistry A, 1 </w:t>
      </w:r>
      <w:r w:rsidR="008A74C3">
        <w:rPr>
          <w:rFonts w:ascii="Arial" w:hAnsi="Arial" w:cs="Arial"/>
          <w:sz w:val="20"/>
          <w:szCs w:val="20"/>
          <w:lang w:val="en-US"/>
        </w:rPr>
        <w:t>(2013)</w:t>
      </w:r>
      <w:r w:rsidR="008A74C3" w:rsidRPr="008A74C3">
        <w:rPr>
          <w:rFonts w:ascii="Arial" w:hAnsi="Arial" w:cs="Arial"/>
          <w:sz w:val="20"/>
          <w:szCs w:val="20"/>
          <w:lang w:val="en-US"/>
        </w:rPr>
        <w:t xml:space="preserve"> 4779-4785.</w:t>
      </w:r>
    </w:p>
    <w:sectPr w:rsidR="00627756" w:rsidRPr="0062775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PSMT"/>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inion Pro">
    <w:altName w:val="Times New Roman"/>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026"/>
    <w:rsid w:val="000A6CE8"/>
    <w:rsid w:val="001E70D2"/>
    <w:rsid w:val="00215B79"/>
    <w:rsid w:val="002D4026"/>
    <w:rsid w:val="00374ED4"/>
    <w:rsid w:val="003C6397"/>
    <w:rsid w:val="0049582C"/>
    <w:rsid w:val="004B306D"/>
    <w:rsid w:val="005B1207"/>
    <w:rsid w:val="005B5A95"/>
    <w:rsid w:val="00627756"/>
    <w:rsid w:val="006A1C79"/>
    <w:rsid w:val="00746068"/>
    <w:rsid w:val="008A74C3"/>
    <w:rsid w:val="008C5155"/>
    <w:rsid w:val="0091373C"/>
    <w:rsid w:val="009B544E"/>
    <w:rsid w:val="00B56125"/>
    <w:rsid w:val="00C3523C"/>
    <w:rsid w:val="00C575D1"/>
    <w:rsid w:val="00F41A14"/>
    <w:rsid w:val="00FC15C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81C11F"/>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e">
    <w:name w:val="Normal"/>
    <w:qFormat/>
    <w:rsid w:val="002D4026"/>
    <w:rPr>
      <w:rFonts w:ascii="Calibri" w:eastAsia="Calibri" w:hAnsi="Calibri" w:cs="Times New Roman"/>
      <w:lang w:val="nl-BE"/>
    </w:rPr>
  </w:style>
  <w:style w:type="paragraph" w:styleId="Titolo1">
    <w:name w:val="heading 1"/>
    <w:basedOn w:val="Normale"/>
    <w:next w:val="Normale"/>
    <w:link w:val="Titolo1Carattere"/>
    <w:uiPriority w:val="9"/>
    <w:qFormat/>
    <w:rsid w:val="009B544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B544E"/>
    <w:rPr>
      <w:rFonts w:asciiTheme="majorHAnsi" w:eastAsiaTheme="majorEastAsia" w:hAnsiTheme="majorHAnsi" w:cstheme="majorBidi"/>
      <w:b/>
      <w:bCs/>
      <w:color w:val="365F91" w:themeColor="accent1" w:themeShade="BF"/>
      <w:sz w:val="28"/>
      <w:szCs w:val="28"/>
      <w:lang w:val="nl-BE"/>
    </w:rPr>
  </w:style>
  <w:style w:type="paragraph" w:customStyle="1" w:styleId="Mdeck4text">
    <w:name w:val="M_deck_4_text"/>
    <w:qFormat/>
    <w:rsid w:val="00FC15C1"/>
    <w:pPr>
      <w:kinsoku w:val="0"/>
      <w:overflowPunct w:val="0"/>
      <w:autoSpaceDE w:val="0"/>
      <w:autoSpaceDN w:val="0"/>
      <w:adjustRightInd w:val="0"/>
      <w:snapToGrid w:val="0"/>
      <w:spacing w:after="0" w:line="320" w:lineRule="atLeast"/>
      <w:ind w:firstLine="425"/>
      <w:jc w:val="both"/>
    </w:pPr>
    <w:rPr>
      <w:rFonts w:ascii="Minion Pro" w:eastAsia="Times New Roman" w:hAnsi="Minion Pro"/>
      <w:snapToGrid w:val="0"/>
      <w:color w:val="000000"/>
      <w:sz w:val="24"/>
      <w:szCs w:val="20"/>
      <w:lang w:val="en-US" w:eastAsia="de-DE"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841988">
      <w:bodyDiv w:val="1"/>
      <w:marLeft w:val="0"/>
      <w:marRight w:val="0"/>
      <w:marTop w:val="0"/>
      <w:marBottom w:val="0"/>
      <w:divBdr>
        <w:top w:val="none" w:sz="0" w:space="0" w:color="auto"/>
        <w:left w:val="none" w:sz="0" w:space="0" w:color="auto"/>
        <w:bottom w:val="none" w:sz="0" w:space="0" w:color="auto"/>
        <w:right w:val="none" w:sz="0" w:space="0" w:color="auto"/>
      </w:divBdr>
    </w:div>
    <w:div w:id="959841051">
      <w:bodyDiv w:val="1"/>
      <w:marLeft w:val="0"/>
      <w:marRight w:val="0"/>
      <w:marTop w:val="0"/>
      <w:marBottom w:val="0"/>
      <w:divBdr>
        <w:top w:val="none" w:sz="0" w:space="0" w:color="auto"/>
        <w:left w:val="none" w:sz="0" w:space="0" w:color="auto"/>
        <w:bottom w:val="none" w:sz="0" w:space="0" w:color="auto"/>
        <w:right w:val="none" w:sz="0" w:space="0" w:color="auto"/>
      </w:divBdr>
    </w:div>
    <w:div w:id="1329290099">
      <w:bodyDiv w:val="1"/>
      <w:marLeft w:val="0"/>
      <w:marRight w:val="0"/>
      <w:marTop w:val="0"/>
      <w:marBottom w:val="0"/>
      <w:divBdr>
        <w:top w:val="none" w:sz="0" w:space="0" w:color="auto"/>
        <w:left w:val="none" w:sz="0" w:space="0" w:color="auto"/>
        <w:bottom w:val="none" w:sz="0" w:space="0" w:color="auto"/>
        <w:right w:val="none" w:sz="0" w:space="0" w:color="auto"/>
      </w:divBdr>
    </w:div>
    <w:div w:id="1990673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2</Pages>
  <Words>345</Words>
  <Characters>1968</Characters>
  <Application>Microsoft Macintosh Word</Application>
  <DocSecurity>0</DocSecurity>
  <Lines>16</Lines>
  <Paragraphs>4</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2309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Henri vahabi</dc:creator>
  <cp:lastModifiedBy>Giulio Malucelli</cp:lastModifiedBy>
  <cp:revision>11</cp:revision>
  <dcterms:created xsi:type="dcterms:W3CDTF">2017-11-17T12:04:00Z</dcterms:created>
  <dcterms:modified xsi:type="dcterms:W3CDTF">2017-11-28T07:40:00Z</dcterms:modified>
</cp:coreProperties>
</file>