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BE14BF" w14:textId="2FC3D397" w:rsidR="00F160B2" w:rsidRDefault="00BB2B4E">
      <w:pPr>
        <w:pStyle w:val="Corpotesto"/>
        <w:jc w:val="both"/>
        <w:rPr>
          <w:lang w:val="en-GB"/>
        </w:rPr>
      </w:pPr>
      <w:r w:rsidRPr="00BB2B4E">
        <w:rPr>
          <w:lang w:val="en-GB"/>
        </w:rPr>
        <w:t>Reverberation time measurements in non-diffuse acoustic field by the modal reverberation time</w:t>
      </w:r>
      <w:r w:rsidR="00F160B2">
        <w:rPr>
          <w:lang w:val="en-GB"/>
        </w:rPr>
        <w:t>.</w:t>
      </w:r>
    </w:p>
    <w:p w14:paraId="532ECBE9" w14:textId="77777777" w:rsidR="00F160B2" w:rsidRDefault="00F160B2">
      <w:pPr>
        <w:jc w:val="both"/>
        <w:rPr>
          <w:b/>
          <w:bCs/>
          <w:lang w:val="en-GB"/>
        </w:rPr>
      </w:pPr>
    </w:p>
    <w:p w14:paraId="45519278" w14:textId="77777777" w:rsidR="0068360B" w:rsidRPr="0068360B" w:rsidRDefault="00D00E9C">
      <w:pPr>
        <w:jc w:val="both"/>
        <w:rPr>
          <w:b/>
          <w:bCs/>
        </w:rPr>
      </w:pPr>
      <w:r w:rsidRPr="0068360B">
        <w:rPr>
          <w:b/>
          <w:bCs/>
        </w:rPr>
        <w:t>Andrea Prato</w:t>
      </w:r>
      <w:r>
        <w:rPr>
          <w:b/>
          <w:bCs/>
        </w:rPr>
        <w:t xml:space="preserve"> </w:t>
      </w:r>
      <w:r w:rsidR="0068360B">
        <w:rPr>
          <w:b/>
          <w:bCs/>
          <w:vertAlign w:val="superscript"/>
        </w:rPr>
        <w:t>a,*</w:t>
      </w:r>
      <w:r w:rsidR="0068360B" w:rsidRPr="0068360B">
        <w:rPr>
          <w:b/>
          <w:bCs/>
        </w:rPr>
        <w:t xml:space="preserve">, </w:t>
      </w:r>
      <w:r>
        <w:rPr>
          <w:b/>
          <w:bCs/>
        </w:rPr>
        <w:t xml:space="preserve">Federico Casassa </w:t>
      </w:r>
      <w:r>
        <w:rPr>
          <w:b/>
          <w:bCs/>
          <w:vertAlign w:val="superscript"/>
        </w:rPr>
        <w:t>b</w:t>
      </w:r>
      <w:r w:rsidRPr="0068360B">
        <w:rPr>
          <w:b/>
          <w:bCs/>
        </w:rPr>
        <w:t xml:space="preserve">, </w:t>
      </w:r>
      <w:r>
        <w:rPr>
          <w:b/>
          <w:bCs/>
        </w:rPr>
        <w:t>Alessandro Schiavi</w:t>
      </w:r>
      <w:r w:rsidR="0068360B">
        <w:rPr>
          <w:b/>
          <w:bCs/>
        </w:rPr>
        <w:t xml:space="preserve"> </w:t>
      </w:r>
      <w:r w:rsidR="004A7C09">
        <w:rPr>
          <w:b/>
          <w:bCs/>
          <w:vertAlign w:val="superscript"/>
        </w:rPr>
        <w:t>a</w:t>
      </w:r>
      <w:r w:rsidR="0068360B" w:rsidRPr="0068360B">
        <w:rPr>
          <w:b/>
          <w:bCs/>
        </w:rPr>
        <w:t>.</w:t>
      </w:r>
    </w:p>
    <w:p w14:paraId="656CE3DA" w14:textId="77777777" w:rsidR="0069367D" w:rsidRDefault="0068360B" w:rsidP="00DD2113">
      <w:pPr>
        <w:jc w:val="both"/>
        <w:rPr>
          <w:bCs/>
          <w:i/>
          <w:sz w:val="20"/>
          <w:szCs w:val="20"/>
          <w:lang w:val="en-US"/>
        </w:rPr>
      </w:pPr>
      <w:proofErr w:type="spellStart"/>
      <w:r w:rsidRPr="0068360B">
        <w:rPr>
          <w:bCs/>
          <w:sz w:val="20"/>
          <w:szCs w:val="20"/>
          <w:vertAlign w:val="superscript"/>
          <w:lang w:val="en-US"/>
        </w:rPr>
        <w:t>a</w:t>
      </w:r>
      <w:r w:rsidR="00D00E9C" w:rsidRPr="0068360B">
        <w:rPr>
          <w:bCs/>
          <w:i/>
          <w:sz w:val="20"/>
          <w:szCs w:val="20"/>
          <w:lang w:val="en-US"/>
        </w:rPr>
        <w:t>National</w:t>
      </w:r>
      <w:proofErr w:type="spellEnd"/>
      <w:r w:rsidR="00D00E9C" w:rsidRPr="0068360B">
        <w:rPr>
          <w:bCs/>
          <w:i/>
          <w:sz w:val="20"/>
          <w:szCs w:val="20"/>
          <w:lang w:val="en-US"/>
        </w:rPr>
        <w:t xml:space="preserve"> Institute of Metrological Research </w:t>
      </w:r>
      <w:r w:rsidR="00D00E9C">
        <w:rPr>
          <w:bCs/>
          <w:i/>
          <w:sz w:val="20"/>
          <w:szCs w:val="20"/>
          <w:lang w:val="en-US"/>
        </w:rPr>
        <w:t>–</w:t>
      </w:r>
      <w:r w:rsidR="00D00E9C" w:rsidRPr="0068360B">
        <w:rPr>
          <w:bCs/>
          <w:i/>
          <w:sz w:val="20"/>
          <w:szCs w:val="20"/>
          <w:lang w:val="en-US"/>
        </w:rPr>
        <w:t xml:space="preserve"> INRIM, 10135 Torino, Italy.</w:t>
      </w:r>
      <w:r w:rsidR="0069367D">
        <w:rPr>
          <w:bCs/>
          <w:i/>
          <w:sz w:val="20"/>
          <w:szCs w:val="20"/>
          <w:lang w:val="en-US"/>
        </w:rPr>
        <w:t xml:space="preserve"> </w:t>
      </w:r>
    </w:p>
    <w:p w14:paraId="1D6E0F5E" w14:textId="77777777" w:rsidR="00D00E9C" w:rsidRPr="00AB1FEF" w:rsidRDefault="00D00E9C" w:rsidP="00DD2113">
      <w:pPr>
        <w:jc w:val="both"/>
        <w:rPr>
          <w:bCs/>
          <w:i/>
          <w:sz w:val="20"/>
          <w:szCs w:val="20"/>
          <w:lang w:val="en-US"/>
        </w:rPr>
      </w:pPr>
      <w:r>
        <w:rPr>
          <w:bCs/>
          <w:i/>
          <w:sz w:val="20"/>
          <w:szCs w:val="20"/>
          <w:lang w:val="en-US"/>
        </w:rPr>
        <w:t xml:space="preserve">Tel. +39 011 3919627, Fax. </w:t>
      </w:r>
      <w:r w:rsidRPr="00AB1FEF">
        <w:rPr>
          <w:bCs/>
          <w:i/>
          <w:sz w:val="20"/>
          <w:szCs w:val="20"/>
          <w:lang w:val="en-US"/>
        </w:rPr>
        <w:t xml:space="preserve">+39 011 3919621, email </w:t>
      </w:r>
      <w:hyperlink r:id="rId6" w:history="1">
        <w:r w:rsidRPr="00AB1FEF">
          <w:rPr>
            <w:rStyle w:val="Collegamentoipertestuale"/>
            <w:bCs/>
            <w:i/>
            <w:sz w:val="20"/>
            <w:szCs w:val="20"/>
            <w:lang w:val="en-US"/>
          </w:rPr>
          <w:t>a.prato@inrim.it</w:t>
        </w:r>
      </w:hyperlink>
      <w:r w:rsidRPr="00AB1FEF">
        <w:rPr>
          <w:bCs/>
          <w:i/>
          <w:sz w:val="20"/>
          <w:szCs w:val="20"/>
          <w:lang w:val="en-US"/>
        </w:rPr>
        <w:t xml:space="preserve">. </w:t>
      </w:r>
    </w:p>
    <w:p w14:paraId="22505594" w14:textId="77777777" w:rsidR="007B2DEB" w:rsidRPr="00AB1FEF" w:rsidRDefault="00AB1FEF" w:rsidP="00AB1FEF">
      <w:pPr>
        <w:jc w:val="both"/>
        <w:rPr>
          <w:bCs/>
          <w:i/>
          <w:sz w:val="20"/>
          <w:szCs w:val="20"/>
          <w:vertAlign w:val="superscript"/>
          <w:lang w:val="en-US"/>
        </w:rPr>
      </w:pPr>
      <w:proofErr w:type="spellStart"/>
      <w:r w:rsidRPr="00AB1FEF">
        <w:rPr>
          <w:bCs/>
          <w:i/>
          <w:sz w:val="20"/>
          <w:szCs w:val="20"/>
          <w:vertAlign w:val="superscript"/>
          <w:lang w:val="en-US"/>
        </w:rPr>
        <w:t>b</w:t>
      </w:r>
      <w:r w:rsidRPr="00AB1FEF">
        <w:rPr>
          <w:bCs/>
          <w:i/>
          <w:sz w:val="20"/>
          <w:szCs w:val="20"/>
          <w:lang w:val="en-US"/>
        </w:rPr>
        <w:t>Department</w:t>
      </w:r>
      <w:proofErr w:type="spellEnd"/>
      <w:r w:rsidRPr="00AB1FEF">
        <w:rPr>
          <w:bCs/>
          <w:i/>
          <w:sz w:val="20"/>
          <w:szCs w:val="20"/>
          <w:lang w:val="en-US"/>
        </w:rPr>
        <w:t xml:space="preserve"> of Electronics and Telecommunications</w:t>
      </w:r>
      <w:r w:rsidR="00D00E9C" w:rsidRPr="00AB1FEF">
        <w:rPr>
          <w:bCs/>
          <w:i/>
          <w:sz w:val="20"/>
          <w:szCs w:val="20"/>
          <w:lang w:val="en-US"/>
        </w:rPr>
        <w:t>, Politecnico di Torino, 101</w:t>
      </w:r>
      <w:r>
        <w:rPr>
          <w:bCs/>
          <w:i/>
          <w:sz w:val="20"/>
          <w:szCs w:val="20"/>
          <w:lang w:val="en-US"/>
        </w:rPr>
        <w:t>29</w:t>
      </w:r>
      <w:r w:rsidR="00D00E9C" w:rsidRPr="00AB1FEF">
        <w:rPr>
          <w:bCs/>
          <w:i/>
          <w:sz w:val="20"/>
          <w:szCs w:val="20"/>
          <w:lang w:val="en-US"/>
        </w:rPr>
        <w:t xml:space="preserve"> Torino</w:t>
      </w:r>
      <w:r>
        <w:rPr>
          <w:bCs/>
          <w:i/>
          <w:sz w:val="20"/>
          <w:szCs w:val="20"/>
          <w:lang w:val="en-US"/>
        </w:rPr>
        <w:t>, Italy</w:t>
      </w:r>
      <w:r w:rsidR="00D00E9C" w:rsidRPr="00AB1FEF">
        <w:rPr>
          <w:bCs/>
          <w:i/>
          <w:sz w:val="20"/>
          <w:szCs w:val="20"/>
          <w:lang w:val="en-US"/>
        </w:rPr>
        <w:t xml:space="preserve">. </w:t>
      </w:r>
    </w:p>
    <w:p w14:paraId="7EEFCCBA" w14:textId="77777777" w:rsidR="0068360B" w:rsidRDefault="004A7C09" w:rsidP="00DD2113">
      <w:pPr>
        <w:jc w:val="both"/>
        <w:rPr>
          <w:bCs/>
          <w:i/>
          <w:sz w:val="20"/>
          <w:szCs w:val="20"/>
          <w:lang w:val="en-US"/>
        </w:rPr>
      </w:pPr>
      <w:proofErr w:type="spellStart"/>
      <w:r>
        <w:rPr>
          <w:bCs/>
          <w:sz w:val="20"/>
          <w:szCs w:val="20"/>
          <w:vertAlign w:val="superscript"/>
          <w:lang w:val="en-US"/>
        </w:rPr>
        <w:t>a</w:t>
      </w:r>
      <w:r w:rsidR="0068360B" w:rsidRPr="0068360B">
        <w:rPr>
          <w:bCs/>
          <w:i/>
          <w:sz w:val="20"/>
          <w:szCs w:val="20"/>
          <w:lang w:val="en-US"/>
        </w:rPr>
        <w:t>National</w:t>
      </w:r>
      <w:proofErr w:type="spellEnd"/>
      <w:r w:rsidR="0068360B" w:rsidRPr="0068360B">
        <w:rPr>
          <w:bCs/>
          <w:i/>
          <w:sz w:val="20"/>
          <w:szCs w:val="20"/>
          <w:lang w:val="en-US"/>
        </w:rPr>
        <w:t xml:space="preserve"> Institute of Metrological Research - INRIM, 10135 Torino, Italy.</w:t>
      </w:r>
    </w:p>
    <w:p w14:paraId="508E0417" w14:textId="77777777" w:rsidR="007B2DEB" w:rsidRDefault="007B2DEB" w:rsidP="0068360B">
      <w:pPr>
        <w:jc w:val="both"/>
        <w:rPr>
          <w:bCs/>
          <w:i/>
          <w:sz w:val="20"/>
          <w:szCs w:val="20"/>
          <w:lang w:val="en-US"/>
        </w:rPr>
      </w:pPr>
    </w:p>
    <w:p w14:paraId="733FBE65" w14:textId="77777777" w:rsidR="007B2DEB" w:rsidRPr="007B2DEB" w:rsidRDefault="007B2DEB" w:rsidP="0068360B">
      <w:pPr>
        <w:jc w:val="both"/>
        <w:rPr>
          <w:bCs/>
          <w:lang w:val="en-US"/>
        </w:rPr>
      </w:pPr>
      <w:r w:rsidRPr="007B2DEB">
        <w:rPr>
          <w:b/>
          <w:bCs/>
          <w:lang w:val="en-US"/>
        </w:rPr>
        <w:t>Keywords:</w:t>
      </w:r>
      <w:r w:rsidRPr="007B2DEB">
        <w:rPr>
          <w:bCs/>
          <w:lang w:val="en-US"/>
        </w:rPr>
        <w:t xml:space="preserve"> </w:t>
      </w:r>
      <w:r w:rsidR="00F12F99">
        <w:rPr>
          <w:bCs/>
          <w:lang w:val="en-US"/>
        </w:rPr>
        <w:t xml:space="preserve">modal </w:t>
      </w:r>
      <w:r w:rsidR="0051725F">
        <w:rPr>
          <w:bCs/>
          <w:lang w:val="en-US"/>
        </w:rPr>
        <w:t>reverberation time, non-diffuse field, low frequency</w:t>
      </w:r>
      <w:r w:rsidRPr="007B2DEB">
        <w:rPr>
          <w:bCs/>
          <w:lang w:val="en-US"/>
        </w:rPr>
        <w:t>.</w:t>
      </w:r>
    </w:p>
    <w:p w14:paraId="6F7812F0" w14:textId="77777777" w:rsidR="00F160B2" w:rsidRDefault="00F160B2">
      <w:pPr>
        <w:jc w:val="both"/>
        <w:rPr>
          <w:b/>
          <w:bCs/>
          <w:sz w:val="36"/>
          <w:lang w:val="en-US"/>
        </w:rPr>
      </w:pPr>
    </w:p>
    <w:p w14:paraId="6C7B70E7" w14:textId="77777777" w:rsidR="007B2DEB" w:rsidRDefault="007B2DEB">
      <w:pPr>
        <w:jc w:val="both"/>
        <w:rPr>
          <w:b/>
          <w:bCs/>
          <w:sz w:val="36"/>
          <w:lang w:val="en-US"/>
        </w:rPr>
      </w:pPr>
    </w:p>
    <w:p w14:paraId="56A74787" w14:textId="77777777" w:rsidR="007B2DEB" w:rsidRDefault="007B2DEB">
      <w:pPr>
        <w:jc w:val="both"/>
        <w:rPr>
          <w:b/>
          <w:bCs/>
          <w:sz w:val="36"/>
          <w:lang w:val="en-US"/>
        </w:rPr>
      </w:pPr>
    </w:p>
    <w:p w14:paraId="6A6FD863" w14:textId="77777777" w:rsidR="007B2DEB" w:rsidRDefault="007B2DEB">
      <w:pPr>
        <w:jc w:val="both"/>
        <w:rPr>
          <w:b/>
          <w:bCs/>
          <w:sz w:val="36"/>
          <w:lang w:val="en-US"/>
        </w:rPr>
      </w:pPr>
    </w:p>
    <w:p w14:paraId="5FCD3FB4" w14:textId="77777777" w:rsidR="007B2DEB" w:rsidRDefault="007B2DEB">
      <w:pPr>
        <w:jc w:val="both"/>
        <w:rPr>
          <w:b/>
          <w:bCs/>
          <w:sz w:val="36"/>
          <w:lang w:val="en-US"/>
        </w:rPr>
      </w:pPr>
    </w:p>
    <w:p w14:paraId="6011D240" w14:textId="77777777" w:rsidR="007B2DEB" w:rsidRDefault="007B2DEB">
      <w:pPr>
        <w:jc w:val="both"/>
        <w:rPr>
          <w:b/>
          <w:bCs/>
          <w:sz w:val="36"/>
          <w:lang w:val="en-US"/>
        </w:rPr>
      </w:pPr>
    </w:p>
    <w:p w14:paraId="26BBD6BD" w14:textId="77777777" w:rsidR="007B2DEB" w:rsidRDefault="007B2DEB">
      <w:pPr>
        <w:jc w:val="both"/>
        <w:rPr>
          <w:b/>
          <w:bCs/>
          <w:sz w:val="36"/>
          <w:lang w:val="en-US"/>
        </w:rPr>
      </w:pPr>
    </w:p>
    <w:p w14:paraId="0F29E34F" w14:textId="77777777" w:rsidR="007B2DEB" w:rsidRDefault="007B2DEB">
      <w:pPr>
        <w:jc w:val="both"/>
        <w:rPr>
          <w:b/>
          <w:bCs/>
          <w:sz w:val="36"/>
          <w:lang w:val="en-US"/>
        </w:rPr>
      </w:pPr>
    </w:p>
    <w:p w14:paraId="55020E96" w14:textId="77777777" w:rsidR="007B2DEB" w:rsidRPr="0068360B" w:rsidRDefault="007B2DEB">
      <w:pPr>
        <w:jc w:val="both"/>
        <w:rPr>
          <w:b/>
          <w:bCs/>
          <w:sz w:val="36"/>
          <w:lang w:val="en-US"/>
        </w:rPr>
      </w:pPr>
    </w:p>
    <w:p w14:paraId="4AF675DF" w14:textId="77777777" w:rsidR="00F160B2" w:rsidRDefault="00F160B2">
      <w:pPr>
        <w:pStyle w:val="Titolo1"/>
        <w:jc w:val="both"/>
      </w:pPr>
      <w:r>
        <w:t>Abstract</w:t>
      </w:r>
    </w:p>
    <w:p w14:paraId="588A99FB" w14:textId="666416CC" w:rsidR="00EE6595" w:rsidRDefault="004B3525">
      <w:pPr>
        <w:jc w:val="both"/>
        <w:rPr>
          <w:lang w:val="en-US"/>
        </w:rPr>
      </w:pPr>
      <w:r>
        <w:rPr>
          <w:lang w:val="en-GB"/>
        </w:rPr>
        <w:t xml:space="preserve">The increasing presence of low frequency sources and the lack of acoustic standard </w:t>
      </w:r>
      <w:r w:rsidR="004B294D">
        <w:rPr>
          <w:lang w:val="en-GB"/>
        </w:rPr>
        <w:t xml:space="preserve">measurement </w:t>
      </w:r>
      <w:r>
        <w:rPr>
          <w:lang w:val="en-GB"/>
        </w:rPr>
        <w:t>procedure</w:t>
      </w:r>
      <w:r w:rsidR="004B294D">
        <w:rPr>
          <w:lang w:val="en-GB"/>
        </w:rPr>
        <w:t>s</w:t>
      </w:r>
      <w:r>
        <w:rPr>
          <w:lang w:val="en-GB"/>
        </w:rPr>
        <w:t xml:space="preserve"> </w:t>
      </w:r>
      <w:r w:rsidR="001A037A">
        <w:rPr>
          <w:lang w:val="en-GB"/>
        </w:rPr>
        <w:t>make</w:t>
      </w:r>
      <w:r>
        <w:rPr>
          <w:lang w:val="en-GB"/>
        </w:rPr>
        <w:t xml:space="preserve"> the extension of </w:t>
      </w:r>
      <w:r w:rsidR="00813D57">
        <w:rPr>
          <w:lang w:val="en-GB"/>
        </w:rPr>
        <w:t>reverberation time</w:t>
      </w:r>
      <w:r>
        <w:rPr>
          <w:lang w:val="en-GB"/>
        </w:rPr>
        <w:t xml:space="preserve"> measurements to frequencies below 100 Hz necessary.</w:t>
      </w:r>
      <w:r w:rsidR="00813D57">
        <w:rPr>
          <w:lang w:val="en-GB"/>
        </w:rPr>
        <w:t xml:space="preserve"> In typical ordinary rooms with volumes between 30 m</w:t>
      </w:r>
      <w:r w:rsidR="00813D57">
        <w:rPr>
          <w:vertAlign w:val="superscript"/>
          <w:lang w:val="en-GB"/>
        </w:rPr>
        <w:t>3</w:t>
      </w:r>
      <w:r w:rsidR="00813D57">
        <w:rPr>
          <w:lang w:val="en-GB"/>
        </w:rPr>
        <w:t xml:space="preserve"> and 200 m</w:t>
      </w:r>
      <w:r w:rsidR="00813D57">
        <w:rPr>
          <w:vertAlign w:val="superscript"/>
          <w:lang w:val="en-GB"/>
        </w:rPr>
        <w:t>3</w:t>
      </w:r>
      <w:r w:rsidR="00813D57">
        <w:rPr>
          <w:lang w:val="en-GB"/>
        </w:rPr>
        <w:t xml:space="preserve"> the sound field is non-diffuse at such low fr</w:t>
      </w:r>
      <w:r w:rsidR="001A037A">
        <w:rPr>
          <w:lang w:val="en-GB"/>
        </w:rPr>
        <w:t xml:space="preserve">equencies, entailing </w:t>
      </w:r>
      <w:proofErr w:type="spellStart"/>
      <w:r w:rsidR="001A037A" w:rsidRPr="001A037A">
        <w:rPr>
          <w:lang w:val="en-GB"/>
        </w:rPr>
        <w:t>inhomogeneities</w:t>
      </w:r>
      <w:proofErr w:type="spellEnd"/>
      <w:r w:rsidR="001A037A">
        <w:rPr>
          <w:lang w:val="en-GB"/>
        </w:rPr>
        <w:t xml:space="preserve"> in</w:t>
      </w:r>
      <w:r w:rsidR="00813D57">
        <w:rPr>
          <w:lang w:val="en-GB"/>
        </w:rPr>
        <w:t xml:space="preserve"> space and frequency domains. Presence of standing waves is </w:t>
      </w:r>
      <w:r w:rsidR="00EF40BA">
        <w:rPr>
          <w:lang w:val="en-GB"/>
        </w:rPr>
        <w:t>also the main cause of</w:t>
      </w:r>
      <w:r w:rsidR="00813D57">
        <w:rPr>
          <w:lang w:val="en-GB"/>
        </w:rPr>
        <w:t xml:space="preserve"> bad quality of listening</w:t>
      </w:r>
      <w:r w:rsidR="00D63DAC">
        <w:rPr>
          <w:lang w:val="en-GB"/>
        </w:rPr>
        <w:t xml:space="preserve"> in terms of clarity and rumble effects. </w:t>
      </w:r>
      <w:r w:rsidR="004E7CE5">
        <w:rPr>
          <w:lang w:val="en-GB"/>
        </w:rPr>
        <w:t>Since s</w:t>
      </w:r>
      <w:r w:rsidR="00D63DAC">
        <w:rPr>
          <w:lang w:val="en-GB"/>
        </w:rPr>
        <w:t>tandard measurem</w:t>
      </w:r>
      <w:r w:rsidR="00567416">
        <w:rPr>
          <w:lang w:val="en-GB"/>
        </w:rPr>
        <w:t>ents according to ISO 3382 fail</w:t>
      </w:r>
      <w:r w:rsidR="00D63DAC">
        <w:rPr>
          <w:lang w:val="en-GB"/>
        </w:rPr>
        <w:t xml:space="preserve"> to achieve accurate and precise values in third octave bands due to non-lin</w:t>
      </w:r>
      <w:r w:rsidR="004E7CE5">
        <w:rPr>
          <w:lang w:val="en-GB"/>
        </w:rPr>
        <w:t xml:space="preserve">ear decays caused by room modes, </w:t>
      </w:r>
      <w:r w:rsidR="00EF40BA">
        <w:rPr>
          <w:lang w:val="en-GB"/>
        </w:rPr>
        <w:t>a</w:t>
      </w:r>
      <w:r w:rsidR="004E7CE5" w:rsidRPr="004E7CE5">
        <w:rPr>
          <w:lang w:val="en-GB"/>
        </w:rPr>
        <w:t xml:space="preserve"> </w:t>
      </w:r>
      <w:r w:rsidR="00F82CBE">
        <w:rPr>
          <w:lang w:val="en-GB"/>
        </w:rPr>
        <w:t>new</w:t>
      </w:r>
      <w:r w:rsidR="004E7CE5">
        <w:rPr>
          <w:lang w:val="en-GB"/>
        </w:rPr>
        <w:t xml:space="preserve"> approach </w:t>
      </w:r>
      <w:r w:rsidR="00FD4CB7">
        <w:rPr>
          <w:lang w:val="en-GB"/>
        </w:rPr>
        <w:t>based on reverberation time</w:t>
      </w:r>
      <w:r w:rsidR="004E7CE5" w:rsidRPr="004E7CE5">
        <w:rPr>
          <w:lang w:val="en-GB"/>
        </w:rPr>
        <w:t xml:space="preserve"> measurements</w:t>
      </w:r>
      <w:r w:rsidR="004E7CE5">
        <w:rPr>
          <w:lang w:val="en-GB"/>
        </w:rPr>
        <w:t xml:space="preserve"> of single resonant frequencies</w:t>
      </w:r>
      <w:r w:rsidR="00FD4CB7">
        <w:rPr>
          <w:lang w:val="en-GB"/>
        </w:rPr>
        <w:t xml:space="preserve"> (the modal reverberation time) has been</w:t>
      </w:r>
      <w:r w:rsidR="004E7CE5">
        <w:rPr>
          <w:lang w:val="en-GB"/>
        </w:rPr>
        <w:t xml:space="preserve"> introduced. From background theory</w:t>
      </w:r>
      <w:r w:rsidR="00921044">
        <w:rPr>
          <w:lang w:val="en-GB"/>
        </w:rPr>
        <w:t>,</w:t>
      </w:r>
      <w:r w:rsidR="004E7CE5">
        <w:rPr>
          <w:lang w:val="en-GB"/>
        </w:rPr>
        <w:t xml:space="preserve"> due to the </w:t>
      </w:r>
      <w:r w:rsidR="00EF40BA">
        <w:rPr>
          <w:lang w:val="en-GB"/>
        </w:rPr>
        <w:t>intrinsic</w:t>
      </w:r>
      <w:r w:rsidR="00921044">
        <w:rPr>
          <w:lang w:val="en-GB"/>
        </w:rPr>
        <w:t xml:space="preserve"> </w:t>
      </w:r>
      <w:r w:rsidR="004E7CE5">
        <w:rPr>
          <w:lang w:val="en-GB"/>
        </w:rPr>
        <w:t xml:space="preserve">relation between modal decays and half bandwidth of resonant frequencies, two </w:t>
      </w:r>
      <w:r w:rsidR="00EF40BA">
        <w:rPr>
          <w:lang w:val="en-GB"/>
        </w:rPr>
        <w:t>measurement</w:t>
      </w:r>
      <w:r w:rsidR="004E7CE5">
        <w:rPr>
          <w:lang w:val="en-GB"/>
        </w:rPr>
        <w:t xml:space="preserve"> methods </w:t>
      </w:r>
      <w:r w:rsidR="00FD4CB7">
        <w:rPr>
          <w:lang w:val="en-GB"/>
        </w:rPr>
        <w:t>have been</w:t>
      </w:r>
      <w:r w:rsidR="004E7CE5">
        <w:rPr>
          <w:lang w:val="en-GB"/>
        </w:rPr>
        <w:t xml:space="preserve"> </w:t>
      </w:r>
      <w:r w:rsidR="00921044">
        <w:rPr>
          <w:lang w:val="en-GB"/>
        </w:rPr>
        <w:t>proposed</w:t>
      </w:r>
      <w:r w:rsidR="00AA61AB">
        <w:rPr>
          <w:lang w:val="en-GB"/>
        </w:rPr>
        <w:t xml:space="preserve"> together with proper </w:t>
      </w:r>
      <w:r w:rsidR="00FD4CB7">
        <w:rPr>
          <w:lang w:val="en-GB"/>
        </w:rPr>
        <w:t xml:space="preserve">measurement </w:t>
      </w:r>
      <w:r w:rsidR="00AA61AB">
        <w:rPr>
          <w:lang w:val="en-GB"/>
        </w:rPr>
        <w:t>procedures</w:t>
      </w:r>
      <w:r w:rsidR="00921044">
        <w:rPr>
          <w:lang w:val="en-GB"/>
        </w:rPr>
        <w:t xml:space="preserve">: </w:t>
      </w:r>
      <w:r w:rsidR="00044471">
        <w:rPr>
          <w:lang w:val="en-GB"/>
        </w:rPr>
        <w:t>a</w:t>
      </w:r>
      <w:r w:rsidR="00921044">
        <w:rPr>
          <w:lang w:val="en-GB"/>
        </w:rPr>
        <w:t xml:space="preserve"> direct method </w:t>
      </w:r>
      <w:r w:rsidR="00AA61AB">
        <w:rPr>
          <w:lang w:val="en-GB"/>
        </w:rPr>
        <w:t xml:space="preserve">based on </w:t>
      </w:r>
      <w:r w:rsidR="00921044">
        <w:rPr>
          <w:lang w:val="en-GB"/>
        </w:rPr>
        <w:t xml:space="preserve">interrupted source signal </w:t>
      </w:r>
      <w:r w:rsidR="00F82CBE">
        <w:rPr>
          <w:lang w:val="en-GB"/>
        </w:rPr>
        <w:t>method</w:t>
      </w:r>
      <w:r w:rsidR="00FD4CB7">
        <w:rPr>
          <w:lang w:val="en-GB"/>
        </w:rPr>
        <w:t>,</w:t>
      </w:r>
      <w:r w:rsidR="00F82CBE">
        <w:rPr>
          <w:lang w:val="en-GB"/>
        </w:rPr>
        <w:t xml:space="preserve"> </w:t>
      </w:r>
      <w:r w:rsidR="00921044">
        <w:rPr>
          <w:lang w:val="en-GB"/>
        </w:rPr>
        <w:t xml:space="preserve">and </w:t>
      </w:r>
      <w:r w:rsidR="00044471">
        <w:rPr>
          <w:lang w:val="en-GB"/>
        </w:rPr>
        <w:t>an</w:t>
      </w:r>
      <w:r w:rsidR="00921044">
        <w:rPr>
          <w:lang w:val="en-GB"/>
        </w:rPr>
        <w:t xml:space="preserve"> indirect method based on half bandwidth measurements. </w:t>
      </w:r>
      <w:r w:rsidR="00FD4CB7">
        <w:rPr>
          <w:lang w:val="en-GB"/>
        </w:rPr>
        <w:t>With m</w:t>
      </w:r>
      <w:r w:rsidR="00AA61AB">
        <w:rPr>
          <w:lang w:val="en-GB"/>
        </w:rPr>
        <w:t>icrophone</w:t>
      </w:r>
      <w:r w:rsidR="00FD4CB7">
        <w:rPr>
          <w:lang w:val="en-GB"/>
        </w:rPr>
        <w:t>s</w:t>
      </w:r>
      <w:r w:rsidR="00AA61AB">
        <w:rPr>
          <w:lang w:val="en-GB"/>
        </w:rPr>
        <w:t xml:space="preserve"> </w:t>
      </w:r>
      <w:r w:rsidR="00FD4CB7">
        <w:rPr>
          <w:lang w:val="en-GB"/>
        </w:rPr>
        <w:t>placed at</w:t>
      </w:r>
      <w:r w:rsidR="00A4119E">
        <w:rPr>
          <w:lang w:val="en-GB"/>
        </w:rPr>
        <w:t xml:space="preserve"> </w:t>
      </w:r>
      <w:r w:rsidR="00BA3A68">
        <w:rPr>
          <w:lang w:val="en-GB"/>
        </w:rPr>
        <w:t>corners of rectangular rooms</w:t>
      </w:r>
      <w:r w:rsidR="00A4119E">
        <w:rPr>
          <w:lang w:val="en-GB"/>
        </w:rPr>
        <w:t xml:space="preserve"> in order</w:t>
      </w:r>
      <w:r w:rsidR="00921044">
        <w:rPr>
          <w:lang w:val="en-GB"/>
        </w:rPr>
        <w:t xml:space="preserve"> </w:t>
      </w:r>
      <w:r w:rsidR="00A4119E">
        <w:rPr>
          <w:lang w:val="en-GB"/>
        </w:rPr>
        <w:t xml:space="preserve">to </w:t>
      </w:r>
      <w:r w:rsidR="0063632B">
        <w:rPr>
          <w:lang w:val="en-GB"/>
        </w:rPr>
        <w:t xml:space="preserve">detect all modes and </w:t>
      </w:r>
      <w:r w:rsidR="00A4119E">
        <w:rPr>
          <w:lang w:val="en-GB"/>
        </w:rPr>
        <w:t>maximize</w:t>
      </w:r>
      <w:r w:rsidR="00AA61AB">
        <w:rPr>
          <w:lang w:val="en-GB"/>
        </w:rPr>
        <w:t xml:space="preserve"> SNRs</w:t>
      </w:r>
      <w:r w:rsidR="00FD4CB7">
        <w:rPr>
          <w:lang w:val="en-GB"/>
        </w:rPr>
        <w:t>,</w:t>
      </w:r>
      <w:r w:rsidR="00AA61AB">
        <w:rPr>
          <w:lang w:val="en-GB"/>
        </w:rPr>
        <w:t xml:space="preserve"> different source signal</w:t>
      </w:r>
      <w:r w:rsidR="001D660E">
        <w:rPr>
          <w:lang w:val="en-GB"/>
        </w:rPr>
        <w:t>s</w:t>
      </w:r>
      <w:r w:rsidR="00735B8E">
        <w:rPr>
          <w:lang w:val="en-GB"/>
        </w:rPr>
        <w:t xml:space="preserve"> </w:t>
      </w:r>
      <w:r w:rsidR="00FD4CB7">
        <w:rPr>
          <w:lang w:val="en-GB"/>
        </w:rPr>
        <w:t xml:space="preserve">were </w:t>
      </w:r>
      <w:r w:rsidR="00735B8E">
        <w:rPr>
          <w:lang w:val="en-GB"/>
        </w:rPr>
        <w:t>test</w:t>
      </w:r>
      <w:r w:rsidR="00FD4CB7">
        <w:rPr>
          <w:lang w:val="en-GB"/>
        </w:rPr>
        <w:t>ed. A</w:t>
      </w:r>
      <w:r w:rsidR="00921044">
        <w:rPr>
          <w:lang w:val="en-GB"/>
        </w:rPr>
        <w:t>nti-resonan</w:t>
      </w:r>
      <w:r w:rsidR="00A4119E">
        <w:rPr>
          <w:lang w:val="en-GB"/>
        </w:rPr>
        <w:t>t</w:t>
      </w:r>
      <w:r w:rsidR="00FD4CB7">
        <w:rPr>
          <w:lang w:val="en-GB"/>
        </w:rPr>
        <w:t xml:space="preserve"> sine waves and sweep signal</w:t>
      </w:r>
      <w:r w:rsidR="00921044">
        <w:rPr>
          <w:lang w:val="en-GB"/>
        </w:rPr>
        <w:t xml:space="preserve"> </w:t>
      </w:r>
      <w:r w:rsidR="00FD4CB7">
        <w:rPr>
          <w:lang w:val="en-GB"/>
        </w:rPr>
        <w:t xml:space="preserve">turned out to be </w:t>
      </w:r>
      <w:r w:rsidR="00A4119E">
        <w:rPr>
          <w:lang w:val="en-GB"/>
        </w:rPr>
        <w:t>the most suitable for</w:t>
      </w:r>
      <w:r w:rsidR="00921044">
        <w:rPr>
          <w:lang w:val="en-GB"/>
        </w:rPr>
        <w:t xml:space="preserve"> direct and indirect measurement methods respectively.</w:t>
      </w:r>
      <w:r w:rsidR="00F82CBE">
        <w:rPr>
          <w:lang w:val="en-GB"/>
        </w:rPr>
        <w:t xml:space="preserve"> From spatial measurements in a</w:t>
      </w:r>
      <w:r w:rsidR="000216F7">
        <w:rPr>
          <w:lang w:val="en-GB"/>
        </w:rPr>
        <w:t>n empty</w:t>
      </w:r>
      <w:r w:rsidR="00F82CBE">
        <w:rPr>
          <w:lang w:val="en-GB"/>
        </w:rPr>
        <w:t xml:space="preserve"> rectangular </w:t>
      </w:r>
      <w:r w:rsidR="000216F7">
        <w:rPr>
          <w:lang w:val="en-GB"/>
        </w:rPr>
        <w:t>test</w:t>
      </w:r>
      <w:r w:rsidR="00F82CBE">
        <w:rPr>
          <w:lang w:val="en-GB"/>
        </w:rPr>
        <w:t xml:space="preserve"> room,</w:t>
      </w:r>
      <w:r w:rsidR="00921044">
        <w:rPr>
          <w:lang w:val="en-GB"/>
        </w:rPr>
        <w:t xml:space="preserve"> </w:t>
      </w:r>
      <w:r w:rsidR="00F82CBE">
        <w:rPr>
          <w:lang w:val="en-GB"/>
        </w:rPr>
        <w:t>c</w:t>
      </w:r>
      <w:r w:rsidR="00921044">
        <w:rPr>
          <w:lang w:val="en-GB"/>
        </w:rPr>
        <w:t xml:space="preserve">omparison between </w:t>
      </w:r>
      <w:r w:rsidR="00F82CBE">
        <w:rPr>
          <w:lang w:val="en-GB"/>
        </w:rPr>
        <w:t xml:space="preserve">direct and indirect </w:t>
      </w:r>
      <w:r w:rsidR="00921044">
        <w:rPr>
          <w:lang w:val="en-GB"/>
        </w:rPr>
        <w:t xml:space="preserve">methods </w:t>
      </w:r>
      <w:r w:rsidR="00FD4CB7">
        <w:rPr>
          <w:lang w:val="en-GB"/>
        </w:rPr>
        <w:t>showed</w:t>
      </w:r>
      <w:r w:rsidR="00921044">
        <w:rPr>
          <w:lang w:val="en-GB"/>
        </w:rPr>
        <w:t xml:space="preserve"> good and signif</w:t>
      </w:r>
      <w:r w:rsidR="003814D7">
        <w:rPr>
          <w:lang w:val="en-GB"/>
        </w:rPr>
        <w:t>icant</w:t>
      </w:r>
      <w:r w:rsidR="00921044">
        <w:rPr>
          <w:lang w:val="en-GB"/>
        </w:rPr>
        <w:t xml:space="preserve"> agreement</w:t>
      </w:r>
      <w:r w:rsidR="00FD4CB7">
        <w:rPr>
          <w:lang w:val="en-GB"/>
        </w:rPr>
        <w:t>s</w:t>
      </w:r>
      <w:r w:rsidR="00921044">
        <w:rPr>
          <w:lang w:val="en-GB"/>
        </w:rPr>
        <w:t>.</w:t>
      </w:r>
      <w:r w:rsidR="00B41940">
        <w:rPr>
          <w:lang w:val="en-GB"/>
        </w:rPr>
        <w:t xml:space="preserve"> </w:t>
      </w:r>
      <w:r w:rsidR="00B41940" w:rsidRPr="007737FC">
        <w:rPr>
          <w:lang w:val="en-US"/>
        </w:rPr>
        <w:t xml:space="preserve">This is the first experimental validation of the relation between </w:t>
      </w:r>
      <w:r w:rsidR="00735B8E">
        <w:rPr>
          <w:lang w:val="en-US"/>
        </w:rPr>
        <w:t xml:space="preserve">resonant </w:t>
      </w:r>
      <w:r w:rsidR="00B41940" w:rsidRPr="007737FC">
        <w:rPr>
          <w:lang w:val="en-US"/>
        </w:rPr>
        <w:t>half bandwidth and modal reverberation time.</w:t>
      </w:r>
      <w:r w:rsidR="00921044">
        <w:rPr>
          <w:lang w:val="en-GB"/>
        </w:rPr>
        <w:t xml:space="preserve"> Furthermore, </w:t>
      </w:r>
      <w:r w:rsidR="005712FD">
        <w:rPr>
          <w:lang w:val="en-GB"/>
        </w:rPr>
        <w:t>comparison</w:t>
      </w:r>
      <w:r w:rsidR="003814D7">
        <w:rPr>
          <w:lang w:val="en-GB"/>
        </w:rPr>
        <w:t>s</w:t>
      </w:r>
      <w:r w:rsidR="005712FD">
        <w:rPr>
          <w:lang w:val="en-GB"/>
        </w:rPr>
        <w:t xml:space="preserve"> </w:t>
      </w:r>
      <w:r w:rsidR="00B41940">
        <w:rPr>
          <w:lang w:val="en-GB"/>
        </w:rPr>
        <w:t>between means and standard deviations of</w:t>
      </w:r>
      <w:r w:rsidR="005712FD">
        <w:rPr>
          <w:lang w:val="en-GB"/>
        </w:rPr>
        <w:t xml:space="preserve"> modal reverberation times and standard reverberation times in third </w:t>
      </w:r>
      <w:r w:rsidR="005712FD" w:rsidRPr="002F39D1">
        <w:rPr>
          <w:lang w:val="en-GB"/>
        </w:rPr>
        <w:t>octave band</w:t>
      </w:r>
      <w:r w:rsidR="00F82CBE" w:rsidRPr="002F39D1">
        <w:rPr>
          <w:lang w:val="en-GB"/>
        </w:rPr>
        <w:t>s</w:t>
      </w:r>
      <w:r w:rsidR="003814D7" w:rsidRPr="002F39D1">
        <w:rPr>
          <w:lang w:val="en-GB"/>
        </w:rPr>
        <w:t xml:space="preserve"> confirm</w:t>
      </w:r>
      <w:r w:rsidR="00921044" w:rsidRPr="002F39D1">
        <w:rPr>
          <w:lang w:val="en-GB"/>
        </w:rPr>
        <w:t xml:space="preserve"> the inadequacy of standard procedure to get accurate and precise values </w:t>
      </w:r>
      <w:r w:rsidR="00B41940" w:rsidRPr="002F39D1">
        <w:rPr>
          <w:lang w:val="en-GB"/>
        </w:rPr>
        <w:t>at low frequencies</w:t>
      </w:r>
      <w:r w:rsidR="00735B8E" w:rsidRPr="002F39D1">
        <w:rPr>
          <w:lang w:val="en-GB"/>
        </w:rPr>
        <w:t xml:space="preserve"> with respect to the modal approach</w:t>
      </w:r>
      <w:r w:rsidR="00B41940" w:rsidRPr="002F39D1">
        <w:rPr>
          <w:lang w:val="en-GB"/>
        </w:rPr>
        <w:t>.</w:t>
      </w:r>
      <w:r w:rsidR="000A53AA" w:rsidRPr="002F39D1">
        <w:rPr>
          <w:lang w:val="en-GB"/>
        </w:rPr>
        <w:t xml:space="preserve"> Modal reverberation time measurements applied to furnished ordinary rooms confirm previous results in the limit of modal sound field: </w:t>
      </w:r>
      <w:r w:rsidR="002F39D1" w:rsidRPr="002F39D1">
        <w:rPr>
          <w:lang w:val="en-GB"/>
        </w:rPr>
        <w:t>for highly damped modes</w:t>
      </w:r>
      <w:r w:rsidR="000A53AA" w:rsidRPr="002F39D1">
        <w:rPr>
          <w:lang w:val="en-GB"/>
        </w:rPr>
        <w:t xml:space="preserve"> due to furniture or acoustic treatment, the indirect method is not </w:t>
      </w:r>
      <w:r w:rsidR="00D05CA2" w:rsidRPr="002F39D1">
        <w:rPr>
          <w:lang w:val="en-GB"/>
        </w:rPr>
        <w:t>applicable</w:t>
      </w:r>
      <w:r w:rsidR="000A53AA" w:rsidRPr="002F39D1">
        <w:rPr>
          <w:lang w:val="en-GB"/>
        </w:rPr>
        <w:t xml:space="preserve"> due to strong </w:t>
      </w:r>
      <w:r w:rsidR="00D05CA2" w:rsidRPr="002F39D1">
        <w:rPr>
          <w:lang w:val="en-GB"/>
        </w:rPr>
        <w:t xml:space="preserve">suppression of modes </w:t>
      </w:r>
      <w:r w:rsidR="000A53AA" w:rsidRPr="002F39D1">
        <w:rPr>
          <w:lang w:val="en-GB"/>
        </w:rPr>
        <w:t>and</w:t>
      </w:r>
      <w:r w:rsidR="00EE4662" w:rsidRPr="002F39D1">
        <w:rPr>
          <w:lang w:val="en-GB"/>
        </w:rPr>
        <w:t xml:space="preserve"> the consequent</w:t>
      </w:r>
      <w:r w:rsidR="000A53AA" w:rsidRPr="002F39D1">
        <w:rPr>
          <w:lang w:val="en-GB"/>
        </w:rPr>
        <w:t xml:space="preserve"> </w:t>
      </w:r>
      <w:r w:rsidR="00D0131A" w:rsidRPr="002F39D1">
        <w:rPr>
          <w:lang w:val="en-GB"/>
        </w:rPr>
        <w:t xml:space="preserve">deviation of </w:t>
      </w:r>
      <w:r w:rsidR="00D05CA2" w:rsidRPr="002F39D1">
        <w:rPr>
          <w:lang w:val="en-GB"/>
        </w:rPr>
        <w:t xml:space="preserve">the </w:t>
      </w:r>
      <w:r w:rsidR="00D0131A" w:rsidRPr="002F39D1">
        <w:rPr>
          <w:lang w:val="en-GB"/>
        </w:rPr>
        <w:t xml:space="preserve">acoustic field from </w:t>
      </w:r>
      <w:r w:rsidR="00D05CA2" w:rsidRPr="002F39D1">
        <w:rPr>
          <w:lang w:val="en-GB"/>
        </w:rPr>
        <w:t xml:space="preserve">a </w:t>
      </w:r>
      <w:r w:rsidR="00D0131A" w:rsidRPr="002F39D1">
        <w:rPr>
          <w:lang w:val="en-GB"/>
        </w:rPr>
        <w:t>non-diffuse condition</w:t>
      </w:r>
      <w:r w:rsidR="00D05CA2" w:rsidRPr="002F39D1">
        <w:rPr>
          <w:lang w:val="en-GB"/>
        </w:rPr>
        <w:t xml:space="preserve"> to a damped modal condition</w:t>
      </w:r>
      <w:r w:rsidR="00B91C0A" w:rsidRPr="002F39D1">
        <w:rPr>
          <w:lang w:val="en-GB"/>
        </w:rPr>
        <w:t xml:space="preserve">, while </w:t>
      </w:r>
      <w:r w:rsidR="004D4792" w:rsidRPr="002F39D1">
        <w:rPr>
          <w:lang w:val="en-GB"/>
        </w:rPr>
        <w:t>standard reverberation times align with direct method values</w:t>
      </w:r>
      <w:r w:rsidR="000A53AA" w:rsidRPr="002F39D1">
        <w:rPr>
          <w:lang w:val="en-GB"/>
        </w:rPr>
        <w:t>.</w:t>
      </w:r>
      <w:r w:rsidR="00EE4662" w:rsidRPr="002F39D1">
        <w:rPr>
          <w:lang w:val="en-GB"/>
        </w:rPr>
        <w:t xml:space="preserve"> </w:t>
      </w:r>
      <w:r w:rsidR="004B294D" w:rsidRPr="002F39D1">
        <w:rPr>
          <w:lang w:val="en-US"/>
        </w:rPr>
        <w:t>In the future, further investigations will be necessary in different rooms to improve uncertainty</w:t>
      </w:r>
      <w:r w:rsidR="00FD1AD5" w:rsidRPr="002F39D1">
        <w:rPr>
          <w:lang w:val="en-US"/>
        </w:rPr>
        <w:t xml:space="preserve"> evaluation</w:t>
      </w:r>
      <w:r w:rsidR="004B294D" w:rsidRPr="002F39D1">
        <w:rPr>
          <w:lang w:val="en-US"/>
        </w:rPr>
        <w:t>.</w:t>
      </w:r>
    </w:p>
    <w:p w14:paraId="08E54F9E" w14:textId="77777777" w:rsidR="004D4792" w:rsidRDefault="004D4792">
      <w:pPr>
        <w:jc w:val="both"/>
        <w:rPr>
          <w:lang w:val="en-GB"/>
        </w:rPr>
      </w:pPr>
    </w:p>
    <w:p w14:paraId="10265B21" w14:textId="77777777" w:rsidR="00F160B2" w:rsidRDefault="00F160B2">
      <w:pPr>
        <w:pStyle w:val="Titolo2"/>
      </w:pPr>
      <w:r>
        <w:t>1. Introduction</w:t>
      </w:r>
    </w:p>
    <w:p w14:paraId="2A82AC4C" w14:textId="77777777" w:rsidR="001B6A44" w:rsidRPr="001B6A44" w:rsidRDefault="001B6A44" w:rsidP="001B6A44">
      <w:pPr>
        <w:rPr>
          <w:lang w:val="en-GB"/>
        </w:rPr>
      </w:pPr>
    </w:p>
    <w:p w14:paraId="7218B8FF" w14:textId="34F81977" w:rsidR="00912EFF" w:rsidRDefault="00502030">
      <w:pPr>
        <w:jc w:val="both"/>
        <w:rPr>
          <w:lang w:val="en-US"/>
        </w:rPr>
      </w:pPr>
      <w:r w:rsidRPr="00502030">
        <w:rPr>
          <w:lang w:val="en-US"/>
        </w:rPr>
        <w:t>The growing interest of the international scientific community to extend the conventional</w:t>
      </w:r>
      <w:r w:rsidR="00F12F99" w:rsidRPr="00F12F99">
        <w:rPr>
          <w:lang w:val="en-US"/>
        </w:rPr>
        <w:t xml:space="preserve"> </w:t>
      </w:r>
      <w:r w:rsidR="00F12F99" w:rsidRPr="00502030">
        <w:rPr>
          <w:lang w:val="en-US"/>
        </w:rPr>
        <w:t>architectural</w:t>
      </w:r>
      <w:r w:rsidR="00F12F99">
        <w:rPr>
          <w:lang w:val="en-US"/>
        </w:rPr>
        <w:t xml:space="preserve"> and</w:t>
      </w:r>
      <w:r w:rsidRPr="00502030">
        <w:rPr>
          <w:lang w:val="en-US"/>
        </w:rPr>
        <w:t xml:space="preserve"> building acoustics </w:t>
      </w:r>
      <w:r w:rsidR="00F12F99">
        <w:rPr>
          <w:lang w:val="en-US"/>
        </w:rPr>
        <w:t xml:space="preserve">measurements to </w:t>
      </w:r>
      <w:r w:rsidRPr="00502030">
        <w:rPr>
          <w:lang w:val="en-US"/>
        </w:rPr>
        <w:t>freque</w:t>
      </w:r>
      <w:r w:rsidR="00F12F99">
        <w:rPr>
          <w:lang w:val="en-US"/>
        </w:rPr>
        <w:t xml:space="preserve">ncies below 100 Hz </w:t>
      </w:r>
      <w:r w:rsidR="00F1595E">
        <w:rPr>
          <w:lang w:val="en-US"/>
        </w:rPr>
        <w:t>[</w:t>
      </w:r>
      <w:r w:rsidR="00C83501">
        <w:rPr>
          <w:lang w:val="en-US"/>
        </w:rPr>
        <w:t>1</w:t>
      </w:r>
      <w:r w:rsidR="00B52EBD">
        <w:rPr>
          <w:lang w:val="en-US"/>
        </w:rPr>
        <w:t>-2</w:t>
      </w:r>
      <w:r w:rsidR="00F1595E">
        <w:rPr>
          <w:lang w:val="en-US"/>
        </w:rPr>
        <w:t xml:space="preserve">] </w:t>
      </w:r>
      <w:r w:rsidR="00B52EBD">
        <w:rPr>
          <w:lang w:val="en-US"/>
        </w:rPr>
        <w:t xml:space="preserve">due to an increase of low frequency sound sources [3-4] </w:t>
      </w:r>
      <w:r w:rsidRPr="00502030">
        <w:rPr>
          <w:lang w:val="en-US"/>
        </w:rPr>
        <w:t>require</w:t>
      </w:r>
      <w:r w:rsidR="00F12F99">
        <w:rPr>
          <w:lang w:val="en-US"/>
        </w:rPr>
        <w:t>s</w:t>
      </w:r>
      <w:r w:rsidRPr="00502030">
        <w:rPr>
          <w:lang w:val="en-US"/>
        </w:rPr>
        <w:t xml:space="preserve"> detailed studies </w:t>
      </w:r>
      <w:r w:rsidR="00427E44">
        <w:rPr>
          <w:lang w:val="en-US"/>
        </w:rPr>
        <w:t>on</w:t>
      </w:r>
      <w:r w:rsidRPr="00502030">
        <w:rPr>
          <w:lang w:val="en-US"/>
        </w:rPr>
        <w:t xml:space="preserve"> sound pressure</w:t>
      </w:r>
      <w:r w:rsidR="00427E44">
        <w:rPr>
          <w:lang w:val="en-US"/>
        </w:rPr>
        <w:t xml:space="preserve"> decay</w:t>
      </w:r>
      <w:r w:rsidRPr="00502030">
        <w:rPr>
          <w:lang w:val="en-US"/>
        </w:rPr>
        <w:t xml:space="preserve"> and reverberation time in small enclosures </w:t>
      </w:r>
      <w:r w:rsidR="00427E44">
        <w:rPr>
          <w:lang w:val="en-US"/>
        </w:rPr>
        <w:t>and</w:t>
      </w:r>
      <w:r w:rsidR="00FC230C">
        <w:rPr>
          <w:lang w:val="en-US"/>
        </w:rPr>
        <w:t xml:space="preserve"> typical ordinary rooms</w:t>
      </w:r>
      <w:r w:rsidR="00F9202E">
        <w:rPr>
          <w:lang w:val="en-US"/>
        </w:rPr>
        <w:t xml:space="preserve"> </w:t>
      </w:r>
      <w:r w:rsidR="00F9202E" w:rsidRPr="00502030">
        <w:rPr>
          <w:lang w:val="en-US"/>
        </w:rPr>
        <w:t>(30-200 m</w:t>
      </w:r>
      <w:r w:rsidR="00F9202E" w:rsidRPr="00417D69">
        <w:rPr>
          <w:vertAlign w:val="superscript"/>
          <w:lang w:val="en-US"/>
        </w:rPr>
        <w:t>3</w:t>
      </w:r>
      <w:r w:rsidR="00F9202E">
        <w:rPr>
          <w:lang w:val="en-US"/>
        </w:rPr>
        <w:t>)</w:t>
      </w:r>
      <w:r w:rsidR="000A6DEA">
        <w:rPr>
          <w:lang w:val="en-US"/>
        </w:rPr>
        <w:t xml:space="preserve">. </w:t>
      </w:r>
      <w:r w:rsidR="003053C0" w:rsidRPr="00502030">
        <w:rPr>
          <w:lang w:val="en-US"/>
        </w:rPr>
        <w:t xml:space="preserve">At </w:t>
      </w:r>
      <w:r w:rsidR="003053C0">
        <w:rPr>
          <w:lang w:val="en-US"/>
        </w:rPr>
        <w:t xml:space="preserve">such </w:t>
      </w:r>
      <w:r w:rsidR="003053C0" w:rsidRPr="00502030">
        <w:rPr>
          <w:lang w:val="en-US"/>
        </w:rPr>
        <w:t xml:space="preserve">frequencies in </w:t>
      </w:r>
      <w:r w:rsidR="003053C0">
        <w:rPr>
          <w:lang w:val="en-US"/>
        </w:rPr>
        <w:t xml:space="preserve">small </w:t>
      </w:r>
      <w:r w:rsidR="003053C0" w:rsidRPr="00502030">
        <w:rPr>
          <w:lang w:val="en-US"/>
        </w:rPr>
        <w:t xml:space="preserve">rooms, </w:t>
      </w:r>
      <w:r w:rsidR="003053C0">
        <w:rPr>
          <w:lang w:val="en-US"/>
        </w:rPr>
        <w:t xml:space="preserve">a </w:t>
      </w:r>
      <w:r w:rsidR="003053C0" w:rsidRPr="00502030">
        <w:rPr>
          <w:lang w:val="en-US"/>
        </w:rPr>
        <w:t xml:space="preserve">condition </w:t>
      </w:r>
      <w:r w:rsidR="003053C0">
        <w:rPr>
          <w:lang w:val="en-US"/>
        </w:rPr>
        <w:t xml:space="preserve">of </w:t>
      </w:r>
      <w:r w:rsidR="003053C0" w:rsidRPr="00502030">
        <w:rPr>
          <w:lang w:val="en-US"/>
        </w:rPr>
        <w:t xml:space="preserve">non-diffuse sound field </w:t>
      </w:r>
      <w:r w:rsidR="003053C0">
        <w:rPr>
          <w:lang w:val="en-US"/>
        </w:rPr>
        <w:t>is</w:t>
      </w:r>
      <w:r w:rsidR="003053C0" w:rsidRPr="00502030">
        <w:rPr>
          <w:lang w:val="en-US"/>
        </w:rPr>
        <w:t xml:space="preserve"> reached</w:t>
      </w:r>
      <w:r w:rsidR="00377E71">
        <w:rPr>
          <w:lang w:val="en-US"/>
        </w:rPr>
        <w:t xml:space="preserve"> </w:t>
      </w:r>
      <w:r w:rsidR="003053C0">
        <w:rPr>
          <w:lang w:val="en-US"/>
        </w:rPr>
        <w:t xml:space="preserve">due to the </w:t>
      </w:r>
      <w:r w:rsidR="00E032A2">
        <w:rPr>
          <w:lang w:val="en-US"/>
        </w:rPr>
        <w:t>presence</w:t>
      </w:r>
      <w:r w:rsidR="009A68DB">
        <w:rPr>
          <w:lang w:val="en-US"/>
        </w:rPr>
        <w:t xml:space="preserve"> of standing waves</w:t>
      </w:r>
      <w:r w:rsidR="00377E71">
        <w:rPr>
          <w:lang w:val="en-US"/>
        </w:rPr>
        <w:t xml:space="preserve">, whose </w:t>
      </w:r>
      <w:r w:rsidR="00377E71" w:rsidRPr="000A6DEA">
        <w:rPr>
          <w:lang w:val="en-US"/>
        </w:rPr>
        <w:t xml:space="preserve">wavelengths </w:t>
      </w:r>
      <w:r w:rsidR="00377E71">
        <w:rPr>
          <w:lang w:val="en-US"/>
        </w:rPr>
        <w:t>are comparable to</w:t>
      </w:r>
      <w:r w:rsidR="00377E71" w:rsidRPr="000A6DEA">
        <w:rPr>
          <w:lang w:val="en-US"/>
        </w:rPr>
        <w:t xml:space="preserve"> </w:t>
      </w:r>
      <w:r w:rsidR="009D1CAB">
        <w:rPr>
          <w:lang w:val="en-US"/>
        </w:rPr>
        <w:t>boundary dimensions</w:t>
      </w:r>
      <w:r w:rsidR="00DD4E3F">
        <w:rPr>
          <w:lang w:val="en-US"/>
        </w:rPr>
        <w:t>. T</w:t>
      </w:r>
      <w:r w:rsidR="00377E71">
        <w:rPr>
          <w:lang w:val="en-US"/>
        </w:rPr>
        <w:t xml:space="preserve">he resulting sound </w:t>
      </w:r>
      <w:r w:rsidR="00377E71" w:rsidRPr="00502030">
        <w:rPr>
          <w:lang w:val="en-US"/>
        </w:rPr>
        <w:t>field</w:t>
      </w:r>
      <w:r w:rsidR="00377E71">
        <w:rPr>
          <w:lang w:val="en-US"/>
        </w:rPr>
        <w:t xml:space="preserve"> is</w:t>
      </w:r>
      <w:r w:rsidR="00377E71" w:rsidRPr="00502030">
        <w:rPr>
          <w:lang w:val="en-US"/>
        </w:rPr>
        <w:t xml:space="preserve"> </w:t>
      </w:r>
      <w:r w:rsidR="00377E71">
        <w:rPr>
          <w:lang w:val="en-US"/>
        </w:rPr>
        <w:t>in</w:t>
      </w:r>
      <w:r w:rsidR="00377E71" w:rsidRPr="00502030">
        <w:rPr>
          <w:lang w:val="en-US"/>
        </w:rPr>
        <w:t>homogeneous in space</w:t>
      </w:r>
      <w:r w:rsidR="00377E71">
        <w:rPr>
          <w:lang w:val="en-US"/>
        </w:rPr>
        <w:t xml:space="preserve"> and frequency domains.</w:t>
      </w:r>
      <w:r w:rsidR="00E032A2">
        <w:rPr>
          <w:lang w:val="en-US"/>
        </w:rPr>
        <w:t xml:space="preserve"> </w:t>
      </w:r>
      <w:r w:rsidR="00DD4E3F">
        <w:rPr>
          <w:lang w:val="en-US"/>
        </w:rPr>
        <w:t>Besides, s</w:t>
      </w:r>
      <w:r w:rsidR="006B72DA">
        <w:rPr>
          <w:lang w:val="en-US"/>
        </w:rPr>
        <w:t xml:space="preserve">tanding waves </w:t>
      </w:r>
      <w:r w:rsidR="006B72DA" w:rsidRPr="00502030">
        <w:rPr>
          <w:lang w:val="en-US"/>
        </w:rPr>
        <w:t xml:space="preserve">entail problems </w:t>
      </w:r>
      <w:r w:rsidR="00DD4E3F">
        <w:rPr>
          <w:lang w:val="en-US"/>
        </w:rPr>
        <w:t>on</w:t>
      </w:r>
      <w:r w:rsidR="006B72DA" w:rsidRPr="00502030">
        <w:rPr>
          <w:lang w:val="en-US"/>
        </w:rPr>
        <w:t xml:space="preserve"> acoustic comfort </w:t>
      </w:r>
      <w:r w:rsidR="006B72DA">
        <w:rPr>
          <w:lang w:val="en-US"/>
        </w:rPr>
        <w:t xml:space="preserve">and </w:t>
      </w:r>
      <w:r w:rsidR="006B72DA" w:rsidRPr="00502030">
        <w:rPr>
          <w:lang w:val="en-US"/>
        </w:rPr>
        <w:t>quality of listening, especially in recording studios, small concert halls or open-space offices.</w:t>
      </w:r>
      <w:r w:rsidR="00DD4E3F">
        <w:rPr>
          <w:lang w:val="en-US"/>
        </w:rPr>
        <w:t xml:space="preserve"> At resonant frequencies, amplitudes are wider </w:t>
      </w:r>
      <w:r w:rsidR="00DD4E3F" w:rsidRPr="000A6DEA">
        <w:rPr>
          <w:lang w:val="en-US"/>
        </w:rPr>
        <w:t xml:space="preserve">and decays </w:t>
      </w:r>
      <w:r w:rsidR="00DD4E3F">
        <w:rPr>
          <w:lang w:val="en-US"/>
        </w:rPr>
        <w:t xml:space="preserve">are </w:t>
      </w:r>
      <w:r w:rsidR="00DD4E3F" w:rsidRPr="000A6DEA">
        <w:rPr>
          <w:lang w:val="en-US"/>
        </w:rPr>
        <w:t xml:space="preserve">much </w:t>
      </w:r>
      <w:r w:rsidR="00DD4E3F">
        <w:rPr>
          <w:lang w:val="en-US"/>
        </w:rPr>
        <w:t>longer</w:t>
      </w:r>
      <w:r w:rsidR="00DD4E3F" w:rsidRPr="000A6DEA">
        <w:rPr>
          <w:lang w:val="en-US"/>
        </w:rPr>
        <w:t>, causing uneven tonal quality</w:t>
      </w:r>
      <w:r w:rsidR="00DD4E3F">
        <w:rPr>
          <w:lang w:val="en-US"/>
        </w:rPr>
        <w:t>,</w:t>
      </w:r>
      <w:r w:rsidR="00DD4E3F" w:rsidRPr="000A6DEA">
        <w:rPr>
          <w:lang w:val="en-US"/>
        </w:rPr>
        <w:t xml:space="preserve"> interference with clarity</w:t>
      </w:r>
      <w:r w:rsidR="00DD4E3F">
        <w:rPr>
          <w:lang w:val="en-US"/>
        </w:rPr>
        <w:t xml:space="preserve"> and rumble effects</w:t>
      </w:r>
      <w:r w:rsidR="00424C5D">
        <w:rPr>
          <w:lang w:val="en-US"/>
        </w:rPr>
        <w:t>,</w:t>
      </w:r>
      <w:r w:rsidR="00DD4E3F">
        <w:rPr>
          <w:lang w:val="en-US"/>
        </w:rPr>
        <w:t xml:space="preserve"> </w:t>
      </w:r>
      <w:r w:rsidR="00424C5D">
        <w:rPr>
          <w:lang w:val="en-US"/>
        </w:rPr>
        <w:t xml:space="preserve">and </w:t>
      </w:r>
      <w:r w:rsidRPr="00502030">
        <w:rPr>
          <w:lang w:val="en-US"/>
        </w:rPr>
        <w:t xml:space="preserve">noise </w:t>
      </w:r>
      <w:r w:rsidR="00424C5D">
        <w:rPr>
          <w:lang w:val="en-US"/>
        </w:rPr>
        <w:t>in</w:t>
      </w:r>
      <w:r w:rsidRPr="00502030">
        <w:rPr>
          <w:lang w:val="en-US"/>
        </w:rPr>
        <w:t xml:space="preserve"> other environments [</w:t>
      </w:r>
      <w:r w:rsidR="00424C5D">
        <w:rPr>
          <w:lang w:val="en-US"/>
        </w:rPr>
        <w:t>5</w:t>
      </w:r>
      <w:r w:rsidR="00DD4E3F">
        <w:rPr>
          <w:lang w:val="en-US"/>
        </w:rPr>
        <w:t>-11</w:t>
      </w:r>
      <w:r w:rsidRPr="00502030">
        <w:rPr>
          <w:lang w:val="en-US"/>
        </w:rPr>
        <w:t>].</w:t>
      </w:r>
      <w:r w:rsidR="000A6DEA">
        <w:rPr>
          <w:lang w:val="en-US"/>
        </w:rPr>
        <w:t xml:space="preserve"> </w:t>
      </w:r>
      <w:r w:rsidR="00B52EBD">
        <w:rPr>
          <w:lang w:val="en-US"/>
        </w:rPr>
        <w:t>Furthermore, a new method to evaluate speech intelligibility based on reverberation time measurements has been proposed [</w:t>
      </w:r>
      <w:r w:rsidR="00DD4E3F">
        <w:rPr>
          <w:lang w:val="en-US"/>
        </w:rPr>
        <w:t>12</w:t>
      </w:r>
      <w:r w:rsidR="00B52EBD">
        <w:rPr>
          <w:lang w:val="en-US"/>
        </w:rPr>
        <w:t xml:space="preserve">]. </w:t>
      </w:r>
      <w:r w:rsidRPr="00502030">
        <w:rPr>
          <w:lang w:val="en-US"/>
        </w:rPr>
        <w:t xml:space="preserve">Therefore, the measurement of reverberation time at low frequency is preparatory and necessary for the acoustic treatment of listening and working rooms. </w:t>
      </w:r>
    </w:p>
    <w:p w14:paraId="397E033A" w14:textId="55C22A21" w:rsidR="0060631D" w:rsidRDefault="0060631D">
      <w:pPr>
        <w:jc w:val="both"/>
        <w:rPr>
          <w:lang w:val="en-US"/>
        </w:rPr>
      </w:pPr>
      <w:r>
        <w:rPr>
          <w:bCs/>
          <w:lang w:val="en-GB"/>
        </w:rPr>
        <w:t xml:space="preserve">Reference </w:t>
      </w:r>
      <w:r w:rsidR="006574B2">
        <w:rPr>
          <w:bCs/>
          <w:lang w:val="en-GB"/>
        </w:rPr>
        <w:t xml:space="preserve">measurement </w:t>
      </w:r>
      <w:r>
        <w:rPr>
          <w:bCs/>
          <w:lang w:val="en-GB"/>
        </w:rPr>
        <w:t>s</w:t>
      </w:r>
      <w:r w:rsidRPr="00770568">
        <w:rPr>
          <w:bCs/>
          <w:lang w:val="en-GB"/>
        </w:rPr>
        <w:t>tandard of reverberation time</w:t>
      </w:r>
      <w:r w:rsidR="00213B93">
        <w:rPr>
          <w:bCs/>
          <w:lang w:val="en-GB"/>
        </w:rPr>
        <w:t xml:space="preserve"> in ordinary dwellings</w:t>
      </w:r>
      <w:r w:rsidRPr="00770568">
        <w:rPr>
          <w:bCs/>
          <w:lang w:val="en-GB"/>
        </w:rPr>
        <w:t xml:space="preserve"> is IS0 3382-2:2008</w:t>
      </w:r>
      <w:r w:rsidR="00E250ED">
        <w:rPr>
          <w:bCs/>
          <w:lang w:val="en-GB"/>
        </w:rPr>
        <w:t xml:space="preserve"> [</w:t>
      </w:r>
      <w:r w:rsidR="003F29FF">
        <w:rPr>
          <w:bCs/>
          <w:lang w:val="en-GB"/>
        </w:rPr>
        <w:t>13</w:t>
      </w:r>
      <w:r w:rsidR="00E250ED">
        <w:rPr>
          <w:bCs/>
          <w:lang w:val="en-GB"/>
        </w:rPr>
        <w:t>]</w:t>
      </w:r>
      <w:r w:rsidR="009D1CAB">
        <w:rPr>
          <w:bCs/>
          <w:lang w:val="en-GB"/>
        </w:rPr>
        <w:t>,</w:t>
      </w:r>
      <w:r w:rsidR="008730D0">
        <w:rPr>
          <w:bCs/>
          <w:lang w:val="en-GB"/>
        </w:rPr>
        <w:t xml:space="preserve"> which is applied </w:t>
      </w:r>
      <w:r w:rsidR="009D1CAB">
        <w:rPr>
          <w:bCs/>
          <w:lang w:val="en-GB"/>
        </w:rPr>
        <w:t>f</w:t>
      </w:r>
      <w:r w:rsidR="006574B2">
        <w:rPr>
          <w:bCs/>
          <w:lang w:val="en-GB"/>
        </w:rPr>
        <w:t>rom 100 Hz to 5000 Hz. Such s</w:t>
      </w:r>
      <w:r w:rsidRPr="00770568">
        <w:rPr>
          <w:bCs/>
          <w:lang w:val="en-GB"/>
        </w:rPr>
        <w:t>tandard reports the procedure for interrupted noise and integrated impulse response method</w:t>
      </w:r>
      <w:r w:rsidR="00912EFF">
        <w:rPr>
          <w:bCs/>
          <w:lang w:val="en-GB"/>
        </w:rPr>
        <w:t>s</w:t>
      </w:r>
      <w:r w:rsidR="0030748C">
        <w:rPr>
          <w:bCs/>
          <w:lang w:val="en-GB"/>
        </w:rPr>
        <w:t xml:space="preserve">. </w:t>
      </w:r>
      <w:r w:rsidRPr="00770568">
        <w:rPr>
          <w:bCs/>
          <w:lang w:val="en-GB"/>
        </w:rPr>
        <w:t>For what concerns the</w:t>
      </w:r>
      <w:r>
        <w:rPr>
          <w:bCs/>
          <w:lang w:val="en-GB"/>
        </w:rPr>
        <w:t xml:space="preserve"> interrupted noise method, s</w:t>
      </w:r>
      <w:r w:rsidRPr="00770568">
        <w:rPr>
          <w:bCs/>
          <w:lang w:val="en-GB"/>
        </w:rPr>
        <w:t xml:space="preserve">tandard states that the signal provided to the loudspeaker shall be derived from broadband random noise, the source shall be able to produce a sound level sufficient to ensure a decay curve starting at least </w:t>
      </w:r>
      <w:r w:rsidR="009C6D7C">
        <w:rPr>
          <w:bCs/>
          <w:lang w:val="en-GB"/>
        </w:rPr>
        <w:t>2</w:t>
      </w:r>
      <w:r w:rsidRPr="00770568">
        <w:rPr>
          <w:bCs/>
          <w:lang w:val="en-GB"/>
        </w:rPr>
        <w:t>5 dB above the background noise in the corresponding frequency band and microphone positions should cover a portion of space sufficient to determine average behaviour of the acoustic diffuse field. No mention to frequencies below 100 Hz is reported, where the diffuse fie</w:t>
      </w:r>
      <w:r w:rsidR="009D1CAB">
        <w:rPr>
          <w:bCs/>
          <w:lang w:val="en-GB"/>
        </w:rPr>
        <w:t>ld approach is not suitable. In general</w:t>
      </w:r>
      <w:r w:rsidRPr="00770568">
        <w:rPr>
          <w:bCs/>
          <w:lang w:val="en-GB"/>
        </w:rPr>
        <w:t xml:space="preserve"> there is no frequency distinction and the considered ones are calculated by simple average of decays within a certain bandwidth.</w:t>
      </w:r>
      <w:r w:rsidR="006B72DA">
        <w:rPr>
          <w:bCs/>
          <w:lang w:val="en-GB"/>
        </w:rPr>
        <w:t xml:space="preserve"> </w:t>
      </w:r>
      <w:r w:rsidR="006B72DA">
        <w:rPr>
          <w:lang w:val="en-US"/>
        </w:rPr>
        <w:t>At such frequencies</w:t>
      </w:r>
      <w:r w:rsidR="006B72DA" w:rsidRPr="00502030">
        <w:rPr>
          <w:lang w:val="en-US"/>
        </w:rPr>
        <w:t xml:space="preserve"> </w:t>
      </w:r>
      <w:r w:rsidR="006B72DA">
        <w:rPr>
          <w:lang w:val="en-US"/>
        </w:rPr>
        <w:t xml:space="preserve">sound </w:t>
      </w:r>
      <w:r w:rsidR="006B72DA" w:rsidRPr="00502030">
        <w:rPr>
          <w:lang w:val="en-US"/>
        </w:rPr>
        <w:t>decay with a broadband analysis (one-third octave band</w:t>
      </w:r>
      <w:r w:rsidR="00563CC4">
        <w:rPr>
          <w:lang w:val="en-US"/>
        </w:rPr>
        <w:t>s</w:t>
      </w:r>
      <w:r w:rsidR="006B72DA" w:rsidRPr="00502030">
        <w:rPr>
          <w:lang w:val="en-US"/>
        </w:rPr>
        <w:t xml:space="preserve"> as stated </w:t>
      </w:r>
      <w:r w:rsidR="00213B93">
        <w:rPr>
          <w:lang w:val="en-US"/>
        </w:rPr>
        <w:t>by</w:t>
      </w:r>
      <w:r w:rsidR="006B72DA" w:rsidRPr="00502030">
        <w:rPr>
          <w:lang w:val="en-US"/>
        </w:rPr>
        <w:t xml:space="preserve"> ISO </w:t>
      </w:r>
      <w:r w:rsidR="006574B2">
        <w:rPr>
          <w:lang w:val="en-US"/>
        </w:rPr>
        <w:t>s</w:t>
      </w:r>
      <w:r w:rsidR="006B72DA" w:rsidRPr="00502030">
        <w:rPr>
          <w:lang w:val="en-US"/>
        </w:rPr>
        <w:t>tandard)</w:t>
      </w:r>
      <w:r w:rsidR="006B72DA">
        <w:rPr>
          <w:lang w:val="en-US"/>
        </w:rPr>
        <w:t xml:space="preserve"> is strongly non-linear</w:t>
      </w:r>
      <w:r w:rsidR="006B72DA" w:rsidRPr="00502030">
        <w:rPr>
          <w:lang w:val="en-US"/>
        </w:rPr>
        <w:t xml:space="preserve"> due to the presence of more resonant frequencies in one band, each </w:t>
      </w:r>
      <w:r w:rsidR="00676D8E">
        <w:rPr>
          <w:lang w:val="en-US"/>
        </w:rPr>
        <w:t xml:space="preserve">one </w:t>
      </w:r>
      <w:r w:rsidR="006B72DA" w:rsidRPr="00502030">
        <w:rPr>
          <w:lang w:val="en-US"/>
        </w:rPr>
        <w:t xml:space="preserve">with its </w:t>
      </w:r>
      <w:r w:rsidR="006B72DA">
        <w:rPr>
          <w:lang w:val="en-US"/>
        </w:rPr>
        <w:t xml:space="preserve">own </w:t>
      </w:r>
      <w:r w:rsidR="006B72DA" w:rsidRPr="00502030">
        <w:rPr>
          <w:lang w:val="en-US"/>
        </w:rPr>
        <w:t>particular decay</w:t>
      </w:r>
      <w:r w:rsidR="00C20A78">
        <w:rPr>
          <w:lang w:val="en-US"/>
        </w:rPr>
        <w:t xml:space="preserve"> [</w:t>
      </w:r>
      <w:r w:rsidR="003F29FF">
        <w:rPr>
          <w:lang w:val="en-US"/>
        </w:rPr>
        <w:t>14</w:t>
      </w:r>
      <w:r w:rsidR="00C20A78">
        <w:rPr>
          <w:lang w:val="en-US"/>
        </w:rPr>
        <w:t>]</w:t>
      </w:r>
      <w:r w:rsidR="006B72DA" w:rsidRPr="00502030">
        <w:rPr>
          <w:lang w:val="en-US"/>
        </w:rPr>
        <w:t>.</w:t>
      </w:r>
      <w:r w:rsidR="006B72DA">
        <w:rPr>
          <w:lang w:val="en-US"/>
        </w:rPr>
        <w:t xml:space="preserve"> Such condition</w:t>
      </w:r>
      <w:r w:rsidR="006B72DA" w:rsidRPr="00502030">
        <w:rPr>
          <w:lang w:val="en-US"/>
        </w:rPr>
        <w:t xml:space="preserve"> invol</w:t>
      </w:r>
      <w:r w:rsidR="006B72DA">
        <w:rPr>
          <w:lang w:val="en-US"/>
        </w:rPr>
        <w:t>ves high measurement uncertainties</w:t>
      </w:r>
      <w:r w:rsidR="009153D8">
        <w:rPr>
          <w:lang w:val="en-US"/>
        </w:rPr>
        <w:t xml:space="preserve"> (</w:t>
      </w:r>
      <w:r w:rsidR="00B00699">
        <w:rPr>
          <w:lang w:val="en-US"/>
        </w:rPr>
        <w:t xml:space="preserve">percentage relative </w:t>
      </w:r>
      <w:r w:rsidR="001643EA">
        <w:rPr>
          <w:lang w:val="en-US"/>
        </w:rPr>
        <w:t>standard deviations are</w:t>
      </w:r>
      <w:r w:rsidR="009153D8">
        <w:rPr>
          <w:lang w:val="en-US"/>
        </w:rPr>
        <w:t xml:space="preserve"> in the order of </w:t>
      </w:r>
      <w:r w:rsidR="00A0048E">
        <w:rPr>
          <w:lang w:val="en-US"/>
        </w:rPr>
        <w:t>20</w:t>
      </w:r>
      <w:r w:rsidR="009153D8">
        <w:rPr>
          <w:lang w:val="en-US"/>
        </w:rPr>
        <w:t>% - 60%)</w:t>
      </w:r>
      <w:r w:rsidR="006B72DA">
        <w:rPr>
          <w:lang w:val="en-US"/>
        </w:rPr>
        <w:t xml:space="preserve"> and </w:t>
      </w:r>
      <w:r w:rsidR="00FC230C">
        <w:rPr>
          <w:lang w:val="en-US"/>
        </w:rPr>
        <w:t xml:space="preserve">thus </w:t>
      </w:r>
      <w:r w:rsidR="006B72DA">
        <w:rPr>
          <w:lang w:val="en-US"/>
        </w:rPr>
        <w:t>inaccurate values of reverberation time</w:t>
      </w:r>
      <w:r w:rsidR="00C20A78">
        <w:rPr>
          <w:lang w:val="en-US"/>
        </w:rPr>
        <w:t xml:space="preserve"> [</w:t>
      </w:r>
      <w:r w:rsidR="003F29FF">
        <w:rPr>
          <w:lang w:val="en-US"/>
        </w:rPr>
        <w:t>15</w:t>
      </w:r>
      <w:r w:rsidR="00727E3F">
        <w:rPr>
          <w:lang w:val="en-US"/>
        </w:rPr>
        <w:t>-1</w:t>
      </w:r>
      <w:r w:rsidR="003F29FF">
        <w:rPr>
          <w:lang w:val="en-US"/>
        </w:rPr>
        <w:t>7</w:t>
      </w:r>
      <w:r w:rsidR="00C20A78">
        <w:rPr>
          <w:lang w:val="en-US"/>
        </w:rPr>
        <w:t>]</w:t>
      </w:r>
      <w:r w:rsidR="006B72DA">
        <w:rPr>
          <w:lang w:val="en-US"/>
        </w:rPr>
        <w:t>.</w:t>
      </w:r>
    </w:p>
    <w:p w14:paraId="3531E38A" w14:textId="29E3F613" w:rsidR="00F52AB3" w:rsidRPr="0070002B" w:rsidRDefault="00770568">
      <w:pPr>
        <w:jc w:val="both"/>
        <w:rPr>
          <w:lang w:val="en-US"/>
        </w:rPr>
      </w:pPr>
      <w:r w:rsidRPr="00770568">
        <w:rPr>
          <w:bCs/>
          <w:lang w:val="en-GB"/>
        </w:rPr>
        <w:t xml:space="preserve">The aim of this </w:t>
      </w:r>
      <w:r w:rsidR="0060631D">
        <w:rPr>
          <w:bCs/>
          <w:lang w:val="en-GB"/>
        </w:rPr>
        <w:t>work</w:t>
      </w:r>
      <w:r w:rsidRPr="00770568">
        <w:rPr>
          <w:bCs/>
          <w:lang w:val="en-GB"/>
        </w:rPr>
        <w:t xml:space="preserve"> is to determine a new and more suitable measurement method to describe the reverberation time at low frequencies</w:t>
      </w:r>
      <w:r w:rsidR="006B72DA">
        <w:rPr>
          <w:bCs/>
          <w:lang w:val="en-GB"/>
        </w:rPr>
        <w:t xml:space="preserve"> taking into account the</w:t>
      </w:r>
      <w:r w:rsidR="00213B93">
        <w:rPr>
          <w:bCs/>
          <w:lang w:val="en-GB"/>
        </w:rPr>
        <w:t xml:space="preserve"> involved</w:t>
      </w:r>
      <w:r w:rsidR="006B72DA">
        <w:rPr>
          <w:bCs/>
          <w:lang w:val="en-GB"/>
        </w:rPr>
        <w:t xml:space="preserve"> physical phenomenon and the resulting</w:t>
      </w:r>
      <w:r w:rsidR="00FC230C">
        <w:rPr>
          <w:bCs/>
          <w:lang w:val="en-GB"/>
        </w:rPr>
        <w:t xml:space="preserve"> effects on</w:t>
      </w:r>
      <w:r w:rsidR="006B72DA">
        <w:rPr>
          <w:bCs/>
          <w:lang w:val="en-GB"/>
        </w:rPr>
        <w:t xml:space="preserve"> human perception</w:t>
      </w:r>
      <w:r w:rsidR="003559E5">
        <w:rPr>
          <w:bCs/>
          <w:lang w:val="en-GB"/>
        </w:rPr>
        <w:t xml:space="preserve">. </w:t>
      </w:r>
      <w:r w:rsidR="00133DCF">
        <w:rPr>
          <w:lang w:val="en-US"/>
        </w:rPr>
        <w:t>Due to the</w:t>
      </w:r>
      <w:r w:rsidR="0060631D" w:rsidRPr="00502030">
        <w:rPr>
          <w:lang w:val="en-US"/>
        </w:rPr>
        <w:t xml:space="preserve"> peculiarity of non-diffuse nature</w:t>
      </w:r>
      <w:r w:rsidR="00133DCF">
        <w:rPr>
          <w:lang w:val="en-US"/>
        </w:rPr>
        <w:t xml:space="preserve"> of sound field at low frequency in small ordinary rooms</w:t>
      </w:r>
      <w:r w:rsidR="0060631D" w:rsidRPr="00502030">
        <w:rPr>
          <w:lang w:val="en-US"/>
        </w:rPr>
        <w:t>,</w:t>
      </w:r>
      <w:r w:rsidR="00BF7FC0">
        <w:rPr>
          <w:lang w:val="en-US"/>
        </w:rPr>
        <w:t xml:space="preserve"> it is convenient to move from a classical approach based on third octave band</w:t>
      </w:r>
      <w:r w:rsidR="00325525">
        <w:rPr>
          <w:lang w:val="en-US"/>
        </w:rPr>
        <w:t>s</w:t>
      </w:r>
      <w:r w:rsidR="00BF7FC0">
        <w:rPr>
          <w:lang w:val="en-US"/>
        </w:rPr>
        <w:t xml:space="preserve"> measurements, which does not take into account modal peculiarities and entails inaccurate and imprecise values, to</w:t>
      </w:r>
      <w:r w:rsidR="0060631D" w:rsidRPr="00502030">
        <w:rPr>
          <w:lang w:val="en-US"/>
        </w:rPr>
        <w:t xml:space="preserve"> a modal approach</w:t>
      </w:r>
      <w:r w:rsidR="00BF7FC0">
        <w:rPr>
          <w:lang w:val="en-US"/>
        </w:rPr>
        <w:t>,</w:t>
      </w:r>
      <w:r w:rsidR="0060631D" w:rsidRPr="00502030">
        <w:rPr>
          <w:lang w:val="en-US"/>
        </w:rPr>
        <w:t xml:space="preserve"> </w:t>
      </w:r>
      <w:r w:rsidR="007B4E17">
        <w:rPr>
          <w:lang w:val="en-US"/>
        </w:rPr>
        <w:t>based on</w:t>
      </w:r>
      <w:r w:rsidR="00581ED2">
        <w:rPr>
          <w:lang w:val="en-US"/>
        </w:rPr>
        <w:t xml:space="preserve"> reverberation time</w:t>
      </w:r>
      <w:r w:rsidR="0060631D" w:rsidRPr="00502030">
        <w:rPr>
          <w:lang w:val="en-US"/>
        </w:rPr>
        <w:t xml:space="preserve"> </w:t>
      </w:r>
      <w:r w:rsidR="007B4E17">
        <w:rPr>
          <w:lang w:val="en-US"/>
        </w:rPr>
        <w:t>measurements of</w:t>
      </w:r>
      <w:r w:rsidR="0060631D" w:rsidRPr="00502030">
        <w:rPr>
          <w:lang w:val="en-US"/>
        </w:rPr>
        <w:t xml:space="preserve"> single resonant frequencie</w:t>
      </w:r>
      <w:r w:rsidR="0060631D" w:rsidRPr="00133DCF">
        <w:rPr>
          <w:lang w:val="en-US"/>
        </w:rPr>
        <w:t xml:space="preserve">s: </w:t>
      </w:r>
      <w:r w:rsidR="0060631D" w:rsidRPr="00B55262">
        <w:rPr>
          <w:i/>
          <w:lang w:val="en-US"/>
        </w:rPr>
        <w:t>the modal reverberation time</w:t>
      </w:r>
      <w:r w:rsidR="0060631D" w:rsidRPr="00133DCF">
        <w:rPr>
          <w:lang w:val="en-US"/>
        </w:rPr>
        <w:t xml:space="preserve">. </w:t>
      </w:r>
      <w:r w:rsidR="004F35D1" w:rsidRPr="00133DCF">
        <w:rPr>
          <w:lang w:val="en-US"/>
        </w:rPr>
        <w:t>From background theory</w:t>
      </w:r>
      <w:r w:rsidR="00133DCF" w:rsidRPr="00133DCF">
        <w:rPr>
          <w:lang w:val="en-US"/>
        </w:rPr>
        <w:t xml:space="preserve"> (see next Section)</w:t>
      </w:r>
      <w:r w:rsidR="004F35D1" w:rsidRPr="00133DCF">
        <w:rPr>
          <w:lang w:val="en-US"/>
        </w:rPr>
        <w:t xml:space="preserve"> </w:t>
      </w:r>
      <w:r w:rsidR="00FC230C">
        <w:rPr>
          <w:lang w:val="en-US"/>
        </w:rPr>
        <w:t>modal reverberation time</w:t>
      </w:r>
      <w:r w:rsidR="004F35D1" w:rsidRPr="00133DCF">
        <w:rPr>
          <w:lang w:val="en-US"/>
        </w:rPr>
        <w:t xml:space="preserve"> can be measured </w:t>
      </w:r>
      <w:r w:rsidR="0060631D" w:rsidRPr="00133DCF">
        <w:rPr>
          <w:lang w:val="en-US"/>
        </w:rPr>
        <w:t xml:space="preserve">with two different methods: the direct </w:t>
      </w:r>
      <w:r w:rsidR="00FC230C">
        <w:rPr>
          <w:lang w:val="en-US"/>
        </w:rPr>
        <w:t>method</w:t>
      </w:r>
      <w:r w:rsidR="0060631D" w:rsidRPr="00133DCF">
        <w:rPr>
          <w:lang w:val="en-US"/>
        </w:rPr>
        <w:t xml:space="preserve">, based on </w:t>
      </w:r>
      <w:r w:rsidR="00E60000">
        <w:rPr>
          <w:lang w:val="en-US"/>
        </w:rPr>
        <w:t>s</w:t>
      </w:r>
      <w:r w:rsidR="00FC230C">
        <w:rPr>
          <w:lang w:val="en-US"/>
        </w:rPr>
        <w:t xml:space="preserve">tandard </w:t>
      </w:r>
      <w:r w:rsidR="0060631D" w:rsidRPr="00133DCF">
        <w:rPr>
          <w:lang w:val="en-US"/>
        </w:rPr>
        <w:t xml:space="preserve">guidelines </w:t>
      </w:r>
      <w:r w:rsidR="00133DCF" w:rsidRPr="00133DCF">
        <w:rPr>
          <w:lang w:val="en-US"/>
        </w:rPr>
        <w:t>for interrupted signal method</w:t>
      </w:r>
      <w:r w:rsidR="0060631D" w:rsidRPr="00133DCF">
        <w:rPr>
          <w:lang w:val="en-US"/>
        </w:rPr>
        <w:t xml:space="preserve">, but with different </w:t>
      </w:r>
      <w:r w:rsidR="002A3BC1">
        <w:rPr>
          <w:lang w:val="en-US"/>
        </w:rPr>
        <w:t>source/</w:t>
      </w:r>
      <w:r w:rsidR="00133DCF" w:rsidRPr="00133DCF">
        <w:rPr>
          <w:lang w:val="en-US"/>
        </w:rPr>
        <w:t xml:space="preserve">receiving </w:t>
      </w:r>
      <w:r w:rsidR="0060631D" w:rsidRPr="00133DCF">
        <w:rPr>
          <w:lang w:val="en-US"/>
        </w:rPr>
        <w:t xml:space="preserve">positions and source signals; the indirect method, based on half bandwidth </w:t>
      </w:r>
      <w:r w:rsidR="00FC230C" w:rsidRPr="00133DCF">
        <w:rPr>
          <w:lang w:val="en-US"/>
        </w:rPr>
        <w:t xml:space="preserve">measurement </w:t>
      </w:r>
      <w:r w:rsidR="0060631D" w:rsidRPr="00133DCF">
        <w:rPr>
          <w:lang w:val="en-US"/>
        </w:rPr>
        <w:t>of resonan</w:t>
      </w:r>
      <w:r w:rsidR="006574B2">
        <w:rPr>
          <w:lang w:val="en-US"/>
        </w:rPr>
        <w:t>t</w:t>
      </w:r>
      <w:r w:rsidR="0060631D" w:rsidRPr="00133DCF">
        <w:rPr>
          <w:lang w:val="en-US"/>
        </w:rPr>
        <w:t xml:space="preserve"> </w:t>
      </w:r>
      <w:r w:rsidR="0060631D" w:rsidRPr="002F39D1">
        <w:rPr>
          <w:lang w:val="en-US"/>
        </w:rPr>
        <w:t>modes, which is related to the modal damping and, as a consequence, to the modal reverberation time.</w:t>
      </w:r>
      <w:r w:rsidR="008D2422" w:rsidRPr="002F39D1">
        <w:rPr>
          <w:lang w:val="en-US"/>
        </w:rPr>
        <w:t xml:space="preserve"> Both methods</w:t>
      </w:r>
      <w:r w:rsidR="00325525">
        <w:rPr>
          <w:lang w:val="en-US"/>
        </w:rPr>
        <w:t xml:space="preserve"> were firstly evaluated in an empty test room as</w:t>
      </w:r>
      <w:r w:rsidR="008D2422" w:rsidRPr="002F39D1">
        <w:rPr>
          <w:lang w:val="en-US"/>
        </w:rPr>
        <w:t xml:space="preserve"> </w:t>
      </w:r>
      <w:r w:rsidR="00FC230C" w:rsidRPr="002F39D1">
        <w:rPr>
          <w:lang w:val="en-US"/>
        </w:rPr>
        <w:t>described</w:t>
      </w:r>
      <w:r w:rsidR="008D2422" w:rsidRPr="002F39D1">
        <w:rPr>
          <w:lang w:val="en-US"/>
        </w:rPr>
        <w:t xml:space="preserve"> </w:t>
      </w:r>
      <w:r w:rsidR="00FC230C" w:rsidRPr="002F39D1">
        <w:rPr>
          <w:lang w:val="en-US"/>
        </w:rPr>
        <w:t xml:space="preserve">in depth </w:t>
      </w:r>
      <w:r w:rsidR="00950A24">
        <w:rPr>
          <w:lang w:val="en-US"/>
        </w:rPr>
        <w:t>from</w:t>
      </w:r>
      <w:r w:rsidR="008D2422" w:rsidRPr="002F39D1">
        <w:rPr>
          <w:lang w:val="en-US"/>
        </w:rPr>
        <w:t xml:space="preserve"> Section </w:t>
      </w:r>
      <w:r w:rsidR="00950A24">
        <w:rPr>
          <w:lang w:val="en-US"/>
        </w:rPr>
        <w:t>3</w:t>
      </w:r>
      <w:r w:rsidR="008D2422" w:rsidRPr="002F39D1">
        <w:rPr>
          <w:lang w:val="en-US"/>
        </w:rPr>
        <w:t xml:space="preserve"> </w:t>
      </w:r>
      <w:r w:rsidR="00950A24">
        <w:rPr>
          <w:lang w:val="en-US"/>
        </w:rPr>
        <w:t>to</w:t>
      </w:r>
      <w:r w:rsidR="008D2422" w:rsidRPr="002F39D1">
        <w:rPr>
          <w:lang w:val="en-US"/>
        </w:rPr>
        <w:t xml:space="preserve"> Section </w:t>
      </w:r>
      <w:r w:rsidR="006A336E" w:rsidRPr="002F39D1">
        <w:rPr>
          <w:lang w:val="en-US"/>
        </w:rPr>
        <w:t>7</w:t>
      </w:r>
      <w:r w:rsidR="00510631">
        <w:rPr>
          <w:lang w:val="en-US"/>
        </w:rPr>
        <w:t xml:space="preserve">, in order </w:t>
      </w:r>
      <w:r w:rsidR="00510631" w:rsidRPr="002F39D1">
        <w:rPr>
          <w:color w:val="000000"/>
          <w:lang w:val="en-US"/>
        </w:rPr>
        <w:t xml:space="preserve">to </w:t>
      </w:r>
      <w:r w:rsidR="00CF0E49">
        <w:rPr>
          <w:color w:val="000000"/>
          <w:lang w:val="en-US"/>
        </w:rPr>
        <w:t>work in a condition of pure modal sound field</w:t>
      </w:r>
      <w:r w:rsidR="008D2422" w:rsidRPr="002F39D1">
        <w:rPr>
          <w:lang w:val="en-US"/>
        </w:rPr>
        <w:t>.</w:t>
      </w:r>
      <w:r w:rsidR="00F52AB3" w:rsidRPr="002F39D1">
        <w:rPr>
          <w:lang w:val="en-US"/>
        </w:rPr>
        <w:t xml:space="preserve"> At a later stage, </w:t>
      </w:r>
      <w:r w:rsidR="002F39D1" w:rsidRPr="002F39D1">
        <w:rPr>
          <w:lang w:val="en-US"/>
        </w:rPr>
        <w:t>modal reverberation time</w:t>
      </w:r>
      <w:r w:rsidR="00325525">
        <w:rPr>
          <w:lang w:val="en-US"/>
        </w:rPr>
        <w:t>s</w:t>
      </w:r>
      <w:r w:rsidR="002F39D1" w:rsidRPr="002F39D1">
        <w:rPr>
          <w:lang w:val="en-US"/>
        </w:rPr>
        <w:t xml:space="preserve"> were evaluated in two different ordinary</w:t>
      </w:r>
      <w:r w:rsidR="002F39D1">
        <w:rPr>
          <w:lang w:val="en-US"/>
        </w:rPr>
        <w:t xml:space="preserve"> rooms, with di</w:t>
      </w:r>
      <w:r w:rsidR="00CF0E49">
        <w:rPr>
          <w:lang w:val="en-US"/>
        </w:rPr>
        <w:t>fferent furniture and acoustic</w:t>
      </w:r>
      <w:r w:rsidR="002F39D1">
        <w:rPr>
          <w:lang w:val="en-US"/>
        </w:rPr>
        <w:t xml:space="preserve"> treatment. Results are reported in Section 8.</w:t>
      </w:r>
    </w:p>
    <w:p w14:paraId="0B89D1A2" w14:textId="77777777" w:rsidR="00770568" w:rsidRPr="00F52AB3" w:rsidRDefault="00770568">
      <w:pPr>
        <w:jc w:val="both"/>
        <w:rPr>
          <w:lang w:val="en-GB"/>
        </w:rPr>
      </w:pPr>
    </w:p>
    <w:p w14:paraId="413BEE5F" w14:textId="77777777" w:rsidR="00F160B2" w:rsidRDefault="00F160B2">
      <w:pPr>
        <w:pStyle w:val="Titolo2"/>
      </w:pPr>
      <w:r>
        <w:t xml:space="preserve">2. </w:t>
      </w:r>
      <w:r w:rsidR="00915563">
        <w:t>Background t</w:t>
      </w:r>
      <w:r w:rsidR="00502030">
        <w:t>heory</w:t>
      </w:r>
    </w:p>
    <w:p w14:paraId="33348708" w14:textId="77777777" w:rsidR="00F160B2" w:rsidRDefault="00F160B2">
      <w:pPr>
        <w:rPr>
          <w:lang w:val="en-GB"/>
        </w:rPr>
      </w:pPr>
    </w:p>
    <w:p w14:paraId="012D138E" w14:textId="0972A540" w:rsidR="00502030" w:rsidRPr="00502030" w:rsidRDefault="00FC230C" w:rsidP="00FF5958">
      <w:pPr>
        <w:jc w:val="both"/>
        <w:rPr>
          <w:lang w:val="en-GB"/>
        </w:rPr>
      </w:pPr>
      <w:r>
        <w:rPr>
          <w:lang w:val="en-US"/>
        </w:rPr>
        <w:t>R</w:t>
      </w:r>
      <w:r w:rsidRPr="00502030">
        <w:rPr>
          <w:lang w:val="en-US"/>
        </w:rPr>
        <w:t>everberation time is defined as the time (in seconds)</w:t>
      </w:r>
      <w:r>
        <w:rPr>
          <w:lang w:val="en-US"/>
        </w:rPr>
        <w:t xml:space="preserve"> required</w:t>
      </w:r>
      <w:r w:rsidRPr="00502030">
        <w:rPr>
          <w:lang w:val="en-US"/>
        </w:rPr>
        <w:t xml:space="preserve"> for the sound </w:t>
      </w:r>
      <w:r>
        <w:rPr>
          <w:lang w:val="en-US"/>
        </w:rPr>
        <w:t>energy density</w:t>
      </w:r>
      <w:r w:rsidRPr="00502030">
        <w:rPr>
          <w:lang w:val="en-US"/>
        </w:rPr>
        <w:t xml:space="preserve"> to </w:t>
      </w:r>
      <w:r>
        <w:rPr>
          <w:lang w:val="en-US"/>
        </w:rPr>
        <w:t>decrease</w:t>
      </w:r>
      <w:r w:rsidRPr="00502030">
        <w:rPr>
          <w:lang w:val="en-US"/>
        </w:rPr>
        <w:t xml:space="preserve"> by 60 dB</w:t>
      </w:r>
      <w:r>
        <w:rPr>
          <w:lang w:val="en-US"/>
        </w:rPr>
        <w:t xml:space="preserve"> after the source emission has stopped. </w:t>
      </w:r>
      <w:r w:rsidR="00502030" w:rsidRPr="00502030">
        <w:rPr>
          <w:lang w:val="en-GB"/>
        </w:rPr>
        <w:t xml:space="preserve">In diffuse field conditions (above the </w:t>
      </w:r>
      <w:r w:rsidR="00502030" w:rsidRPr="00502030">
        <w:rPr>
          <w:lang w:val="en-GB"/>
        </w:rPr>
        <w:lastRenderedPageBreak/>
        <w:t>Schroeder frequency), the behavio</w:t>
      </w:r>
      <w:r w:rsidR="00795F38">
        <w:rPr>
          <w:lang w:val="en-GB"/>
        </w:rPr>
        <w:t>u</w:t>
      </w:r>
      <w:r w:rsidR="00502030" w:rsidRPr="00502030">
        <w:rPr>
          <w:lang w:val="en-GB"/>
        </w:rPr>
        <w:t xml:space="preserve">r of sound field is statistical, and the frequency response of the room is </w:t>
      </w:r>
      <w:r>
        <w:rPr>
          <w:lang w:val="en-GB"/>
        </w:rPr>
        <w:t>linear</w:t>
      </w:r>
      <w:r w:rsidR="00502030" w:rsidRPr="00502030">
        <w:rPr>
          <w:lang w:val="en-GB"/>
        </w:rPr>
        <w:t>. This is due to the fact that the room modes are not spaced, and the peaks corresponding to the resonant frequencies are so close to be indistingui</w:t>
      </w:r>
      <w:r w:rsidR="00660EC4">
        <w:rPr>
          <w:lang w:val="en-GB"/>
        </w:rPr>
        <w:t xml:space="preserve">shable. In this case </w:t>
      </w:r>
      <w:r w:rsidR="00502030" w:rsidRPr="00502030">
        <w:rPr>
          <w:lang w:val="en-GB"/>
        </w:rPr>
        <w:t xml:space="preserve">measurement of the reverberation time simply consists </w:t>
      </w:r>
      <w:r w:rsidR="00660EC4">
        <w:rPr>
          <w:lang w:val="en-GB"/>
        </w:rPr>
        <w:t>in</w:t>
      </w:r>
      <w:r w:rsidR="00502030" w:rsidRPr="00502030">
        <w:rPr>
          <w:lang w:val="en-GB"/>
        </w:rPr>
        <w:t xml:space="preserve"> averaging the </w:t>
      </w:r>
      <w:r>
        <w:rPr>
          <w:lang w:val="en-GB"/>
        </w:rPr>
        <w:t xml:space="preserve">temporal </w:t>
      </w:r>
      <w:r w:rsidR="00502030" w:rsidRPr="00502030">
        <w:rPr>
          <w:lang w:val="en-GB"/>
        </w:rPr>
        <w:t xml:space="preserve">decay of a certain frequency band (usually octave or third octave </w:t>
      </w:r>
      <w:r w:rsidR="00CC32F7">
        <w:rPr>
          <w:lang w:val="en-GB"/>
        </w:rPr>
        <w:t xml:space="preserve">bands </w:t>
      </w:r>
      <w:r w:rsidR="00FF5958">
        <w:rPr>
          <w:lang w:val="en-GB"/>
        </w:rPr>
        <w:t xml:space="preserve">from 100 Hz on) </w:t>
      </w:r>
      <w:r w:rsidR="00502030" w:rsidRPr="00502030">
        <w:rPr>
          <w:lang w:val="en-GB"/>
        </w:rPr>
        <w:t xml:space="preserve">to calculate </w:t>
      </w:r>
      <w:r w:rsidR="00502030" w:rsidRPr="00FF5958">
        <w:rPr>
          <w:i/>
          <w:lang w:val="en-GB"/>
        </w:rPr>
        <w:t>T</w:t>
      </w:r>
      <w:r w:rsidR="00502030" w:rsidRPr="00FF5958">
        <w:rPr>
          <w:i/>
          <w:vertAlign w:val="subscript"/>
          <w:lang w:val="en-GB"/>
        </w:rPr>
        <w:t>60</w:t>
      </w:r>
      <w:r>
        <w:rPr>
          <w:lang w:val="en-GB"/>
        </w:rPr>
        <w:t xml:space="preserve">. </w:t>
      </w:r>
      <w:r w:rsidR="00502030" w:rsidRPr="00502030">
        <w:rPr>
          <w:lang w:val="en-GB"/>
        </w:rPr>
        <w:t>In case of non-diffuse field, the decay curve may not be approximated by a straight line across the entire range of the 60 dB decay. This is due to the fact that, given a certain frequency band, the shape of the curve depends on room modes that fall in that octave or third octave band, and</w:t>
      </w:r>
      <w:r w:rsidR="00CC32F7">
        <w:rPr>
          <w:lang w:val="en-GB"/>
        </w:rPr>
        <w:t xml:space="preserve"> on</w:t>
      </w:r>
      <w:r w:rsidR="00502030" w:rsidRPr="00502030">
        <w:rPr>
          <w:lang w:val="en-GB"/>
        </w:rPr>
        <w:t xml:space="preserve"> the interaction between them</w:t>
      </w:r>
      <w:r w:rsidR="00502030" w:rsidRPr="00660EC4">
        <w:rPr>
          <w:lang w:val="en-GB"/>
        </w:rPr>
        <w:t xml:space="preserve">. </w:t>
      </w:r>
      <w:r w:rsidR="005631FA" w:rsidRPr="00660EC4">
        <w:rPr>
          <w:lang w:val="en-GB"/>
        </w:rPr>
        <w:t>I</w:t>
      </w:r>
      <w:r w:rsidR="00502030" w:rsidRPr="00660EC4">
        <w:rPr>
          <w:lang w:val="en-GB"/>
        </w:rPr>
        <w:t>f withi</w:t>
      </w:r>
      <w:r w:rsidR="00CC32F7">
        <w:rPr>
          <w:lang w:val="en-GB"/>
        </w:rPr>
        <w:t>n the considered frequency band</w:t>
      </w:r>
      <w:r w:rsidR="00502030" w:rsidRPr="00660EC4">
        <w:rPr>
          <w:lang w:val="en-GB"/>
        </w:rPr>
        <w:t xml:space="preserve"> there are two modes (with different decay times), the decay curve present</w:t>
      </w:r>
      <w:r w:rsidR="002A3BC1">
        <w:rPr>
          <w:lang w:val="en-GB"/>
        </w:rPr>
        <w:t>s</w:t>
      </w:r>
      <w:r w:rsidR="00502030" w:rsidRPr="00660EC4">
        <w:rPr>
          <w:lang w:val="en-GB"/>
        </w:rPr>
        <w:t xml:space="preserve"> two different slopes, </w:t>
      </w:r>
      <w:r w:rsidR="00660EC4" w:rsidRPr="00660EC4">
        <w:rPr>
          <w:lang w:val="en-GB"/>
        </w:rPr>
        <w:t>entailing a non-linear</w:t>
      </w:r>
      <w:r w:rsidR="00502030" w:rsidRPr="00660EC4">
        <w:rPr>
          <w:lang w:val="en-GB"/>
        </w:rPr>
        <w:t xml:space="preserve"> </w:t>
      </w:r>
      <w:r w:rsidR="00660EC4" w:rsidRPr="00660EC4">
        <w:rPr>
          <w:lang w:val="en-GB"/>
        </w:rPr>
        <w:t>sound</w:t>
      </w:r>
      <w:r w:rsidR="00502030" w:rsidRPr="00660EC4">
        <w:rPr>
          <w:lang w:val="en-GB"/>
        </w:rPr>
        <w:t xml:space="preserve"> decay of th</w:t>
      </w:r>
      <w:r w:rsidR="00660EC4" w:rsidRPr="00660EC4">
        <w:rPr>
          <w:lang w:val="en-GB"/>
        </w:rPr>
        <w:t>at</w:t>
      </w:r>
      <w:r w:rsidR="00502030" w:rsidRPr="00660EC4">
        <w:rPr>
          <w:lang w:val="en-GB"/>
        </w:rPr>
        <w:t xml:space="preserve"> </w:t>
      </w:r>
      <w:r w:rsidR="002A3BC1">
        <w:rPr>
          <w:lang w:val="en-GB"/>
        </w:rPr>
        <w:t xml:space="preserve">particular </w:t>
      </w:r>
      <w:r w:rsidR="00502030" w:rsidRPr="00660EC4">
        <w:rPr>
          <w:lang w:val="en-GB"/>
        </w:rPr>
        <w:t>band</w:t>
      </w:r>
      <w:r>
        <w:rPr>
          <w:lang w:val="en-GB"/>
        </w:rPr>
        <w:t xml:space="preserve"> [</w:t>
      </w:r>
      <w:r w:rsidR="000206E5">
        <w:rPr>
          <w:lang w:val="en-US"/>
        </w:rPr>
        <w:t>1</w:t>
      </w:r>
      <w:r w:rsidR="007908A1">
        <w:rPr>
          <w:lang w:val="en-US"/>
        </w:rPr>
        <w:t>8</w:t>
      </w:r>
      <w:r>
        <w:rPr>
          <w:lang w:val="en-US"/>
        </w:rPr>
        <w:t>]</w:t>
      </w:r>
      <w:r w:rsidR="00CC32F7">
        <w:rPr>
          <w:lang w:val="en-GB"/>
        </w:rPr>
        <w:t>. Thus,</w:t>
      </w:r>
      <w:r>
        <w:rPr>
          <w:lang w:val="en-GB"/>
        </w:rPr>
        <w:t xml:space="preserve"> </w:t>
      </w:r>
      <w:r w:rsidR="002A3BC1">
        <w:rPr>
          <w:lang w:val="en-GB"/>
        </w:rPr>
        <w:t>in</w:t>
      </w:r>
      <w:r w:rsidR="00502030" w:rsidRPr="00660EC4">
        <w:rPr>
          <w:lang w:val="en-GB"/>
        </w:rPr>
        <w:t xml:space="preserve"> </w:t>
      </w:r>
      <w:r w:rsidR="00660EC4" w:rsidRPr="00660EC4">
        <w:rPr>
          <w:lang w:val="en-GB"/>
        </w:rPr>
        <w:t>non-diffuse field condition</w:t>
      </w:r>
      <w:r w:rsidR="002A3BC1">
        <w:rPr>
          <w:lang w:val="en-GB"/>
        </w:rPr>
        <w:t>s</w:t>
      </w:r>
      <w:r w:rsidR="00660EC4">
        <w:rPr>
          <w:lang w:val="en-GB"/>
        </w:rPr>
        <w:t>,</w:t>
      </w:r>
      <w:r w:rsidR="00502030" w:rsidRPr="00502030">
        <w:rPr>
          <w:lang w:val="en-GB"/>
        </w:rPr>
        <w:t xml:space="preserve"> evaluat</w:t>
      </w:r>
      <w:r w:rsidR="00CC32F7">
        <w:rPr>
          <w:lang w:val="en-GB"/>
        </w:rPr>
        <w:t>ion of</w:t>
      </w:r>
      <w:r w:rsidR="00502030" w:rsidRPr="00502030">
        <w:rPr>
          <w:lang w:val="en-GB"/>
        </w:rPr>
        <w:t xml:space="preserve"> reverberation time of</w:t>
      </w:r>
      <w:r w:rsidR="00660EC4">
        <w:rPr>
          <w:lang w:val="en-GB"/>
        </w:rPr>
        <w:t xml:space="preserve"> each single </w:t>
      </w:r>
      <w:r w:rsidR="002A3BC1">
        <w:rPr>
          <w:lang w:val="en-GB"/>
        </w:rPr>
        <w:t xml:space="preserve">room </w:t>
      </w:r>
      <w:r w:rsidR="00660EC4">
        <w:rPr>
          <w:lang w:val="en-GB"/>
        </w:rPr>
        <w:t>mode (</w:t>
      </w:r>
      <w:proofErr w:type="spellStart"/>
      <w:r w:rsidR="00660EC4" w:rsidRPr="00660EC4">
        <w:rPr>
          <w:i/>
          <w:lang w:val="en-GB"/>
        </w:rPr>
        <w:t>T</w:t>
      </w:r>
      <w:r w:rsidR="00660EC4" w:rsidRPr="00660EC4">
        <w:rPr>
          <w:i/>
          <w:vertAlign w:val="subscript"/>
          <w:lang w:val="en-GB"/>
        </w:rPr>
        <w:t>n</w:t>
      </w:r>
      <w:proofErr w:type="spellEnd"/>
      <w:r w:rsidR="00660EC4">
        <w:rPr>
          <w:lang w:val="en-GB"/>
        </w:rPr>
        <w:t xml:space="preserve">), </w:t>
      </w:r>
      <w:r w:rsidR="002A3BC1">
        <w:rPr>
          <w:lang w:val="en-GB"/>
        </w:rPr>
        <w:t xml:space="preserve">main </w:t>
      </w:r>
      <w:r w:rsidR="00660EC4">
        <w:rPr>
          <w:lang w:val="en-GB"/>
        </w:rPr>
        <w:t>cause of high uncertainty in one-third octave band and deterioration of sound quali</w:t>
      </w:r>
      <w:r>
        <w:rPr>
          <w:lang w:val="en-GB"/>
        </w:rPr>
        <w:t>ty and unwanted rumble effects</w:t>
      </w:r>
      <w:r w:rsidR="00CC32F7">
        <w:rPr>
          <w:lang w:val="en-GB"/>
        </w:rPr>
        <w:t>,</w:t>
      </w:r>
      <w:r w:rsidR="00CC32F7" w:rsidRPr="00502030">
        <w:rPr>
          <w:lang w:val="en-GB"/>
        </w:rPr>
        <w:t xml:space="preserve"> is mo</w:t>
      </w:r>
      <w:r w:rsidR="00CC32F7">
        <w:rPr>
          <w:lang w:val="en-GB"/>
        </w:rPr>
        <w:t xml:space="preserve">re useful and </w:t>
      </w:r>
      <w:r w:rsidR="002A3BC1">
        <w:rPr>
          <w:lang w:val="en-GB"/>
        </w:rPr>
        <w:t xml:space="preserve">more </w:t>
      </w:r>
      <w:r w:rsidR="00CC32F7">
        <w:rPr>
          <w:lang w:val="en-GB"/>
        </w:rPr>
        <w:t>representative of the real physical situation. Considering</w:t>
      </w:r>
      <w:r w:rsidR="00502030" w:rsidRPr="00502030">
        <w:rPr>
          <w:lang w:val="en-GB"/>
        </w:rPr>
        <w:t xml:space="preserve"> a rectangular room with reactive surfaces and dissipative properties,</w:t>
      </w:r>
      <w:r w:rsidR="00CC32F7">
        <w:rPr>
          <w:lang w:val="en-GB"/>
        </w:rPr>
        <w:t xml:space="preserve"> </w:t>
      </w:r>
      <w:r w:rsidR="002A3BC1">
        <w:rPr>
          <w:lang w:val="en-GB"/>
        </w:rPr>
        <w:t>it is</w:t>
      </w:r>
      <w:r w:rsidR="00502030" w:rsidRPr="00502030">
        <w:rPr>
          <w:lang w:val="en-GB"/>
        </w:rPr>
        <w:t xml:space="preserve"> suppose</w:t>
      </w:r>
      <w:r w:rsidR="002A3BC1">
        <w:rPr>
          <w:lang w:val="en-GB"/>
        </w:rPr>
        <w:t>d</w:t>
      </w:r>
      <w:r w:rsidR="00502030" w:rsidRPr="00502030">
        <w:rPr>
          <w:lang w:val="en-GB"/>
        </w:rPr>
        <w:t xml:space="preserve"> to </w:t>
      </w:r>
      <w:r w:rsidR="00BC1549">
        <w:rPr>
          <w:lang w:val="en-GB"/>
        </w:rPr>
        <w:t>supply</w:t>
      </w:r>
      <w:r w:rsidR="00502030" w:rsidRPr="00502030">
        <w:rPr>
          <w:lang w:val="en-GB"/>
        </w:rPr>
        <w:t xml:space="preserve"> energy to </w:t>
      </w:r>
      <w:r>
        <w:rPr>
          <w:lang w:val="en-GB"/>
        </w:rPr>
        <w:t>a</w:t>
      </w:r>
      <w:r w:rsidR="00502030" w:rsidRPr="00502030">
        <w:rPr>
          <w:lang w:val="en-GB"/>
        </w:rPr>
        <w:t xml:space="preserve"> resonant system </w:t>
      </w:r>
      <w:r>
        <w:rPr>
          <w:lang w:val="en-GB"/>
        </w:rPr>
        <w:t>through</w:t>
      </w:r>
      <w:r w:rsidR="00502030" w:rsidRPr="00502030">
        <w:rPr>
          <w:lang w:val="en-GB"/>
        </w:rPr>
        <w:t xml:space="preserve"> a sound source </w:t>
      </w:r>
      <w:r w:rsidR="00CC32F7">
        <w:rPr>
          <w:lang w:val="en-GB"/>
        </w:rPr>
        <w:t>emitting</w:t>
      </w:r>
      <w:r w:rsidR="00502030" w:rsidRPr="00502030">
        <w:rPr>
          <w:lang w:val="en-GB"/>
        </w:rPr>
        <w:t xml:space="preserve"> a sinusoidal signal at a resonant frequency. In reality, although </w:t>
      </w:r>
      <w:r w:rsidR="00BC1549">
        <w:rPr>
          <w:lang w:val="en-GB"/>
        </w:rPr>
        <w:t>the sound radiation of</w:t>
      </w:r>
      <w:r w:rsidR="00502030" w:rsidRPr="00502030">
        <w:rPr>
          <w:lang w:val="en-GB"/>
        </w:rPr>
        <w:t xml:space="preserve"> </w:t>
      </w:r>
      <w:r w:rsidR="00CC32F7">
        <w:rPr>
          <w:lang w:val="en-GB"/>
        </w:rPr>
        <w:t>just a</w:t>
      </w:r>
      <w:r w:rsidR="00502030" w:rsidRPr="00502030">
        <w:rPr>
          <w:lang w:val="en-GB"/>
        </w:rPr>
        <w:t xml:space="preserve"> </w:t>
      </w:r>
      <w:r>
        <w:rPr>
          <w:lang w:val="en-GB"/>
        </w:rPr>
        <w:t xml:space="preserve">single resonant </w:t>
      </w:r>
      <w:r w:rsidR="00502030" w:rsidRPr="00502030">
        <w:rPr>
          <w:lang w:val="en-GB"/>
        </w:rPr>
        <w:t xml:space="preserve">frequency, energy </w:t>
      </w:r>
      <w:r w:rsidR="00BC1549">
        <w:rPr>
          <w:lang w:val="en-GB"/>
        </w:rPr>
        <w:t>is distributed by</w:t>
      </w:r>
      <w:r w:rsidR="00502030" w:rsidRPr="00502030">
        <w:rPr>
          <w:lang w:val="en-GB"/>
        </w:rPr>
        <w:t xml:space="preserve"> the system </w:t>
      </w:r>
      <w:r w:rsidR="00BC1549">
        <w:rPr>
          <w:lang w:val="en-GB"/>
        </w:rPr>
        <w:t>among</w:t>
      </w:r>
      <w:r w:rsidR="00502030" w:rsidRPr="00502030">
        <w:rPr>
          <w:lang w:val="en-GB"/>
        </w:rPr>
        <w:t xml:space="preserve"> its modal frequencies</w:t>
      </w:r>
      <w:r w:rsidR="00BC1549">
        <w:rPr>
          <w:lang w:val="en-GB"/>
        </w:rPr>
        <w:t xml:space="preserve">, and all </w:t>
      </w:r>
      <w:r w:rsidR="00BC1549" w:rsidRPr="00502030">
        <w:rPr>
          <w:lang w:val="en-GB"/>
        </w:rPr>
        <w:t xml:space="preserve">modes </w:t>
      </w:r>
      <w:r w:rsidR="00BC1549">
        <w:rPr>
          <w:lang w:val="en-GB"/>
        </w:rPr>
        <w:t>are excited</w:t>
      </w:r>
      <w:r>
        <w:rPr>
          <w:lang w:val="en-GB"/>
        </w:rPr>
        <w:t xml:space="preserve"> [</w:t>
      </w:r>
      <w:r w:rsidR="00AA6736">
        <w:rPr>
          <w:lang w:val="en-GB"/>
        </w:rPr>
        <w:t>1</w:t>
      </w:r>
      <w:r w:rsidR="007908A1">
        <w:rPr>
          <w:lang w:val="en-GB"/>
        </w:rPr>
        <w:t>9</w:t>
      </w:r>
      <w:r>
        <w:rPr>
          <w:lang w:val="en-GB"/>
        </w:rPr>
        <w:t>]</w:t>
      </w:r>
      <w:r w:rsidR="00502030" w:rsidRPr="00502030">
        <w:rPr>
          <w:lang w:val="en-GB"/>
        </w:rPr>
        <w:t xml:space="preserve">. When the source emission is interrupted, at time </w:t>
      </w:r>
      <w:r w:rsidR="00660EC4" w:rsidRPr="00660EC4">
        <w:rPr>
          <w:i/>
          <w:lang w:val="en-GB"/>
        </w:rPr>
        <w:t>t</w:t>
      </w:r>
      <w:r w:rsidR="00660EC4">
        <w:rPr>
          <w:lang w:val="en-GB"/>
        </w:rPr>
        <w:t>=</w:t>
      </w:r>
      <w:r w:rsidR="00502030" w:rsidRPr="00502030">
        <w:rPr>
          <w:lang w:val="en-GB"/>
        </w:rPr>
        <w:t xml:space="preserve">0, wave continues its path: part of its energy is reflected by the walls, and another part is dissipated </w:t>
      </w:r>
      <w:r w:rsidR="00660EC4">
        <w:rPr>
          <w:lang w:val="en-GB"/>
        </w:rPr>
        <w:t>by the boundary walls and</w:t>
      </w:r>
      <w:r w:rsidR="00502030" w:rsidRPr="00502030">
        <w:rPr>
          <w:lang w:val="en-GB"/>
        </w:rPr>
        <w:t xml:space="preserve"> the air in the room.</w:t>
      </w:r>
    </w:p>
    <w:p w14:paraId="3953D34D" w14:textId="77777777" w:rsidR="00502030" w:rsidRPr="00502030" w:rsidRDefault="00502030" w:rsidP="00FF5958">
      <w:pPr>
        <w:jc w:val="both"/>
        <w:rPr>
          <w:lang w:val="en-GB"/>
        </w:rPr>
      </w:pPr>
      <w:r w:rsidRPr="00502030">
        <w:rPr>
          <w:lang w:val="en-GB"/>
        </w:rPr>
        <w:t>Con</w:t>
      </w:r>
      <w:r w:rsidR="00FF5958">
        <w:rPr>
          <w:lang w:val="en-GB"/>
        </w:rPr>
        <w:t>sidering the decay of a single</w:t>
      </w:r>
      <w:r w:rsidR="00FF5958" w:rsidRPr="00502030">
        <w:rPr>
          <w:lang w:val="en-GB"/>
        </w:rPr>
        <w:t xml:space="preserve"> </w:t>
      </w:r>
      <w:r w:rsidRPr="00502030">
        <w:rPr>
          <w:lang w:val="en-GB"/>
        </w:rPr>
        <w:t>n</w:t>
      </w:r>
      <w:r w:rsidRPr="00FF5958">
        <w:rPr>
          <w:vertAlign w:val="superscript"/>
          <w:lang w:val="en-GB"/>
        </w:rPr>
        <w:t>th</w:t>
      </w:r>
      <w:r w:rsidRPr="00502030">
        <w:rPr>
          <w:lang w:val="en-GB"/>
        </w:rPr>
        <w:t xml:space="preserve"> m</w:t>
      </w:r>
      <w:r w:rsidR="00FF5958">
        <w:rPr>
          <w:lang w:val="en-GB"/>
        </w:rPr>
        <w:t>ode, the squared sound pressure proportional to its energy</w:t>
      </w:r>
      <w:r w:rsidRPr="00502030">
        <w:rPr>
          <w:lang w:val="en-GB"/>
        </w:rPr>
        <w:t xml:space="preserve"> becomes:</w:t>
      </w:r>
    </w:p>
    <w:p w14:paraId="5FDE0AF6" w14:textId="77777777" w:rsidR="00A56CE9" w:rsidRDefault="00A56CE9" w:rsidP="00A56CE9">
      <w:pPr>
        <w:jc w:val="both"/>
        <w:rPr>
          <w:lang w:val="en-GB"/>
        </w:rPr>
      </w:pPr>
    </w:p>
    <w:p w14:paraId="64576A70" w14:textId="77777777" w:rsidR="00502030" w:rsidRPr="00502030" w:rsidRDefault="00090421" w:rsidP="00A56CE9">
      <w:pPr>
        <w:jc w:val="center"/>
        <w:rPr>
          <w:lang w:val="en-GB"/>
        </w:rPr>
      </w:pPr>
      <m:oMath>
        <m:sSup>
          <m:sSupPr>
            <m:ctrlPr>
              <w:rPr>
                <w:rFonts w:ascii="Cambria Math" w:hAnsi="Cambria Math"/>
                <w:i/>
                <w:lang w:val="en-GB"/>
              </w:rPr>
            </m:ctrlPr>
          </m:sSupPr>
          <m:e>
            <m:r>
              <w:rPr>
                <w:rFonts w:ascii="Cambria Math" w:hAnsi="Cambria Math"/>
                <w:lang w:val="en-GB"/>
              </w:rPr>
              <m:t>p</m:t>
            </m:r>
          </m:e>
          <m:sup>
            <m:r>
              <w:rPr>
                <w:rFonts w:ascii="Cambria Math" w:hAnsi="Cambria Math"/>
                <w:lang w:val="en-GB"/>
              </w:rPr>
              <m:t>2</m:t>
            </m:r>
          </m:sup>
        </m:sSup>
        <m:d>
          <m:dPr>
            <m:ctrlPr>
              <w:rPr>
                <w:rFonts w:ascii="Cambria Math" w:hAnsi="Cambria Math"/>
                <w:i/>
                <w:lang w:val="en-GB"/>
              </w:rPr>
            </m:ctrlPr>
          </m:dPr>
          <m:e>
            <m:r>
              <w:rPr>
                <w:rFonts w:ascii="Cambria Math" w:hAnsi="Cambria Math"/>
                <w:lang w:val="en-GB"/>
              </w:rPr>
              <m:t>t</m:t>
            </m:r>
          </m:e>
        </m:d>
        <m:r>
          <w:rPr>
            <w:rFonts w:ascii="Cambria Math" w:hAnsi="Cambria Math"/>
            <w:lang w:val="en-GB"/>
          </w:rPr>
          <m:t>=</m:t>
        </m:r>
        <m:sSup>
          <m:sSupPr>
            <m:ctrlPr>
              <w:rPr>
                <w:rFonts w:ascii="Cambria Math" w:hAnsi="Cambria Math"/>
                <w:i/>
                <w:lang w:val="en-GB"/>
              </w:rPr>
            </m:ctrlPr>
          </m:sSupPr>
          <m:e>
            <m:r>
              <w:rPr>
                <w:rFonts w:ascii="Cambria Math" w:hAnsi="Cambria Math"/>
                <w:lang w:val="en-GB"/>
              </w:rPr>
              <m:t>p</m:t>
            </m:r>
          </m:e>
          <m:sup>
            <m:r>
              <w:rPr>
                <w:rFonts w:ascii="Cambria Math" w:hAnsi="Cambria Math"/>
                <w:lang w:val="en-GB"/>
              </w:rPr>
              <m:t>2</m:t>
            </m:r>
          </m:sup>
        </m:sSup>
        <m:d>
          <m:dPr>
            <m:ctrlPr>
              <w:rPr>
                <w:rFonts w:ascii="Cambria Math" w:hAnsi="Cambria Math"/>
                <w:i/>
                <w:lang w:val="en-GB"/>
              </w:rPr>
            </m:ctrlPr>
          </m:dPr>
          <m:e>
            <m:r>
              <w:rPr>
                <w:rFonts w:ascii="Cambria Math" w:hAnsi="Cambria Math"/>
                <w:lang w:val="en-GB"/>
              </w:rPr>
              <m:t>0</m:t>
            </m:r>
          </m:e>
        </m:d>
        <m:r>
          <w:rPr>
            <w:rFonts w:ascii="Cambria Math" w:hAnsi="Cambria Math"/>
            <w:lang w:val="en-GB"/>
          </w:rPr>
          <m:t xml:space="preserve"> </m:t>
        </m:r>
        <m:r>
          <m:rPr>
            <m:sty m:val="p"/>
          </m:rPr>
          <w:rPr>
            <w:rFonts w:ascii="Cambria Math" w:hAnsi="Cambria Math"/>
            <w:lang w:val="en-GB"/>
          </w:rPr>
          <m:t xml:space="preserve">exp⁡ </m:t>
        </m:r>
        <m:r>
          <w:rPr>
            <w:rFonts w:ascii="Cambria Math" w:hAnsi="Cambria Math"/>
            <w:lang w:val="en-GB"/>
          </w:rPr>
          <m:t>(-2</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n</m:t>
            </m:r>
          </m:sub>
        </m:sSub>
        <m:r>
          <w:rPr>
            <w:rFonts w:ascii="Cambria Math" w:hAnsi="Cambria Math"/>
            <w:lang w:val="en-GB"/>
          </w:rPr>
          <m:t>t)</m:t>
        </m:r>
      </m:oMath>
      <w:r w:rsidR="00A56CE9">
        <w:rPr>
          <w:lang w:val="en-GB"/>
        </w:rPr>
        <w:tab/>
      </w:r>
      <w:r w:rsidR="00A56CE9">
        <w:rPr>
          <w:lang w:val="en-GB"/>
        </w:rPr>
        <w:tab/>
      </w:r>
      <w:r w:rsidR="00A56CE9">
        <w:rPr>
          <w:lang w:val="en-GB"/>
        </w:rPr>
        <w:tab/>
      </w:r>
      <w:r w:rsidR="00A56CE9">
        <w:rPr>
          <w:lang w:val="en-GB"/>
        </w:rPr>
        <w:tab/>
      </w:r>
      <w:r w:rsidR="00A56CE9">
        <w:rPr>
          <w:lang w:val="en-GB"/>
        </w:rPr>
        <w:tab/>
        <w:t>(1)</w:t>
      </w:r>
      <w:r w:rsidR="00A56CE9" w:rsidRPr="00112004">
        <w:rPr>
          <w:lang w:val="en-GB"/>
        </w:rPr>
        <w:br/>
      </w:r>
    </w:p>
    <w:p w14:paraId="089B3A2F" w14:textId="77777777" w:rsidR="00502030" w:rsidRPr="00502030" w:rsidRDefault="00502030" w:rsidP="00FF5958">
      <w:pPr>
        <w:jc w:val="both"/>
        <w:rPr>
          <w:lang w:val="en-GB"/>
        </w:rPr>
      </w:pPr>
      <w:r w:rsidRPr="00502030">
        <w:rPr>
          <w:lang w:val="en-GB"/>
        </w:rPr>
        <w:t xml:space="preserve">where </w:t>
      </w:r>
      <w:proofErr w:type="spellStart"/>
      <w:r w:rsidR="00A56CE9" w:rsidRPr="00A56CE9">
        <w:rPr>
          <w:i/>
          <w:lang w:val="en-GB"/>
        </w:rPr>
        <w:t>δ</w:t>
      </w:r>
      <w:r w:rsidRPr="00A56CE9">
        <w:rPr>
          <w:i/>
          <w:vertAlign w:val="subscript"/>
          <w:lang w:val="en-GB"/>
        </w:rPr>
        <w:t>n</w:t>
      </w:r>
      <w:proofErr w:type="spellEnd"/>
      <w:r w:rsidR="00660EC4">
        <w:rPr>
          <w:lang w:val="en-GB"/>
        </w:rPr>
        <w:t xml:space="preserve"> is the decay constant of the n</w:t>
      </w:r>
      <w:r w:rsidR="00660EC4" w:rsidRPr="00660EC4">
        <w:rPr>
          <w:vertAlign w:val="superscript"/>
          <w:lang w:val="en-GB"/>
        </w:rPr>
        <w:t>th</w:t>
      </w:r>
      <w:r w:rsidRPr="00502030">
        <w:rPr>
          <w:lang w:val="en-GB"/>
        </w:rPr>
        <w:t xml:space="preserve"> mode, or the modal damping constant </w:t>
      </w:r>
      <w:r w:rsidR="007E614C">
        <w:rPr>
          <w:lang w:val="en-GB"/>
        </w:rPr>
        <w:t>[</w:t>
      </w:r>
      <w:r w:rsidR="007908A1">
        <w:rPr>
          <w:lang w:val="en-GB"/>
        </w:rPr>
        <w:t>20</w:t>
      </w:r>
      <w:r w:rsidR="007E614C">
        <w:rPr>
          <w:lang w:val="en-GB"/>
        </w:rPr>
        <w:t xml:space="preserve">] </w:t>
      </w:r>
      <w:r w:rsidRPr="00502030">
        <w:rPr>
          <w:lang w:val="en-GB"/>
        </w:rPr>
        <w:t>and gives information about the half bandwidth of the resonant frequency</w:t>
      </w:r>
      <w:r w:rsidR="007E614C">
        <w:rPr>
          <w:lang w:val="en-GB"/>
        </w:rPr>
        <w:t xml:space="preserve"> </w:t>
      </w:r>
      <w:r w:rsidR="00A56CE9" w:rsidRPr="00A56CE9">
        <w:rPr>
          <w:i/>
          <w:lang w:val="en-GB"/>
        </w:rPr>
        <w:t>Δ</w:t>
      </w:r>
      <w:r w:rsidR="007E614C" w:rsidRPr="00A56CE9">
        <w:rPr>
          <w:i/>
          <w:lang w:val="en-GB"/>
        </w:rPr>
        <w:t>f</w:t>
      </w:r>
      <w:r w:rsidR="007E614C" w:rsidRPr="00A56CE9">
        <w:rPr>
          <w:i/>
          <w:vertAlign w:val="subscript"/>
          <w:lang w:val="en-GB"/>
        </w:rPr>
        <w:t>-3dB</w:t>
      </w:r>
      <w:r w:rsidRPr="00502030">
        <w:rPr>
          <w:lang w:val="en-GB"/>
        </w:rPr>
        <w:t xml:space="preserve"> according to the formula:</w:t>
      </w:r>
    </w:p>
    <w:p w14:paraId="4613DB57" w14:textId="77777777" w:rsidR="00A56CE9" w:rsidRDefault="00A56CE9" w:rsidP="00A56CE9">
      <w:pPr>
        <w:jc w:val="both"/>
        <w:rPr>
          <w:lang w:val="en-GB"/>
        </w:rPr>
      </w:pPr>
    </w:p>
    <w:p w14:paraId="02D27047" w14:textId="77777777" w:rsidR="00502030" w:rsidRPr="00502030" w:rsidRDefault="00090421" w:rsidP="00A56CE9">
      <w:pPr>
        <w:jc w:val="center"/>
        <w:rPr>
          <w:lang w:val="en-GB"/>
        </w:rPr>
      </w:pPr>
      <m:oMath>
        <m:sSub>
          <m:sSubPr>
            <m:ctrlPr>
              <w:rPr>
                <w:rFonts w:ascii="Cambria Math" w:hAnsi="Cambria Math"/>
                <w:i/>
                <w:lang w:val="en-GB"/>
              </w:rPr>
            </m:ctrlPr>
          </m:sSubPr>
          <m:e>
            <m:r>
              <w:rPr>
                <w:rFonts w:ascii="Cambria Math" w:hAnsi="Cambria Math"/>
                <w:lang w:val="en-GB"/>
              </w:rPr>
              <m:t>Δf</m:t>
            </m:r>
          </m:e>
          <m:sub>
            <m:r>
              <w:rPr>
                <w:rFonts w:ascii="Cambria Math" w:hAnsi="Cambria Math"/>
                <w:lang w:val="en-GB"/>
              </w:rPr>
              <m:t>-3dB</m:t>
            </m:r>
          </m:sub>
        </m:sSub>
        <m:r>
          <w:rPr>
            <w:rFonts w:ascii="Cambria Math" w:hAnsi="Cambria Math"/>
            <w:lang w:val="en-GB"/>
          </w:rPr>
          <m:t>=</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n</m:t>
                </m:r>
              </m:sub>
            </m:sSub>
          </m:num>
          <m:den>
            <m:r>
              <w:rPr>
                <w:rFonts w:ascii="Cambria Math" w:hAnsi="Cambria Math"/>
                <w:lang w:val="en-GB"/>
              </w:rPr>
              <m:t>π</m:t>
            </m:r>
          </m:den>
        </m:f>
      </m:oMath>
      <w:r w:rsidR="00A56CE9">
        <w:rPr>
          <w:lang w:val="en-GB"/>
        </w:rPr>
        <w:tab/>
      </w:r>
      <w:r w:rsidR="00A56CE9">
        <w:rPr>
          <w:lang w:val="en-GB"/>
        </w:rPr>
        <w:tab/>
      </w:r>
      <w:r w:rsidR="00A56CE9">
        <w:rPr>
          <w:lang w:val="en-GB"/>
        </w:rPr>
        <w:tab/>
      </w:r>
      <w:r w:rsidR="00A56CE9">
        <w:rPr>
          <w:lang w:val="en-GB"/>
        </w:rPr>
        <w:tab/>
      </w:r>
      <w:r w:rsidR="00A56CE9">
        <w:rPr>
          <w:lang w:val="en-GB"/>
        </w:rPr>
        <w:tab/>
      </w:r>
      <w:r w:rsidR="00A56CE9">
        <w:rPr>
          <w:lang w:val="en-GB"/>
        </w:rPr>
        <w:tab/>
      </w:r>
      <w:r w:rsidR="00A56CE9">
        <w:rPr>
          <w:lang w:val="en-GB"/>
        </w:rPr>
        <w:tab/>
        <w:t>(2)</w:t>
      </w:r>
      <w:r w:rsidR="00A56CE9" w:rsidRPr="00112004">
        <w:rPr>
          <w:lang w:val="en-GB"/>
        </w:rPr>
        <w:br/>
      </w:r>
    </w:p>
    <w:p w14:paraId="5E29F4D6" w14:textId="77777777" w:rsidR="00502030" w:rsidRPr="00502030" w:rsidRDefault="00502030" w:rsidP="00FF5958">
      <w:pPr>
        <w:jc w:val="both"/>
        <w:rPr>
          <w:lang w:val="en-GB"/>
        </w:rPr>
      </w:pPr>
      <w:r w:rsidRPr="00502030">
        <w:rPr>
          <w:lang w:val="en-GB"/>
        </w:rPr>
        <w:t>In order to evaluate the reve</w:t>
      </w:r>
      <w:r w:rsidR="00A56CE9">
        <w:rPr>
          <w:lang w:val="en-GB"/>
        </w:rPr>
        <w:t>rberation time of a single mode</w:t>
      </w:r>
      <w:r w:rsidRPr="00502030">
        <w:rPr>
          <w:lang w:val="en-GB"/>
        </w:rPr>
        <w:t xml:space="preserve"> after a decay of </w:t>
      </w:r>
      <w:r w:rsidR="00A56CE9">
        <w:rPr>
          <w:lang w:val="en-GB"/>
        </w:rPr>
        <w:t>60 dB</w:t>
      </w:r>
      <w:r w:rsidRPr="00502030">
        <w:rPr>
          <w:lang w:val="en-GB"/>
        </w:rPr>
        <w:t>, the follow</w:t>
      </w:r>
      <w:r w:rsidR="003F34D5">
        <w:rPr>
          <w:lang w:val="en-GB"/>
        </w:rPr>
        <w:t>ing formulations are obtained:</w:t>
      </w:r>
    </w:p>
    <w:p w14:paraId="0AA2938F" w14:textId="77777777" w:rsidR="00A56CE9" w:rsidRDefault="00A56CE9" w:rsidP="00A56CE9">
      <w:pPr>
        <w:jc w:val="both"/>
        <w:rPr>
          <w:lang w:val="en-GB"/>
        </w:rPr>
      </w:pPr>
    </w:p>
    <w:p w14:paraId="1A0388F4" w14:textId="77777777" w:rsidR="00ED007A" w:rsidRDefault="0096224C" w:rsidP="0096224C">
      <w:pPr>
        <w:rPr>
          <w:lang w:val="en-GB"/>
        </w:rPr>
      </w:pPr>
      <w:r>
        <w:rPr>
          <w:lang w:val="en-GB"/>
        </w:rPr>
        <w:t xml:space="preserve">                              </w:t>
      </w:r>
      <m:oMath>
        <m:r>
          <w:rPr>
            <w:rFonts w:ascii="Cambria Math" w:hAnsi="Cambria Math"/>
            <w:lang w:val="en-GB"/>
          </w:rPr>
          <m:t>L</m:t>
        </m:r>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n</m:t>
                </m:r>
              </m:sub>
            </m:sSub>
          </m:e>
        </m:d>
        <m:r>
          <w:rPr>
            <w:rFonts w:ascii="Cambria Math" w:hAnsi="Cambria Math"/>
            <w:lang w:val="en-GB"/>
          </w:rPr>
          <m:t>-L</m:t>
        </m:r>
        <m:d>
          <m:dPr>
            <m:ctrlPr>
              <w:rPr>
                <w:rFonts w:ascii="Cambria Math" w:hAnsi="Cambria Math"/>
                <w:i/>
                <w:lang w:val="en-GB"/>
              </w:rPr>
            </m:ctrlPr>
          </m:dPr>
          <m:e>
            <m:r>
              <w:rPr>
                <w:rFonts w:ascii="Cambria Math" w:hAnsi="Cambria Math"/>
                <w:lang w:val="en-GB"/>
              </w:rPr>
              <m:t>0</m:t>
            </m:r>
          </m:e>
        </m:d>
        <m:r>
          <w:rPr>
            <w:rFonts w:ascii="Cambria Math" w:hAnsi="Cambria Math"/>
            <w:lang w:val="en-GB"/>
          </w:rPr>
          <m:t xml:space="preserve">=10 </m:t>
        </m:r>
        <m:sSub>
          <m:sSubPr>
            <m:ctrlPr>
              <w:rPr>
                <w:rFonts w:ascii="Cambria Math" w:hAnsi="Cambria Math"/>
                <w:i/>
                <w:lang w:val="en-GB"/>
              </w:rPr>
            </m:ctrlPr>
          </m:sSubPr>
          <m:e>
            <m:r>
              <w:rPr>
                <w:rFonts w:ascii="Cambria Math" w:hAnsi="Cambria Math"/>
                <w:lang w:val="en-GB"/>
              </w:rPr>
              <m:t>log</m:t>
            </m:r>
          </m:e>
          <m:sub>
            <m:r>
              <w:rPr>
                <w:rFonts w:ascii="Cambria Math" w:hAnsi="Cambria Math"/>
                <w:lang w:val="en-GB"/>
              </w:rPr>
              <m:t>10</m:t>
            </m:r>
          </m:sub>
        </m:sSub>
        <m:d>
          <m:dPr>
            <m:ctrlPr>
              <w:rPr>
                <w:rFonts w:ascii="Cambria Math" w:hAnsi="Cambria Math"/>
                <w:i/>
                <w:lang w:val="en-GB"/>
              </w:rPr>
            </m:ctrlPr>
          </m:dPr>
          <m:e>
            <m:f>
              <m:fPr>
                <m:ctrlPr>
                  <w:rPr>
                    <w:rFonts w:ascii="Cambria Math" w:hAnsi="Cambria Math"/>
                    <w:i/>
                    <w:lang w:val="en-GB"/>
                  </w:rPr>
                </m:ctrlPr>
              </m:fPr>
              <m:num>
                <m:sSup>
                  <m:sSupPr>
                    <m:ctrlPr>
                      <w:rPr>
                        <w:rFonts w:ascii="Cambria Math" w:hAnsi="Cambria Math"/>
                        <w:i/>
                        <w:lang w:val="en-GB"/>
                      </w:rPr>
                    </m:ctrlPr>
                  </m:sSupPr>
                  <m:e>
                    <m:r>
                      <w:rPr>
                        <w:rFonts w:ascii="Cambria Math" w:hAnsi="Cambria Math"/>
                        <w:lang w:val="en-GB"/>
                      </w:rPr>
                      <m:t>p</m:t>
                    </m:r>
                  </m:e>
                  <m:sup>
                    <m:r>
                      <w:rPr>
                        <w:rFonts w:ascii="Cambria Math" w:hAnsi="Cambria Math"/>
                        <w:lang w:val="en-GB"/>
                      </w:rPr>
                      <m:t>2</m:t>
                    </m:r>
                  </m:sup>
                </m:sSup>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n</m:t>
                        </m:r>
                      </m:sub>
                    </m:sSub>
                  </m:e>
                </m:d>
              </m:num>
              <m:den>
                <m:sSup>
                  <m:sSupPr>
                    <m:ctrlPr>
                      <w:rPr>
                        <w:rFonts w:ascii="Cambria Math" w:hAnsi="Cambria Math"/>
                        <w:i/>
                        <w:lang w:val="en-GB"/>
                      </w:rPr>
                    </m:ctrlPr>
                  </m:sSupPr>
                  <m:e>
                    <m:r>
                      <w:rPr>
                        <w:rFonts w:ascii="Cambria Math" w:hAnsi="Cambria Math"/>
                        <w:lang w:val="en-GB"/>
                      </w:rPr>
                      <m:t>p</m:t>
                    </m:r>
                  </m:e>
                  <m:sup>
                    <m:r>
                      <w:rPr>
                        <w:rFonts w:ascii="Cambria Math" w:hAnsi="Cambria Math"/>
                        <w:lang w:val="en-GB"/>
                      </w:rPr>
                      <m:t>2</m:t>
                    </m:r>
                  </m:sup>
                </m:sSup>
                <m:d>
                  <m:dPr>
                    <m:ctrlPr>
                      <w:rPr>
                        <w:rFonts w:ascii="Cambria Math" w:hAnsi="Cambria Math"/>
                        <w:i/>
                        <w:lang w:val="en-GB"/>
                      </w:rPr>
                    </m:ctrlPr>
                  </m:dPr>
                  <m:e>
                    <m:r>
                      <w:rPr>
                        <w:rFonts w:ascii="Cambria Math" w:hAnsi="Cambria Math"/>
                        <w:lang w:val="en-GB"/>
                      </w:rPr>
                      <m:t>0</m:t>
                    </m:r>
                  </m:e>
                </m:d>
              </m:den>
            </m:f>
          </m:e>
        </m:d>
        <m:r>
          <w:rPr>
            <w:rFonts w:ascii="Cambria Math" w:hAnsi="Cambria Math"/>
            <w:lang w:val="en-GB"/>
          </w:rPr>
          <m:t>=-60 dB;</m:t>
        </m:r>
      </m:oMath>
      <w:r w:rsidR="00A56CE9">
        <w:rPr>
          <w:lang w:val="en-GB"/>
        </w:rPr>
        <w:tab/>
      </w:r>
      <w:r w:rsidR="00ED007A">
        <w:rPr>
          <w:lang w:val="en-GB"/>
        </w:rPr>
        <w:tab/>
      </w:r>
      <w:r w:rsidR="007023FD">
        <w:rPr>
          <w:lang w:val="en-GB"/>
        </w:rPr>
        <w:tab/>
      </w:r>
      <w:r w:rsidR="007023FD">
        <w:rPr>
          <w:lang w:val="en-GB"/>
        </w:rPr>
        <w:tab/>
      </w:r>
      <w:r w:rsidR="007023FD">
        <w:rPr>
          <w:lang w:val="en-GB"/>
        </w:rPr>
        <w:br/>
      </w:r>
      <w:r w:rsidR="00ED007A">
        <w:rPr>
          <w:lang w:val="en-GB"/>
        </w:rPr>
        <w:tab/>
      </w:r>
      <w:r w:rsidR="00ED007A">
        <w:rPr>
          <w:lang w:val="en-GB"/>
        </w:rPr>
        <w:tab/>
      </w:r>
    </w:p>
    <w:p w14:paraId="14A9AE5E" w14:textId="77777777" w:rsidR="0096224C" w:rsidRDefault="00ED007A" w:rsidP="00ED007A">
      <w:pPr>
        <w:jc w:val="center"/>
        <w:rPr>
          <w:lang w:val="en-GB"/>
        </w:rPr>
      </w:pPr>
      <m:oMath>
        <m:r>
          <w:rPr>
            <w:rFonts w:ascii="Cambria Math" w:hAnsi="Cambria Math"/>
            <w:lang w:val="en-GB"/>
          </w:rPr>
          <m:t xml:space="preserve">  </m:t>
        </m:r>
        <m:d>
          <m:dPr>
            <m:ctrlPr>
              <w:rPr>
                <w:rFonts w:ascii="Cambria Math" w:hAnsi="Cambria Math"/>
                <w:i/>
                <w:lang w:val="en-GB"/>
              </w:rPr>
            </m:ctrlPr>
          </m:dPr>
          <m:e>
            <m:f>
              <m:fPr>
                <m:ctrlPr>
                  <w:rPr>
                    <w:rFonts w:ascii="Cambria Math" w:hAnsi="Cambria Math"/>
                    <w:i/>
                    <w:lang w:val="en-GB"/>
                  </w:rPr>
                </m:ctrlPr>
              </m:fPr>
              <m:num>
                <m:sSup>
                  <m:sSupPr>
                    <m:ctrlPr>
                      <w:rPr>
                        <w:rFonts w:ascii="Cambria Math" w:hAnsi="Cambria Math"/>
                        <w:i/>
                        <w:lang w:val="en-GB"/>
                      </w:rPr>
                    </m:ctrlPr>
                  </m:sSupPr>
                  <m:e>
                    <m:r>
                      <w:rPr>
                        <w:rFonts w:ascii="Cambria Math" w:hAnsi="Cambria Math"/>
                        <w:lang w:val="en-GB"/>
                      </w:rPr>
                      <m:t>p</m:t>
                    </m:r>
                  </m:e>
                  <m:sup>
                    <m:r>
                      <w:rPr>
                        <w:rFonts w:ascii="Cambria Math" w:hAnsi="Cambria Math"/>
                        <w:lang w:val="en-GB"/>
                      </w:rPr>
                      <m:t>2</m:t>
                    </m:r>
                  </m:sup>
                </m:sSup>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n</m:t>
                        </m:r>
                      </m:sub>
                    </m:sSub>
                  </m:e>
                </m:d>
              </m:num>
              <m:den>
                <m:sSup>
                  <m:sSupPr>
                    <m:ctrlPr>
                      <w:rPr>
                        <w:rFonts w:ascii="Cambria Math" w:hAnsi="Cambria Math"/>
                        <w:i/>
                        <w:lang w:val="en-GB"/>
                      </w:rPr>
                    </m:ctrlPr>
                  </m:sSupPr>
                  <m:e>
                    <m:r>
                      <w:rPr>
                        <w:rFonts w:ascii="Cambria Math" w:hAnsi="Cambria Math"/>
                        <w:lang w:val="en-GB"/>
                      </w:rPr>
                      <m:t>p</m:t>
                    </m:r>
                  </m:e>
                  <m:sup>
                    <m:r>
                      <w:rPr>
                        <w:rFonts w:ascii="Cambria Math" w:hAnsi="Cambria Math"/>
                        <w:lang w:val="en-GB"/>
                      </w:rPr>
                      <m:t>2</m:t>
                    </m:r>
                  </m:sup>
                </m:sSup>
                <m:d>
                  <m:dPr>
                    <m:ctrlPr>
                      <w:rPr>
                        <w:rFonts w:ascii="Cambria Math" w:hAnsi="Cambria Math"/>
                        <w:i/>
                        <w:lang w:val="en-GB"/>
                      </w:rPr>
                    </m:ctrlPr>
                  </m:dPr>
                  <m:e>
                    <m:r>
                      <w:rPr>
                        <w:rFonts w:ascii="Cambria Math" w:hAnsi="Cambria Math"/>
                        <w:lang w:val="en-GB"/>
                      </w:rPr>
                      <m:t>0</m:t>
                    </m:r>
                  </m:e>
                </m:d>
              </m:den>
            </m:f>
          </m:e>
        </m:d>
        <m:r>
          <w:rPr>
            <w:rFonts w:ascii="Cambria Math" w:hAnsi="Cambria Math"/>
            <w:lang w:val="en-GB"/>
          </w:rPr>
          <m:t>=</m:t>
        </m:r>
        <m:func>
          <m:funcPr>
            <m:ctrlPr>
              <w:rPr>
                <w:rFonts w:ascii="Cambria Math" w:hAnsi="Cambria Math"/>
                <w:i/>
                <w:lang w:val="en-GB"/>
              </w:rPr>
            </m:ctrlPr>
          </m:funcPr>
          <m:fName>
            <m:r>
              <m:rPr>
                <m:sty m:val="p"/>
              </m:rPr>
              <w:rPr>
                <w:rFonts w:ascii="Cambria Math" w:hAnsi="Cambria Math"/>
                <w:lang w:val="en-GB"/>
              </w:rPr>
              <m:t>exp</m:t>
            </m:r>
          </m:fName>
          <m:e>
            <m:r>
              <w:rPr>
                <w:rFonts w:ascii="Cambria Math" w:hAnsi="Cambria Math"/>
                <w:lang w:val="en-GB"/>
              </w:rPr>
              <m:t>(-2</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n</m:t>
                </m:r>
              </m:sub>
            </m:sSub>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n</m:t>
                </m:r>
              </m:sub>
            </m:sSub>
            <m:r>
              <w:rPr>
                <w:rFonts w:ascii="Cambria Math" w:hAnsi="Cambria Math"/>
                <w:lang w:val="en-GB"/>
              </w:rPr>
              <m:t>)</m:t>
            </m:r>
          </m:e>
        </m:func>
        <m:r>
          <w:rPr>
            <w:rFonts w:ascii="Cambria Math" w:hAnsi="Cambria Math"/>
            <w:lang w:val="en-GB"/>
          </w:rPr>
          <m:t>=</m:t>
        </m:r>
        <m:sSup>
          <m:sSupPr>
            <m:ctrlPr>
              <w:rPr>
                <w:rFonts w:ascii="Cambria Math" w:hAnsi="Cambria Math"/>
                <w:i/>
                <w:lang w:val="en-GB"/>
              </w:rPr>
            </m:ctrlPr>
          </m:sSupPr>
          <m:e>
            <m:r>
              <w:rPr>
                <w:rFonts w:ascii="Cambria Math" w:hAnsi="Cambria Math"/>
                <w:lang w:val="en-GB"/>
              </w:rPr>
              <m:t>10</m:t>
            </m:r>
          </m:e>
          <m:sup>
            <m:r>
              <w:rPr>
                <w:rFonts w:ascii="Cambria Math" w:hAnsi="Cambria Math"/>
                <w:lang w:val="en-GB"/>
              </w:rPr>
              <m:t>-6</m:t>
            </m:r>
          </m:sup>
        </m:sSup>
      </m:oMath>
      <w:r>
        <w:rPr>
          <w:lang w:val="en-GB"/>
        </w:rPr>
        <w:t>;</w:t>
      </w:r>
      <w:r w:rsidR="007023FD">
        <w:rPr>
          <w:lang w:val="en-GB"/>
        </w:rPr>
        <w:tab/>
      </w:r>
      <w:r w:rsidR="007023FD">
        <w:rPr>
          <w:lang w:val="en-GB"/>
        </w:rPr>
        <w:tab/>
      </w:r>
      <w:r w:rsidR="007023FD">
        <w:rPr>
          <w:lang w:val="en-GB"/>
        </w:rPr>
        <w:tab/>
      </w:r>
      <w:r w:rsidR="007023FD">
        <w:rPr>
          <w:lang w:val="en-GB"/>
        </w:rPr>
        <w:tab/>
      </w:r>
      <w:r w:rsidR="007023FD">
        <w:rPr>
          <w:lang w:val="en-GB"/>
        </w:rPr>
        <w:tab/>
      </w:r>
      <w:r w:rsidR="007023FD">
        <w:rPr>
          <w:lang w:val="en-GB"/>
        </w:rPr>
        <w:br/>
      </w:r>
      <w:r w:rsidR="007023FD">
        <w:rPr>
          <w:lang w:val="en-GB"/>
        </w:rPr>
        <w:tab/>
      </w:r>
      <w:r w:rsidR="007023FD">
        <w:rPr>
          <w:lang w:val="en-GB"/>
        </w:rPr>
        <w:tab/>
      </w:r>
      <w:r>
        <w:rPr>
          <w:lang w:val="en-GB"/>
        </w:rPr>
        <w:tab/>
      </w:r>
      <w:r>
        <w:rPr>
          <w:lang w:val="en-GB"/>
        </w:rPr>
        <w:tab/>
      </w:r>
      <w:r w:rsidR="007023FD">
        <w:rPr>
          <w:lang w:val="en-GB"/>
        </w:rPr>
        <w:tab/>
      </w:r>
      <w:r w:rsidR="007023FD">
        <w:rPr>
          <w:lang w:val="en-GB"/>
        </w:rPr>
        <w:tab/>
      </w:r>
      <w:r w:rsidR="007023FD">
        <w:rPr>
          <w:lang w:val="en-GB"/>
        </w:rPr>
        <w:tab/>
      </w:r>
      <w:r w:rsidR="007023FD">
        <w:rPr>
          <w:lang w:val="en-GB"/>
        </w:rPr>
        <w:tab/>
        <w:t>(3)</w:t>
      </w:r>
    </w:p>
    <w:p w14:paraId="4C9308B1" w14:textId="77777777" w:rsidR="00ED007A" w:rsidRDefault="0096224C" w:rsidP="0096224C">
      <w:pPr>
        <w:rPr>
          <w:lang w:val="en-GB"/>
        </w:rPr>
      </w:pPr>
      <w:r>
        <w:rPr>
          <w:lang w:val="en-GB"/>
        </w:rPr>
        <w:t xml:space="preserve">                            </w:t>
      </w:r>
      <m:oMath>
        <m:r>
          <w:rPr>
            <w:rFonts w:ascii="Cambria Math" w:hAnsi="Cambria Math"/>
            <w:lang w:val="en-GB"/>
          </w:rPr>
          <m:t xml:space="preserve">  2</m:t>
        </m:r>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n</m:t>
            </m:r>
          </m:sub>
        </m:sSub>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n</m:t>
            </m:r>
          </m:sub>
        </m:sSub>
        <m:r>
          <w:rPr>
            <w:rFonts w:ascii="Cambria Math" w:hAnsi="Cambria Math"/>
            <w:lang w:val="en-GB"/>
          </w:rPr>
          <m:t xml:space="preserve">=6 </m:t>
        </m:r>
        <m:func>
          <m:funcPr>
            <m:ctrlPr>
              <w:rPr>
                <w:rFonts w:ascii="Cambria Math" w:hAnsi="Cambria Math"/>
                <w:i/>
                <w:lang w:val="en-GB"/>
              </w:rPr>
            </m:ctrlPr>
          </m:funcPr>
          <m:fName>
            <m:r>
              <m:rPr>
                <m:sty m:val="p"/>
              </m:rPr>
              <w:rPr>
                <w:rFonts w:ascii="Cambria Math" w:hAnsi="Cambria Math"/>
                <w:lang w:val="en-GB"/>
              </w:rPr>
              <m:t>ln</m:t>
            </m:r>
          </m:fName>
          <m:e>
            <m:d>
              <m:dPr>
                <m:ctrlPr>
                  <w:rPr>
                    <w:rFonts w:ascii="Cambria Math" w:hAnsi="Cambria Math"/>
                    <w:i/>
                    <w:lang w:val="en-GB"/>
                  </w:rPr>
                </m:ctrlPr>
              </m:dPr>
              <m:e>
                <m:r>
                  <w:rPr>
                    <w:rFonts w:ascii="Cambria Math" w:hAnsi="Cambria Math"/>
                    <w:lang w:val="en-GB"/>
                  </w:rPr>
                  <m:t>10</m:t>
                </m:r>
              </m:e>
            </m:d>
            <m:r>
              <w:rPr>
                <w:rFonts w:ascii="Cambria Math" w:hAnsi="Cambria Math"/>
                <w:lang w:val="en-GB"/>
              </w:rPr>
              <m:t>;</m:t>
            </m:r>
          </m:e>
        </m:func>
      </m:oMath>
      <w:r w:rsidR="007023FD">
        <w:rPr>
          <w:lang w:val="en-GB"/>
        </w:rPr>
        <w:tab/>
      </w:r>
      <w:r w:rsidR="007023FD">
        <w:rPr>
          <w:lang w:val="en-GB"/>
        </w:rPr>
        <w:tab/>
      </w:r>
      <w:r w:rsidR="007023FD">
        <w:rPr>
          <w:lang w:val="en-GB"/>
        </w:rPr>
        <w:tab/>
      </w:r>
      <w:r w:rsidR="007023FD">
        <w:rPr>
          <w:lang w:val="en-GB"/>
        </w:rPr>
        <w:tab/>
      </w:r>
      <w:r w:rsidR="00ED007A">
        <w:rPr>
          <w:lang w:val="en-GB"/>
        </w:rPr>
        <w:tab/>
      </w:r>
      <w:r w:rsidR="00ED007A">
        <w:rPr>
          <w:lang w:val="en-GB"/>
        </w:rPr>
        <w:tab/>
      </w:r>
      <w:r w:rsidR="007023FD">
        <w:rPr>
          <w:lang w:val="en-GB"/>
        </w:rPr>
        <w:br/>
      </w:r>
    </w:p>
    <w:p w14:paraId="3FC13F26" w14:textId="77777777" w:rsidR="00ED007A" w:rsidRDefault="0096224C" w:rsidP="0096224C">
      <w:pPr>
        <w:rPr>
          <w:lang w:val="en-GB"/>
        </w:rPr>
      </w:pPr>
      <m:oMath>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 xml:space="preserve">  Δf</m:t>
            </m:r>
          </m:e>
          <m:sub>
            <m:r>
              <w:rPr>
                <w:rFonts w:ascii="Cambria Math" w:hAnsi="Cambria Math"/>
                <w:lang w:val="en-GB"/>
              </w:rPr>
              <m:t>-3dB</m:t>
            </m:r>
          </m:sub>
        </m:sSub>
        <m:r>
          <w:rPr>
            <w:rFonts w:ascii="Cambria Math" w:hAnsi="Cambria Math"/>
            <w:lang w:val="en-GB"/>
          </w:rPr>
          <m:t>=</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δ</m:t>
                </m:r>
              </m:e>
              <m:sub>
                <m:r>
                  <w:rPr>
                    <w:rFonts w:ascii="Cambria Math" w:hAnsi="Cambria Math"/>
                    <w:lang w:val="en-GB"/>
                  </w:rPr>
                  <m:t>n</m:t>
                </m:r>
              </m:sub>
            </m:sSub>
          </m:num>
          <m:den>
            <m:r>
              <w:rPr>
                <w:rFonts w:ascii="Cambria Math" w:hAnsi="Cambria Math"/>
                <w:lang w:val="en-GB"/>
              </w:rPr>
              <m:t>π</m:t>
            </m:r>
          </m:den>
        </m:f>
        <m:r>
          <w:rPr>
            <w:rFonts w:ascii="Cambria Math" w:hAnsi="Cambria Math"/>
            <w:lang w:val="en-GB"/>
          </w:rPr>
          <m:t>=</m:t>
        </m:r>
        <m:f>
          <m:fPr>
            <m:ctrlPr>
              <w:rPr>
                <w:rFonts w:ascii="Cambria Math" w:hAnsi="Cambria Math"/>
                <w:i/>
                <w:lang w:val="en-GB"/>
              </w:rPr>
            </m:ctrlPr>
          </m:fPr>
          <m:num>
            <m:r>
              <w:rPr>
                <w:rFonts w:ascii="Cambria Math" w:hAnsi="Cambria Math"/>
                <w:lang w:val="en-GB"/>
              </w:rPr>
              <m:t xml:space="preserve">3 </m:t>
            </m:r>
            <m:func>
              <m:funcPr>
                <m:ctrlPr>
                  <w:rPr>
                    <w:rFonts w:ascii="Cambria Math" w:hAnsi="Cambria Math"/>
                    <w:i/>
                    <w:lang w:val="en-GB"/>
                  </w:rPr>
                </m:ctrlPr>
              </m:funcPr>
              <m:fName>
                <m:r>
                  <m:rPr>
                    <m:sty m:val="p"/>
                  </m:rPr>
                  <w:rPr>
                    <w:rFonts w:ascii="Cambria Math" w:hAnsi="Cambria Math"/>
                    <w:lang w:val="en-GB"/>
                  </w:rPr>
                  <m:t>ln</m:t>
                </m:r>
              </m:fName>
              <m:e>
                <m:d>
                  <m:dPr>
                    <m:ctrlPr>
                      <w:rPr>
                        <w:rFonts w:ascii="Cambria Math" w:hAnsi="Cambria Math"/>
                        <w:i/>
                        <w:lang w:val="en-GB"/>
                      </w:rPr>
                    </m:ctrlPr>
                  </m:dPr>
                  <m:e>
                    <m:r>
                      <w:rPr>
                        <w:rFonts w:ascii="Cambria Math" w:hAnsi="Cambria Math"/>
                        <w:lang w:val="en-GB"/>
                      </w:rPr>
                      <m:t>10</m:t>
                    </m:r>
                  </m:e>
                </m:d>
              </m:e>
            </m:func>
          </m:num>
          <m:den>
            <m:r>
              <w:rPr>
                <w:rFonts w:ascii="Cambria Math" w:hAnsi="Cambria Math"/>
                <w:lang w:val="en-GB"/>
              </w:rPr>
              <m:t>π</m:t>
            </m:r>
            <m:sSub>
              <m:sSubPr>
                <m:ctrlPr>
                  <w:rPr>
                    <w:rFonts w:ascii="Cambria Math" w:hAnsi="Cambria Math"/>
                    <w:i/>
                    <w:lang w:val="en-GB"/>
                  </w:rPr>
                </m:ctrlPr>
              </m:sSubPr>
              <m:e>
                <m:r>
                  <w:rPr>
                    <w:rFonts w:ascii="Cambria Math" w:hAnsi="Cambria Math"/>
                    <w:lang w:val="en-GB"/>
                  </w:rPr>
                  <m:t xml:space="preserve"> T</m:t>
                </m:r>
              </m:e>
              <m:sub>
                <m:r>
                  <w:rPr>
                    <w:rFonts w:ascii="Cambria Math" w:hAnsi="Cambria Math"/>
                    <w:lang w:val="en-GB"/>
                  </w:rPr>
                  <m:t>n</m:t>
                </m:r>
              </m:sub>
            </m:sSub>
          </m:den>
        </m:f>
        <m:r>
          <w:rPr>
            <w:rFonts w:ascii="Cambria Math" w:hAnsi="Cambria Math"/>
            <w:lang w:val="en-GB"/>
          </w:rPr>
          <m:t>=</m:t>
        </m:r>
        <m:f>
          <m:fPr>
            <m:ctrlPr>
              <w:rPr>
                <w:rFonts w:ascii="Cambria Math" w:hAnsi="Cambria Math"/>
                <w:i/>
                <w:lang w:val="en-GB"/>
              </w:rPr>
            </m:ctrlPr>
          </m:fPr>
          <m:num>
            <m:r>
              <w:rPr>
                <w:rFonts w:ascii="Cambria Math" w:hAnsi="Cambria Math"/>
                <w:lang w:val="en-GB"/>
              </w:rPr>
              <m:t>2.2</m:t>
            </m:r>
          </m:num>
          <m:den>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n</m:t>
                </m:r>
              </m:sub>
            </m:sSub>
          </m:den>
        </m:f>
      </m:oMath>
      <w:r w:rsidR="00ED007A">
        <w:rPr>
          <w:lang w:val="en-GB"/>
        </w:rPr>
        <w:tab/>
      </w:r>
      <w:r w:rsidR="007023FD">
        <w:rPr>
          <w:lang w:val="en-GB"/>
        </w:rPr>
        <w:tab/>
      </w:r>
      <w:r w:rsidR="007023FD">
        <w:rPr>
          <w:lang w:val="en-GB"/>
        </w:rPr>
        <w:tab/>
      </w:r>
      <w:r w:rsidR="00ED007A">
        <w:rPr>
          <w:lang w:val="en-GB"/>
        </w:rPr>
        <w:tab/>
      </w:r>
      <w:r w:rsidR="00ED007A">
        <w:rPr>
          <w:lang w:val="en-GB"/>
        </w:rPr>
        <w:tab/>
      </w:r>
    </w:p>
    <w:p w14:paraId="73A06E44" w14:textId="77777777" w:rsidR="007E614C" w:rsidRDefault="007E614C" w:rsidP="00FF5958">
      <w:pPr>
        <w:jc w:val="both"/>
        <w:rPr>
          <w:lang w:val="en-GB"/>
        </w:rPr>
      </w:pPr>
    </w:p>
    <w:p w14:paraId="6CB32242" w14:textId="77777777" w:rsidR="00502030" w:rsidRPr="00502030" w:rsidRDefault="00502030" w:rsidP="00FF5958">
      <w:pPr>
        <w:jc w:val="both"/>
        <w:rPr>
          <w:lang w:val="en-GB"/>
        </w:rPr>
      </w:pPr>
      <w:r w:rsidRPr="00502030">
        <w:rPr>
          <w:lang w:val="en-GB"/>
        </w:rPr>
        <w:t>and so the modal reverberation time of a single mode can be expressed by</w:t>
      </w:r>
    </w:p>
    <w:p w14:paraId="2F362C0C" w14:textId="77777777" w:rsidR="007E614C" w:rsidRDefault="007E614C" w:rsidP="00FF5958">
      <w:pPr>
        <w:jc w:val="both"/>
        <w:rPr>
          <w:lang w:val="en-GB"/>
        </w:rPr>
      </w:pPr>
    </w:p>
    <w:p w14:paraId="4C449BC1" w14:textId="77777777" w:rsidR="00ED007A" w:rsidRDefault="00090421" w:rsidP="00ED007A">
      <w:pPr>
        <w:jc w:val="center"/>
        <w:rPr>
          <w:lang w:val="en-GB"/>
        </w:rPr>
      </w:pP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n</m:t>
            </m:r>
          </m:sub>
        </m:sSub>
        <m:r>
          <w:rPr>
            <w:rFonts w:ascii="Cambria Math" w:hAnsi="Cambria Math"/>
            <w:lang w:val="en-GB"/>
          </w:rPr>
          <m:t>=</m:t>
        </m:r>
        <m:f>
          <m:fPr>
            <m:ctrlPr>
              <w:rPr>
                <w:rFonts w:ascii="Cambria Math" w:hAnsi="Cambria Math"/>
                <w:i/>
                <w:lang w:val="en-GB"/>
              </w:rPr>
            </m:ctrlPr>
          </m:fPr>
          <m:num>
            <m:r>
              <w:rPr>
                <w:rFonts w:ascii="Cambria Math" w:hAnsi="Cambria Math"/>
                <w:lang w:val="en-GB"/>
              </w:rPr>
              <m:t>2.2</m:t>
            </m:r>
          </m:num>
          <m:den>
            <m:sSub>
              <m:sSubPr>
                <m:ctrlPr>
                  <w:rPr>
                    <w:rFonts w:ascii="Cambria Math" w:hAnsi="Cambria Math"/>
                    <w:i/>
                    <w:lang w:val="en-GB"/>
                  </w:rPr>
                </m:ctrlPr>
              </m:sSubPr>
              <m:e>
                <m:r>
                  <w:rPr>
                    <w:rFonts w:ascii="Cambria Math" w:hAnsi="Cambria Math"/>
                    <w:lang w:val="en-GB"/>
                  </w:rPr>
                  <m:t>Δf</m:t>
                </m:r>
              </m:e>
              <m:sub>
                <m:r>
                  <w:rPr>
                    <w:rFonts w:ascii="Cambria Math" w:hAnsi="Cambria Math"/>
                    <w:lang w:val="en-GB"/>
                  </w:rPr>
                  <m:t>-3dB</m:t>
                </m:r>
              </m:sub>
            </m:sSub>
          </m:den>
        </m:f>
      </m:oMath>
      <w:r w:rsidR="00ED007A">
        <w:rPr>
          <w:lang w:val="en-GB"/>
        </w:rPr>
        <w:tab/>
      </w:r>
      <w:r w:rsidR="007023FD">
        <w:rPr>
          <w:lang w:val="en-GB"/>
        </w:rPr>
        <w:tab/>
      </w:r>
      <w:r w:rsidR="007023FD">
        <w:rPr>
          <w:lang w:val="en-GB"/>
        </w:rPr>
        <w:tab/>
      </w:r>
      <w:r w:rsidR="007023FD">
        <w:rPr>
          <w:lang w:val="en-GB"/>
        </w:rPr>
        <w:tab/>
      </w:r>
      <w:r w:rsidR="007023FD">
        <w:rPr>
          <w:lang w:val="en-GB"/>
        </w:rPr>
        <w:tab/>
      </w:r>
      <w:r w:rsidR="007023FD">
        <w:rPr>
          <w:lang w:val="en-GB"/>
        </w:rPr>
        <w:tab/>
      </w:r>
      <w:r w:rsidR="007023FD">
        <w:rPr>
          <w:lang w:val="en-GB"/>
        </w:rPr>
        <w:tab/>
      </w:r>
      <w:r w:rsidR="00ED007A">
        <w:rPr>
          <w:lang w:val="en-GB"/>
        </w:rPr>
        <w:t>(4)</w:t>
      </w:r>
    </w:p>
    <w:p w14:paraId="7F181B51" w14:textId="77777777" w:rsidR="00502030" w:rsidRPr="00502030" w:rsidRDefault="007E614C" w:rsidP="00FF5958">
      <w:pPr>
        <w:jc w:val="both"/>
        <w:rPr>
          <w:lang w:val="en-GB"/>
        </w:rPr>
      </w:pPr>
      <w:r w:rsidRPr="00502030">
        <w:rPr>
          <w:lang w:val="en-GB"/>
        </w:rPr>
        <w:t xml:space="preserve"> </w:t>
      </w:r>
    </w:p>
    <w:p w14:paraId="6AA24D3B" w14:textId="58422559" w:rsidR="002E7B13" w:rsidRDefault="00502030" w:rsidP="00EE6595">
      <w:pPr>
        <w:jc w:val="both"/>
        <w:rPr>
          <w:lang w:val="en-GB"/>
        </w:rPr>
      </w:pPr>
      <w:r w:rsidRPr="00502030">
        <w:rPr>
          <w:lang w:val="en-GB"/>
        </w:rPr>
        <w:t xml:space="preserve">In this way a relation between the resonance </w:t>
      </w:r>
      <w:r w:rsidR="001E5435">
        <w:rPr>
          <w:lang w:val="en-GB"/>
        </w:rPr>
        <w:t>half band</w:t>
      </w:r>
      <w:r w:rsidRPr="00502030">
        <w:rPr>
          <w:lang w:val="en-GB"/>
        </w:rPr>
        <w:t>width and the modal reverberatio</w:t>
      </w:r>
      <w:r w:rsidR="007E614C">
        <w:rPr>
          <w:lang w:val="en-GB"/>
        </w:rPr>
        <w:t xml:space="preserve">n time is </w:t>
      </w:r>
      <w:r w:rsidR="002A3BC1">
        <w:rPr>
          <w:lang w:val="en-GB"/>
        </w:rPr>
        <w:t>obtained</w:t>
      </w:r>
      <w:r w:rsidR="007E614C">
        <w:rPr>
          <w:lang w:val="en-GB"/>
        </w:rPr>
        <w:t xml:space="preserve">. </w:t>
      </w:r>
      <w:r w:rsidR="00507DA4">
        <w:rPr>
          <w:lang w:val="en-GB"/>
        </w:rPr>
        <w:t xml:space="preserve">Such </w:t>
      </w:r>
      <w:r w:rsidRPr="00502030">
        <w:rPr>
          <w:lang w:val="en-GB"/>
        </w:rPr>
        <w:t xml:space="preserve">result </w:t>
      </w:r>
      <w:r w:rsidR="001E5435">
        <w:rPr>
          <w:lang w:val="en-GB"/>
        </w:rPr>
        <w:t xml:space="preserve">allows </w:t>
      </w:r>
      <w:r w:rsidR="003F34D5">
        <w:rPr>
          <w:lang w:val="en-GB"/>
        </w:rPr>
        <w:t xml:space="preserve">to perform </w:t>
      </w:r>
      <w:r w:rsidR="00B55262">
        <w:rPr>
          <w:lang w:val="en-GB"/>
        </w:rPr>
        <w:t>an</w:t>
      </w:r>
      <w:r w:rsidRPr="00502030">
        <w:rPr>
          <w:lang w:val="en-GB"/>
        </w:rPr>
        <w:t xml:space="preserve"> </w:t>
      </w:r>
      <w:r w:rsidR="007E614C">
        <w:rPr>
          <w:lang w:val="en-GB"/>
        </w:rPr>
        <w:t>indirect</w:t>
      </w:r>
      <w:r w:rsidRPr="00502030">
        <w:rPr>
          <w:lang w:val="en-GB"/>
        </w:rPr>
        <w:t xml:space="preserve"> measurement </w:t>
      </w:r>
      <w:r w:rsidR="00B55262">
        <w:rPr>
          <w:lang w:val="en-GB"/>
        </w:rPr>
        <w:t>of modal reverberation time</w:t>
      </w:r>
      <w:r w:rsidR="001E5435">
        <w:rPr>
          <w:lang w:val="en-GB"/>
        </w:rPr>
        <w:t xml:space="preserve"> through the evaluation of </w:t>
      </w:r>
      <w:r w:rsidR="003F34D5">
        <w:rPr>
          <w:lang w:val="en-GB"/>
        </w:rPr>
        <w:t xml:space="preserve">the </w:t>
      </w:r>
      <w:r w:rsidR="001E5435">
        <w:rPr>
          <w:lang w:val="en-GB"/>
        </w:rPr>
        <w:t>resonant half bandwidth</w:t>
      </w:r>
      <w:r w:rsidRPr="00502030">
        <w:rPr>
          <w:lang w:val="en-GB"/>
        </w:rPr>
        <w:t>.</w:t>
      </w:r>
    </w:p>
    <w:p w14:paraId="7C9FA823" w14:textId="77777777" w:rsidR="00EE6595" w:rsidRPr="00EE6595" w:rsidRDefault="00EE6595" w:rsidP="00EE6595">
      <w:pPr>
        <w:jc w:val="both"/>
        <w:rPr>
          <w:lang w:val="en-GB"/>
        </w:rPr>
      </w:pPr>
    </w:p>
    <w:p w14:paraId="6F79C578" w14:textId="77777777" w:rsidR="00770568" w:rsidRDefault="00770568" w:rsidP="00770568">
      <w:pPr>
        <w:pStyle w:val="Titolo1"/>
      </w:pPr>
      <w:r>
        <w:t xml:space="preserve">3. </w:t>
      </w:r>
      <w:r w:rsidR="00C46DD5">
        <w:t xml:space="preserve">Measurement </w:t>
      </w:r>
      <w:r w:rsidR="00CE456E">
        <w:t xml:space="preserve">setup </w:t>
      </w:r>
      <w:r w:rsidR="00FA1B11">
        <w:t>and procedures</w:t>
      </w:r>
    </w:p>
    <w:p w14:paraId="2D998228" w14:textId="77777777" w:rsidR="002E7B13" w:rsidRDefault="002E7B13" w:rsidP="00683402">
      <w:pPr>
        <w:jc w:val="both"/>
        <w:rPr>
          <w:bCs/>
          <w:i/>
          <w:lang w:val="en-GB"/>
        </w:rPr>
      </w:pPr>
    </w:p>
    <w:p w14:paraId="75231238" w14:textId="491C17A5" w:rsidR="00683402" w:rsidRDefault="00B55262" w:rsidP="00683402">
      <w:pPr>
        <w:jc w:val="both"/>
        <w:rPr>
          <w:bCs/>
          <w:lang w:val="en-GB"/>
        </w:rPr>
      </w:pPr>
      <w:r>
        <w:rPr>
          <w:bCs/>
          <w:lang w:val="en-GB"/>
        </w:rPr>
        <w:t xml:space="preserve">The new approach </w:t>
      </w:r>
      <w:r w:rsidR="00770568" w:rsidRPr="00770568">
        <w:rPr>
          <w:bCs/>
          <w:lang w:val="en-GB"/>
        </w:rPr>
        <w:t>is based on the decay of individual resonan</w:t>
      </w:r>
      <w:r w:rsidR="003D5769">
        <w:rPr>
          <w:bCs/>
          <w:lang w:val="en-GB"/>
        </w:rPr>
        <w:t>t</w:t>
      </w:r>
      <w:r w:rsidR="00770568" w:rsidRPr="00770568">
        <w:rPr>
          <w:bCs/>
          <w:lang w:val="en-GB"/>
        </w:rPr>
        <w:t xml:space="preserve"> frequencies</w:t>
      </w:r>
      <w:r w:rsidR="00F12F99">
        <w:rPr>
          <w:bCs/>
          <w:lang w:val="en-GB"/>
        </w:rPr>
        <w:t xml:space="preserve"> </w:t>
      </w:r>
      <w:r w:rsidR="00510C88">
        <w:rPr>
          <w:lang w:val="en-GB"/>
        </w:rPr>
        <w:t>(</w:t>
      </w:r>
      <w:proofErr w:type="spellStart"/>
      <w:r w:rsidR="00510C88" w:rsidRPr="00874AA1">
        <w:rPr>
          <w:i/>
          <w:lang w:val="en-GB"/>
        </w:rPr>
        <w:t>f</w:t>
      </w:r>
      <w:r w:rsidR="00510C88" w:rsidRPr="00874AA1">
        <w:rPr>
          <w:i/>
          <w:vertAlign w:val="subscript"/>
          <w:lang w:val="en-GB"/>
        </w:rPr>
        <w:t>n</w:t>
      </w:r>
      <w:proofErr w:type="spellEnd"/>
      <w:r w:rsidR="00510C88">
        <w:rPr>
          <w:lang w:val="en-GB"/>
        </w:rPr>
        <w:t xml:space="preserve">) </w:t>
      </w:r>
      <w:r w:rsidR="00F12F99">
        <w:rPr>
          <w:bCs/>
          <w:lang w:val="en-GB"/>
        </w:rPr>
        <w:t>of rectangular room</w:t>
      </w:r>
      <w:r w:rsidR="004A55CD">
        <w:rPr>
          <w:bCs/>
          <w:lang w:val="en-GB"/>
        </w:rPr>
        <w:t>s</w:t>
      </w:r>
      <w:r w:rsidR="00F12F99">
        <w:rPr>
          <w:bCs/>
          <w:lang w:val="en-GB"/>
        </w:rPr>
        <w:t xml:space="preserve">, or </w:t>
      </w:r>
      <w:r w:rsidR="00F12F99" w:rsidRPr="00B55262">
        <w:rPr>
          <w:bCs/>
          <w:lang w:val="en-GB"/>
        </w:rPr>
        <w:t>modal reverberation times</w:t>
      </w:r>
      <w:r w:rsidR="00770568" w:rsidRPr="00770568">
        <w:rPr>
          <w:bCs/>
          <w:lang w:val="en-GB"/>
        </w:rPr>
        <w:t>, instead of one-third octave band analysis</w:t>
      </w:r>
      <w:r w:rsidR="00877280">
        <w:rPr>
          <w:bCs/>
          <w:lang w:val="en-GB"/>
        </w:rPr>
        <w:t xml:space="preserve"> required </w:t>
      </w:r>
      <w:r w:rsidR="00332088">
        <w:rPr>
          <w:bCs/>
          <w:lang w:val="en-GB"/>
        </w:rPr>
        <w:t xml:space="preserve">by </w:t>
      </w:r>
      <w:r w:rsidR="00877280">
        <w:rPr>
          <w:bCs/>
          <w:lang w:val="en-GB"/>
        </w:rPr>
        <w:t>ISO 3382</w:t>
      </w:r>
      <w:r w:rsidR="00683402">
        <w:rPr>
          <w:bCs/>
          <w:lang w:val="en-GB"/>
        </w:rPr>
        <w:t xml:space="preserve">. </w:t>
      </w:r>
      <w:r w:rsidR="00683402" w:rsidRPr="00770568">
        <w:rPr>
          <w:bCs/>
          <w:lang w:val="en-GB"/>
        </w:rPr>
        <w:t xml:space="preserve">Two </w:t>
      </w:r>
      <w:r w:rsidR="00683402">
        <w:rPr>
          <w:bCs/>
          <w:lang w:val="en-GB"/>
        </w:rPr>
        <w:t xml:space="preserve">measurement </w:t>
      </w:r>
      <w:r w:rsidR="00683402" w:rsidRPr="00770568">
        <w:rPr>
          <w:bCs/>
          <w:lang w:val="en-GB"/>
        </w:rPr>
        <w:t>methods</w:t>
      </w:r>
      <w:r w:rsidR="00683402">
        <w:rPr>
          <w:bCs/>
          <w:lang w:val="en-GB"/>
        </w:rPr>
        <w:t>, derived from background theory,</w:t>
      </w:r>
      <w:r w:rsidR="00683402" w:rsidRPr="00770568">
        <w:rPr>
          <w:bCs/>
          <w:lang w:val="en-GB"/>
        </w:rPr>
        <w:t xml:space="preserve"> </w:t>
      </w:r>
      <w:r w:rsidR="00683402">
        <w:rPr>
          <w:bCs/>
          <w:lang w:val="en-GB"/>
        </w:rPr>
        <w:t>were experimentally evaluated:</w:t>
      </w:r>
      <w:r w:rsidR="00683402" w:rsidRPr="00770568">
        <w:rPr>
          <w:bCs/>
          <w:lang w:val="en-GB"/>
        </w:rPr>
        <w:t xml:space="preserve"> </w:t>
      </w:r>
      <w:r w:rsidR="00960B1B">
        <w:rPr>
          <w:bCs/>
          <w:lang w:val="en-GB"/>
        </w:rPr>
        <w:t>a</w:t>
      </w:r>
      <w:r w:rsidR="00683402" w:rsidRPr="00770568">
        <w:rPr>
          <w:bCs/>
          <w:lang w:val="en-GB"/>
        </w:rPr>
        <w:t xml:space="preserve"> direct</w:t>
      </w:r>
      <w:r w:rsidR="00683402">
        <w:rPr>
          <w:bCs/>
          <w:lang w:val="en-GB"/>
        </w:rPr>
        <w:t xml:space="preserve"> method,</w:t>
      </w:r>
      <w:r w:rsidR="00683402" w:rsidRPr="00770568">
        <w:rPr>
          <w:bCs/>
          <w:lang w:val="en-GB"/>
        </w:rPr>
        <w:t xml:space="preserve"> based on </w:t>
      </w:r>
      <w:r w:rsidR="00683402">
        <w:rPr>
          <w:bCs/>
          <w:lang w:val="en-GB"/>
        </w:rPr>
        <w:t>the interrupted signal method</w:t>
      </w:r>
      <w:r w:rsidR="00683402" w:rsidRPr="00770568">
        <w:rPr>
          <w:bCs/>
          <w:lang w:val="en-GB"/>
        </w:rPr>
        <w:t xml:space="preserve">, but </w:t>
      </w:r>
      <w:r w:rsidR="00683402">
        <w:rPr>
          <w:bCs/>
          <w:lang w:val="en-GB"/>
        </w:rPr>
        <w:t>with</w:t>
      </w:r>
      <w:r w:rsidR="00683402" w:rsidRPr="00770568">
        <w:rPr>
          <w:bCs/>
          <w:lang w:val="en-GB"/>
        </w:rPr>
        <w:t xml:space="preserve"> different measurement </w:t>
      </w:r>
      <w:r w:rsidR="00757248">
        <w:rPr>
          <w:bCs/>
          <w:lang w:val="en-GB"/>
        </w:rPr>
        <w:t>positions</w:t>
      </w:r>
      <w:r w:rsidR="00683402" w:rsidRPr="00770568">
        <w:rPr>
          <w:bCs/>
          <w:lang w:val="en-GB"/>
        </w:rPr>
        <w:t xml:space="preserve"> and acoustic </w:t>
      </w:r>
      <w:r w:rsidR="00820735">
        <w:rPr>
          <w:bCs/>
          <w:lang w:val="en-GB"/>
        </w:rPr>
        <w:t>source signals</w:t>
      </w:r>
      <w:r w:rsidR="00683402" w:rsidRPr="00770568">
        <w:rPr>
          <w:bCs/>
          <w:lang w:val="en-GB"/>
        </w:rPr>
        <w:t xml:space="preserve"> (statistical or sinusoidal)</w:t>
      </w:r>
      <w:r w:rsidR="00820735">
        <w:rPr>
          <w:bCs/>
          <w:lang w:val="en-GB"/>
        </w:rPr>
        <w:t xml:space="preserve"> with respect to ISO S</w:t>
      </w:r>
      <w:r w:rsidR="00683402">
        <w:rPr>
          <w:bCs/>
          <w:lang w:val="en-GB"/>
        </w:rPr>
        <w:t>tandard</w:t>
      </w:r>
      <w:r w:rsidR="00683402" w:rsidRPr="00770568">
        <w:rPr>
          <w:bCs/>
          <w:lang w:val="en-GB"/>
        </w:rPr>
        <w:t xml:space="preserve">. </w:t>
      </w:r>
      <w:r w:rsidR="00683402">
        <w:rPr>
          <w:bCs/>
          <w:lang w:val="en-GB"/>
        </w:rPr>
        <w:t>Such</w:t>
      </w:r>
      <w:r w:rsidR="00683402" w:rsidRPr="00770568">
        <w:rPr>
          <w:bCs/>
          <w:lang w:val="en-GB"/>
        </w:rPr>
        <w:t xml:space="preserve"> method, which </w:t>
      </w:r>
      <w:r w:rsidR="00683402">
        <w:rPr>
          <w:bCs/>
          <w:lang w:val="en-GB"/>
        </w:rPr>
        <w:t>directly evaluates sound decays</w:t>
      </w:r>
      <w:r w:rsidR="00820735">
        <w:rPr>
          <w:bCs/>
          <w:lang w:val="en-GB"/>
        </w:rPr>
        <w:t>,</w:t>
      </w:r>
      <w:r w:rsidR="00683402" w:rsidRPr="00770568">
        <w:rPr>
          <w:bCs/>
          <w:lang w:val="en-GB"/>
        </w:rPr>
        <w:t xml:space="preserve"> is </w:t>
      </w:r>
      <w:r w:rsidR="00683402">
        <w:rPr>
          <w:bCs/>
          <w:lang w:val="en-GB"/>
        </w:rPr>
        <w:t>considered as the</w:t>
      </w:r>
      <w:r w:rsidR="00683402" w:rsidRPr="00770568">
        <w:rPr>
          <w:bCs/>
          <w:lang w:val="en-GB"/>
        </w:rPr>
        <w:t xml:space="preserve"> reference </w:t>
      </w:r>
      <w:r w:rsidR="00683402">
        <w:rPr>
          <w:bCs/>
          <w:lang w:val="en-GB"/>
        </w:rPr>
        <w:t>for accuracy</w:t>
      </w:r>
      <w:r w:rsidR="00683402" w:rsidRPr="00770568">
        <w:rPr>
          <w:bCs/>
          <w:lang w:val="en-GB"/>
        </w:rPr>
        <w:t xml:space="preserve">. </w:t>
      </w:r>
      <w:r w:rsidR="00683402">
        <w:rPr>
          <w:bCs/>
          <w:lang w:val="en-GB"/>
        </w:rPr>
        <w:t>T</w:t>
      </w:r>
      <w:r w:rsidR="00683402" w:rsidRPr="00770568">
        <w:rPr>
          <w:bCs/>
          <w:lang w:val="en-GB"/>
        </w:rPr>
        <w:t>he integrated impu</w:t>
      </w:r>
      <w:r w:rsidR="00683402">
        <w:rPr>
          <w:bCs/>
          <w:lang w:val="en-GB"/>
        </w:rPr>
        <w:t xml:space="preserve">lse response method was </w:t>
      </w:r>
      <w:r w:rsidR="00820735">
        <w:rPr>
          <w:bCs/>
          <w:lang w:val="en-GB"/>
        </w:rPr>
        <w:t xml:space="preserve">unfortunately </w:t>
      </w:r>
      <w:r w:rsidR="00683402">
        <w:rPr>
          <w:bCs/>
          <w:lang w:val="en-GB"/>
        </w:rPr>
        <w:t>neglected since it could not be possible to get high resolution frequency analysis</w:t>
      </w:r>
      <w:r w:rsidR="00683402" w:rsidRPr="00770568">
        <w:rPr>
          <w:bCs/>
          <w:lang w:val="en-GB"/>
        </w:rPr>
        <w:t xml:space="preserve">. The second is </w:t>
      </w:r>
      <w:r w:rsidR="00960B1B">
        <w:rPr>
          <w:bCs/>
          <w:lang w:val="en-GB"/>
        </w:rPr>
        <w:t>an</w:t>
      </w:r>
      <w:r w:rsidR="00683402">
        <w:rPr>
          <w:bCs/>
          <w:lang w:val="en-GB"/>
        </w:rPr>
        <w:t xml:space="preserve"> </w:t>
      </w:r>
      <w:r w:rsidR="00683402" w:rsidRPr="00770568">
        <w:rPr>
          <w:bCs/>
          <w:lang w:val="en-GB"/>
        </w:rPr>
        <w:t>indirect</w:t>
      </w:r>
      <w:r w:rsidR="00683402">
        <w:rPr>
          <w:bCs/>
          <w:lang w:val="en-GB"/>
        </w:rPr>
        <w:t xml:space="preserve"> method</w:t>
      </w:r>
      <w:r w:rsidR="00683402" w:rsidRPr="00770568">
        <w:rPr>
          <w:bCs/>
          <w:lang w:val="en-GB"/>
        </w:rPr>
        <w:t xml:space="preserve"> based </w:t>
      </w:r>
      <w:r w:rsidR="00960B1B">
        <w:rPr>
          <w:bCs/>
          <w:lang w:val="en-GB"/>
        </w:rPr>
        <w:t xml:space="preserve">on </w:t>
      </w:r>
      <w:r w:rsidR="00683402">
        <w:rPr>
          <w:bCs/>
          <w:lang w:val="en-GB"/>
        </w:rPr>
        <w:t>resonan</w:t>
      </w:r>
      <w:r w:rsidR="003D5769">
        <w:rPr>
          <w:bCs/>
          <w:lang w:val="en-GB"/>
        </w:rPr>
        <w:t xml:space="preserve">t </w:t>
      </w:r>
      <w:r w:rsidR="00683402" w:rsidRPr="00770568">
        <w:rPr>
          <w:bCs/>
          <w:lang w:val="en-GB"/>
        </w:rPr>
        <w:t>half bandwidth</w:t>
      </w:r>
      <w:r w:rsidR="002E7B13">
        <w:rPr>
          <w:bCs/>
          <w:lang w:val="en-GB"/>
        </w:rPr>
        <w:t xml:space="preserve"> measurements</w:t>
      </w:r>
      <w:r w:rsidR="00683402" w:rsidRPr="00770568">
        <w:rPr>
          <w:bCs/>
          <w:lang w:val="en-GB"/>
        </w:rPr>
        <w:t>. This is the first experimental verification of Eq.</w:t>
      </w:r>
      <w:r w:rsidR="00683402">
        <w:rPr>
          <w:bCs/>
          <w:lang w:val="en-GB"/>
        </w:rPr>
        <w:t xml:space="preserve"> (4)</w:t>
      </w:r>
      <w:r w:rsidR="00683402" w:rsidRPr="00770568">
        <w:rPr>
          <w:bCs/>
          <w:lang w:val="en-GB"/>
        </w:rPr>
        <w:t xml:space="preserve">. Different source signals </w:t>
      </w:r>
      <w:r w:rsidR="00820735">
        <w:rPr>
          <w:bCs/>
          <w:lang w:val="en-GB"/>
        </w:rPr>
        <w:t>were</w:t>
      </w:r>
      <w:r w:rsidR="00683402" w:rsidRPr="00770568">
        <w:rPr>
          <w:bCs/>
          <w:lang w:val="en-GB"/>
        </w:rPr>
        <w:t xml:space="preserve"> also evaluated</w:t>
      </w:r>
      <w:r w:rsidR="002E7B13">
        <w:rPr>
          <w:bCs/>
          <w:lang w:val="en-GB"/>
        </w:rPr>
        <w:t>. M</w:t>
      </w:r>
      <w:r w:rsidR="00683402">
        <w:rPr>
          <w:bCs/>
          <w:lang w:val="en-GB"/>
        </w:rPr>
        <w:t xml:space="preserve">easurement </w:t>
      </w:r>
      <w:r w:rsidR="002E7B13">
        <w:rPr>
          <w:bCs/>
          <w:lang w:val="en-GB"/>
        </w:rPr>
        <w:t>tests</w:t>
      </w:r>
      <w:r w:rsidR="00683402">
        <w:rPr>
          <w:bCs/>
          <w:lang w:val="en-GB"/>
        </w:rPr>
        <w:t xml:space="preserve"> </w:t>
      </w:r>
      <w:r w:rsidR="00820735">
        <w:rPr>
          <w:bCs/>
          <w:lang w:val="en-GB"/>
        </w:rPr>
        <w:t>are</w:t>
      </w:r>
      <w:r w:rsidR="00683402">
        <w:rPr>
          <w:bCs/>
          <w:lang w:val="en-GB"/>
        </w:rPr>
        <w:t xml:space="preserve"> </w:t>
      </w:r>
      <w:r w:rsidR="00820735">
        <w:rPr>
          <w:bCs/>
          <w:lang w:val="en-GB"/>
        </w:rPr>
        <w:t>reported</w:t>
      </w:r>
      <w:r w:rsidR="00683402">
        <w:rPr>
          <w:bCs/>
          <w:lang w:val="en-GB"/>
        </w:rPr>
        <w:t xml:space="preserve"> in the </w:t>
      </w:r>
      <w:r w:rsidR="002E7B13">
        <w:rPr>
          <w:bCs/>
          <w:lang w:val="en-GB"/>
        </w:rPr>
        <w:t>corresponding</w:t>
      </w:r>
      <w:r w:rsidR="00683402">
        <w:rPr>
          <w:bCs/>
          <w:lang w:val="en-GB"/>
        </w:rPr>
        <w:t xml:space="preserve"> Sections</w:t>
      </w:r>
      <w:r w:rsidR="00683402" w:rsidRPr="00770568">
        <w:rPr>
          <w:bCs/>
          <w:lang w:val="en-GB"/>
        </w:rPr>
        <w:t>.</w:t>
      </w:r>
    </w:p>
    <w:p w14:paraId="0D121DA2" w14:textId="77777777" w:rsidR="00144C9F" w:rsidRDefault="00770568" w:rsidP="00770568">
      <w:pPr>
        <w:jc w:val="both"/>
        <w:rPr>
          <w:color w:val="000000"/>
          <w:lang w:val="en-US"/>
        </w:rPr>
      </w:pPr>
      <w:r w:rsidRPr="00770568">
        <w:rPr>
          <w:bCs/>
          <w:lang w:val="en-GB"/>
        </w:rPr>
        <w:t xml:space="preserve">Measurements </w:t>
      </w:r>
      <w:r w:rsidR="00FF5958">
        <w:rPr>
          <w:bCs/>
          <w:lang w:val="en-GB"/>
        </w:rPr>
        <w:t>were</w:t>
      </w:r>
      <w:r w:rsidRPr="00770568">
        <w:rPr>
          <w:bCs/>
          <w:lang w:val="en-GB"/>
        </w:rPr>
        <w:t xml:space="preserve"> performed in the receiving room of the impact sound insulation</w:t>
      </w:r>
      <w:r w:rsidR="003053C0">
        <w:rPr>
          <w:bCs/>
          <w:lang w:val="en-GB"/>
        </w:rPr>
        <w:t xml:space="preserve"> </w:t>
      </w:r>
      <w:r w:rsidRPr="00770568">
        <w:rPr>
          <w:bCs/>
          <w:lang w:val="en-GB"/>
        </w:rPr>
        <w:t>laboratory</w:t>
      </w:r>
      <w:r w:rsidR="003053C0">
        <w:rPr>
          <w:bCs/>
          <w:lang w:val="en-GB"/>
        </w:rPr>
        <w:t xml:space="preserve"> at INRIM</w:t>
      </w:r>
      <w:r w:rsidRPr="00770568">
        <w:rPr>
          <w:bCs/>
          <w:lang w:val="en-GB"/>
        </w:rPr>
        <w:t xml:space="preserve"> </w:t>
      </w:r>
      <w:r w:rsidR="00B55262">
        <w:rPr>
          <w:bCs/>
          <w:lang w:val="en-GB"/>
        </w:rPr>
        <w:t xml:space="preserve">which </w:t>
      </w:r>
      <w:r w:rsidR="007A53CB">
        <w:rPr>
          <w:bCs/>
          <w:lang w:val="en-GB"/>
        </w:rPr>
        <w:t xml:space="preserve">is completely empty and </w:t>
      </w:r>
      <w:r w:rsidR="00B55262">
        <w:rPr>
          <w:bCs/>
          <w:lang w:val="en-GB"/>
        </w:rPr>
        <w:t xml:space="preserve">has a rectangular shape with dimensions </w:t>
      </w:r>
      <w:r w:rsidRPr="003053C0">
        <w:rPr>
          <w:bCs/>
          <w:i/>
          <w:lang w:val="en-GB"/>
        </w:rPr>
        <w:t>L</w:t>
      </w:r>
      <w:r w:rsidRPr="003053C0">
        <w:rPr>
          <w:bCs/>
          <w:i/>
          <w:vertAlign w:val="subscript"/>
          <w:lang w:val="en-GB"/>
        </w:rPr>
        <w:t>x</w:t>
      </w:r>
      <w:r w:rsidRPr="00770568">
        <w:rPr>
          <w:bCs/>
          <w:lang w:val="en-GB"/>
        </w:rPr>
        <w:t xml:space="preserve">= 4.02 m, </w:t>
      </w:r>
      <w:r w:rsidRPr="003053C0">
        <w:rPr>
          <w:bCs/>
          <w:i/>
          <w:lang w:val="en-GB"/>
        </w:rPr>
        <w:t>L</w:t>
      </w:r>
      <w:r w:rsidRPr="003053C0">
        <w:rPr>
          <w:bCs/>
          <w:i/>
          <w:vertAlign w:val="subscript"/>
          <w:lang w:val="en-GB"/>
        </w:rPr>
        <w:t>y</w:t>
      </w:r>
      <w:r w:rsidR="003053C0">
        <w:rPr>
          <w:bCs/>
          <w:lang w:val="en-GB"/>
        </w:rPr>
        <w:t>=</w:t>
      </w:r>
      <w:r w:rsidRPr="00770568">
        <w:rPr>
          <w:bCs/>
          <w:lang w:val="en-GB"/>
        </w:rPr>
        <w:t xml:space="preserve">3.64 m, </w:t>
      </w:r>
      <w:proofErr w:type="spellStart"/>
      <w:r w:rsidRPr="003053C0">
        <w:rPr>
          <w:bCs/>
          <w:i/>
          <w:lang w:val="en-GB"/>
        </w:rPr>
        <w:t>L</w:t>
      </w:r>
      <w:r w:rsidRPr="003053C0">
        <w:rPr>
          <w:bCs/>
          <w:i/>
          <w:vertAlign w:val="subscript"/>
          <w:lang w:val="en-GB"/>
        </w:rPr>
        <w:t>z</w:t>
      </w:r>
      <w:proofErr w:type="spellEnd"/>
      <w:r w:rsidR="003053C0">
        <w:rPr>
          <w:bCs/>
          <w:lang w:val="en-GB"/>
        </w:rPr>
        <w:t>=</w:t>
      </w:r>
      <w:r w:rsidRPr="00770568">
        <w:rPr>
          <w:bCs/>
          <w:lang w:val="en-GB"/>
        </w:rPr>
        <w:t>3.45 m.</w:t>
      </w:r>
      <w:r w:rsidR="002E7B13">
        <w:rPr>
          <w:bCs/>
          <w:lang w:val="en-GB"/>
        </w:rPr>
        <w:t xml:space="preserve"> Walls are made of concrete and are completely </w:t>
      </w:r>
      <w:r w:rsidR="00405375">
        <w:rPr>
          <w:bCs/>
          <w:lang w:val="en-GB"/>
        </w:rPr>
        <w:t>bare</w:t>
      </w:r>
      <w:r w:rsidR="002E7B13">
        <w:rPr>
          <w:bCs/>
          <w:lang w:val="en-GB"/>
        </w:rPr>
        <w:t xml:space="preserve"> as well as </w:t>
      </w:r>
      <w:r w:rsidR="007A53CB">
        <w:rPr>
          <w:bCs/>
          <w:lang w:val="en-GB"/>
        </w:rPr>
        <w:t xml:space="preserve">the </w:t>
      </w:r>
      <w:r w:rsidR="00405375">
        <w:rPr>
          <w:bCs/>
          <w:lang w:val="en-GB"/>
        </w:rPr>
        <w:t>inner volumetric space.</w:t>
      </w:r>
      <w:r w:rsidRPr="00770568">
        <w:rPr>
          <w:bCs/>
          <w:lang w:val="en-GB"/>
        </w:rPr>
        <w:t xml:space="preserve"> </w:t>
      </w:r>
      <w:r w:rsidR="00332088" w:rsidRPr="00332088">
        <w:rPr>
          <w:color w:val="000000"/>
          <w:lang w:val="en-US"/>
        </w:rPr>
        <w:t>A brief description of measurement devices used in the experimental tests is presented as follows</w:t>
      </w:r>
      <w:r w:rsidR="00332088">
        <w:rPr>
          <w:color w:val="000000"/>
          <w:lang w:val="en-US"/>
        </w:rPr>
        <w:t xml:space="preserve">: </w:t>
      </w:r>
      <w:r w:rsidR="00332088" w:rsidRPr="00332088">
        <w:rPr>
          <w:color w:val="000000"/>
          <w:lang w:val="en-US"/>
        </w:rPr>
        <w:t>1/2'' microphone</w:t>
      </w:r>
      <w:r w:rsidR="00332088">
        <w:rPr>
          <w:color w:val="000000"/>
          <w:lang w:val="en-US"/>
        </w:rPr>
        <w:t xml:space="preserve">s, </w:t>
      </w:r>
      <w:r w:rsidR="00332088" w:rsidRPr="00332088">
        <w:rPr>
          <w:color w:val="000000"/>
          <w:lang w:val="en-US"/>
        </w:rPr>
        <w:t>closed-box loudspeaker with a 15-inch cone in order to generate suitable low frequency sound pressure levels</w:t>
      </w:r>
      <w:r w:rsidR="00332088">
        <w:rPr>
          <w:color w:val="000000"/>
          <w:lang w:val="en-US"/>
        </w:rPr>
        <w:t>, microphone preamplifiers</w:t>
      </w:r>
      <w:r w:rsidR="00820735">
        <w:rPr>
          <w:color w:val="000000"/>
          <w:lang w:val="en-US"/>
        </w:rPr>
        <w:t xml:space="preserve"> or impedance adapters</w:t>
      </w:r>
      <w:r w:rsidR="00332088">
        <w:rPr>
          <w:color w:val="000000"/>
          <w:lang w:val="en-US"/>
        </w:rPr>
        <w:t>, power amplifier, 24-bit A/D converter</w:t>
      </w:r>
      <w:r w:rsidR="00683402">
        <w:rPr>
          <w:color w:val="000000"/>
          <w:lang w:val="en-US"/>
        </w:rPr>
        <w:t xml:space="preserve">, spectrum </w:t>
      </w:r>
      <w:r w:rsidR="00683402" w:rsidRPr="002F39D1">
        <w:rPr>
          <w:color w:val="000000"/>
          <w:lang w:val="en-US"/>
        </w:rPr>
        <w:t>analyzer</w:t>
      </w:r>
      <w:r w:rsidR="00FF602F" w:rsidRPr="002F39D1">
        <w:rPr>
          <w:color w:val="000000"/>
          <w:lang w:val="en-US"/>
        </w:rPr>
        <w:t>.</w:t>
      </w:r>
      <w:r w:rsidR="009713CA" w:rsidRPr="002F39D1">
        <w:rPr>
          <w:color w:val="000000"/>
          <w:lang w:val="en-US"/>
        </w:rPr>
        <w:t xml:space="preserve"> </w:t>
      </w:r>
    </w:p>
    <w:p w14:paraId="5D7ED871" w14:textId="0B077D56" w:rsidR="00FF602F" w:rsidRDefault="00144C9F" w:rsidP="00770568">
      <w:pPr>
        <w:jc w:val="both"/>
        <w:rPr>
          <w:color w:val="000000"/>
          <w:lang w:val="en-US"/>
        </w:rPr>
      </w:pPr>
      <w:r>
        <w:rPr>
          <w:color w:val="000000"/>
          <w:lang w:val="en-US"/>
        </w:rPr>
        <w:t>In this</w:t>
      </w:r>
      <w:r w:rsidR="009713CA" w:rsidRPr="002F39D1">
        <w:rPr>
          <w:color w:val="000000"/>
          <w:lang w:val="en-US"/>
        </w:rPr>
        <w:t xml:space="preserve"> first step, measurements have been limited to </w:t>
      </w:r>
      <w:r w:rsidR="00C33984" w:rsidRPr="002F39D1">
        <w:rPr>
          <w:color w:val="000000"/>
          <w:lang w:val="en-US"/>
        </w:rPr>
        <w:t xml:space="preserve">an empty </w:t>
      </w:r>
      <w:r w:rsidR="00D05CA2" w:rsidRPr="002F39D1">
        <w:rPr>
          <w:color w:val="000000"/>
          <w:lang w:val="en-US"/>
        </w:rPr>
        <w:t xml:space="preserve">test </w:t>
      </w:r>
      <w:r w:rsidR="007A53CB" w:rsidRPr="002F39D1">
        <w:rPr>
          <w:color w:val="000000"/>
          <w:lang w:val="en-US"/>
        </w:rPr>
        <w:t>room such as an impact sound insulation</w:t>
      </w:r>
      <w:r w:rsidR="00C33984" w:rsidRPr="002F39D1">
        <w:rPr>
          <w:color w:val="000000"/>
          <w:lang w:val="en-US"/>
        </w:rPr>
        <w:t xml:space="preserve"> </w:t>
      </w:r>
      <w:r w:rsidR="009713CA" w:rsidRPr="002F39D1">
        <w:rPr>
          <w:color w:val="000000"/>
          <w:lang w:val="en-US"/>
        </w:rPr>
        <w:t xml:space="preserve">laboratory </w:t>
      </w:r>
      <w:r w:rsidR="002F39D1" w:rsidRPr="002F39D1">
        <w:rPr>
          <w:color w:val="000000"/>
          <w:lang w:val="en-US"/>
        </w:rPr>
        <w:t>that</w:t>
      </w:r>
      <w:r w:rsidR="00C5110E" w:rsidRPr="002F39D1">
        <w:rPr>
          <w:color w:val="000000"/>
          <w:lang w:val="en-US"/>
        </w:rPr>
        <w:t xml:space="preserve"> is </w:t>
      </w:r>
      <w:r w:rsidR="00C33984" w:rsidRPr="002F39D1">
        <w:rPr>
          <w:color w:val="000000"/>
          <w:lang w:val="en-US"/>
        </w:rPr>
        <w:t>characterized</w:t>
      </w:r>
      <w:r w:rsidR="00C5110E" w:rsidRPr="002F39D1">
        <w:rPr>
          <w:color w:val="000000"/>
          <w:lang w:val="en-US"/>
        </w:rPr>
        <w:t xml:space="preserve"> </w:t>
      </w:r>
      <w:r w:rsidR="00C33984" w:rsidRPr="002F39D1">
        <w:rPr>
          <w:color w:val="000000"/>
          <w:lang w:val="en-US"/>
        </w:rPr>
        <w:t>by</w:t>
      </w:r>
      <w:r w:rsidR="009713CA" w:rsidRPr="002F39D1">
        <w:rPr>
          <w:color w:val="000000"/>
          <w:lang w:val="en-US"/>
        </w:rPr>
        <w:t xml:space="preserve"> </w:t>
      </w:r>
      <w:r w:rsidR="00C5110E" w:rsidRPr="002F39D1">
        <w:rPr>
          <w:color w:val="000000"/>
          <w:lang w:val="en-US"/>
        </w:rPr>
        <w:t xml:space="preserve">a </w:t>
      </w:r>
      <w:r w:rsidR="00C33984" w:rsidRPr="002F39D1">
        <w:rPr>
          <w:color w:val="000000"/>
          <w:lang w:val="en-US"/>
        </w:rPr>
        <w:t>strong</w:t>
      </w:r>
      <w:r w:rsidR="00C5110E" w:rsidRPr="002F39D1">
        <w:rPr>
          <w:color w:val="000000"/>
          <w:lang w:val="en-US"/>
        </w:rPr>
        <w:t xml:space="preserve"> non-diffuse field </w:t>
      </w:r>
      <w:r w:rsidR="009713CA" w:rsidRPr="002F39D1">
        <w:rPr>
          <w:color w:val="000000"/>
          <w:lang w:val="en-US"/>
        </w:rPr>
        <w:t>due to the lack of furniture</w:t>
      </w:r>
      <w:r w:rsidR="007A53CB" w:rsidRPr="002F39D1">
        <w:rPr>
          <w:color w:val="000000"/>
          <w:lang w:val="en-US"/>
        </w:rPr>
        <w:t xml:space="preserve"> or bass traps</w:t>
      </w:r>
      <w:r w:rsidR="00C5110E" w:rsidRPr="002F39D1">
        <w:rPr>
          <w:color w:val="000000"/>
          <w:lang w:val="en-US"/>
        </w:rPr>
        <w:t>. Furthermore it is geometrically representative of ordinary rooms and is acoustically insulated from outside. In this wa</w:t>
      </w:r>
      <w:r w:rsidR="00C33984" w:rsidRPr="002F39D1">
        <w:rPr>
          <w:color w:val="000000"/>
          <w:lang w:val="en-US"/>
        </w:rPr>
        <w:t>y,</w:t>
      </w:r>
      <w:r w:rsidR="009713CA" w:rsidRPr="002F39D1">
        <w:rPr>
          <w:color w:val="000000"/>
          <w:lang w:val="en-US"/>
        </w:rPr>
        <w:t xml:space="preserve"> it </w:t>
      </w:r>
      <w:r w:rsidR="00C534EA">
        <w:rPr>
          <w:color w:val="000000"/>
          <w:lang w:val="en-US"/>
        </w:rPr>
        <w:t>was</w:t>
      </w:r>
      <w:r w:rsidR="009713CA" w:rsidRPr="002F39D1">
        <w:rPr>
          <w:color w:val="000000"/>
          <w:lang w:val="en-US"/>
        </w:rPr>
        <w:t xml:space="preserve"> possible to evaluate the pure modal acoustic response of the room, considering only damping of boundary walls</w:t>
      </w:r>
      <w:r w:rsidR="00C5110E" w:rsidRPr="002F39D1">
        <w:rPr>
          <w:color w:val="000000"/>
          <w:lang w:val="en-US"/>
        </w:rPr>
        <w:t>, and</w:t>
      </w:r>
      <w:r w:rsidR="00C33984" w:rsidRPr="002F39D1">
        <w:rPr>
          <w:color w:val="000000"/>
          <w:lang w:val="en-US"/>
        </w:rPr>
        <w:t xml:space="preserve"> to obtain</w:t>
      </w:r>
      <w:r w:rsidR="00C5110E" w:rsidRPr="002F39D1">
        <w:rPr>
          <w:color w:val="000000"/>
          <w:lang w:val="en-US"/>
        </w:rPr>
        <w:t xml:space="preserve"> </w:t>
      </w:r>
      <w:r w:rsidR="009713CA" w:rsidRPr="002F39D1">
        <w:rPr>
          <w:color w:val="000000"/>
          <w:lang w:val="en-US"/>
        </w:rPr>
        <w:t>accurate and precise</w:t>
      </w:r>
      <w:r w:rsidR="00C33984" w:rsidRPr="002F39D1">
        <w:rPr>
          <w:color w:val="000000"/>
          <w:lang w:val="en-US"/>
        </w:rPr>
        <w:t xml:space="preserve"> measurements</w:t>
      </w:r>
      <w:r w:rsidR="009713CA" w:rsidRPr="002F39D1">
        <w:rPr>
          <w:color w:val="000000"/>
          <w:lang w:val="en-US"/>
        </w:rPr>
        <w:t xml:space="preserve"> </w:t>
      </w:r>
      <w:r w:rsidR="00C534EA">
        <w:rPr>
          <w:color w:val="000000"/>
          <w:lang w:val="en-US"/>
        </w:rPr>
        <w:t>for</w:t>
      </w:r>
      <w:r w:rsidR="009713CA" w:rsidRPr="002F39D1">
        <w:rPr>
          <w:color w:val="000000"/>
          <w:lang w:val="en-US"/>
        </w:rPr>
        <w:t xml:space="preserve"> a </w:t>
      </w:r>
      <w:r w:rsidR="007A53CB" w:rsidRPr="002F39D1">
        <w:rPr>
          <w:color w:val="000000"/>
          <w:lang w:val="en-US"/>
        </w:rPr>
        <w:t xml:space="preserve">reliable comparison between direct and indirect </w:t>
      </w:r>
      <w:r w:rsidR="009713CA" w:rsidRPr="002F39D1">
        <w:rPr>
          <w:color w:val="000000"/>
          <w:lang w:val="en-US"/>
        </w:rPr>
        <w:t>methods.</w:t>
      </w:r>
    </w:p>
    <w:p w14:paraId="664248AE" w14:textId="3C2ED573" w:rsidR="00DE3403" w:rsidRDefault="004C52CC" w:rsidP="00770568">
      <w:pPr>
        <w:jc w:val="both"/>
        <w:rPr>
          <w:color w:val="000000"/>
          <w:lang w:val="en-US"/>
        </w:rPr>
      </w:pPr>
      <w:r>
        <w:rPr>
          <w:color w:val="000000"/>
          <w:lang w:val="en-US"/>
        </w:rPr>
        <w:t xml:space="preserve">To have a first comparison and reference with standard procedure, reverberation time measurements at low frequencies </w:t>
      </w:r>
      <w:r w:rsidR="00070C10">
        <w:rPr>
          <w:color w:val="000000"/>
          <w:lang w:val="en-US"/>
        </w:rPr>
        <w:t xml:space="preserve">with interrupted noise method </w:t>
      </w:r>
      <w:r>
        <w:rPr>
          <w:color w:val="000000"/>
          <w:lang w:val="en-US"/>
        </w:rPr>
        <w:t>according to ISO 3382 were performed</w:t>
      </w:r>
      <w:r w:rsidR="00DE3403">
        <w:rPr>
          <w:color w:val="000000"/>
          <w:lang w:val="en-US"/>
        </w:rPr>
        <w:t xml:space="preserve"> </w:t>
      </w:r>
      <w:r w:rsidR="00E50E6A">
        <w:rPr>
          <w:color w:val="000000"/>
          <w:lang w:val="en-US"/>
        </w:rPr>
        <w:t xml:space="preserve">in the empty test room </w:t>
      </w:r>
      <w:r w:rsidR="00DE3403">
        <w:rPr>
          <w:color w:val="000000"/>
          <w:lang w:val="en-US"/>
        </w:rPr>
        <w:t xml:space="preserve">(3 microphone positions, 2 </w:t>
      </w:r>
      <w:r w:rsidR="008730D0">
        <w:rPr>
          <w:color w:val="000000"/>
          <w:lang w:val="en-US"/>
        </w:rPr>
        <w:t xml:space="preserve">source </w:t>
      </w:r>
      <w:r w:rsidR="00DE3403">
        <w:rPr>
          <w:color w:val="000000"/>
          <w:lang w:val="en-US"/>
        </w:rPr>
        <w:t>positions, 2 repetitions). Results are reported in Table 1.</w:t>
      </w:r>
      <w:r w:rsidR="00323941">
        <w:rPr>
          <w:color w:val="000000"/>
          <w:lang w:val="en-US"/>
        </w:rPr>
        <w:t xml:space="preserve"> As mentioned above, the presence of different modes in a low frequency third octave band entail non-linear decay</w:t>
      </w:r>
      <w:r w:rsidR="00946235">
        <w:rPr>
          <w:color w:val="000000"/>
          <w:lang w:val="en-US"/>
        </w:rPr>
        <w:t>s</w:t>
      </w:r>
      <w:r w:rsidR="00323941">
        <w:rPr>
          <w:color w:val="000000"/>
          <w:lang w:val="en-US"/>
        </w:rPr>
        <w:t>. An example for 50 Hz third octave band is shown in Fig. 1.</w:t>
      </w:r>
    </w:p>
    <w:p w14:paraId="17EB2F0E" w14:textId="77777777" w:rsidR="00070C10" w:rsidRDefault="00070C10" w:rsidP="009844A2">
      <w:pPr>
        <w:rPr>
          <w:b/>
          <w:lang w:val="en-GB"/>
        </w:rPr>
      </w:pPr>
    </w:p>
    <w:p w14:paraId="3478D885" w14:textId="77777777" w:rsidR="00070C10" w:rsidRDefault="009844A2" w:rsidP="009844A2">
      <w:pPr>
        <w:rPr>
          <w:lang w:val="en-GB"/>
        </w:rPr>
      </w:pPr>
      <w:r>
        <w:rPr>
          <w:b/>
          <w:lang w:val="en-GB"/>
        </w:rPr>
        <w:t>Table 1.</w:t>
      </w:r>
      <w:r w:rsidR="00070C10">
        <w:rPr>
          <w:lang w:val="en-GB"/>
        </w:rPr>
        <w:t xml:space="preserve"> </w:t>
      </w:r>
    </w:p>
    <w:p w14:paraId="1B173525" w14:textId="7F17037E" w:rsidR="00DE3403" w:rsidRDefault="009844A2" w:rsidP="00E05399">
      <w:pPr>
        <w:rPr>
          <w:lang w:val="en-GB"/>
        </w:rPr>
      </w:pPr>
      <w:r>
        <w:rPr>
          <w:lang w:val="en-GB"/>
        </w:rPr>
        <w:t xml:space="preserve">Low frequency reverberation times measured according to ISO </w:t>
      </w:r>
      <w:r w:rsidRPr="002F39D1">
        <w:rPr>
          <w:lang w:val="en-GB"/>
        </w:rPr>
        <w:t>3382</w:t>
      </w:r>
      <w:r w:rsidR="007A53CB" w:rsidRPr="002F39D1">
        <w:rPr>
          <w:lang w:val="en-GB"/>
        </w:rPr>
        <w:t xml:space="preserve"> in the empty test room</w:t>
      </w:r>
      <w:r w:rsidRPr="002F39D1">
        <w:rPr>
          <w:lang w:val="en-GB"/>
        </w:rPr>
        <w:t>.</w:t>
      </w:r>
      <w:r w:rsidR="00070C10" w:rsidRPr="002F39D1">
        <w:rPr>
          <w:lang w:val="en-GB"/>
        </w:rPr>
        <w:t xml:space="preserve"> </w:t>
      </w:r>
      <w:r w:rsidR="007A53CB" w:rsidRPr="002F39D1">
        <w:rPr>
          <w:lang w:val="en-GB"/>
        </w:rPr>
        <w:t>Means</w:t>
      </w:r>
      <w:r w:rsidR="00070C10">
        <w:rPr>
          <w:lang w:val="en-GB"/>
        </w:rPr>
        <w:t xml:space="preserve"> and standard deviations refer to the 12 spatial measurements.</w:t>
      </w:r>
    </w:p>
    <w:p w14:paraId="645E8336" w14:textId="77777777" w:rsidR="002E7B13" w:rsidRPr="00E05399" w:rsidRDefault="002E7B13" w:rsidP="00E05399">
      <w:pPr>
        <w:rPr>
          <w:lang w:val="en-GB"/>
        </w:rPr>
      </w:pPr>
    </w:p>
    <w:tbl>
      <w:tblPr>
        <w:tblStyle w:val="Grigliatabella"/>
        <w:tblW w:w="0" w:type="auto"/>
        <w:jc w:val="center"/>
        <w:tblLook w:val="04A0" w:firstRow="1" w:lastRow="0" w:firstColumn="1" w:lastColumn="0" w:noHBand="0" w:noVBand="1"/>
      </w:tblPr>
      <w:tblGrid>
        <w:gridCol w:w="1665"/>
        <w:gridCol w:w="1666"/>
        <w:gridCol w:w="1666"/>
      </w:tblGrid>
      <w:tr w:rsidR="00DE3403" w:rsidRPr="009844A2" w14:paraId="35774ECA" w14:textId="77777777" w:rsidTr="009844A2">
        <w:trPr>
          <w:jc w:val="center"/>
        </w:trPr>
        <w:tc>
          <w:tcPr>
            <w:tcW w:w="1665" w:type="dxa"/>
            <w:tcBorders>
              <w:top w:val="single" w:sz="4" w:space="0" w:color="auto"/>
              <w:left w:val="single" w:sz="4" w:space="0" w:color="auto"/>
              <w:bottom w:val="single" w:sz="4" w:space="0" w:color="auto"/>
              <w:right w:val="single" w:sz="4" w:space="0" w:color="auto"/>
            </w:tcBorders>
          </w:tcPr>
          <w:p w14:paraId="18DCA65B" w14:textId="77777777" w:rsidR="00DE3403" w:rsidRDefault="00DE3403" w:rsidP="00DE3403">
            <w:pPr>
              <w:jc w:val="center"/>
              <w:rPr>
                <w:lang w:val="en-GB"/>
              </w:rPr>
            </w:pPr>
            <w:r w:rsidRPr="009844A2">
              <w:rPr>
                <w:i/>
                <w:lang w:val="en-US"/>
              </w:rPr>
              <w:t>f</w:t>
            </w:r>
            <w:r w:rsidRPr="009844A2">
              <w:rPr>
                <w:i/>
                <w:vertAlign w:val="subscript"/>
                <w:lang w:val="en-US"/>
              </w:rPr>
              <w:t xml:space="preserve"> </w:t>
            </w:r>
            <w:r w:rsidRPr="00C84E81">
              <w:rPr>
                <w:lang w:val="en-GB"/>
              </w:rPr>
              <w:t>/ Hz</w:t>
            </w:r>
          </w:p>
        </w:tc>
        <w:tc>
          <w:tcPr>
            <w:tcW w:w="1666" w:type="dxa"/>
            <w:tcBorders>
              <w:left w:val="single" w:sz="4" w:space="0" w:color="auto"/>
            </w:tcBorders>
            <w:vAlign w:val="center"/>
          </w:tcPr>
          <w:p w14:paraId="63E6AE93" w14:textId="77777777" w:rsidR="00DE3403" w:rsidRPr="0048671B" w:rsidRDefault="00070C10" w:rsidP="00DE3403">
            <w:pPr>
              <w:jc w:val="center"/>
              <w:rPr>
                <w:lang w:val="en-GB"/>
              </w:rPr>
            </w:pPr>
            <w:r w:rsidRPr="00070C10">
              <w:rPr>
                <w:i/>
                <w:position w:val="-4"/>
              </w:rPr>
              <w:object w:dxaOrig="220" w:dyaOrig="320" w14:anchorId="20598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5.75pt" o:ole="">
                  <v:imagedata r:id="rId7" o:title=""/>
                </v:shape>
                <o:OLEObject Type="Embed" ProgID="Equation.3" ShapeID="_x0000_i1025" DrawAspect="Content" ObjectID="_1515396417" r:id="rId8"/>
              </w:object>
            </w:r>
            <w:r w:rsidR="00DE3403" w:rsidRPr="009844A2">
              <w:rPr>
                <w:i/>
                <w:vertAlign w:val="subscript"/>
                <w:lang w:val="en-US"/>
              </w:rPr>
              <w:t xml:space="preserve"> </w:t>
            </w:r>
            <w:r w:rsidR="00DE3403" w:rsidRPr="009844A2">
              <w:rPr>
                <w:lang w:val="en-US"/>
              </w:rPr>
              <w:t>/ s</w:t>
            </w:r>
          </w:p>
        </w:tc>
        <w:tc>
          <w:tcPr>
            <w:tcW w:w="1666" w:type="dxa"/>
            <w:vAlign w:val="center"/>
          </w:tcPr>
          <w:p w14:paraId="23C41C1D" w14:textId="77777777" w:rsidR="00DE3403" w:rsidRPr="009844A2" w:rsidRDefault="00DE3403" w:rsidP="00DE3403">
            <w:pPr>
              <w:jc w:val="center"/>
              <w:rPr>
                <w:i/>
                <w:lang w:val="en-US"/>
              </w:rPr>
            </w:pPr>
            <w:r>
              <w:rPr>
                <w:i/>
                <w:lang w:val="en-US"/>
              </w:rPr>
              <w:t>s</w:t>
            </w:r>
            <w:r w:rsidRPr="00DE3403">
              <w:rPr>
                <w:i/>
                <w:lang w:val="en-US"/>
              </w:rPr>
              <w:t>(T)</w:t>
            </w:r>
            <w:r>
              <w:rPr>
                <w:i/>
                <w:vertAlign w:val="subscript"/>
                <w:lang w:val="en-US"/>
              </w:rPr>
              <w:t xml:space="preserve"> </w:t>
            </w:r>
            <w:r w:rsidRPr="008A00DD">
              <w:rPr>
                <w:lang w:val="en-US"/>
              </w:rPr>
              <w:t xml:space="preserve">/ </w:t>
            </w:r>
            <w:r>
              <w:rPr>
                <w:lang w:val="en-US"/>
              </w:rPr>
              <w:t>s</w:t>
            </w:r>
          </w:p>
        </w:tc>
      </w:tr>
      <w:tr w:rsidR="00DE3403" w:rsidRPr="009844A2" w14:paraId="6711FE52" w14:textId="77777777" w:rsidTr="009844A2">
        <w:trPr>
          <w:jc w:val="center"/>
        </w:trPr>
        <w:tc>
          <w:tcPr>
            <w:tcW w:w="1665" w:type="dxa"/>
            <w:tcBorders>
              <w:top w:val="single" w:sz="4" w:space="0" w:color="auto"/>
            </w:tcBorders>
          </w:tcPr>
          <w:p w14:paraId="3D167572" w14:textId="77777777" w:rsidR="00DE3403" w:rsidRDefault="00DE3403" w:rsidP="009844A2">
            <w:pPr>
              <w:jc w:val="center"/>
              <w:rPr>
                <w:lang w:val="en-GB"/>
              </w:rPr>
            </w:pPr>
            <w:r>
              <w:rPr>
                <w:lang w:val="en-GB"/>
              </w:rPr>
              <w:t>50</w:t>
            </w:r>
          </w:p>
        </w:tc>
        <w:tc>
          <w:tcPr>
            <w:tcW w:w="1666" w:type="dxa"/>
          </w:tcPr>
          <w:p w14:paraId="21A47CFE" w14:textId="77777777" w:rsidR="00DE3403" w:rsidRDefault="00DE3403" w:rsidP="009844A2">
            <w:pPr>
              <w:jc w:val="center"/>
              <w:rPr>
                <w:lang w:val="en-GB"/>
              </w:rPr>
            </w:pPr>
            <w:r>
              <w:rPr>
                <w:lang w:val="en-GB"/>
              </w:rPr>
              <w:t>7.49</w:t>
            </w:r>
          </w:p>
        </w:tc>
        <w:tc>
          <w:tcPr>
            <w:tcW w:w="1666" w:type="dxa"/>
          </w:tcPr>
          <w:p w14:paraId="3E5BE94D" w14:textId="77777777" w:rsidR="00DE3403" w:rsidRDefault="00DE3403" w:rsidP="009844A2">
            <w:pPr>
              <w:jc w:val="center"/>
              <w:rPr>
                <w:lang w:val="en-GB"/>
              </w:rPr>
            </w:pPr>
            <w:r>
              <w:rPr>
                <w:lang w:val="en-GB"/>
              </w:rPr>
              <w:t>1.89</w:t>
            </w:r>
          </w:p>
        </w:tc>
      </w:tr>
      <w:tr w:rsidR="00DE3403" w:rsidRPr="009844A2" w14:paraId="69A368D9" w14:textId="77777777" w:rsidTr="009844A2">
        <w:trPr>
          <w:jc w:val="center"/>
        </w:trPr>
        <w:tc>
          <w:tcPr>
            <w:tcW w:w="1665" w:type="dxa"/>
          </w:tcPr>
          <w:p w14:paraId="38567757" w14:textId="77777777" w:rsidR="00DE3403" w:rsidRDefault="00DE3403" w:rsidP="009844A2">
            <w:pPr>
              <w:jc w:val="center"/>
              <w:rPr>
                <w:lang w:val="en-GB"/>
              </w:rPr>
            </w:pPr>
            <w:r>
              <w:rPr>
                <w:lang w:val="en-GB"/>
              </w:rPr>
              <w:t>63</w:t>
            </w:r>
          </w:p>
        </w:tc>
        <w:tc>
          <w:tcPr>
            <w:tcW w:w="1666" w:type="dxa"/>
          </w:tcPr>
          <w:p w14:paraId="682D1F7E" w14:textId="77777777" w:rsidR="00DE3403" w:rsidRDefault="00DE3403" w:rsidP="009844A2">
            <w:pPr>
              <w:jc w:val="center"/>
              <w:rPr>
                <w:lang w:val="en-GB"/>
              </w:rPr>
            </w:pPr>
            <w:r>
              <w:rPr>
                <w:lang w:val="en-GB"/>
              </w:rPr>
              <w:t>4.32</w:t>
            </w:r>
          </w:p>
        </w:tc>
        <w:tc>
          <w:tcPr>
            <w:tcW w:w="1666" w:type="dxa"/>
          </w:tcPr>
          <w:p w14:paraId="261E0B47" w14:textId="77777777" w:rsidR="00DE3403" w:rsidRDefault="00DE3403" w:rsidP="00DE3403">
            <w:pPr>
              <w:jc w:val="center"/>
              <w:rPr>
                <w:lang w:val="en-GB"/>
              </w:rPr>
            </w:pPr>
            <w:r>
              <w:rPr>
                <w:lang w:val="en-GB"/>
              </w:rPr>
              <w:t>0.59</w:t>
            </w:r>
          </w:p>
        </w:tc>
      </w:tr>
      <w:tr w:rsidR="00DE3403" w:rsidRPr="009844A2" w14:paraId="6554238A" w14:textId="77777777" w:rsidTr="009844A2">
        <w:trPr>
          <w:jc w:val="center"/>
        </w:trPr>
        <w:tc>
          <w:tcPr>
            <w:tcW w:w="1665" w:type="dxa"/>
          </w:tcPr>
          <w:p w14:paraId="3CFA46AA" w14:textId="77777777" w:rsidR="00DE3403" w:rsidRDefault="00DE3403" w:rsidP="009844A2">
            <w:pPr>
              <w:jc w:val="center"/>
              <w:rPr>
                <w:lang w:val="en-GB"/>
              </w:rPr>
            </w:pPr>
            <w:r>
              <w:rPr>
                <w:lang w:val="en-GB"/>
              </w:rPr>
              <w:t>80</w:t>
            </w:r>
          </w:p>
        </w:tc>
        <w:tc>
          <w:tcPr>
            <w:tcW w:w="1666" w:type="dxa"/>
          </w:tcPr>
          <w:p w14:paraId="6875CEEF" w14:textId="77777777" w:rsidR="00DE3403" w:rsidRDefault="00DE3403" w:rsidP="009844A2">
            <w:pPr>
              <w:jc w:val="center"/>
              <w:rPr>
                <w:lang w:val="en-GB"/>
              </w:rPr>
            </w:pPr>
            <w:r>
              <w:rPr>
                <w:lang w:val="en-GB"/>
              </w:rPr>
              <w:t>3.83</w:t>
            </w:r>
          </w:p>
        </w:tc>
        <w:tc>
          <w:tcPr>
            <w:tcW w:w="1666" w:type="dxa"/>
          </w:tcPr>
          <w:p w14:paraId="0A90853D" w14:textId="77777777" w:rsidR="00DE3403" w:rsidRDefault="00DE3403" w:rsidP="009844A2">
            <w:pPr>
              <w:jc w:val="center"/>
              <w:rPr>
                <w:lang w:val="en-GB"/>
              </w:rPr>
            </w:pPr>
            <w:r>
              <w:rPr>
                <w:lang w:val="en-GB"/>
              </w:rPr>
              <w:t>0.39</w:t>
            </w:r>
          </w:p>
        </w:tc>
      </w:tr>
      <w:tr w:rsidR="00DE3403" w:rsidRPr="009844A2" w14:paraId="2189DBAF" w14:textId="77777777" w:rsidTr="009844A2">
        <w:trPr>
          <w:jc w:val="center"/>
        </w:trPr>
        <w:tc>
          <w:tcPr>
            <w:tcW w:w="1665" w:type="dxa"/>
          </w:tcPr>
          <w:p w14:paraId="67E44FAE" w14:textId="77777777" w:rsidR="00DE3403" w:rsidRDefault="00DE3403" w:rsidP="009844A2">
            <w:pPr>
              <w:jc w:val="center"/>
              <w:rPr>
                <w:lang w:val="en-GB"/>
              </w:rPr>
            </w:pPr>
            <w:r>
              <w:rPr>
                <w:lang w:val="en-GB"/>
              </w:rPr>
              <w:t>100</w:t>
            </w:r>
          </w:p>
        </w:tc>
        <w:tc>
          <w:tcPr>
            <w:tcW w:w="1666" w:type="dxa"/>
          </w:tcPr>
          <w:p w14:paraId="3CD1AB4A" w14:textId="77777777" w:rsidR="00DE3403" w:rsidRDefault="00DE3403" w:rsidP="009844A2">
            <w:pPr>
              <w:jc w:val="center"/>
              <w:rPr>
                <w:lang w:val="en-GB"/>
              </w:rPr>
            </w:pPr>
            <w:r>
              <w:rPr>
                <w:lang w:val="en-GB"/>
              </w:rPr>
              <w:t>2.63</w:t>
            </w:r>
          </w:p>
        </w:tc>
        <w:tc>
          <w:tcPr>
            <w:tcW w:w="1666" w:type="dxa"/>
          </w:tcPr>
          <w:p w14:paraId="52A510FF" w14:textId="77777777" w:rsidR="00DE3403" w:rsidRDefault="00DE3403" w:rsidP="00DE3403">
            <w:pPr>
              <w:jc w:val="center"/>
              <w:rPr>
                <w:lang w:val="en-GB"/>
              </w:rPr>
            </w:pPr>
            <w:r>
              <w:rPr>
                <w:lang w:val="en-GB"/>
              </w:rPr>
              <w:t>0.29</w:t>
            </w:r>
          </w:p>
        </w:tc>
      </w:tr>
    </w:tbl>
    <w:p w14:paraId="40BD8245" w14:textId="77777777" w:rsidR="00E05399" w:rsidRDefault="00E05399" w:rsidP="00323941">
      <w:pPr>
        <w:jc w:val="center"/>
        <w:rPr>
          <w:color w:val="000000"/>
          <w:lang w:val="en-US"/>
        </w:rPr>
      </w:pPr>
    </w:p>
    <w:p w14:paraId="14023AA2" w14:textId="77777777" w:rsidR="00EE6595" w:rsidRDefault="00EE6595" w:rsidP="00323941">
      <w:pPr>
        <w:jc w:val="center"/>
        <w:rPr>
          <w:color w:val="000000"/>
          <w:lang w:val="en-US"/>
        </w:rPr>
      </w:pPr>
    </w:p>
    <w:p w14:paraId="413B65A9" w14:textId="77777777" w:rsidR="00E05399" w:rsidRPr="002E7B13" w:rsidRDefault="00C94391" w:rsidP="002E7B13">
      <w:pPr>
        <w:jc w:val="center"/>
        <w:rPr>
          <w:color w:val="000000"/>
          <w:lang w:val="en-US"/>
        </w:rPr>
      </w:pPr>
      <w:r>
        <w:rPr>
          <w:noProof/>
          <w:color w:val="000000"/>
        </w:rPr>
        <w:lastRenderedPageBreak/>
        <w:drawing>
          <wp:inline distT="0" distB="0" distL="0" distR="0" wp14:anchorId="25B35B70" wp14:editId="6CC79846">
            <wp:extent cx="4610100" cy="2855126"/>
            <wp:effectExtent l="0" t="0" r="0" b="254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nlineardecay.png"/>
                    <pic:cNvPicPr/>
                  </pic:nvPicPr>
                  <pic:blipFill>
                    <a:blip r:embed="rId9">
                      <a:extLst>
                        <a:ext uri="{28A0092B-C50C-407E-A947-70E740481C1C}">
                          <a14:useLocalDpi xmlns:a14="http://schemas.microsoft.com/office/drawing/2010/main" val="0"/>
                        </a:ext>
                      </a:extLst>
                    </a:blip>
                    <a:stretch>
                      <a:fillRect/>
                    </a:stretch>
                  </pic:blipFill>
                  <pic:spPr>
                    <a:xfrm>
                      <a:off x="0" y="0"/>
                      <a:ext cx="4610100" cy="2855126"/>
                    </a:xfrm>
                    <a:prstGeom prst="rect">
                      <a:avLst/>
                    </a:prstGeom>
                  </pic:spPr>
                </pic:pic>
              </a:graphicData>
            </a:graphic>
          </wp:inline>
        </w:drawing>
      </w:r>
    </w:p>
    <w:p w14:paraId="1EB7E102" w14:textId="77777777" w:rsidR="008D2422" w:rsidRDefault="00C94391" w:rsidP="000178AB">
      <w:pPr>
        <w:jc w:val="center"/>
        <w:rPr>
          <w:lang w:val="en-GB"/>
        </w:rPr>
      </w:pPr>
      <w:r>
        <w:rPr>
          <w:b/>
          <w:lang w:val="en-GB"/>
        </w:rPr>
        <w:t>Fig.1.</w:t>
      </w:r>
      <w:r>
        <w:rPr>
          <w:lang w:val="en-GB"/>
        </w:rPr>
        <w:t xml:space="preserve"> Example of non-linear decay of 50 Hz one-third octave band with standard measurement.</w:t>
      </w:r>
    </w:p>
    <w:p w14:paraId="0F3FD0B0" w14:textId="77777777" w:rsidR="00B9036C" w:rsidRDefault="00B9036C" w:rsidP="000178AB">
      <w:pPr>
        <w:jc w:val="center"/>
        <w:rPr>
          <w:lang w:val="en-GB"/>
        </w:rPr>
      </w:pPr>
    </w:p>
    <w:p w14:paraId="15496004" w14:textId="77777777" w:rsidR="00321622" w:rsidRPr="000178AB" w:rsidRDefault="00321622" w:rsidP="000178AB">
      <w:pPr>
        <w:jc w:val="center"/>
        <w:rPr>
          <w:lang w:val="en-GB"/>
        </w:rPr>
      </w:pPr>
    </w:p>
    <w:p w14:paraId="1E35A3F1" w14:textId="3707CA9C" w:rsidR="008D2422" w:rsidRDefault="008D2422" w:rsidP="008D2422">
      <w:pPr>
        <w:pStyle w:val="Titolo1"/>
      </w:pPr>
      <w:r>
        <w:t xml:space="preserve">4. Modal characterization </w:t>
      </w:r>
      <w:r w:rsidRPr="002F39D1">
        <w:t>of</w:t>
      </w:r>
      <w:r w:rsidR="00D05CA2" w:rsidRPr="002F39D1">
        <w:t xml:space="preserve"> the empty</w:t>
      </w:r>
      <w:r w:rsidRPr="002F39D1">
        <w:t xml:space="preserve"> test</w:t>
      </w:r>
      <w:r>
        <w:t xml:space="preserve"> room</w:t>
      </w:r>
    </w:p>
    <w:p w14:paraId="0ADF0A47" w14:textId="77777777" w:rsidR="008D2422" w:rsidRDefault="008D2422" w:rsidP="00770568">
      <w:pPr>
        <w:jc w:val="both"/>
        <w:rPr>
          <w:bCs/>
          <w:lang w:val="en-GB"/>
        </w:rPr>
      </w:pPr>
    </w:p>
    <w:p w14:paraId="299A0256" w14:textId="40F49518" w:rsidR="00485A3C" w:rsidRPr="00485A3C" w:rsidRDefault="00485A3C" w:rsidP="00120783">
      <w:pPr>
        <w:jc w:val="both"/>
        <w:rPr>
          <w:lang w:val="en-GB"/>
        </w:rPr>
      </w:pPr>
      <w:r w:rsidRPr="00485A3C">
        <w:rPr>
          <w:lang w:val="en-GB"/>
        </w:rPr>
        <w:t xml:space="preserve">Preliminary measurements </w:t>
      </w:r>
      <w:r w:rsidR="00A31A67">
        <w:rPr>
          <w:lang w:val="en-GB"/>
        </w:rPr>
        <w:t>were</w:t>
      </w:r>
      <w:r w:rsidRPr="00485A3C">
        <w:rPr>
          <w:lang w:val="en-GB"/>
        </w:rPr>
        <w:t xml:space="preserve"> necessary in order to </w:t>
      </w:r>
      <w:r w:rsidR="00EB3544">
        <w:rPr>
          <w:lang w:val="en-GB"/>
        </w:rPr>
        <w:t>perform a modal characterization</w:t>
      </w:r>
      <w:r w:rsidRPr="00485A3C">
        <w:rPr>
          <w:lang w:val="en-GB"/>
        </w:rPr>
        <w:t xml:space="preserve"> of</w:t>
      </w:r>
      <w:r w:rsidR="00D05CA2">
        <w:rPr>
          <w:lang w:val="en-GB"/>
        </w:rPr>
        <w:t xml:space="preserve"> the empty</w:t>
      </w:r>
      <w:r w:rsidRPr="00485A3C">
        <w:rPr>
          <w:lang w:val="en-GB"/>
        </w:rPr>
        <w:t xml:space="preserve"> </w:t>
      </w:r>
      <w:r w:rsidR="00EB3544">
        <w:rPr>
          <w:lang w:val="en-GB"/>
        </w:rPr>
        <w:t>test</w:t>
      </w:r>
      <w:r w:rsidRPr="00485A3C">
        <w:rPr>
          <w:lang w:val="en-GB"/>
        </w:rPr>
        <w:t xml:space="preserve"> room.</w:t>
      </w:r>
      <w:r w:rsidR="00EB3544">
        <w:rPr>
          <w:lang w:val="en-GB"/>
        </w:rPr>
        <w:t xml:space="preserve"> For this reason, loudspeaker was placed at </w:t>
      </w:r>
      <w:r w:rsidR="00A716F5">
        <w:rPr>
          <w:lang w:val="en-GB"/>
        </w:rPr>
        <w:t xml:space="preserve">a </w:t>
      </w:r>
      <w:r w:rsidR="00EB3544">
        <w:rPr>
          <w:lang w:val="en-GB"/>
        </w:rPr>
        <w:t xml:space="preserve">room corner and microphones were placed </w:t>
      </w:r>
      <w:r w:rsidR="00A716F5">
        <w:rPr>
          <w:lang w:val="en-GB"/>
        </w:rPr>
        <w:t>at</w:t>
      </w:r>
      <w:r w:rsidR="00EB3544">
        <w:rPr>
          <w:lang w:val="en-GB"/>
        </w:rPr>
        <w:t xml:space="preserve"> </w:t>
      </w:r>
      <w:r w:rsidR="00A716F5">
        <w:rPr>
          <w:lang w:val="en-GB"/>
        </w:rPr>
        <w:t>seven</w:t>
      </w:r>
      <w:r w:rsidR="00EB3544">
        <w:rPr>
          <w:lang w:val="en-GB"/>
        </w:rPr>
        <w:t xml:space="preserve"> corners</w:t>
      </w:r>
      <w:r w:rsidR="00A716F5">
        <w:rPr>
          <w:lang w:val="en-GB"/>
        </w:rPr>
        <w:t>,</w:t>
      </w:r>
      <w:r w:rsidR="00EB3544">
        <w:rPr>
          <w:lang w:val="en-GB"/>
        </w:rPr>
        <w:t xml:space="preserve"> as points of maximum modal excitation according to theory [</w:t>
      </w:r>
      <w:r w:rsidR="001F4001">
        <w:rPr>
          <w:lang w:val="en-GB"/>
        </w:rPr>
        <w:t>20</w:t>
      </w:r>
      <w:r w:rsidR="00EB3544">
        <w:rPr>
          <w:lang w:val="en-GB"/>
        </w:rPr>
        <w:t>] and experimental measurements in similar rooms [</w:t>
      </w:r>
      <w:r w:rsidR="007908A1">
        <w:rPr>
          <w:lang w:val="en-GB"/>
        </w:rPr>
        <w:t>2</w:t>
      </w:r>
      <w:r w:rsidR="001F4001">
        <w:rPr>
          <w:lang w:val="en-GB"/>
        </w:rPr>
        <w:t>1</w:t>
      </w:r>
      <w:r w:rsidR="00EB3544">
        <w:rPr>
          <w:lang w:val="en-GB"/>
        </w:rPr>
        <w:t>]</w:t>
      </w:r>
      <w:r w:rsidR="00A716F5">
        <w:rPr>
          <w:lang w:val="en-GB"/>
        </w:rPr>
        <w:t xml:space="preserve">. </w:t>
      </w:r>
      <w:r w:rsidR="00A716F5" w:rsidRPr="00C31463">
        <w:rPr>
          <w:lang w:val="en-US"/>
        </w:rPr>
        <w:t>Corner position means a d</w:t>
      </w:r>
      <w:r w:rsidR="00A716F5">
        <w:rPr>
          <w:lang w:val="en-US"/>
        </w:rPr>
        <w:t xml:space="preserve">istance of about 5 cm from all three </w:t>
      </w:r>
      <w:proofErr w:type="spellStart"/>
      <w:r w:rsidR="00A716F5">
        <w:rPr>
          <w:lang w:val="en-US"/>
        </w:rPr>
        <w:t>neighbour</w:t>
      </w:r>
      <w:r w:rsidR="00A716F5" w:rsidRPr="00C31463">
        <w:rPr>
          <w:lang w:val="en-US"/>
        </w:rPr>
        <w:t>ing</w:t>
      </w:r>
      <w:proofErr w:type="spellEnd"/>
      <w:r w:rsidR="00A716F5" w:rsidRPr="00C31463">
        <w:rPr>
          <w:lang w:val="en-US"/>
        </w:rPr>
        <w:t xml:space="preserve"> walls.</w:t>
      </w:r>
      <w:r w:rsidR="00820735">
        <w:rPr>
          <w:lang w:val="en-GB"/>
        </w:rPr>
        <w:t xml:space="preserve"> </w:t>
      </w:r>
      <w:r w:rsidR="00A716F5">
        <w:rPr>
          <w:lang w:val="en-GB"/>
        </w:rPr>
        <w:t>A</w:t>
      </w:r>
      <w:r w:rsidR="00A716F5" w:rsidRPr="00485A3C">
        <w:rPr>
          <w:lang w:val="en-GB"/>
        </w:rPr>
        <w:t xml:space="preserve"> sweep signal (frequency range of 30-200 Hz and linear increase in 10 s) for the whole considered frequency range (35-112 Hz)</w:t>
      </w:r>
      <w:r w:rsidR="00820735">
        <w:rPr>
          <w:lang w:val="en-GB"/>
        </w:rPr>
        <w:t xml:space="preserve"> was used</w:t>
      </w:r>
      <w:r w:rsidR="00A716F5" w:rsidRPr="00485A3C">
        <w:rPr>
          <w:lang w:val="en-GB"/>
        </w:rPr>
        <w:t xml:space="preserve"> </w:t>
      </w:r>
      <w:r w:rsidRPr="00485A3C">
        <w:rPr>
          <w:lang w:val="en-GB"/>
        </w:rPr>
        <w:t xml:space="preserve">to </w:t>
      </w:r>
      <w:r w:rsidR="00820735">
        <w:rPr>
          <w:lang w:val="en-GB"/>
        </w:rPr>
        <w:t>generate</w:t>
      </w:r>
      <w:r w:rsidRPr="00485A3C">
        <w:rPr>
          <w:lang w:val="en-GB"/>
        </w:rPr>
        <w:t xml:space="preserve"> the acoustic field</w:t>
      </w:r>
      <w:r w:rsidR="00A716F5">
        <w:rPr>
          <w:lang w:val="en-GB"/>
        </w:rPr>
        <w:t>. Compared to pink noise, sweep</w:t>
      </w:r>
      <w:r w:rsidR="00386525">
        <w:rPr>
          <w:lang w:val="en-GB"/>
        </w:rPr>
        <w:t xml:space="preserve"> signal</w:t>
      </w:r>
      <w:r w:rsidR="00A716F5" w:rsidRPr="00485A3C">
        <w:rPr>
          <w:lang w:val="en-GB"/>
        </w:rPr>
        <w:t xml:space="preserve"> </w:t>
      </w:r>
      <w:r w:rsidR="00A716F5">
        <w:rPr>
          <w:lang w:val="en-GB"/>
        </w:rPr>
        <w:t>guarantee</w:t>
      </w:r>
      <w:r w:rsidR="00386525">
        <w:rPr>
          <w:lang w:val="en-GB"/>
        </w:rPr>
        <w:t>s</w:t>
      </w:r>
      <w:r w:rsidR="00A716F5">
        <w:rPr>
          <w:lang w:val="en-GB"/>
        </w:rPr>
        <w:t xml:space="preserve"> a </w:t>
      </w:r>
      <w:r w:rsidR="00386525">
        <w:rPr>
          <w:lang w:val="en-GB"/>
        </w:rPr>
        <w:t>well-</w:t>
      </w:r>
      <w:r w:rsidR="00A716F5">
        <w:rPr>
          <w:lang w:val="en-GB"/>
        </w:rPr>
        <w:t xml:space="preserve">defined and smooth </w:t>
      </w:r>
      <w:r w:rsidR="00386525">
        <w:rPr>
          <w:lang w:val="en-GB"/>
        </w:rPr>
        <w:t xml:space="preserve">spectrum. </w:t>
      </w:r>
      <w:r w:rsidR="00820735">
        <w:rPr>
          <w:lang w:val="en-GB"/>
        </w:rPr>
        <w:t>A</w:t>
      </w:r>
      <w:r w:rsidRPr="00F12F99">
        <w:rPr>
          <w:lang w:val="en-GB"/>
        </w:rPr>
        <w:t xml:space="preserve">n example of </w:t>
      </w:r>
      <w:r w:rsidR="00386525">
        <w:rPr>
          <w:lang w:val="en-GB"/>
        </w:rPr>
        <w:t xml:space="preserve">room response at </w:t>
      </w:r>
      <w:r w:rsidRPr="00F12F99">
        <w:rPr>
          <w:lang w:val="en-GB"/>
        </w:rPr>
        <w:t xml:space="preserve"> </w:t>
      </w:r>
      <w:r w:rsidR="00386525">
        <w:rPr>
          <w:lang w:val="en-GB"/>
        </w:rPr>
        <w:t>a single</w:t>
      </w:r>
      <w:r w:rsidRPr="00485A3C">
        <w:rPr>
          <w:lang w:val="en-GB"/>
        </w:rPr>
        <w:t xml:space="preserve"> corner</w:t>
      </w:r>
      <w:r w:rsidR="00820735">
        <w:rPr>
          <w:lang w:val="en-GB"/>
        </w:rPr>
        <w:t xml:space="preserve"> position</w:t>
      </w:r>
      <w:r w:rsidRPr="00485A3C">
        <w:rPr>
          <w:lang w:val="en-GB"/>
        </w:rPr>
        <w:t xml:space="preserve"> is shown in Fig. </w:t>
      </w:r>
      <w:r w:rsidR="00551DA0">
        <w:rPr>
          <w:lang w:val="en-GB"/>
        </w:rPr>
        <w:t>2</w:t>
      </w:r>
      <w:r w:rsidR="00386525">
        <w:rPr>
          <w:lang w:val="en-GB"/>
        </w:rPr>
        <w:t xml:space="preserve"> (resolution of 0.1 Hz)</w:t>
      </w:r>
      <w:r w:rsidRPr="00485A3C">
        <w:rPr>
          <w:lang w:val="en-GB"/>
        </w:rPr>
        <w:t>. Measurements at different corner positions are consistent.</w:t>
      </w:r>
      <w:r w:rsidR="00386525">
        <w:rPr>
          <w:lang w:val="en-GB"/>
        </w:rPr>
        <w:t xml:space="preserve"> Resonant frequencies</w:t>
      </w:r>
      <w:r w:rsidR="00510C88">
        <w:rPr>
          <w:lang w:val="en-GB"/>
        </w:rPr>
        <w:t xml:space="preserve"> (</w:t>
      </w:r>
      <w:proofErr w:type="spellStart"/>
      <w:r w:rsidR="00510C88" w:rsidRPr="00874AA1">
        <w:rPr>
          <w:i/>
          <w:lang w:val="en-GB"/>
        </w:rPr>
        <w:t>f</w:t>
      </w:r>
      <w:r w:rsidR="00510C88" w:rsidRPr="00874AA1">
        <w:rPr>
          <w:i/>
          <w:vertAlign w:val="subscript"/>
          <w:lang w:val="en-GB"/>
        </w:rPr>
        <w:t>n</w:t>
      </w:r>
      <w:proofErr w:type="spellEnd"/>
      <w:r w:rsidR="00510C88">
        <w:rPr>
          <w:lang w:val="en-GB"/>
        </w:rPr>
        <w:t>)</w:t>
      </w:r>
      <w:r w:rsidR="00386525">
        <w:rPr>
          <w:lang w:val="en-GB"/>
        </w:rPr>
        <w:t xml:space="preserve"> are reported in Table </w:t>
      </w:r>
      <w:r w:rsidR="00E61359">
        <w:rPr>
          <w:lang w:val="en-GB"/>
        </w:rPr>
        <w:t>2</w:t>
      </w:r>
      <w:r w:rsidR="00386525">
        <w:rPr>
          <w:lang w:val="en-GB"/>
        </w:rPr>
        <w:t>.</w:t>
      </w:r>
    </w:p>
    <w:p w14:paraId="14586E18" w14:textId="77777777" w:rsidR="00485A3C" w:rsidRPr="00485A3C" w:rsidRDefault="00485A3C" w:rsidP="00120783">
      <w:pPr>
        <w:jc w:val="both"/>
        <w:rPr>
          <w:lang w:val="en-GB"/>
        </w:rPr>
      </w:pPr>
    </w:p>
    <w:p w14:paraId="1F8441D2" w14:textId="77777777" w:rsidR="00386525" w:rsidRPr="00ED2F51" w:rsidRDefault="00386525" w:rsidP="00ED2F51">
      <w:pPr>
        <w:jc w:val="center"/>
        <w:rPr>
          <w:lang w:val="en-GB"/>
        </w:rPr>
      </w:pPr>
      <w:r>
        <w:rPr>
          <w:noProof/>
        </w:rPr>
        <w:drawing>
          <wp:inline distT="0" distB="0" distL="0" distR="0" wp14:anchorId="4029A54C" wp14:editId="18B735CB">
            <wp:extent cx="5537606" cy="2734254"/>
            <wp:effectExtent l="0" t="0" r="6350" b="9525"/>
            <wp:docPr id="1" name="Immagine 1" descr="C:\Users\Andrea Prato\Dropbox\TESI Dottorato DB\figure\chapter7\sweepspectru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drea Prato\Dropbox\TESI Dottorato DB\figure\chapter7\sweepspectrum.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38895" cy="2734890"/>
                    </a:xfrm>
                    <a:prstGeom prst="rect">
                      <a:avLst/>
                    </a:prstGeom>
                    <a:noFill/>
                    <a:ln>
                      <a:noFill/>
                    </a:ln>
                  </pic:spPr>
                </pic:pic>
              </a:graphicData>
            </a:graphic>
          </wp:inline>
        </w:drawing>
      </w:r>
    </w:p>
    <w:p w14:paraId="2FDDEA7C" w14:textId="331CCB9A" w:rsidR="00386525" w:rsidRDefault="00386525" w:rsidP="00386525">
      <w:pPr>
        <w:jc w:val="center"/>
        <w:rPr>
          <w:lang w:val="en-GB"/>
        </w:rPr>
      </w:pPr>
      <w:r>
        <w:rPr>
          <w:b/>
          <w:lang w:val="en-GB"/>
        </w:rPr>
        <w:t>Fig.</w:t>
      </w:r>
      <w:r w:rsidR="00551DA0">
        <w:rPr>
          <w:b/>
          <w:lang w:val="en-GB"/>
        </w:rPr>
        <w:t>2</w:t>
      </w:r>
      <w:r>
        <w:rPr>
          <w:b/>
          <w:lang w:val="en-GB"/>
        </w:rPr>
        <w:t>.</w:t>
      </w:r>
      <w:r>
        <w:rPr>
          <w:lang w:val="en-GB"/>
        </w:rPr>
        <w:t xml:space="preserve"> </w:t>
      </w:r>
      <w:r w:rsidR="00C84E81">
        <w:rPr>
          <w:lang w:val="en-GB"/>
        </w:rPr>
        <w:t>Sweep spectrum at a single room corner</w:t>
      </w:r>
      <w:r w:rsidR="006612E3">
        <w:rPr>
          <w:lang w:val="en-GB"/>
        </w:rPr>
        <w:t xml:space="preserve"> of the empty test room</w:t>
      </w:r>
      <w:r>
        <w:rPr>
          <w:lang w:val="en-GB"/>
        </w:rPr>
        <w:t>.</w:t>
      </w:r>
    </w:p>
    <w:p w14:paraId="1E320591" w14:textId="77777777" w:rsidR="00820735" w:rsidRPr="00485A3C" w:rsidRDefault="00820735" w:rsidP="00120783">
      <w:pPr>
        <w:jc w:val="both"/>
        <w:rPr>
          <w:lang w:val="en-GB"/>
        </w:rPr>
      </w:pPr>
    </w:p>
    <w:p w14:paraId="000C42C1" w14:textId="77777777" w:rsidR="00C84E81" w:rsidRDefault="000E1FA7" w:rsidP="00C84E81">
      <w:pPr>
        <w:rPr>
          <w:lang w:val="en-GB"/>
        </w:rPr>
      </w:pPr>
      <w:r>
        <w:rPr>
          <w:b/>
          <w:lang w:val="en-GB"/>
        </w:rPr>
        <w:lastRenderedPageBreak/>
        <w:t xml:space="preserve">   </w:t>
      </w:r>
      <w:r w:rsidR="007439F3">
        <w:rPr>
          <w:b/>
          <w:lang w:val="en-GB"/>
        </w:rPr>
        <w:t xml:space="preserve">    </w:t>
      </w:r>
      <w:r w:rsidR="00C84E81">
        <w:rPr>
          <w:b/>
          <w:lang w:val="en-GB"/>
        </w:rPr>
        <w:t xml:space="preserve">Table </w:t>
      </w:r>
      <w:r w:rsidR="00E61359">
        <w:rPr>
          <w:b/>
          <w:lang w:val="en-GB"/>
        </w:rPr>
        <w:t>2</w:t>
      </w:r>
      <w:r w:rsidR="00C84E81">
        <w:rPr>
          <w:b/>
          <w:lang w:val="en-GB"/>
        </w:rPr>
        <w:t>.</w:t>
      </w:r>
      <w:r w:rsidR="00C84E81">
        <w:rPr>
          <w:lang w:val="en-GB"/>
        </w:rPr>
        <w:t xml:space="preserve"> </w:t>
      </w:r>
      <w:r w:rsidR="00C84E81">
        <w:rPr>
          <w:lang w:val="en-GB"/>
        </w:rPr>
        <w:br/>
        <w:t xml:space="preserve"> </w:t>
      </w:r>
      <w:r w:rsidR="007439F3">
        <w:rPr>
          <w:lang w:val="en-GB"/>
        </w:rPr>
        <w:t xml:space="preserve">    </w:t>
      </w:r>
      <w:r w:rsidR="00C84E81">
        <w:rPr>
          <w:lang w:val="en-GB"/>
        </w:rPr>
        <w:t xml:space="preserve">  Measured resonant frequencies</w:t>
      </w:r>
      <w:r w:rsidR="00C2727A">
        <w:rPr>
          <w:lang w:val="en-GB"/>
        </w:rPr>
        <w:t>.</w:t>
      </w:r>
    </w:p>
    <w:p w14:paraId="716986A1" w14:textId="77777777" w:rsidR="00C84E81" w:rsidRDefault="00C84E81" w:rsidP="00C84E81">
      <w:pPr>
        <w:jc w:val="both"/>
        <w:rPr>
          <w:lang w:val="en-GB"/>
        </w:rPr>
      </w:pPr>
    </w:p>
    <w:tbl>
      <w:tblPr>
        <w:tblStyle w:val="Grigliatabella"/>
        <w:tblW w:w="0" w:type="auto"/>
        <w:jc w:val="center"/>
        <w:tblLayout w:type="fixed"/>
        <w:tblLook w:val="04A0" w:firstRow="1" w:lastRow="0" w:firstColumn="1" w:lastColumn="0" w:noHBand="0" w:noVBand="1"/>
      </w:tblPr>
      <w:tblGrid>
        <w:gridCol w:w="992"/>
        <w:gridCol w:w="748"/>
        <w:gridCol w:w="851"/>
        <w:gridCol w:w="850"/>
        <w:gridCol w:w="851"/>
        <w:gridCol w:w="850"/>
        <w:gridCol w:w="851"/>
        <w:gridCol w:w="850"/>
        <w:gridCol w:w="992"/>
        <w:gridCol w:w="872"/>
      </w:tblGrid>
      <w:tr w:rsidR="000E1FA7" w:rsidRPr="00C84E81" w14:paraId="7F35BF29" w14:textId="77777777" w:rsidTr="00510C88">
        <w:trPr>
          <w:jc w:val="center"/>
        </w:trPr>
        <w:tc>
          <w:tcPr>
            <w:tcW w:w="992" w:type="dxa"/>
          </w:tcPr>
          <w:p w14:paraId="785EC83F" w14:textId="77777777" w:rsidR="00C84E81" w:rsidRPr="00C84E81" w:rsidRDefault="00510C88" w:rsidP="00510C88">
            <w:pPr>
              <w:rPr>
                <w:lang w:val="en-GB"/>
              </w:rPr>
            </w:pPr>
            <w:proofErr w:type="spellStart"/>
            <w:r w:rsidRPr="00874AA1">
              <w:rPr>
                <w:i/>
                <w:lang w:val="en-GB"/>
              </w:rPr>
              <w:t>f</w:t>
            </w:r>
            <w:r w:rsidRPr="00874AA1">
              <w:rPr>
                <w:i/>
                <w:vertAlign w:val="subscript"/>
                <w:lang w:val="en-GB"/>
              </w:rPr>
              <w:t>n</w:t>
            </w:r>
            <w:proofErr w:type="spellEnd"/>
            <w:r>
              <w:rPr>
                <w:i/>
                <w:vertAlign w:val="subscript"/>
                <w:lang w:val="en-GB"/>
              </w:rPr>
              <w:t xml:space="preserve"> </w:t>
            </w:r>
            <w:r w:rsidR="00C84E81" w:rsidRPr="00C84E81">
              <w:rPr>
                <w:lang w:val="en-GB"/>
              </w:rPr>
              <w:t>/ Hz</w:t>
            </w:r>
          </w:p>
        </w:tc>
        <w:tc>
          <w:tcPr>
            <w:tcW w:w="748" w:type="dxa"/>
          </w:tcPr>
          <w:p w14:paraId="673506CE" w14:textId="77777777" w:rsidR="00C84E81" w:rsidRPr="00C84E81" w:rsidRDefault="000E1FA7" w:rsidP="000E1FA7">
            <w:pPr>
              <w:jc w:val="center"/>
              <w:rPr>
                <w:lang w:val="en-GB"/>
              </w:rPr>
            </w:pPr>
            <w:r>
              <w:rPr>
                <w:lang w:val="en-GB"/>
              </w:rPr>
              <w:t>42.6</w:t>
            </w:r>
          </w:p>
        </w:tc>
        <w:tc>
          <w:tcPr>
            <w:tcW w:w="851" w:type="dxa"/>
          </w:tcPr>
          <w:p w14:paraId="7852F8A8" w14:textId="77777777" w:rsidR="00C84E81" w:rsidRPr="00C84E81" w:rsidRDefault="000E1FA7" w:rsidP="000E1FA7">
            <w:pPr>
              <w:jc w:val="center"/>
              <w:rPr>
                <w:lang w:val="en-GB"/>
              </w:rPr>
            </w:pPr>
            <w:r>
              <w:rPr>
                <w:lang w:val="en-GB"/>
              </w:rPr>
              <w:t>47.4</w:t>
            </w:r>
          </w:p>
        </w:tc>
        <w:tc>
          <w:tcPr>
            <w:tcW w:w="850" w:type="dxa"/>
          </w:tcPr>
          <w:p w14:paraId="221A2D7C" w14:textId="77777777" w:rsidR="00C84E81" w:rsidRPr="00C84E81" w:rsidRDefault="000E1FA7" w:rsidP="000E1FA7">
            <w:pPr>
              <w:jc w:val="center"/>
              <w:rPr>
                <w:lang w:val="en-GB"/>
              </w:rPr>
            </w:pPr>
            <w:r>
              <w:rPr>
                <w:lang w:val="en-GB"/>
              </w:rPr>
              <w:t>50.1</w:t>
            </w:r>
          </w:p>
        </w:tc>
        <w:tc>
          <w:tcPr>
            <w:tcW w:w="851" w:type="dxa"/>
          </w:tcPr>
          <w:p w14:paraId="614FA99D" w14:textId="77777777" w:rsidR="00C84E81" w:rsidRPr="00C84E81" w:rsidRDefault="000E1FA7" w:rsidP="000E1FA7">
            <w:pPr>
              <w:jc w:val="center"/>
              <w:rPr>
                <w:lang w:val="en-GB"/>
              </w:rPr>
            </w:pPr>
            <w:r>
              <w:rPr>
                <w:lang w:val="en-GB"/>
              </w:rPr>
              <w:t>63.7</w:t>
            </w:r>
          </w:p>
        </w:tc>
        <w:tc>
          <w:tcPr>
            <w:tcW w:w="850" w:type="dxa"/>
          </w:tcPr>
          <w:p w14:paraId="482AD562" w14:textId="77777777" w:rsidR="00C84E81" w:rsidRPr="00C84E81" w:rsidRDefault="000E1FA7" w:rsidP="000E1FA7">
            <w:pPr>
              <w:jc w:val="center"/>
              <w:rPr>
                <w:lang w:val="en-GB"/>
              </w:rPr>
            </w:pPr>
            <w:r>
              <w:rPr>
                <w:lang w:val="en-GB"/>
              </w:rPr>
              <w:t>66.2</w:t>
            </w:r>
          </w:p>
        </w:tc>
        <w:tc>
          <w:tcPr>
            <w:tcW w:w="851" w:type="dxa"/>
          </w:tcPr>
          <w:p w14:paraId="2E48F947" w14:textId="77777777" w:rsidR="00C84E81" w:rsidRPr="00C84E81" w:rsidRDefault="000E1FA7" w:rsidP="000E1FA7">
            <w:pPr>
              <w:jc w:val="center"/>
              <w:rPr>
                <w:lang w:val="en-GB"/>
              </w:rPr>
            </w:pPr>
            <w:r>
              <w:rPr>
                <w:lang w:val="en-GB"/>
              </w:rPr>
              <w:t>69.6</w:t>
            </w:r>
          </w:p>
        </w:tc>
        <w:tc>
          <w:tcPr>
            <w:tcW w:w="850" w:type="dxa"/>
          </w:tcPr>
          <w:p w14:paraId="408FE91E" w14:textId="77777777" w:rsidR="00C84E81" w:rsidRPr="00C84E81" w:rsidRDefault="000E1FA7" w:rsidP="000E1FA7">
            <w:pPr>
              <w:jc w:val="center"/>
              <w:rPr>
                <w:lang w:val="en-GB"/>
              </w:rPr>
            </w:pPr>
            <w:r>
              <w:rPr>
                <w:lang w:val="en-GB"/>
              </w:rPr>
              <w:t>82.0</w:t>
            </w:r>
          </w:p>
        </w:tc>
        <w:tc>
          <w:tcPr>
            <w:tcW w:w="992" w:type="dxa"/>
          </w:tcPr>
          <w:p w14:paraId="6BEEF2F2" w14:textId="77777777" w:rsidR="00C84E81" w:rsidRPr="00C84E81" w:rsidRDefault="000E1FA7" w:rsidP="000E1FA7">
            <w:pPr>
              <w:jc w:val="center"/>
              <w:rPr>
                <w:lang w:val="en-GB"/>
              </w:rPr>
            </w:pPr>
            <w:r>
              <w:rPr>
                <w:lang w:val="en-GB"/>
              </w:rPr>
              <w:t>85.4</w:t>
            </w:r>
          </w:p>
        </w:tc>
        <w:tc>
          <w:tcPr>
            <w:tcW w:w="872" w:type="dxa"/>
          </w:tcPr>
          <w:p w14:paraId="48EB1FF4" w14:textId="77777777" w:rsidR="00C84E81" w:rsidRPr="00C84E81" w:rsidRDefault="000E1FA7" w:rsidP="000E1FA7">
            <w:pPr>
              <w:jc w:val="center"/>
              <w:rPr>
                <w:lang w:val="en-GB"/>
              </w:rPr>
            </w:pPr>
            <w:r>
              <w:rPr>
                <w:lang w:val="en-GB"/>
              </w:rPr>
              <w:t>99.2</w:t>
            </w:r>
          </w:p>
        </w:tc>
      </w:tr>
    </w:tbl>
    <w:p w14:paraId="4BF37AD6" w14:textId="77777777" w:rsidR="00820735" w:rsidRDefault="00820735" w:rsidP="00120783">
      <w:pPr>
        <w:jc w:val="both"/>
        <w:rPr>
          <w:bCs/>
          <w:i/>
          <w:lang w:val="en-GB"/>
        </w:rPr>
      </w:pPr>
    </w:p>
    <w:p w14:paraId="56BC2FCB" w14:textId="77777777" w:rsidR="00820735" w:rsidRDefault="00820735" w:rsidP="00120783">
      <w:pPr>
        <w:jc w:val="both"/>
        <w:rPr>
          <w:bCs/>
          <w:i/>
          <w:lang w:val="en-GB"/>
        </w:rPr>
      </w:pPr>
    </w:p>
    <w:p w14:paraId="0C82669A" w14:textId="77777777" w:rsidR="00F160B2" w:rsidRDefault="008D2422" w:rsidP="00120783">
      <w:pPr>
        <w:pStyle w:val="Titolo1"/>
        <w:jc w:val="both"/>
      </w:pPr>
      <w:r>
        <w:t>5</w:t>
      </w:r>
      <w:r w:rsidR="00C46DD5">
        <w:t>.</w:t>
      </w:r>
      <w:r w:rsidR="00F160B2">
        <w:t xml:space="preserve"> </w:t>
      </w:r>
      <w:r w:rsidR="00770568">
        <w:t xml:space="preserve">Direct </w:t>
      </w:r>
      <w:r w:rsidR="002320B2">
        <w:t>method</w:t>
      </w:r>
      <w:r w:rsidR="00C46DD5">
        <w:t xml:space="preserve"> </w:t>
      </w:r>
    </w:p>
    <w:p w14:paraId="01A6CBFC" w14:textId="77777777" w:rsidR="00770568" w:rsidRDefault="00770568" w:rsidP="00120783">
      <w:pPr>
        <w:jc w:val="both"/>
        <w:rPr>
          <w:lang w:val="en-GB"/>
        </w:rPr>
      </w:pPr>
    </w:p>
    <w:p w14:paraId="76EC3233" w14:textId="56D47C0B" w:rsidR="007737FC" w:rsidRPr="007737FC" w:rsidRDefault="00836AC9" w:rsidP="00120783">
      <w:pPr>
        <w:jc w:val="both"/>
        <w:rPr>
          <w:lang w:val="en-GB"/>
        </w:rPr>
      </w:pPr>
      <w:r>
        <w:rPr>
          <w:lang w:val="en-GB"/>
        </w:rPr>
        <w:t>D</w:t>
      </w:r>
      <w:r w:rsidR="002320B2">
        <w:rPr>
          <w:lang w:val="en-GB"/>
        </w:rPr>
        <w:t>irect measurement</w:t>
      </w:r>
      <w:r w:rsidR="007737FC" w:rsidRPr="007737FC">
        <w:rPr>
          <w:lang w:val="en-GB"/>
        </w:rPr>
        <w:t xml:space="preserve"> of modal reverberation times is based on the interrupted </w:t>
      </w:r>
      <w:r w:rsidR="002320B2">
        <w:rPr>
          <w:lang w:val="en-GB"/>
        </w:rPr>
        <w:t>signal</w:t>
      </w:r>
      <w:r w:rsidR="007737FC" w:rsidRPr="007737FC">
        <w:rPr>
          <w:lang w:val="en-GB"/>
        </w:rPr>
        <w:t xml:space="preserve"> me</w:t>
      </w:r>
      <w:r w:rsidR="002320B2">
        <w:rPr>
          <w:lang w:val="en-GB"/>
        </w:rPr>
        <w:t xml:space="preserve">thod. Measurements </w:t>
      </w:r>
      <w:r w:rsidR="00F065B1">
        <w:rPr>
          <w:lang w:val="en-GB"/>
        </w:rPr>
        <w:t>consisted of</w:t>
      </w:r>
      <w:r w:rsidR="007737FC" w:rsidRPr="007737FC">
        <w:rPr>
          <w:lang w:val="en-GB"/>
        </w:rPr>
        <w:t xml:space="preserve"> waterfall </w:t>
      </w:r>
      <w:r w:rsidR="00F065B1">
        <w:rPr>
          <w:lang w:val="en-GB"/>
        </w:rPr>
        <w:t xml:space="preserve">spectrum </w:t>
      </w:r>
      <w:r w:rsidR="007737FC" w:rsidRPr="007737FC">
        <w:rPr>
          <w:lang w:val="en-GB"/>
        </w:rPr>
        <w:t xml:space="preserve">measurements with source and microphone placed at </w:t>
      </w:r>
      <w:r w:rsidR="00E50E6A">
        <w:rPr>
          <w:lang w:val="en-GB"/>
        </w:rPr>
        <w:t>room corners</w:t>
      </w:r>
      <w:r w:rsidR="007737FC" w:rsidRPr="007737FC">
        <w:rPr>
          <w:lang w:val="en-GB"/>
        </w:rPr>
        <w:t xml:space="preserve">. </w:t>
      </w:r>
      <w:r>
        <w:rPr>
          <w:lang w:val="en-GB"/>
        </w:rPr>
        <w:t>As</w:t>
      </w:r>
      <w:r w:rsidR="007737FC" w:rsidRPr="007737FC">
        <w:rPr>
          <w:lang w:val="en-GB"/>
        </w:rPr>
        <w:t xml:space="preserve"> first step, spatial measurements </w:t>
      </w:r>
      <w:r>
        <w:rPr>
          <w:lang w:val="en-GB"/>
        </w:rPr>
        <w:t>were</w:t>
      </w:r>
      <w:r w:rsidR="007737FC" w:rsidRPr="007737FC">
        <w:rPr>
          <w:lang w:val="en-GB"/>
        </w:rPr>
        <w:t xml:space="preserve"> neglected (see Section </w:t>
      </w:r>
      <w:r w:rsidR="008D2422">
        <w:rPr>
          <w:lang w:val="en-GB"/>
        </w:rPr>
        <w:t>7</w:t>
      </w:r>
      <w:r w:rsidR="007737FC" w:rsidRPr="007737FC">
        <w:rPr>
          <w:lang w:val="en-GB"/>
        </w:rPr>
        <w:t xml:space="preserve">) as </w:t>
      </w:r>
      <w:r>
        <w:rPr>
          <w:lang w:val="en-GB"/>
        </w:rPr>
        <w:t>the aim was</w:t>
      </w:r>
      <w:r w:rsidR="00511A2C">
        <w:rPr>
          <w:lang w:val="en-GB"/>
        </w:rPr>
        <w:t xml:space="preserve"> to</w:t>
      </w:r>
      <w:r w:rsidR="007737FC" w:rsidRPr="007737FC">
        <w:rPr>
          <w:lang w:val="en-GB"/>
        </w:rPr>
        <w:t xml:space="preserve"> focus just on the determination of the most suitable</w:t>
      </w:r>
      <w:r w:rsidR="00511A2C">
        <w:rPr>
          <w:lang w:val="en-GB"/>
        </w:rPr>
        <w:t xml:space="preserve"> source</w:t>
      </w:r>
      <w:r w:rsidR="007737FC" w:rsidRPr="007737FC">
        <w:rPr>
          <w:lang w:val="en-GB"/>
        </w:rPr>
        <w:t xml:space="preserve"> signal</w:t>
      </w:r>
      <w:r>
        <w:rPr>
          <w:lang w:val="en-GB"/>
        </w:rPr>
        <w:t>s</w:t>
      </w:r>
      <w:r w:rsidR="007737FC" w:rsidRPr="007737FC">
        <w:rPr>
          <w:lang w:val="en-GB"/>
        </w:rPr>
        <w:t xml:space="preserve"> for decay measurements. Different </w:t>
      </w:r>
      <w:r w:rsidR="002320B2">
        <w:rPr>
          <w:lang w:val="en-GB"/>
        </w:rPr>
        <w:t>source signals were tested</w:t>
      </w:r>
      <w:r w:rsidR="007737FC" w:rsidRPr="007737FC">
        <w:rPr>
          <w:lang w:val="en-GB"/>
        </w:rPr>
        <w:t>: a random noise (pink noise) and sinusoidal signal</w:t>
      </w:r>
      <w:r w:rsidR="002320B2">
        <w:rPr>
          <w:lang w:val="en-GB"/>
        </w:rPr>
        <w:t>s</w:t>
      </w:r>
      <w:r w:rsidR="007737FC" w:rsidRPr="007737FC">
        <w:rPr>
          <w:lang w:val="en-GB"/>
        </w:rPr>
        <w:t xml:space="preserve">. For </w:t>
      </w:r>
      <w:r w:rsidR="00511A2C">
        <w:rPr>
          <w:lang w:val="en-GB"/>
        </w:rPr>
        <w:t xml:space="preserve">what concerns </w:t>
      </w:r>
      <w:r w:rsidR="007737FC" w:rsidRPr="007737FC">
        <w:rPr>
          <w:lang w:val="en-GB"/>
        </w:rPr>
        <w:t xml:space="preserve">sinusoidal signals, more </w:t>
      </w:r>
      <w:r w:rsidR="00511A2C">
        <w:rPr>
          <w:lang w:val="en-GB"/>
        </w:rPr>
        <w:t>tones</w:t>
      </w:r>
      <w:r w:rsidR="007737FC" w:rsidRPr="007737FC">
        <w:rPr>
          <w:lang w:val="en-GB"/>
        </w:rPr>
        <w:t xml:space="preserve"> </w:t>
      </w:r>
      <w:r w:rsidR="002320B2">
        <w:rPr>
          <w:lang w:val="en-GB"/>
        </w:rPr>
        <w:t>were</w:t>
      </w:r>
      <w:r w:rsidR="007737FC" w:rsidRPr="007737FC">
        <w:rPr>
          <w:lang w:val="en-GB"/>
        </w:rPr>
        <w:t xml:space="preserve"> tested on the basis of </w:t>
      </w:r>
      <w:r w:rsidR="00511A2C">
        <w:rPr>
          <w:lang w:val="en-GB"/>
        </w:rPr>
        <w:t>room response</w:t>
      </w:r>
      <w:r w:rsidR="007737FC" w:rsidRPr="007737FC">
        <w:rPr>
          <w:lang w:val="en-GB"/>
        </w:rPr>
        <w:t xml:space="preserve"> obtained in preliminary measurements: two resonant frequencies (47.5 Hz and 63.5 Hz) and two </w:t>
      </w:r>
      <w:r w:rsidR="00511A2C">
        <w:rPr>
          <w:lang w:val="en-GB"/>
        </w:rPr>
        <w:t>anti-resonances</w:t>
      </w:r>
      <w:r w:rsidR="007737FC" w:rsidRPr="007737FC">
        <w:rPr>
          <w:lang w:val="en-GB"/>
        </w:rPr>
        <w:t xml:space="preserve"> (56 Hz and 75 Hz). </w:t>
      </w:r>
      <w:r w:rsidR="00C85651">
        <w:rPr>
          <w:lang w:val="en-GB"/>
        </w:rPr>
        <w:t>Modal</w:t>
      </w:r>
      <w:r w:rsidR="007737FC" w:rsidRPr="007737FC">
        <w:rPr>
          <w:lang w:val="en-GB"/>
        </w:rPr>
        <w:t xml:space="preserve"> decays </w:t>
      </w:r>
      <w:r w:rsidR="007A53CB">
        <w:rPr>
          <w:lang w:val="en-GB"/>
        </w:rPr>
        <w:t>were</w:t>
      </w:r>
      <w:r w:rsidR="007737FC" w:rsidRPr="007737FC">
        <w:rPr>
          <w:lang w:val="en-GB"/>
        </w:rPr>
        <w:t xml:space="preserve"> analysed and compared to det</w:t>
      </w:r>
      <w:r w:rsidR="00405375">
        <w:rPr>
          <w:lang w:val="en-GB"/>
        </w:rPr>
        <w:t xml:space="preserve">ermine the most suitable one. </w:t>
      </w:r>
      <w:r>
        <w:rPr>
          <w:lang w:val="en-GB"/>
        </w:rPr>
        <w:t>From waterfall data</w:t>
      </w:r>
      <w:r w:rsidR="007737FC" w:rsidRPr="007737FC">
        <w:rPr>
          <w:lang w:val="en-GB"/>
        </w:rPr>
        <w:t xml:space="preserve"> referred to the whole temporal evolution of the spectrum (resolution of 0.25 Hz), only modal sound pressure level decays </w:t>
      </w:r>
      <w:r>
        <w:rPr>
          <w:lang w:val="en-GB"/>
        </w:rPr>
        <w:t>were</w:t>
      </w:r>
      <w:r w:rsidR="007737FC" w:rsidRPr="007737FC">
        <w:rPr>
          <w:lang w:val="en-GB"/>
        </w:rPr>
        <w:t xml:space="preserve"> considered. For each one, a linear i</w:t>
      </w:r>
      <w:r w:rsidR="00511A2C">
        <w:rPr>
          <w:lang w:val="en-GB"/>
        </w:rPr>
        <w:t>nterpolation of decay curve</w:t>
      </w:r>
      <w:r w:rsidR="007737FC" w:rsidRPr="007737FC">
        <w:rPr>
          <w:lang w:val="en-GB"/>
        </w:rPr>
        <w:t xml:space="preserve"> considering the starting point at -5 dB from the peak until at least 5 dB abov</w:t>
      </w:r>
      <w:r w:rsidR="00511A2C">
        <w:rPr>
          <w:lang w:val="en-GB"/>
        </w:rPr>
        <w:t>e the level of background noise</w:t>
      </w:r>
      <w:r w:rsidR="007737FC" w:rsidRPr="007737FC">
        <w:rPr>
          <w:lang w:val="en-GB"/>
        </w:rPr>
        <w:t xml:space="preserve"> </w:t>
      </w:r>
      <w:r w:rsidR="00C85651">
        <w:rPr>
          <w:lang w:val="en-GB"/>
        </w:rPr>
        <w:t>was</w:t>
      </w:r>
      <w:r w:rsidR="007737FC" w:rsidRPr="007737FC">
        <w:rPr>
          <w:lang w:val="en-GB"/>
        </w:rPr>
        <w:t xml:space="preserve"> performed. The interpolation returns t</w:t>
      </w:r>
      <w:r w:rsidR="00C85651">
        <w:rPr>
          <w:lang w:val="en-GB"/>
        </w:rPr>
        <w:t xml:space="preserve">he </w:t>
      </w:r>
      <w:r w:rsidR="00EC13AA">
        <w:rPr>
          <w:lang w:val="en-GB"/>
        </w:rPr>
        <w:t xml:space="preserve">linear </w:t>
      </w:r>
      <w:r w:rsidR="00C85651">
        <w:rPr>
          <w:lang w:val="en-GB"/>
        </w:rPr>
        <w:t xml:space="preserve">equation </w:t>
      </w:r>
      <w:r w:rsidR="00C85651" w:rsidRPr="00C85651">
        <w:rPr>
          <w:i/>
          <w:lang w:val="en-GB"/>
        </w:rPr>
        <w:t>y=-</w:t>
      </w:r>
      <w:proofErr w:type="spellStart"/>
      <w:r w:rsidR="00C85651" w:rsidRPr="00C85651">
        <w:rPr>
          <w:i/>
          <w:lang w:val="en-GB"/>
        </w:rPr>
        <w:t>ax+b</w:t>
      </w:r>
      <w:proofErr w:type="spellEnd"/>
      <w:r w:rsidR="007737FC" w:rsidRPr="007737FC">
        <w:rPr>
          <w:lang w:val="en-GB"/>
        </w:rPr>
        <w:t xml:space="preserve">. The reverberation time is computed as </w:t>
      </w:r>
    </w:p>
    <w:p w14:paraId="5E4EBC72" w14:textId="77777777" w:rsidR="007737FC" w:rsidRDefault="007737FC" w:rsidP="00120783">
      <w:pPr>
        <w:jc w:val="both"/>
        <w:rPr>
          <w:lang w:val="en-GB"/>
        </w:rPr>
      </w:pPr>
    </w:p>
    <w:p w14:paraId="0DA058C7" w14:textId="77777777" w:rsidR="00C85651" w:rsidRDefault="00090421" w:rsidP="007B0B08">
      <w:pPr>
        <w:jc w:val="center"/>
        <w:rPr>
          <w:lang w:val="en-GB"/>
        </w:rPr>
      </w:pP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x</m:t>
            </m:r>
          </m:sub>
        </m:sSub>
        <m:r>
          <w:rPr>
            <w:rFonts w:ascii="Cambria Math" w:hAnsi="Cambria Math"/>
            <w:lang w:val="en-GB"/>
          </w:rPr>
          <m:t>=</m:t>
        </m:r>
        <m:f>
          <m:fPr>
            <m:ctrlPr>
              <w:rPr>
                <w:rFonts w:ascii="Cambria Math" w:hAnsi="Cambria Math"/>
                <w:i/>
                <w:lang w:val="en-GB"/>
              </w:rPr>
            </m:ctrlPr>
          </m:fPr>
          <m:num>
            <m:r>
              <w:rPr>
                <w:rFonts w:ascii="Cambria Math" w:hAnsi="Cambria Math"/>
                <w:lang w:val="en-GB"/>
              </w:rPr>
              <m:t>60</m:t>
            </m:r>
          </m:num>
          <m:den>
            <m:r>
              <w:rPr>
                <w:rFonts w:ascii="Cambria Math" w:hAnsi="Cambria Math"/>
                <w:lang w:val="en-GB"/>
              </w:rPr>
              <m:t>a</m:t>
            </m:r>
          </m:den>
        </m:f>
        <m:r>
          <w:rPr>
            <w:rFonts w:ascii="Cambria Math" w:hAnsi="Cambria Math"/>
            <w:lang w:val="en-GB"/>
          </w:rPr>
          <m:t xml:space="preserve"> </m:t>
        </m:r>
      </m:oMath>
      <w:r w:rsidR="00C85651">
        <w:rPr>
          <w:lang w:val="en-GB"/>
        </w:rPr>
        <w:tab/>
      </w:r>
      <w:r w:rsidR="00C85651">
        <w:rPr>
          <w:lang w:val="en-GB"/>
        </w:rPr>
        <w:tab/>
      </w:r>
      <w:r w:rsidR="00C85651">
        <w:rPr>
          <w:lang w:val="en-GB"/>
        </w:rPr>
        <w:tab/>
      </w:r>
      <w:r w:rsidR="00C85651">
        <w:rPr>
          <w:lang w:val="en-GB"/>
        </w:rPr>
        <w:tab/>
      </w:r>
      <w:r w:rsidR="00C85651">
        <w:rPr>
          <w:lang w:val="en-GB"/>
        </w:rPr>
        <w:tab/>
      </w:r>
      <w:r w:rsidR="007B0B08">
        <w:rPr>
          <w:lang w:val="en-GB"/>
        </w:rPr>
        <w:tab/>
      </w:r>
      <w:r w:rsidR="007B0B08">
        <w:rPr>
          <w:lang w:val="en-GB"/>
        </w:rPr>
        <w:tab/>
      </w:r>
      <w:r w:rsidR="00C85651">
        <w:rPr>
          <w:lang w:val="en-GB"/>
        </w:rPr>
        <w:t>(5)</w:t>
      </w:r>
    </w:p>
    <w:p w14:paraId="5B7A8B54" w14:textId="77777777" w:rsidR="00C85651" w:rsidRDefault="00C85651" w:rsidP="00120783">
      <w:pPr>
        <w:jc w:val="both"/>
        <w:rPr>
          <w:lang w:val="en-GB"/>
        </w:rPr>
      </w:pPr>
    </w:p>
    <w:p w14:paraId="074008D6" w14:textId="77777777" w:rsidR="007737FC" w:rsidRDefault="007737FC" w:rsidP="00120783">
      <w:pPr>
        <w:jc w:val="both"/>
        <w:rPr>
          <w:lang w:val="en-GB"/>
        </w:rPr>
      </w:pPr>
      <w:r w:rsidRPr="007737FC">
        <w:rPr>
          <w:lang w:val="en-GB"/>
        </w:rPr>
        <w:t xml:space="preserve">where </w:t>
      </w:r>
      <w:r w:rsidRPr="00C85651">
        <w:rPr>
          <w:i/>
          <w:lang w:val="en-GB"/>
        </w:rPr>
        <w:t>x</w:t>
      </w:r>
      <w:r w:rsidRPr="007737FC">
        <w:rPr>
          <w:lang w:val="en-GB"/>
        </w:rPr>
        <w:t xml:space="preserve"> indicates th</w:t>
      </w:r>
      <w:r w:rsidR="00C85651">
        <w:rPr>
          <w:lang w:val="en-GB"/>
        </w:rPr>
        <w:t>e range of sound pressure level</w:t>
      </w:r>
      <w:r w:rsidRPr="007737FC">
        <w:rPr>
          <w:lang w:val="en-GB"/>
        </w:rPr>
        <w:t xml:space="preserve"> considered for the linear interpolation</w:t>
      </w:r>
      <w:r w:rsidR="00F01DB9">
        <w:rPr>
          <w:lang w:val="en-GB"/>
        </w:rPr>
        <w:t xml:space="preserve"> and </w:t>
      </w:r>
      <w:r w:rsidR="00F01DB9" w:rsidRPr="00F01DB9">
        <w:rPr>
          <w:i/>
          <w:lang w:val="en-GB"/>
        </w:rPr>
        <w:t>a</w:t>
      </w:r>
      <w:r w:rsidR="00F01DB9">
        <w:rPr>
          <w:lang w:val="en-GB"/>
        </w:rPr>
        <w:t xml:space="preserve"> is the slope of the interpolation straight line</w:t>
      </w:r>
      <w:r w:rsidRPr="007737FC">
        <w:rPr>
          <w:lang w:val="en-GB"/>
        </w:rPr>
        <w:t xml:space="preserve">. It </w:t>
      </w:r>
      <w:r w:rsidR="00511A2C">
        <w:rPr>
          <w:lang w:val="en-GB"/>
        </w:rPr>
        <w:t>was</w:t>
      </w:r>
      <w:r w:rsidRPr="007737FC">
        <w:rPr>
          <w:lang w:val="en-GB"/>
        </w:rPr>
        <w:t xml:space="preserve"> not possible to </w:t>
      </w:r>
      <w:r w:rsidR="00F01DB9" w:rsidRPr="007737FC">
        <w:rPr>
          <w:lang w:val="en-GB"/>
        </w:rPr>
        <w:t xml:space="preserve">directly </w:t>
      </w:r>
      <w:r w:rsidRPr="007737FC">
        <w:rPr>
          <w:lang w:val="en-GB"/>
        </w:rPr>
        <w:t xml:space="preserve">determine the </w:t>
      </w:r>
      <w:r w:rsidRPr="00C85651">
        <w:rPr>
          <w:i/>
          <w:lang w:val="en-GB"/>
        </w:rPr>
        <w:t>T</w:t>
      </w:r>
      <w:r w:rsidRPr="00C85651">
        <w:rPr>
          <w:i/>
          <w:vertAlign w:val="subscript"/>
          <w:lang w:val="en-GB"/>
        </w:rPr>
        <w:t>60</w:t>
      </w:r>
      <w:r w:rsidRPr="007737FC">
        <w:rPr>
          <w:lang w:val="en-GB"/>
        </w:rPr>
        <w:t xml:space="preserve">, due to the impossibility to have a sufficient signal-to-noise ratio. In most of cases, </w:t>
      </w:r>
      <w:r w:rsidR="00300380" w:rsidRPr="00300380">
        <w:rPr>
          <w:i/>
          <w:lang w:val="en-GB"/>
        </w:rPr>
        <w:t>T</w:t>
      </w:r>
      <w:r w:rsidRPr="00300380">
        <w:rPr>
          <w:i/>
          <w:vertAlign w:val="subscript"/>
          <w:lang w:val="en-GB"/>
        </w:rPr>
        <w:t>30</w:t>
      </w:r>
      <w:r w:rsidRPr="007737FC">
        <w:rPr>
          <w:lang w:val="en-GB"/>
        </w:rPr>
        <w:t xml:space="preserve"> and, in few cases, </w:t>
      </w:r>
      <w:r w:rsidRPr="00300380">
        <w:rPr>
          <w:i/>
          <w:lang w:val="en-GB"/>
        </w:rPr>
        <w:t>T</w:t>
      </w:r>
      <w:r w:rsidRPr="00300380">
        <w:rPr>
          <w:i/>
          <w:vertAlign w:val="subscript"/>
          <w:lang w:val="en-GB"/>
        </w:rPr>
        <w:t>20</w:t>
      </w:r>
      <w:r w:rsidRPr="007737FC">
        <w:rPr>
          <w:lang w:val="en-GB"/>
        </w:rPr>
        <w:t xml:space="preserve"> </w:t>
      </w:r>
      <w:r w:rsidR="00300380">
        <w:rPr>
          <w:lang w:val="en-GB"/>
        </w:rPr>
        <w:t>were</w:t>
      </w:r>
      <w:r w:rsidRPr="007737FC">
        <w:rPr>
          <w:lang w:val="en-GB"/>
        </w:rPr>
        <w:t xml:space="preserve"> </w:t>
      </w:r>
      <w:r w:rsidR="00300380">
        <w:rPr>
          <w:lang w:val="en-GB"/>
        </w:rPr>
        <w:t>evaluated</w:t>
      </w:r>
      <w:r w:rsidRPr="007737FC">
        <w:rPr>
          <w:lang w:val="en-GB"/>
        </w:rPr>
        <w:t xml:space="preserve">. The attention </w:t>
      </w:r>
      <w:r w:rsidR="00511A2C">
        <w:rPr>
          <w:lang w:val="en-GB"/>
        </w:rPr>
        <w:t>was</w:t>
      </w:r>
      <w:r w:rsidRPr="007737FC">
        <w:rPr>
          <w:lang w:val="en-GB"/>
        </w:rPr>
        <w:t xml:space="preserve"> focused on </w:t>
      </w:r>
      <w:r w:rsidR="00F01DB9">
        <w:rPr>
          <w:lang w:val="en-GB"/>
        </w:rPr>
        <w:t>the</w:t>
      </w:r>
      <w:r w:rsidRPr="007737FC">
        <w:rPr>
          <w:lang w:val="en-GB"/>
        </w:rPr>
        <w:t xml:space="preserve"> range </w:t>
      </w:r>
      <w:r w:rsidR="00F01DB9">
        <w:rPr>
          <w:lang w:val="en-GB"/>
        </w:rPr>
        <w:t>between</w:t>
      </w:r>
      <w:r w:rsidRPr="007737FC">
        <w:rPr>
          <w:lang w:val="en-GB"/>
        </w:rPr>
        <w:t xml:space="preserve"> </w:t>
      </w:r>
      <w:r w:rsidR="00300380">
        <w:rPr>
          <w:lang w:val="en-GB"/>
        </w:rPr>
        <w:t>40</w:t>
      </w:r>
      <w:r w:rsidRPr="007737FC">
        <w:rPr>
          <w:lang w:val="en-GB"/>
        </w:rPr>
        <w:t xml:space="preserve"> Hz to 1</w:t>
      </w:r>
      <w:r w:rsidR="00300380">
        <w:rPr>
          <w:lang w:val="en-GB"/>
        </w:rPr>
        <w:t>00</w:t>
      </w:r>
      <w:r w:rsidRPr="007737FC">
        <w:rPr>
          <w:lang w:val="en-GB"/>
        </w:rPr>
        <w:t xml:space="preserve"> Hz, which are the bounds of the </w:t>
      </w:r>
      <w:r w:rsidR="00300380">
        <w:rPr>
          <w:lang w:val="en-GB"/>
        </w:rPr>
        <w:t xml:space="preserve">considered </w:t>
      </w:r>
      <w:r w:rsidRPr="007737FC">
        <w:rPr>
          <w:lang w:val="en-GB"/>
        </w:rPr>
        <w:t>low frequency interval.</w:t>
      </w:r>
    </w:p>
    <w:p w14:paraId="3E9F9BC3" w14:textId="77777777" w:rsidR="00BD3196" w:rsidRPr="007737FC" w:rsidRDefault="00BD3196" w:rsidP="00120783">
      <w:pPr>
        <w:jc w:val="both"/>
        <w:rPr>
          <w:lang w:val="en-GB"/>
        </w:rPr>
      </w:pPr>
    </w:p>
    <w:p w14:paraId="0C274D27" w14:textId="77777777" w:rsidR="007737FC" w:rsidRDefault="006C1E15" w:rsidP="00120783">
      <w:pPr>
        <w:jc w:val="both"/>
        <w:rPr>
          <w:i/>
          <w:lang w:val="en-GB"/>
        </w:rPr>
      </w:pPr>
      <w:r>
        <w:rPr>
          <w:i/>
          <w:lang w:val="en-GB"/>
        </w:rPr>
        <w:t>5</w:t>
      </w:r>
      <w:r w:rsidR="00300380">
        <w:rPr>
          <w:i/>
          <w:lang w:val="en-GB"/>
        </w:rPr>
        <w:t>.1 Pink noise</w:t>
      </w:r>
      <w:r w:rsidR="00EF20CF">
        <w:rPr>
          <w:i/>
          <w:lang w:val="en-GB"/>
        </w:rPr>
        <w:t xml:space="preserve"> source signal</w:t>
      </w:r>
    </w:p>
    <w:p w14:paraId="5AC78551" w14:textId="77777777" w:rsidR="00300380" w:rsidRPr="00300380" w:rsidRDefault="00300380" w:rsidP="00120783">
      <w:pPr>
        <w:jc w:val="both"/>
        <w:rPr>
          <w:lang w:val="en-GB"/>
        </w:rPr>
      </w:pPr>
    </w:p>
    <w:p w14:paraId="33525E73" w14:textId="36C7B04F" w:rsidR="007737FC" w:rsidRDefault="00F01DB9" w:rsidP="00120783">
      <w:pPr>
        <w:jc w:val="both"/>
        <w:rPr>
          <w:lang w:val="en-GB"/>
        </w:rPr>
      </w:pPr>
      <w:r>
        <w:rPr>
          <w:lang w:val="en-GB"/>
        </w:rPr>
        <w:t>A f</w:t>
      </w:r>
      <w:r w:rsidR="007737FC" w:rsidRPr="007737FC">
        <w:rPr>
          <w:lang w:val="en-GB"/>
        </w:rPr>
        <w:t xml:space="preserve">irst test </w:t>
      </w:r>
      <w:r w:rsidR="00300380">
        <w:rPr>
          <w:lang w:val="en-GB"/>
        </w:rPr>
        <w:t>was</w:t>
      </w:r>
      <w:r w:rsidR="007737FC" w:rsidRPr="007737FC">
        <w:rPr>
          <w:lang w:val="en-GB"/>
        </w:rPr>
        <w:t xml:space="preserve"> performed with pink noise</w:t>
      </w:r>
      <w:r w:rsidR="00300380">
        <w:rPr>
          <w:lang w:val="en-GB"/>
        </w:rPr>
        <w:t xml:space="preserve"> source signal</w:t>
      </w:r>
      <w:r w:rsidR="007737FC" w:rsidRPr="007737FC">
        <w:rPr>
          <w:lang w:val="en-GB"/>
        </w:rPr>
        <w:t>. The s</w:t>
      </w:r>
      <w:r w:rsidR="00EF288B">
        <w:rPr>
          <w:lang w:val="en-GB"/>
        </w:rPr>
        <w:t xml:space="preserve">pectrum decay is depicted in Fig. </w:t>
      </w:r>
      <w:r w:rsidR="00551DA0">
        <w:rPr>
          <w:lang w:val="en-GB"/>
        </w:rPr>
        <w:t>3</w:t>
      </w:r>
      <w:r w:rsidR="00C86107">
        <w:rPr>
          <w:lang w:val="en-GB"/>
        </w:rPr>
        <w:t xml:space="preserve"> and </w:t>
      </w:r>
      <w:r w:rsidR="00236FAF">
        <w:rPr>
          <w:lang w:val="en-GB"/>
        </w:rPr>
        <w:t>modal reverberation times</w:t>
      </w:r>
      <w:r w:rsidR="00C86107">
        <w:rPr>
          <w:lang w:val="en-GB"/>
        </w:rPr>
        <w:t xml:space="preserve"> together with an indicator of </w:t>
      </w:r>
      <w:r w:rsidR="003D26BF">
        <w:rPr>
          <w:lang w:val="en-GB"/>
        </w:rPr>
        <w:t>curve fitting accuracy</w:t>
      </w:r>
      <w:r w:rsidR="00C86107">
        <w:rPr>
          <w:lang w:val="en-GB"/>
        </w:rPr>
        <w:t>, the standard deviation</w:t>
      </w:r>
      <w:r w:rsidR="003D26BF">
        <w:rPr>
          <w:lang w:val="en-GB"/>
        </w:rPr>
        <w:t xml:space="preserve"> of residuals </w:t>
      </w:r>
      <w:proofErr w:type="spellStart"/>
      <w:r w:rsidR="008370FC" w:rsidRPr="008370FC">
        <w:rPr>
          <w:i/>
          <w:lang w:val="en-US"/>
        </w:rPr>
        <w:t>s</w:t>
      </w:r>
      <w:r w:rsidR="008370FC" w:rsidRPr="008370FC">
        <w:rPr>
          <w:i/>
          <w:vertAlign w:val="subscript"/>
          <w:lang w:val="en-US"/>
        </w:rPr>
        <w:t>res</w:t>
      </w:r>
      <w:proofErr w:type="spellEnd"/>
      <w:r w:rsidR="00236FAF">
        <w:rPr>
          <w:lang w:val="en-GB"/>
        </w:rPr>
        <w:t xml:space="preserve">, are reported in Table </w:t>
      </w:r>
      <w:r w:rsidR="00E61359">
        <w:rPr>
          <w:lang w:val="en-GB"/>
        </w:rPr>
        <w:t>3</w:t>
      </w:r>
      <w:r w:rsidR="007737FC" w:rsidRPr="007737FC">
        <w:rPr>
          <w:lang w:val="en-GB"/>
        </w:rPr>
        <w:t xml:space="preserve">. </w:t>
      </w:r>
      <w:r w:rsidR="00EF288B">
        <w:rPr>
          <w:lang w:val="en-GB"/>
        </w:rPr>
        <w:t>T</w:t>
      </w:r>
      <w:r w:rsidR="007737FC" w:rsidRPr="007737FC">
        <w:rPr>
          <w:lang w:val="en-GB"/>
        </w:rPr>
        <w:t>he presence of prevalent peaks in the spectrum corresponding to resonan</w:t>
      </w:r>
      <w:r w:rsidR="000D23D9">
        <w:rPr>
          <w:lang w:val="en-GB"/>
        </w:rPr>
        <w:t>t</w:t>
      </w:r>
      <w:r w:rsidR="007737FC" w:rsidRPr="007737FC">
        <w:rPr>
          <w:lang w:val="en-GB"/>
        </w:rPr>
        <w:t xml:space="preserve"> frequencies</w:t>
      </w:r>
      <w:r w:rsidR="00EF288B">
        <w:rPr>
          <w:lang w:val="en-GB"/>
        </w:rPr>
        <w:t xml:space="preserve"> is evident</w:t>
      </w:r>
      <w:r w:rsidR="007737FC" w:rsidRPr="007737FC">
        <w:rPr>
          <w:lang w:val="en-GB"/>
        </w:rPr>
        <w:t>. This confirms th</w:t>
      </w:r>
      <w:r w:rsidR="00AD163F">
        <w:rPr>
          <w:lang w:val="en-GB"/>
        </w:rPr>
        <w:t xml:space="preserve">e validity of the </w:t>
      </w:r>
      <w:r w:rsidR="007A53CB">
        <w:rPr>
          <w:lang w:val="en-GB"/>
        </w:rPr>
        <w:t xml:space="preserve">used </w:t>
      </w:r>
      <w:r w:rsidR="00AD163F">
        <w:rPr>
          <w:lang w:val="en-GB"/>
        </w:rPr>
        <w:t>approach since</w:t>
      </w:r>
      <w:r w:rsidR="007737FC" w:rsidRPr="007737FC">
        <w:rPr>
          <w:lang w:val="en-GB"/>
        </w:rPr>
        <w:t xml:space="preserve"> </w:t>
      </w:r>
      <w:r w:rsidR="00AD163F">
        <w:rPr>
          <w:lang w:val="en-GB"/>
        </w:rPr>
        <w:t>modal</w:t>
      </w:r>
      <w:r w:rsidR="007737FC" w:rsidRPr="007737FC">
        <w:rPr>
          <w:lang w:val="en-GB"/>
        </w:rPr>
        <w:t xml:space="preserve"> frequencies have different </w:t>
      </w:r>
      <w:r w:rsidR="00EF288B">
        <w:rPr>
          <w:lang w:val="en-GB"/>
        </w:rPr>
        <w:t>and long</w:t>
      </w:r>
      <w:r w:rsidR="007A53CB">
        <w:rPr>
          <w:lang w:val="en-GB"/>
        </w:rPr>
        <w:t>er</w:t>
      </w:r>
      <w:r w:rsidR="00EF288B">
        <w:rPr>
          <w:lang w:val="en-GB"/>
        </w:rPr>
        <w:t xml:space="preserve"> </w:t>
      </w:r>
      <w:r w:rsidR="007737FC" w:rsidRPr="007737FC">
        <w:rPr>
          <w:lang w:val="en-GB"/>
        </w:rPr>
        <w:t xml:space="preserve">decays </w:t>
      </w:r>
      <w:r w:rsidR="00EF288B">
        <w:rPr>
          <w:lang w:val="en-GB"/>
        </w:rPr>
        <w:t xml:space="preserve">compared to other frequencies </w:t>
      </w:r>
      <w:r w:rsidR="007737FC" w:rsidRPr="007737FC">
        <w:rPr>
          <w:lang w:val="en-GB"/>
        </w:rPr>
        <w:t xml:space="preserve">and heavily affect the reverberation time of the room. Due to the statistical nature of the source signal, the spectrum is quite disturbed. It is </w:t>
      </w:r>
      <w:r w:rsidR="000B5479">
        <w:rPr>
          <w:lang w:val="en-GB"/>
        </w:rPr>
        <w:t xml:space="preserve">more </w:t>
      </w:r>
      <w:r w:rsidR="005A2F9E">
        <w:rPr>
          <w:lang w:val="en-GB"/>
        </w:rPr>
        <w:t>evident</w:t>
      </w:r>
      <w:r w:rsidR="007737FC" w:rsidRPr="007737FC">
        <w:rPr>
          <w:lang w:val="en-GB"/>
        </w:rPr>
        <w:t xml:space="preserve"> </w:t>
      </w:r>
      <w:r w:rsidR="000B5479">
        <w:rPr>
          <w:lang w:val="en-GB"/>
        </w:rPr>
        <w:t>analysing</w:t>
      </w:r>
      <w:r w:rsidR="007737FC" w:rsidRPr="007737FC">
        <w:rPr>
          <w:lang w:val="en-GB"/>
        </w:rPr>
        <w:t xml:space="preserve"> single decay curves of resonan</w:t>
      </w:r>
      <w:r w:rsidR="007A53CB">
        <w:rPr>
          <w:lang w:val="en-GB"/>
        </w:rPr>
        <w:t xml:space="preserve">t </w:t>
      </w:r>
      <w:r w:rsidR="007737FC" w:rsidRPr="007737FC">
        <w:rPr>
          <w:lang w:val="en-GB"/>
        </w:rPr>
        <w:t xml:space="preserve">frequencies (see an example in Fig. </w:t>
      </w:r>
      <w:r w:rsidR="00551DA0">
        <w:rPr>
          <w:lang w:val="en-GB"/>
        </w:rPr>
        <w:t>4</w:t>
      </w:r>
      <w:r w:rsidR="000B5479">
        <w:rPr>
          <w:lang w:val="en-GB"/>
        </w:rPr>
        <w:t xml:space="preserve"> for 50 Hz resonant frequency</w:t>
      </w:r>
      <w:r w:rsidR="007737FC" w:rsidRPr="007737FC">
        <w:rPr>
          <w:lang w:val="en-GB"/>
        </w:rPr>
        <w:t xml:space="preserve">): </w:t>
      </w:r>
      <w:r w:rsidR="00236FAF">
        <w:rPr>
          <w:lang w:val="en-GB"/>
        </w:rPr>
        <w:t>residual standard deviation</w:t>
      </w:r>
      <w:r w:rsidR="0023145F">
        <w:rPr>
          <w:lang w:val="en-GB"/>
        </w:rPr>
        <w:t>s</w:t>
      </w:r>
      <w:r w:rsidR="00C86107">
        <w:rPr>
          <w:lang w:val="en-GB"/>
        </w:rPr>
        <w:t xml:space="preserve"> </w:t>
      </w:r>
      <w:r w:rsidR="0023145F">
        <w:rPr>
          <w:lang w:val="en-GB"/>
        </w:rPr>
        <w:t>are</w:t>
      </w:r>
      <w:r w:rsidR="00C86107">
        <w:rPr>
          <w:lang w:val="en-GB"/>
        </w:rPr>
        <w:t xml:space="preserve"> high</w:t>
      </w:r>
      <w:r w:rsidR="00AD163F">
        <w:rPr>
          <w:lang w:val="en-GB"/>
        </w:rPr>
        <w:t xml:space="preserve"> compared to sinusoidal source signals </w:t>
      </w:r>
      <w:r w:rsidR="007A53CB">
        <w:rPr>
          <w:lang w:val="en-GB"/>
        </w:rPr>
        <w:t>ones</w:t>
      </w:r>
      <w:r w:rsidR="0023145F">
        <w:rPr>
          <w:lang w:val="en-GB"/>
        </w:rPr>
        <w:t>, reported in</w:t>
      </w:r>
      <w:r w:rsidR="00AD163F">
        <w:rPr>
          <w:lang w:val="en-GB"/>
        </w:rPr>
        <w:t xml:space="preserve"> Table 4 in</w:t>
      </w:r>
      <w:r w:rsidR="000D23D9">
        <w:rPr>
          <w:lang w:val="en-GB"/>
        </w:rPr>
        <w:t xml:space="preserve"> the</w:t>
      </w:r>
      <w:r w:rsidR="00AD163F">
        <w:rPr>
          <w:lang w:val="en-GB"/>
        </w:rPr>
        <w:t xml:space="preserve"> next paragraph</w:t>
      </w:r>
      <w:r w:rsidR="0023145F">
        <w:rPr>
          <w:lang w:val="en-GB"/>
        </w:rPr>
        <w:t>,</w:t>
      </w:r>
      <w:r w:rsidR="007737FC" w:rsidRPr="007737FC">
        <w:rPr>
          <w:lang w:val="en-GB"/>
        </w:rPr>
        <w:t xml:space="preserve"> and</w:t>
      </w:r>
      <w:r w:rsidR="000B5479">
        <w:rPr>
          <w:lang w:val="en-GB"/>
        </w:rPr>
        <w:t xml:space="preserve"> </w:t>
      </w:r>
      <w:r w:rsidR="007737FC" w:rsidRPr="007737FC">
        <w:rPr>
          <w:lang w:val="en-GB"/>
        </w:rPr>
        <w:t>decay curve</w:t>
      </w:r>
      <w:r w:rsidR="0023145F">
        <w:rPr>
          <w:lang w:val="en-GB"/>
        </w:rPr>
        <w:t>s</w:t>
      </w:r>
      <w:r w:rsidR="007737FC" w:rsidRPr="007737FC">
        <w:rPr>
          <w:lang w:val="en-GB"/>
        </w:rPr>
        <w:t xml:space="preserve"> </w:t>
      </w:r>
      <w:r w:rsidR="0023145F">
        <w:rPr>
          <w:lang w:val="en-GB"/>
        </w:rPr>
        <w:t>are</w:t>
      </w:r>
      <w:r w:rsidR="007737FC" w:rsidRPr="007737FC">
        <w:rPr>
          <w:lang w:val="en-GB"/>
        </w:rPr>
        <w:t xml:space="preserve"> not perfectly straight. </w:t>
      </w:r>
      <w:r w:rsidR="00124C39">
        <w:rPr>
          <w:lang w:val="en-GB"/>
        </w:rPr>
        <w:t xml:space="preserve">In addition the fluctuating steady state does permit to determine the exact moment of source interruption. </w:t>
      </w:r>
    </w:p>
    <w:p w14:paraId="79FE3C70" w14:textId="77777777" w:rsidR="00FB662A" w:rsidRDefault="00FB662A" w:rsidP="00120783">
      <w:pPr>
        <w:jc w:val="both"/>
        <w:rPr>
          <w:lang w:val="en-GB"/>
        </w:rPr>
      </w:pPr>
    </w:p>
    <w:p w14:paraId="29618CA6" w14:textId="77777777" w:rsidR="00EF288B" w:rsidRDefault="00EF288B" w:rsidP="00120783">
      <w:pPr>
        <w:jc w:val="both"/>
        <w:rPr>
          <w:lang w:val="en-GB"/>
        </w:rPr>
      </w:pPr>
      <w:r>
        <w:rPr>
          <w:noProof/>
        </w:rPr>
        <w:lastRenderedPageBreak/>
        <w:drawing>
          <wp:inline distT="0" distB="0" distL="0" distR="0" wp14:anchorId="479776C6" wp14:editId="18B47574">
            <wp:extent cx="6120130" cy="2963545"/>
            <wp:effectExtent l="0" t="0" r="0" b="825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tpink.png"/>
                    <pic:cNvPicPr/>
                  </pic:nvPicPr>
                  <pic:blipFill>
                    <a:blip r:embed="rId11">
                      <a:extLst>
                        <a:ext uri="{28A0092B-C50C-407E-A947-70E740481C1C}">
                          <a14:useLocalDpi xmlns:a14="http://schemas.microsoft.com/office/drawing/2010/main" val="0"/>
                        </a:ext>
                      </a:extLst>
                    </a:blip>
                    <a:stretch>
                      <a:fillRect/>
                    </a:stretch>
                  </pic:blipFill>
                  <pic:spPr>
                    <a:xfrm>
                      <a:off x="0" y="0"/>
                      <a:ext cx="6120130" cy="2963545"/>
                    </a:xfrm>
                    <a:prstGeom prst="rect">
                      <a:avLst/>
                    </a:prstGeom>
                  </pic:spPr>
                </pic:pic>
              </a:graphicData>
            </a:graphic>
          </wp:inline>
        </w:drawing>
      </w:r>
    </w:p>
    <w:p w14:paraId="1E5D8ECE" w14:textId="77777777" w:rsidR="00EF288B" w:rsidRDefault="00EF288B" w:rsidP="00120783">
      <w:pPr>
        <w:jc w:val="both"/>
        <w:rPr>
          <w:lang w:val="en-GB"/>
        </w:rPr>
      </w:pPr>
    </w:p>
    <w:p w14:paraId="063C27CB" w14:textId="77777777" w:rsidR="00EF288B" w:rsidRDefault="00EF288B" w:rsidP="009770A8">
      <w:pPr>
        <w:jc w:val="center"/>
        <w:rPr>
          <w:lang w:val="en-GB"/>
        </w:rPr>
      </w:pPr>
      <w:r>
        <w:rPr>
          <w:b/>
          <w:lang w:val="en-GB"/>
        </w:rPr>
        <w:t>Fig.</w:t>
      </w:r>
      <w:r w:rsidR="00551DA0">
        <w:rPr>
          <w:b/>
          <w:lang w:val="en-GB"/>
        </w:rPr>
        <w:t>3</w:t>
      </w:r>
      <w:r>
        <w:rPr>
          <w:b/>
          <w:lang w:val="en-GB"/>
        </w:rPr>
        <w:t>.</w:t>
      </w:r>
      <w:r>
        <w:rPr>
          <w:lang w:val="en-GB"/>
        </w:rPr>
        <w:t xml:space="preserve"> Waterfall spectrum with pink noise source signal.</w:t>
      </w:r>
    </w:p>
    <w:p w14:paraId="4CCF37A4" w14:textId="77777777" w:rsidR="009770A8" w:rsidRDefault="009770A8" w:rsidP="009770A8">
      <w:pPr>
        <w:jc w:val="center"/>
        <w:rPr>
          <w:lang w:val="en-GB"/>
        </w:rPr>
      </w:pPr>
    </w:p>
    <w:p w14:paraId="44965E74" w14:textId="77777777" w:rsidR="00850B60" w:rsidRDefault="00850B60" w:rsidP="009770A8">
      <w:pPr>
        <w:jc w:val="center"/>
        <w:rPr>
          <w:lang w:val="en-GB"/>
        </w:rPr>
      </w:pPr>
    </w:p>
    <w:p w14:paraId="57B253BE" w14:textId="77777777" w:rsidR="00850B60" w:rsidRDefault="00850B60" w:rsidP="009770A8">
      <w:pPr>
        <w:jc w:val="center"/>
        <w:rPr>
          <w:lang w:val="en-GB"/>
        </w:rPr>
      </w:pPr>
    </w:p>
    <w:p w14:paraId="6F43846D" w14:textId="77777777" w:rsidR="00E004E2" w:rsidRDefault="00645F85" w:rsidP="00120783">
      <w:pPr>
        <w:jc w:val="both"/>
        <w:rPr>
          <w:lang w:val="en-GB"/>
        </w:rPr>
      </w:pPr>
      <w:r>
        <w:rPr>
          <w:noProof/>
        </w:rPr>
        <w:drawing>
          <wp:inline distT="0" distB="0" distL="0" distR="0" wp14:anchorId="5E0AAFB7" wp14:editId="5B03F1BF">
            <wp:extent cx="2969971" cy="1377321"/>
            <wp:effectExtent l="0" t="0" r="190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69971" cy="1377321"/>
                    </a:xfrm>
                    <a:prstGeom prst="rect">
                      <a:avLst/>
                    </a:prstGeom>
                    <a:noFill/>
                  </pic:spPr>
                </pic:pic>
              </a:graphicData>
            </a:graphic>
          </wp:inline>
        </w:drawing>
      </w:r>
      <w:r w:rsidR="0005706F">
        <w:rPr>
          <w:noProof/>
        </w:rPr>
        <w:drawing>
          <wp:inline distT="0" distB="0" distL="0" distR="0" wp14:anchorId="415E064D" wp14:editId="4F24909D">
            <wp:extent cx="3098444" cy="1351620"/>
            <wp:effectExtent l="0" t="0" r="6985" b="127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98444" cy="1351620"/>
                    </a:xfrm>
                    <a:prstGeom prst="rect">
                      <a:avLst/>
                    </a:prstGeom>
                    <a:noFill/>
                  </pic:spPr>
                </pic:pic>
              </a:graphicData>
            </a:graphic>
          </wp:inline>
        </w:drawing>
      </w:r>
    </w:p>
    <w:p w14:paraId="0C3C32BA" w14:textId="77777777" w:rsidR="00E004E2" w:rsidRDefault="00E004E2" w:rsidP="00120783">
      <w:pPr>
        <w:jc w:val="both"/>
        <w:rPr>
          <w:lang w:val="en-GB"/>
        </w:rPr>
      </w:pPr>
    </w:p>
    <w:p w14:paraId="7C72B70C" w14:textId="77777777" w:rsidR="005A2F9E" w:rsidRDefault="005A2F9E" w:rsidP="005A2F9E">
      <w:pPr>
        <w:jc w:val="center"/>
        <w:rPr>
          <w:lang w:val="en-GB"/>
        </w:rPr>
      </w:pPr>
      <w:r>
        <w:rPr>
          <w:b/>
          <w:lang w:val="en-GB"/>
        </w:rPr>
        <w:t>Fig.</w:t>
      </w:r>
      <w:r w:rsidR="00551DA0">
        <w:rPr>
          <w:b/>
          <w:lang w:val="en-GB"/>
        </w:rPr>
        <w:t>4</w:t>
      </w:r>
      <w:r>
        <w:rPr>
          <w:b/>
          <w:lang w:val="en-GB"/>
        </w:rPr>
        <w:t>.</w:t>
      </w:r>
      <w:r>
        <w:rPr>
          <w:lang w:val="en-GB"/>
        </w:rPr>
        <w:t xml:space="preserve"> Decay curve of 50 Hz resonant frequency with pink noise source signal.</w:t>
      </w:r>
    </w:p>
    <w:p w14:paraId="57E55160" w14:textId="77777777" w:rsidR="00850B60" w:rsidRDefault="00850B60" w:rsidP="00120783">
      <w:pPr>
        <w:jc w:val="both"/>
        <w:rPr>
          <w:lang w:val="en-GB"/>
        </w:rPr>
      </w:pPr>
    </w:p>
    <w:p w14:paraId="136FC032" w14:textId="77777777" w:rsidR="00850B60" w:rsidRDefault="00850B60" w:rsidP="00120783">
      <w:pPr>
        <w:jc w:val="both"/>
        <w:rPr>
          <w:lang w:val="en-GB"/>
        </w:rPr>
      </w:pPr>
    </w:p>
    <w:p w14:paraId="412CFC5B" w14:textId="77777777" w:rsidR="00850B60" w:rsidRDefault="00850B60" w:rsidP="00120783">
      <w:pPr>
        <w:jc w:val="both"/>
        <w:rPr>
          <w:lang w:val="en-GB"/>
        </w:rPr>
      </w:pPr>
    </w:p>
    <w:p w14:paraId="75D9FFC1" w14:textId="77777777" w:rsidR="00A6124F" w:rsidRDefault="00A6124F" w:rsidP="00097F43">
      <w:pPr>
        <w:rPr>
          <w:lang w:val="en-GB"/>
        </w:rPr>
      </w:pPr>
      <w:r>
        <w:rPr>
          <w:b/>
          <w:lang w:val="en-GB"/>
        </w:rPr>
        <w:t xml:space="preserve">       Table </w:t>
      </w:r>
      <w:r w:rsidR="00E61359">
        <w:rPr>
          <w:b/>
          <w:lang w:val="en-GB"/>
        </w:rPr>
        <w:t>3</w:t>
      </w:r>
      <w:r>
        <w:rPr>
          <w:b/>
          <w:lang w:val="en-GB"/>
        </w:rPr>
        <w:t>.</w:t>
      </w:r>
      <w:r>
        <w:rPr>
          <w:lang w:val="en-GB"/>
        </w:rPr>
        <w:t xml:space="preserve"> </w:t>
      </w:r>
      <w:r>
        <w:rPr>
          <w:lang w:val="en-GB"/>
        </w:rPr>
        <w:br/>
        <w:t xml:space="preserve">       Modal reverberation t</w:t>
      </w:r>
      <w:r w:rsidR="00097F43">
        <w:rPr>
          <w:lang w:val="en-GB"/>
        </w:rPr>
        <w:t>imes evaluated with pink noise and standard deviation of</w:t>
      </w:r>
      <w:r w:rsidR="007B43E9">
        <w:rPr>
          <w:lang w:val="en-GB"/>
        </w:rPr>
        <w:t xml:space="preserve"> residuals from</w:t>
      </w:r>
      <w:r w:rsidR="00097F43">
        <w:rPr>
          <w:lang w:val="en-GB"/>
        </w:rPr>
        <w:t xml:space="preserve"> </w:t>
      </w:r>
      <w:r w:rsidR="00375D2F">
        <w:rPr>
          <w:lang w:val="en-GB"/>
        </w:rPr>
        <w:t>linear regression</w:t>
      </w:r>
      <w:r w:rsidR="00CB179A">
        <w:rPr>
          <w:lang w:val="en-GB"/>
        </w:rPr>
        <w:t>s</w:t>
      </w:r>
      <w:r w:rsidR="00097F43">
        <w:rPr>
          <w:lang w:val="en-GB"/>
        </w:rPr>
        <w:t>.</w:t>
      </w:r>
    </w:p>
    <w:p w14:paraId="47358101" w14:textId="77777777" w:rsidR="00A6124F" w:rsidRDefault="00A6124F" w:rsidP="00A6124F">
      <w:pPr>
        <w:jc w:val="both"/>
        <w:rPr>
          <w:b/>
          <w:bCs/>
          <w:lang w:val="en-GB"/>
        </w:rPr>
      </w:pPr>
    </w:p>
    <w:tbl>
      <w:tblPr>
        <w:tblStyle w:val="Grigliatabella"/>
        <w:tblW w:w="0" w:type="auto"/>
        <w:jc w:val="center"/>
        <w:tblLook w:val="04A0" w:firstRow="1" w:lastRow="0" w:firstColumn="1" w:lastColumn="0" w:noHBand="0" w:noVBand="1"/>
      </w:tblPr>
      <w:tblGrid>
        <w:gridCol w:w="1665"/>
        <w:gridCol w:w="1666"/>
        <w:gridCol w:w="1666"/>
      </w:tblGrid>
      <w:tr w:rsidR="008B5567" w14:paraId="0857375A" w14:textId="77777777" w:rsidTr="008B5567">
        <w:trPr>
          <w:jc w:val="center"/>
        </w:trPr>
        <w:tc>
          <w:tcPr>
            <w:tcW w:w="1665" w:type="dxa"/>
            <w:tcBorders>
              <w:top w:val="single" w:sz="4" w:space="0" w:color="auto"/>
              <w:left w:val="single" w:sz="4" w:space="0" w:color="auto"/>
              <w:bottom w:val="single" w:sz="4" w:space="0" w:color="auto"/>
              <w:right w:val="single" w:sz="4" w:space="0" w:color="auto"/>
            </w:tcBorders>
          </w:tcPr>
          <w:p w14:paraId="6AA2E0CC" w14:textId="77777777" w:rsidR="008B5567" w:rsidRDefault="008B5567" w:rsidP="004A30DA">
            <w:pPr>
              <w:jc w:val="center"/>
              <w:rPr>
                <w:lang w:val="en-GB"/>
              </w:rPr>
            </w:pPr>
            <w:r>
              <w:rPr>
                <w:i/>
              </w:rPr>
              <w:t>f</w:t>
            </w:r>
            <w:r>
              <w:rPr>
                <w:i/>
                <w:vertAlign w:val="subscript"/>
              </w:rPr>
              <w:t>n</w:t>
            </w:r>
            <w:r w:rsidRPr="00C84E81">
              <w:rPr>
                <w:lang w:val="en-GB"/>
              </w:rPr>
              <w:t xml:space="preserve"> / Hz</w:t>
            </w:r>
          </w:p>
        </w:tc>
        <w:tc>
          <w:tcPr>
            <w:tcW w:w="1666" w:type="dxa"/>
            <w:tcBorders>
              <w:left w:val="single" w:sz="4" w:space="0" w:color="auto"/>
            </w:tcBorders>
            <w:vAlign w:val="center"/>
          </w:tcPr>
          <w:p w14:paraId="0596DF5C" w14:textId="77777777" w:rsidR="008B5567" w:rsidRPr="0048671B" w:rsidRDefault="008B5567" w:rsidP="004A30DA">
            <w:pPr>
              <w:jc w:val="center"/>
              <w:rPr>
                <w:lang w:val="en-GB"/>
              </w:rPr>
            </w:pPr>
            <w:r>
              <w:rPr>
                <w:i/>
              </w:rPr>
              <w:t>T</w:t>
            </w:r>
            <w:r w:rsidRPr="00A6124F">
              <w:rPr>
                <w:i/>
                <w:vertAlign w:val="subscript"/>
              </w:rPr>
              <w:t>n</w:t>
            </w:r>
            <w:r>
              <w:rPr>
                <w:i/>
                <w:vertAlign w:val="subscript"/>
              </w:rPr>
              <w:t xml:space="preserve"> </w:t>
            </w:r>
            <w:r>
              <w:t>/ s</w:t>
            </w:r>
          </w:p>
        </w:tc>
        <w:tc>
          <w:tcPr>
            <w:tcW w:w="1666" w:type="dxa"/>
            <w:vAlign w:val="center"/>
          </w:tcPr>
          <w:p w14:paraId="08037975" w14:textId="77777777" w:rsidR="008B5567" w:rsidRDefault="008A00DD" w:rsidP="004A30DA">
            <w:pPr>
              <w:jc w:val="center"/>
              <w:rPr>
                <w:i/>
              </w:rPr>
            </w:pPr>
            <w:proofErr w:type="spellStart"/>
            <w:r w:rsidRPr="008370FC">
              <w:rPr>
                <w:i/>
                <w:lang w:val="en-US"/>
              </w:rPr>
              <w:t>s</w:t>
            </w:r>
            <w:r w:rsidRPr="008370FC">
              <w:rPr>
                <w:i/>
                <w:vertAlign w:val="subscript"/>
                <w:lang w:val="en-US"/>
              </w:rPr>
              <w:t>res</w:t>
            </w:r>
            <w:proofErr w:type="spellEnd"/>
            <w:r>
              <w:rPr>
                <w:i/>
                <w:vertAlign w:val="subscript"/>
                <w:lang w:val="en-US"/>
              </w:rPr>
              <w:t xml:space="preserve"> </w:t>
            </w:r>
            <w:r w:rsidRPr="008A00DD">
              <w:rPr>
                <w:lang w:val="en-US"/>
              </w:rPr>
              <w:t>/ dB</w:t>
            </w:r>
          </w:p>
        </w:tc>
      </w:tr>
      <w:tr w:rsidR="008B5567" w14:paraId="5C7FCAFB" w14:textId="77777777" w:rsidTr="008B5567">
        <w:trPr>
          <w:jc w:val="center"/>
        </w:trPr>
        <w:tc>
          <w:tcPr>
            <w:tcW w:w="1665" w:type="dxa"/>
            <w:tcBorders>
              <w:top w:val="single" w:sz="4" w:space="0" w:color="auto"/>
            </w:tcBorders>
          </w:tcPr>
          <w:p w14:paraId="14F333DE" w14:textId="77777777" w:rsidR="008B5567" w:rsidRDefault="008B5567" w:rsidP="004A30DA">
            <w:pPr>
              <w:jc w:val="center"/>
              <w:rPr>
                <w:lang w:val="en-GB"/>
              </w:rPr>
            </w:pPr>
            <w:r>
              <w:rPr>
                <w:lang w:val="en-GB"/>
              </w:rPr>
              <w:t>42.50</w:t>
            </w:r>
          </w:p>
        </w:tc>
        <w:tc>
          <w:tcPr>
            <w:tcW w:w="1666" w:type="dxa"/>
          </w:tcPr>
          <w:p w14:paraId="511979A7" w14:textId="77777777" w:rsidR="008B5567" w:rsidRDefault="008B5567" w:rsidP="004A30DA">
            <w:pPr>
              <w:jc w:val="center"/>
              <w:rPr>
                <w:lang w:val="en-GB"/>
              </w:rPr>
            </w:pPr>
            <w:r>
              <w:rPr>
                <w:lang w:val="en-GB"/>
              </w:rPr>
              <w:t>6.43</w:t>
            </w:r>
          </w:p>
        </w:tc>
        <w:tc>
          <w:tcPr>
            <w:tcW w:w="1666" w:type="dxa"/>
          </w:tcPr>
          <w:p w14:paraId="595CE9BD" w14:textId="77777777" w:rsidR="008B5567" w:rsidRDefault="00790F12" w:rsidP="004A30DA">
            <w:pPr>
              <w:jc w:val="center"/>
              <w:rPr>
                <w:lang w:val="en-GB"/>
              </w:rPr>
            </w:pPr>
            <w:r>
              <w:rPr>
                <w:lang w:val="en-GB"/>
              </w:rPr>
              <w:t>0.76</w:t>
            </w:r>
          </w:p>
        </w:tc>
      </w:tr>
      <w:tr w:rsidR="008B5567" w14:paraId="414FA718" w14:textId="77777777" w:rsidTr="008B5567">
        <w:trPr>
          <w:jc w:val="center"/>
        </w:trPr>
        <w:tc>
          <w:tcPr>
            <w:tcW w:w="1665" w:type="dxa"/>
          </w:tcPr>
          <w:p w14:paraId="2D9AD86D" w14:textId="77777777" w:rsidR="008B5567" w:rsidRDefault="008B5567" w:rsidP="004A30DA">
            <w:pPr>
              <w:jc w:val="center"/>
              <w:rPr>
                <w:lang w:val="en-GB"/>
              </w:rPr>
            </w:pPr>
            <w:r>
              <w:rPr>
                <w:lang w:val="en-GB"/>
              </w:rPr>
              <w:t>47.50</w:t>
            </w:r>
          </w:p>
        </w:tc>
        <w:tc>
          <w:tcPr>
            <w:tcW w:w="1666" w:type="dxa"/>
          </w:tcPr>
          <w:p w14:paraId="286D8DE3" w14:textId="77777777" w:rsidR="008B5567" w:rsidRDefault="008B5567" w:rsidP="004A30DA">
            <w:pPr>
              <w:jc w:val="center"/>
              <w:rPr>
                <w:lang w:val="en-GB"/>
              </w:rPr>
            </w:pPr>
            <w:r>
              <w:rPr>
                <w:lang w:val="en-GB"/>
              </w:rPr>
              <w:t>4.19</w:t>
            </w:r>
          </w:p>
        </w:tc>
        <w:tc>
          <w:tcPr>
            <w:tcW w:w="1666" w:type="dxa"/>
          </w:tcPr>
          <w:p w14:paraId="0DE91176" w14:textId="77777777" w:rsidR="008B5567" w:rsidRDefault="00790F12" w:rsidP="004A30DA">
            <w:pPr>
              <w:jc w:val="center"/>
              <w:rPr>
                <w:lang w:val="en-GB"/>
              </w:rPr>
            </w:pPr>
            <w:r>
              <w:rPr>
                <w:lang w:val="en-GB"/>
              </w:rPr>
              <w:t>0.45</w:t>
            </w:r>
          </w:p>
        </w:tc>
      </w:tr>
      <w:tr w:rsidR="008B5567" w14:paraId="011F6D84" w14:textId="77777777" w:rsidTr="008B5567">
        <w:trPr>
          <w:jc w:val="center"/>
        </w:trPr>
        <w:tc>
          <w:tcPr>
            <w:tcW w:w="1665" w:type="dxa"/>
          </w:tcPr>
          <w:p w14:paraId="27CA2BA5" w14:textId="77777777" w:rsidR="008B5567" w:rsidRDefault="008B5567" w:rsidP="004A30DA">
            <w:pPr>
              <w:jc w:val="center"/>
              <w:rPr>
                <w:lang w:val="en-GB"/>
              </w:rPr>
            </w:pPr>
            <w:r>
              <w:rPr>
                <w:lang w:val="en-GB"/>
              </w:rPr>
              <w:t>50.00</w:t>
            </w:r>
          </w:p>
        </w:tc>
        <w:tc>
          <w:tcPr>
            <w:tcW w:w="1666" w:type="dxa"/>
          </w:tcPr>
          <w:p w14:paraId="11F93050" w14:textId="77777777" w:rsidR="008B5567" w:rsidRDefault="008B5567" w:rsidP="004A30DA">
            <w:pPr>
              <w:jc w:val="center"/>
              <w:rPr>
                <w:lang w:val="en-GB"/>
              </w:rPr>
            </w:pPr>
            <w:r>
              <w:rPr>
                <w:lang w:val="en-GB"/>
              </w:rPr>
              <w:t>7.03</w:t>
            </w:r>
          </w:p>
        </w:tc>
        <w:tc>
          <w:tcPr>
            <w:tcW w:w="1666" w:type="dxa"/>
          </w:tcPr>
          <w:p w14:paraId="1FBF1899" w14:textId="77777777" w:rsidR="008B5567" w:rsidRDefault="00790F12" w:rsidP="004A30DA">
            <w:pPr>
              <w:jc w:val="center"/>
              <w:rPr>
                <w:lang w:val="en-GB"/>
              </w:rPr>
            </w:pPr>
            <w:r>
              <w:rPr>
                <w:lang w:val="en-GB"/>
              </w:rPr>
              <w:t>2.63</w:t>
            </w:r>
          </w:p>
        </w:tc>
      </w:tr>
      <w:tr w:rsidR="008B5567" w14:paraId="4C5FF4D4" w14:textId="77777777" w:rsidTr="008B5567">
        <w:trPr>
          <w:jc w:val="center"/>
        </w:trPr>
        <w:tc>
          <w:tcPr>
            <w:tcW w:w="1665" w:type="dxa"/>
          </w:tcPr>
          <w:p w14:paraId="2DB922D1" w14:textId="77777777" w:rsidR="008B5567" w:rsidRDefault="008B5567" w:rsidP="004A30DA">
            <w:pPr>
              <w:jc w:val="center"/>
              <w:rPr>
                <w:lang w:val="en-GB"/>
              </w:rPr>
            </w:pPr>
            <w:r>
              <w:rPr>
                <w:lang w:val="en-GB"/>
              </w:rPr>
              <w:t>63.50</w:t>
            </w:r>
          </w:p>
        </w:tc>
        <w:tc>
          <w:tcPr>
            <w:tcW w:w="1666" w:type="dxa"/>
          </w:tcPr>
          <w:p w14:paraId="327978CE" w14:textId="77777777" w:rsidR="008B5567" w:rsidRDefault="008B5567" w:rsidP="004A30DA">
            <w:pPr>
              <w:jc w:val="center"/>
              <w:rPr>
                <w:lang w:val="en-GB"/>
              </w:rPr>
            </w:pPr>
            <w:r>
              <w:rPr>
                <w:lang w:val="en-GB"/>
              </w:rPr>
              <w:t>3.49</w:t>
            </w:r>
          </w:p>
        </w:tc>
        <w:tc>
          <w:tcPr>
            <w:tcW w:w="1666" w:type="dxa"/>
          </w:tcPr>
          <w:p w14:paraId="791C43BF" w14:textId="77777777" w:rsidR="008B5567" w:rsidRDefault="00790F12" w:rsidP="004A30DA">
            <w:pPr>
              <w:jc w:val="center"/>
              <w:rPr>
                <w:lang w:val="en-GB"/>
              </w:rPr>
            </w:pPr>
            <w:r>
              <w:rPr>
                <w:lang w:val="en-GB"/>
              </w:rPr>
              <w:t>0.72</w:t>
            </w:r>
          </w:p>
        </w:tc>
      </w:tr>
      <w:tr w:rsidR="008B5567" w14:paraId="0325C3FC" w14:textId="77777777" w:rsidTr="008B5567">
        <w:trPr>
          <w:jc w:val="center"/>
        </w:trPr>
        <w:tc>
          <w:tcPr>
            <w:tcW w:w="1665" w:type="dxa"/>
          </w:tcPr>
          <w:p w14:paraId="1840439B" w14:textId="77777777" w:rsidR="008B5567" w:rsidRDefault="008B5567" w:rsidP="004A30DA">
            <w:pPr>
              <w:jc w:val="center"/>
              <w:rPr>
                <w:lang w:val="en-GB"/>
              </w:rPr>
            </w:pPr>
            <w:r>
              <w:rPr>
                <w:lang w:val="en-GB"/>
              </w:rPr>
              <w:t>66.00</w:t>
            </w:r>
          </w:p>
        </w:tc>
        <w:tc>
          <w:tcPr>
            <w:tcW w:w="1666" w:type="dxa"/>
          </w:tcPr>
          <w:p w14:paraId="746E5BEF" w14:textId="77777777" w:rsidR="008B5567" w:rsidRDefault="008B5567" w:rsidP="004A30DA">
            <w:pPr>
              <w:jc w:val="center"/>
              <w:rPr>
                <w:lang w:val="en-GB"/>
              </w:rPr>
            </w:pPr>
            <w:r>
              <w:rPr>
                <w:lang w:val="en-GB"/>
              </w:rPr>
              <w:t>1.89</w:t>
            </w:r>
          </w:p>
        </w:tc>
        <w:tc>
          <w:tcPr>
            <w:tcW w:w="1666" w:type="dxa"/>
          </w:tcPr>
          <w:p w14:paraId="48C9DCBB" w14:textId="77777777" w:rsidR="008B5567" w:rsidRDefault="00E65E1D" w:rsidP="004A30DA">
            <w:pPr>
              <w:jc w:val="center"/>
              <w:rPr>
                <w:lang w:val="en-GB"/>
              </w:rPr>
            </w:pPr>
            <w:r>
              <w:rPr>
                <w:lang w:val="en-GB"/>
              </w:rPr>
              <w:t>5.65</w:t>
            </w:r>
          </w:p>
        </w:tc>
      </w:tr>
      <w:tr w:rsidR="008B5567" w14:paraId="25074F45" w14:textId="77777777" w:rsidTr="008B5567">
        <w:trPr>
          <w:jc w:val="center"/>
        </w:trPr>
        <w:tc>
          <w:tcPr>
            <w:tcW w:w="1665" w:type="dxa"/>
          </w:tcPr>
          <w:p w14:paraId="5ADC4A0D" w14:textId="77777777" w:rsidR="008B5567" w:rsidRDefault="008B5567" w:rsidP="004A30DA">
            <w:pPr>
              <w:jc w:val="center"/>
              <w:rPr>
                <w:lang w:val="en-GB"/>
              </w:rPr>
            </w:pPr>
            <w:r>
              <w:rPr>
                <w:lang w:val="en-GB"/>
              </w:rPr>
              <w:t>69.50</w:t>
            </w:r>
          </w:p>
        </w:tc>
        <w:tc>
          <w:tcPr>
            <w:tcW w:w="1666" w:type="dxa"/>
          </w:tcPr>
          <w:p w14:paraId="5011B4B5" w14:textId="77777777" w:rsidR="008B5567" w:rsidRDefault="008B5567" w:rsidP="004A30DA">
            <w:pPr>
              <w:jc w:val="center"/>
              <w:rPr>
                <w:lang w:val="en-GB"/>
              </w:rPr>
            </w:pPr>
            <w:r>
              <w:rPr>
                <w:lang w:val="en-GB"/>
              </w:rPr>
              <w:t>3.53</w:t>
            </w:r>
          </w:p>
        </w:tc>
        <w:tc>
          <w:tcPr>
            <w:tcW w:w="1666" w:type="dxa"/>
          </w:tcPr>
          <w:p w14:paraId="524E6862" w14:textId="77777777" w:rsidR="008B5567" w:rsidRDefault="00E65E1D" w:rsidP="004A30DA">
            <w:pPr>
              <w:jc w:val="center"/>
              <w:rPr>
                <w:lang w:val="en-GB"/>
              </w:rPr>
            </w:pPr>
            <w:r>
              <w:rPr>
                <w:lang w:val="en-GB"/>
              </w:rPr>
              <w:t>0.50</w:t>
            </w:r>
          </w:p>
        </w:tc>
      </w:tr>
      <w:tr w:rsidR="008B5567" w14:paraId="0B79DD41" w14:textId="77777777" w:rsidTr="008B5567">
        <w:trPr>
          <w:jc w:val="center"/>
        </w:trPr>
        <w:tc>
          <w:tcPr>
            <w:tcW w:w="1665" w:type="dxa"/>
          </w:tcPr>
          <w:p w14:paraId="2478D17A" w14:textId="77777777" w:rsidR="008B5567" w:rsidRDefault="008B5567" w:rsidP="004A30DA">
            <w:pPr>
              <w:jc w:val="center"/>
              <w:rPr>
                <w:lang w:val="en-GB"/>
              </w:rPr>
            </w:pPr>
            <w:r>
              <w:rPr>
                <w:lang w:val="en-GB"/>
              </w:rPr>
              <w:t>82.00</w:t>
            </w:r>
          </w:p>
        </w:tc>
        <w:tc>
          <w:tcPr>
            <w:tcW w:w="1666" w:type="dxa"/>
          </w:tcPr>
          <w:p w14:paraId="4A08ECC4" w14:textId="77777777" w:rsidR="008B5567" w:rsidRDefault="008B5567" w:rsidP="004A30DA">
            <w:pPr>
              <w:jc w:val="center"/>
              <w:rPr>
                <w:lang w:val="en-GB"/>
              </w:rPr>
            </w:pPr>
            <w:r>
              <w:rPr>
                <w:lang w:val="en-GB"/>
              </w:rPr>
              <w:t>3.33</w:t>
            </w:r>
          </w:p>
        </w:tc>
        <w:tc>
          <w:tcPr>
            <w:tcW w:w="1666" w:type="dxa"/>
          </w:tcPr>
          <w:p w14:paraId="537004ED" w14:textId="77777777" w:rsidR="008B5567" w:rsidRDefault="00E65E1D" w:rsidP="004A30DA">
            <w:pPr>
              <w:jc w:val="center"/>
              <w:rPr>
                <w:lang w:val="en-GB"/>
              </w:rPr>
            </w:pPr>
            <w:r>
              <w:rPr>
                <w:lang w:val="en-GB"/>
              </w:rPr>
              <w:t>0.49</w:t>
            </w:r>
          </w:p>
        </w:tc>
      </w:tr>
      <w:tr w:rsidR="008B5567" w14:paraId="211F4C5B" w14:textId="77777777" w:rsidTr="008B5567">
        <w:trPr>
          <w:jc w:val="center"/>
        </w:trPr>
        <w:tc>
          <w:tcPr>
            <w:tcW w:w="1665" w:type="dxa"/>
          </w:tcPr>
          <w:p w14:paraId="5D29C254" w14:textId="77777777" w:rsidR="008B5567" w:rsidRDefault="008B5567" w:rsidP="004A30DA">
            <w:pPr>
              <w:jc w:val="center"/>
              <w:rPr>
                <w:lang w:val="en-GB"/>
              </w:rPr>
            </w:pPr>
            <w:r>
              <w:rPr>
                <w:lang w:val="en-GB"/>
              </w:rPr>
              <w:t>85.50</w:t>
            </w:r>
          </w:p>
        </w:tc>
        <w:tc>
          <w:tcPr>
            <w:tcW w:w="1666" w:type="dxa"/>
          </w:tcPr>
          <w:p w14:paraId="261107CE" w14:textId="77777777" w:rsidR="008B5567" w:rsidRDefault="008B5567" w:rsidP="004A30DA">
            <w:pPr>
              <w:jc w:val="center"/>
              <w:rPr>
                <w:lang w:val="en-GB"/>
              </w:rPr>
            </w:pPr>
            <w:r>
              <w:rPr>
                <w:lang w:val="en-GB"/>
              </w:rPr>
              <w:t>2.53</w:t>
            </w:r>
          </w:p>
        </w:tc>
        <w:tc>
          <w:tcPr>
            <w:tcW w:w="1666" w:type="dxa"/>
          </w:tcPr>
          <w:p w14:paraId="766523E7" w14:textId="77777777" w:rsidR="008B5567" w:rsidRDefault="00E65E1D" w:rsidP="004A30DA">
            <w:pPr>
              <w:jc w:val="center"/>
              <w:rPr>
                <w:lang w:val="en-GB"/>
              </w:rPr>
            </w:pPr>
            <w:r>
              <w:rPr>
                <w:lang w:val="en-GB"/>
              </w:rPr>
              <w:t>2.30</w:t>
            </w:r>
          </w:p>
        </w:tc>
      </w:tr>
      <w:tr w:rsidR="008B5567" w14:paraId="609E783D" w14:textId="77777777" w:rsidTr="008B5567">
        <w:trPr>
          <w:jc w:val="center"/>
        </w:trPr>
        <w:tc>
          <w:tcPr>
            <w:tcW w:w="1665" w:type="dxa"/>
          </w:tcPr>
          <w:p w14:paraId="48C10737" w14:textId="77777777" w:rsidR="008B5567" w:rsidRDefault="008B5567" w:rsidP="004A30DA">
            <w:pPr>
              <w:jc w:val="center"/>
              <w:rPr>
                <w:lang w:val="en-GB"/>
              </w:rPr>
            </w:pPr>
            <w:r>
              <w:rPr>
                <w:lang w:val="en-GB"/>
              </w:rPr>
              <w:t>99.25</w:t>
            </w:r>
          </w:p>
        </w:tc>
        <w:tc>
          <w:tcPr>
            <w:tcW w:w="1666" w:type="dxa"/>
          </w:tcPr>
          <w:p w14:paraId="303E9FC0" w14:textId="77777777" w:rsidR="008B5567" w:rsidRDefault="008B5567" w:rsidP="004A30DA">
            <w:pPr>
              <w:jc w:val="center"/>
              <w:rPr>
                <w:lang w:val="en-GB"/>
              </w:rPr>
            </w:pPr>
            <w:r>
              <w:rPr>
                <w:lang w:val="en-GB"/>
              </w:rPr>
              <w:t>2.81</w:t>
            </w:r>
          </w:p>
        </w:tc>
        <w:tc>
          <w:tcPr>
            <w:tcW w:w="1666" w:type="dxa"/>
          </w:tcPr>
          <w:p w14:paraId="6D834943" w14:textId="77777777" w:rsidR="008B5567" w:rsidRDefault="00E65E1D" w:rsidP="004A30DA">
            <w:pPr>
              <w:jc w:val="center"/>
              <w:rPr>
                <w:lang w:val="en-GB"/>
              </w:rPr>
            </w:pPr>
            <w:r>
              <w:rPr>
                <w:lang w:val="en-GB"/>
              </w:rPr>
              <w:t>2.40</w:t>
            </w:r>
          </w:p>
        </w:tc>
      </w:tr>
    </w:tbl>
    <w:p w14:paraId="3A77A164" w14:textId="77777777" w:rsidR="008B5567" w:rsidRDefault="008B5567" w:rsidP="00A6124F">
      <w:pPr>
        <w:jc w:val="both"/>
        <w:rPr>
          <w:b/>
          <w:bCs/>
          <w:lang w:val="en-GB"/>
        </w:rPr>
      </w:pPr>
    </w:p>
    <w:p w14:paraId="1A773C04" w14:textId="77777777" w:rsidR="007737FC" w:rsidRPr="007737FC" w:rsidRDefault="007737FC" w:rsidP="00120783">
      <w:pPr>
        <w:jc w:val="both"/>
        <w:rPr>
          <w:lang w:val="en-GB"/>
        </w:rPr>
      </w:pPr>
    </w:p>
    <w:p w14:paraId="6B463241" w14:textId="7ACE4960" w:rsidR="00EF20CF" w:rsidRDefault="006C1E15" w:rsidP="00EF20CF">
      <w:pPr>
        <w:jc w:val="both"/>
        <w:rPr>
          <w:i/>
          <w:lang w:val="en-GB"/>
        </w:rPr>
      </w:pPr>
      <w:r>
        <w:rPr>
          <w:i/>
          <w:lang w:val="en-GB"/>
        </w:rPr>
        <w:lastRenderedPageBreak/>
        <w:t>5</w:t>
      </w:r>
      <w:r w:rsidR="00705F5C">
        <w:rPr>
          <w:i/>
          <w:lang w:val="en-GB"/>
        </w:rPr>
        <w:t xml:space="preserve">.2 </w:t>
      </w:r>
      <w:r w:rsidR="000D23D9">
        <w:rPr>
          <w:i/>
          <w:lang w:val="en-GB"/>
        </w:rPr>
        <w:t>A</w:t>
      </w:r>
      <w:r w:rsidR="00A108D0">
        <w:rPr>
          <w:i/>
          <w:lang w:val="en-GB"/>
        </w:rPr>
        <w:t>nti-resonan</w:t>
      </w:r>
      <w:r w:rsidR="000D23D9">
        <w:rPr>
          <w:i/>
          <w:lang w:val="en-GB"/>
        </w:rPr>
        <w:t xml:space="preserve">t sinusoidal </w:t>
      </w:r>
      <w:r w:rsidR="00705F5C">
        <w:rPr>
          <w:i/>
          <w:lang w:val="en-GB"/>
        </w:rPr>
        <w:t>source signals</w:t>
      </w:r>
    </w:p>
    <w:p w14:paraId="7F02C86B" w14:textId="77777777" w:rsidR="00EF20CF" w:rsidRDefault="00EF20CF" w:rsidP="00EF20CF">
      <w:pPr>
        <w:jc w:val="both"/>
        <w:rPr>
          <w:i/>
          <w:lang w:val="en-GB"/>
        </w:rPr>
      </w:pPr>
    </w:p>
    <w:p w14:paraId="28CFA4C9" w14:textId="598A0F88" w:rsidR="00116E05" w:rsidRDefault="00EF20CF" w:rsidP="00387089">
      <w:pPr>
        <w:jc w:val="both"/>
        <w:rPr>
          <w:lang w:val="en-GB"/>
        </w:rPr>
      </w:pPr>
      <w:r>
        <w:rPr>
          <w:lang w:val="en-GB"/>
        </w:rPr>
        <w:t>Giv</w:t>
      </w:r>
      <w:r w:rsidR="007737FC" w:rsidRPr="007737FC">
        <w:rPr>
          <w:lang w:val="en-GB"/>
        </w:rPr>
        <w:t>en the results obtained in preliminary measurements,</w:t>
      </w:r>
      <w:r w:rsidR="000E1A68">
        <w:rPr>
          <w:lang w:val="en-GB"/>
        </w:rPr>
        <w:t xml:space="preserve"> </w:t>
      </w:r>
      <w:r w:rsidR="00A108D0">
        <w:rPr>
          <w:lang w:val="en-GB"/>
        </w:rPr>
        <w:t>sinusoidal signals</w:t>
      </w:r>
      <w:r w:rsidR="007737FC" w:rsidRPr="007737FC">
        <w:rPr>
          <w:lang w:val="en-GB"/>
        </w:rPr>
        <w:t xml:space="preserve"> </w:t>
      </w:r>
      <w:r w:rsidR="000E1A68">
        <w:rPr>
          <w:lang w:val="en-GB"/>
        </w:rPr>
        <w:t>were</w:t>
      </w:r>
      <w:r w:rsidR="007737FC" w:rsidRPr="007737FC">
        <w:rPr>
          <w:lang w:val="en-GB"/>
        </w:rPr>
        <w:t xml:space="preserve"> </w:t>
      </w:r>
      <w:r w:rsidR="000E1A68">
        <w:rPr>
          <w:lang w:val="en-GB"/>
        </w:rPr>
        <w:t>tested</w:t>
      </w:r>
      <w:r w:rsidR="004A30DA">
        <w:rPr>
          <w:lang w:val="en-GB"/>
        </w:rPr>
        <w:t>.</w:t>
      </w:r>
      <w:r w:rsidR="00A108D0">
        <w:rPr>
          <w:lang w:val="en-GB"/>
        </w:rPr>
        <w:t xml:space="preserve"> </w:t>
      </w:r>
      <w:r w:rsidR="008D2422">
        <w:rPr>
          <w:lang w:val="en-GB"/>
        </w:rPr>
        <w:t xml:space="preserve">Measurement method </w:t>
      </w:r>
      <w:r w:rsidR="000B5479">
        <w:rPr>
          <w:lang w:val="en-GB"/>
        </w:rPr>
        <w:t>was</w:t>
      </w:r>
      <w:r w:rsidR="007737FC" w:rsidRPr="007737FC">
        <w:rPr>
          <w:lang w:val="en-GB"/>
        </w:rPr>
        <w:t xml:space="preserve"> the same used for pink noise: a signal is sent to the sound source in the room and the decay of the frequency spectrum is </w:t>
      </w:r>
      <w:r w:rsidR="000E1A68">
        <w:rPr>
          <w:lang w:val="en-GB"/>
        </w:rPr>
        <w:t>achieved</w:t>
      </w:r>
      <w:r w:rsidR="006C1E15">
        <w:rPr>
          <w:lang w:val="en-GB"/>
        </w:rPr>
        <w:t xml:space="preserve"> at</w:t>
      </w:r>
      <w:r w:rsidR="000B5479">
        <w:rPr>
          <w:lang w:val="en-GB"/>
        </w:rPr>
        <w:t xml:space="preserve"> a</w:t>
      </w:r>
      <w:r w:rsidR="006C1E15">
        <w:rPr>
          <w:lang w:val="en-GB"/>
        </w:rPr>
        <w:t xml:space="preserve"> </w:t>
      </w:r>
      <w:r w:rsidR="008D2422">
        <w:rPr>
          <w:lang w:val="en-GB"/>
        </w:rPr>
        <w:t>room corner</w:t>
      </w:r>
      <w:r w:rsidR="007737FC" w:rsidRPr="007737FC">
        <w:rPr>
          <w:lang w:val="en-GB"/>
        </w:rPr>
        <w:t xml:space="preserve">. </w:t>
      </w:r>
      <w:r w:rsidR="004A30DA">
        <w:rPr>
          <w:lang w:val="en-GB"/>
        </w:rPr>
        <w:t>The intention is to obtain cleaner and clearer</w:t>
      </w:r>
      <w:r w:rsidR="00387089" w:rsidRPr="007737FC">
        <w:rPr>
          <w:lang w:val="en-GB"/>
        </w:rPr>
        <w:t xml:space="preserve"> </w:t>
      </w:r>
      <w:r w:rsidR="004A30DA">
        <w:rPr>
          <w:lang w:val="en-GB"/>
        </w:rPr>
        <w:t>modal</w:t>
      </w:r>
      <w:r w:rsidR="008730D0">
        <w:rPr>
          <w:lang w:val="en-GB"/>
        </w:rPr>
        <w:t xml:space="preserve"> decays</w:t>
      </w:r>
      <w:r w:rsidR="004A30DA">
        <w:rPr>
          <w:lang w:val="en-GB"/>
        </w:rPr>
        <w:t>.</w:t>
      </w:r>
      <w:r w:rsidR="00387089" w:rsidRPr="007737FC">
        <w:rPr>
          <w:lang w:val="en-GB"/>
        </w:rPr>
        <w:t xml:space="preserve"> </w:t>
      </w:r>
      <w:r w:rsidR="00116E05">
        <w:rPr>
          <w:lang w:val="en-GB"/>
        </w:rPr>
        <w:t xml:space="preserve">With </w:t>
      </w:r>
      <w:r w:rsidR="00387089" w:rsidRPr="007737FC">
        <w:rPr>
          <w:lang w:val="en-GB"/>
        </w:rPr>
        <w:t xml:space="preserve">a </w:t>
      </w:r>
      <w:r w:rsidR="00387089">
        <w:rPr>
          <w:lang w:val="en-GB"/>
        </w:rPr>
        <w:t>sine wave</w:t>
      </w:r>
      <w:r w:rsidR="00387089" w:rsidRPr="007737FC">
        <w:rPr>
          <w:lang w:val="en-GB"/>
        </w:rPr>
        <w:t xml:space="preserve"> as source signal, the system is forced to resonate at a </w:t>
      </w:r>
      <w:r w:rsidR="004A30DA">
        <w:rPr>
          <w:lang w:val="en-GB"/>
        </w:rPr>
        <w:t>specific</w:t>
      </w:r>
      <w:r w:rsidR="000B5479">
        <w:rPr>
          <w:lang w:val="en-GB"/>
        </w:rPr>
        <w:t xml:space="preserve"> </w:t>
      </w:r>
      <w:r w:rsidR="00387089" w:rsidRPr="007737FC">
        <w:rPr>
          <w:lang w:val="en-GB"/>
        </w:rPr>
        <w:t>frequency: at the beginning, when energy</w:t>
      </w:r>
      <w:r w:rsidR="00BD3196">
        <w:rPr>
          <w:lang w:val="en-GB"/>
        </w:rPr>
        <w:t xml:space="preserve"> supply</w:t>
      </w:r>
      <w:r w:rsidR="00387089" w:rsidRPr="007737FC">
        <w:rPr>
          <w:lang w:val="en-GB"/>
        </w:rPr>
        <w:t xml:space="preserve"> is still low, the system vibrates accordi</w:t>
      </w:r>
      <w:r w:rsidR="00387089">
        <w:rPr>
          <w:lang w:val="en-GB"/>
        </w:rPr>
        <w:t>ng to its resona</w:t>
      </w:r>
      <w:r w:rsidR="00E44BEE">
        <w:rPr>
          <w:lang w:val="en-GB"/>
        </w:rPr>
        <w:t>nt</w:t>
      </w:r>
      <w:r w:rsidR="00387089">
        <w:rPr>
          <w:lang w:val="en-GB"/>
        </w:rPr>
        <w:t xml:space="preserve"> frequencies.</w:t>
      </w:r>
      <w:r w:rsidR="00387089" w:rsidRPr="007737FC">
        <w:rPr>
          <w:lang w:val="en-GB"/>
        </w:rPr>
        <w:t xml:space="preserve"> </w:t>
      </w:r>
      <w:r w:rsidR="00387089">
        <w:rPr>
          <w:lang w:val="en-GB"/>
        </w:rPr>
        <w:t xml:space="preserve">With increasing energy </w:t>
      </w:r>
      <w:r w:rsidR="000D23D9">
        <w:rPr>
          <w:lang w:val="en-GB"/>
        </w:rPr>
        <w:t>supply</w:t>
      </w:r>
      <w:r w:rsidR="00387089" w:rsidRPr="007737FC">
        <w:rPr>
          <w:lang w:val="en-GB"/>
        </w:rPr>
        <w:t xml:space="preserve">, the system </w:t>
      </w:r>
      <w:r w:rsidR="00387089">
        <w:rPr>
          <w:lang w:val="en-GB"/>
        </w:rPr>
        <w:t>becomes</w:t>
      </w:r>
      <w:r w:rsidR="00387089" w:rsidRPr="007737FC">
        <w:rPr>
          <w:lang w:val="en-GB"/>
        </w:rPr>
        <w:t xml:space="preserve"> unable to </w:t>
      </w:r>
      <w:r w:rsidR="00005D46">
        <w:rPr>
          <w:lang w:val="en-GB"/>
        </w:rPr>
        <w:t>redistribute</w:t>
      </w:r>
      <w:r w:rsidR="00387089" w:rsidRPr="007737FC">
        <w:rPr>
          <w:lang w:val="en-GB"/>
        </w:rPr>
        <w:t xml:space="preserve"> </w:t>
      </w:r>
      <w:r w:rsidR="00005D46">
        <w:rPr>
          <w:lang w:val="en-GB"/>
        </w:rPr>
        <w:t xml:space="preserve">energy </w:t>
      </w:r>
      <w:r w:rsidR="00387089" w:rsidRPr="007737FC">
        <w:rPr>
          <w:lang w:val="en-GB"/>
        </w:rPr>
        <w:t>according to its modes but is forced to resonate at the driving f</w:t>
      </w:r>
      <w:r w:rsidR="00387089">
        <w:rPr>
          <w:lang w:val="en-GB"/>
        </w:rPr>
        <w:t xml:space="preserve">requency. </w:t>
      </w:r>
      <w:r w:rsidR="00387089" w:rsidRPr="007737FC">
        <w:rPr>
          <w:lang w:val="en-GB"/>
        </w:rPr>
        <w:t xml:space="preserve">When the energy supply is interrupted, the system stops resonating at </w:t>
      </w:r>
      <w:r w:rsidR="000D23D9">
        <w:rPr>
          <w:lang w:val="en-GB"/>
        </w:rPr>
        <w:t xml:space="preserve">the </w:t>
      </w:r>
      <w:r w:rsidR="00387089" w:rsidRPr="007737FC">
        <w:rPr>
          <w:lang w:val="en-GB"/>
        </w:rPr>
        <w:t xml:space="preserve">driving frequency and dissipates energy vibrating again according to its modes, until </w:t>
      </w:r>
      <w:r w:rsidR="00005D46">
        <w:rPr>
          <w:lang w:val="en-GB"/>
        </w:rPr>
        <w:t xml:space="preserve">the </w:t>
      </w:r>
      <w:r w:rsidR="00387089" w:rsidRPr="007737FC">
        <w:rPr>
          <w:lang w:val="en-GB"/>
        </w:rPr>
        <w:t>complet</w:t>
      </w:r>
      <w:r w:rsidR="00005D46">
        <w:rPr>
          <w:lang w:val="en-GB"/>
        </w:rPr>
        <w:t>e</w:t>
      </w:r>
      <w:r w:rsidR="00387089" w:rsidRPr="007737FC">
        <w:rPr>
          <w:lang w:val="en-GB"/>
        </w:rPr>
        <w:t xml:space="preserve"> dissipat</w:t>
      </w:r>
      <w:r w:rsidR="00005D46">
        <w:rPr>
          <w:lang w:val="en-GB"/>
        </w:rPr>
        <w:t>ion of energy</w:t>
      </w:r>
      <w:r w:rsidR="00387089" w:rsidRPr="007737FC">
        <w:rPr>
          <w:lang w:val="en-GB"/>
        </w:rPr>
        <w:t>.</w:t>
      </w:r>
      <w:r w:rsidR="00116E05">
        <w:rPr>
          <w:lang w:val="en-GB"/>
        </w:rPr>
        <w:t xml:space="preserve"> </w:t>
      </w:r>
      <w:r w:rsidR="00BD3196">
        <w:rPr>
          <w:lang w:val="en-GB"/>
        </w:rPr>
        <w:t>This phenomenon allow</w:t>
      </w:r>
      <w:r w:rsidR="00005D46">
        <w:rPr>
          <w:lang w:val="en-GB"/>
        </w:rPr>
        <w:t>s</w:t>
      </w:r>
      <w:r w:rsidR="00116E05" w:rsidRPr="007737FC">
        <w:rPr>
          <w:lang w:val="en-GB"/>
        </w:rPr>
        <w:t xml:space="preserve"> to get cl</w:t>
      </w:r>
      <w:r w:rsidR="00116E05">
        <w:rPr>
          <w:lang w:val="en-GB"/>
        </w:rPr>
        <w:t xml:space="preserve">eaner and clearer modal decays and </w:t>
      </w:r>
      <w:r w:rsidR="00C86107">
        <w:rPr>
          <w:lang w:val="en-GB"/>
        </w:rPr>
        <w:t>lower</w:t>
      </w:r>
      <w:r w:rsidR="00116E05">
        <w:rPr>
          <w:lang w:val="en-GB"/>
        </w:rPr>
        <w:t xml:space="preserve"> values of </w:t>
      </w:r>
      <w:proofErr w:type="spellStart"/>
      <w:r w:rsidR="00C86107">
        <w:rPr>
          <w:i/>
          <w:lang w:val="en-GB"/>
        </w:rPr>
        <w:t>s</w:t>
      </w:r>
      <w:r w:rsidR="00C86107" w:rsidRPr="00C86107">
        <w:rPr>
          <w:i/>
          <w:vertAlign w:val="subscript"/>
          <w:lang w:val="en-GB"/>
        </w:rPr>
        <w:t>res</w:t>
      </w:r>
      <w:proofErr w:type="spellEnd"/>
      <w:r w:rsidR="00116E05">
        <w:rPr>
          <w:lang w:val="en-GB"/>
        </w:rPr>
        <w:t>.</w:t>
      </w:r>
    </w:p>
    <w:p w14:paraId="40F18CDC" w14:textId="744F2FA2" w:rsidR="00116E05" w:rsidRDefault="00005D46" w:rsidP="00116E05">
      <w:pPr>
        <w:jc w:val="both"/>
        <w:rPr>
          <w:lang w:val="en-GB"/>
        </w:rPr>
      </w:pPr>
      <w:r>
        <w:rPr>
          <w:lang w:val="en-GB"/>
        </w:rPr>
        <w:t xml:space="preserve">At the beginning, sinusoids </w:t>
      </w:r>
      <w:r w:rsidR="00960B1B">
        <w:rPr>
          <w:lang w:val="en-GB"/>
        </w:rPr>
        <w:t>at room’s modal frequencies</w:t>
      </w:r>
      <w:r w:rsidR="00911FFD">
        <w:rPr>
          <w:lang w:val="en-GB"/>
        </w:rPr>
        <w:t xml:space="preserve"> </w:t>
      </w:r>
      <w:r>
        <w:rPr>
          <w:lang w:val="en-GB"/>
        </w:rPr>
        <w:t xml:space="preserve">were tested as source signals. </w:t>
      </w:r>
      <w:r w:rsidR="00BD3196">
        <w:rPr>
          <w:lang w:val="en-GB"/>
        </w:rPr>
        <w:t>Unfortunately</w:t>
      </w:r>
      <w:r w:rsidR="00116E05" w:rsidRPr="007737FC">
        <w:rPr>
          <w:lang w:val="en-GB"/>
        </w:rPr>
        <w:t xml:space="preserve"> an interference between the modal field of the room and the direct wave produced by the source</w:t>
      </w:r>
      <w:r w:rsidR="00116E05">
        <w:rPr>
          <w:lang w:val="en-GB"/>
        </w:rPr>
        <w:t xml:space="preserve"> occurs</w:t>
      </w:r>
      <w:r w:rsidR="00116E05" w:rsidRPr="007737FC">
        <w:rPr>
          <w:lang w:val="en-GB"/>
        </w:rPr>
        <w:t xml:space="preserve">: the membrane of the loudspeaker is obstructed by the modal field </w:t>
      </w:r>
      <w:r w:rsidR="00116E05">
        <w:rPr>
          <w:lang w:val="en-GB"/>
        </w:rPr>
        <w:t>generated</w:t>
      </w:r>
      <w:r w:rsidR="00116E05" w:rsidRPr="007737FC">
        <w:rPr>
          <w:lang w:val="en-GB"/>
        </w:rPr>
        <w:t xml:space="preserve"> at that frequency. This can induce to a distortion </w:t>
      </w:r>
      <w:r w:rsidR="00116E05">
        <w:rPr>
          <w:lang w:val="en-GB"/>
        </w:rPr>
        <w:t>in</w:t>
      </w:r>
      <w:r w:rsidR="00116E05" w:rsidRPr="007737FC">
        <w:rPr>
          <w:lang w:val="en-GB"/>
        </w:rPr>
        <w:t xml:space="preserve"> the modal behaviour of the room.</w:t>
      </w:r>
    </w:p>
    <w:p w14:paraId="0DB5A599" w14:textId="77777777" w:rsidR="00BD3196" w:rsidRDefault="00116E05" w:rsidP="001D5FD6">
      <w:pPr>
        <w:jc w:val="both"/>
        <w:rPr>
          <w:lang w:val="en-GB"/>
        </w:rPr>
      </w:pPr>
      <w:r w:rsidRPr="007737FC">
        <w:rPr>
          <w:lang w:val="en-GB"/>
        </w:rPr>
        <w:t xml:space="preserve">To overcome this problem, </w:t>
      </w:r>
      <w:r>
        <w:rPr>
          <w:lang w:val="en-GB"/>
        </w:rPr>
        <w:t xml:space="preserve">two anti-resonant sine waves were tested as source signals: </w:t>
      </w:r>
      <w:r w:rsidRPr="007737FC">
        <w:rPr>
          <w:lang w:val="en-GB"/>
        </w:rPr>
        <w:t>56 Hz and 75 Hz</w:t>
      </w:r>
      <w:r>
        <w:rPr>
          <w:lang w:val="en-GB"/>
        </w:rPr>
        <w:t xml:space="preserve"> which are</w:t>
      </w:r>
      <w:r w:rsidR="00005D46">
        <w:rPr>
          <w:lang w:val="en-GB"/>
        </w:rPr>
        <w:t xml:space="preserve"> quite</w:t>
      </w:r>
      <w:r>
        <w:rPr>
          <w:lang w:val="en-GB"/>
        </w:rPr>
        <w:t xml:space="preserve"> far from </w:t>
      </w:r>
      <w:r w:rsidR="00005D46">
        <w:rPr>
          <w:lang w:val="en-GB"/>
        </w:rPr>
        <w:t>near</w:t>
      </w:r>
      <w:r>
        <w:rPr>
          <w:lang w:val="en-GB"/>
        </w:rPr>
        <w:t xml:space="preserve"> modes. </w:t>
      </w:r>
      <w:r w:rsidR="001D5FD6">
        <w:rPr>
          <w:lang w:val="en-GB"/>
        </w:rPr>
        <w:t>From</w:t>
      </w:r>
      <w:r w:rsidR="007737FC" w:rsidRPr="007737FC">
        <w:rPr>
          <w:lang w:val="en-GB"/>
        </w:rPr>
        <w:t xml:space="preserve"> waterfall </w:t>
      </w:r>
      <w:r w:rsidR="00BD3196">
        <w:rPr>
          <w:lang w:val="en-GB"/>
        </w:rPr>
        <w:t>spectra</w:t>
      </w:r>
      <w:r w:rsidR="00F17AAC">
        <w:rPr>
          <w:lang w:val="en-GB"/>
        </w:rPr>
        <w:t xml:space="preserve"> (Fig. </w:t>
      </w:r>
      <w:r w:rsidR="00551DA0">
        <w:rPr>
          <w:lang w:val="en-GB"/>
        </w:rPr>
        <w:t>5</w:t>
      </w:r>
      <w:r w:rsidR="00F17AAC">
        <w:rPr>
          <w:lang w:val="en-GB"/>
        </w:rPr>
        <w:t xml:space="preserve"> and </w:t>
      </w:r>
      <w:r w:rsidR="00551DA0">
        <w:rPr>
          <w:lang w:val="en-GB"/>
        </w:rPr>
        <w:t>6</w:t>
      </w:r>
      <w:r w:rsidR="00F17AAC">
        <w:rPr>
          <w:lang w:val="en-GB"/>
        </w:rPr>
        <w:t xml:space="preserve">) </w:t>
      </w:r>
      <w:r w:rsidR="001D5FD6">
        <w:rPr>
          <w:lang w:val="en-GB"/>
        </w:rPr>
        <w:t>it is evident that</w:t>
      </w:r>
      <w:r w:rsidR="007737FC" w:rsidRPr="007737FC">
        <w:rPr>
          <w:lang w:val="en-GB"/>
        </w:rPr>
        <w:t xml:space="preserve"> </w:t>
      </w:r>
      <w:r w:rsidR="001D5FD6">
        <w:rPr>
          <w:lang w:val="en-GB"/>
        </w:rPr>
        <w:t xml:space="preserve">when </w:t>
      </w:r>
      <w:r w:rsidR="001D5FD6" w:rsidRPr="007737FC">
        <w:rPr>
          <w:lang w:val="en-GB"/>
        </w:rPr>
        <w:t xml:space="preserve">energy input is high </w:t>
      </w:r>
      <w:r w:rsidR="001D5FD6">
        <w:rPr>
          <w:lang w:val="en-GB"/>
        </w:rPr>
        <w:t>and constant in time</w:t>
      </w:r>
      <w:r w:rsidR="001D5FD6" w:rsidRPr="007737FC">
        <w:rPr>
          <w:lang w:val="en-GB"/>
        </w:rPr>
        <w:t xml:space="preserve">, the system is unable to distribute energy throughout the whole spectrum, but it is entirely focused on </w:t>
      </w:r>
      <w:r w:rsidR="00005D46">
        <w:rPr>
          <w:lang w:val="en-GB"/>
        </w:rPr>
        <w:t xml:space="preserve">the </w:t>
      </w:r>
      <w:r w:rsidR="001D5FD6" w:rsidRPr="007737FC">
        <w:rPr>
          <w:lang w:val="en-GB"/>
        </w:rPr>
        <w:t xml:space="preserve">driving frequency. </w:t>
      </w:r>
      <w:r w:rsidR="00BD3196">
        <w:rPr>
          <w:lang w:val="en-GB"/>
        </w:rPr>
        <w:t xml:space="preserve">When </w:t>
      </w:r>
      <w:r w:rsidR="00B9231E">
        <w:rPr>
          <w:lang w:val="en-GB"/>
        </w:rPr>
        <w:t xml:space="preserve">energy supply </w:t>
      </w:r>
      <w:r w:rsidR="00BD3196">
        <w:rPr>
          <w:lang w:val="en-GB"/>
        </w:rPr>
        <w:t>is interrupted</w:t>
      </w:r>
      <w:r w:rsidR="00B9231E">
        <w:rPr>
          <w:lang w:val="en-GB"/>
        </w:rPr>
        <w:t>,</w:t>
      </w:r>
      <w:r w:rsidR="00BD3196">
        <w:rPr>
          <w:lang w:val="en-GB"/>
        </w:rPr>
        <w:t xml:space="preserve"> </w:t>
      </w:r>
      <w:r w:rsidR="00B9231E">
        <w:rPr>
          <w:lang w:val="en-GB"/>
        </w:rPr>
        <w:t>energy is redistributed among room modes.</w:t>
      </w:r>
    </w:p>
    <w:p w14:paraId="0C9E919D" w14:textId="1CE353C3" w:rsidR="001D5FD6" w:rsidRPr="007737FC" w:rsidRDefault="001D5FD6" w:rsidP="001D5FD6">
      <w:pPr>
        <w:jc w:val="both"/>
        <w:rPr>
          <w:lang w:val="en-GB"/>
        </w:rPr>
      </w:pPr>
      <w:r w:rsidRPr="007737FC">
        <w:rPr>
          <w:lang w:val="en-GB"/>
        </w:rPr>
        <w:t>Since modal decays are very clea</w:t>
      </w:r>
      <w:r>
        <w:rPr>
          <w:lang w:val="en-GB"/>
        </w:rPr>
        <w:t xml:space="preserve">n and clear (Fig. </w:t>
      </w:r>
      <w:r w:rsidR="00551DA0">
        <w:rPr>
          <w:lang w:val="en-GB"/>
        </w:rPr>
        <w:t>7</w:t>
      </w:r>
      <w:r>
        <w:rPr>
          <w:lang w:val="en-GB"/>
        </w:rPr>
        <w:t xml:space="preserve">), anti-resonant sine waves </w:t>
      </w:r>
      <w:r w:rsidR="00B9231E">
        <w:rPr>
          <w:lang w:val="en-GB"/>
        </w:rPr>
        <w:t>are</w:t>
      </w:r>
      <w:r w:rsidRPr="007737FC">
        <w:rPr>
          <w:lang w:val="en-GB"/>
        </w:rPr>
        <w:t xml:space="preserve"> the most appropriate to study modal decays in </w:t>
      </w:r>
      <w:r w:rsidR="009F748D">
        <w:rPr>
          <w:lang w:val="en-GB"/>
        </w:rPr>
        <w:t xml:space="preserve">small </w:t>
      </w:r>
      <w:r w:rsidRPr="007737FC">
        <w:rPr>
          <w:lang w:val="en-GB"/>
        </w:rPr>
        <w:t>room</w:t>
      </w:r>
      <w:r w:rsidR="009F748D">
        <w:rPr>
          <w:lang w:val="en-GB"/>
        </w:rPr>
        <w:t>s</w:t>
      </w:r>
      <w:r w:rsidRPr="007737FC">
        <w:rPr>
          <w:lang w:val="en-GB"/>
        </w:rPr>
        <w:t>, without the interference</w:t>
      </w:r>
      <w:r>
        <w:rPr>
          <w:lang w:val="en-GB"/>
        </w:rPr>
        <w:t xml:space="preserve"> between the sound field and the loudspeaker </w:t>
      </w:r>
      <w:r w:rsidR="00960B1B">
        <w:rPr>
          <w:lang w:val="en-GB"/>
        </w:rPr>
        <w:t>(</w:t>
      </w:r>
      <w:r>
        <w:rPr>
          <w:lang w:val="en-GB"/>
        </w:rPr>
        <w:t>mentioned before for resonance source signals</w:t>
      </w:r>
      <w:r w:rsidR="00960B1B">
        <w:rPr>
          <w:lang w:val="en-GB"/>
        </w:rPr>
        <w:t>)</w:t>
      </w:r>
      <w:r w:rsidRPr="007737FC">
        <w:rPr>
          <w:lang w:val="en-GB"/>
        </w:rPr>
        <w:t xml:space="preserve">. </w:t>
      </w:r>
      <w:r w:rsidR="009F748D">
        <w:rPr>
          <w:lang w:val="en-GB"/>
        </w:rPr>
        <w:t>V</w:t>
      </w:r>
      <w:r w:rsidRPr="007737FC">
        <w:rPr>
          <w:lang w:val="en-GB"/>
        </w:rPr>
        <w:t xml:space="preserve">alues obtained with two </w:t>
      </w:r>
      <w:r w:rsidR="009F748D">
        <w:rPr>
          <w:lang w:val="en-GB"/>
        </w:rPr>
        <w:t>anti</w:t>
      </w:r>
      <w:r>
        <w:rPr>
          <w:lang w:val="en-GB"/>
        </w:rPr>
        <w:t>-</w:t>
      </w:r>
      <w:r w:rsidRPr="007737FC">
        <w:rPr>
          <w:lang w:val="en-GB"/>
        </w:rPr>
        <w:t>resonan</w:t>
      </w:r>
      <w:r>
        <w:rPr>
          <w:lang w:val="en-GB"/>
        </w:rPr>
        <w:t>t</w:t>
      </w:r>
      <w:r w:rsidRPr="007737FC">
        <w:rPr>
          <w:lang w:val="en-GB"/>
        </w:rPr>
        <w:t xml:space="preserve"> sine waves are reported in Table </w:t>
      </w:r>
      <w:r>
        <w:rPr>
          <w:lang w:val="en-GB"/>
        </w:rPr>
        <w:t>4</w:t>
      </w:r>
      <w:r w:rsidRPr="007737FC">
        <w:rPr>
          <w:lang w:val="en-GB"/>
        </w:rPr>
        <w:t>. Modal reverberation times are similar and this confirms the relevance of such direct method.</w:t>
      </w:r>
    </w:p>
    <w:p w14:paraId="3A44DBE6" w14:textId="77777777" w:rsidR="007737FC" w:rsidRPr="007737FC" w:rsidRDefault="007737FC" w:rsidP="00120783">
      <w:pPr>
        <w:jc w:val="both"/>
        <w:rPr>
          <w:lang w:val="en-GB"/>
        </w:rPr>
      </w:pPr>
    </w:p>
    <w:p w14:paraId="7EB4D24E" w14:textId="77777777" w:rsidR="007737FC" w:rsidRDefault="007737FC" w:rsidP="00120783">
      <w:pPr>
        <w:jc w:val="both"/>
        <w:rPr>
          <w:lang w:val="en-GB"/>
        </w:rPr>
      </w:pPr>
    </w:p>
    <w:p w14:paraId="79F4ECAC" w14:textId="77777777" w:rsidR="001A266B" w:rsidRDefault="001A266B" w:rsidP="00120783">
      <w:pPr>
        <w:jc w:val="both"/>
        <w:rPr>
          <w:lang w:val="en-GB"/>
        </w:rPr>
      </w:pPr>
      <w:r>
        <w:rPr>
          <w:noProof/>
        </w:rPr>
        <w:drawing>
          <wp:inline distT="0" distB="0" distL="0" distR="0" wp14:anchorId="48CCAC4E" wp14:editId="6EFAFAEF">
            <wp:extent cx="6122670" cy="2962910"/>
            <wp:effectExtent l="0" t="0" r="0" b="8890"/>
            <wp:docPr id="38" name="Immagine 38" descr="C:\Users\Andrea Prato\Dropbox\TESI Dottorato DB\figure\chapter7\wat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ndrea Prato\Dropbox\TESI Dottorato DB\figure\chapter7\wat56.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2670" cy="2962910"/>
                    </a:xfrm>
                    <a:prstGeom prst="rect">
                      <a:avLst/>
                    </a:prstGeom>
                    <a:noFill/>
                    <a:ln>
                      <a:noFill/>
                    </a:ln>
                  </pic:spPr>
                </pic:pic>
              </a:graphicData>
            </a:graphic>
          </wp:inline>
        </w:drawing>
      </w:r>
    </w:p>
    <w:p w14:paraId="442889E1" w14:textId="77777777" w:rsidR="001A266B" w:rsidRDefault="001A266B" w:rsidP="001A266B">
      <w:pPr>
        <w:jc w:val="center"/>
        <w:rPr>
          <w:lang w:val="en-GB"/>
        </w:rPr>
      </w:pPr>
      <w:r>
        <w:rPr>
          <w:b/>
          <w:lang w:val="en-GB"/>
        </w:rPr>
        <w:t>Fig.</w:t>
      </w:r>
      <w:r w:rsidR="00551DA0">
        <w:rPr>
          <w:b/>
          <w:lang w:val="en-GB"/>
        </w:rPr>
        <w:t>5</w:t>
      </w:r>
      <w:r>
        <w:rPr>
          <w:b/>
          <w:lang w:val="en-GB"/>
        </w:rPr>
        <w:t>.</w:t>
      </w:r>
      <w:r>
        <w:rPr>
          <w:lang w:val="en-GB"/>
        </w:rPr>
        <w:t xml:space="preserve"> Waterfall with</w:t>
      </w:r>
      <w:r w:rsidRPr="006C1E15">
        <w:rPr>
          <w:lang w:val="en-GB"/>
        </w:rPr>
        <w:t xml:space="preserve"> </w:t>
      </w:r>
      <w:r>
        <w:rPr>
          <w:lang w:val="en-GB"/>
        </w:rPr>
        <w:t>56</w:t>
      </w:r>
      <w:r w:rsidRPr="006C1E15">
        <w:rPr>
          <w:lang w:val="en-GB"/>
        </w:rPr>
        <w:t xml:space="preserve"> Hz </w:t>
      </w:r>
      <w:r>
        <w:rPr>
          <w:lang w:val="en-GB"/>
        </w:rPr>
        <w:t>non-resonant</w:t>
      </w:r>
      <w:r w:rsidRPr="006C1E15">
        <w:rPr>
          <w:lang w:val="en-GB"/>
        </w:rPr>
        <w:t xml:space="preserve"> sine wave as source signal.</w:t>
      </w:r>
    </w:p>
    <w:p w14:paraId="623E5F44" w14:textId="77777777" w:rsidR="00B9231E" w:rsidRDefault="00B9231E" w:rsidP="001A266B">
      <w:pPr>
        <w:jc w:val="center"/>
        <w:rPr>
          <w:lang w:val="en-GB"/>
        </w:rPr>
      </w:pPr>
    </w:p>
    <w:p w14:paraId="0DD9AE70" w14:textId="77777777" w:rsidR="00B9231E" w:rsidRDefault="00B9231E" w:rsidP="001A266B">
      <w:pPr>
        <w:jc w:val="center"/>
        <w:rPr>
          <w:lang w:val="en-GB"/>
        </w:rPr>
      </w:pPr>
    </w:p>
    <w:p w14:paraId="7305C664" w14:textId="77777777" w:rsidR="001A266B" w:rsidRDefault="001A266B" w:rsidP="00120783">
      <w:pPr>
        <w:jc w:val="both"/>
        <w:rPr>
          <w:lang w:val="en-GB"/>
        </w:rPr>
      </w:pPr>
    </w:p>
    <w:p w14:paraId="3F98E403" w14:textId="77777777" w:rsidR="001A266B" w:rsidRDefault="001A266B" w:rsidP="00120783">
      <w:pPr>
        <w:jc w:val="both"/>
        <w:rPr>
          <w:lang w:val="en-GB"/>
        </w:rPr>
      </w:pPr>
      <w:r>
        <w:rPr>
          <w:noProof/>
        </w:rPr>
        <w:lastRenderedPageBreak/>
        <w:drawing>
          <wp:inline distT="0" distB="0" distL="0" distR="0" wp14:anchorId="2D79916B" wp14:editId="2BCC939C">
            <wp:extent cx="6122670" cy="2962910"/>
            <wp:effectExtent l="0" t="0" r="0" b="8890"/>
            <wp:docPr id="39" name="Immagine 39" descr="C:\Users\Andrea Prato\Dropbox\TESI Dottorato DB\figure\chapter7\wat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ndrea Prato\Dropbox\TESI Dottorato DB\figure\chapter7\wat75.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2670" cy="2962910"/>
                    </a:xfrm>
                    <a:prstGeom prst="rect">
                      <a:avLst/>
                    </a:prstGeom>
                    <a:noFill/>
                    <a:ln>
                      <a:noFill/>
                    </a:ln>
                  </pic:spPr>
                </pic:pic>
              </a:graphicData>
            </a:graphic>
          </wp:inline>
        </w:drawing>
      </w:r>
    </w:p>
    <w:p w14:paraId="67702054" w14:textId="77777777" w:rsidR="001A266B" w:rsidRDefault="001A266B" w:rsidP="001A266B">
      <w:pPr>
        <w:jc w:val="center"/>
        <w:rPr>
          <w:lang w:val="en-GB"/>
        </w:rPr>
      </w:pPr>
      <w:r>
        <w:rPr>
          <w:b/>
          <w:lang w:val="en-GB"/>
        </w:rPr>
        <w:t>Fig.</w:t>
      </w:r>
      <w:r w:rsidR="00551DA0">
        <w:rPr>
          <w:b/>
          <w:lang w:val="en-GB"/>
        </w:rPr>
        <w:t>6</w:t>
      </w:r>
      <w:r>
        <w:rPr>
          <w:b/>
          <w:lang w:val="en-GB"/>
        </w:rPr>
        <w:t>.</w:t>
      </w:r>
      <w:r>
        <w:rPr>
          <w:lang w:val="en-GB"/>
        </w:rPr>
        <w:t xml:space="preserve"> Waterfall with</w:t>
      </w:r>
      <w:r w:rsidRPr="006C1E15">
        <w:rPr>
          <w:lang w:val="en-GB"/>
        </w:rPr>
        <w:t xml:space="preserve"> </w:t>
      </w:r>
      <w:r>
        <w:rPr>
          <w:lang w:val="en-GB"/>
        </w:rPr>
        <w:t>75</w:t>
      </w:r>
      <w:r w:rsidRPr="006C1E15">
        <w:rPr>
          <w:lang w:val="en-GB"/>
        </w:rPr>
        <w:t xml:space="preserve"> Hz </w:t>
      </w:r>
      <w:r>
        <w:rPr>
          <w:lang w:val="en-GB"/>
        </w:rPr>
        <w:t>non-resonant</w:t>
      </w:r>
      <w:r w:rsidRPr="006C1E15">
        <w:rPr>
          <w:lang w:val="en-GB"/>
        </w:rPr>
        <w:t xml:space="preserve"> sine wave as source signal.</w:t>
      </w:r>
    </w:p>
    <w:p w14:paraId="53951D2B" w14:textId="77777777" w:rsidR="00B9231E" w:rsidRDefault="00B9231E" w:rsidP="001A266B">
      <w:pPr>
        <w:jc w:val="center"/>
        <w:rPr>
          <w:lang w:val="en-GB"/>
        </w:rPr>
      </w:pPr>
    </w:p>
    <w:p w14:paraId="1A8CCE9E" w14:textId="77777777" w:rsidR="001A266B" w:rsidRDefault="001A266B" w:rsidP="00120783">
      <w:pPr>
        <w:jc w:val="both"/>
        <w:rPr>
          <w:lang w:val="en-GB"/>
        </w:rPr>
      </w:pPr>
    </w:p>
    <w:p w14:paraId="26DF4EA1" w14:textId="77777777" w:rsidR="00B9231E" w:rsidRDefault="00B9231E" w:rsidP="00120783">
      <w:pPr>
        <w:jc w:val="both"/>
        <w:rPr>
          <w:lang w:val="en-GB"/>
        </w:rPr>
      </w:pPr>
    </w:p>
    <w:p w14:paraId="5FD8380D" w14:textId="77777777" w:rsidR="00B9231E" w:rsidRPr="007737FC" w:rsidRDefault="00B9231E" w:rsidP="00120783">
      <w:pPr>
        <w:jc w:val="both"/>
        <w:rPr>
          <w:lang w:val="en-GB"/>
        </w:rPr>
      </w:pPr>
    </w:p>
    <w:p w14:paraId="04EB2218" w14:textId="77777777" w:rsidR="007737FC" w:rsidRPr="007737FC" w:rsidRDefault="007737FC" w:rsidP="00120783">
      <w:pPr>
        <w:jc w:val="both"/>
        <w:rPr>
          <w:lang w:val="en-GB"/>
        </w:rPr>
      </w:pPr>
    </w:p>
    <w:p w14:paraId="4B879E40" w14:textId="77777777" w:rsidR="00F659E4" w:rsidRDefault="00F659E4" w:rsidP="00120783">
      <w:pPr>
        <w:jc w:val="both"/>
        <w:rPr>
          <w:lang w:val="en-GB"/>
        </w:rPr>
      </w:pPr>
      <w:r>
        <w:rPr>
          <w:noProof/>
        </w:rPr>
        <w:drawing>
          <wp:inline distT="0" distB="0" distL="0" distR="0" wp14:anchorId="62478410" wp14:editId="6CA24316">
            <wp:extent cx="2974465" cy="1411833"/>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82880" cy="1415827"/>
                    </a:xfrm>
                    <a:prstGeom prst="rect">
                      <a:avLst/>
                    </a:prstGeom>
                    <a:noFill/>
                  </pic:spPr>
                </pic:pic>
              </a:graphicData>
            </a:graphic>
          </wp:inline>
        </w:drawing>
      </w:r>
      <w:r>
        <w:rPr>
          <w:noProof/>
        </w:rPr>
        <w:drawing>
          <wp:inline distT="0" distB="0" distL="0" distR="0" wp14:anchorId="27F484B3" wp14:editId="6A939B78">
            <wp:extent cx="2977287" cy="1412517"/>
            <wp:effectExtent l="0" t="0" r="0" b="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85448" cy="1416389"/>
                    </a:xfrm>
                    <a:prstGeom prst="rect">
                      <a:avLst/>
                    </a:prstGeom>
                    <a:noFill/>
                  </pic:spPr>
                </pic:pic>
              </a:graphicData>
            </a:graphic>
          </wp:inline>
        </w:drawing>
      </w:r>
    </w:p>
    <w:p w14:paraId="2CCEEB8C" w14:textId="77777777" w:rsidR="00B9231E" w:rsidRDefault="00B9231E" w:rsidP="00120783">
      <w:pPr>
        <w:jc w:val="both"/>
        <w:rPr>
          <w:lang w:val="en-GB"/>
        </w:rPr>
      </w:pPr>
    </w:p>
    <w:p w14:paraId="192F1BB9" w14:textId="77777777" w:rsidR="00F659E4" w:rsidRDefault="00F659E4" w:rsidP="00120783">
      <w:pPr>
        <w:jc w:val="both"/>
        <w:rPr>
          <w:lang w:val="en-GB"/>
        </w:rPr>
      </w:pPr>
      <w:r>
        <w:rPr>
          <w:noProof/>
        </w:rPr>
        <w:drawing>
          <wp:inline distT="0" distB="0" distL="0" distR="0" wp14:anchorId="3BC03FA2" wp14:editId="5955F90D">
            <wp:extent cx="2976277" cy="1426464"/>
            <wp:effectExtent l="0" t="0" r="0" b="2540"/>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80824" cy="1428643"/>
                    </a:xfrm>
                    <a:prstGeom prst="rect">
                      <a:avLst/>
                    </a:prstGeom>
                    <a:noFill/>
                  </pic:spPr>
                </pic:pic>
              </a:graphicData>
            </a:graphic>
          </wp:inline>
        </w:drawing>
      </w:r>
      <w:r>
        <w:rPr>
          <w:noProof/>
        </w:rPr>
        <w:drawing>
          <wp:inline distT="0" distB="0" distL="0" distR="0" wp14:anchorId="52404156" wp14:editId="06176360">
            <wp:extent cx="2977286" cy="1412744"/>
            <wp:effectExtent l="0" t="0" r="0" b="0"/>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77472" cy="1412832"/>
                    </a:xfrm>
                    <a:prstGeom prst="rect">
                      <a:avLst/>
                    </a:prstGeom>
                    <a:noFill/>
                  </pic:spPr>
                </pic:pic>
              </a:graphicData>
            </a:graphic>
          </wp:inline>
        </w:drawing>
      </w:r>
    </w:p>
    <w:p w14:paraId="3F475515" w14:textId="77777777" w:rsidR="00B9231E" w:rsidRDefault="00B9231E" w:rsidP="00120783">
      <w:pPr>
        <w:jc w:val="both"/>
        <w:rPr>
          <w:lang w:val="en-GB"/>
        </w:rPr>
      </w:pPr>
    </w:p>
    <w:p w14:paraId="2E97EE68" w14:textId="77777777" w:rsidR="00F659E4" w:rsidRDefault="00F659E4" w:rsidP="00F659E4">
      <w:pPr>
        <w:jc w:val="center"/>
        <w:rPr>
          <w:lang w:val="en-GB"/>
        </w:rPr>
      </w:pPr>
      <w:r>
        <w:rPr>
          <w:b/>
          <w:lang w:val="en-GB"/>
        </w:rPr>
        <w:t>Fig.</w:t>
      </w:r>
      <w:r w:rsidR="00551DA0">
        <w:rPr>
          <w:b/>
          <w:lang w:val="en-GB"/>
        </w:rPr>
        <w:t>7</w:t>
      </w:r>
      <w:r>
        <w:rPr>
          <w:b/>
          <w:lang w:val="en-GB"/>
        </w:rPr>
        <w:t>.</w:t>
      </w:r>
      <w:r>
        <w:rPr>
          <w:lang w:val="en-GB"/>
        </w:rPr>
        <w:t xml:space="preserve"> </w:t>
      </w:r>
      <w:r w:rsidRPr="007737FC">
        <w:rPr>
          <w:lang w:val="en-GB"/>
        </w:rPr>
        <w:t>Examples of 4</w:t>
      </w:r>
      <w:r>
        <w:rPr>
          <w:lang w:val="en-GB"/>
        </w:rPr>
        <w:t>2</w:t>
      </w:r>
      <w:r w:rsidRPr="007737FC">
        <w:rPr>
          <w:lang w:val="en-GB"/>
        </w:rPr>
        <w:t xml:space="preserve">.5 Hz and </w:t>
      </w:r>
      <w:r>
        <w:rPr>
          <w:lang w:val="en-GB"/>
        </w:rPr>
        <w:t>47</w:t>
      </w:r>
      <w:r w:rsidRPr="007737FC">
        <w:rPr>
          <w:lang w:val="en-GB"/>
        </w:rPr>
        <w:t xml:space="preserve">.5 Hz modal decay curves measured </w:t>
      </w:r>
    </w:p>
    <w:p w14:paraId="15A1D537" w14:textId="77777777" w:rsidR="00F659E4" w:rsidRPr="007737FC" w:rsidRDefault="00F659E4" w:rsidP="00F659E4">
      <w:pPr>
        <w:jc w:val="center"/>
        <w:rPr>
          <w:lang w:val="en-GB"/>
        </w:rPr>
      </w:pPr>
      <w:r w:rsidRPr="007737FC">
        <w:rPr>
          <w:lang w:val="en-GB"/>
        </w:rPr>
        <w:t xml:space="preserve">with </w:t>
      </w:r>
      <w:r>
        <w:rPr>
          <w:lang w:val="en-GB"/>
        </w:rPr>
        <w:t>56</w:t>
      </w:r>
      <w:r w:rsidRPr="007737FC">
        <w:rPr>
          <w:lang w:val="en-GB"/>
        </w:rPr>
        <w:t xml:space="preserve"> Hz </w:t>
      </w:r>
      <w:r>
        <w:rPr>
          <w:lang w:val="en-GB"/>
        </w:rPr>
        <w:t>non-</w:t>
      </w:r>
      <w:r w:rsidRPr="00216BC2">
        <w:rPr>
          <w:lang w:val="en-GB"/>
        </w:rPr>
        <w:t>reson</w:t>
      </w:r>
      <w:r>
        <w:rPr>
          <w:lang w:val="en-GB"/>
        </w:rPr>
        <w:t>ant</w:t>
      </w:r>
      <w:r w:rsidRPr="00216BC2">
        <w:rPr>
          <w:lang w:val="en-GB"/>
        </w:rPr>
        <w:t xml:space="preserve"> </w:t>
      </w:r>
      <w:r w:rsidRPr="007737FC">
        <w:rPr>
          <w:lang w:val="en-GB"/>
        </w:rPr>
        <w:t>sine wave as source signal.</w:t>
      </w:r>
    </w:p>
    <w:p w14:paraId="7C7D52C1" w14:textId="77777777" w:rsidR="00F659E4" w:rsidRDefault="00F659E4" w:rsidP="00120783">
      <w:pPr>
        <w:jc w:val="both"/>
        <w:rPr>
          <w:lang w:val="en-GB"/>
        </w:rPr>
      </w:pPr>
    </w:p>
    <w:p w14:paraId="6EDCA3A8" w14:textId="77777777" w:rsidR="007737FC" w:rsidRDefault="007737FC" w:rsidP="00120783">
      <w:pPr>
        <w:jc w:val="both"/>
        <w:rPr>
          <w:lang w:val="en-GB"/>
        </w:rPr>
      </w:pPr>
    </w:p>
    <w:p w14:paraId="3507B712" w14:textId="77777777" w:rsidR="00911FFD" w:rsidRDefault="00911FFD" w:rsidP="00120783">
      <w:pPr>
        <w:jc w:val="both"/>
        <w:rPr>
          <w:lang w:val="en-GB"/>
        </w:rPr>
      </w:pPr>
    </w:p>
    <w:p w14:paraId="0407018A" w14:textId="77777777" w:rsidR="00911FFD" w:rsidRDefault="00911FFD" w:rsidP="00120783">
      <w:pPr>
        <w:jc w:val="both"/>
        <w:rPr>
          <w:lang w:val="en-GB"/>
        </w:rPr>
      </w:pPr>
    </w:p>
    <w:p w14:paraId="1BD2B000" w14:textId="77777777" w:rsidR="00911FFD" w:rsidRDefault="00911FFD" w:rsidP="00120783">
      <w:pPr>
        <w:jc w:val="both"/>
        <w:rPr>
          <w:lang w:val="en-GB"/>
        </w:rPr>
      </w:pPr>
    </w:p>
    <w:p w14:paraId="7CB6B18F" w14:textId="77777777" w:rsidR="00911FFD" w:rsidRDefault="00911FFD" w:rsidP="00120783">
      <w:pPr>
        <w:jc w:val="both"/>
        <w:rPr>
          <w:lang w:val="en-GB"/>
        </w:rPr>
      </w:pPr>
    </w:p>
    <w:p w14:paraId="07C6B8AF" w14:textId="77777777" w:rsidR="00911FFD" w:rsidRDefault="00911FFD" w:rsidP="00120783">
      <w:pPr>
        <w:jc w:val="both"/>
        <w:rPr>
          <w:lang w:val="en-GB"/>
        </w:rPr>
      </w:pPr>
    </w:p>
    <w:p w14:paraId="6DA7BD1B" w14:textId="77777777" w:rsidR="00911FFD" w:rsidRDefault="00911FFD" w:rsidP="00120783">
      <w:pPr>
        <w:jc w:val="both"/>
        <w:rPr>
          <w:lang w:val="en-GB"/>
        </w:rPr>
      </w:pPr>
    </w:p>
    <w:p w14:paraId="217F5374" w14:textId="77777777" w:rsidR="00A71142" w:rsidRDefault="008220F5" w:rsidP="00A71142">
      <w:pPr>
        <w:rPr>
          <w:lang w:val="en-GB"/>
        </w:rPr>
      </w:pPr>
      <w:r>
        <w:rPr>
          <w:b/>
          <w:lang w:val="en-GB"/>
        </w:rPr>
        <w:lastRenderedPageBreak/>
        <w:t>Table 4</w:t>
      </w:r>
      <w:r w:rsidR="00A71142">
        <w:rPr>
          <w:b/>
          <w:lang w:val="en-GB"/>
        </w:rPr>
        <w:t>.</w:t>
      </w:r>
      <w:r w:rsidR="00A71142">
        <w:rPr>
          <w:lang w:val="en-GB"/>
        </w:rPr>
        <w:t xml:space="preserve"> </w:t>
      </w:r>
    </w:p>
    <w:p w14:paraId="2CB14084" w14:textId="77777777" w:rsidR="00A71142" w:rsidRDefault="00A71142" w:rsidP="00A71142">
      <w:pPr>
        <w:rPr>
          <w:lang w:val="en-GB"/>
        </w:rPr>
      </w:pPr>
      <w:r>
        <w:rPr>
          <w:lang w:val="en-GB"/>
        </w:rPr>
        <w:t>Modal reverberation times evaluated with 56 Hz and 75 Hz non-resonant sine waves as source signals</w:t>
      </w:r>
      <w:r w:rsidR="008F6719">
        <w:rPr>
          <w:lang w:val="en-GB"/>
        </w:rPr>
        <w:t xml:space="preserve"> and standard deviation of residuals from linear regressions</w:t>
      </w:r>
      <w:r>
        <w:rPr>
          <w:lang w:val="en-GB"/>
        </w:rPr>
        <w:t>.</w:t>
      </w:r>
    </w:p>
    <w:p w14:paraId="2704C459" w14:textId="77777777" w:rsidR="008F6719" w:rsidRDefault="008F6719" w:rsidP="00A71142">
      <w:pPr>
        <w:rPr>
          <w:lang w:val="en-GB"/>
        </w:rPr>
      </w:pPr>
    </w:p>
    <w:tbl>
      <w:tblPr>
        <w:tblStyle w:val="Grigliatabella"/>
        <w:tblW w:w="0" w:type="auto"/>
        <w:jc w:val="center"/>
        <w:tblLook w:val="04A0" w:firstRow="1" w:lastRow="0" w:firstColumn="1" w:lastColumn="0" w:noHBand="0" w:noVBand="1"/>
      </w:tblPr>
      <w:tblGrid>
        <w:gridCol w:w="924"/>
        <w:gridCol w:w="1950"/>
        <w:gridCol w:w="1362"/>
        <w:gridCol w:w="1950"/>
        <w:gridCol w:w="1613"/>
      </w:tblGrid>
      <w:tr w:rsidR="00C04740" w14:paraId="6C1EB269" w14:textId="77777777" w:rsidTr="00C04740">
        <w:trPr>
          <w:jc w:val="center"/>
        </w:trPr>
        <w:tc>
          <w:tcPr>
            <w:tcW w:w="924" w:type="dxa"/>
            <w:tcBorders>
              <w:top w:val="nil"/>
              <w:left w:val="nil"/>
              <w:bottom w:val="single" w:sz="4" w:space="0" w:color="auto"/>
              <w:right w:val="single" w:sz="4" w:space="0" w:color="auto"/>
            </w:tcBorders>
          </w:tcPr>
          <w:p w14:paraId="7CED4D3D" w14:textId="77777777" w:rsidR="00C04740" w:rsidRDefault="00C04740" w:rsidP="0048671B">
            <w:pPr>
              <w:jc w:val="center"/>
              <w:rPr>
                <w:lang w:val="en-GB"/>
              </w:rPr>
            </w:pPr>
          </w:p>
        </w:tc>
        <w:tc>
          <w:tcPr>
            <w:tcW w:w="3312" w:type="dxa"/>
            <w:gridSpan w:val="2"/>
            <w:tcBorders>
              <w:left w:val="single" w:sz="4" w:space="0" w:color="auto"/>
            </w:tcBorders>
            <w:vAlign w:val="center"/>
          </w:tcPr>
          <w:p w14:paraId="36B9253B" w14:textId="77777777" w:rsidR="00C04740" w:rsidRPr="00C2390E" w:rsidRDefault="00C04740" w:rsidP="00C04740">
            <w:pPr>
              <w:jc w:val="center"/>
              <w:rPr>
                <w:i/>
                <w:vertAlign w:val="superscript"/>
                <w:lang w:val="en-GB"/>
              </w:rPr>
            </w:pPr>
            <w:r>
              <w:rPr>
                <w:i/>
                <w:lang w:val="en-GB"/>
              </w:rPr>
              <w:t>56</w:t>
            </w:r>
            <w:r w:rsidRPr="00E30774">
              <w:rPr>
                <w:i/>
                <w:lang w:val="en-GB"/>
              </w:rPr>
              <w:t xml:space="preserve"> Hz driving frequency</w:t>
            </w:r>
          </w:p>
        </w:tc>
        <w:tc>
          <w:tcPr>
            <w:tcW w:w="3563" w:type="dxa"/>
            <w:gridSpan w:val="2"/>
            <w:vAlign w:val="center"/>
          </w:tcPr>
          <w:p w14:paraId="77D61CE0" w14:textId="77777777" w:rsidR="00C04740" w:rsidRDefault="00C04740" w:rsidP="00C04740">
            <w:pPr>
              <w:jc w:val="center"/>
              <w:rPr>
                <w:i/>
                <w:lang w:val="en-GB"/>
              </w:rPr>
            </w:pPr>
            <w:r>
              <w:rPr>
                <w:i/>
                <w:lang w:val="en-GB"/>
              </w:rPr>
              <w:t>75</w:t>
            </w:r>
            <w:r w:rsidRPr="00E30774">
              <w:rPr>
                <w:i/>
                <w:lang w:val="en-GB"/>
              </w:rPr>
              <w:t xml:space="preserve"> Hz driving frequency</w:t>
            </w:r>
          </w:p>
        </w:tc>
      </w:tr>
      <w:tr w:rsidR="00C2390E" w14:paraId="1A65A212" w14:textId="77777777" w:rsidTr="00C2390E">
        <w:trPr>
          <w:jc w:val="center"/>
        </w:trPr>
        <w:tc>
          <w:tcPr>
            <w:tcW w:w="924" w:type="dxa"/>
            <w:tcBorders>
              <w:top w:val="single" w:sz="4" w:space="0" w:color="auto"/>
            </w:tcBorders>
          </w:tcPr>
          <w:p w14:paraId="70AF5BDB" w14:textId="77777777" w:rsidR="00C2390E" w:rsidRDefault="008B5567" w:rsidP="0048671B">
            <w:pPr>
              <w:jc w:val="center"/>
              <w:rPr>
                <w:lang w:val="en-GB"/>
              </w:rPr>
            </w:pPr>
            <w:r>
              <w:rPr>
                <w:i/>
              </w:rPr>
              <w:t>f</w:t>
            </w:r>
            <w:r>
              <w:rPr>
                <w:i/>
                <w:vertAlign w:val="subscript"/>
              </w:rPr>
              <w:t>n</w:t>
            </w:r>
            <w:r w:rsidRPr="00C84E81">
              <w:rPr>
                <w:lang w:val="en-GB"/>
              </w:rPr>
              <w:t xml:space="preserve"> / Hz</w:t>
            </w:r>
          </w:p>
        </w:tc>
        <w:tc>
          <w:tcPr>
            <w:tcW w:w="1950" w:type="dxa"/>
          </w:tcPr>
          <w:p w14:paraId="1263C830" w14:textId="77777777" w:rsidR="00C2390E" w:rsidRDefault="00C2390E" w:rsidP="0048671B">
            <w:pPr>
              <w:jc w:val="center"/>
              <w:rPr>
                <w:lang w:val="en-GB"/>
              </w:rPr>
            </w:pPr>
            <w:r>
              <w:rPr>
                <w:i/>
              </w:rPr>
              <w:t>T</w:t>
            </w:r>
            <w:r w:rsidRPr="00A6124F">
              <w:rPr>
                <w:i/>
                <w:vertAlign w:val="subscript"/>
              </w:rPr>
              <w:t>n</w:t>
            </w:r>
            <w:r>
              <w:rPr>
                <w:i/>
                <w:vertAlign w:val="subscript"/>
              </w:rPr>
              <w:t xml:space="preserve"> </w:t>
            </w:r>
            <w:r>
              <w:t>/ s</w:t>
            </w:r>
          </w:p>
        </w:tc>
        <w:tc>
          <w:tcPr>
            <w:tcW w:w="1362" w:type="dxa"/>
          </w:tcPr>
          <w:p w14:paraId="19039502" w14:textId="77777777" w:rsidR="00C2390E" w:rsidRDefault="00274CB9" w:rsidP="0048671B">
            <w:pPr>
              <w:jc w:val="center"/>
              <w:rPr>
                <w:i/>
              </w:rPr>
            </w:pPr>
            <w:proofErr w:type="spellStart"/>
            <w:r w:rsidRPr="008370FC">
              <w:rPr>
                <w:i/>
                <w:lang w:val="en-US"/>
              </w:rPr>
              <w:t>s</w:t>
            </w:r>
            <w:r w:rsidRPr="008370FC">
              <w:rPr>
                <w:i/>
                <w:vertAlign w:val="subscript"/>
                <w:lang w:val="en-US"/>
              </w:rPr>
              <w:t>res</w:t>
            </w:r>
            <w:proofErr w:type="spellEnd"/>
            <w:r>
              <w:rPr>
                <w:i/>
                <w:vertAlign w:val="subscript"/>
                <w:lang w:val="en-US"/>
              </w:rPr>
              <w:t xml:space="preserve"> </w:t>
            </w:r>
            <w:r w:rsidRPr="008A00DD">
              <w:rPr>
                <w:lang w:val="en-US"/>
              </w:rPr>
              <w:t>/ dB</w:t>
            </w:r>
          </w:p>
        </w:tc>
        <w:tc>
          <w:tcPr>
            <w:tcW w:w="1950" w:type="dxa"/>
          </w:tcPr>
          <w:p w14:paraId="397830B7" w14:textId="77777777" w:rsidR="00C2390E" w:rsidRDefault="00C2390E" w:rsidP="0048671B">
            <w:pPr>
              <w:jc w:val="center"/>
              <w:rPr>
                <w:lang w:val="en-GB"/>
              </w:rPr>
            </w:pPr>
            <w:r>
              <w:rPr>
                <w:i/>
              </w:rPr>
              <w:t>T</w:t>
            </w:r>
            <w:r w:rsidRPr="00A6124F">
              <w:rPr>
                <w:i/>
                <w:vertAlign w:val="subscript"/>
              </w:rPr>
              <w:t>n</w:t>
            </w:r>
            <w:r>
              <w:rPr>
                <w:i/>
                <w:vertAlign w:val="subscript"/>
              </w:rPr>
              <w:t xml:space="preserve"> </w:t>
            </w:r>
            <w:r>
              <w:t>/ s</w:t>
            </w:r>
          </w:p>
        </w:tc>
        <w:tc>
          <w:tcPr>
            <w:tcW w:w="1613" w:type="dxa"/>
          </w:tcPr>
          <w:p w14:paraId="52F19ECB" w14:textId="77777777" w:rsidR="00C2390E" w:rsidRDefault="00274CB9" w:rsidP="0048671B">
            <w:pPr>
              <w:jc w:val="center"/>
              <w:rPr>
                <w:i/>
              </w:rPr>
            </w:pPr>
            <w:proofErr w:type="spellStart"/>
            <w:r w:rsidRPr="008370FC">
              <w:rPr>
                <w:i/>
                <w:lang w:val="en-US"/>
              </w:rPr>
              <w:t>s</w:t>
            </w:r>
            <w:r w:rsidRPr="008370FC">
              <w:rPr>
                <w:i/>
                <w:vertAlign w:val="subscript"/>
                <w:lang w:val="en-US"/>
              </w:rPr>
              <w:t>res</w:t>
            </w:r>
            <w:proofErr w:type="spellEnd"/>
            <w:r>
              <w:rPr>
                <w:i/>
                <w:vertAlign w:val="subscript"/>
                <w:lang w:val="en-US"/>
              </w:rPr>
              <w:t xml:space="preserve"> </w:t>
            </w:r>
            <w:r w:rsidRPr="008A00DD">
              <w:rPr>
                <w:lang w:val="en-US"/>
              </w:rPr>
              <w:t>/ dB</w:t>
            </w:r>
          </w:p>
        </w:tc>
      </w:tr>
      <w:tr w:rsidR="0079422D" w14:paraId="78CD5646" w14:textId="77777777" w:rsidTr="00C94391">
        <w:trPr>
          <w:jc w:val="center"/>
        </w:trPr>
        <w:tc>
          <w:tcPr>
            <w:tcW w:w="924" w:type="dxa"/>
          </w:tcPr>
          <w:p w14:paraId="48075B97" w14:textId="77777777" w:rsidR="0079422D" w:rsidRDefault="0079422D" w:rsidP="0079422D">
            <w:pPr>
              <w:jc w:val="center"/>
              <w:rPr>
                <w:lang w:val="en-GB"/>
              </w:rPr>
            </w:pPr>
            <w:r>
              <w:rPr>
                <w:lang w:val="en-GB"/>
              </w:rPr>
              <w:t>42.5</w:t>
            </w:r>
          </w:p>
        </w:tc>
        <w:tc>
          <w:tcPr>
            <w:tcW w:w="1950" w:type="dxa"/>
          </w:tcPr>
          <w:p w14:paraId="5D517B88" w14:textId="77777777" w:rsidR="0079422D" w:rsidRDefault="0079422D" w:rsidP="0079422D">
            <w:pPr>
              <w:jc w:val="center"/>
              <w:rPr>
                <w:lang w:val="en-GB"/>
              </w:rPr>
            </w:pPr>
            <w:r>
              <w:rPr>
                <w:lang w:val="en-GB"/>
              </w:rPr>
              <w:t>7.67</w:t>
            </w:r>
          </w:p>
        </w:tc>
        <w:tc>
          <w:tcPr>
            <w:tcW w:w="1362" w:type="dxa"/>
            <w:vAlign w:val="bottom"/>
          </w:tcPr>
          <w:p w14:paraId="19FCFBC8" w14:textId="77777777" w:rsidR="0079422D" w:rsidRPr="0079422D" w:rsidRDefault="0079422D" w:rsidP="0079422D">
            <w:pPr>
              <w:jc w:val="center"/>
              <w:rPr>
                <w:color w:val="000000"/>
              </w:rPr>
            </w:pPr>
            <w:r w:rsidRPr="0079422D">
              <w:rPr>
                <w:color w:val="000000"/>
              </w:rPr>
              <w:t>0.13</w:t>
            </w:r>
          </w:p>
        </w:tc>
        <w:tc>
          <w:tcPr>
            <w:tcW w:w="1950" w:type="dxa"/>
          </w:tcPr>
          <w:p w14:paraId="1953E64D" w14:textId="77777777" w:rsidR="0079422D" w:rsidRDefault="0079422D" w:rsidP="0079422D">
            <w:pPr>
              <w:jc w:val="center"/>
              <w:rPr>
                <w:lang w:val="en-GB"/>
              </w:rPr>
            </w:pPr>
            <w:r>
              <w:rPr>
                <w:lang w:val="en-GB"/>
              </w:rPr>
              <w:t>7.51</w:t>
            </w:r>
          </w:p>
        </w:tc>
        <w:tc>
          <w:tcPr>
            <w:tcW w:w="1613" w:type="dxa"/>
            <w:vAlign w:val="bottom"/>
          </w:tcPr>
          <w:p w14:paraId="42B6C5C1" w14:textId="77777777" w:rsidR="0079422D" w:rsidRPr="0079422D" w:rsidRDefault="0079422D" w:rsidP="0079422D">
            <w:pPr>
              <w:jc w:val="center"/>
              <w:rPr>
                <w:color w:val="000000"/>
              </w:rPr>
            </w:pPr>
            <w:r>
              <w:rPr>
                <w:color w:val="000000"/>
              </w:rPr>
              <w:t>0.</w:t>
            </w:r>
            <w:r w:rsidRPr="0079422D">
              <w:rPr>
                <w:color w:val="000000"/>
              </w:rPr>
              <w:t>32</w:t>
            </w:r>
          </w:p>
        </w:tc>
      </w:tr>
      <w:tr w:rsidR="0079422D" w14:paraId="217D2C42" w14:textId="77777777" w:rsidTr="00C94391">
        <w:trPr>
          <w:jc w:val="center"/>
        </w:trPr>
        <w:tc>
          <w:tcPr>
            <w:tcW w:w="924" w:type="dxa"/>
          </w:tcPr>
          <w:p w14:paraId="7873C179" w14:textId="77777777" w:rsidR="0079422D" w:rsidRDefault="0079422D" w:rsidP="0079422D">
            <w:pPr>
              <w:jc w:val="center"/>
              <w:rPr>
                <w:lang w:val="en-GB"/>
              </w:rPr>
            </w:pPr>
            <w:r>
              <w:rPr>
                <w:lang w:val="en-GB"/>
              </w:rPr>
              <w:t>47.5</w:t>
            </w:r>
          </w:p>
        </w:tc>
        <w:tc>
          <w:tcPr>
            <w:tcW w:w="1950" w:type="dxa"/>
          </w:tcPr>
          <w:p w14:paraId="0BD23D84" w14:textId="77777777" w:rsidR="0079422D" w:rsidRDefault="0079422D" w:rsidP="0079422D">
            <w:pPr>
              <w:jc w:val="center"/>
              <w:rPr>
                <w:lang w:val="en-GB"/>
              </w:rPr>
            </w:pPr>
            <w:r>
              <w:rPr>
                <w:lang w:val="en-GB"/>
              </w:rPr>
              <w:t>4.38</w:t>
            </w:r>
          </w:p>
        </w:tc>
        <w:tc>
          <w:tcPr>
            <w:tcW w:w="1362" w:type="dxa"/>
            <w:vAlign w:val="bottom"/>
          </w:tcPr>
          <w:p w14:paraId="1B8E9C7D" w14:textId="77777777" w:rsidR="0079422D" w:rsidRPr="0079422D" w:rsidRDefault="0079422D" w:rsidP="0079422D">
            <w:pPr>
              <w:jc w:val="center"/>
              <w:rPr>
                <w:color w:val="000000"/>
              </w:rPr>
            </w:pPr>
            <w:r w:rsidRPr="0079422D">
              <w:rPr>
                <w:color w:val="000000"/>
              </w:rPr>
              <w:t>0.46</w:t>
            </w:r>
          </w:p>
        </w:tc>
        <w:tc>
          <w:tcPr>
            <w:tcW w:w="1950" w:type="dxa"/>
          </w:tcPr>
          <w:p w14:paraId="49162F57" w14:textId="77777777" w:rsidR="0079422D" w:rsidRDefault="0079422D" w:rsidP="0079422D">
            <w:pPr>
              <w:jc w:val="center"/>
              <w:rPr>
                <w:lang w:val="en-GB"/>
              </w:rPr>
            </w:pPr>
            <w:r>
              <w:rPr>
                <w:lang w:val="en-GB"/>
              </w:rPr>
              <w:t>4.27</w:t>
            </w:r>
          </w:p>
        </w:tc>
        <w:tc>
          <w:tcPr>
            <w:tcW w:w="1613" w:type="dxa"/>
            <w:vAlign w:val="bottom"/>
          </w:tcPr>
          <w:p w14:paraId="732304D4" w14:textId="77777777" w:rsidR="0079422D" w:rsidRPr="0079422D" w:rsidRDefault="0079422D" w:rsidP="0079422D">
            <w:pPr>
              <w:jc w:val="center"/>
              <w:rPr>
                <w:color w:val="000000"/>
              </w:rPr>
            </w:pPr>
            <w:r>
              <w:rPr>
                <w:color w:val="000000"/>
              </w:rPr>
              <w:t>0.</w:t>
            </w:r>
            <w:r w:rsidRPr="0079422D">
              <w:rPr>
                <w:color w:val="000000"/>
              </w:rPr>
              <w:t>76</w:t>
            </w:r>
          </w:p>
        </w:tc>
      </w:tr>
      <w:tr w:rsidR="0079422D" w14:paraId="6D69C9CE" w14:textId="77777777" w:rsidTr="00C94391">
        <w:trPr>
          <w:jc w:val="center"/>
        </w:trPr>
        <w:tc>
          <w:tcPr>
            <w:tcW w:w="924" w:type="dxa"/>
          </w:tcPr>
          <w:p w14:paraId="5A17A18A" w14:textId="77777777" w:rsidR="0079422D" w:rsidRDefault="0079422D" w:rsidP="0079422D">
            <w:pPr>
              <w:jc w:val="center"/>
              <w:rPr>
                <w:lang w:val="en-GB"/>
              </w:rPr>
            </w:pPr>
            <w:r>
              <w:rPr>
                <w:lang w:val="en-GB"/>
              </w:rPr>
              <w:t>50</w:t>
            </w:r>
          </w:p>
        </w:tc>
        <w:tc>
          <w:tcPr>
            <w:tcW w:w="1950" w:type="dxa"/>
          </w:tcPr>
          <w:p w14:paraId="579D0280" w14:textId="77777777" w:rsidR="0079422D" w:rsidRDefault="0079422D" w:rsidP="0079422D">
            <w:pPr>
              <w:jc w:val="center"/>
              <w:rPr>
                <w:lang w:val="en-GB"/>
              </w:rPr>
            </w:pPr>
            <w:r>
              <w:rPr>
                <w:lang w:val="en-GB"/>
              </w:rPr>
              <w:t>3.66</w:t>
            </w:r>
          </w:p>
        </w:tc>
        <w:tc>
          <w:tcPr>
            <w:tcW w:w="1362" w:type="dxa"/>
            <w:vAlign w:val="bottom"/>
          </w:tcPr>
          <w:p w14:paraId="3D75BA66" w14:textId="77777777" w:rsidR="0079422D" w:rsidRPr="0079422D" w:rsidRDefault="0079422D" w:rsidP="0079422D">
            <w:pPr>
              <w:jc w:val="center"/>
              <w:rPr>
                <w:color w:val="000000"/>
              </w:rPr>
            </w:pPr>
            <w:r w:rsidRPr="0079422D">
              <w:rPr>
                <w:color w:val="000000"/>
              </w:rPr>
              <w:t>0.42</w:t>
            </w:r>
          </w:p>
        </w:tc>
        <w:tc>
          <w:tcPr>
            <w:tcW w:w="1950" w:type="dxa"/>
          </w:tcPr>
          <w:p w14:paraId="687CA2FC" w14:textId="77777777" w:rsidR="0079422D" w:rsidRDefault="0079422D" w:rsidP="0079422D">
            <w:pPr>
              <w:jc w:val="center"/>
              <w:rPr>
                <w:lang w:val="en-GB"/>
              </w:rPr>
            </w:pPr>
            <w:r>
              <w:rPr>
                <w:lang w:val="en-GB"/>
              </w:rPr>
              <w:t>4.08</w:t>
            </w:r>
          </w:p>
        </w:tc>
        <w:tc>
          <w:tcPr>
            <w:tcW w:w="1613" w:type="dxa"/>
            <w:vAlign w:val="bottom"/>
          </w:tcPr>
          <w:p w14:paraId="108585C6" w14:textId="77777777" w:rsidR="0079422D" w:rsidRPr="0079422D" w:rsidRDefault="0079422D" w:rsidP="0079422D">
            <w:pPr>
              <w:jc w:val="center"/>
              <w:rPr>
                <w:color w:val="000000"/>
              </w:rPr>
            </w:pPr>
            <w:r>
              <w:rPr>
                <w:color w:val="000000"/>
              </w:rPr>
              <w:t>0.</w:t>
            </w:r>
            <w:r w:rsidRPr="0079422D">
              <w:rPr>
                <w:color w:val="000000"/>
              </w:rPr>
              <w:t>59</w:t>
            </w:r>
          </w:p>
        </w:tc>
      </w:tr>
      <w:tr w:rsidR="0079422D" w14:paraId="439D0E22" w14:textId="77777777" w:rsidTr="00C94391">
        <w:trPr>
          <w:jc w:val="center"/>
        </w:trPr>
        <w:tc>
          <w:tcPr>
            <w:tcW w:w="924" w:type="dxa"/>
          </w:tcPr>
          <w:p w14:paraId="0E6FCB9D" w14:textId="77777777" w:rsidR="0079422D" w:rsidRDefault="0079422D" w:rsidP="0079422D">
            <w:pPr>
              <w:jc w:val="center"/>
              <w:rPr>
                <w:lang w:val="en-GB"/>
              </w:rPr>
            </w:pPr>
            <w:r>
              <w:rPr>
                <w:lang w:val="en-GB"/>
              </w:rPr>
              <w:t>63.5</w:t>
            </w:r>
          </w:p>
        </w:tc>
        <w:tc>
          <w:tcPr>
            <w:tcW w:w="1950" w:type="dxa"/>
          </w:tcPr>
          <w:p w14:paraId="71E30F89" w14:textId="77777777" w:rsidR="0079422D" w:rsidRDefault="0079422D" w:rsidP="0079422D">
            <w:pPr>
              <w:jc w:val="center"/>
              <w:rPr>
                <w:lang w:val="en-GB"/>
              </w:rPr>
            </w:pPr>
            <w:r>
              <w:rPr>
                <w:lang w:val="en-GB"/>
              </w:rPr>
              <w:t>3.17</w:t>
            </w:r>
          </w:p>
        </w:tc>
        <w:tc>
          <w:tcPr>
            <w:tcW w:w="1362" w:type="dxa"/>
            <w:vAlign w:val="bottom"/>
          </w:tcPr>
          <w:p w14:paraId="2ED8023E" w14:textId="77777777" w:rsidR="0079422D" w:rsidRPr="0079422D" w:rsidRDefault="0079422D" w:rsidP="0079422D">
            <w:pPr>
              <w:jc w:val="center"/>
              <w:rPr>
                <w:color w:val="000000"/>
              </w:rPr>
            </w:pPr>
            <w:r w:rsidRPr="0079422D">
              <w:rPr>
                <w:color w:val="000000"/>
              </w:rPr>
              <w:t>0.51</w:t>
            </w:r>
          </w:p>
        </w:tc>
        <w:tc>
          <w:tcPr>
            <w:tcW w:w="1950" w:type="dxa"/>
          </w:tcPr>
          <w:p w14:paraId="2FDAC796" w14:textId="77777777" w:rsidR="0079422D" w:rsidRDefault="0079422D" w:rsidP="0079422D">
            <w:pPr>
              <w:jc w:val="center"/>
              <w:rPr>
                <w:lang w:val="en-GB"/>
              </w:rPr>
            </w:pPr>
            <w:r>
              <w:rPr>
                <w:lang w:val="en-GB"/>
              </w:rPr>
              <w:t>2.89</w:t>
            </w:r>
          </w:p>
        </w:tc>
        <w:tc>
          <w:tcPr>
            <w:tcW w:w="1613" w:type="dxa"/>
            <w:vAlign w:val="bottom"/>
          </w:tcPr>
          <w:p w14:paraId="77278EC5" w14:textId="77777777" w:rsidR="0079422D" w:rsidRPr="0079422D" w:rsidRDefault="0079422D" w:rsidP="0079422D">
            <w:pPr>
              <w:jc w:val="center"/>
              <w:rPr>
                <w:color w:val="000000"/>
              </w:rPr>
            </w:pPr>
            <w:r>
              <w:rPr>
                <w:color w:val="000000"/>
              </w:rPr>
              <w:t>0.</w:t>
            </w:r>
            <w:r w:rsidRPr="0079422D">
              <w:rPr>
                <w:color w:val="000000"/>
              </w:rPr>
              <w:t>68</w:t>
            </w:r>
          </w:p>
        </w:tc>
      </w:tr>
      <w:tr w:rsidR="0079422D" w14:paraId="1DB97548" w14:textId="77777777" w:rsidTr="00C94391">
        <w:trPr>
          <w:jc w:val="center"/>
        </w:trPr>
        <w:tc>
          <w:tcPr>
            <w:tcW w:w="924" w:type="dxa"/>
          </w:tcPr>
          <w:p w14:paraId="7B33FDD9" w14:textId="77777777" w:rsidR="0079422D" w:rsidRDefault="0079422D" w:rsidP="0079422D">
            <w:pPr>
              <w:jc w:val="center"/>
              <w:rPr>
                <w:lang w:val="en-GB"/>
              </w:rPr>
            </w:pPr>
            <w:r>
              <w:rPr>
                <w:lang w:val="en-GB"/>
              </w:rPr>
              <w:t>66</w:t>
            </w:r>
          </w:p>
        </w:tc>
        <w:tc>
          <w:tcPr>
            <w:tcW w:w="1950" w:type="dxa"/>
          </w:tcPr>
          <w:p w14:paraId="149E6353" w14:textId="77777777" w:rsidR="0079422D" w:rsidRDefault="0079422D" w:rsidP="0079422D">
            <w:pPr>
              <w:jc w:val="center"/>
              <w:rPr>
                <w:lang w:val="en-GB"/>
              </w:rPr>
            </w:pPr>
            <w:r>
              <w:rPr>
                <w:lang w:val="en-GB"/>
              </w:rPr>
              <w:t>2.25</w:t>
            </w:r>
          </w:p>
        </w:tc>
        <w:tc>
          <w:tcPr>
            <w:tcW w:w="1362" w:type="dxa"/>
            <w:vAlign w:val="bottom"/>
          </w:tcPr>
          <w:p w14:paraId="1B551370" w14:textId="77777777" w:rsidR="0079422D" w:rsidRPr="0079422D" w:rsidRDefault="0079422D" w:rsidP="0079422D">
            <w:pPr>
              <w:jc w:val="center"/>
              <w:rPr>
                <w:color w:val="000000"/>
              </w:rPr>
            </w:pPr>
            <w:r w:rsidRPr="0079422D">
              <w:rPr>
                <w:color w:val="000000"/>
              </w:rPr>
              <w:t>2.76</w:t>
            </w:r>
          </w:p>
        </w:tc>
        <w:tc>
          <w:tcPr>
            <w:tcW w:w="1950" w:type="dxa"/>
          </w:tcPr>
          <w:p w14:paraId="29D77094" w14:textId="77777777" w:rsidR="0079422D" w:rsidRDefault="0079422D" w:rsidP="0079422D">
            <w:pPr>
              <w:jc w:val="center"/>
              <w:rPr>
                <w:lang w:val="en-GB"/>
              </w:rPr>
            </w:pPr>
            <w:r>
              <w:rPr>
                <w:lang w:val="en-GB"/>
              </w:rPr>
              <w:t>2.46</w:t>
            </w:r>
          </w:p>
        </w:tc>
        <w:tc>
          <w:tcPr>
            <w:tcW w:w="1613" w:type="dxa"/>
            <w:vAlign w:val="bottom"/>
          </w:tcPr>
          <w:p w14:paraId="49069CC8" w14:textId="77777777" w:rsidR="0079422D" w:rsidRPr="0079422D" w:rsidRDefault="0079422D" w:rsidP="0079422D">
            <w:pPr>
              <w:jc w:val="center"/>
              <w:rPr>
                <w:color w:val="000000"/>
              </w:rPr>
            </w:pPr>
            <w:r>
              <w:rPr>
                <w:color w:val="000000"/>
              </w:rPr>
              <w:t>1.</w:t>
            </w:r>
            <w:r w:rsidRPr="0079422D">
              <w:rPr>
                <w:color w:val="000000"/>
              </w:rPr>
              <w:t>86</w:t>
            </w:r>
          </w:p>
        </w:tc>
      </w:tr>
      <w:tr w:rsidR="0079422D" w14:paraId="079C29D2" w14:textId="77777777" w:rsidTr="00C94391">
        <w:trPr>
          <w:jc w:val="center"/>
        </w:trPr>
        <w:tc>
          <w:tcPr>
            <w:tcW w:w="924" w:type="dxa"/>
          </w:tcPr>
          <w:p w14:paraId="6ED50FB7" w14:textId="77777777" w:rsidR="0079422D" w:rsidRDefault="0079422D" w:rsidP="0079422D">
            <w:pPr>
              <w:jc w:val="center"/>
              <w:rPr>
                <w:lang w:val="en-GB"/>
              </w:rPr>
            </w:pPr>
            <w:r>
              <w:rPr>
                <w:lang w:val="en-GB"/>
              </w:rPr>
              <w:t>69.5</w:t>
            </w:r>
          </w:p>
        </w:tc>
        <w:tc>
          <w:tcPr>
            <w:tcW w:w="1950" w:type="dxa"/>
          </w:tcPr>
          <w:p w14:paraId="7EC8C109" w14:textId="77777777" w:rsidR="0079422D" w:rsidRDefault="0079422D" w:rsidP="0079422D">
            <w:pPr>
              <w:jc w:val="center"/>
              <w:rPr>
                <w:lang w:val="en-GB"/>
              </w:rPr>
            </w:pPr>
            <w:r>
              <w:rPr>
                <w:lang w:val="en-GB"/>
              </w:rPr>
              <w:t>3.58</w:t>
            </w:r>
          </w:p>
        </w:tc>
        <w:tc>
          <w:tcPr>
            <w:tcW w:w="1362" w:type="dxa"/>
            <w:vAlign w:val="bottom"/>
          </w:tcPr>
          <w:p w14:paraId="76A2634A" w14:textId="77777777" w:rsidR="0079422D" w:rsidRPr="0079422D" w:rsidRDefault="0079422D" w:rsidP="0079422D">
            <w:pPr>
              <w:jc w:val="center"/>
              <w:rPr>
                <w:color w:val="000000"/>
              </w:rPr>
            </w:pPr>
            <w:r w:rsidRPr="0079422D">
              <w:rPr>
                <w:color w:val="000000"/>
              </w:rPr>
              <w:t>0.26</w:t>
            </w:r>
          </w:p>
        </w:tc>
        <w:tc>
          <w:tcPr>
            <w:tcW w:w="1950" w:type="dxa"/>
          </w:tcPr>
          <w:p w14:paraId="4EC7F2D0" w14:textId="77777777" w:rsidR="0079422D" w:rsidRDefault="0079422D" w:rsidP="0079422D">
            <w:pPr>
              <w:jc w:val="center"/>
              <w:rPr>
                <w:lang w:val="en-GB"/>
              </w:rPr>
            </w:pPr>
            <w:r>
              <w:rPr>
                <w:lang w:val="en-GB"/>
              </w:rPr>
              <w:t>3.39</w:t>
            </w:r>
          </w:p>
        </w:tc>
        <w:tc>
          <w:tcPr>
            <w:tcW w:w="1613" w:type="dxa"/>
            <w:vAlign w:val="bottom"/>
          </w:tcPr>
          <w:p w14:paraId="67BAE2D0" w14:textId="77777777" w:rsidR="0079422D" w:rsidRPr="0079422D" w:rsidRDefault="0079422D" w:rsidP="0079422D">
            <w:pPr>
              <w:jc w:val="center"/>
              <w:rPr>
                <w:color w:val="000000"/>
              </w:rPr>
            </w:pPr>
            <w:r>
              <w:rPr>
                <w:color w:val="000000"/>
              </w:rPr>
              <w:t>0.</w:t>
            </w:r>
            <w:r w:rsidRPr="0079422D">
              <w:rPr>
                <w:color w:val="000000"/>
              </w:rPr>
              <w:t>07</w:t>
            </w:r>
          </w:p>
        </w:tc>
      </w:tr>
      <w:tr w:rsidR="0079422D" w14:paraId="7C62DE83" w14:textId="77777777" w:rsidTr="00C94391">
        <w:trPr>
          <w:jc w:val="center"/>
        </w:trPr>
        <w:tc>
          <w:tcPr>
            <w:tcW w:w="924" w:type="dxa"/>
          </w:tcPr>
          <w:p w14:paraId="0CFD121E" w14:textId="77777777" w:rsidR="0079422D" w:rsidRDefault="0079422D" w:rsidP="0079422D">
            <w:pPr>
              <w:jc w:val="center"/>
              <w:rPr>
                <w:lang w:val="en-GB"/>
              </w:rPr>
            </w:pPr>
            <w:r>
              <w:rPr>
                <w:lang w:val="en-GB"/>
              </w:rPr>
              <w:t>82</w:t>
            </w:r>
          </w:p>
        </w:tc>
        <w:tc>
          <w:tcPr>
            <w:tcW w:w="1950" w:type="dxa"/>
          </w:tcPr>
          <w:p w14:paraId="63ACBE8C" w14:textId="77777777" w:rsidR="0079422D" w:rsidRDefault="0079422D" w:rsidP="0079422D">
            <w:pPr>
              <w:jc w:val="center"/>
              <w:rPr>
                <w:lang w:val="en-GB"/>
              </w:rPr>
            </w:pPr>
            <w:r>
              <w:rPr>
                <w:lang w:val="en-GB"/>
              </w:rPr>
              <w:t>3.24</w:t>
            </w:r>
          </w:p>
        </w:tc>
        <w:tc>
          <w:tcPr>
            <w:tcW w:w="1362" w:type="dxa"/>
            <w:vAlign w:val="bottom"/>
          </w:tcPr>
          <w:p w14:paraId="7516DCCB" w14:textId="77777777" w:rsidR="0079422D" w:rsidRPr="0079422D" w:rsidRDefault="0079422D" w:rsidP="0079422D">
            <w:pPr>
              <w:jc w:val="center"/>
              <w:rPr>
                <w:color w:val="000000"/>
              </w:rPr>
            </w:pPr>
            <w:r w:rsidRPr="0079422D">
              <w:rPr>
                <w:color w:val="000000"/>
              </w:rPr>
              <w:t>0.45</w:t>
            </w:r>
          </w:p>
        </w:tc>
        <w:tc>
          <w:tcPr>
            <w:tcW w:w="1950" w:type="dxa"/>
          </w:tcPr>
          <w:p w14:paraId="09215315" w14:textId="77777777" w:rsidR="0079422D" w:rsidRDefault="0079422D" w:rsidP="0079422D">
            <w:pPr>
              <w:jc w:val="center"/>
              <w:rPr>
                <w:lang w:val="en-GB"/>
              </w:rPr>
            </w:pPr>
            <w:r>
              <w:rPr>
                <w:lang w:val="en-GB"/>
              </w:rPr>
              <w:t>3.21</w:t>
            </w:r>
          </w:p>
        </w:tc>
        <w:tc>
          <w:tcPr>
            <w:tcW w:w="1613" w:type="dxa"/>
            <w:vAlign w:val="bottom"/>
          </w:tcPr>
          <w:p w14:paraId="5E7CFF81" w14:textId="77777777" w:rsidR="0079422D" w:rsidRPr="0079422D" w:rsidRDefault="0079422D" w:rsidP="0079422D">
            <w:pPr>
              <w:jc w:val="center"/>
              <w:rPr>
                <w:color w:val="000000"/>
              </w:rPr>
            </w:pPr>
            <w:r>
              <w:rPr>
                <w:color w:val="000000"/>
              </w:rPr>
              <w:t>0.</w:t>
            </w:r>
            <w:r w:rsidRPr="0079422D">
              <w:rPr>
                <w:color w:val="000000"/>
              </w:rPr>
              <w:t>21</w:t>
            </w:r>
          </w:p>
        </w:tc>
      </w:tr>
      <w:tr w:rsidR="0079422D" w14:paraId="3F2944CF" w14:textId="77777777" w:rsidTr="00C94391">
        <w:trPr>
          <w:jc w:val="center"/>
        </w:trPr>
        <w:tc>
          <w:tcPr>
            <w:tcW w:w="924" w:type="dxa"/>
          </w:tcPr>
          <w:p w14:paraId="77FF41F2" w14:textId="77777777" w:rsidR="0079422D" w:rsidRDefault="0079422D" w:rsidP="0079422D">
            <w:pPr>
              <w:jc w:val="center"/>
              <w:rPr>
                <w:lang w:val="en-GB"/>
              </w:rPr>
            </w:pPr>
            <w:r>
              <w:rPr>
                <w:lang w:val="en-GB"/>
              </w:rPr>
              <w:t>85.5</w:t>
            </w:r>
          </w:p>
        </w:tc>
        <w:tc>
          <w:tcPr>
            <w:tcW w:w="1950" w:type="dxa"/>
          </w:tcPr>
          <w:p w14:paraId="1691D295" w14:textId="77777777" w:rsidR="0079422D" w:rsidRDefault="0079422D" w:rsidP="0079422D">
            <w:pPr>
              <w:jc w:val="center"/>
              <w:rPr>
                <w:lang w:val="en-GB"/>
              </w:rPr>
            </w:pPr>
            <w:r>
              <w:rPr>
                <w:lang w:val="en-GB"/>
              </w:rPr>
              <w:t>2.91</w:t>
            </w:r>
          </w:p>
        </w:tc>
        <w:tc>
          <w:tcPr>
            <w:tcW w:w="1362" w:type="dxa"/>
            <w:vAlign w:val="bottom"/>
          </w:tcPr>
          <w:p w14:paraId="734866BB" w14:textId="77777777" w:rsidR="0079422D" w:rsidRPr="0079422D" w:rsidRDefault="0079422D" w:rsidP="0079422D">
            <w:pPr>
              <w:jc w:val="center"/>
              <w:rPr>
                <w:color w:val="000000"/>
              </w:rPr>
            </w:pPr>
            <w:r w:rsidRPr="0079422D">
              <w:rPr>
                <w:color w:val="000000"/>
              </w:rPr>
              <w:t>1.14</w:t>
            </w:r>
          </w:p>
        </w:tc>
        <w:tc>
          <w:tcPr>
            <w:tcW w:w="1950" w:type="dxa"/>
          </w:tcPr>
          <w:p w14:paraId="3B9A1483" w14:textId="77777777" w:rsidR="0079422D" w:rsidRDefault="0079422D" w:rsidP="0079422D">
            <w:pPr>
              <w:jc w:val="center"/>
              <w:rPr>
                <w:lang w:val="en-GB"/>
              </w:rPr>
            </w:pPr>
            <w:r>
              <w:rPr>
                <w:lang w:val="en-GB"/>
              </w:rPr>
              <w:t>2.74</w:t>
            </w:r>
          </w:p>
        </w:tc>
        <w:tc>
          <w:tcPr>
            <w:tcW w:w="1613" w:type="dxa"/>
            <w:vAlign w:val="bottom"/>
          </w:tcPr>
          <w:p w14:paraId="2111B3BE" w14:textId="77777777" w:rsidR="0079422D" w:rsidRPr="0079422D" w:rsidRDefault="0079422D" w:rsidP="0079422D">
            <w:pPr>
              <w:jc w:val="center"/>
              <w:rPr>
                <w:color w:val="000000"/>
              </w:rPr>
            </w:pPr>
            <w:r>
              <w:rPr>
                <w:color w:val="000000"/>
              </w:rPr>
              <w:t>1.</w:t>
            </w:r>
            <w:r w:rsidRPr="0079422D">
              <w:rPr>
                <w:color w:val="000000"/>
              </w:rPr>
              <w:t>11</w:t>
            </w:r>
          </w:p>
        </w:tc>
      </w:tr>
      <w:tr w:rsidR="0079422D" w14:paraId="21EA7381" w14:textId="77777777" w:rsidTr="00C94391">
        <w:trPr>
          <w:jc w:val="center"/>
        </w:trPr>
        <w:tc>
          <w:tcPr>
            <w:tcW w:w="924" w:type="dxa"/>
          </w:tcPr>
          <w:p w14:paraId="2D41894D" w14:textId="77777777" w:rsidR="0079422D" w:rsidRDefault="0079422D" w:rsidP="0079422D">
            <w:pPr>
              <w:jc w:val="center"/>
              <w:rPr>
                <w:lang w:val="en-GB"/>
              </w:rPr>
            </w:pPr>
            <w:r>
              <w:rPr>
                <w:lang w:val="en-GB"/>
              </w:rPr>
              <w:t>99.25</w:t>
            </w:r>
          </w:p>
        </w:tc>
        <w:tc>
          <w:tcPr>
            <w:tcW w:w="1950" w:type="dxa"/>
          </w:tcPr>
          <w:p w14:paraId="463D091E" w14:textId="77777777" w:rsidR="0079422D" w:rsidRDefault="0079422D" w:rsidP="0079422D">
            <w:pPr>
              <w:jc w:val="center"/>
              <w:rPr>
                <w:lang w:val="en-GB"/>
              </w:rPr>
            </w:pPr>
            <w:r>
              <w:rPr>
                <w:lang w:val="en-GB"/>
              </w:rPr>
              <w:t>2.73</w:t>
            </w:r>
          </w:p>
        </w:tc>
        <w:tc>
          <w:tcPr>
            <w:tcW w:w="1362" w:type="dxa"/>
            <w:vAlign w:val="bottom"/>
          </w:tcPr>
          <w:p w14:paraId="2E939BF1" w14:textId="77777777" w:rsidR="0079422D" w:rsidRPr="0079422D" w:rsidRDefault="0079422D" w:rsidP="0079422D">
            <w:pPr>
              <w:jc w:val="center"/>
              <w:rPr>
                <w:color w:val="000000"/>
              </w:rPr>
            </w:pPr>
            <w:r w:rsidRPr="0079422D">
              <w:rPr>
                <w:color w:val="000000"/>
              </w:rPr>
              <w:t>3.27</w:t>
            </w:r>
          </w:p>
        </w:tc>
        <w:tc>
          <w:tcPr>
            <w:tcW w:w="1950" w:type="dxa"/>
          </w:tcPr>
          <w:p w14:paraId="6FD2306F" w14:textId="77777777" w:rsidR="0079422D" w:rsidRDefault="0079422D" w:rsidP="0079422D">
            <w:pPr>
              <w:jc w:val="center"/>
              <w:rPr>
                <w:lang w:val="en-GB"/>
              </w:rPr>
            </w:pPr>
            <w:r>
              <w:rPr>
                <w:lang w:val="en-GB"/>
              </w:rPr>
              <w:t>2.03</w:t>
            </w:r>
          </w:p>
        </w:tc>
        <w:tc>
          <w:tcPr>
            <w:tcW w:w="1613" w:type="dxa"/>
            <w:vAlign w:val="bottom"/>
          </w:tcPr>
          <w:p w14:paraId="6D9901E4" w14:textId="77777777" w:rsidR="0079422D" w:rsidRPr="0079422D" w:rsidRDefault="0079422D" w:rsidP="0079422D">
            <w:pPr>
              <w:jc w:val="center"/>
              <w:rPr>
                <w:color w:val="000000"/>
              </w:rPr>
            </w:pPr>
            <w:r>
              <w:rPr>
                <w:color w:val="000000"/>
              </w:rPr>
              <w:t>1.</w:t>
            </w:r>
            <w:r w:rsidRPr="0079422D">
              <w:rPr>
                <w:color w:val="000000"/>
              </w:rPr>
              <w:t>86</w:t>
            </w:r>
          </w:p>
        </w:tc>
      </w:tr>
    </w:tbl>
    <w:p w14:paraId="3A5DD017" w14:textId="77777777" w:rsidR="007737FC" w:rsidRDefault="007737FC" w:rsidP="00120783">
      <w:pPr>
        <w:jc w:val="both"/>
        <w:rPr>
          <w:lang w:val="en-GB"/>
        </w:rPr>
      </w:pPr>
    </w:p>
    <w:p w14:paraId="5DAE6253" w14:textId="77777777" w:rsidR="000178AB" w:rsidRPr="007737FC" w:rsidRDefault="000178AB" w:rsidP="00120783">
      <w:pPr>
        <w:jc w:val="both"/>
        <w:rPr>
          <w:lang w:val="en-GB"/>
        </w:rPr>
      </w:pPr>
    </w:p>
    <w:p w14:paraId="05FEFF6B" w14:textId="77777777" w:rsidR="007737FC" w:rsidRPr="001A266B" w:rsidRDefault="001A266B" w:rsidP="00120783">
      <w:pPr>
        <w:jc w:val="both"/>
        <w:rPr>
          <w:i/>
          <w:lang w:val="en-GB"/>
        </w:rPr>
      </w:pPr>
      <w:r w:rsidRPr="001A266B">
        <w:rPr>
          <w:i/>
          <w:lang w:val="en-GB"/>
        </w:rPr>
        <w:t xml:space="preserve">5.3 </w:t>
      </w:r>
      <w:r w:rsidR="007737FC" w:rsidRPr="001A266B">
        <w:rPr>
          <w:i/>
          <w:lang w:val="en-GB"/>
        </w:rPr>
        <w:t>Comparison b</w:t>
      </w:r>
      <w:r w:rsidRPr="001A266B">
        <w:rPr>
          <w:i/>
          <w:lang w:val="en-GB"/>
        </w:rPr>
        <w:t xml:space="preserve">etween </w:t>
      </w:r>
      <w:r w:rsidR="00584CFF">
        <w:rPr>
          <w:i/>
          <w:lang w:val="en-GB"/>
        </w:rPr>
        <w:t>pink noise and anti-resonance source signals</w:t>
      </w:r>
    </w:p>
    <w:p w14:paraId="2299699D" w14:textId="77777777" w:rsidR="007737FC" w:rsidRDefault="007737FC" w:rsidP="00120783">
      <w:pPr>
        <w:jc w:val="both"/>
        <w:rPr>
          <w:lang w:val="en-GB"/>
        </w:rPr>
      </w:pPr>
    </w:p>
    <w:p w14:paraId="72757949" w14:textId="637B0A3B" w:rsidR="008813C9" w:rsidRPr="007737FC" w:rsidRDefault="008813C9" w:rsidP="008813C9">
      <w:pPr>
        <w:jc w:val="both"/>
        <w:rPr>
          <w:lang w:val="en-GB"/>
        </w:rPr>
      </w:pPr>
      <w:r w:rsidRPr="007737FC">
        <w:rPr>
          <w:lang w:val="en-GB"/>
        </w:rPr>
        <w:t xml:space="preserve">The </w:t>
      </w:r>
      <w:r w:rsidR="00F02EA4">
        <w:rPr>
          <w:lang w:val="en-GB"/>
        </w:rPr>
        <w:t>most suitable</w:t>
      </w:r>
      <w:r w:rsidRPr="007737FC">
        <w:rPr>
          <w:lang w:val="en-GB"/>
        </w:rPr>
        <w:t xml:space="preserve"> source signal </w:t>
      </w:r>
      <w:r w:rsidR="00F02EA4">
        <w:rPr>
          <w:lang w:val="en-GB"/>
        </w:rPr>
        <w:t>for the direct measurement</w:t>
      </w:r>
      <w:r w:rsidRPr="007737FC">
        <w:rPr>
          <w:lang w:val="en-GB"/>
        </w:rPr>
        <w:t xml:space="preserve"> of modal reverberation time is the</w:t>
      </w:r>
      <w:r w:rsidR="00584CFF">
        <w:rPr>
          <w:lang w:val="en-GB"/>
        </w:rPr>
        <w:t xml:space="preserve"> </w:t>
      </w:r>
      <w:r w:rsidR="00E44BEE">
        <w:rPr>
          <w:lang w:val="en-GB"/>
        </w:rPr>
        <w:t>anti</w:t>
      </w:r>
      <w:r w:rsidR="00584CFF">
        <w:rPr>
          <w:lang w:val="en-GB"/>
        </w:rPr>
        <w:t>-resonance</w:t>
      </w:r>
      <w:r w:rsidRPr="007737FC">
        <w:rPr>
          <w:lang w:val="en-GB"/>
        </w:rPr>
        <w:t xml:space="preserve"> sine wave. In this way, modal sound pressure level decays are clearer </w:t>
      </w:r>
      <w:r w:rsidR="00F02EA4">
        <w:rPr>
          <w:lang w:val="en-GB"/>
        </w:rPr>
        <w:t xml:space="preserve">compared to </w:t>
      </w:r>
      <w:r w:rsidR="0020665E">
        <w:rPr>
          <w:lang w:val="en-GB"/>
        </w:rPr>
        <w:t>those</w:t>
      </w:r>
      <w:r w:rsidR="00F02EA4">
        <w:rPr>
          <w:lang w:val="en-GB"/>
        </w:rPr>
        <w:t xml:space="preserve"> obtained with pink noise source signal (statistical fluctuations) or a resonant sine wave (interaction between the modal field and the loudspeaker membrane)</w:t>
      </w:r>
      <w:r w:rsidRPr="007737FC">
        <w:rPr>
          <w:lang w:val="en-GB"/>
        </w:rPr>
        <w:t xml:space="preserve">. A quantitative comparison of modal reverberation times with </w:t>
      </w:r>
      <w:r w:rsidR="00F02EA4">
        <w:rPr>
          <w:lang w:val="en-GB"/>
        </w:rPr>
        <w:t>the three different source signals</w:t>
      </w:r>
      <w:r w:rsidRPr="007737FC">
        <w:rPr>
          <w:lang w:val="en-GB"/>
        </w:rPr>
        <w:t xml:space="preserve"> are reported in Table</w:t>
      </w:r>
      <w:r>
        <w:rPr>
          <w:lang w:val="en-GB"/>
        </w:rPr>
        <w:t xml:space="preserve"> </w:t>
      </w:r>
      <w:r w:rsidR="00E61359">
        <w:rPr>
          <w:lang w:val="en-GB"/>
        </w:rPr>
        <w:t>5</w:t>
      </w:r>
      <w:r w:rsidR="003C54B9">
        <w:rPr>
          <w:lang w:val="en-GB"/>
        </w:rPr>
        <w:t xml:space="preserve"> together with an analysis of </w:t>
      </w:r>
      <w:r w:rsidR="0020665E">
        <w:rPr>
          <w:lang w:val="en-GB"/>
        </w:rPr>
        <w:t xml:space="preserve">residuals </w:t>
      </w:r>
      <w:r w:rsidR="003C54B9">
        <w:rPr>
          <w:lang w:val="en-GB"/>
        </w:rPr>
        <w:t>standard deviations derived from each curve fitting</w:t>
      </w:r>
      <w:r w:rsidRPr="007737FC">
        <w:rPr>
          <w:lang w:val="en-GB"/>
        </w:rPr>
        <w:t>.</w:t>
      </w:r>
    </w:p>
    <w:p w14:paraId="1FBAC9C7" w14:textId="77777777" w:rsidR="00AE0CF7" w:rsidRDefault="00AE0CF7" w:rsidP="00120783">
      <w:pPr>
        <w:jc w:val="both"/>
        <w:rPr>
          <w:lang w:val="en-GB"/>
        </w:rPr>
      </w:pPr>
    </w:p>
    <w:p w14:paraId="5BDB8C44" w14:textId="77777777" w:rsidR="0020665E" w:rsidRPr="007737FC" w:rsidRDefault="0020665E" w:rsidP="00120783">
      <w:pPr>
        <w:jc w:val="both"/>
        <w:rPr>
          <w:lang w:val="en-GB"/>
        </w:rPr>
      </w:pPr>
    </w:p>
    <w:p w14:paraId="10A0F6A8" w14:textId="77777777" w:rsidR="008813C9" w:rsidRDefault="008813C9" w:rsidP="008813C9">
      <w:pPr>
        <w:rPr>
          <w:lang w:val="en-GB"/>
        </w:rPr>
      </w:pPr>
      <w:r>
        <w:rPr>
          <w:b/>
          <w:lang w:val="en-GB"/>
        </w:rPr>
        <w:t xml:space="preserve">Table </w:t>
      </w:r>
      <w:r w:rsidR="00E61359">
        <w:rPr>
          <w:b/>
          <w:lang w:val="en-GB"/>
        </w:rPr>
        <w:t>5</w:t>
      </w:r>
      <w:r>
        <w:rPr>
          <w:b/>
          <w:lang w:val="en-GB"/>
        </w:rPr>
        <w:t>.</w:t>
      </w:r>
      <w:r>
        <w:rPr>
          <w:lang w:val="en-GB"/>
        </w:rPr>
        <w:t xml:space="preserve"> </w:t>
      </w:r>
    </w:p>
    <w:p w14:paraId="0A23385E" w14:textId="77777777" w:rsidR="001A266B" w:rsidRDefault="008813C9" w:rsidP="00120783">
      <w:pPr>
        <w:jc w:val="both"/>
        <w:rPr>
          <w:lang w:val="en-GB"/>
        </w:rPr>
      </w:pPr>
      <w:r w:rsidRPr="007737FC">
        <w:rPr>
          <w:lang w:val="en-GB"/>
        </w:rPr>
        <w:t>Comparison between modal reverberation times obtained</w:t>
      </w:r>
      <w:r>
        <w:rPr>
          <w:lang w:val="en-GB"/>
        </w:rPr>
        <w:t xml:space="preserve"> with </w:t>
      </w:r>
      <w:r w:rsidR="002E4086">
        <w:rPr>
          <w:lang w:val="en-GB"/>
        </w:rPr>
        <w:t>pink noise and anti-resonances (56 Hz and 75 Hz)</w:t>
      </w:r>
      <w:r>
        <w:rPr>
          <w:lang w:val="en-GB"/>
        </w:rPr>
        <w:t>.</w:t>
      </w:r>
      <w:r w:rsidR="00866F44">
        <w:rPr>
          <w:lang w:val="en-GB"/>
        </w:rPr>
        <w:t xml:space="preserve"> Standard deviations </w:t>
      </w:r>
      <w:r w:rsidR="00680338">
        <w:rPr>
          <w:lang w:val="en-GB"/>
        </w:rPr>
        <w:t>refer</w:t>
      </w:r>
      <w:r w:rsidR="00866F44">
        <w:rPr>
          <w:lang w:val="en-GB"/>
        </w:rPr>
        <w:t xml:space="preserve"> to residual distribution </w:t>
      </w:r>
      <w:r w:rsidR="00680338">
        <w:rPr>
          <w:lang w:val="en-GB"/>
        </w:rPr>
        <w:t xml:space="preserve">function </w:t>
      </w:r>
      <w:r w:rsidR="003B45CE">
        <w:rPr>
          <w:lang w:val="en-GB"/>
        </w:rPr>
        <w:t xml:space="preserve">obtained </w:t>
      </w:r>
      <w:r w:rsidR="00680338">
        <w:rPr>
          <w:lang w:val="en-GB"/>
        </w:rPr>
        <w:t>from each curve fitting</w:t>
      </w:r>
      <w:r w:rsidR="00866F44">
        <w:rPr>
          <w:lang w:val="en-GB"/>
        </w:rPr>
        <w:t>.</w:t>
      </w:r>
    </w:p>
    <w:p w14:paraId="04361D82" w14:textId="77777777" w:rsidR="008813C9" w:rsidRDefault="008813C9" w:rsidP="00120783">
      <w:pPr>
        <w:jc w:val="both"/>
        <w:rPr>
          <w:lang w:val="en-GB"/>
        </w:rPr>
      </w:pPr>
    </w:p>
    <w:tbl>
      <w:tblPr>
        <w:tblW w:w="9568"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4A0" w:firstRow="1" w:lastRow="0" w:firstColumn="1" w:lastColumn="0" w:noHBand="0" w:noVBand="1"/>
      </w:tblPr>
      <w:tblGrid>
        <w:gridCol w:w="847"/>
        <w:gridCol w:w="807"/>
        <w:gridCol w:w="709"/>
        <w:gridCol w:w="794"/>
        <w:gridCol w:w="851"/>
        <w:gridCol w:w="850"/>
        <w:gridCol w:w="709"/>
        <w:gridCol w:w="795"/>
        <w:gridCol w:w="851"/>
        <w:gridCol w:w="850"/>
        <w:gridCol w:w="709"/>
        <w:gridCol w:w="796"/>
      </w:tblGrid>
      <w:tr w:rsidR="00992D73" w:rsidRPr="0048671B" w14:paraId="2CF12368" w14:textId="77777777" w:rsidTr="003A4859">
        <w:trPr>
          <w:trHeight w:val="315"/>
          <w:jc w:val="center"/>
        </w:trPr>
        <w:tc>
          <w:tcPr>
            <w:tcW w:w="847" w:type="dxa"/>
            <w:tcBorders>
              <w:top w:val="single" w:sz="12" w:space="0" w:color="auto"/>
              <w:left w:val="single" w:sz="12" w:space="0" w:color="auto"/>
              <w:bottom w:val="single" w:sz="12" w:space="0" w:color="auto"/>
            </w:tcBorders>
            <w:shd w:val="clear" w:color="auto" w:fill="F2F2F2" w:themeFill="background1" w:themeFillShade="F2"/>
            <w:noWrap/>
            <w:vAlign w:val="center"/>
            <w:hideMark/>
          </w:tcPr>
          <w:p w14:paraId="2B16AFE9" w14:textId="77777777" w:rsidR="00AE0CF7" w:rsidRPr="0048671B" w:rsidRDefault="00AE0CF7" w:rsidP="0048671B">
            <w:pPr>
              <w:jc w:val="center"/>
              <w:rPr>
                <w:lang w:val="en-GB"/>
              </w:rPr>
            </w:pPr>
            <w:proofErr w:type="spellStart"/>
            <w:r>
              <w:rPr>
                <w:i/>
              </w:rPr>
              <w:t>f</w:t>
            </w:r>
            <w:r>
              <w:rPr>
                <w:i/>
                <w:vertAlign w:val="subscript"/>
              </w:rPr>
              <w:t>n</w:t>
            </w:r>
            <w:proofErr w:type="spellEnd"/>
            <w:r w:rsidRPr="00C84E81">
              <w:rPr>
                <w:lang w:val="en-GB"/>
              </w:rPr>
              <w:t xml:space="preserve"> / Hz</w:t>
            </w:r>
          </w:p>
        </w:tc>
        <w:tc>
          <w:tcPr>
            <w:tcW w:w="695" w:type="dxa"/>
            <w:tcBorders>
              <w:top w:val="single" w:sz="12" w:space="0" w:color="auto"/>
              <w:bottom w:val="single" w:sz="12" w:space="0" w:color="auto"/>
            </w:tcBorders>
            <w:shd w:val="clear" w:color="auto" w:fill="F2F2F2" w:themeFill="background1" w:themeFillShade="F2"/>
            <w:noWrap/>
            <w:vAlign w:val="center"/>
            <w:hideMark/>
          </w:tcPr>
          <w:p w14:paraId="20675384" w14:textId="77777777" w:rsidR="00AE0CF7" w:rsidRPr="00C8116F" w:rsidRDefault="00AE0CF7" w:rsidP="0048671B">
            <w:pPr>
              <w:jc w:val="center"/>
              <w:rPr>
                <w:i/>
                <w:lang w:val="en-GB"/>
              </w:rPr>
            </w:pPr>
            <w:r w:rsidRPr="00C8116F">
              <w:rPr>
                <w:i/>
                <w:lang w:val="en-GB"/>
              </w:rPr>
              <w:t xml:space="preserve">Source signal </w:t>
            </w:r>
          </w:p>
        </w:tc>
        <w:tc>
          <w:tcPr>
            <w:tcW w:w="709" w:type="dxa"/>
            <w:tcBorders>
              <w:top w:val="single" w:sz="12" w:space="0" w:color="auto"/>
              <w:bottom w:val="single" w:sz="12" w:space="0" w:color="auto"/>
              <w:right w:val="single" w:sz="4" w:space="0" w:color="auto"/>
            </w:tcBorders>
            <w:shd w:val="clear" w:color="auto" w:fill="F2F2F2" w:themeFill="background1" w:themeFillShade="F2"/>
            <w:noWrap/>
            <w:vAlign w:val="center"/>
            <w:hideMark/>
          </w:tcPr>
          <w:p w14:paraId="36FBA893" w14:textId="77777777" w:rsidR="00AE0CF7" w:rsidRPr="0048671B" w:rsidRDefault="00AE0CF7" w:rsidP="0048671B">
            <w:pPr>
              <w:jc w:val="center"/>
              <w:rPr>
                <w:lang w:val="en-GB"/>
              </w:rPr>
            </w:pPr>
            <w:r>
              <w:rPr>
                <w:i/>
              </w:rPr>
              <w:t>T</w:t>
            </w:r>
            <w:r w:rsidRPr="00A6124F">
              <w:rPr>
                <w:i/>
                <w:vertAlign w:val="subscript"/>
              </w:rPr>
              <w:t>n</w:t>
            </w:r>
            <w:r>
              <w:rPr>
                <w:i/>
                <w:vertAlign w:val="subscript"/>
              </w:rPr>
              <w:t xml:space="preserve"> </w:t>
            </w:r>
            <w:r>
              <w:t>/ s</w:t>
            </w:r>
          </w:p>
        </w:tc>
        <w:tc>
          <w:tcPr>
            <w:tcW w:w="832" w:type="dxa"/>
            <w:tcBorders>
              <w:top w:val="single" w:sz="12" w:space="0" w:color="auto"/>
              <w:left w:val="single" w:sz="4" w:space="0" w:color="auto"/>
              <w:bottom w:val="single" w:sz="12" w:space="0" w:color="auto"/>
              <w:right w:val="single" w:sz="12" w:space="0" w:color="auto"/>
            </w:tcBorders>
            <w:shd w:val="clear" w:color="auto" w:fill="F2F2F2" w:themeFill="background1" w:themeFillShade="F2"/>
            <w:vAlign w:val="center"/>
          </w:tcPr>
          <w:p w14:paraId="6F7EDD07" w14:textId="77777777" w:rsidR="00AE0CF7" w:rsidRDefault="00AE0CF7" w:rsidP="00601083">
            <w:pPr>
              <w:jc w:val="center"/>
              <w:rPr>
                <w:i/>
              </w:rPr>
            </w:pPr>
            <w:r>
              <w:rPr>
                <w:i/>
              </w:rPr>
              <w:t>s</w:t>
            </w:r>
            <w:r w:rsidR="00601083" w:rsidRPr="00601083">
              <w:rPr>
                <w:i/>
                <w:vertAlign w:val="subscript"/>
              </w:rPr>
              <w:t>res</w:t>
            </w:r>
            <w:r w:rsidR="008A00DD">
              <w:rPr>
                <w:i/>
                <w:vertAlign w:val="subscript"/>
              </w:rPr>
              <w:t xml:space="preserve"> </w:t>
            </w:r>
            <w:r w:rsidR="008A00DD" w:rsidRPr="008A00DD">
              <w:rPr>
                <w:lang w:val="en-US"/>
              </w:rPr>
              <w:t>/dB</w:t>
            </w:r>
          </w:p>
        </w:tc>
        <w:tc>
          <w:tcPr>
            <w:tcW w:w="851" w:type="dxa"/>
            <w:tcBorders>
              <w:top w:val="single" w:sz="12" w:space="0" w:color="auto"/>
              <w:left w:val="single" w:sz="12" w:space="0" w:color="auto"/>
              <w:bottom w:val="single" w:sz="12" w:space="0" w:color="auto"/>
            </w:tcBorders>
            <w:shd w:val="clear" w:color="auto" w:fill="F2F2F2" w:themeFill="background1" w:themeFillShade="F2"/>
            <w:noWrap/>
            <w:vAlign w:val="center"/>
            <w:hideMark/>
          </w:tcPr>
          <w:p w14:paraId="70F23646" w14:textId="77777777" w:rsidR="00AE0CF7" w:rsidRPr="0048671B" w:rsidRDefault="00AE0CF7" w:rsidP="0048671B">
            <w:pPr>
              <w:jc w:val="center"/>
              <w:rPr>
                <w:lang w:val="en-GB"/>
              </w:rPr>
            </w:pPr>
            <w:r>
              <w:rPr>
                <w:i/>
              </w:rPr>
              <w:t>f</w:t>
            </w:r>
            <w:r>
              <w:rPr>
                <w:i/>
                <w:vertAlign w:val="subscript"/>
              </w:rPr>
              <w:t>n</w:t>
            </w:r>
            <w:r w:rsidRPr="00C84E81">
              <w:rPr>
                <w:lang w:val="en-GB"/>
              </w:rPr>
              <w:t xml:space="preserve"> / Hz</w:t>
            </w:r>
          </w:p>
        </w:tc>
        <w:tc>
          <w:tcPr>
            <w:tcW w:w="850" w:type="dxa"/>
            <w:tcBorders>
              <w:top w:val="single" w:sz="12" w:space="0" w:color="auto"/>
              <w:bottom w:val="single" w:sz="12" w:space="0" w:color="auto"/>
            </w:tcBorders>
            <w:shd w:val="clear" w:color="auto" w:fill="F2F2F2" w:themeFill="background1" w:themeFillShade="F2"/>
            <w:noWrap/>
            <w:vAlign w:val="center"/>
            <w:hideMark/>
          </w:tcPr>
          <w:p w14:paraId="17190874" w14:textId="77777777" w:rsidR="00AE0CF7" w:rsidRPr="0048671B" w:rsidRDefault="00AE0CF7" w:rsidP="0048671B">
            <w:pPr>
              <w:jc w:val="center"/>
              <w:rPr>
                <w:lang w:val="en-GB"/>
              </w:rPr>
            </w:pPr>
            <w:r w:rsidRPr="00C8116F">
              <w:rPr>
                <w:i/>
                <w:lang w:val="en-GB"/>
              </w:rPr>
              <w:t>Source signal</w:t>
            </w:r>
          </w:p>
        </w:tc>
        <w:tc>
          <w:tcPr>
            <w:tcW w:w="709" w:type="dxa"/>
            <w:tcBorders>
              <w:top w:val="single" w:sz="12" w:space="0" w:color="auto"/>
              <w:bottom w:val="single" w:sz="12" w:space="0" w:color="auto"/>
              <w:right w:val="single" w:sz="4" w:space="0" w:color="auto"/>
            </w:tcBorders>
            <w:shd w:val="clear" w:color="auto" w:fill="F2F2F2" w:themeFill="background1" w:themeFillShade="F2"/>
            <w:noWrap/>
            <w:vAlign w:val="center"/>
            <w:hideMark/>
          </w:tcPr>
          <w:p w14:paraId="366608B5" w14:textId="77777777" w:rsidR="00AE0CF7" w:rsidRPr="0048671B" w:rsidRDefault="00AE0CF7" w:rsidP="0048671B">
            <w:pPr>
              <w:jc w:val="center"/>
              <w:rPr>
                <w:lang w:val="en-GB"/>
              </w:rPr>
            </w:pPr>
            <w:r>
              <w:rPr>
                <w:i/>
              </w:rPr>
              <w:t>T</w:t>
            </w:r>
            <w:r w:rsidRPr="00A6124F">
              <w:rPr>
                <w:i/>
                <w:vertAlign w:val="subscript"/>
              </w:rPr>
              <w:t>n</w:t>
            </w:r>
            <w:r>
              <w:rPr>
                <w:i/>
                <w:vertAlign w:val="subscript"/>
              </w:rPr>
              <w:t xml:space="preserve"> </w:t>
            </w:r>
            <w:r>
              <w:t>/ s</w:t>
            </w:r>
          </w:p>
        </w:tc>
        <w:tc>
          <w:tcPr>
            <w:tcW w:w="832" w:type="dxa"/>
            <w:tcBorders>
              <w:top w:val="single" w:sz="12" w:space="0" w:color="auto"/>
              <w:left w:val="single" w:sz="4" w:space="0" w:color="auto"/>
              <w:bottom w:val="single" w:sz="12" w:space="0" w:color="auto"/>
              <w:right w:val="single" w:sz="12" w:space="0" w:color="auto"/>
            </w:tcBorders>
            <w:shd w:val="clear" w:color="auto" w:fill="F2F2F2" w:themeFill="background1" w:themeFillShade="F2"/>
            <w:vAlign w:val="center"/>
          </w:tcPr>
          <w:p w14:paraId="0368D4EF" w14:textId="77777777" w:rsidR="00AE0CF7" w:rsidRDefault="00601083" w:rsidP="0034604E">
            <w:pPr>
              <w:jc w:val="center"/>
              <w:rPr>
                <w:i/>
              </w:rPr>
            </w:pPr>
            <w:r>
              <w:rPr>
                <w:i/>
              </w:rPr>
              <w:t>s</w:t>
            </w:r>
            <w:r w:rsidRPr="00601083">
              <w:rPr>
                <w:i/>
                <w:vertAlign w:val="subscript"/>
              </w:rPr>
              <w:t>res</w:t>
            </w:r>
            <w:r w:rsidR="008A00DD">
              <w:rPr>
                <w:i/>
                <w:vertAlign w:val="subscript"/>
              </w:rPr>
              <w:t xml:space="preserve"> </w:t>
            </w:r>
            <w:r w:rsidR="008A00DD" w:rsidRPr="008A00DD">
              <w:rPr>
                <w:lang w:val="en-US"/>
              </w:rPr>
              <w:t>/dB</w:t>
            </w:r>
          </w:p>
        </w:tc>
        <w:tc>
          <w:tcPr>
            <w:tcW w:w="851" w:type="dxa"/>
            <w:tcBorders>
              <w:top w:val="single" w:sz="12" w:space="0" w:color="auto"/>
              <w:left w:val="single" w:sz="12" w:space="0" w:color="auto"/>
              <w:bottom w:val="single" w:sz="12" w:space="0" w:color="auto"/>
            </w:tcBorders>
            <w:shd w:val="clear" w:color="auto" w:fill="F2F2F2" w:themeFill="background1" w:themeFillShade="F2"/>
            <w:noWrap/>
            <w:vAlign w:val="center"/>
            <w:hideMark/>
          </w:tcPr>
          <w:p w14:paraId="67BD8BBF" w14:textId="77777777" w:rsidR="00AE0CF7" w:rsidRPr="0048671B" w:rsidRDefault="00AE0CF7" w:rsidP="0048671B">
            <w:pPr>
              <w:jc w:val="center"/>
              <w:rPr>
                <w:lang w:val="en-GB"/>
              </w:rPr>
            </w:pPr>
            <w:r>
              <w:rPr>
                <w:i/>
              </w:rPr>
              <w:t>f</w:t>
            </w:r>
            <w:r>
              <w:rPr>
                <w:i/>
                <w:vertAlign w:val="subscript"/>
              </w:rPr>
              <w:t>n</w:t>
            </w:r>
            <w:r w:rsidRPr="00C84E81">
              <w:rPr>
                <w:lang w:val="en-GB"/>
              </w:rPr>
              <w:t xml:space="preserve"> / Hz</w:t>
            </w:r>
          </w:p>
        </w:tc>
        <w:tc>
          <w:tcPr>
            <w:tcW w:w="850" w:type="dxa"/>
            <w:tcBorders>
              <w:top w:val="single" w:sz="12" w:space="0" w:color="auto"/>
              <w:bottom w:val="single" w:sz="12" w:space="0" w:color="auto"/>
            </w:tcBorders>
            <w:shd w:val="clear" w:color="auto" w:fill="F2F2F2" w:themeFill="background1" w:themeFillShade="F2"/>
            <w:noWrap/>
            <w:vAlign w:val="center"/>
            <w:hideMark/>
          </w:tcPr>
          <w:p w14:paraId="6DA6FDB1" w14:textId="77777777" w:rsidR="00AE0CF7" w:rsidRPr="0048671B" w:rsidRDefault="00AE0CF7" w:rsidP="0048671B">
            <w:pPr>
              <w:jc w:val="center"/>
              <w:rPr>
                <w:lang w:val="en-GB"/>
              </w:rPr>
            </w:pPr>
            <w:r w:rsidRPr="00C8116F">
              <w:rPr>
                <w:i/>
                <w:lang w:val="en-GB"/>
              </w:rPr>
              <w:t>Source signal</w:t>
            </w:r>
          </w:p>
        </w:tc>
        <w:tc>
          <w:tcPr>
            <w:tcW w:w="709" w:type="dxa"/>
            <w:tcBorders>
              <w:top w:val="single" w:sz="12" w:space="0" w:color="auto"/>
              <w:bottom w:val="single" w:sz="12" w:space="0" w:color="auto"/>
              <w:right w:val="single" w:sz="4" w:space="0" w:color="auto"/>
            </w:tcBorders>
            <w:shd w:val="clear" w:color="auto" w:fill="F2F2F2" w:themeFill="background1" w:themeFillShade="F2"/>
            <w:noWrap/>
            <w:vAlign w:val="center"/>
            <w:hideMark/>
          </w:tcPr>
          <w:p w14:paraId="3A5F714D" w14:textId="77777777" w:rsidR="00AE0CF7" w:rsidRPr="0048671B" w:rsidRDefault="00AE0CF7" w:rsidP="0048671B">
            <w:pPr>
              <w:jc w:val="center"/>
              <w:rPr>
                <w:lang w:val="en-GB"/>
              </w:rPr>
            </w:pPr>
            <w:r>
              <w:rPr>
                <w:i/>
              </w:rPr>
              <w:t>T</w:t>
            </w:r>
            <w:r w:rsidRPr="00A6124F">
              <w:rPr>
                <w:i/>
                <w:vertAlign w:val="subscript"/>
              </w:rPr>
              <w:t>n</w:t>
            </w:r>
            <w:r>
              <w:rPr>
                <w:i/>
                <w:vertAlign w:val="subscript"/>
              </w:rPr>
              <w:t xml:space="preserve"> </w:t>
            </w:r>
            <w:r>
              <w:t>/ s</w:t>
            </w:r>
          </w:p>
        </w:tc>
        <w:tc>
          <w:tcPr>
            <w:tcW w:w="833" w:type="dxa"/>
            <w:tcBorders>
              <w:top w:val="single" w:sz="12" w:space="0" w:color="auto"/>
              <w:left w:val="single" w:sz="4" w:space="0" w:color="auto"/>
              <w:bottom w:val="single" w:sz="12" w:space="0" w:color="auto"/>
              <w:right w:val="single" w:sz="12" w:space="0" w:color="auto"/>
            </w:tcBorders>
            <w:shd w:val="clear" w:color="auto" w:fill="F2F2F2" w:themeFill="background1" w:themeFillShade="F2"/>
            <w:vAlign w:val="center"/>
          </w:tcPr>
          <w:p w14:paraId="7A8A7681" w14:textId="77777777" w:rsidR="00AE0CF7" w:rsidRDefault="00601083" w:rsidP="0034604E">
            <w:pPr>
              <w:jc w:val="center"/>
              <w:rPr>
                <w:i/>
              </w:rPr>
            </w:pPr>
            <w:r>
              <w:rPr>
                <w:i/>
              </w:rPr>
              <w:t>s</w:t>
            </w:r>
            <w:r w:rsidRPr="00601083">
              <w:rPr>
                <w:i/>
                <w:vertAlign w:val="subscript"/>
              </w:rPr>
              <w:t>res</w:t>
            </w:r>
            <w:r w:rsidR="008A00DD">
              <w:rPr>
                <w:i/>
                <w:vertAlign w:val="subscript"/>
              </w:rPr>
              <w:t xml:space="preserve"> </w:t>
            </w:r>
            <w:r w:rsidR="008A00DD" w:rsidRPr="008A00DD">
              <w:rPr>
                <w:lang w:val="en-US"/>
              </w:rPr>
              <w:t>/dB</w:t>
            </w:r>
          </w:p>
        </w:tc>
      </w:tr>
      <w:tr w:rsidR="00CC3210" w:rsidRPr="0048671B" w14:paraId="29AFBD65" w14:textId="77777777" w:rsidTr="003A4859">
        <w:trPr>
          <w:trHeight w:val="315"/>
          <w:jc w:val="center"/>
        </w:trPr>
        <w:tc>
          <w:tcPr>
            <w:tcW w:w="847" w:type="dxa"/>
            <w:vMerge w:val="restart"/>
            <w:tcBorders>
              <w:left w:val="single" w:sz="12" w:space="0" w:color="auto"/>
            </w:tcBorders>
            <w:shd w:val="clear" w:color="auto" w:fill="auto"/>
            <w:noWrap/>
            <w:vAlign w:val="center"/>
          </w:tcPr>
          <w:p w14:paraId="39E82007" w14:textId="77777777" w:rsidR="00CC3210" w:rsidRPr="0048671B" w:rsidRDefault="00CC3210" w:rsidP="00CC3210">
            <w:pPr>
              <w:jc w:val="center"/>
              <w:rPr>
                <w:lang w:val="en-GB"/>
              </w:rPr>
            </w:pPr>
            <w:r w:rsidRPr="0048671B">
              <w:rPr>
                <w:lang w:val="en-GB"/>
              </w:rPr>
              <w:t>42.5</w:t>
            </w:r>
          </w:p>
        </w:tc>
        <w:tc>
          <w:tcPr>
            <w:tcW w:w="695" w:type="dxa"/>
            <w:shd w:val="clear" w:color="auto" w:fill="auto"/>
            <w:noWrap/>
            <w:vAlign w:val="center"/>
            <w:hideMark/>
          </w:tcPr>
          <w:p w14:paraId="19217ED1" w14:textId="77777777" w:rsidR="00CC3210" w:rsidRPr="0048671B" w:rsidRDefault="00CC3210" w:rsidP="00CC3210">
            <w:pPr>
              <w:jc w:val="center"/>
              <w:rPr>
                <w:lang w:val="en-GB"/>
              </w:rPr>
            </w:pPr>
            <w:r w:rsidRPr="0048671B">
              <w:rPr>
                <w:lang w:val="en-GB"/>
              </w:rPr>
              <w:t>56</w:t>
            </w:r>
            <w:r>
              <w:rPr>
                <w:lang w:val="en-GB"/>
              </w:rPr>
              <w:t xml:space="preserve"> Hz</w:t>
            </w:r>
          </w:p>
        </w:tc>
        <w:tc>
          <w:tcPr>
            <w:tcW w:w="709" w:type="dxa"/>
            <w:tcBorders>
              <w:right w:val="single" w:sz="4" w:space="0" w:color="auto"/>
            </w:tcBorders>
            <w:shd w:val="clear" w:color="auto" w:fill="auto"/>
            <w:noWrap/>
            <w:vAlign w:val="center"/>
            <w:hideMark/>
          </w:tcPr>
          <w:p w14:paraId="350ADC56" w14:textId="77777777" w:rsidR="00CC3210" w:rsidRPr="0048671B" w:rsidRDefault="00CC3210" w:rsidP="00CC3210">
            <w:pPr>
              <w:jc w:val="center"/>
              <w:rPr>
                <w:lang w:val="en-GB"/>
              </w:rPr>
            </w:pPr>
            <w:r w:rsidRPr="0048671B">
              <w:rPr>
                <w:lang w:val="en-GB"/>
              </w:rPr>
              <w:t>7.67</w:t>
            </w:r>
          </w:p>
        </w:tc>
        <w:tc>
          <w:tcPr>
            <w:tcW w:w="832" w:type="dxa"/>
            <w:tcBorders>
              <w:left w:val="single" w:sz="4" w:space="0" w:color="auto"/>
              <w:right w:val="single" w:sz="12" w:space="0" w:color="auto"/>
            </w:tcBorders>
            <w:vAlign w:val="center"/>
          </w:tcPr>
          <w:p w14:paraId="7CB3A2DC" w14:textId="77777777" w:rsidR="00CC3210" w:rsidRPr="0048671B" w:rsidRDefault="00CC3210" w:rsidP="00CC3210">
            <w:pPr>
              <w:jc w:val="center"/>
              <w:rPr>
                <w:lang w:val="en-GB"/>
              </w:rPr>
            </w:pPr>
            <w:r w:rsidRPr="0079422D">
              <w:rPr>
                <w:color w:val="000000"/>
              </w:rPr>
              <w:t>0.13</w:t>
            </w:r>
          </w:p>
        </w:tc>
        <w:tc>
          <w:tcPr>
            <w:tcW w:w="851" w:type="dxa"/>
            <w:vMerge w:val="restart"/>
            <w:tcBorders>
              <w:left w:val="single" w:sz="12" w:space="0" w:color="auto"/>
            </w:tcBorders>
            <w:shd w:val="clear" w:color="auto" w:fill="auto"/>
            <w:noWrap/>
            <w:vAlign w:val="center"/>
          </w:tcPr>
          <w:p w14:paraId="127BC70A" w14:textId="77777777" w:rsidR="00CC3210" w:rsidRPr="0048671B" w:rsidRDefault="00CC3210" w:rsidP="00CC3210">
            <w:pPr>
              <w:jc w:val="center"/>
              <w:rPr>
                <w:lang w:val="en-GB"/>
              </w:rPr>
            </w:pPr>
            <w:r w:rsidRPr="0048671B">
              <w:rPr>
                <w:lang w:val="en-GB"/>
              </w:rPr>
              <w:t>63.5</w:t>
            </w:r>
          </w:p>
        </w:tc>
        <w:tc>
          <w:tcPr>
            <w:tcW w:w="850" w:type="dxa"/>
            <w:shd w:val="clear" w:color="auto" w:fill="auto"/>
            <w:noWrap/>
            <w:vAlign w:val="center"/>
            <w:hideMark/>
          </w:tcPr>
          <w:p w14:paraId="318F7A83" w14:textId="1A8F7F32" w:rsidR="00CC3210" w:rsidRPr="0048671B" w:rsidRDefault="00CC3210" w:rsidP="00CC3210">
            <w:pPr>
              <w:jc w:val="center"/>
              <w:rPr>
                <w:lang w:val="en-GB"/>
              </w:rPr>
            </w:pPr>
            <w:r w:rsidRPr="0048671B">
              <w:rPr>
                <w:lang w:val="en-GB"/>
              </w:rPr>
              <w:t>56</w:t>
            </w:r>
            <w:r>
              <w:rPr>
                <w:lang w:val="en-GB"/>
              </w:rPr>
              <w:t xml:space="preserve"> Hz</w:t>
            </w:r>
          </w:p>
        </w:tc>
        <w:tc>
          <w:tcPr>
            <w:tcW w:w="709" w:type="dxa"/>
            <w:tcBorders>
              <w:right w:val="single" w:sz="4" w:space="0" w:color="auto"/>
            </w:tcBorders>
            <w:shd w:val="clear" w:color="auto" w:fill="auto"/>
            <w:noWrap/>
            <w:vAlign w:val="center"/>
            <w:hideMark/>
          </w:tcPr>
          <w:p w14:paraId="685BD00D" w14:textId="77777777" w:rsidR="00CC3210" w:rsidRPr="0048671B" w:rsidRDefault="00CC3210" w:rsidP="00CC3210">
            <w:pPr>
              <w:jc w:val="center"/>
              <w:rPr>
                <w:lang w:val="en-GB"/>
              </w:rPr>
            </w:pPr>
            <w:r w:rsidRPr="0048671B">
              <w:rPr>
                <w:lang w:val="en-GB"/>
              </w:rPr>
              <w:t>3.17</w:t>
            </w:r>
          </w:p>
        </w:tc>
        <w:tc>
          <w:tcPr>
            <w:tcW w:w="832" w:type="dxa"/>
            <w:tcBorders>
              <w:left w:val="single" w:sz="4" w:space="0" w:color="auto"/>
              <w:right w:val="single" w:sz="12" w:space="0" w:color="auto"/>
            </w:tcBorders>
            <w:vAlign w:val="center"/>
          </w:tcPr>
          <w:p w14:paraId="2549621C" w14:textId="77777777" w:rsidR="00CC3210" w:rsidRPr="0048671B" w:rsidRDefault="00CC3210" w:rsidP="00CC3210">
            <w:pPr>
              <w:jc w:val="center"/>
              <w:rPr>
                <w:lang w:val="en-GB"/>
              </w:rPr>
            </w:pPr>
            <w:r w:rsidRPr="0079422D">
              <w:rPr>
                <w:color w:val="000000"/>
              </w:rPr>
              <w:t>0.51</w:t>
            </w:r>
          </w:p>
        </w:tc>
        <w:tc>
          <w:tcPr>
            <w:tcW w:w="851" w:type="dxa"/>
            <w:vMerge w:val="restart"/>
            <w:tcBorders>
              <w:top w:val="single" w:sz="12" w:space="0" w:color="auto"/>
              <w:left w:val="single" w:sz="12" w:space="0" w:color="auto"/>
            </w:tcBorders>
            <w:shd w:val="clear" w:color="auto" w:fill="auto"/>
            <w:noWrap/>
            <w:vAlign w:val="center"/>
          </w:tcPr>
          <w:p w14:paraId="0B45886B" w14:textId="77777777" w:rsidR="00CC3210" w:rsidRPr="0048671B" w:rsidRDefault="00CC3210" w:rsidP="00CC3210">
            <w:pPr>
              <w:jc w:val="center"/>
              <w:rPr>
                <w:lang w:val="en-GB"/>
              </w:rPr>
            </w:pPr>
            <w:r w:rsidRPr="0048671B">
              <w:rPr>
                <w:lang w:val="en-GB"/>
              </w:rPr>
              <w:t>82</w:t>
            </w:r>
          </w:p>
        </w:tc>
        <w:tc>
          <w:tcPr>
            <w:tcW w:w="850" w:type="dxa"/>
            <w:tcBorders>
              <w:top w:val="single" w:sz="12" w:space="0" w:color="auto"/>
            </w:tcBorders>
            <w:shd w:val="clear" w:color="auto" w:fill="auto"/>
            <w:noWrap/>
            <w:vAlign w:val="center"/>
            <w:hideMark/>
          </w:tcPr>
          <w:p w14:paraId="058F25D9" w14:textId="38C892E6" w:rsidR="00CC3210" w:rsidRPr="0048671B" w:rsidRDefault="00CC3210" w:rsidP="00CC3210">
            <w:pPr>
              <w:jc w:val="center"/>
              <w:rPr>
                <w:lang w:val="en-GB"/>
              </w:rPr>
            </w:pPr>
            <w:r w:rsidRPr="0048671B">
              <w:rPr>
                <w:lang w:val="en-GB"/>
              </w:rPr>
              <w:t>56</w:t>
            </w:r>
            <w:r>
              <w:rPr>
                <w:lang w:val="en-GB"/>
              </w:rPr>
              <w:t xml:space="preserve"> Hz</w:t>
            </w:r>
          </w:p>
        </w:tc>
        <w:tc>
          <w:tcPr>
            <w:tcW w:w="709" w:type="dxa"/>
            <w:tcBorders>
              <w:top w:val="single" w:sz="12" w:space="0" w:color="auto"/>
              <w:right w:val="single" w:sz="4" w:space="0" w:color="auto"/>
            </w:tcBorders>
            <w:shd w:val="clear" w:color="auto" w:fill="auto"/>
            <w:noWrap/>
            <w:vAlign w:val="center"/>
            <w:hideMark/>
          </w:tcPr>
          <w:p w14:paraId="5FABB96A" w14:textId="77777777" w:rsidR="00CC3210" w:rsidRPr="0048671B" w:rsidRDefault="00CC3210" w:rsidP="00CC3210">
            <w:pPr>
              <w:jc w:val="center"/>
              <w:rPr>
                <w:lang w:val="en-GB"/>
              </w:rPr>
            </w:pPr>
            <w:r w:rsidRPr="0048671B">
              <w:rPr>
                <w:lang w:val="en-GB"/>
              </w:rPr>
              <w:t>3.24</w:t>
            </w:r>
          </w:p>
        </w:tc>
        <w:tc>
          <w:tcPr>
            <w:tcW w:w="833" w:type="dxa"/>
            <w:tcBorders>
              <w:top w:val="single" w:sz="12" w:space="0" w:color="auto"/>
              <w:left w:val="single" w:sz="4" w:space="0" w:color="auto"/>
              <w:right w:val="single" w:sz="12" w:space="0" w:color="auto"/>
            </w:tcBorders>
            <w:vAlign w:val="center"/>
          </w:tcPr>
          <w:p w14:paraId="59F51191" w14:textId="77777777" w:rsidR="00CC3210" w:rsidRPr="0048671B" w:rsidRDefault="00CC3210" w:rsidP="00CC3210">
            <w:pPr>
              <w:jc w:val="center"/>
              <w:rPr>
                <w:lang w:val="en-GB"/>
              </w:rPr>
            </w:pPr>
            <w:r w:rsidRPr="0079422D">
              <w:rPr>
                <w:color w:val="000000"/>
              </w:rPr>
              <w:t>0.45</w:t>
            </w:r>
          </w:p>
        </w:tc>
      </w:tr>
      <w:tr w:rsidR="00CC3210" w:rsidRPr="0048671B" w14:paraId="7871493C" w14:textId="77777777" w:rsidTr="003A4859">
        <w:trPr>
          <w:trHeight w:val="315"/>
          <w:jc w:val="center"/>
        </w:trPr>
        <w:tc>
          <w:tcPr>
            <w:tcW w:w="847" w:type="dxa"/>
            <w:vMerge/>
            <w:tcBorders>
              <w:left w:val="single" w:sz="12" w:space="0" w:color="auto"/>
            </w:tcBorders>
            <w:shd w:val="clear" w:color="auto" w:fill="auto"/>
            <w:noWrap/>
            <w:vAlign w:val="center"/>
          </w:tcPr>
          <w:p w14:paraId="56019DBD" w14:textId="77777777" w:rsidR="00CC3210" w:rsidRPr="0048671B" w:rsidRDefault="00CC3210" w:rsidP="00CC3210">
            <w:pPr>
              <w:jc w:val="center"/>
              <w:rPr>
                <w:lang w:val="en-GB"/>
              </w:rPr>
            </w:pPr>
          </w:p>
        </w:tc>
        <w:tc>
          <w:tcPr>
            <w:tcW w:w="695" w:type="dxa"/>
            <w:shd w:val="clear" w:color="auto" w:fill="auto"/>
            <w:noWrap/>
            <w:vAlign w:val="center"/>
            <w:hideMark/>
          </w:tcPr>
          <w:p w14:paraId="170D3188" w14:textId="77777777" w:rsidR="00CC3210" w:rsidRPr="0048671B" w:rsidRDefault="00CC3210" w:rsidP="00CC3210">
            <w:pPr>
              <w:jc w:val="center"/>
              <w:rPr>
                <w:lang w:val="en-GB"/>
              </w:rPr>
            </w:pPr>
            <w:r w:rsidRPr="0048671B">
              <w:rPr>
                <w:lang w:val="en-GB"/>
              </w:rPr>
              <w:t>75</w:t>
            </w:r>
            <w:r>
              <w:rPr>
                <w:lang w:val="en-GB"/>
              </w:rPr>
              <w:t xml:space="preserve"> Hz</w:t>
            </w:r>
          </w:p>
        </w:tc>
        <w:tc>
          <w:tcPr>
            <w:tcW w:w="709" w:type="dxa"/>
            <w:tcBorders>
              <w:right w:val="single" w:sz="4" w:space="0" w:color="auto"/>
            </w:tcBorders>
            <w:shd w:val="clear" w:color="auto" w:fill="auto"/>
            <w:noWrap/>
            <w:vAlign w:val="center"/>
            <w:hideMark/>
          </w:tcPr>
          <w:p w14:paraId="7031E806" w14:textId="77777777" w:rsidR="00CC3210" w:rsidRPr="0048671B" w:rsidRDefault="00CC3210" w:rsidP="00CC3210">
            <w:pPr>
              <w:jc w:val="center"/>
              <w:rPr>
                <w:lang w:val="en-GB"/>
              </w:rPr>
            </w:pPr>
            <w:r w:rsidRPr="0048671B">
              <w:rPr>
                <w:lang w:val="en-GB"/>
              </w:rPr>
              <w:t>7.51</w:t>
            </w:r>
          </w:p>
        </w:tc>
        <w:tc>
          <w:tcPr>
            <w:tcW w:w="832" w:type="dxa"/>
            <w:tcBorders>
              <w:left w:val="single" w:sz="4" w:space="0" w:color="auto"/>
              <w:right w:val="single" w:sz="12" w:space="0" w:color="auto"/>
            </w:tcBorders>
            <w:vAlign w:val="center"/>
          </w:tcPr>
          <w:p w14:paraId="459F222B" w14:textId="77777777" w:rsidR="00CC3210" w:rsidRPr="0048671B" w:rsidRDefault="00CC3210" w:rsidP="00CC3210">
            <w:pPr>
              <w:jc w:val="center"/>
              <w:rPr>
                <w:lang w:val="en-GB"/>
              </w:rPr>
            </w:pPr>
            <w:r>
              <w:rPr>
                <w:color w:val="000000"/>
              </w:rPr>
              <w:t>0.</w:t>
            </w:r>
            <w:r w:rsidRPr="0079422D">
              <w:rPr>
                <w:color w:val="000000"/>
              </w:rPr>
              <w:t>32</w:t>
            </w:r>
          </w:p>
        </w:tc>
        <w:tc>
          <w:tcPr>
            <w:tcW w:w="851" w:type="dxa"/>
            <w:vMerge/>
            <w:tcBorders>
              <w:left w:val="single" w:sz="12" w:space="0" w:color="auto"/>
            </w:tcBorders>
            <w:shd w:val="clear" w:color="auto" w:fill="auto"/>
            <w:noWrap/>
            <w:vAlign w:val="center"/>
            <w:hideMark/>
          </w:tcPr>
          <w:p w14:paraId="04EEAC5C" w14:textId="77777777" w:rsidR="00CC3210" w:rsidRPr="0048671B" w:rsidRDefault="00CC3210" w:rsidP="00CC3210">
            <w:pPr>
              <w:jc w:val="center"/>
              <w:rPr>
                <w:lang w:val="en-GB"/>
              </w:rPr>
            </w:pPr>
          </w:p>
        </w:tc>
        <w:tc>
          <w:tcPr>
            <w:tcW w:w="850" w:type="dxa"/>
            <w:shd w:val="clear" w:color="auto" w:fill="auto"/>
            <w:noWrap/>
            <w:vAlign w:val="center"/>
            <w:hideMark/>
          </w:tcPr>
          <w:p w14:paraId="5356E5A4" w14:textId="0E0F698C" w:rsidR="00CC3210" w:rsidRPr="0048671B" w:rsidRDefault="00CC3210" w:rsidP="00CC3210">
            <w:pPr>
              <w:jc w:val="center"/>
              <w:rPr>
                <w:lang w:val="en-GB"/>
              </w:rPr>
            </w:pPr>
            <w:r w:rsidRPr="0048671B">
              <w:rPr>
                <w:lang w:val="en-GB"/>
              </w:rPr>
              <w:t>75</w:t>
            </w:r>
            <w:r>
              <w:rPr>
                <w:lang w:val="en-GB"/>
              </w:rPr>
              <w:t xml:space="preserve"> Hz</w:t>
            </w:r>
          </w:p>
        </w:tc>
        <w:tc>
          <w:tcPr>
            <w:tcW w:w="709" w:type="dxa"/>
            <w:tcBorders>
              <w:right w:val="single" w:sz="4" w:space="0" w:color="auto"/>
            </w:tcBorders>
            <w:shd w:val="clear" w:color="auto" w:fill="auto"/>
            <w:noWrap/>
            <w:vAlign w:val="center"/>
            <w:hideMark/>
          </w:tcPr>
          <w:p w14:paraId="47B4A277" w14:textId="77777777" w:rsidR="00CC3210" w:rsidRPr="0048671B" w:rsidRDefault="00CC3210" w:rsidP="00CC3210">
            <w:pPr>
              <w:jc w:val="center"/>
              <w:rPr>
                <w:lang w:val="en-GB"/>
              </w:rPr>
            </w:pPr>
            <w:r w:rsidRPr="0048671B">
              <w:rPr>
                <w:lang w:val="en-GB"/>
              </w:rPr>
              <w:t>2.89</w:t>
            </w:r>
          </w:p>
        </w:tc>
        <w:tc>
          <w:tcPr>
            <w:tcW w:w="832" w:type="dxa"/>
            <w:tcBorders>
              <w:left w:val="single" w:sz="4" w:space="0" w:color="auto"/>
              <w:right w:val="single" w:sz="12" w:space="0" w:color="auto"/>
            </w:tcBorders>
            <w:vAlign w:val="center"/>
          </w:tcPr>
          <w:p w14:paraId="77C9798E" w14:textId="77777777" w:rsidR="00CC3210" w:rsidRPr="0048671B" w:rsidRDefault="00CC3210" w:rsidP="00CC3210">
            <w:pPr>
              <w:jc w:val="center"/>
              <w:rPr>
                <w:lang w:val="en-GB"/>
              </w:rPr>
            </w:pPr>
            <w:r>
              <w:rPr>
                <w:color w:val="000000"/>
              </w:rPr>
              <w:t>0.</w:t>
            </w:r>
            <w:r w:rsidRPr="0079422D">
              <w:rPr>
                <w:color w:val="000000"/>
              </w:rPr>
              <w:t>68</w:t>
            </w:r>
          </w:p>
        </w:tc>
        <w:tc>
          <w:tcPr>
            <w:tcW w:w="851" w:type="dxa"/>
            <w:vMerge/>
            <w:tcBorders>
              <w:left w:val="single" w:sz="12" w:space="0" w:color="auto"/>
            </w:tcBorders>
            <w:shd w:val="clear" w:color="auto" w:fill="auto"/>
            <w:noWrap/>
            <w:vAlign w:val="center"/>
            <w:hideMark/>
          </w:tcPr>
          <w:p w14:paraId="074943FC" w14:textId="77777777" w:rsidR="00CC3210" w:rsidRPr="0048671B" w:rsidRDefault="00CC3210" w:rsidP="00CC3210">
            <w:pPr>
              <w:jc w:val="center"/>
              <w:rPr>
                <w:lang w:val="en-GB"/>
              </w:rPr>
            </w:pPr>
          </w:p>
        </w:tc>
        <w:tc>
          <w:tcPr>
            <w:tcW w:w="850" w:type="dxa"/>
            <w:shd w:val="clear" w:color="auto" w:fill="auto"/>
            <w:noWrap/>
            <w:vAlign w:val="center"/>
            <w:hideMark/>
          </w:tcPr>
          <w:p w14:paraId="20C1D6B7" w14:textId="01B8625E" w:rsidR="00CC3210" w:rsidRPr="0048671B" w:rsidRDefault="00CC3210" w:rsidP="00CC3210">
            <w:pPr>
              <w:jc w:val="center"/>
              <w:rPr>
                <w:lang w:val="en-GB"/>
              </w:rPr>
            </w:pPr>
            <w:r w:rsidRPr="0048671B">
              <w:rPr>
                <w:lang w:val="en-GB"/>
              </w:rPr>
              <w:t>75</w:t>
            </w:r>
            <w:r>
              <w:rPr>
                <w:lang w:val="en-GB"/>
              </w:rPr>
              <w:t xml:space="preserve"> Hz</w:t>
            </w:r>
          </w:p>
        </w:tc>
        <w:tc>
          <w:tcPr>
            <w:tcW w:w="709" w:type="dxa"/>
            <w:tcBorders>
              <w:right w:val="single" w:sz="4" w:space="0" w:color="auto"/>
            </w:tcBorders>
            <w:shd w:val="clear" w:color="auto" w:fill="auto"/>
            <w:noWrap/>
            <w:vAlign w:val="center"/>
            <w:hideMark/>
          </w:tcPr>
          <w:p w14:paraId="4756FED9" w14:textId="77777777" w:rsidR="00CC3210" w:rsidRPr="0048671B" w:rsidRDefault="00CC3210" w:rsidP="00CC3210">
            <w:pPr>
              <w:jc w:val="center"/>
              <w:rPr>
                <w:lang w:val="en-GB"/>
              </w:rPr>
            </w:pPr>
            <w:r w:rsidRPr="0048671B">
              <w:rPr>
                <w:lang w:val="en-GB"/>
              </w:rPr>
              <w:t>3.21</w:t>
            </w:r>
          </w:p>
        </w:tc>
        <w:tc>
          <w:tcPr>
            <w:tcW w:w="833" w:type="dxa"/>
            <w:tcBorders>
              <w:left w:val="single" w:sz="4" w:space="0" w:color="auto"/>
              <w:right w:val="single" w:sz="12" w:space="0" w:color="auto"/>
            </w:tcBorders>
            <w:vAlign w:val="center"/>
          </w:tcPr>
          <w:p w14:paraId="6F7BB8E6" w14:textId="77777777" w:rsidR="00CC3210" w:rsidRPr="0048671B" w:rsidRDefault="00CC3210" w:rsidP="00CC3210">
            <w:pPr>
              <w:jc w:val="center"/>
              <w:rPr>
                <w:lang w:val="en-GB"/>
              </w:rPr>
            </w:pPr>
            <w:r>
              <w:rPr>
                <w:color w:val="000000"/>
              </w:rPr>
              <w:t>0.</w:t>
            </w:r>
            <w:r w:rsidRPr="0079422D">
              <w:rPr>
                <w:color w:val="000000"/>
              </w:rPr>
              <w:t>21</w:t>
            </w:r>
          </w:p>
        </w:tc>
      </w:tr>
      <w:tr w:rsidR="00866F44" w:rsidRPr="0048671B" w14:paraId="3F4977D1" w14:textId="77777777" w:rsidTr="003A4859">
        <w:trPr>
          <w:trHeight w:val="315"/>
          <w:jc w:val="center"/>
        </w:trPr>
        <w:tc>
          <w:tcPr>
            <w:tcW w:w="847" w:type="dxa"/>
            <w:vMerge/>
            <w:tcBorders>
              <w:left w:val="single" w:sz="12" w:space="0" w:color="auto"/>
              <w:bottom w:val="single" w:sz="12" w:space="0" w:color="auto"/>
            </w:tcBorders>
            <w:shd w:val="clear" w:color="auto" w:fill="auto"/>
            <w:noWrap/>
            <w:vAlign w:val="center"/>
          </w:tcPr>
          <w:p w14:paraId="2D138267" w14:textId="77777777" w:rsidR="00AE0CF7" w:rsidRPr="0048671B" w:rsidRDefault="00AE0CF7" w:rsidP="00D03D34">
            <w:pPr>
              <w:jc w:val="center"/>
              <w:rPr>
                <w:lang w:val="en-GB"/>
              </w:rPr>
            </w:pPr>
          </w:p>
        </w:tc>
        <w:tc>
          <w:tcPr>
            <w:tcW w:w="695" w:type="dxa"/>
            <w:tcBorders>
              <w:bottom w:val="single" w:sz="12" w:space="0" w:color="auto"/>
            </w:tcBorders>
            <w:shd w:val="clear" w:color="auto" w:fill="auto"/>
            <w:noWrap/>
            <w:vAlign w:val="center"/>
            <w:hideMark/>
          </w:tcPr>
          <w:p w14:paraId="607E69C8" w14:textId="77777777" w:rsidR="00AE0CF7" w:rsidRPr="0048671B" w:rsidRDefault="00AE0CF7" w:rsidP="00D03D34">
            <w:pPr>
              <w:jc w:val="center"/>
              <w:rPr>
                <w:lang w:val="en-GB"/>
              </w:rPr>
            </w:pPr>
            <w:r w:rsidRPr="00C8116F">
              <w:rPr>
                <w:i/>
                <w:lang w:val="en-GB"/>
              </w:rPr>
              <w:t>Pink</w:t>
            </w:r>
          </w:p>
        </w:tc>
        <w:tc>
          <w:tcPr>
            <w:tcW w:w="709" w:type="dxa"/>
            <w:tcBorders>
              <w:bottom w:val="single" w:sz="12" w:space="0" w:color="auto"/>
              <w:right w:val="single" w:sz="4" w:space="0" w:color="auto"/>
            </w:tcBorders>
            <w:shd w:val="clear" w:color="auto" w:fill="auto"/>
            <w:noWrap/>
            <w:vAlign w:val="center"/>
            <w:hideMark/>
          </w:tcPr>
          <w:p w14:paraId="6CACF89E" w14:textId="77777777" w:rsidR="00AE0CF7" w:rsidRPr="0048671B" w:rsidRDefault="00AE0CF7" w:rsidP="00D03D34">
            <w:pPr>
              <w:jc w:val="center"/>
              <w:rPr>
                <w:lang w:val="en-GB"/>
              </w:rPr>
            </w:pPr>
            <w:r w:rsidRPr="0048671B">
              <w:rPr>
                <w:lang w:val="en-GB"/>
              </w:rPr>
              <w:t>6.43</w:t>
            </w:r>
          </w:p>
        </w:tc>
        <w:tc>
          <w:tcPr>
            <w:tcW w:w="832" w:type="dxa"/>
            <w:tcBorders>
              <w:left w:val="single" w:sz="4" w:space="0" w:color="auto"/>
              <w:bottom w:val="single" w:sz="12" w:space="0" w:color="auto"/>
              <w:right w:val="single" w:sz="12" w:space="0" w:color="auto"/>
            </w:tcBorders>
            <w:vAlign w:val="center"/>
          </w:tcPr>
          <w:p w14:paraId="42CAB2DE" w14:textId="77777777" w:rsidR="00AE0CF7" w:rsidRPr="0048671B" w:rsidRDefault="00D03D34" w:rsidP="00CF1B0C">
            <w:pPr>
              <w:jc w:val="center"/>
              <w:rPr>
                <w:lang w:val="en-GB"/>
              </w:rPr>
            </w:pPr>
            <w:r>
              <w:rPr>
                <w:lang w:val="en-GB"/>
              </w:rPr>
              <w:t>0.7</w:t>
            </w:r>
            <w:r w:rsidR="00CF1B0C">
              <w:rPr>
                <w:lang w:val="en-GB"/>
              </w:rPr>
              <w:t>6</w:t>
            </w:r>
          </w:p>
        </w:tc>
        <w:tc>
          <w:tcPr>
            <w:tcW w:w="851" w:type="dxa"/>
            <w:vMerge/>
            <w:tcBorders>
              <w:left w:val="single" w:sz="12" w:space="0" w:color="auto"/>
              <w:bottom w:val="single" w:sz="12" w:space="0" w:color="auto"/>
            </w:tcBorders>
            <w:shd w:val="clear" w:color="auto" w:fill="auto"/>
            <w:noWrap/>
            <w:vAlign w:val="center"/>
          </w:tcPr>
          <w:p w14:paraId="753CD705" w14:textId="77777777" w:rsidR="00AE0CF7" w:rsidRPr="0048671B" w:rsidRDefault="00AE0CF7" w:rsidP="00D03D34">
            <w:pPr>
              <w:jc w:val="center"/>
              <w:rPr>
                <w:lang w:val="en-GB"/>
              </w:rPr>
            </w:pPr>
          </w:p>
        </w:tc>
        <w:tc>
          <w:tcPr>
            <w:tcW w:w="850" w:type="dxa"/>
            <w:tcBorders>
              <w:bottom w:val="single" w:sz="12" w:space="0" w:color="auto"/>
            </w:tcBorders>
            <w:shd w:val="clear" w:color="auto" w:fill="auto"/>
            <w:noWrap/>
            <w:vAlign w:val="center"/>
            <w:hideMark/>
          </w:tcPr>
          <w:p w14:paraId="3A11DBFE" w14:textId="77777777" w:rsidR="00AE0CF7" w:rsidRPr="0048671B" w:rsidRDefault="00AE0CF7" w:rsidP="00D03D34">
            <w:pPr>
              <w:jc w:val="center"/>
              <w:rPr>
                <w:lang w:val="en-GB"/>
              </w:rPr>
            </w:pPr>
            <w:r w:rsidRPr="00C8116F">
              <w:rPr>
                <w:i/>
                <w:lang w:val="en-GB"/>
              </w:rPr>
              <w:t>Pink</w:t>
            </w:r>
          </w:p>
        </w:tc>
        <w:tc>
          <w:tcPr>
            <w:tcW w:w="709" w:type="dxa"/>
            <w:tcBorders>
              <w:bottom w:val="single" w:sz="12" w:space="0" w:color="auto"/>
              <w:right w:val="single" w:sz="4" w:space="0" w:color="auto"/>
            </w:tcBorders>
            <w:shd w:val="clear" w:color="auto" w:fill="auto"/>
            <w:noWrap/>
            <w:vAlign w:val="center"/>
            <w:hideMark/>
          </w:tcPr>
          <w:p w14:paraId="5A317ECE" w14:textId="77777777" w:rsidR="00AE0CF7" w:rsidRPr="0048671B" w:rsidRDefault="00AE0CF7" w:rsidP="00D03D34">
            <w:pPr>
              <w:jc w:val="center"/>
              <w:rPr>
                <w:lang w:val="en-GB"/>
              </w:rPr>
            </w:pPr>
            <w:r w:rsidRPr="0048671B">
              <w:rPr>
                <w:lang w:val="en-GB"/>
              </w:rPr>
              <w:t>3.49</w:t>
            </w:r>
          </w:p>
        </w:tc>
        <w:tc>
          <w:tcPr>
            <w:tcW w:w="832" w:type="dxa"/>
            <w:tcBorders>
              <w:left w:val="single" w:sz="4" w:space="0" w:color="auto"/>
              <w:bottom w:val="single" w:sz="12" w:space="0" w:color="auto"/>
              <w:right w:val="single" w:sz="12" w:space="0" w:color="auto"/>
            </w:tcBorders>
            <w:vAlign w:val="center"/>
          </w:tcPr>
          <w:p w14:paraId="37DA9561" w14:textId="77777777" w:rsidR="00AE0CF7" w:rsidRPr="0048671B" w:rsidRDefault="001305D3" w:rsidP="00CF1B0C">
            <w:pPr>
              <w:jc w:val="center"/>
              <w:rPr>
                <w:lang w:val="en-GB"/>
              </w:rPr>
            </w:pPr>
            <w:r>
              <w:rPr>
                <w:lang w:val="en-GB"/>
              </w:rPr>
              <w:t>0.7</w:t>
            </w:r>
            <w:r w:rsidR="00CF1B0C">
              <w:rPr>
                <w:lang w:val="en-GB"/>
              </w:rPr>
              <w:t>2</w:t>
            </w:r>
          </w:p>
        </w:tc>
        <w:tc>
          <w:tcPr>
            <w:tcW w:w="851" w:type="dxa"/>
            <w:vMerge/>
            <w:tcBorders>
              <w:left w:val="single" w:sz="12" w:space="0" w:color="auto"/>
              <w:bottom w:val="single" w:sz="12" w:space="0" w:color="auto"/>
            </w:tcBorders>
            <w:shd w:val="clear" w:color="auto" w:fill="auto"/>
            <w:noWrap/>
            <w:vAlign w:val="center"/>
          </w:tcPr>
          <w:p w14:paraId="57A17D55" w14:textId="77777777" w:rsidR="00AE0CF7" w:rsidRPr="0048671B" w:rsidRDefault="00AE0CF7" w:rsidP="00D03D34">
            <w:pPr>
              <w:jc w:val="center"/>
              <w:rPr>
                <w:lang w:val="en-GB"/>
              </w:rPr>
            </w:pPr>
          </w:p>
        </w:tc>
        <w:tc>
          <w:tcPr>
            <w:tcW w:w="850" w:type="dxa"/>
            <w:tcBorders>
              <w:bottom w:val="single" w:sz="12" w:space="0" w:color="auto"/>
            </w:tcBorders>
            <w:shd w:val="clear" w:color="auto" w:fill="auto"/>
            <w:noWrap/>
            <w:vAlign w:val="center"/>
            <w:hideMark/>
          </w:tcPr>
          <w:p w14:paraId="69521093" w14:textId="77777777" w:rsidR="00AE0CF7" w:rsidRPr="00C8116F" w:rsidRDefault="00AE0CF7" w:rsidP="00D03D34">
            <w:pPr>
              <w:jc w:val="center"/>
              <w:rPr>
                <w:i/>
                <w:lang w:val="en-GB"/>
              </w:rPr>
            </w:pPr>
            <w:r w:rsidRPr="00C8116F">
              <w:rPr>
                <w:i/>
                <w:lang w:val="en-GB"/>
              </w:rPr>
              <w:t>Pink</w:t>
            </w:r>
          </w:p>
        </w:tc>
        <w:tc>
          <w:tcPr>
            <w:tcW w:w="709" w:type="dxa"/>
            <w:tcBorders>
              <w:bottom w:val="single" w:sz="12" w:space="0" w:color="auto"/>
              <w:right w:val="single" w:sz="4" w:space="0" w:color="auto"/>
            </w:tcBorders>
            <w:shd w:val="clear" w:color="auto" w:fill="auto"/>
            <w:noWrap/>
            <w:vAlign w:val="center"/>
            <w:hideMark/>
          </w:tcPr>
          <w:p w14:paraId="0C52CA6C" w14:textId="77777777" w:rsidR="00AE0CF7" w:rsidRPr="0048671B" w:rsidRDefault="00AE0CF7" w:rsidP="00D03D34">
            <w:pPr>
              <w:jc w:val="center"/>
              <w:rPr>
                <w:lang w:val="en-GB"/>
              </w:rPr>
            </w:pPr>
            <w:r w:rsidRPr="0048671B">
              <w:rPr>
                <w:lang w:val="en-GB"/>
              </w:rPr>
              <w:t>3.33</w:t>
            </w:r>
          </w:p>
        </w:tc>
        <w:tc>
          <w:tcPr>
            <w:tcW w:w="833" w:type="dxa"/>
            <w:tcBorders>
              <w:left w:val="single" w:sz="4" w:space="0" w:color="auto"/>
              <w:bottom w:val="single" w:sz="12" w:space="0" w:color="auto"/>
              <w:right w:val="single" w:sz="12" w:space="0" w:color="auto"/>
            </w:tcBorders>
            <w:vAlign w:val="center"/>
          </w:tcPr>
          <w:p w14:paraId="5F2C3DBD" w14:textId="77777777" w:rsidR="00AE0CF7" w:rsidRPr="0048671B" w:rsidRDefault="00436E29" w:rsidP="00CF1B0C">
            <w:pPr>
              <w:jc w:val="center"/>
              <w:rPr>
                <w:lang w:val="en-GB"/>
              </w:rPr>
            </w:pPr>
            <w:r>
              <w:rPr>
                <w:lang w:val="en-GB"/>
              </w:rPr>
              <w:t>0.4</w:t>
            </w:r>
            <w:r w:rsidR="00CF1B0C">
              <w:rPr>
                <w:lang w:val="en-GB"/>
              </w:rPr>
              <w:t>9</w:t>
            </w:r>
          </w:p>
        </w:tc>
      </w:tr>
      <w:tr w:rsidR="00CC3210" w:rsidRPr="0048671B" w14:paraId="16837F43" w14:textId="77777777" w:rsidTr="003A4859">
        <w:trPr>
          <w:trHeight w:val="315"/>
          <w:jc w:val="center"/>
        </w:trPr>
        <w:tc>
          <w:tcPr>
            <w:tcW w:w="847" w:type="dxa"/>
            <w:vMerge w:val="restart"/>
            <w:tcBorders>
              <w:left w:val="single" w:sz="12" w:space="0" w:color="auto"/>
            </w:tcBorders>
            <w:shd w:val="clear" w:color="auto" w:fill="auto"/>
            <w:noWrap/>
            <w:vAlign w:val="center"/>
          </w:tcPr>
          <w:p w14:paraId="008665F2" w14:textId="77777777" w:rsidR="00CC3210" w:rsidRPr="0048671B" w:rsidRDefault="00CC3210" w:rsidP="00CC3210">
            <w:pPr>
              <w:jc w:val="center"/>
              <w:rPr>
                <w:lang w:val="en-GB"/>
              </w:rPr>
            </w:pPr>
            <w:r w:rsidRPr="0048671B">
              <w:rPr>
                <w:lang w:val="en-GB"/>
              </w:rPr>
              <w:t>47.5</w:t>
            </w:r>
          </w:p>
        </w:tc>
        <w:tc>
          <w:tcPr>
            <w:tcW w:w="695" w:type="dxa"/>
            <w:shd w:val="clear" w:color="auto" w:fill="auto"/>
            <w:noWrap/>
            <w:vAlign w:val="center"/>
            <w:hideMark/>
          </w:tcPr>
          <w:p w14:paraId="3F01A04C" w14:textId="581127B2" w:rsidR="00CC3210" w:rsidRPr="0048671B" w:rsidRDefault="00CC3210" w:rsidP="00CC3210">
            <w:pPr>
              <w:jc w:val="center"/>
              <w:rPr>
                <w:lang w:val="en-GB"/>
              </w:rPr>
            </w:pPr>
            <w:r w:rsidRPr="0048671B">
              <w:rPr>
                <w:lang w:val="en-GB"/>
              </w:rPr>
              <w:t>56</w:t>
            </w:r>
            <w:r>
              <w:rPr>
                <w:lang w:val="en-GB"/>
              </w:rPr>
              <w:t xml:space="preserve"> Hz</w:t>
            </w:r>
          </w:p>
        </w:tc>
        <w:tc>
          <w:tcPr>
            <w:tcW w:w="709" w:type="dxa"/>
            <w:tcBorders>
              <w:right w:val="single" w:sz="4" w:space="0" w:color="auto"/>
            </w:tcBorders>
            <w:shd w:val="clear" w:color="auto" w:fill="auto"/>
            <w:noWrap/>
            <w:vAlign w:val="center"/>
            <w:hideMark/>
          </w:tcPr>
          <w:p w14:paraId="3C6F63F8" w14:textId="77777777" w:rsidR="00CC3210" w:rsidRPr="0048671B" w:rsidRDefault="00CC3210" w:rsidP="00CC3210">
            <w:pPr>
              <w:jc w:val="center"/>
              <w:rPr>
                <w:lang w:val="en-GB"/>
              </w:rPr>
            </w:pPr>
            <w:r w:rsidRPr="0048671B">
              <w:rPr>
                <w:lang w:val="en-GB"/>
              </w:rPr>
              <w:t>4.38</w:t>
            </w:r>
          </w:p>
        </w:tc>
        <w:tc>
          <w:tcPr>
            <w:tcW w:w="832" w:type="dxa"/>
            <w:tcBorders>
              <w:left w:val="single" w:sz="4" w:space="0" w:color="auto"/>
              <w:right w:val="single" w:sz="12" w:space="0" w:color="auto"/>
            </w:tcBorders>
            <w:vAlign w:val="center"/>
          </w:tcPr>
          <w:p w14:paraId="185AF6AA" w14:textId="77777777" w:rsidR="00CC3210" w:rsidRPr="0048671B" w:rsidRDefault="00CC3210" w:rsidP="00CC3210">
            <w:pPr>
              <w:jc w:val="center"/>
              <w:rPr>
                <w:lang w:val="en-GB"/>
              </w:rPr>
            </w:pPr>
            <w:r w:rsidRPr="0079422D">
              <w:rPr>
                <w:color w:val="000000"/>
              </w:rPr>
              <w:t>0.46</w:t>
            </w:r>
          </w:p>
        </w:tc>
        <w:tc>
          <w:tcPr>
            <w:tcW w:w="851" w:type="dxa"/>
            <w:vMerge w:val="restart"/>
            <w:tcBorders>
              <w:left w:val="single" w:sz="12" w:space="0" w:color="auto"/>
            </w:tcBorders>
            <w:shd w:val="clear" w:color="auto" w:fill="auto"/>
            <w:noWrap/>
            <w:vAlign w:val="center"/>
          </w:tcPr>
          <w:p w14:paraId="74B59BDD" w14:textId="77777777" w:rsidR="00CC3210" w:rsidRPr="0048671B" w:rsidRDefault="00CC3210" w:rsidP="00CC3210">
            <w:pPr>
              <w:jc w:val="center"/>
              <w:rPr>
                <w:lang w:val="en-GB"/>
              </w:rPr>
            </w:pPr>
            <w:r w:rsidRPr="0048671B">
              <w:rPr>
                <w:lang w:val="en-GB"/>
              </w:rPr>
              <w:t>66</w:t>
            </w:r>
          </w:p>
        </w:tc>
        <w:tc>
          <w:tcPr>
            <w:tcW w:w="850" w:type="dxa"/>
            <w:shd w:val="clear" w:color="auto" w:fill="auto"/>
            <w:noWrap/>
            <w:vAlign w:val="center"/>
            <w:hideMark/>
          </w:tcPr>
          <w:p w14:paraId="762971C1" w14:textId="0050E52C" w:rsidR="00CC3210" w:rsidRPr="0048671B" w:rsidRDefault="00CC3210" w:rsidP="00CC3210">
            <w:pPr>
              <w:jc w:val="center"/>
              <w:rPr>
                <w:lang w:val="en-GB"/>
              </w:rPr>
            </w:pPr>
            <w:r w:rsidRPr="0048671B">
              <w:rPr>
                <w:lang w:val="en-GB"/>
              </w:rPr>
              <w:t>56</w:t>
            </w:r>
            <w:r>
              <w:rPr>
                <w:lang w:val="en-GB"/>
              </w:rPr>
              <w:t xml:space="preserve"> Hz</w:t>
            </w:r>
          </w:p>
        </w:tc>
        <w:tc>
          <w:tcPr>
            <w:tcW w:w="709" w:type="dxa"/>
            <w:tcBorders>
              <w:right w:val="single" w:sz="4" w:space="0" w:color="auto"/>
            </w:tcBorders>
            <w:shd w:val="clear" w:color="auto" w:fill="auto"/>
            <w:noWrap/>
            <w:vAlign w:val="center"/>
            <w:hideMark/>
          </w:tcPr>
          <w:p w14:paraId="2EFDFEB6" w14:textId="77777777" w:rsidR="00CC3210" w:rsidRPr="0048671B" w:rsidRDefault="00CC3210" w:rsidP="00CC3210">
            <w:pPr>
              <w:jc w:val="center"/>
              <w:rPr>
                <w:lang w:val="en-GB"/>
              </w:rPr>
            </w:pPr>
            <w:r w:rsidRPr="0048671B">
              <w:rPr>
                <w:lang w:val="en-GB"/>
              </w:rPr>
              <w:t>2.25</w:t>
            </w:r>
          </w:p>
        </w:tc>
        <w:tc>
          <w:tcPr>
            <w:tcW w:w="832" w:type="dxa"/>
            <w:tcBorders>
              <w:left w:val="single" w:sz="4" w:space="0" w:color="auto"/>
              <w:right w:val="single" w:sz="12" w:space="0" w:color="auto"/>
            </w:tcBorders>
            <w:vAlign w:val="center"/>
          </w:tcPr>
          <w:p w14:paraId="612160DC" w14:textId="77777777" w:rsidR="00CC3210" w:rsidRPr="0048671B" w:rsidRDefault="00CC3210" w:rsidP="00CC3210">
            <w:pPr>
              <w:jc w:val="center"/>
              <w:rPr>
                <w:lang w:val="en-GB"/>
              </w:rPr>
            </w:pPr>
            <w:r w:rsidRPr="0079422D">
              <w:rPr>
                <w:color w:val="000000"/>
              </w:rPr>
              <w:t>2.76</w:t>
            </w:r>
          </w:p>
        </w:tc>
        <w:tc>
          <w:tcPr>
            <w:tcW w:w="851" w:type="dxa"/>
            <w:vMerge w:val="restart"/>
            <w:tcBorders>
              <w:left w:val="single" w:sz="12" w:space="0" w:color="auto"/>
            </w:tcBorders>
            <w:shd w:val="clear" w:color="auto" w:fill="auto"/>
            <w:noWrap/>
            <w:vAlign w:val="center"/>
          </w:tcPr>
          <w:p w14:paraId="588DC278" w14:textId="77777777" w:rsidR="00CC3210" w:rsidRPr="0048671B" w:rsidRDefault="00CC3210" w:rsidP="00CC3210">
            <w:pPr>
              <w:jc w:val="center"/>
              <w:rPr>
                <w:lang w:val="en-GB"/>
              </w:rPr>
            </w:pPr>
            <w:r w:rsidRPr="0048671B">
              <w:rPr>
                <w:lang w:val="en-GB"/>
              </w:rPr>
              <w:t>85.25</w:t>
            </w:r>
          </w:p>
        </w:tc>
        <w:tc>
          <w:tcPr>
            <w:tcW w:w="850" w:type="dxa"/>
            <w:shd w:val="clear" w:color="auto" w:fill="auto"/>
            <w:noWrap/>
            <w:vAlign w:val="center"/>
            <w:hideMark/>
          </w:tcPr>
          <w:p w14:paraId="516A5AAC" w14:textId="19A25757" w:rsidR="00CC3210" w:rsidRPr="0048671B" w:rsidRDefault="00CC3210" w:rsidP="00CC3210">
            <w:pPr>
              <w:jc w:val="center"/>
              <w:rPr>
                <w:lang w:val="en-GB"/>
              </w:rPr>
            </w:pPr>
            <w:r w:rsidRPr="0048671B">
              <w:rPr>
                <w:lang w:val="en-GB"/>
              </w:rPr>
              <w:t>56</w:t>
            </w:r>
            <w:r>
              <w:rPr>
                <w:lang w:val="en-GB"/>
              </w:rPr>
              <w:t xml:space="preserve"> Hz</w:t>
            </w:r>
          </w:p>
        </w:tc>
        <w:tc>
          <w:tcPr>
            <w:tcW w:w="709" w:type="dxa"/>
            <w:tcBorders>
              <w:right w:val="single" w:sz="4" w:space="0" w:color="auto"/>
            </w:tcBorders>
            <w:shd w:val="clear" w:color="auto" w:fill="auto"/>
            <w:noWrap/>
            <w:vAlign w:val="center"/>
            <w:hideMark/>
          </w:tcPr>
          <w:p w14:paraId="78255398" w14:textId="77777777" w:rsidR="00CC3210" w:rsidRPr="0048671B" w:rsidRDefault="00CC3210" w:rsidP="00CC3210">
            <w:pPr>
              <w:jc w:val="center"/>
              <w:rPr>
                <w:lang w:val="en-GB"/>
              </w:rPr>
            </w:pPr>
            <w:r w:rsidRPr="0048671B">
              <w:rPr>
                <w:lang w:val="en-GB"/>
              </w:rPr>
              <w:t>2.91</w:t>
            </w:r>
          </w:p>
        </w:tc>
        <w:tc>
          <w:tcPr>
            <w:tcW w:w="833" w:type="dxa"/>
            <w:tcBorders>
              <w:left w:val="single" w:sz="4" w:space="0" w:color="auto"/>
              <w:right w:val="single" w:sz="12" w:space="0" w:color="auto"/>
            </w:tcBorders>
            <w:vAlign w:val="center"/>
          </w:tcPr>
          <w:p w14:paraId="4B04E9A0" w14:textId="77777777" w:rsidR="00CC3210" w:rsidRPr="0048671B" w:rsidRDefault="00CC3210" w:rsidP="00CC3210">
            <w:pPr>
              <w:jc w:val="center"/>
              <w:rPr>
                <w:lang w:val="en-GB"/>
              </w:rPr>
            </w:pPr>
            <w:r w:rsidRPr="0079422D">
              <w:rPr>
                <w:color w:val="000000"/>
              </w:rPr>
              <w:t>1.14</w:t>
            </w:r>
          </w:p>
        </w:tc>
      </w:tr>
      <w:tr w:rsidR="00CC3210" w:rsidRPr="0048671B" w14:paraId="7226FFFC" w14:textId="77777777" w:rsidTr="003A4859">
        <w:trPr>
          <w:trHeight w:val="315"/>
          <w:jc w:val="center"/>
        </w:trPr>
        <w:tc>
          <w:tcPr>
            <w:tcW w:w="847" w:type="dxa"/>
            <w:vMerge/>
            <w:tcBorders>
              <w:left w:val="single" w:sz="12" w:space="0" w:color="auto"/>
            </w:tcBorders>
            <w:shd w:val="clear" w:color="auto" w:fill="auto"/>
            <w:noWrap/>
            <w:vAlign w:val="center"/>
          </w:tcPr>
          <w:p w14:paraId="4DB5E28A" w14:textId="77777777" w:rsidR="00CC3210" w:rsidRPr="0048671B" w:rsidRDefault="00CC3210" w:rsidP="00CC3210">
            <w:pPr>
              <w:jc w:val="center"/>
              <w:rPr>
                <w:lang w:val="en-GB"/>
              </w:rPr>
            </w:pPr>
          </w:p>
        </w:tc>
        <w:tc>
          <w:tcPr>
            <w:tcW w:w="695" w:type="dxa"/>
            <w:shd w:val="clear" w:color="auto" w:fill="auto"/>
            <w:noWrap/>
            <w:vAlign w:val="center"/>
            <w:hideMark/>
          </w:tcPr>
          <w:p w14:paraId="55C0A09F" w14:textId="252CB8EC" w:rsidR="00CC3210" w:rsidRPr="0048671B" w:rsidRDefault="00CC3210" w:rsidP="00CC3210">
            <w:pPr>
              <w:jc w:val="center"/>
              <w:rPr>
                <w:lang w:val="en-GB"/>
              </w:rPr>
            </w:pPr>
            <w:r w:rsidRPr="0048671B">
              <w:rPr>
                <w:lang w:val="en-GB"/>
              </w:rPr>
              <w:t>75</w:t>
            </w:r>
            <w:r>
              <w:rPr>
                <w:lang w:val="en-GB"/>
              </w:rPr>
              <w:t xml:space="preserve"> Hz</w:t>
            </w:r>
          </w:p>
        </w:tc>
        <w:tc>
          <w:tcPr>
            <w:tcW w:w="709" w:type="dxa"/>
            <w:tcBorders>
              <w:right w:val="single" w:sz="4" w:space="0" w:color="auto"/>
            </w:tcBorders>
            <w:shd w:val="clear" w:color="auto" w:fill="auto"/>
            <w:noWrap/>
            <w:vAlign w:val="center"/>
            <w:hideMark/>
          </w:tcPr>
          <w:p w14:paraId="59DEE175" w14:textId="77777777" w:rsidR="00CC3210" w:rsidRPr="0048671B" w:rsidRDefault="00CC3210" w:rsidP="00CC3210">
            <w:pPr>
              <w:jc w:val="center"/>
              <w:rPr>
                <w:lang w:val="en-GB"/>
              </w:rPr>
            </w:pPr>
            <w:r w:rsidRPr="0048671B">
              <w:rPr>
                <w:lang w:val="en-GB"/>
              </w:rPr>
              <w:t>4.27</w:t>
            </w:r>
          </w:p>
        </w:tc>
        <w:tc>
          <w:tcPr>
            <w:tcW w:w="832" w:type="dxa"/>
            <w:tcBorders>
              <w:left w:val="single" w:sz="4" w:space="0" w:color="auto"/>
              <w:right w:val="single" w:sz="12" w:space="0" w:color="auto"/>
            </w:tcBorders>
            <w:vAlign w:val="center"/>
          </w:tcPr>
          <w:p w14:paraId="567C1C58" w14:textId="77777777" w:rsidR="00CC3210" w:rsidRPr="0048671B" w:rsidRDefault="00CC3210" w:rsidP="00CC3210">
            <w:pPr>
              <w:jc w:val="center"/>
              <w:rPr>
                <w:lang w:val="en-GB"/>
              </w:rPr>
            </w:pPr>
            <w:r>
              <w:rPr>
                <w:color w:val="000000"/>
              </w:rPr>
              <w:t>0.</w:t>
            </w:r>
            <w:r w:rsidRPr="0079422D">
              <w:rPr>
                <w:color w:val="000000"/>
              </w:rPr>
              <w:t>76</w:t>
            </w:r>
          </w:p>
        </w:tc>
        <w:tc>
          <w:tcPr>
            <w:tcW w:w="851" w:type="dxa"/>
            <w:vMerge/>
            <w:tcBorders>
              <w:left w:val="single" w:sz="12" w:space="0" w:color="auto"/>
            </w:tcBorders>
            <w:shd w:val="clear" w:color="auto" w:fill="auto"/>
            <w:noWrap/>
            <w:vAlign w:val="center"/>
          </w:tcPr>
          <w:p w14:paraId="725849D0" w14:textId="77777777" w:rsidR="00CC3210" w:rsidRPr="0048671B" w:rsidRDefault="00CC3210" w:rsidP="00CC3210">
            <w:pPr>
              <w:jc w:val="center"/>
              <w:rPr>
                <w:lang w:val="en-GB"/>
              </w:rPr>
            </w:pPr>
          </w:p>
        </w:tc>
        <w:tc>
          <w:tcPr>
            <w:tcW w:w="850" w:type="dxa"/>
            <w:shd w:val="clear" w:color="auto" w:fill="auto"/>
            <w:noWrap/>
            <w:vAlign w:val="center"/>
            <w:hideMark/>
          </w:tcPr>
          <w:p w14:paraId="40149557" w14:textId="3A747D23" w:rsidR="00CC3210" w:rsidRPr="0048671B" w:rsidRDefault="00CC3210" w:rsidP="00CC3210">
            <w:pPr>
              <w:jc w:val="center"/>
              <w:rPr>
                <w:lang w:val="en-GB"/>
              </w:rPr>
            </w:pPr>
            <w:r w:rsidRPr="0048671B">
              <w:rPr>
                <w:lang w:val="en-GB"/>
              </w:rPr>
              <w:t>75</w:t>
            </w:r>
            <w:r>
              <w:rPr>
                <w:lang w:val="en-GB"/>
              </w:rPr>
              <w:t xml:space="preserve"> Hz</w:t>
            </w:r>
          </w:p>
        </w:tc>
        <w:tc>
          <w:tcPr>
            <w:tcW w:w="709" w:type="dxa"/>
            <w:tcBorders>
              <w:right w:val="single" w:sz="4" w:space="0" w:color="auto"/>
            </w:tcBorders>
            <w:shd w:val="clear" w:color="auto" w:fill="auto"/>
            <w:noWrap/>
            <w:vAlign w:val="center"/>
            <w:hideMark/>
          </w:tcPr>
          <w:p w14:paraId="70B21048" w14:textId="77777777" w:rsidR="00CC3210" w:rsidRPr="0048671B" w:rsidRDefault="00CC3210" w:rsidP="00CC3210">
            <w:pPr>
              <w:jc w:val="center"/>
              <w:rPr>
                <w:lang w:val="en-GB"/>
              </w:rPr>
            </w:pPr>
            <w:r w:rsidRPr="0048671B">
              <w:rPr>
                <w:lang w:val="en-GB"/>
              </w:rPr>
              <w:t>2.46</w:t>
            </w:r>
          </w:p>
        </w:tc>
        <w:tc>
          <w:tcPr>
            <w:tcW w:w="832" w:type="dxa"/>
            <w:tcBorders>
              <w:left w:val="single" w:sz="4" w:space="0" w:color="auto"/>
              <w:right w:val="single" w:sz="12" w:space="0" w:color="auto"/>
            </w:tcBorders>
            <w:vAlign w:val="center"/>
          </w:tcPr>
          <w:p w14:paraId="7A2786A6" w14:textId="77777777" w:rsidR="00CC3210" w:rsidRPr="0048671B" w:rsidRDefault="00CC3210" w:rsidP="00CC3210">
            <w:pPr>
              <w:jc w:val="center"/>
              <w:rPr>
                <w:lang w:val="en-GB"/>
              </w:rPr>
            </w:pPr>
            <w:r>
              <w:rPr>
                <w:color w:val="000000"/>
              </w:rPr>
              <w:t>1.</w:t>
            </w:r>
            <w:r w:rsidRPr="0079422D">
              <w:rPr>
                <w:color w:val="000000"/>
              </w:rPr>
              <w:t>86</w:t>
            </w:r>
          </w:p>
        </w:tc>
        <w:tc>
          <w:tcPr>
            <w:tcW w:w="851" w:type="dxa"/>
            <w:vMerge/>
            <w:tcBorders>
              <w:left w:val="single" w:sz="12" w:space="0" w:color="auto"/>
            </w:tcBorders>
            <w:shd w:val="clear" w:color="auto" w:fill="auto"/>
            <w:noWrap/>
            <w:vAlign w:val="center"/>
          </w:tcPr>
          <w:p w14:paraId="59658F1B" w14:textId="77777777" w:rsidR="00CC3210" w:rsidRPr="0048671B" w:rsidRDefault="00CC3210" w:rsidP="00CC3210">
            <w:pPr>
              <w:jc w:val="center"/>
              <w:rPr>
                <w:lang w:val="en-GB"/>
              </w:rPr>
            </w:pPr>
          </w:p>
        </w:tc>
        <w:tc>
          <w:tcPr>
            <w:tcW w:w="850" w:type="dxa"/>
            <w:shd w:val="clear" w:color="auto" w:fill="auto"/>
            <w:noWrap/>
            <w:vAlign w:val="center"/>
            <w:hideMark/>
          </w:tcPr>
          <w:p w14:paraId="282FE1F1" w14:textId="439D01B9" w:rsidR="00CC3210" w:rsidRPr="0048671B" w:rsidRDefault="00CC3210" w:rsidP="00CC3210">
            <w:pPr>
              <w:jc w:val="center"/>
              <w:rPr>
                <w:lang w:val="en-GB"/>
              </w:rPr>
            </w:pPr>
            <w:r w:rsidRPr="0048671B">
              <w:rPr>
                <w:lang w:val="en-GB"/>
              </w:rPr>
              <w:t>75</w:t>
            </w:r>
            <w:r>
              <w:rPr>
                <w:lang w:val="en-GB"/>
              </w:rPr>
              <w:t xml:space="preserve"> Hz</w:t>
            </w:r>
          </w:p>
        </w:tc>
        <w:tc>
          <w:tcPr>
            <w:tcW w:w="709" w:type="dxa"/>
            <w:tcBorders>
              <w:right w:val="single" w:sz="4" w:space="0" w:color="auto"/>
            </w:tcBorders>
            <w:shd w:val="clear" w:color="auto" w:fill="auto"/>
            <w:noWrap/>
            <w:vAlign w:val="center"/>
            <w:hideMark/>
          </w:tcPr>
          <w:p w14:paraId="4FFB99F1" w14:textId="77777777" w:rsidR="00CC3210" w:rsidRPr="0048671B" w:rsidRDefault="00CC3210" w:rsidP="00CC3210">
            <w:pPr>
              <w:jc w:val="center"/>
              <w:rPr>
                <w:lang w:val="en-GB"/>
              </w:rPr>
            </w:pPr>
            <w:r w:rsidRPr="0048671B">
              <w:rPr>
                <w:lang w:val="en-GB"/>
              </w:rPr>
              <w:t>2.74</w:t>
            </w:r>
          </w:p>
        </w:tc>
        <w:tc>
          <w:tcPr>
            <w:tcW w:w="833" w:type="dxa"/>
            <w:tcBorders>
              <w:left w:val="single" w:sz="4" w:space="0" w:color="auto"/>
              <w:right w:val="single" w:sz="12" w:space="0" w:color="auto"/>
            </w:tcBorders>
            <w:vAlign w:val="center"/>
          </w:tcPr>
          <w:p w14:paraId="024D7FA8" w14:textId="77777777" w:rsidR="00CC3210" w:rsidRPr="0048671B" w:rsidRDefault="00CC3210" w:rsidP="00CC3210">
            <w:pPr>
              <w:jc w:val="center"/>
              <w:rPr>
                <w:lang w:val="en-GB"/>
              </w:rPr>
            </w:pPr>
            <w:r>
              <w:rPr>
                <w:color w:val="000000"/>
              </w:rPr>
              <w:t>1.</w:t>
            </w:r>
            <w:r w:rsidRPr="0079422D">
              <w:rPr>
                <w:color w:val="000000"/>
              </w:rPr>
              <w:t>11</w:t>
            </w:r>
          </w:p>
        </w:tc>
      </w:tr>
      <w:tr w:rsidR="00866F44" w:rsidRPr="0048671B" w14:paraId="69614FED" w14:textId="77777777" w:rsidTr="003A4859">
        <w:trPr>
          <w:trHeight w:val="315"/>
          <w:jc w:val="center"/>
        </w:trPr>
        <w:tc>
          <w:tcPr>
            <w:tcW w:w="847" w:type="dxa"/>
            <w:vMerge/>
            <w:tcBorders>
              <w:left w:val="single" w:sz="12" w:space="0" w:color="auto"/>
              <w:bottom w:val="single" w:sz="12" w:space="0" w:color="auto"/>
            </w:tcBorders>
            <w:shd w:val="clear" w:color="auto" w:fill="auto"/>
            <w:noWrap/>
            <w:vAlign w:val="center"/>
          </w:tcPr>
          <w:p w14:paraId="5D3749FA" w14:textId="77777777" w:rsidR="00AE0CF7" w:rsidRPr="0048671B" w:rsidRDefault="00AE0CF7" w:rsidP="00D03D34">
            <w:pPr>
              <w:jc w:val="center"/>
              <w:rPr>
                <w:lang w:val="en-GB"/>
              </w:rPr>
            </w:pPr>
          </w:p>
        </w:tc>
        <w:tc>
          <w:tcPr>
            <w:tcW w:w="695" w:type="dxa"/>
            <w:tcBorders>
              <w:bottom w:val="single" w:sz="12" w:space="0" w:color="auto"/>
            </w:tcBorders>
            <w:shd w:val="clear" w:color="auto" w:fill="auto"/>
            <w:noWrap/>
            <w:vAlign w:val="center"/>
            <w:hideMark/>
          </w:tcPr>
          <w:p w14:paraId="2D1DEE16" w14:textId="77777777" w:rsidR="00AE0CF7" w:rsidRPr="0048671B" w:rsidRDefault="00AE0CF7" w:rsidP="00D03D34">
            <w:pPr>
              <w:jc w:val="center"/>
              <w:rPr>
                <w:lang w:val="en-GB"/>
              </w:rPr>
            </w:pPr>
            <w:r w:rsidRPr="00C8116F">
              <w:rPr>
                <w:i/>
                <w:lang w:val="en-GB"/>
              </w:rPr>
              <w:t>Pink</w:t>
            </w:r>
          </w:p>
        </w:tc>
        <w:tc>
          <w:tcPr>
            <w:tcW w:w="709" w:type="dxa"/>
            <w:tcBorders>
              <w:bottom w:val="single" w:sz="12" w:space="0" w:color="auto"/>
              <w:right w:val="single" w:sz="4" w:space="0" w:color="auto"/>
            </w:tcBorders>
            <w:shd w:val="clear" w:color="auto" w:fill="auto"/>
            <w:noWrap/>
            <w:vAlign w:val="center"/>
            <w:hideMark/>
          </w:tcPr>
          <w:p w14:paraId="70439BE7" w14:textId="77777777" w:rsidR="00AE0CF7" w:rsidRPr="0048671B" w:rsidRDefault="00AE0CF7" w:rsidP="00D03D34">
            <w:pPr>
              <w:jc w:val="center"/>
              <w:rPr>
                <w:lang w:val="en-GB"/>
              </w:rPr>
            </w:pPr>
            <w:r w:rsidRPr="0048671B">
              <w:rPr>
                <w:lang w:val="en-GB"/>
              </w:rPr>
              <w:t>4.19</w:t>
            </w:r>
          </w:p>
        </w:tc>
        <w:tc>
          <w:tcPr>
            <w:tcW w:w="832" w:type="dxa"/>
            <w:tcBorders>
              <w:left w:val="single" w:sz="4" w:space="0" w:color="auto"/>
              <w:bottom w:val="single" w:sz="12" w:space="0" w:color="auto"/>
              <w:right w:val="single" w:sz="12" w:space="0" w:color="auto"/>
            </w:tcBorders>
            <w:vAlign w:val="center"/>
          </w:tcPr>
          <w:p w14:paraId="6CC0EBEB" w14:textId="77777777" w:rsidR="00AE0CF7" w:rsidRPr="0048671B" w:rsidRDefault="00D03D34" w:rsidP="00CF1B0C">
            <w:pPr>
              <w:jc w:val="center"/>
              <w:rPr>
                <w:lang w:val="en-GB"/>
              </w:rPr>
            </w:pPr>
            <w:r>
              <w:rPr>
                <w:lang w:val="en-GB"/>
              </w:rPr>
              <w:t>0.4</w:t>
            </w:r>
            <w:r w:rsidR="00CF1B0C">
              <w:rPr>
                <w:lang w:val="en-GB"/>
              </w:rPr>
              <w:t>5</w:t>
            </w:r>
          </w:p>
        </w:tc>
        <w:tc>
          <w:tcPr>
            <w:tcW w:w="851" w:type="dxa"/>
            <w:vMerge/>
            <w:tcBorders>
              <w:left w:val="single" w:sz="12" w:space="0" w:color="auto"/>
              <w:bottom w:val="single" w:sz="12" w:space="0" w:color="auto"/>
            </w:tcBorders>
            <w:shd w:val="clear" w:color="auto" w:fill="auto"/>
            <w:noWrap/>
            <w:vAlign w:val="center"/>
          </w:tcPr>
          <w:p w14:paraId="40279214" w14:textId="77777777" w:rsidR="00AE0CF7" w:rsidRPr="0048671B" w:rsidRDefault="00AE0CF7" w:rsidP="00D03D34">
            <w:pPr>
              <w:jc w:val="center"/>
              <w:rPr>
                <w:lang w:val="en-GB"/>
              </w:rPr>
            </w:pPr>
          </w:p>
        </w:tc>
        <w:tc>
          <w:tcPr>
            <w:tcW w:w="850" w:type="dxa"/>
            <w:tcBorders>
              <w:bottom w:val="single" w:sz="12" w:space="0" w:color="auto"/>
            </w:tcBorders>
            <w:shd w:val="clear" w:color="auto" w:fill="auto"/>
            <w:noWrap/>
            <w:vAlign w:val="center"/>
            <w:hideMark/>
          </w:tcPr>
          <w:p w14:paraId="491BDEE9" w14:textId="77777777" w:rsidR="00AE0CF7" w:rsidRPr="0048671B" w:rsidRDefault="00AE0CF7" w:rsidP="00D03D34">
            <w:pPr>
              <w:jc w:val="center"/>
              <w:rPr>
                <w:lang w:val="en-GB"/>
              </w:rPr>
            </w:pPr>
            <w:r w:rsidRPr="00C8116F">
              <w:rPr>
                <w:i/>
                <w:lang w:val="en-GB"/>
              </w:rPr>
              <w:t>Pink</w:t>
            </w:r>
          </w:p>
        </w:tc>
        <w:tc>
          <w:tcPr>
            <w:tcW w:w="709" w:type="dxa"/>
            <w:tcBorders>
              <w:bottom w:val="single" w:sz="12" w:space="0" w:color="auto"/>
              <w:right w:val="single" w:sz="4" w:space="0" w:color="auto"/>
            </w:tcBorders>
            <w:shd w:val="clear" w:color="auto" w:fill="auto"/>
            <w:noWrap/>
            <w:vAlign w:val="center"/>
            <w:hideMark/>
          </w:tcPr>
          <w:p w14:paraId="4D435BB9" w14:textId="77777777" w:rsidR="00AE0CF7" w:rsidRPr="0048671B" w:rsidRDefault="00AE0CF7" w:rsidP="00D03D34">
            <w:pPr>
              <w:jc w:val="center"/>
              <w:rPr>
                <w:lang w:val="en-GB"/>
              </w:rPr>
            </w:pPr>
            <w:r w:rsidRPr="0048671B">
              <w:rPr>
                <w:lang w:val="en-GB"/>
              </w:rPr>
              <w:t>1.89</w:t>
            </w:r>
          </w:p>
        </w:tc>
        <w:tc>
          <w:tcPr>
            <w:tcW w:w="832" w:type="dxa"/>
            <w:tcBorders>
              <w:left w:val="single" w:sz="4" w:space="0" w:color="auto"/>
              <w:bottom w:val="single" w:sz="12" w:space="0" w:color="auto"/>
              <w:right w:val="single" w:sz="12" w:space="0" w:color="auto"/>
            </w:tcBorders>
            <w:vAlign w:val="center"/>
          </w:tcPr>
          <w:p w14:paraId="2C22A233" w14:textId="77777777" w:rsidR="00AE0CF7" w:rsidRPr="0048671B" w:rsidRDefault="001305D3" w:rsidP="00CF1B0C">
            <w:pPr>
              <w:jc w:val="center"/>
              <w:rPr>
                <w:lang w:val="en-GB"/>
              </w:rPr>
            </w:pPr>
            <w:r>
              <w:rPr>
                <w:lang w:val="en-GB"/>
              </w:rPr>
              <w:t>5.</w:t>
            </w:r>
            <w:r w:rsidR="00CF1B0C">
              <w:rPr>
                <w:lang w:val="en-GB"/>
              </w:rPr>
              <w:t>65</w:t>
            </w:r>
          </w:p>
        </w:tc>
        <w:tc>
          <w:tcPr>
            <w:tcW w:w="851" w:type="dxa"/>
            <w:vMerge/>
            <w:tcBorders>
              <w:left w:val="single" w:sz="12" w:space="0" w:color="auto"/>
              <w:bottom w:val="single" w:sz="12" w:space="0" w:color="auto"/>
            </w:tcBorders>
            <w:shd w:val="clear" w:color="auto" w:fill="auto"/>
            <w:noWrap/>
            <w:vAlign w:val="center"/>
          </w:tcPr>
          <w:p w14:paraId="47B537C6" w14:textId="77777777" w:rsidR="00AE0CF7" w:rsidRPr="0048671B" w:rsidRDefault="00AE0CF7" w:rsidP="00D03D34">
            <w:pPr>
              <w:jc w:val="center"/>
              <w:rPr>
                <w:lang w:val="en-GB"/>
              </w:rPr>
            </w:pPr>
          </w:p>
        </w:tc>
        <w:tc>
          <w:tcPr>
            <w:tcW w:w="850" w:type="dxa"/>
            <w:tcBorders>
              <w:bottom w:val="single" w:sz="12" w:space="0" w:color="auto"/>
            </w:tcBorders>
            <w:shd w:val="clear" w:color="auto" w:fill="auto"/>
            <w:noWrap/>
            <w:vAlign w:val="center"/>
            <w:hideMark/>
          </w:tcPr>
          <w:p w14:paraId="0E297815" w14:textId="77777777" w:rsidR="00AE0CF7" w:rsidRPr="00C8116F" w:rsidRDefault="00AE0CF7" w:rsidP="00D03D34">
            <w:pPr>
              <w:jc w:val="center"/>
              <w:rPr>
                <w:i/>
                <w:lang w:val="en-GB"/>
              </w:rPr>
            </w:pPr>
            <w:r w:rsidRPr="00C8116F">
              <w:rPr>
                <w:i/>
                <w:lang w:val="en-GB"/>
              </w:rPr>
              <w:t>Pink</w:t>
            </w:r>
          </w:p>
        </w:tc>
        <w:tc>
          <w:tcPr>
            <w:tcW w:w="709" w:type="dxa"/>
            <w:tcBorders>
              <w:bottom w:val="single" w:sz="12" w:space="0" w:color="auto"/>
              <w:right w:val="single" w:sz="4" w:space="0" w:color="auto"/>
            </w:tcBorders>
            <w:shd w:val="clear" w:color="auto" w:fill="auto"/>
            <w:noWrap/>
            <w:vAlign w:val="center"/>
            <w:hideMark/>
          </w:tcPr>
          <w:p w14:paraId="67F0663D" w14:textId="77777777" w:rsidR="00AE0CF7" w:rsidRPr="0048671B" w:rsidRDefault="00AE0CF7" w:rsidP="00D03D34">
            <w:pPr>
              <w:jc w:val="center"/>
              <w:rPr>
                <w:lang w:val="en-GB"/>
              </w:rPr>
            </w:pPr>
            <w:r w:rsidRPr="0048671B">
              <w:rPr>
                <w:lang w:val="en-GB"/>
              </w:rPr>
              <w:t>2.53</w:t>
            </w:r>
          </w:p>
        </w:tc>
        <w:tc>
          <w:tcPr>
            <w:tcW w:w="833" w:type="dxa"/>
            <w:tcBorders>
              <w:left w:val="single" w:sz="4" w:space="0" w:color="auto"/>
              <w:bottom w:val="single" w:sz="12" w:space="0" w:color="auto"/>
              <w:right w:val="single" w:sz="12" w:space="0" w:color="auto"/>
            </w:tcBorders>
            <w:vAlign w:val="center"/>
          </w:tcPr>
          <w:p w14:paraId="0C8F1D3C" w14:textId="77777777" w:rsidR="00AE0CF7" w:rsidRPr="0048671B" w:rsidRDefault="00436E29" w:rsidP="00CF1B0C">
            <w:pPr>
              <w:jc w:val="center"/>
              <w:rPr>
                <w:lang w:val="en-GB"/>
              </w:rPr>
            </w:pPr>
            <w:r>
              <w:rPr>
                <w:lang w:val="en-GB"/>
              </w:rPr>
              <w:t>2.</w:t>
            </w:r>
            <w:r w:rsidR="00CF1B0C">
              <w:rPr>
                <w:lang w:val="en-GB"/>
              </w:rPr>
              <w:t>30</w:t>
            </w:r>
          </w:p>
        </w:tc>
      </w:tr>
      <w:tr w:rsidR="00CC3210" w:rsidRPr="0048671B" w14:paraId="3BE89A1E" w14:textId="77777777" w:rsidTr="003A4859">
        <w:trPr>
          <w:trHeight w:val="315"/>
          <w:jc w:val="center"/>
        </w:trPr>
        <w:tc>
          <w:tcPr>
            <w:tcW w:w="847" w:type="dxa"/>
            <w:vMerge w:val="restart"/>
            <w:tcBorders>
              <w:top w:val="single" w:sz="6" w:space="0" w:color="auto"/>
              <w:left w:val="single" w:sz="12" w:space="0" w:color="auto"/>
              <w:right w:val="single" w:sz="6" w:space="0" w:color="auto"/>
            </w:tcBorders>
            <w:shd w:val="clear" w:color="auto" w:fill="auto"/>
            <w:noWrap/>
            <w:vAlign w:val="center"/>
          </w:tcPr>
          <w:p w14:paraId="55441BBA" w14:textId="77777777" w:rsidR="00CC3210" w:rsidRPr="0048671B" w:rsidRDefault="00CC3210" w:rsidP="00CC3210">
            <w:pPr>
              <w:jc w:val="center"/>
              <w:rPr>
                <w:lang w:val="en-GB"/>
              </w:rPr>
            </w:pPr>
            <w:r w:rsidRPr="0048671B">
              <w:rPr>
                <w:lang w:val="en-GB"/>
              </w:rPr>
              <w:t>50</w:t>
            </w:r>
          </w:p>
        </w:tc>
        <w:tc>
          <w:tcPr>
            <w:tcW w:w="695"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30E8863D" w14:textId="3FBF06BB" w:rsidR="00CC3210" w:rsidRPr="0048671B" w:rsidRDefault="00CC3210" w:rsidP="00CC3210">
            <w:pPr>
              <w:jc w:val="center"/>
              <w:rPr>
                <w:lang w:val="en-GB"/>
              </w:rPr>
            </w:pPr>
            <w:r w:rsidRPr="0048671B">
              <w:rPr>
                <w:lang w:val="en-GB"/>
              </w:rPr>
              <w:t>56</w:t>
            </w:r>
            <w:r>
              <w:rPr>
                <w:lang w:val="en-GB"/>
              </w:rPr>
              <w:t xml:space="preserve"> Hz</w:t>
            </w:r>
          </w:p>
        </w:tc>
        <w:tc>
          <w:tcPr>
            <w:tcW w:w="709" w:type="dxa"/>
            <w:tcBorders>
              <w:top w:val="single" w:sz="6" w:space="0" w:color="auto"/>
              <w:left w:val="single" w:sz="6" w:space="0" w:color="auto"/>
              <w:bottom w:val="single" w:sz="6" w:space="0" w:color="auto"/>
              <w:right w:val="single" w:sz="4" w:space="0" w:color="auto"/>
            </w:tcBorders>
            <w:shd w:val="clear" w:color="auto" w:fill="auto"/>
            <w:noWrap/>
            <w:vAlign w:val="center"/>
            <w:hideMark/>
          </w:tcPr>
          <w:p w14:paraId="63729991" w14:textId="77777777" w:rsidR="00CC3210" w:rsidRPr="0048671B" w:rsidRDefault="00CC3210" w:rsidP="00CC3210">
            <w:pPr>
              <w:jc w:val="center"/>
              <w:rPr>
                <w:lang w:val="en-GB"/>
              </w:rPr>
            </w:pPr>
            <w:r w:rsidRPr="0048671B">
              <w:rPr>
                <w:lang w:val="en-GB"/>
              </w:rPr>
              <w:t>3.66</w:t>
            </w:r>
          </w:p>
        </w:tc>
        <w:tc>
          <w:tcPr>
            <w:tcW w:w="832" w:type="dxa"/>
            <w:tcBorders>
              <w:left w:val="single" w:sz="4" w:space="0" w:color="auto"/>
              <w:right w:val="single" w:sz="12" w:space="0" w:color="auto"/>
            </w:tcBorders>
            <w:vAlign w:val="center"/>
          </w:tcPr>
          <w:p w14:paraId="3E7A2D7D" w14:textId="77777777" w:rsidR="00CC3210" w:rsidRPr="0048671B" w:rsidRDefault="00CC3210" w:rsidP="00CC3210">
            <w:pPr>
              <w:jc w:val="center"/>
              <w:rPr>
                <w:lang w:val="en-GB"/>
              </w:rPr>
            </w:pPr>
            <w:r w:rsidRPr="0079422D">
              <w:rPr>
                <w:color w:val="000000"/>
              </w:rPr>
              <w:t>0.42</w:t>
            </w:r>
          </w:p>
        </w:tc>
        <w:tc>
          <w:tcPr>
            <w:tcW w:w="851" w:type="dxa"/>
            <w:vMerge w:val="restart"/>
            <w:tcBorders>
              <w:left w:val="single" w:sz="12" w:space="0" w:color="auto"/>
            </w:tcBorders>
            <w:shd w:val="clear" w:color="auto" w:fill="auto"/>
            <w:noWrap/>
            <w:vAlign w:val="center"/>
          </w:tcPr>
          <w:p w14:paraId="702FD7C5" w14:textId="77777777" w:rsidR="00CC3210" w:rsidRPr="0048671B" w:rsidRDefault="00CC3210" w:rsidP="00CC3210">
            <w:pPr>
              <w:jc w:val="center"/>
              <w:rPr>
                <w:lang w:val="en-GB"/>
              </w:rPr>
            </w:pPr>
            <w:r w:rsidRPr="0048671B">
              <w:rPr>
                <w:lang w:val="en-GB"/>
              </w:rPr>
              <w:t>69.5</w:t>
            </w:r>
          </w:p>
        </w:tc>
        <w:tc>
          <w:tcPr>
            <w:tcW w:w="850" w:type="dxa"/>
            <w:shd w:val="clear" w:color="auto" w:fill="auto"/>
            <w:noWrap/>
            <w:vAlign w:val="center"/>
            <w:hideMark/>
          </w:tcPr>
          <w:p w14:paraId="767585B7" w14:textId="21F16B61" w:rsidR="00CC3210" w:rsidRPr="0048671B" w:rsidRDefault="00CC3210" w:rsidP="00CC3210">
            <w:pPr>
              <w:jc w:val="center"/>
              <w:rPr>
                <w:lang w:val="en-GB"/>
              </w:rPr>
            </w:pPr>
            <w:r w:rsidRPr="0048671B">
              <w:rPr>
                <w:lang w:val="en-GB"/>
              </w:rPr>
              <w:t>56</w:t>
            </w:r>
            <w:r>
              <w:rPr>
                <w:lang w:val="en-GB"/>
              </w:rPr>
              <w:t xml:space="preserve"> Hz</w:t>
            </w:r>
          </w:p>
        </w:tc>
        <w:tc>
          <w:tcPr>
            <w:tcW w:w="709" w:type="dxa"/>
            <w:tcBorders>
              <w:right w:val="single" w:sz="4" w:space="0" w:color="auto"/>
            </w:tcBorders>
            <w:shd w:val="clear" w:color="auto" w:fill="auto"/>
            <w:noWrap/>
            <w:vAlign w:val="center"/>
            <w:hideMark/>
          </w:tcPr>
          <w:p w14:paraId="1597C614" w14:textId="77777777" w:rsidR="00CC3210" w:rsidRPr="0048671B" w:rsidRDefault="00CC3210" w:rsidP="00CC3210">
            <w:pPr>
              <w:jc w:val="center"/>
              <w:rPr>
                <w:lang w:val="en-GB"/>
              </w:rPr>
            </w:pPr>
            <w:r w:rsidRPr="0048671B">
              <w:rPr>
                <w:lang w:val="en-GB"/>
              </w:rPr>
              <w:t>3.58</w:t>
            </w:r>
          </w:p>
        </w:tc>
        <w:tc>
          <w:tcPr>
            <w:tcW w:w="832" w:type="dxa"/>
            <w:tcBorders>
              <w:left w:val="single" w:sz="4" w:space="0" w:color="auto"/>
              <w:right w:val="single" w:sz="12" w:space="0" w:color="auto"/>
            </w:tcBorders>
            <w:vAlign w:val="center"/>
          </w:tcPr>
          <w:p w14:paraId="7A96A5D5" w14:textId="77777777" w:rsidR="00CC3210" w:rsidRPr="0048671B" w:rsidRDefault="00CC3210" w:rsidP="00CC3210">
            <w:pPr>
              <w:jc w:val="center"/>
              <w:rPr>
                <w:lang w:val="en-GB"/>
              </w:rPr>
            </w:pPr>
            <w:r w:rsidRPr="0079422D">
              <w:rPr>
                <w:color w:val="000000"/>
              </w:rPr>
              <w:t>0.26</w:t>
            </w:r>
          </w:p>
        </w:tc>
        <w:tc>
          <w:tcPr>
            <w:tcW w:w="851" w:type="dxa"/>
            <w:vMerge w:val="restart"/>
            <w:tcBorders>
              <w:left w:val="single" w:sz="12" w:space="0" w:color="auto"/>
            </w:tcBorders>
            <w:shd w:val="clear" w:color="auto" w:fill="auto"/>
            <w:noWrap/>
            <w:vAlign w:val="center"/>
          </w:tcPr>
          <w:p w14:paraId="0064E1E8" w14:textId="77777777" w:rsidR="00CC3210" w:rsidRPr="0048671B" w:rsidRDefault="00CC3210" w:rsidP="00CC3210">
            <w:pPr>
              <w:jc w:val="center"/>
              <w:rPr>
                <w:lang w:val="en-GB"/>
              </w:rPr>
            </w:pPr>
            <w:r w:rsidRPr="0048671B">
              <w:rPr>
                <w:lang w:val="en-GB"/>
              </w:rPr>
              <w:t>99.25</w:t>
            </w:r>
          </w:p>
        </w:tc>
        <w:tc>
          <w:tcPr>
            <w:tcW w:w="850" w:type="dxa"/>
            <w:shd w:val="clear" w:color="auto" w:fill="auto"/>
            <w:noWrap/>
            <w:vAlign w:val="center"/>
            <w:hideMark/>
          </w:tcPr>
          <w:p w14:paraId="393B28C5" w14:textId="7957EFD1" w:rsidR="00CC3210" w:rsidRPr="0048671B" w:rsidRDefault="00CC3210" w:rsidP="00CC3210">
            <w:pPr>
              <w:jc w:val="center"/>
              <w:rPr>
                <w:lang w:val="en-GB"/>
              </w:rPr>
            </w:pPr>
            <w:r w:rsidRPr="0048671B">
              <w:rPr>
                <w:lang w:val="en-GB"/>
              </w:rPr>
              <w:t>56</w:t>
            </w:r>
            <w:r>
              <w:rPr>
                <w:lang w:val="en-GB"/>
              </w:rPr>
              <w:t xml:space="preserve"> Hz</w:t>
            </w:r>
          </w:p>
        </w:tc>
        <w:tc>
          <w:tcPr>
            <w:tcW w:w="709" w:type="dxa"/>
            <w:tcBorders>
              <w:right w:val="single" w:sz="4" w:space="0" w:color="auto"/>
            </w:tcBorders>
            <w:shd w:val="clear" w:color="auto" w:fill="auto"/>
            <w:noWrap/>
            <w:vAlign w:val="center"/>
            <w:hideMark/>
          </w:tcPr>
          <w:p w14:paraId="2D97DCD8" w14:textId="77777777" w:rsidR="00CC3210" w:rsidRPr="0048671B" w:rsidRDefault="00CC3210" w:rsidP="00CC3210">
            <w:pPr>
              <w:jc w:val="center"/>
              <w:rPr>
                <w:lang w:val="en-GB"/>
              </w:rPr>
            </w:pPr>
            <w:r w:rsidRPr="0048671B">
              <w:rPr>
                <w:lang w:val="en-GB"/>
              </w:rPr>
              <w:t>2.73</w:t>
            </w:r>
          </w:p>
        </w:tc>
        <w:tc>
          <w:tcPr>
            <w:tcW w:w="833" w:type="dxa"/>
            <w:tcBorders>
              <w:left w:val="single" w:sz="4" w:space="0" w:color="auto"/>
              <w:right w:val="single" w:sz="12" w:space="0" w:color="auto"/>
            </w:tcBorders>
            <w:vAlign w:val="center"/>
          </w:tcPr>
          <w:p w14:paraId="36001313" w14:textId="77777777" w:rsidR="00CC3210" w:rsidRPr="0048671B" w:rsidRDefault="00CC3210" w:rsidP="00CC3210">
            <w:pPr>
              <w:jc w:val="center"/>
              <w:rPr>
                <w:lang w:val="en-GB"/>
              </w:rPr>
            </w:pPr>
            <w:r w:rsidRPr="0079422D">
              <w:rPr>
                <w:color w:val="000000"/>
              </w:rPr>
              <w:t>3.27</w:t>
            </w:r>
          </w:p>
        </w:tc>
      </w:tr>
      <w:tr w:rsidR="00CC3210" w:rsidRPr="0048671B" w14:paraId="639334CA" w14:textId="77777777" w:rsidTr="003A4859">
        <w:trPr>
          <w:trHeight w:val="315"/>
          <w:jc w:val="center"/>
        </w:trPr>
        <w:tc>
          <w:tcPr>
            <w:tcW w:w="847" w:type="dxa"/>
            <w:vMerge/>
            <w:tcBorders>
              <w:left w:val="single" w:sz="12" w:space="0" w:color="auto"/>
              <w:right w:val="single" w:sz="6" w:space="0" w:color="auto"/>
            </w:tcBorders>
            <w:shd w:val="clear" w:color="auto" w:fill="auto"/>
            <w:noWrap/>
            <w:vAlign w:val="center"/>
          </w:tcPr>
          <w:p w14:paraId="656D3F0C" w14:textId="77777777" w:rsidR="00CC3210" w:rsidRPr="0048671B" w:rsidRDefault="00CC3210" w:rsidP="00CC3210">
            <w:pPr>
              <w:jc w:val="center"/>
              <w:rPr>
                <w:lang w:val="en-GB"/>
              </w:rPr>
            </w:pPr>
          </w:p>
        </w:tc>
        <w:tc>
          <w:tcPr>
            <w:tcW w:w="695" w:type="dxa"/>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2B189A82" w14:textId="1E721B56" w:rsidR="00CC3210" w:rsidRPr="0048671B" w:rsidRDefault="00CC3210" w:rsidP="00CC3210">
            <w:pPr>
              <w:jc w:val="center"/>
              <w:rPr>
                <w:lang w:val="en-GB"/>
              </w:rPr>
            </w:pPr>
            <w:r w:rsidRPr="0048671B">
              <w:rPr>
                <w:lang w:val="en-GB"/>
              </w:rPr>
              <w:t>75</w:t>
            </w:r>
            <w:r>
              <w:rPr>
                <w:lang w:val="en-GB"/>
              </w:rPr>
              <w:t xml:space="preserve"> Hz</w:t>
            </w:r>
          </w:p>
        </w:tc>
        <w:tc>
          <w:tcPr>
            <w:tcW w:w="709" w:type="dxa"/>
            <w:tcBorders>
              <w:top w:val="single" w:sz="6" w:space="0" w:color="auto"/>
              <w:left w:val="single" w:sz="6" w:space="0" w:color="auto"/>
              <w:bottom w:val="single" w:sz="6" w:space="0" w:color="auto"/>
              <w:right w:val="single" w:sz="4" w:space="0" w:color="auto"/>
            </w:tcBorders>
            <w:shd w:val="clear" w:color="auto" w:fill="auto"/>
            <w:noWrap/>
            <w:vAlign w:val="center"/>
            <w:hideMark/>
          </w:tcPr>
          <w:p w14:paraId="69EC3D53" w14:textId="77777777" w:rsidR="00CC3210" w:rsidRPr="0048671B" w:rsidRDefault="00CC3210" w:rsidP="00CC3210">
            <w:pPr>
              <w:jc w:val="center"/>
              <w:rPr>
                <w:lang w:val="en-GB"/>
              </w:rPr>
            </w:pPr>
            <w:r w:rsidRPr="0048671B">
              <w:rPr>
                <w:lang w:val="en-GB"/>
              </w:rPr>
              <w:t>4.08</w:t>
            </w:r>
          </w:p>
        </w:tc>
        <w:tc>
          <w:tcPr>
            <w:tcW w:w="832" w:type="dxa"/>
            <w:tcBorders>
              <w:left w:val="single" w:sz="4" w:space="0" w:color="auto"/>
              <w:right w:val="single" w:sz="12" w:space="0" w:color="auto"/>
            </w:tcBorders>
            <w:vAlign w:val="center"/>
          </w:tcPr>
          <w:p w14:paraId="26F979A9" w14:textId="77777777" w:rsidR="00CC3210" w:rsidRPr="0048671B" w:rsidRDefault="00CC3210" w:rsidP="00CC3210">
            <w:pPr>
              <w:jc w:val="center"/>
              <w:rPr>
                <w:lang w:val="en-GB"/>
              </w:rPr>
            </w:pPr>
            <w:r>
              <w:rPr>
                <w:color w:val="000000"/>
              </w:rPr>
              <w:t>0.</w:t>
            </w:r>
            <w:r w:rsidRPr="0079422D">
              <w:rPr>
                <w:color w:val="000000"/>
              </w:rPr>
              <w:t>59</w:t>
            </w:r>
          </w:p>
        </w:tc>
        <w:tc>
          <w:tcPr>
            <w:tcW w:w="851" w:type="dxa"/>
            <w:vMerge/>
            <w:tcBorders>
              <w:left w:val="single" w:sz="12" w:space="0" w:color="auto"/>
            </w:tcBorders>
            <w:shd w:val="clear" w:color="auto" w:fill="auto"/>
            <w:noWrap/>
            <w:vAlign w:val="center"/>
          </w:tcPr>
          <w:p w14:paraId="4BBD206F" w14:textId="77777777" w:rsidR="00CC3210" w:rsidRPr="0048671B" w:rsidRDefault="00CC3210" w:rsidP="00CC3210">
            <w:pPr>
              <w:jc w:val="center"/>
              <w:rPr>
                <w:lang w:val="en-GB"/>
              </w:rPr>
            </w:pPr>
          </w:p>
        </w:tc>
        <w:tc>
          <w:tcPr>
            <w:tcW w:w="850" w:type="dxa"/>
            <w:shd w:val="clear" w:color="auto" w:fill="auto"/>
            <w:noWrap/>
            <w:vAlign w:val="center"/>
            <w:hideMark/>
          </w:tcPr>
          <w:p w14:paraId="31922C93" w14:textId="45B12AED" w:rsidR="00CC3210" w:rsidRPr="0048671B" w:rsidRDefault="00CC3210" w:rsidP="00CC3210">
            <w:pPr>
              <w:jc w:val="center"/>
              <w:rPr>
                <w:lang w:val="en-GB"/>
              </w:rPr>
            </w:pPr>
            <w:r w:rsidRPr="0048671B">
              <w:rPr>
                <w:lang w:val="en-GB"/>
              </w:rPr>
              <w:t>75</w:t>
            </w:r>
            <w:r>
              <w:rPr>
                <w:lang w:val="en-GB"/>
              </w:rPr>
              <w:t xml:space="preserve"> Hz</w:t>
            </w:r>
          </w:p>
        </w:tc>
        <w:tc>
          <w:tcPr>
            <w:tcW w:w="709" w:type="dxa"/>
            <w:tcBorders>
              <w:right w:val="single" w:sz="4" w:space="0" w:color="auto"/>
            </w:tcBorders>
            <w:shd w:val="clear" w:color="auto" w:fill="auto"/>
            <w:noWrap/>
            <w:vAlign w:val="center"/>
            <w:hideMark/>
          </w:tcPr>
          <w:p w14:paraId="4FC4CC9B" w14:textId="77777777" w:rsidR="00CC3210" w:rsidRPr="0048671B" w:rsidRDefault="00CC3210" w:rsidP="00CC3210">
            <w:pPr>
              <w:jc w:val="center"/>
              <w:rPr>
                <w:lang w:val="en-GB"/>
              </w:rPr>
            </w:pPr>
            <w:r w:rsidRPr="0048671B">
              <w:rPr>
                <w:lang w:val="en-GB"/>
              </w:rPr>
              <w:t>3.39</w:t>
            </w:r>
          </w:p>
        </w:tc>
        <w:tc>
          <w:tcPr>
            <w:tcW w:w="832" w:type="dxa"/>
            <w:tcBorders>
              <w:left w:val="single" w:sz="4" w:space="0" w:color="auto"/>
              <w:right w:val="single" w:sz="12" w:space="0" w:color="auto"/>
            </w:tcBorders>
            <w:vAlign w:val="center"/>
          </w:tcPr>
          <w:p w14:paraId="4BEA41E8" w14:textId="77777777" w:rsidR="00CC3210" w:rsidRPr="0048671B" w:rsidRDefault="00CC3210" w:rsidP="00CC3210">
            <w:pPr>
              <w:jc w:val="center"/>
              <w:rPr>
                <w:lang w:val="en-GB"/>
              </w:rPr>
            </w:pPr>
            <w:r>
              <w:rPr>
                <w:color w:val="000000"/>
              </w:rPr>
              <w:t>0.</w:t>
            </w:r>
            <w:r w:rsidRPr="0079422D">
              <w:rPr>
                <w:color w:val="000000"/>
              </w:rPr>
              <w:t>07</w:t>
            </w:r>
          </w:p>
        </w:tc>
        <w:tc>
          <w:tcPr>
            <w:tcW w:w="851" w:type="dxa"/>
            <w:vMerge/>
            <w:tcBorders>
              <w:left w:val="single" w:sz="12" w:space="0" w:color="auto"/>
            </w:tcBorders>
            <w:shd w:val="clear" w:color="auto" w:fill="auto"/>
            <w:noWrap/>
            <w:vAlign w:val="center"/>
          </w:tcPr>
          <w:p w14:paraId="74EF34D3" w14:textId="77777777" w:rsidR="00CC3210" w:rsidRPr="0048671B" w:rsidRDefault="00CC3210" w:rsidP="00CC3210">
            <w:pPr>
              <w:jc w:val="center"/>
              <w:rPr>
                <w:lang w:val="en-GB"/>
              </w:rPr>
            </w:pPr>
          </w:p>
        </w:tc>
        <w:tc>
          <w:tcPr>
            <w:tcW w:w="850" w:type="dxa"/>
            <w:shd w:val="clear" w:color="auto" w:fill="auto"/>
            <w:noWrap/>
            <w:vAlign w:val="center"/>
            <w:hideMark/>
          </w:tcPr>
          <w:p w14:paraId="17CA70CD" w14:textId="3D982E6B" w:rsidR="00CC3210" w:rsidRPr="0048671B" w:rsidRDefault="00CC3210" w:rsidP="00CC3210">
            <w:pPr>
              <w:jc w:val="center"/>
              <w:rPr>
                <w:lang w:val="en-GB"/>
              </w:rPr>
            </w:pPr>
            <w:r w:rsidRPr="0048671B">
              <w:rPr>
                <w:lang w:val="en-GB"/>
              </w:rPr>
              <w:t>75</w:t>
            </w:r>
            <w:r>
              <w:rPr>
                <w:lang w:val="en-GB"/>
              </w:rPr>
              <w:t xml:space="preserve"> Hz</w:t>
            </w:r>
          </w:p>
        </w:tc>
        <w:tc>
          <w:tcPr>
            <w:tcW w:w="709" w:type="dxa"/>
            <w:tcBorders>
              <w:right w:val="single" w:sz="4" w:space="0" w:color="auto"/>
            </w:tcBorders>
            <w:shd w:val="clear" w:color="auto" w:fill="auto"/>
            <w:noWrap/>
            <w:vAlign w:val="center"/>
            <w:hideMark/>
          </w:tcPr>
          <w:p w14:paraId="4C561C8C" w14:textId="77777777" w:rsidR="00CC3210" w:rsidRPr="0048671B" w:rsidRDefault="00CC3210" w:rsidP="00CC3210">
            <w:pPr>
              <w:jc w:val="center"/>
              <w:rPr>
                <w:lang w:val="en-GB"/>
              </w:rPr>
            </w:pPr>
            <w:r w:rsidRPr="0048671B">
              <w:rPr>
                <w:lang w:val="en-GB"/>
              </w:rPr>
              <w:t>2.03</w:t>
            </w:r>
          </w:p>
        </w:tc>
        <w:tc>
          <w:tcPr>
            <w:tcW w:w="833" w:type="dxa"/>
            <w:tcBorders>
              <w:left w:val="single" w:sz="4" w:space="0" w:color="auto"/>
              <w:right w:val="single" w:sz="12" w:space="0" w:color="auto"/>
            </w:tcBorders>
            <w:vAlign w:val="center"/>
          </w:tcPr>
          <w:p w14:paraId="1E9209EB" w14:textId="77777777" w:rsidR="00CC3210" w:rsidRPr="0048671B" w:rsidRDefault="00CC3210" w:rsidP="00CC3210">
            <w:pPr>
              <w:jc w:val="center"/>
              <w:rPr>
                <w:lang w:val="en-GB"/>
              </w:rPr>
            </w:pPr>
            <w:r>
              <w:rPr>
                <w:color w:val="000000"/>
              </w:rPr>
              <w:t>1.</w:t>
            </w:r>
            <w:r w:rsidRPr="0079422D">
              <w:rPr>
                <w:color w:val="000000"/>
              </w:rPr>
              <w:t>86</w:t>
            </w:r>
          </w:p>
        </w:tc>
      </w:tr>
      <w:tr w:rsidR="00866F44" w:rsidRPr="0048671B" w14:paraId="52B6B7C5" w14:textId="77777777" w:rsidTr="003A4859">
        <w:trPr>
          <w:trHeight w:val="315"/>
          <w:jc w:val="center"/>
        </w:trPr>
        <w:tc>
          <w:tcPr>
            <w:tcW w:w="847" w:type="dxa"/>
            <w:vMerge/>
            <w:tcBorders>
              <w:left w:val="single" w:sz="12" w:space="0" w:color="auto"/>
              <w:bottom w:val="single" w:sz="12" w:space="0" w:color="auto"/>
              <w:right w:val="single" w:sz="6" w:space="0" w:color="auto"/>
            </w:tcBorders>
            <w:shd w:val="clear" w:color="auto" w:fill="auto"/>
            <w:noWrap/>
            <w:vAlign w:val="center"/>
          </w:tcPr>
          <w:p w14:paraId="215D20F8" w14:textId="77777777" w:rsidR="00AE0CF7" w:rsidRPr="0048671B" w:rsidRDefault="00AE0CF7" w:rsidP="00D03D34">
            <w:pPr>
              <w:jc w:val="center"/>
              <w:rPr>
                <w:lang w:val="en-GB"/>
              </w:rPr>
            </w:pPr>
          </w:p>
        </w:tc>
        <w:tc>
          <w:tcPr>
            <w:tcW w:w="695" w:type="dxa"/>
            <w:tcBorders>
              <w:top w:val="single" w:sz="6" w:space="0" w:color="auto"/>
              <w:left w:val="single" w:sz="6" w:space="0" w:color="auto"/>
              <w:bottom w:val="single" w:sz="12" w:space="0" w:color="auto"/>
              <w:right w:val="single" w:sz="6" w:space="0" w:color="auto"/>
            </w:tcBorders>
            <w:shd w:val="clear" w:color="auto" w:fill="auto"/>
            <w:noWrap/>
            <w:vAlign w:val="center"/>
            <w:hideMark/>
          </w:tcPr>
          <w:p w14:paraId="0CC6A00A" w14:textId="77777777" w:rsidR="00AE0CF7" w:rsidRPr="0048671B" w:rsidRDefault="00AE0CF7" w:rsidP="00D03D34">
            <w:pPr>
              <w:jc w:val="center"/>
              <w:rPr>
                <w:lang w:val="en-GB"/>
              </w:rPr>
            </w:pPr>
            <w:r w:rsidRPr="00C8116F">
              <w:rPr>
                <w:i/>
                <w:lang w:val="en-GB"/>
              </w:rPr>
              <w:t>Pink</w:t>
            </w:r>
          </w:p>
        </w:tc>
        <w:tc>
          <w:tcPr>
            <w:tcW w:w="709" w:type="dxa"/>
            <w:tcBorders>
              <w:top w:val="single" w:sz="6" w:space="0" w:color="auto"/>
              <w:left w:val="single" w:sz="6" w:space="0" w:color="auto"/>
              <w:bottom w:val="single" w:sz="12" w:space="0" w:color="auto"/>
              <w:right w:val="single" w:sz="4" w:space="0" w:color="auto"/>
            </w:tcBorders>
            <w:shd w:val="clear" w:color="auto" w:fill="auto"/>
            <w:noWrap/>
            <w:vAlign w:val="center"/>
            <w:hideMark/>
          </w:tcPr>
          <w:p w14:paraId="3AF66039" w14:textId="77777777" w:rsidR="00AE0CF7" w:rsidRPr="0048671B" w:rsidRDefault="00AE0CF7" w:rsidP="00D03D34">
            <w:pPr>
              <w:jc w:val="center"/>
              <w:rPr>
                <w:lang w:val="en-GB"/>
              </w:rPr>
            </w:pPr>
            <w:r w:rsidRPr="0048671B">
              <w:rPr>
                <w:lang w:val="en-GB"/>
              </w:rPr>
              <w:t>7.03</w:t>
            </w:r>
          </w:p>
        </w:tc>
        <w:tc>
          <w:tcPr>
            <w:tcW w:w="832" w:type="dxa"/>
            <w:tcBorders>
              <w:left w:val="single" w:sz="4" w:space="0" w:color="auto"/>
              <w:bottom w:val="single" w:sz="12" w:space="0" w:color="auto"/>
              <w:right w:val="single" w:sz="12" w:space="0" w:color="auto"/>
            </w:tcBorders>
            <w:vAlign w:val="center"/>
          </w:tcPr>
          <w:p w14:paraId="18D63437" w14:textId="77777777" w:rsidR="00AE0CF7" w:rsidRPr="0048671B" w:rsidRDefault="00D03D34" w:rsidP="00CF1B0C">
            <w:pPr>
              <w:jc w:val="center"/>
              <w:rPr>
                <w:lang w:val="en-GB"/>
              </w:rPr>
            </w:pPr>
            <w:r>
              <w:rPr>
                <w:lang w:val="en-GB"/>
              </w:rPr>
              <w:t>2.</w:t>
            </w:r>
            <w:r w:rsidR="00CF1B0C">
              <w:rPr>
                <w:lang w:val="en-GB"/>
              </w:rPr>
              <w:t>63</w:t>
            </w:r>
          </w:p>
        </w:tc>
        <w:tc>
          <w:tcPr>
            <w:tcW w:w="851" w:type="dxa"/>
            <w:vMerge/>
            <w:tcBorders>
              <w:left w:val="single" w:sz="12" w:space="0" w:color="auto"/>
              <w:bottom w:val="single" w:sz="12" w:space="0" w:color="auto"/>
            </w:tcBorders>
            <w:shd w:val="clear" w:color="auto" w:fill="auto"/>
            <w:noWrap/>
            <w:vAlign w:val="center"/>
          </w:tcPr>
          <w:p w14:paraId="6C9DDCB9" w14:textId="77777777" w:rsidR="00AE0CF7" w:rsidRPr="0048671B" w:rsidRDefault="00AE0CF7" w:rsidP="00D03D34">
            <w:pPr>
              <w:jc w:val="center"/>
              <w:rPr>
                <w:lang w:val="en-GB"/>
              </w:rPr>
            </w:pPr>
          </w:p>
        </w:tc>
        <w:tc>
          <w:tcPr>
            <w:tcW w:w="850" w:type="dxa"/>
            <w:tcBorders>
              <w:bottom w:val="single" w:sz="12" w:space="0" w:color="auto"/>
            </w:tcBorders>
            <w:shd w:val="clear" w:color="auto" w:fill="auto"/>
            <w:noWrap/>
            <w:vAlign w:val="center"/>
            <w:hideMark/>
          </w:tcPr>
          <w:p w14:paraId="7F298EA1" w14:textId="77777777" w:rsidR="00AE0CF7" w:rsidRPr="0048671B" w:rsidRDefault="00AE0CF7" w:rsidP="00D03D34">
            <w:pPr>
              <w:jc w:val="center"/>
              <w:rPr>
                <w:lang w:val="en-GB"/>
              </w:rPr>
            </w:pPr>
            <w:r w:rsidRPr="00C8116F">
              <w:rPr>
                <w:i/>
                <w:lang w:val="en-GB"/>
              </w:rPr>
              <w:t>Pink</w:t>
            </w:r>
          </w:p>
        </w:tc>
        <w:tc>
          <w:tcPr>
            <w:tcW w:w="709" w:type="dxa"/>
            <w:tcBorders>
              <w:bottom w:val="single" w:sz="12" w:space="0" w:color="auto"/>
              <w:right w:val="single" w:sz="4" w:space="0" w:color="auto"/>
            </w:tcBorders>
            <w:shd w:val="clear" w:color="auto" w:fill="auto"/>
            <w:noWrap/>
            <w:vAlign w:val="center"/>
            <w:hideMark/>
          </w:tcPr>
          <w:p w14:paraId="7851A634" w14:textId="77777777" w:rsidR="00AE0CF7" w:rsidRPr="0048671B" w:rsidRDefault="00AE0CF7" w:rsidP="00D03D34">
            <w:pPr>
              <w:jc w:val="center"/>
              <w:rPr>
                <w:lang w:val="en-GB"/>
              </w:rPr>
            </w:pPr>
            <w:r w:rsidRPr="0048671B">
              <w:rPr>
                <w:lang w:val="en-GB"/>
              </w:rPr>
              <w:t>3.53</w:t>
            </w:r>
          </w:p>
        </w:tc>
        <w:tc>
          <w:tcPr>
            <w:tcW w:w="832" w:type="dxa"/>
            <w:tcBorders>
              <w:left w:val="single" w:sz="4" w:space="0" w:color="auto"/>
              <w:bottom w:val="single" w:sz="12" w:space="0" w:color="auto"/>
              <w:right w:val="single" w:sz="12" w:space="0" w:color="auto"/>
            </w:tcBorders>
            <w:vAlign w:val="center"/>
          </w:tcPr>
          <w:p w14:paraId="6F62127F" w14:textId="77777777" w:rsidR="00AE0CF7" w:rsidRPr="0048671B" w:rsidRDefault="00436E29" w:rsidP="00CF1B0C">
            <w:pPr>
              <w:jc w:val="center"/>
              <w:rPr>
                <w:lang w:val="en-GB"/>
              </w:rPr>
            </w:pPr>
            <w:r>
              <w:rPr>
                <w:lang w:val="en-GB"/>
              </w:rPr>
              <w:t>0.</w:t>
            </w:r>
            <w:r w:rsidR="00CF1B0C">
              <w:rPr>
                <w:lang w:val="en-GB"/>
              </w:rPr>
              <w:t>50</w:t>
            </w:r>
          </w:p>
        </w:tc>
        <w:tc>
          <w:tcPr>
            <w:tcW w:w="851" w:type="dxa"/>
            <w:vMerge/>
            <w:tcBorders>
              <w:left w:val="single" w:sz="12" w:space="0" w:color="auto"/>
              <w:bottom w:val="single" w:sz="12" w:space="0" w:color="auto"/>
            </w:tcBorders>
            <w:shd w:val="clear" w:color="auto" w:fill="auto"/>
            <w:noWrap/>
            <w:vAlign w:val="center"/>
          </w:tcPr>
          <w:p w14:paraId="206C8AD9" w14:textId="77777777" w:rsidR="00AE0CF7" w:rsidRPr="0048671B" w:rsidRDefault="00AE0CF7" w:rsidP="00D03D34">
            <w:pPr>
              <w:jc w:val="center"/>
              <w:rPr>
                <w:lang w:val="en-GB"/>
              </w:rPr>
            </w:pPr>
          </w:p>
        </w:tc>
        <w:tc>
          <w:tcPr>
            <w:tcW w:w="850" w:type="dxa"/>
            <w:tcBorders>
              <w:bottom w:val="single" w:sz="12" w:space="0" w:color="auto"/>
            </w:tcBorders>
            <w:shd w:val="clear" w:color="auto" w:fill="auto"/>
            <w:noWrap/>
            <w:vAlign w:val="center"/>
            <w:hideMark/>
          </w:tcPr>
          <w:p w14:paraId="7F177248" w14:textId="77777777" w:rsidR="00AE0CF7" w:rsidRPr="00C8116F" w:rsidRDefault="00AE0CF7" w:rsidP="00D03D34">
            <w:pPr>
              <w:jc w:val="center"/>
              <w:rPr>
                <w:i/>
                <w:lang w:val="en-GB"/>
              </w:rPr>
            </w:pPr>
            <w:r w:rsidRPr="00C8116F">
              <w:rPr>
                <w:i/>
                <w:lang w:val="en-GB"/>
              </w:rPr>
              <w:t>Pink</w:t>
            </w:r>
          </w:p>
        </w:tc>
        <w:tc>
          <w:tcPr>
            <w:tcW w:w="709" w:type="dxa"/>
            <w:tcBorders>
              <w:bottom w:val="single" w:sz="12" w:space="0" w:color="auto"/>
              <w:right w:val="single" w:sz="4" w:space="0" w:color="auto"/>
            </w:tcBorders>
            <w:shd w:val="clear" w:color="auto" w:fill="auto"/>
            <w:noWrap/>
            <w:vAlign w:val="center"/>
            <w:hideMark/>
          </w:tcPr>
          <w:p w14:paraId="418830FD" w14:textId="77777777" w:rsidR="00AE0CF7" w:rsidRPr="0048671B" w:rsidRDefault="00AE0CF7" w:rsidP="00D03D34">
            <w:pPr>
              <w:jc w:val="center"/>
              <w:rPr>
                <w:lang w:val="en-GB"/>
              </w:rPr>
            </w:pPr>
            <w:r w:rsidRPr="0048671B">
              <w:rPr>
                <w:lang w:val="en-GB"/>
              </w:rPr>
              <w:t>2.81</w:t>
            </w:r>
          </w:p>
        </w:tc>
        <w:tc>
          <w:tcPr>
            <w:tcW w:w="833" w:type="dxa"/>
            <w:tcBorders>
              <w:left w:val="single" w:sz="4" w:space="0" w:color="auto"/>
              <w:bottom w:val="single" w:sz="12" w:space="0" w:color="auto"/>
              <w:right w:val="single" w:sz="12" w:space="0" w:color="auto"/>
            </w:tcBorders>
            <w:vAlign w:val="center"/>
          </w:tcPr>
          <w:p w14:paraId="20CC2511" w14:textId="77777777" w:rsidR="00AE0CF7" w:rsidRPr="0048671B" w:rsidRDefault="002C7CD4" w:rsidP="00CF1B0C">
            <w:pPr>
              <w:jc w:val="center"/>
              <w:rPr>
                <w:lang w:val="en-GB"/>
              </w:rPr>
            </w:pPr>
            <w:r>
              <w:rPr>
                <w:lang w:val="en-GB"/>
              </w:rPr>
              <w:t>2.</w:t>
            </w:r>
            <w:r w:rsidR="00CF1B0C">
              <w:rPr>
                <w:lang w:val="en-GB"/>
              </w:rPr>
              <w:t>40</w:t>
            </w:r>
          </w:p>
        </w:tc>
      </w:tr>
    </w:tbl>
    <w:p w14:paraId="46B4DC0E" w14:textId="77777777" w:rsidR="007737FC" w:rsidRPr="007737FC" w:rsidRDefault="007737FC" w:rsidP="00120783">
      <w:pPr>
        <w:jc w:val="both"/>
        <w:rPr>
          <w:lang w:val="en-GB"/>
        </w:rPr>
      </w:pPr>
    </w:p>
    <w:p w14:paraId="236AD69C" w14:textId="77777777" w:rsidR="006A336E" w:rsidRDefault="007737FC" w:rsidP="00120783">
      <w:pPr>
        <w:jc w:val="both"/>
        <w:rPr>
          <w:lang w:val="en-GB"/>
        </w:rPr>
      </w:pPr>
      <w:r w:rsidRPr="007737FC">
        <w:rPr>
          <w:lang w:val="en-GB"/>
        </w:rPr>
        <w:t xml:space="preserve">Reverberation times obtained with sine waves are </w:t>
      </w:r>
      <w:r w:rsidR="002E4086">
        <w:rPr>
          <w:lang w:val="en-GB"/>
        </w:rPr>
        <w:t xml:space="preserve">slightly </w:t>
      </w:r>
      <w:r w:rsidRPr="007737FC">
        <w:rPr>
          <w:lang w:val="en-GB"/>
        </w:rPr>
        <w:t xml:space="preserve">different </w:t>
      </w:r>
      <w:r w:rsidR="002E4086">
        <w:rPr>
          <w:lang w:val="en-GB"/>
        </w:rPr>
        <w:t>compared to</w:t>
      </w:r>
      <w:r w:rsidRPr="007737FC">
        <w:rPr>
          <w:lang w:val="en-GB"/>
        </w:rPr>
        <w:t xml:space="preserve"> those achieved with pink noise</w:t>
      </w:r>
      <w:r w:rsidR="007C5DFD">
        <w:rPr>
          <w:lang w:val="en-GB"/>
        </w:rPr>
        <w:t xml:space="preserve"> and residual distribution standard deviations are lower</w:t>
      </w:r>
      <w:r w:rsidRPr="007737FC">
        <w:rPr>
          <w:lang w:val="en-GB"/>
        </w:rPr>
        <w:t>. This is due to the fact that pink noise fails to adequately excite the acoustic field at low frequencies</w:t>
      </w:r>
      <w:r w:rsidR="006A336E">
        <w:rPr>
          <w:lang w:val="en-GB"/>
        </w:rPr>
        <w:t xml:space="preserve"> and decays present more fluctuations</w:t>
      </w:r>
      <w:r w:rsidRPr="007737FC">
        <w:rPr>
          <w:lang w:val="en-GB"/>
        </w:rPr>
        <w:t xml:space="preserve">, as seen previously </w:t>
      </w:r>
      <w:r w:rsidR="00CF1499">
        <w:rPr>
          <w:lang w:val="en-GB"/>
        </w:rPr>
        <w:t xml:space="preserve">in </w:t>
      </w:r>
      <w:r w:rsidRPr="007737FC">
        <w:rPr>
          <w:lang w:val="en-GB"/>
        </w:rPr>
        <w:t>Fig.</w:t>
      </w:r>
      <w:r w:rsidR="00CF1499">
        <w:rPr>
          <w:lang w:val="en-GB"/>
        </w:rPr>
        <w:t xml:space="preserve"> </w:t>
      </w:r>
      <w:r w:rsidR="002E4086">
        <w:rPr>
          <w:lang w:val="en-GB"/>
        </w:rPr>
        <w:t>3</w:t>
      </w:r>
      <w:r w:rsidRPr="007737FC">
        <w:rPr>
          <w:lang w:val="en-GB"/>
        </w:rPr>
        <w:t xml:space="preserve">. </w:t>
      </w:r>
    </w:p>
    <w:p w14:paraId="54B7EA20" w14:textId="77777777" w:rsidR="007737FC" w:rsidRPr="006A336E" w:rsidRDefault="006A336E" w:rsidP="00120783">
      <w:pPr>
        <w:jc w:val="both"/>
        <w:rPr>
          <w:lang w:val="en-GB"/>
        </w:rPr>
      </w:pPr>
      <w:r w:rsidRPr="007737FC">
        <w:rPr>
          <w:lang w:val="en-GB"/>
        </w:rPr>
        <w:lastRenderedPageBreak/>
        <w:t xml:space="preserve">Furthermore, for such laboratory room, </w:t>
      </w:r>
      <w:r>
        <w:rPr>
          <w:lang w:val="en-GB"/>
        </w:rPr>
        <w:t xml:space="preserve">since the </w:t>
      </w:r>
      <w:r w:rsidRPr="007737FC">
        <w:rPr>
          <w:lang w:val="en-GB"/>
        </w:rPr>
        <w:t xml:space="preserve">75 Hz sine wave is localized in </w:t>
      </w:r>
      <w:r>
        <w:rPr>
          <w:lang w:val="en-GB"/>
        </w:rPr>
        <w:t>the</w:t>
      </w:r>
      <w:r w:rsidRPr="007737FC">
        <w:rPr>
          <w:lang w:val="en-GB"/>
        </w:rPr>
        <w:t xml:space="preserve"> flat </w:t>
      </w:r>
      <w:r>
        <w:rPr>
          <w:lang w:val="en-GB"/>
        </w:rPr>
        <w:t xml:space="preserve">and central </w:t>
      </w:r>
      <w:r w:rsidRPr="007737FC">
        <w:rPr>
          <w:lang w:val="en-GB"/>
        </w:rPr>
        <w:t>part of the</w:t>
      </w:r>
      <w:r>
        <w:rPr>
          <w:lang w:val="en-GB"/>
        </w:rPr>
        <w:t xml:space="preserve"> low frequency</w:t>
      </w:r>
      <w:r w:rsidRPr="007737FC">
        <w:rPr>
          <w:lang w:val="en-GB"/>
        </w:rPr>
        <w:t xml:space="preserve"> spectrum and does not influence </w:t>
      </w:r>
      <w:r>
        <w:rPr>
          <w:lang w:val="en-GB"/>
        </w:rPr>
        <w:t>adjacent</w:t>
      </w:r>
      <w:r w:rsidRPr="007737FC">
        <w:rPr>
          <w:lang w:val="en-GB"/>
        </w:rPr>
        <w:t xml:space="preserve"> modes</w:t>
      </w:r>
      <w:r>
        <w:rPr>
          <w:lang w:val="en-GB"/>
        </w:rPr>
        <w:t>, it</w:t>
      </w:r>
      <w:r w:rsidR="007737FC" w:rsidRPr="007737FC">
        <w:rPr>
          <w:lang w:val="en-GB"/>
        </w:rPr>
        <w:t xml:space="preserve"> </w:t>
      </w:r>
      <w:r w:rsidR="00047211">
        <w:rPr>
          <w:lang w:val="en-GB"/>
        </w:rPr>
        <w:t>can be</w:t>
      </w:r>
      <w:r w:rsidR="007737FC" w:rsidRPr="007737FC">
        <w:rPr>
          <w:lang w:val="en-GB"/>
        </w:rPr>
        <w:t xml:space="preserve"> considered as the reference</w:t>
      </w:r>
      <w:r>
        <w:rPr>
          <w:lang w:val="en-GB"/>
        </w:rPr>
        <w:t xml:space="preserve"> source signal for</w:t>
      </w:r>
      <w:r w:rsidR="007737FC" w:rsidRPr="007737FC">
        <w:rPr>
          <w:lang w:val="en-GB"/>
        </w:rPr>
        <w:t xml:space="preserve"> direct method </w:t>
      </w:r>
      <w:r>
        <w:rPr>
          <w:lang w:val="en-GB"/>
        </w:rPr>
        <w:t>used for comparisons described in Section 7</w:t>
      </w:r>
      <w:r w:rsidR="007737FC" w:rsidRPr="007737FC">
        <w:rPr>
          <w:lang w:val="en-GB"/>
        </w:rPr>
        <w:t xml:space="preserve">. </w:t>
      </w:r>
    </w:p>
    <w:p w14:paraId="2E9DA418" w14:textId="77777777" w:rsidR="006A336E" w:rsidRDefault="006A336E" w:rsidP="00120783">
      <w:pPr>
        <w:pStyle w:val="Titolo1"/>
        <w:jc w:val="both"/>
      </w:pPr>
    </w:p>
    <w:p w14:paraId="70ACF7B8" w14:textId="77777777" w:rsidR="00770568" w:rsidRDefault="006A336E" w:rsidP="00120783">
      <w:pPr>
        <w:pStyle w:val="Titolo1"/>
        <w:jc w:val="both"/>
      </w:pPr>
      <w:r>
        <w:t>6</w:t>
      </w:r>
      <w:r w:rsidR="00C46DD5">
        <w:t>.</w:t>
      </w:r>
      <w:r w:rsidR="00770568">
        <w:t xml:space="preserve"> Indirect me</w:t>
      </w:r>
      <w:r w:rsidR="00C46DD5">
        <w:t>asurement of modal reverberation times</w:t>
      </w:r>
    </w:p>
    <w:p w14:paraId="36A8473A" w14:textId="77777777" w:rsidR="00770568" w:rsidRDefault="00770568" w:rsidP="00120783">
      <w:pPr>
        <w:jc w:val="both"/>
        <w:rPr>
          <w:bCs/>
          <w:i/>
          <w:lang w:val="en-GB"/>
        </w:rPr>
      </w:pPr>
    </w:p>
    <w:p w14:paraId="70C15FCC" w14:textId="29057B30" w:rsidR="007737FC" w:rsidRPr="007737FC" w:rsidRDefault="007737FC" w:rsidP="00120783">
      <w:pPr>
        <w:jc w:val="both"/>
        <w:rPr>
          <w:lang w:val="en-GB"/>
        </w:rPr>
      </w:pPr>
      <w:r w:rsidRPr="007737FC">
        <w:rPr>
          <w:lang w:val="en-GB"/>
        </w:rPr>
        <w:t>In this Section the indirect method is discusse</w:t>
      </w:r>
      <w:r w:rsidR="00F52AB3">
        <w:rPr>
          <w:lang w:val="en-GB"/>
        </w:rPr>
        <w:t>d. Modal reverberation times were</w:t>
      </w:r>
      <w:r w:rsidRPr="007737FC">
        <w:rPr>
          <w:lang w:val="en-GB"/>
        </w:rPr>
        <w:t xml:space="preserve"> calculated by half bandwidth measurements of </w:t>
      </w:r>
      <w:r w:rsidR="00960B1B">
        <w:rPr>
          <w:lang w:val="en-GB"/>
        </w:rPr>
        <w:t>resonance peaks</w:t>
      </w:r>
      <w:r w:rsidRPr="007737FC">
        <w:rPr>
          <w:lang w:val="en-GB"/>
        </w:rPr>
        <w:t xml:space="preserve"> according to Eq. </w:t>
      </w:r>
      <w:r w:rsidR="00EC46B8">
        <w:rPr>
          <w:lang w:val="en-GB"/>
        </w:rPr>
        <w:t>4, and</w:t>
      </w:r>
      <w:r w:rsidR="00005D46">
        <w:rPr>
          <w:lang w:val="en-GB"/>
        </w:rPr>
        <w:t xml:space="preserve"> thus</w:t>
      </w:r>
      <w:r w:rsidR="00EC46B8">
        <w:rPr>
          <w:lang w:val="en-GB"/>
        </w:rPr>
        <w:t xml:space="preserve"> no decay measurements </w:t>
      </w:r>
      <w:r w:rsidR="00F52AB3">
        <w:rPr>
          <w:lang w:val="en-GB"/>
        </w:rPr>
        <w:t>were</w:t>
      </w:r>
      <w:r w:rsidR="00EC46B8">
        <w:rPr>
          <w:lang w:val="en-GB"/>
        </w:rPr>
        <w:t xml:space="preserve"> performed.</w:t>
      </w:r>
      <w:r w:rsidR="00005D46">
        <w:rPr>
          <w:lang w:val="en-GB"/>
        </w:rPr>
        <w:t xml:space="preserve"> </w:t>
      </w:r>
      <w:r w:rsidRPr="007737FC">
        <w:rPr>
          <w:lang w:val="en-GB"/>
        </w:rPr>
        <w:t xml:space="preserve">Half bandwidths </w:t>
      </w:r>
      <w:r w:rsidR="007B7AD9">
        <w:rPr>
          <w:lang w:val="en-GB"/>
        </w:rPr>
        <w:t>were</w:t>
      </w:r>
      <w:r w:rsidRPr="007737FC">
        <w:rPr>
          <w:lang w:val="en-GB"/>
        </w:rPr>
        <w:t xml:space="preserve"> obtained by spectrum measurements (resolution</w:t>
      </w:r>
      <w:r w:rsidR="005E3F71">
        <w:rPr>
          <w:lang w:val="en-GB"/>
        </w:rPr>
        <w:t xml:space="preserve"> of </w:t>
      </w:r>
      <w:r w:rsidR="005E3F71" w:rsidRPr="007737FC">
        <w:rPr>
          <w:lang w:val="en-GB"/>
        </w:rPr>
        <w:t>0.1 Hz</w:t>
      </w:r>
      <w:r w:rsidRPr="007737FC">
        <w:rPr>
          <w:lang w:val="en-GB"/>
        </w:rPr>
        <w:t xml:space="preserve">). Also in this case, </w:t>
      </w:r>
      <w:r w:rsidR="00724603">
        <w:rPr>
          <w:lang w:val="en-GB"/>
        </w:rPr>
        <w:t>loudspeaker</w:t>
      </w:r>
      <w:r w:rsidRPr="007737FC">
        <w:rPr>
          <w:lang w:val="en-GB"/>
        </w:rPr>
        <w:t xml:space="preserve"> and microphone </w:t>
      </w:r>
      <w:r w:rsidR="007B7AD9">
        <w:rPr>
          <w:lang w:val="en-GB"/>
        </w:rPr>
        <w:t>were</w:t>
      </w:r>
      <w:r w:rsidRPr="007737FC">
        <w:rPr>
          <w:lang w:val="en-GB"/>
        </w:rPr>
        <w:t xml:space="preserve"> placed at </w:t>
      </w:r>
      <w:r w:rsidR="00724603">
        <w:rPr>
          <w:lang w:val="en-GB"/>
        </w:rPr>
        <w:t>two</w:t>
      </w:r>
      <w:r w:rsidRPr="007737FC">
        <w:rPr>
          <w:lang w:val="en-GB"/>
        </w:rPr>
        <w:t xml:space="preserve"> corners of the room to maximize the modal acoustic response and </w:t>
      </w:r>
      <w:r w:rsidR="005E3F71">
        <w:rPr>
          <w:lang w:val="en-GB"/>
        </w:rPr>
        <w:t>SNRs</w:t>
      </w:r>
      <w:r w:rsidRPr="007737FC">
        <w:rPr>
          <w:lang w:val="en-GB"/>
        </w:rPr>
        <w:t xml:space="preserve">. Two different source signals </w:t>
      </w:r>
      <w:r w:rsidR="007B7AD9">
        <w:rPr>
          <w:lang w:val="en-GB"/>
        </w:rPr>
        <w:t>were</w:t>
      </w:r>
      <w:r w:rsidRPr="007737FC">
        <w:rPr>
          <w:lang w:val="en-GB"/>
        </w:rPr>
        <w:t xml:space="preserve"> tested</w:t>
      </w:r>
      <w:r w:rsidR="00EC46B8">
        <w:rPr>
          <w:lang w:val="en-GB"/>
        </w:rPr>
        <w:t xml:space="preserve">: a pink noise </w:t>
      </w:r>
      <w:r w:rsidRPr="007737FC">
        <w:rPr>
          <w:lang w:val="en-GB"/>
        </w:rPr>
        <w:t>and a sweep signal</w:t>
      </w:r>
      <w:r w:rsidR="00724603">
        <w:rPr>
          <w:lang w:val="en-GB"/>
        </w:rPr>
        <w:t xml:space="preserve"> (see </w:t>
      </w:r>
      <w:r w:rsidRPr="007737FC">
        <w:rPr>
          <w:lang w:val="en-GB"/>
        </w:rPr>
        <w:t>Fig.</w:t>
      </w:r>
      <w:r w:rsidR="00724603">
        <w:rPr>
          <w:lang w:val="en-GB"/>
        </w:rPr>
        <w:t xml:space="preserve"> </w:t>
      </w:r>
      <w:r w:rsidR="00551DA0">
        <w:rPr>
          <w:lang w:val="en-GB"/>
        </w:rPr>
        <w:t>8</w:t>
      </w:r>
      <w:r w:rsidRPr="007737FC">
        <w:rPr>
          <w:lang w:val="en-GB"/>
        </w:rPr>
        <w:t xml:space="preserve">). </w:t>
      </w:r>
    </w:p>
    <w:p w14:paraId="45850C3F" w14:textId="77777777" w:rsidR="005E3F71" w:rsidRDefault="005E3F71" w:rsidP="00120783">
      <w:pPr>
        <w:jc w:val="both"/>
        <w:rPr>
          <w:lang w:val="en-GB"/>
        </w:rPr>
      </w:pPr>
    </w:p>
    <w:p w14:paraId="1C339F89" w14:textId="77777777" w:rsidR="004A673D" w:rsidRPr="007737FC" w:rsidRDefault="004A673D" w:rsidP="004A673D">
      <w:pPr>
        <w:jc w:val="center"/>
        <w:rPr>
          <w:lang w:val="en-GB"/>
        </w:rPr>
      </w:pPr>
      <w:r>
        <w:rPr>
          <w:noProof/>
        </w:rPr>
        <w:drawing>
          <wp:inline distT="0" distB="0" distL="0" distR="0" wp14:anchorId="4A4C1944" wp14:editId="647212CD">
            <wp:extent cx="5457139" cy="2409560"/>
            <wp:effectExtent l="0" t="0" r="0" b="0"/>
            <wp:docPr id="4" name="Immagine 4" descr="C:\Users\Andrea Prato\Dropbox\TESI Dottorato DB\figure\chapter7\indmetswee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rea Prato\Dropbox\TESI Dottorato DB\figure\chapter7\indmetsweep.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454740" cy="2408501"/>
                    </a:xfrm>
                    <a:prstGeom prst="rect">
                      <a:avLst/>
                    </a:prstGeom>
                    <a:noFill/>
                    <a:ln>
                      <a:noFill/>
                    </a:ln>
                  </pic:spPr>
                </pic:pic>
              </a:graphicData>
            </a:graphic>
          </wp:inline>
        </w:drawing>
      </w:r>
    </w:p>
    <w:p w14:paraId="037C0BA9" w14:textId="77777777" w:rsidR="005E3F71" w:rsidRDefault="005E3F71" w:rsidP="004A673D">
      <w:pPr>
        <w:jc w:val="center"/>
        <w:rPr>
          <w:b/>
          <w:lang w:val="en-GB"/>
        </w:rPr>
      </w:pPr>
    </w:p>
    <w:p w14:paraId="48D81169" w14:textId="77777777" w:rsidR="007737FC" w:rsidRDefault="004A673D" w:rsidP="007B408C">
      <w:pPr>
        <w:jc w:val="center"/>
        <w:rPr>
          <w:lang w:val="en-GB"/>
        </w:rPr>
      </w:pPr>
      <w:r>
        <w:rPr>
          <w:b/>
          <w:lang w:val="en-GB"/>
        </w:rPr>
        <w:t>Fig.</w:t>
      </w:r>
      <w:r w:rsidR="00551DA0">
        <w:rPr>
          <w:b/>
          <w:lang w:val="en-GB"/>
        </w:rPr>
        <w:t>8</w:t>
      </w:r>
      <w:r>
        <w:rPr>
          <w:b/>
          <w:lang w:val="en-GB"/>
        </w:rPr>
        <w:t>.</w:t>
      </w:r>
      <w:r>
        <w:rPr>
          <w:lang w:val="en-GB"/>
        </w:rPr>
        <w:t xml:space="preserve"> </w:t>
      </w:r>
      <w:r w:rsidRPr="007737FC">
        <w:rPr>
          <w:lang w:val="en-GB"/>
        </w:rPr>
        <w:t>Modal spectra generated with a pink noise and a sweep signal.</w:t>
      </w:r>
    </w:p>
    <w:p w14:paraId="31B6698B" w14:textId="77777777" w:rsidR="00425B8D" w:rsidRPr="007737FC" w:rsidRDefault="00425B8D" w:rsidP="007B408C">
      <w:pPr>
        <w:jc w:val="center"/>
        <w:rPr>
          <w:lang w:val="en-GB"/>
        </w:rPr>
      </w:pPr>
    </w:p>
    <w:p w14:paraId="2420B9C5" w14:textId="5872FE89" w:rsidR="007737FC" w:rsidRDefault="007737FC" w:rsidP="00120783">
      <w:pPr>
        <w:jc w:val="both"/>
        <w:rPr>
          <w:lang w:val="en-GB"/>
        </w:rPr>
      </w:pPr>
      <w:r w:rsidRPr="007737FC">
        <w:rPr>
          <w:lang w:val="en-GB"/>
        </w:rPr>
        <w:t>Spectrum obtained with the sweep signal is smoother and resonan</w:t>
      </w:r>
      <w:r w:rsidR="00EC46B8">
        <w:rPr>
          <w:lang w:val="en-GB"/>
        </w:rPr>
        <w:t>ce</w:t>
      </w:r>
      <w:r w:rsidRPr="007737FC">
        <w:rPr>
          <w:lang w:val="en-GB"/>
        </w:rPr>
        <w:t xml:space="preserve"> peaks are well defined compared to </w:t>
      </w:r>
      <w:r w:rsidR="00960B1B">
        <w:rPr>
          <w:lang w:val="en-GB"/>
        </w:rPr>
        <w:t xml:space="preserve">the one obtained with </w:t>
      </w:r>
      <w:r w:rsidRPr="007737FC">
        <w:rPr>
          <w:lang w:val="en-GB"/>
        </w:rPr>
        <w:t xml:space="preserve">pink noise. Half bandwidths of </w:t>
      </w:r>
      <w:r w:rsidR="00960B1B">
        <w:rPr>
          <w:lang w:val="en-GB"/>
        </w:rPr>
        <w:t>resonance peaks</w:t>
      </w:r>
      <w:r w:rsidRPr="007737FC">
        <w:rPr>
          <w:lang w:val="en-GB"/>
        </w:rPr>
        <w:t xml:space="preserve"> </w:t>
      </w:r>
      <w:r w:rsidR="007A0D7F">
        <w:rPr>
          <w:lang w:val="en-GB"/>
        </w:rPr>
        <w:t>were</w:t>
      </w:r>
      <w:r w:rsidRPr="007737FC">
        <w:rPr>
          <w:lang w:val="en-GB"/>
        </w:rPr>
        <w:t xml:space="preserve"> then calculated throug</w:t>
      </w:r>
      <w:r w:rsidR="005A683D">
        <w:rPr>
          <w:lang w:val="en-GB"/>
        </w:rPr>
        <w:t xml:space="preserve">h </w:t>
      </w:r>
      <w:r w:rsidR="009C144E">
        <w:rPr>
          <w:lang w:val="en-GB"/>
        </w:rPr>
        <w:t>the implementation</w:t>
      </w:r>
      <w:r w:rsidRPr="007737FC">
        <w:rPr>
          <w:lang w:val="en-GB"/>
        </w:rPr>
        <w:t xml:space="preserve"> </w:t>
      </w:r>
      <w:r w:rsidR="009C144E">
        <w:rPr>
          <w:lang w:val="en-GB"/>
        </w:rPr>
        <w:t xml:space="preserve">of </w:t>
      </w:r>
      <w:r w:rsidRPr="007737FC">
        <w:rPr>
          <w:lang w:val="en-GB"/>
        </w:rPr>
        <w:t>the best fit</w:t>
      </w:r>
      <w:r w:rsidR="005A683D">
        <w:rPr>
          <w:lang w:val="en-GB"/>
        </w:rPr>
        <w:t xml:space="preserve"> </w:t>
      </w:r>
      <w:r w:rsidR="005A683D" w:rsidRPr="007737FC">
        <w:rPr>
          <w:lang w:val="en-GB"/>
        </w:rPr>
        <w:t>with a Lorentzian function</w:t>
      </w:r>
      <w:r w:rsidRPr="007737FC">
        <w:rPr>
          <w:lang w:val="en-GB"/>
        </w:rPr>
        <w:t xml:space="preserve"> </w:t>
      </w:r>
      <w:r w:rsidR="007A0D7F">
        <w:rPr>
          <w:lang w:val="en-GB"/>
        </w:rPr>
        <w:t>that minimize</w:t>
      </w:r>
      <w:r w:rsidR="001B0155">
        <w:rPr>
          <w:lang w:val="en-GB"/>
        </w:rPr>
        <w:t>s</w:t>
      </w:r>
      <w:r w:rsidRPr="007737FC">
        <w:rPr>
          <w:lang w:val="en-GB"/>
        </w:rPr>
        <w:t xml:space="preserve"> normalize</w:t>
      </w:r>
      <w:r w:rsidR="005A683D">
        <w:rPr>
          <w:lang w:val="en-GB"/>
        </w:rPr>
        <w:t>d residual sum of squares (RSS</w:t>
      </w:r>
      <w:r w:rsidR="00FA58F3">
        <w:rPr>
          <w:lang w:val="en-GB"/>
        </w:rPr>
        <w:t xml:space="preserve">). </w:t>
      </w:r>
      <w:r w:rsidR="003A4AF9">
        <w:rPr>
          <w:lang w:val="en-GB"/>
        </w:rPr>
        <w:t>Modal reverberation times evaluated with both signals are reported in</w:t>
      </w:r>
      <w:r w:rsidR="003A4AF9" w:rsidRPr="007737FC">
        <w:rPr>
          <w:lang w:val="en-GB"/>
        </w:rPr>
        <w:t xml:space="preserve"> Table </w:t>
      </w:r>
      <w:r w:rsidR="003A4AF9">
        <w:rPr>
          <w:lang w:val="en-GB"/>
        </w:rPr>
        <w:t>6</w:t>
      </w:r>
      <w:r w:rsidR="003A4AF9" w:rsidRPr="007737FC">
        <w:rPr>
          <w:lang w:val="en-GB"/>
        </w:rPr>
        <w:t>.</w:t>
      </w:r>
      <w:r w:rsidR="003A4AF9">
        <w:rPr>
          <w:lang w:val="en-GB"/>
        </w:rPr>
        <w:t xml:space="preserve"> </w:t>
      </w:r>
      <w:r w:rsidR="00FA58F3">
        <w:rPr>
          <w:lang w:val="en-GB"/>
        </w:rPr>
        <w:t xml:space="preserve">In </w:t>
      </w:r>
      <w:r w:rsidRPr="007737FC">
        <w:rPr>
          <w:lang w:val="en-GB"/>
        </w:rPr>
        <w:t xml:space="preserve">Fig. </w:t>
      </w:r>
      <w:r w:rsidR="00551DA0">
        <w:rPr>
          <w:lang w:val="en-GB"/>
        </w:rPr>
        <w:t>9</w:t>
      </w:r>
      <w:r w:rsidRPr="007737FC">
        <w:rPr>
          <w:lang w:val="en-GB"/>
        </w:rPr>
        <w:t xml:space="preserve"> and </w:t>
      </w:r>
      <w:r w:rsidR="00FA58F3">
        <w:rPr>
          <w:lang w:val="en-GB"/>
        </w:rPr>
        <w:t>1</w:t>
      </w:r>
      <w:r w:rsidR="00551DA0">
        <w:rPr>
          <w:lang w:val="en-GB"/>
        </w:rPr>
        <w:t>0</w:t>
      </w:r>
      <w:r w:rsidRPr="007737FC">
        <w:rPr>
          <w:lang w:val="en-GB"/>
        </w:rPr>
        <w:t xml:space="preserve"> </w:t>
      </w:r>
      <w:r w:rsidR="00FA58F3">
        <w:rPr>
          <w:lang w:val="en-GB"/>
        </w:rPr>
        <w:t xml:space="preserve">two examples of resonant peak half bandwidth, </w:t>
      </w:r>
      <w:r w:rsidRPr="007737FC">
        <w:rPr>
          <w:lang w:val="en-GB"/>
        </w:rPr>
        <w:t xml:space="preserve">referred to sweep and pink noise </w:t>
      </w:r>
      <w:r w:rsidR="00EC46B8">
        <w:rPr>
          <w:lang w:val="en-GB"/>
        </w:rPr>
        <w:t xml:space="preserve">signals </w:t>
      </w:r>
      <w:r w:rsidRPr="007737FC">
        <w:rPr>
          <w:lang w:val="en-GB"/>
        </w:rPr>
        <w:t>respectively</w:t>
      </w:r>
      <w:r w:rsidR="00FA58F3">
        <w:rPr>
          <w:lang w:val="en-GB"/>
        </w:rPr>
        <w:t>, are depicted</w:t>
      </w:r>
      <w:r w:rsidRPr="007737FC">
        <w:rPr>
          <w:lang w:val="en-GB"/>
        </w:rPr>
        <w:t xml:space="preserve">. In this case, resonance peaks measured with sweep signal are well defined and the Lorentzian fit is more precise </w:t>
      </w:r>
      <w:r w:rsidR="00652953">
        <w:rPr>
          <w:lang w:val="en-GB"/>
        </w:rPr>
        <w:t>since</w:t>
      </w:r>
      <w:r w:rsidRPr="007737FC">
        <w:rPr>
          <w:lang w:val="en-GB"/>
        </w:rPr>
        <w:t xml:space="preserve"> </w:t>
      </w:r>
      <w:r w:rsidR="003A4AF9">
        <w:rPr>
          <w:lang w:val="en-GB"/>
        </w:rPr>
        <w:t>residual standard deviations</w:t>
      </w:r>
      <w:r w:rsidR="00FA58F3">
        <w:rPr>
          <w:lang w:val="en-GB"/>
        </w:rPr>
        <w:t xml:space="preserve"> </w:t>
      </w:r>
      <w:r w:rsidR="003A4AF9">
        <w:rPr>
          <w:lang w:val="en-GB"/>
        </w:rPr>
        <w:t>are</w:t>
      </w:r>
      <w:r w:rsidRPr="007737FC">
        <w:rPr>
          <w:lang w:val="en-GB"/>
        </w:rPr>
        <w:t xml:space="preserve"> lower.</w:t>
      </w:r>
      <w:r w:rsidR="00D21EEF">
        <w:rPr>
          <w:lang w:val="en-GB"/>
        </w:rPr>
        <w:t xml:space="preserve"> For this reason, sweep signal can be considered </w:t>
      </w:r>
      <w:r w:rsidR="007B408C">
        <w:rPr>
          <w:lang w:val="en-GB"/>
        </w:rPr>
        <w:t>as</w:t>
      </w:r>
      <w:r w:rsidR="00D21EEF">
        <w:rPr>
          <w:lang w:val="en-GB"/>
        </w:rPr>
        <w:t xml:space="preserve"> </w:t>
      </w:r>
      <w:r w:rsidR="001B0155">
        <w:rPr>
          <w:lang w:val="en-GB"/>
        </w:rPr>
        <w:t xml:space="preserve">the </w:t>
      </w:r>
      <w:r w:rsidR="00EC46B8">
        <w:rPr>
          <w:lang w:val="en-GB"/>
        </w:rPr>
        <w:t>reference</w:t>
      </w:r>
      <w:r w:rsidR="00D21EEF">
        <w:rPr>
          <w:lang w:val="en-GB"/>
        </w:rPr>
        <w:t xml:space="preserve"> </w:t>
      </w:r>
      <w:r w:rsidR="00EC46B8">
        <w:rPr>
          <w:lang w:val="en-GB"/>
        </w:rPr>
        <w:t>for</w:t>
      </w:r>
      <w:r w:rsidR="00D21EEF">
        <w:rPr>
          <w:lang w:val="en-GB"/>
        </w:rPr>
        <w:t xml:space="preserve"> indirect </w:t>
      </w:r>
      <w:r w:rsidR="007B408C">
        <w:rPr>
          <w:lang w:val="en-GB"/>
        </w:rPr>
        <w:t>method</w:t>
      </w:r>
      <w:r w:rsidR="00D21EEF">
        <w:rPr>
          <w:lang w:val="en-GB"/>
        </w:rPr>
        <w:t>.</w:t>
      </w:r>
      <w:r w:rsidRPr="007737FC">
        <w:rPr>
          <w:lang w:val="en-GB"/>
        </w:rPr>
        <w:t xml:space="preserve"> </w:t>
      </w:r>
    </w:p>
    <w:p w14:paraId="16837F21" w14:textId="77777777" w:rsidR="001B0155" w:rsidRDefault="001B0155" w:rsidP="00120783">
      <w:pPr>
        <w:jc w:val="both"/>
        <w:rPr>
          <w:lang w:val="en-GB"/>
        </w:rPr>
      </w:pPr>
    </w:p>
    <w:p w14:paraId="570EA31A" w14:textId="77777777" w:rsidR="00911FFD" w:rsidRDefault="00911FFD" w:rsidP="00120783">
      <w:pPr>
        <w:jc w:val="both"/>
        <w:rPr>
          <w:lang w:val="en-GB"/>
        </w:rPr>
      </w:pPr>
    </w:p>
    <w:p w14:paraId="679404AB" w14:textId="77777777" w:rsidR="00911FFD" w:rsidRDefault="00911FFD" w:rsidP="00120783">
      <w:pPr>
        <w:jc w:val="both"/>
        <w:rPr>
          <w:lang w:val="en-GB"/>
        </w:rPr>
      </w:pPr>
    </w:p>
    <w:p w14:paraId="3484075D" w14:textId="77777777" w:rsidR="00911FFD" w:rsidRDefault="00911FFD" w:rsidP="00120783">
      <w:pPr>
        <w:jc w:val="both"/>
        <w:rPr>
          <w:lang w:val="en-GB"/>
        </w:rPr>
      </w:pPr>
    </w:p>
    <w:p w14:paraId="481B3C33" w14:textId="77777777" w:rsidR="00911FFD" w:rsidRDefault="00911FFD" w:rsidP="00120783">
      <w:pPr>
        <w:jc w:val="both"/>
        <w:rPr>
          <w:lang w:val="en-GB"/>
        </w:rPr>
      </w:pPr>
    </w:p>
    <w:p w14:paraId="57E139F5" w14:textId="77777777" w:rsidR="00911FFD" w:rsidRDefault="00911FFD" w:rsidP="00120783">
      <w:pPr>
        <w:jc w:val="both"/>
        <w:rPr>
          <w:lang w:val="en-GB"/>
        </w:rPr>
      </w:pPr>
    </w:p>
    <w:p w14:paraId="76794624" w14:textId="77777777" w:rsidR="00911FFD" w:rsidRDefault="00911FFD" w:rsidP="00120783">
      <w:pPr>
        <w:jc w:val="both"/>
        <w:rPr>
          <w:lang w:val="en-GB"/>
        </w:rPr>
      </w:pPr>
    </w:p>
    <w:p w14:paraId="2584C0A0" w14:textId="77777777" w:rsidR="00911FFD" w:rsidRDefault="00911FFD" w:rsidP="00120783">
      <w:pPr>
        <w:jc w:val="both"/>
        <w:rPr>
          <w:lang w:val="en-GB"/>
        </w:rPr>
      </w:pPr>
    </w:p>
    <w:p w14:paraId="70DE8307" w14:textId="77777777" w:rsidR="00911FFD" w:rsidRDefault="00911FFD" w:rsidP="00120783">
      <w:pPr>
        <w:jc w:val="both"/>
        <w:rPr>
          <w:lang w:val="en-GB"/>
        </w:rPr>
      </w:pPr>
    </w:p>
    <w:p w14:paraId="235599A2" w14:textId="77777777" w:rsidR="00911FFD" w:rsidRDefault="00911FFD" w:rsidP="00120783">
      <w:pPr>
        <w:jc w:val="both"/>
        <w:rPr>
          <w:lang w:val="en-GB"/>
        </w:rPr>
      </w:pPr>
    </w:p>
    <w:p w14:paraId="25F39985" w14:textId="77777777" w:rsidR="00911FFD" w:rsidRDefault="00911FFD" w:rsidP="00120783">
      <w:pPr>
        <w:jc w:val="both"/>
        <w:rPr>
          <w:lang w:val="en-GB"/>
        </w:rPr>
      </w:pPr>
    </w:p>
    <w:p w14:paraId="0D55499A" w14:textId="77777777" w:rsidR="00911FFD" w:rsidRDefault="00911FFD" w:rsidP="00120783">
      <w:pPr>
        <w:jc w:val="both"/>
        <w:rPr>
          <w:lang w:val="en-GB"/>
        </w:rPr>
      </w:pPr>
    </w:p>
    <w:p w14:paraId="1BF55AF6" w14:textId="77777777" w:rsidR="00911FFD" w:rsidRDefault="00911FFD" w:rsidP="00120783">
      <w:pPr>
        <w:jc w:val="both"/>
        <w:rPr>
          <w:lang w:val="en-GB"/>
        </w:rPr>
      </w:pPr>
    </w:p>
    <w:p w14:paraId="2EAF43D2" w14:textId="77777777" w:rsidR="00911FFD" w:rsidRDefault="00911FFD" w:rsidP="00120783">
      <w:pPr>
        <w:jc w:val="both"/>
        <w:rPr>
          <w:lang w:val="en-GB"/>
        </w:rPr>
      </w:pPr>
    </w:p>
    <w:p w14:paraId="4DB0D02E" w14:textId="77777777" w:rsidR="00837063" w:rsidRDefault="00837063" w:rsidP="00837063">
      <w:pPr>
        <w:rPr>
          <w:lang w:val="en-GB"/>
        </w:rPr>
      </w:pPr>
      <w:r>
        <w:rPr>
          <w:b/>
          <w:lang w:val="en-GB"/>
        </w:rPr>
        <w:t>Table 6.</w:t>
      </w:r>
      <w:r>
        <w:rPr>
          <w:lang w:val="en-GB"/>
        </w:rPr>
        <w:t xml:space="preserve"> </w:t>
      </w:r>
    </w:p>
    <w:p w14:paraId="132F6196" w14:textId="77777777" w:rsidR="00837063" w:rsidRDefault="00837063" w:rsidP="00837063">
      <w:pPr>
        <w:jc w:val="both"/>
        <w:rPr>
          <w:lang w:val="en-GB"/>
        </w:rPr>
      </w:pPr>
      <w:r w:rsidRPr="007737FC">
        <w:rPr>
          <w:lang w:val="en-GB"/>
        </w:rPr>
        <w:t>Summary of modal reverberation times evaluated with pink noise and sweep signal</w:t>
      </w:r>
      <w:r>
        <w:rPr>
          <w:lang w:val="en-GB"/>
        </w:rPr>
        <w:t xml:space="preserve"> and comparison of residual standard deviations of Lorentzian best fits</w:t>
      </w:r>
      <w:r w:rsidRPr="007737FC">
        <w:rPr>
          <w:lang w:val="en-GB"/>
        </w:rPr>
        <w:t>.</w:t>
      </w:r>
    </w:p>
    <w:p w14:paraId="1BBF680C" w14:textId="77777777" w:rsidR="00837063" w:rsidRDefault="00837063" w:rsidP="00837063">
      <w:pPr>
        <w:jc w:val="both"/>
        <w:rPr>
          <w:lang w:val="en-GB"/>
        </w:rPr>
      </w:pPr>
    </w:p>
    <w:tbl>
      <w:tblPr>
        <w:tblStyle w:val="Grigliatabella"/>
        <w:tblW w:w="0" w:type="auto"/>
        <w:jc w:val="center"/>
        <w:tblLook w:val="04A0" w:firstRow="1" w:lastRow="0" w:firstColumn="1" w:lastColumn="0" w:noHBand="0" w:noVBand="1"/>
      </w:tblPr>
      <w:tblGrid>
        <w:gridCol w:w="947"/>
        <w:gridCol w:w="1802"/>
        <w:gridCol w:w="1515"/>
        <w:gridCol w:w="1864"/>
        <w:gridCol w:w="1671"/>
      </w:tblGrid>
      <w:tr w:rsidR="00837063" w14:paraId="64239BC6" w14:textId="77777777" w:rsidTr="00C94391">
        <w:trPr>
          <w:jc w:val="center"/>
        </w:trPr>
        <w:tc>
          <w:tcPr>
            <w:tcW w:w="947" w:type="dxa"/>
            <w:tcBorders>
              <w:top w:val="nil"/>
              <w:left w:val="nil"/>
              <w:bottom w:val="single" w:sz="4" w:space="0" w:color="auto"/>
              <w:right w:val="single" w:sz="4" w:space="0" w:color="auto"/>
            </w:tcBorders>
          </w:tcPr>
          <w:p w14:paraId="190762D0" w14:textId="77777777" w:rsidR="00837063" w:rsidRDefault="00837063" w:rsidP="00C94391">
            <w:pPr>
              <w:jc w:val="center"/>
              <w:rPr>
                <w:lang w:val="en-GB"/>
              </w:rPr>
            </w:pPr>
          </w:p>
        </w:tc>
        <w:tc>
          <w:tcPr>
            <w:tcW w:w="3317" w:type="dxa"/>
            <w:gridSpan w:val="2"/>
            <w:tcBorders>
              <w:left w:val="single" w:sz="4" w:space="0" w:color="auto"/>
            </w:tcBorders>
          </w:tcPr>
          <w:p w14:paraId="4B667FDB" w14:textId="77777777" w:rsidR="00837063" w:rsidRDefault="00837063" w:rsidP="00C94391">
            <w:pPr>
              <w:jc w:val="center"/>
              <w:rPr>
                <w:i/>
                <w:lang w:val="en-GB"/>
              </w:rPr>
            </w:pPr>
            <w:r>
              <w:rPr>
                <w:i/>
                <w:lang w:val="en-GB"/>
              </w:rPr>
              <w:t>Pink noise</w:t>
            </w:r>
          </w:p>
        </w:tc>
        <w:tc>
          <w:tcPr>
            <w:tcW w:w="3535" w:type="dxa"/>
            <w:gridSpan w:val="2"/>
          </w:tcPr>
          <w:p w14:paraId="3643DA89" w14:textId="77777777" w:rsidR="00837063" w:rsidRDefault="00837063" w:rsidP="00C94391">
            <w:pPr>
              <w:jc w:val="center"/>
              <w:rPr>
                <w:i/>
                <w:lang w:val="en-GB"/>
              </w:rPr>
            </w:pPr>
            <w:r>
              <w:rPr>
                <w:i/>
                <w:lang w:val="en-GB"/>
              </w:rPr>
              <w:t>Sweep</w:t>
            </w:r>
          </w:p>
        </w:tc>
      </w:tr>
      <w:tr w:rsidR="00837063" w14:paraId="431D0351" w14:textId="77777777" w:rsidTr="00C94391">
        <w:trPr>
          <w:jc w:val="center"/>
        </w:trPr>
        <w:tc>
          <w:tcPr>
            <w:tcW w:w="947" w:type="dxa"/>
            <w:tcBorders>
              <w:top w:val="single" w:sz="4" w:space="0" w:color="auto"/>
            </w:tcBorders>
          </w:tcPr>
          <w:p w14:paraId="451BEB3F" w14:textId="77777777" w:rsidR="00837063" w:rsidRDefault="00837063" w:rsidP="00C94391">
            <w:pPr>
              <w:jc w:val="center"/>
              <w:rPr>
                <w:lang w:val="en-GB"/>
              </w:rPr>
            </w:pPr>
            <w:r>
              <w:rPr>
                <w:i/>
              </w:rPr>
              <w:t>f</w:t>
            </w:r>
            <w:r>
              <w:rPr>
                <w:i/>
                <w:vertAlign w:val="subscript"/>
              </w:rPr>
              <w:t>n</w:t>
            </w:r>
            <w:r w:rsidRPr="00C84E81">
              <w:rPr>
                <w:lang w:val="en-GB"/>
              </w:rPr>
              <w:t xml:space="preserve"> / Hz</w:t>
            </w:r>
          </w:p>
        </w:tc>
        <w:tc>
          <w:tcPr>
            <w:tcW w:w="1802" w:type="dxa"/>
          </w:tcPr>
          <w:p w14:paraId="5B1CB470" w14:textId="77777777" w:rsidR="00837063" w:rsidRDefault="00837063" w:rsidP="00C94391">
            <w:pPr>
              <w:jc w:val="center"/>
              <w:rPr>
                <w:lang w:val="en-GB"/>
              </w:rPr>
            </w:pPr>
            <w:r>
              <w:rPr>
                <w:i/>
              </w:rPr>
              <w:t>T</w:t>
            </w:r>
            <w:r w:rsidRPr="00A6124F">
              <w:rPr>
                <w:i/>
                <w:vertAlign w:val="subscript"/>
              </w:rPr>
              <w:t>n</w:t>
            </w:r>
            <w:r>
              <w:rPr>
                <w:i/>
                <w:vertAlign w:val="subscript"/>
              </w:rPr>
              <w:t xml:space="preserve"> </w:t>
            </w:r>
            <w:r>
              <w:t>/ s</w:t>
            </w:r>
          </w:p>
        </w:tc>
        <w:tc>
          <w:tcPr>
            <w:tcW w:w="1515" w:type="dxa"/>
          </w:tcPr>
          <w:p w14:paraId="774323BF" w14:textId="34130339" w:rsidR="00837063" w:rsidRPr="00D73467" w:rsidRDefault="00276F21" w:rsidP="00C94391">
            <w:pPr>
              <w:jc w:val="center"/>
              <w:rPr>
                <w:i/>
              </w:rPr>
            </w:pPr>
            <w:proofErr w:type="spellStart"/>
            <w:r w:rsidRPr="008370FC">
              <w:rPr>
                <w:i/>
                <w:lang w:val="en-US"/>
              </w:rPr>
              <w:t>s</w:t>
            </w:r>
            <w:r w:rsidRPr="008370FC">
              <w:rPr>
                <w:i/>
                <w:vertAlign w:val="subscript"/>
                <w:lang w:val="en-US"/>
              </w:rPr>
              <w:t>res</w:t>
            </w:r>
            <w:proofErr w:type="spellEnd"/>
            <w:r>
              <w:rPr>
                <w:i/>
                <w:vertAlign w:val="subscript"/>
                <w:lang w:val="en-US"/>
              </w:rPr>
              <w:t xml:space="preserve"> </w:t>
            </w:r>
            <w:r w:rsidRPr="008A00DD">
              <w:rPr>
                <w:lang w:val="en-US"/>
              </w:rPr>
              <w:t>/ dB</w:t>
            </w:r>
          </w:p>
        </w:tc>
        <w:tc>
          <w:tcPr>
            <w:tcW w:w="1864" w:type="dxa"/>
          </w:tcPr>
          <w:p w14:paraId="65BF4847" w14:textId="77777777" w:rsidR="00837063" w:rsidRDefault="00837063" w:rsidP="00C94391">
            <w:pPr>
              <w:jc w:val="center"/>
              <w:rPr>
                <w:lang w:val="en-GB"/>
              </w:rPr>
            </w:pPr>
            <w:r>
              <w:rPr>
                <w:i/>
              </w:rPr>
              <w:t>T</w:t>
            </w:r>
            <w:r w:rsidRPr="00A6124F">
              <w:rPr>
                <w:i/>
                <w:vertAlign w:val="subscript"/>
              </w:rPr>
              <w:t>n</w:t>
            </w:r>
            <w:r>
              <w:rPr>
                <w:i/>
                <w:vertAlign w:val="subscript"/>
              </w:rPr>
              <w:t xml:space="preserve"> </w:t>
            </w:r>
            <w:r>
              <w:t>/ s</w:t>
            </w:r>
          </w:p>
        </w:tc>
        <w:tc>
          <w:tcPr>
            <w:tcW w:w="1671" w:type="dxa"/>
          </w:tcPr>
          <w:p w14:paraId="7644A93A" w14:textId="476AC0F6" w:rsidR="00837063" w:rsidRDefault="00276F21" w:rsidP="00C94391">
            <w:pPr>
              <w:jc w:val="center"/>
              <w:rPr>
                <w:i/>
              </w:rPr>
            </w:pPr>
            <w:proofErr w:type="spellStart"/>
            <w:r w:rsidRPr="008370FC">
              <w:rPr>
                <w:i/>
                <w:lang w:val="en-US"/>
              </w:rPr>
              <w:t>s</w:t>
            </w:r>
            <w:r w:rsidRPr="008370FC">
              <w:rPr>
                <w:i/>
                <w:vertAlign w:val="subscript"/>
                <w:lang w:val="en-US"/>
              </w:rPr>
              <w:t>res</w:t>
            </w:r>
            <w:proofErr w:type="spellEnd"/>
            <w:r>
              <w:rPr>
                <w:i/>
                <w:vertAlign w:val="subscript"/>
                <w:lang w:val="en-US"/>
              </w:rPr>
              <w:t xml:space="preserve"> </w:t>
            </w:r>
            <w:r w:rsidRPr="008A00DD">
              <w:rPr>
                <w:lang w:val="en-US"/>
              </w:rPr>
              <w:t>/ dB</w:t>
            </w:r>
          </w:p>
        </w:tc>
      </w:tr>
      <w:tr w:rsidR="00837063" w14:paraId="26DE2C1E" w14:textId="77777777" w:rsidTr="00C94391">
        <w:trPr>
          <w:jc w:val="center"/>
        </w:trPr>
        <w:tc>
          <w:tcPr>
            <w:tcW w:w="947" w:type="dxa"/>
          </w:tcPr>
          <w:p w14:paraId="4B150DF8" w14:textId="77777777" w:rsidR="00837063" w:rsidRDefault="00837063" w:rsidP="00C94391">
            <w:pPr>
              <w:jc w:val="center"/>
              <w:rPr>
                <w:lang w:val="en-GB"/>
              </w:rPr>
            </w:pPr>
            <w:r>
              <w:rPr>
                <w:lang w:val="en-GB"/>
              </w:rPr>
              <w:t>42.5</w:t>
            </w:r>
          </w:p>
        </w:tc>
        <w:tc>
          <w:tcPr>
            <w:tcW w:w="1802" w:type="dxa"/>
          </w:tcPr>
          <w:p w14:paraId="01C5D13E" w14:textId="77777777" w:rsidR="00837063" w:rsidRDefault="00837063" w:rsidP="00C94391">
            <w:pPr>
              <w:jc w:val="center"/>
              <w:rPr>
                <w:lang w:val="en-GB"/>
              </w:rPr>
            </w:pPr>
            <w:r>
              <w:rPr>
                <w:lang w:val="en-GB"/>
              </w:rPr>
              <w:t>5.83</w:t>
            </w:r>
          </w:p>
        </w:tc>
        <w:tc>
          <w:tcPr>
            <w:tcW w:w="1515" w:type="dxa"/>
          </w:tcPr>
          <w:p w14:paraId="1CF8EB74" w14:textId="77777777" w:rsidR="00837063" w:rsidRPr="00BC6F75" w:rsidRDefault="00837063" w:rsidP="00C94391">
            <w:pPr>
              <w:jc w:val="center"/>
            </w:pPr>
            <w:r w:rsidRPr="00BC6F75">
              <w:t>0.1</w:t>
            </w:r>
            <w:r>
              <w:t>4</w:t>
            </w:r>
          </w:p>
        </w:tc>
        <w:tc>
          <w:tcPr>
            <w:tcW w:w="1864" w:type="dxa"/>
          </w:tcPr>
          <w:p w14:paraId="146D6FE7" w14:textId="77777777" w:rsidR="00837063" w:rsidRDefault="00837063" w:rsidP="00C94391">
            <w:pPr>
              <w:jc w:val="center"/>
              <w:rPr>
                <w:lang w:val="en-GB"/>
              </w:rPr>
            </w:pPr>
            <w:r>
              <w:rPr>
                <w:lang w:val="en-GB"/>
              </w:rPr>
              <w:t>7.46</w:t>
            </w:r>
          </w:p>
        </w:tc>
        <w:tc>
          <w:tcPr>
            <w:tcW w:w="1671" w:type="dxa"/>
          </w:tcPr>
          <w:p w14:paraId="456AA239" w14:textId="77777777" w:rsidR="00837063" w:rsidRPr="00BA2A63" w:rsidRDefault="00837063" w:rsidP="00C94391">
            <w:pPr>
              <w:jc w:val="center"/>
            </w:pPr>
            <w:r>
              <w:t>0.18</w:t>
            </w:r>
          </w:p>
        </w:tc>
      </w:tr>
      <w:tr w:rsidR="00837063" w14:paraId="53243DEC" w14:textId="77777777" w:rsidTr="00C94391">
        <w:trPr>
          <w:jc w:val="center"/>
        </w:trPr>
        <w:tc>
          <w:tcPr>
            <w:tcW w:w="947" w:type="dxa"/>
          </w:tcPr>
          <w:p w14:paraId="344F3259" w14:textId="77777777" w:rsidR="00837063" w:rsidRDefault="00837063" w:rsidP="00C94391">
            <w:pPr>
              <w:jc w:val="center"/>
              <w:rPr>
                <w:lang w:val="en-GB"/>
              </w:rPr>
            </w:pPr>
            <w:r>
              <w:rPr>
                <w:lang w:val="en-GB"/>
              </w:rPr>
              <w:t>47.5</w:t>
            </w:r>
          </w:p>
        </w:tc>
        <w:tc>
          <w:tcPr>
            <w:tcW w:w="1802" w:type="dxa"/>
          </w:tcPr>
          <w:p w14:paraId="5D4B43B1" w14:textId="77777777" w:rsidR="00837063" w:rsidRDefault="00837063" w:rsidP="00C94391">
            <w:pPr>
              <w:jc w:val="center"/>
              <w:rPr>
                <w:lang w:val="en-GB"/>
              </w:rPr>
            </w:pPr>
            <w:r>
              <w:rPr>
                <w:lang w:val="en-GB"/>
              </w:rPr>
              <w:t>6.34</w:t>
            </w:r>
          </w:p>
        </w:tc>
        <w:tc>
          <w:tcPr>
            <w:tcW w:w="1515" w:type="dxa"/>
          </w:tcPr>
          <w:p w14:paraId="2B70C275" w14:textId="77777777" w:rsidR="00837063" w:rsidRPr="00BC6F75" w:rsidRDefault="00837063" w:rsidP="00C94391">
            <w:pPr>
              <w:jc w:val="center"/>
            </w:pPr>
            <w:r w:rsidRPr="00BC6F75">
              <w:t>0.1</w:t>
            </w:r>
            <w:r>
              <w:t>9</w:t>
            </w:r>
          </w:p>
        </w:tc>
        <w:tc>
          <w:tcPr>
            <w:tcW w:w="1864" w:type="dxa"/>
          </w:tcPr>
          <w:p w14:paraId="1FE0BE39" w14:textId="77777777" w:rsidR="00837063" w:rsidRDefault="00837063" w:rsidP="00C94391">
            <w:pPr>
              <w:jc w:val="center"/>
              <w:rPr>
                <w:lang w:val="en-GB"/>
              </w:rPr>
            </w:pPr>
            <w:r>
              <w:rPr>
                <w:lang w:val="en-GB"/>
              </w:rPr>
              <w:t>4.38</w:t>
            </w:r>
          </w:p>
        </w:tc>
        <w:tc>
          <w:tcPr>
            <w:tcW w:w="1671" w:type="dxa"/>
          </w:tcPr>
          <w:p w14:paraId="0BEE61A2" w14:textId="77777777" w:rsidR="00837063" w:rsidRPr="00BA2A63" w:rsidRDefault="00837063" w:rsidP="00C94391">
            <w:pPr>
              <w:jc w:val="center"/>
            </w:pPr>
            <w:r>
              <w:t>0.16</w:t>
            </w:r>
          </w:p>
        </w:tc>
      </w:tr>
      <w:tr w:rsidR="00837063" w14:paraId="35199CEA" w14:textId="77777777" w:rsidTr="00C94391">
        <w:trPr>
          <w:jc w:val="center"/>
        </w:trPr>
        <w:tc>
          <w:tcPr>
            <w:tcW w:w="947" w:type="dxa"/>
          </w:tcPr>
          <w:p w14:paraId="306857CF" w14:textId="77777777" w:rsidR="00837063" w:rsidRDefault="00837063" w:rsidP="00C94391">
            <w:pPr>
              <w:jc w:val="center"/>
              <w:rPr>
                <w:lang w:val="en-GB"/>
              </w:rPr>
            </w:pPr>
            <w:r>
              <w:rPr>
                <w:lang w:val="en-GB"/>
              </w:rPr>
              <w:t>50.0</w:t>
            </w:r>
          </w:p>
        </w:tc>
        <w:tc>
          <w:tcPr>
            <w:tcW w:w="1802" w:type="dxa"/>
          </w:tcPr>
          <w:p w14:paraId="2DFD6835" w14:textId="77777777" w:rsidR="00837063" w:rsidRDefault="00837063" w:rsidP="00C94391">
            <w:pPr>
              <w:jc w:val="center"/>
              <w:rPr>
                <w:lang w:val="en-GB"/>
              </w:rPr>
            </w:pPr>
            <w:r>
              <w:rPr>
                <w:lang w:val="en-GB"/>
              </w:rPr>
              <w:t>4.06</w:t>
            </w:r>
          </w:p>
        </w:tc>
        <w:tc>
          <w:tcPr>
            <w:tcW w:w="1515" w:type="dxa"/>
          </w:tcPr>
          <w:p w14:paraId="6D938215" w14:textId="77777777" w:rsidR="00837063" w:rsidRPr="00BC6F75" w:rsidRDefault="00837063" w:rsidP="00C94391">
            <w:pPr>
              <w:jc w:val="center"/>
            </w:pPr>
            <w:r>
              <w:t>0.24</w:t>
            </w:r>
          </w:p>
        </w:tc>
        <w:tc>
          <w:tcPr>
            <w:tcW w:w="1864" w:type="dxa"/>
          </w:tcPr>
          <w:p w14:paraId="4EF24EBF" w14:textId="77777777" w:rsidR="00837063" w:rsidRDefault="00837063" w:rsidP="00C94391">
            <w:pPr>
              <w:jc w:val="center"/>
              <w:rPr>
                <w:lang w:val="en-GB"/>
              </w:rPr>
            </w:pPr>
            <w:r>
              <w:rPr>
                <w:lang w:val="en-GB"/>
              </w:rPr>
              <w:t>3.96</w:t>
            </w:r>
          </w:p>
        </w:tc>
        <w:tc>
          <w:tcPr>
            <w:tcW w:w="1671" w:type="dxa"/>
          </w:tcPr>
          <w:p w14:paraId="40C3DD9D" w14:textId="77777777" w:rsidR="00837063" w:rsidRPr="00BA2A63" w:rsidRDefault="00837063" w:rsidP="00C94391">
            <w:pPr>
              <w:jc w:val="center"/>
            </w:pPr>
            <w:r>
              <w:t>0.16</w:t>
            </w:r>
          </w:p>
        </w:tc>
      </w:tr>
      <w:tr w:rsidR="00837063" w14:paraId="49B4C479" w14:textId="77777777" w:rsidTr="00C94391">
        <w:trPr>
          <w:jc w:val="center"/>
        </w:trPr>
        <w:tc>
          <w:tcPr>
            <w:tcW w:w="947" w:type="dxa"/>
          </w:tcPr>
          <w:p w14:paraId="32A57E6C" w14:textId="77777777" w:rsidR="00837063" w:rsidRDefault="00837063" w:rsidP="00C94391">
            <w:pPr>
              <w:jc w:val="center"/>
              <w:rPr>
                <w:lang w:val="en-GB"/>
              </w:rPr>
            </w:pPr>
            <w:r>
              <w:rPr>
                <w:lang w:val="en-GB"/>
              </w:rPr>
              <w:t>63.5</w:t>
            </w:r>
          </w:p>
        </w:tc>
        <w:tc>
          <w:tcPr>
            <w:tcW w:w="1802" w:type="dxa"/>
          </w:tcPr>
          <w:p w14:paraId="11EFBEAB" w14:textId="77777777" w:rsidR="00837063" w:rsidRDefault="00837063" w:rsidP="00C94391">
            <w:pPr>
              <w:jc w:val="center"/>
              <w:rPr>
                <w:lang w:val="en-GB"/>
              </w:rPr>
            </w:pPr>
            <w:r>
              <w:rPr>
                <w:lang w:val="en-GB"/>
              </w:rPr>
              <w:t>4.26</w:t>
            </w:r>
          </w:p>
        </w:tc>
        <w:tc>
          <w:tcPr>
            <w:tcW w:w="1515" w:type="dxa"/>
          </w:tcPr>
          <w:p w14:paraId="357259E6" w14:textId="77777777" w:rsidR="00837063" w:rsidRPr="00BC6F75" w:rsidRDefault="00837063" w:rsidP="00C94391">
            <w:pPr>
              <w:jc w:val="center"/>
            </w:pPr>
            <w:r>
              <w:t>0.26</w:t>
            </w:r>
          </w:p>
        </w:tc>
        <w:tc>
          <w:tcPr>
            <w:tcW w:w="1864" w:type="dxa"/>
          </w:tcPr>
          <w:p w14:paraId="7EEF93BC" w14:textId="77777777" w:rsidR="00837063" w:rsidRDefault="00837063" w:rsidP="00C94391">
            <w:pPr>
              <w:jc w:val="center"/>
              <w:rPr>
                <w:lang w:val="en-GB"/>
              </w:rPr>
            </w:pPr>
            <w:r>
              <w:rPr>
                <w:lang w:val="en-GB"/>
              </w:rPr>
              <w:t>2.50</w:t>
            </w:r>
          </w:p>
        </w:tc>
        <w:tc>
          <w:tcPr>
            <w:tcW w:w="1671" w:type="dxa"/>
          </w:tcPr>
          <w:p w14:paraId="48038291" w14:textId="77777777" w:rsidR="00837063" w:rsidRPr="00BA2A63" w:rsidRDefault="00837063" w:rsidP="00C94391">
            <w:pPr>
              <w:jc w:val="center"/>
            </w:pPr>
            <w:r>
              <w:t>0.13</w:t>
            </w:r>
          </w:p>
        </w:tc>
      </w:tr>
      <w:tr w:rsidR="00837063" w14:paraId="53FDDE70" w14:textId="77777777" w:rsidTr="00C94391">
        <w:trPr>
          <w:jc w:val="center"/>
        </w:trPr>
        <w:tc>
          <w:tcPr>
            <w:tcW w:w="947" w:type="dxa"/>
          </w:tcPr>
          <w:p w14:paraId="36E240F5" w14:textId="77777777" w:rsidR="00837063" w:rsidRDefault="00837063" w:rsidP="00C94391">
            <w:pPr>
              <w:jc w:val="center"/>
              <w:rPr>
                <w:lang w:val="en-GB"/>
              </w:rPr>
            </w:pPr>
            <w:r>
              <w:rPr>
                <w:lang w:val="en-GB"/>
              </w:rPr>
              <w:t>66.0</w:t>
            </w:r>
          </w:p>
        </w:tc>
        <w:tc>
          <w:tcPr>
            <w:tcW w:w="1802" w:type="dxa"/>
          </w:tcPr>
          <w:p w14:paraId="20E2B92B" w14:textId="77777777" w:rsidR="00837063" w:rsidRDefault="00837063" w:rsidP="00C94391">
            <w:pPr>
              <w:jc w:val="center"/>
              <w:rPr>
                <w:lang w:val="en-GB"/>
              </w:rPr>
            </w:pPr>
            <w:r>
              <w:rPr>
                <w:lang w:val="en-GB"/>
              </w:rPr>
              <w:t>1.49</w:t>
            </w:r>
          </w:p>
        </w:tc>
        <w:tc>
          <w:tcPr>
            <w:tcW w:w="1515" w:type="dxa"/>
          </w:tcPr>
          <w:p w14:paraId="34E66902" w14:textId="77777777" w:rsidR="00837063" w:rsidRPr="00BC6F75" w:rsidRDefault="00837063" w:rsidP="00C94391">
            <w:pPr>
              <w:jc w:val="center"/>
            </w:pPr>
            <w:r w:rsidRPr="00BC6F75">
              <w:t>0.21</w:t>
            </w:r>
          </w:p>
        </w:tc>
        <w:tc>
          <w:tcPr>
            <w:tcW w:w="1864" w:type="dxa"/>
          </w:tcPr>
          <w:p w14:paraId="06574906" w14:textId="77777777" w:rsidR="00837063" w:rsidRDefault="00837063" w:rsidP="00C94391">
            <w:pPr>
              <w:jc w:val="center"/>
              <w:rPr>
                <w:lang w:val="en-GB"/>
              </w:rPr>
            </w:pPr>
            <w:r>
              <w:rPr>
                <w:lang w:val="en-GB"/>
              </w:rPr>
              <w:t>2.19</w:t>
            </w:r>
          </w:p>
        </w:tc>
        <w:tc>
          <w:tcPr>
            <w:tcW w:w="1671" w:type="dxa"/>
          </w:tcPr>
          <w:p w14:paraId="5D990FBE" w14:textId="77777777" w:rsidR="00837063" w:rsidRPr="00BA2A63" w:rsidRDefault="00837063" w:rsidP="00C94391">
            <w:pPr>
              <w:jc w:val="center"/>
            </w:pPr>
            <w:r>
              <w:t>0.11</w:t>
            </w:r>
          </w:p>
        </w:tc>
      </w:tr>
      <w:tr w:rsidR="00837063" w14:paraId="2AC61D7E" w14:textId="77777777" w:rsidTr="00C94391">
        <w:trPr>
          <w:jc w:val="center"/>
        </w:trPr>
        <w:tc>
          <w:tcPr>
            <w:tcW w:w="947" w:type="dxa"/>
          </w:tcPr>
          <w:p w14:paraId="4D4B568A" w14:textId="77777777" w:rsidR="00837063" w:rsidRDefault="00837063" w:rsidP="00C94391">
            <w:pPr>
              <w:jc w:val="center"/>
              <w:rPr>
                <w:lang w:val="en-GB"/>
              </w:rPr>
            </w:pPr>
            <w:r>
              <w:rPr>
                <w:lang w:val="en-GB"/>
              </w:rPr>
              <w:t>69.5</w:t>
            </w:r>
          </w:p>
        </w:tc>
        <w:tc>
          <w:tcPr>
            <w:tcW w:w="1802" w:type="dxa"/>
          </w:tcPr>
          <w:p w14:paraId="5E43BC88" w14:textId="77777777" w:rsidR="00837063" w:rsidRDefault="00837063" w:rsidP="00C94391">
            <w:pPr>
              <w:jc w:val="center"/>
              <w:rPr>
                <w:lang w:val="en-GB"/>
              </w:rPr>
            </w:pPr>
            <w:r>
              <w:rPr>
                <w:lang w:val="en-GB"/>
              </w:rPr>
              <w:t>4.12</w:t>
            </w:r>
          </w:p>
        </w:tc>
        <w:tc>
          <w:tcPr>
            <w:tcW w:w="1515" w:type="dxa"/>
          </w:tcPr>
          <w:p w14:paraId="67A4836C" w14:textId="77777777" w:rsidR="00837063" w:rsidRPr="00BC6F75" w:rsidRDefault="00837063" w:rsidP="00C94391">
            <w:pPr>
              <w:jc w:val="center"/>
            </w:pPr>
            <w:r>
              <w:t>0.22</w:t>
            </w:r>
          </w:p>
        </w:tc>
        <w:tc>
          <w:tcPr>
            <w:tcW w:w="1864" w:type="dxa"/>
          </w:tcPr>
          <w:p w14:paraId="2D52B428" w14:textId="77777777" w:rsidR="00837063" w:rsidRDefault="00837063" w:rsidP="00C94391">
            <w:pPr>
              <w:jc w:val="center"/>
              <w:rPr>
                <w:lang w:val="en-GB"/>
              </w:rPr>
            </w:pPr>
            <w:r>
              <w:rPr>
                <w:lang w:val="en-GB"/>
              </w:rPr>
              <w:t>2.99</w:t>
            </w:r>
          </w:p>
        </w:tc>
        <w:tc>
          <w:tcPr>
            <w:tcW w:w="1671" w:type="dxa"/>
          </w:tcPr>
          <w:p w14:paraId="58D627EA" w14:textId="77777777" w:rsidR="00837063" w:rsidRPr="00BA2A63" w:rsidRDefault="00837063" w:rsidP="00C94391">
            <w:pPr>
              <w:jc w:val="center"/>
            </w:pPr>
            <w:r w:rsidRPr="00BA2A63">
              <w:t>0.08</w:t>
            </w:r>
          </w:p>
        </w:tc>
      </w:tr>
      <w:tr w:rsidR="00837063" w14:paraId="1AEFEA11" w14:textId="77777777" w:rsidTr="00C94391">
        <w:trPr>
          <w:jc w:val="center"/>
        </w:trPr>
        <w:tc>
          <w:tcPr>
            <w:tcW w:w="947" w:type="dxa"/>
          </w:tcPr>
          <w:p w14:paraId="0D662A51" w14:textId="77777777" w:rsidR="00837063" w:rsidRDefault="00837063" w:rsidP="00C94391">
            <w:pPr>
              <w:jc w:val="center"/>
              <w:rPr>
                <w:lang w:val="en-GB"/>
              </w:rPr>
            </w:pPr>
            <w:r>
              <w:rPr>
                <w:lang w:val="en-GB"/>
              </w:rPr>
              <w:t>82.0</w:t>
            </w:r>
          </w:p>
        </w:tc>
        <w:tc>
          <w:tcPr>
            <w:tcW w:w="1802" w:type="dxa"/>
          </w:tcPr>
          <w:p w14:paraId="23721A1A" w14:textId="77777777" w:rsidR="00837063" w:rsidRDefault="00837063" w:rsidP="00C94391">
            <w:pPr>
              <w:jc w:val="center"/>
              <w:rPr>
                <w:lang w:val="en-GB"/>
              </w:rPr>
            </w:pPr>
            <w:r>
              <w:rPr>
                <w:lang w:val="en-GB"/>
              </w:rPr>
              <w:t>4.71</w:t>
            </w:r>
          </w:p>
        </w:tc>
        <w:tc>
          <w:tcPr>
            <w:tcW w:w="1515" w:type="dxa"/>
          </w:tcPr>
          <w:p w14:paraId="6B602585" w14:textId="77777777" w:rsidR="00837063" w:rsidRPr="00BC6F75" w:rsidRDefault="00837063" w:rsidP="00C94391">
            <w:pPr>
              <w:jc w:val="center"/>
            </w:pPr>
            <w:r w:rsidRPr="00BC6F75">
              <w:t>0.22</w:t>
            </w:r>
          </w:p>
        </w:tc>
        <w:tc>
          <w:tcPr>
            <w:tcW w:w="1864" w:type="dxa"/>
          </w:tcPr>
          <w:p w14:paraId="628C437E" w14:textId="77777777" w:rsidR="00837063" w:rsidRDefault="00837063" w:rsidP="00C94391">
            <w:pPr>
              <w:jc w:val="center"/>
              <w:rPr>
                <w:lang w:val="en-GB"/>
              </w:rPr>
            </w:pPr>
            <w:r>
              <w:rPr>
                <w:lang w:val="en-GB"/>
              </w:rPr>
              <w:t>2.42</w:t>
            </w:r>
          </w:p>
        </w:tc>
        <w:tc>
          <w:tcPr>
            <w:tcW w:w="1671" w:type="dxa"/>
          </w:tcPr>
          <w:p w14:paraId="3A06336F" w14:textId="77777777" w:rsidR="00837063" w:rsidRPr="00BA2A63" w:rsidRDefault="00837063" w:rsidP="00C94391">
            <w:pPr>
              <w:jc w:val="center"/>
            </w:pPr>
            <w:r>
              <w:t>0.13</w:t>
            </w:r>
          </w:p>
        </w:tc>
      </w:tr>
      <w:tr w:rsidR="00837063" w14:paraId="7BB881EE" w14:textId="77777777" w:rsidTr="00C94391">
        <w:trPr>
          <w:jc w:val="center"/>
        </w:trPr>
        <w:tc>
          <w:tcPr>
            <w:tcW w:w="947" w:type="dxa"/>
          </w:tcPr>
          <w:p w14:paraId="00F33F42" w14:textId="77777777" w:rsidR="00837063" w:rsidRDefault="00837063" w:rsidP="00C94391">
            <w:pPr>
              <w:jc w:val="center"/>
              <w:rPr>
                <w:lang w:val="en-GB"/>
              </w:rPr>
            </w:pPr>
            <w:r>
              <w:rPr>
                <w:lang w:val="en-GB"/>
              </w:rPr>
              <w:t>85.5</w:t>
            </w:r>
          </w:p>
        </w:tc>
        <w:tc>
          <w:tcPr>
            <w:tcW w:w="1802" w:type="dxa"/>
          </w:tcPr>
          <w:p w14:paraId="0ECE797B" w14:textId="77777777" w:rsidR="00837063" w:rsidRDefault="00837063" w:rsidP="00C94391">
            <w:pPr>
              <w:jc w:val="center"/>
              <w:rPr>
                <w:lang w:val="en-GB"/>
              </w:rPr>
            </w:pPr>
            <w:r>
              <w:rPr>
                <w:lang w:val="en-GB"/>
              </w:rPr>
              <w:t>2.26</w:t>
            </w:r>
          </w:p>
        </w:tc>
        <w:tc>
          <w:tcPr>
            <w:tcW w:w="1515" w:type="dxa"/>
          </w:tcPr>
          <w:p w14:paraId="2217277F" w14:textId="77777777" w:rsidR="00837063" w:rsidRPr="00BC6F75" w:rsidRDefault="00837063" w:rsidP="00C94391">
            <w:pPr>
              <w:jc w:val="center"/>
            </w:pPr>
            <w:r>
              <w:t>0.26</w:t>
            </w:r>
          </w:p>
        </w:tc>
        <w:tc>
          <w:tcPr>
            <w:tcW w:w="1864" w:type="dxa"/>
          </w:tcPr>
          <w:p w14:paraId="6D5300DF" w14:textId="77777777" w:rsidR="00837063" w:rsidRDefault="00837063" w:rsidP="00C94391">
            <w:pPr>
              <w:jc w:val="center"/>
              <w:rPr>
                <w:lang w:val="en-GB"/>
              </w:rPr>
            </w:pPr>
            <w:r>
              <w:rPr>
                <w:lang w:val="en-GB"/>
              </w:rPr>
              <w:t>2.29</w:t>
            </w:r>
          </w:p>
        </w:tc>
        <w:tc>
          <w:tcPr>
            <w:tcW w:w="1671" w:type="dxa"/>
          </w:tcPr>
          <w:p w14:paraId="24556961" w14:textId="77777777" w:rsidR="00837063" w:rsidRPr="00BA2A63" w:rsidRDefault="00837063" w:rsidP="00C94391">
            <w:pPr>
              <w:jc w:val="center"/>
            </w:pPr>
            <w:r w:rsidRPr="00BA2A63">
              <w:t>0.10</w:t>
            </w:r>
          </w:p>
        </w:tc>
      </w:tr>
      <w:tr w:rsidR="00837063" w14:paraId="6879157A" w14:textId="77777777" w:rsidTr="00C94391">
        <w:trPr>
          <w:jc w:val="center"/>
        </w:trPr>
        <w:tc>
          <w:tcPr>
            <w:tcW w:w="947" w:type="dxa"/>
          </w:tcPr>
          <w:p w14:paraId="705D838A" w14:textId="77777777" w:rsidR="00837063" w:rsidRDefault="00837063" w:rsidP="00C94391">
            <w:pPr>
              <w:jc w:val="center"/>
              <w:rPr>
                <w:lang w:val="en-GB"/>
              </w:rPr>
            </w:pPr>
            <w:r>
              <w:rPr>
                <w:lang w:val="en-GB"/>
              </w:rPr>
              <w:t>99.25</w:t>
            </w:r>
          </w:p>
        </w:tc>
        <w:tc>
          <w:tcPr>
            <w:tcW w:w="1802" w:type="dxa"/>
          </w:tcPr>
          <w:p w14:paraId="4E8C3D8B" w14:textId="77777777" w:rsidR="00837063" w:rsidRDefault="00837063" w:rsidP="00C94391">
            <w:pPr>
              <w:jc w:val="center"/>
              <w:rPr>
                <w:lang w:val="en-GB"/>
              </w:rPr>
            </w:pPr>
            <w:r>
              <w:rPr>
                <w:lang w:val="en-GB"/>
              </w:rPr>
              <w:t>1.61</w:t>
            </w:r>
          </w:p>
        </w:tc>
        <w:tc>
          <w:tcPr>
            <w:tcW w:w="1515" w:type="dxa"/>
          </w:tcPr>
          <w:p w14:paraId="7521D370" w14:textId="77777777" w:rsidR="00837063" w:rsidRDefault="00837063" w:rsidP="00C94391">
            <w:pPr>
              <w:jc w:val="center"/>
            </w:pPr>
            <w:r w:rsidRPr="00BC6F75">
              <w:t>0.20</w:t>
            </w:r>
          </w:p>
        </w:tc>
        <w:tc>
          <w:tcPr>
            <w:tcW w:w="1864" w:type="dxa"/>
          </w:tcPr>
          <w:p w14:paraId="2DB956A4" w14:textId="77777777" w:rsidR="00837063" w:rsidRDefault="00837063" w:rsidP="00C94391">
            <w:pPr>
              <w:jc w:val="center"/>
              <w:rPr>
                <w:lang w:val="en-GB"/>
              </w:rPr>
            </w:pPr>
            <w:r>
              <w:rPr>
                <w:lang w:val="en-GB"/>
              </w:rPr>
              <w:t>1.31</w:t>
            </w:r>
          </w:p>
        </w:tc>
        <w:tc>
          <w:tcPr>
            <w:tcW w:w="1671" w:type="dxa"/>
          </w:tcPr>
          <w:p w14:paraId="3A3D9B3C" w14:textId="77777777" w:rsidR="00837063" w:rsidRDefault="00837063" w:rsidP="00C94391">
            <w:pPr>
              <w:jc w:val="center"/>
            </w:pPr>
            <w:r w:rsidRPr="00BA2A63">
              <w:t>0.06</w:t>
            </w:r>
          </w:p>
        </w:tc>
      </w:tr>
    </w:tbl>
    <w:p w14:paraId="0839CA82" w14:textId="77777777" w:rsidR="00837063" w:rsidRDefault="00837063" w:rsidP="00120783">
      <w:pPr>
        <w:jc w:val="both"/>
        <w:rPr>
          <w:lang w:val="en-GB"/>
        </w:rPr>
      </w:pPr>
    </w:p>
    <w:p w14:paraId="2C1A80E5" w14:textId="77777777" w:rsidR="007B408C" w:rsidRDefault="007B408C" w:rsidP="00120783">
      <w:pPr>
        <w:jc w:val="both"/>
        <w:rPr>
          <w:lang w:val="en-GB"/>
        </w:rPr>
      </w:pPr>
    </w:p>
    <w:p w14:paraId="0FCF965A" w14:textId="77777777" w:rsidR="003350F3" w:rsidRPr="007737FC" w:rsidRDefault="003350F3" w:rsidP="00120783">
      <w:pPr>
        <w:jc w:val="both"/>
        <w:rPr>
          <w:lang w:val="en-GB"/>
        </w:rPr>
      </w:pPr>
      <w:r>
        <w:rPr>
          <w:noProof/>
        </w:rPr>
        <w:drawing>
          <wp:inline distT="0" distB="0" distL="0" distR="0" wp14:anchorId="07483F28" wp14:editId="79AB9E98">
            <wp:extent cx="6108065" cy="2326005"/>
            <wp:effectExtent l="0" t="0" r="6985" b="0"/>
            <wp:docPr id="5" name="Immagine 5" descr="C:\Users\Andrea Prato\Dropbox\TESI Dottorato DB\figure\chapter7\hbw50swee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rea Prato\Dropbox\TESI Dottorato DB\figure\chapter7\hbw50sweep.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08065" cy="2326005"/>
                    </a:xfrm>
                    <a:prstGeom prst="rect">
                      <a:avLst/>
                    </a:prstGeom>
                    <a:noFill/>
                    <a:ln>
                      <a:noFill/>
                    </a:ln>
                  </pic:spPr>
                </pic:pic>
              </a:graphicData>
            </a:graphic>
          </wp:inline>
        </w:drawing>
      </w:r>
    </w:p>
    <w:p w14:paraId="29C7C746" w14:textId="77777777" w:rsidR="003350F3" w:rsidRDefault="003350F3" w:rsidP="003350F3">
      <w:pPr>
        <w:jc w:val="center"/>
        <w:rPr>
          <w:b/>
          <w:lang w:val="en-GB"/>
        </w:rPr>
      </w:pPr>
    </w:p>
    <w:p w14:paraId="70349454" w14:textId="77777777" w:rsidR="007737FC" w:rsidRPr="007737FC" w:rsidRDefault="003350F3" w:rsidP="003350F3">
      <w:pPr>
        <w:jc w:val="center"/>
        <w:rPr>
          <w:lang w:val="en-GB"/>
        </w:rPr>
      </w:pPr>
      <w:r>
        <w:rPr>
          <w:b/>
          <w:lang w:val="en-GB"/>
        </w:rPr>
        <w:t>Fig.</w:t>
      </w:r>
      <w:r w:rsidR="00551DA0">
        <w:rPr>
          <w:b/>
          <w:lang w:val="en-GB"/>
        </w:rPr>
        <w:t>9</w:t>
      </w:r>
      <w:r>
        <w:rPr>
          <w:b/>
          <w:lang w:val="en-GB"/>
        </w:rPr>
        <w:t>.</w:t>
      </w:r>
      <w:r>
        <w:rPr>
          <w:lang w:val="en-GB"/>
        </w:rPr>
        <w:t xml:space="preserve"> </w:t>
      </w:r>
      <w:r w:rsidRPr="007737FC">
        <w:rPr>
          <w:lang w:val="en-GB"/>
        </w:rPr>
        <w:t>Examples of half bandwidth calculation for 50 Hz and 63.5 Hz modes using sweep signal.</w:t>
      </w:r>
    </w:p>
    <w:p w14:paraId="2C2B5ACB" w14:textId="77777777" w:rsidR="003350F3" w:rsidRDefault="003350F3" w:rsidP="00120783">
      <w:pPr>
        <w:jc w:val="both"/>
        <w:rPr>
          <w:lang w:val="en-GB"/>
        </w:rPr>
      </w:pPr>
    </w:p>
    <w:p w14:paraId="1646F664" w14:textId="77777777" w:rsidR="003350F3" w:rsidRDefault="003350F3" w:rsidP="00120783">
      <w:pPr>
        <w:jc w:val="both"/>
        <w:rPr>
          <w:lang w:val="en-GB"/>
        </w:rPr>
      </w:pPr>
      <w:r>
        <w:rPr>
          <w:noProof/>
        </w:rPr>
        <w:drawing>
          <wp:inline distT="0" distB="0" distL="0" distR="0" wp14:anchorId="47F02ED8" wp14:editId="6441F799">
            <wp:extent cx="6115685" cy="2245995"/>
            <wp:effectExtent l="0" t="0" r="0" b="1905"/>
            <wp:docPr id="6" name="Immagine 6" descr="C:\Users\Andrea Prato\Dropbox\TESI Dottorato DB\figure\chapter7\hbw50pin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rea Prato\Dropbox\TESI Dottorato DB\figure\chapter7\hbw50pink.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15685" cy="2245995"/>
                    </a:xfrm>
                    <a:prstGeom prst="rect">
                      <a:avLst/>
                    </a:prstGeom>
                    <a:noFill/>
                    <a:ln>
                      <a:noFill/>
                    </a:ln>
                  </pic:spPr>
                </pic:pic>
              </a:graphicData>
            </a:graphic>
          </wp:inline>
        </w:drawing>
      </w:r>
    </w:p>
    <w:p w14:paraId="3B67093C" w14:textId="77777777" w:rsidR="003350F3" w:rsidRDefault="003350F3" w:rsidP="00120783">
      <w:pPr>
        <w:jc w:val="both"/>
        <w:rPr>
          <w:lang w:val="en-GB"/>
        </w:rPr>
      </w:pPr>
    </w:p>
    <w:p w14:paraId="7ADA1165" w14:textId="77777777" w:rsidR="007737FC" w:rsidRPr="007737FC" w:rsidRDefault="003350F3" w:rsidP="00120783">
      <w:pPr>
        <w:jc w:val="both"/>
        <w:rPr>
          <w:lang w:val="en-GB"/>
        </w:rPr>
      </w:pPr>
      <w:r>
        <w:rPr>
          <w:b/>
          <w:lang w:val="en-GB"/>
        </w:rPr>
        <w:t>Fig.1</w:t>
      </w:r>
      <w:r w:rsidR="00551DA0">
        <w:rPr>
          <w:b/>
          <w:lang w:val="en-GB"/>
        </w:rPr>
        <w:t>0</w:t>
      </w:r>
      <w:r>
        <w:rPr>
          <w:b/>
          <w:lang w:val="en-GB"/>
        </w:rPr>
        <w:t>.</w:t>
      </w:r>
      <w:r>
        <w:rPr>
          <w:lang w:val="en-GB"/>
        </w:rPr>
        <w:t xml:space="preserve"> </w:t>
      </w:r>
      <w:r w:rsidRPr="007737FC">
        <w:rPr>
          <w:lang w:val="en-GB"/>
        </w:rPr>
        <w:t>Examples of half bandwidth calculation for 50 Hz and 63.5 Hz modes using pink noise.</w:t>
      </w:r>
    </w:p>
    <w:p w14:paraId="1ADA3E4A" w14:textId="77777777" w:rsidR="00FF219E" w:rsidRDefault="00FF219E" w:rsidP="00837063">
      <w:pPr>
        <w:rPr>
          <w:lang w:val="en-GB"/>
        </w:rPr>
      </w:pPr>
    </w:p>
    <w:p w14:paraId="34900C54" w14:textId="77777777" w:rsidR="00EE6595" w:rsidRDefault="00EE6595" w:rsidP="00120783">
      <w:pPr>
        <w:jc w:val="both"/>
        <w:rPr>
          <w:lang w:val="en-GB"/>
        </w:rPr>
      </w:pPr>
    </w:p>
    <w:p w14:paraId="41945441" w14:textId="53AA812A" w:rsidR="007737FC" w:rsidRDefault="007737FC" w:rsidP="00120783">
      <w:pPr>
        <w:jc w:val="both"/>
        <w:rPr>
          <w:lang w:val="en-GB"/>
        </w:rPr>
      </w:pPr>
      <w:r w:rsidRPr="007737FC">
        <w:rPr>
          <w:lang w:val="en-GB"/>
        </w:rPr>
        <w:lastRenderedPageBreak/>
        <w:t xml:space="preserve">Repeatability </w:t>
      </w:r>
      <w:r w:rsidR="00FA1B11">
        <w:rPr>
          <w:lang w:val="en-GB"/>
        </w:rPr>
        <w:t xml:space="preserve">standard deviations </w:t>
      </w:r>
      <w:r w:rsidRPr="007737FC">
        <w:rPr>
          <w:lang w:val="en-GB"/>
        </w:rPr>
        <w:t xml:space="preserve">of modal reverberation times </w:t>
      </w:r>
      <w:r w:rsidR="00FA1B11">
        <w:rPr>
          <w:lang w:val="en-GB"/>
        </w:rPr>
        <w:t>for the</w:t>
      </w:r>
      <w:r w:rsidRPr="007737FC">
        <w:rPr>
          <w:lang w:val="en-GB"/>
        </w:rPr>
        <w:t xml:space="preserve"> indirect method (sweep signal) evaluated</w:t>
      </w:r>
      <w:r w:rsidR="00FF219E">
        <w:rPr>
          <w:lang w:val="en-GB"/>
        </w:rPr>
        <w:t xml:space="preserve"> with</w:t>
      </w:r>
      <w:r w:rsidRPr="007737FC">
        <w:rPr>
          <w:lang w:val="en-GB"/>
        </w:rPr>
        <w:t xml:space="preserve"> </w:t>
      </w:r>
      <w:r w:rsidR="00FF219E">
        <w:rPr>
          <w:lang w:val="en-GB"/>
        </w:rPr>
        <w:t>five</w:t>
      </w:r>
      <w:r w:rsidRPr="007737FC">
        <w:rPr>
          <w:lang w:val="en-GB"/>
        </w:rPr>
        <w:t xml:space="preserve"> consecutive measurements in one corner of the room </w:t>
      </w:r>
      <w:r w:rsidR="00FA1B11">
        <w:rPr>
          <w:lang w:val="en-GB"/>
        </w:rPr>
        <w:t>are</w:t>
      </w:r>
      <w:r w:rsidR="00FF219E">
        <w:rPr>
          <w:lang w:val="en-GB"/>
        </w:rPr>
        <w:t xml:space="preserve"> in the order of 0.34 s (min 0.10 s, max 0.81 s). </w:t>
      </w:r>
      <w:r w:rsidRPr="007737FC">
        <w:rPr>
          <w:lang w:val="en-GB"/>
        </w:rPr>
        <w:t xml:space="preserve">It is important to underline that such </w:t>
      </w:r>
      <w:r w:rsidR="00FA1B11">
        <w:rPr>
          <w:lang w:val="en-GB"/>
        </w:rPr>
        <w:t>values</w:t>
      </w:r>
      <w:r w:rsidRPr="007737FC">
        <w:rPr>
          <w:lang w:val="en-GB"/>
        </w:rPr>
        <w:t xml:space="preserve"> do not want to be definitive, but are useful to give an idea of the dispersion of results. In </w:t>
      </w:r>
      <w:r w:rsidR="00FF219E">
        <w:rPr>
          <w:lang w:val="en-GB"/>
        </w:rPr>
        <w:t>the following S</w:t>
      </w:r>
      <w:r w:rsidRPr="007737FC">
        <w:rPr>
          <w:lang w:val="en-GB"/>
        </w:rPr>
        <w:t xml:space="preserve">ection spatial measurements </w:t>
      </w:r>
      <w:r w:rsidR="007B7AD9">
        <w:rPr>
          <w:lang w:val="en-GB"/>
        </w:rPr>
        <w:t xml:space="preserve">will </w:t>
      </w:r>
      <w:r w:rsidRPr="007737FC">
        <w:rPr>
          <w:lang w:val="en-GB"/>
        </w:rPr>
        <w:t xml:space="preserve">provide a more </w:t>
      </w:r>
      <w:r w:rsidR="007B7AD9">
        <w:rPr>
          <w:lang w:val="en-GB"/>
        </w:rPr>
        <w:t>detailed</w:t>
      </w:r>
      <w:r w:rsidRPr="007737FC">
        <w:rPr>
          <w:lang w:val="en-GB"/>
        </w:rPr>
        <w:t xml:space="preserve"> indication of uncertainty.</w:t>
      </w:r>
    </w:p>
    <w:p w14:paraId="7271245E" w14:textId="77777777" w:rsidR="007737FC" w:rsidRDefault="007737FC" w:rsidP="00120783">
      <w:pPr>
        <w:jc w:val="both"/>
        <w:rPr>
          <w:bCs/>
          <w:i/>
          <w:lang w:val="en-GB"/>
        </w:rPr>
      </w:pPr>
    </w:p>
    <w:p w14:paraId="798D136B" w14:textId="77777777" w:rsidR="005C05BC" w:rsidRDefault="006A336E" w:rsidP="00120783">
      <w:pPr>
        <w:pStyle w:val="Titolo1"/>
        <w:jc w:val="both"/>
      </w:pPr>
      <w:r>
        <w:t>7</w:t>
      </w:r>
      <w:r w:rsidR="00770568">
        <w:t>. Comparison between direct and indirect methods</w:t>
      </w:r>
    </w:p>
    <w:p w14:paraId="342EF804" w14:textId="77777777" w:rsidR="00770568" w:rsidRDefault="00770568" w:rsidP="00120783">
      <w:pPr>
        <w:jc w:val="both"/>
        <w:rPr>
          <w:lang w:val="en-GB"/>
        </w:rPr>
      </w:pPr>
    </w:p>
    <w:p w14:paraId="08ED8CF2" w14:textId="2EC828B4" w:rsidR="007737FC" w:rsidRPr="007737FC" w:rsidRDefault="007737FC" w:rsidP="00120783">
      <w:pPr>
        <w:jc w:val="both"/>
        <w:rPr>
          <w:lang w:val="en-GB"/>
        </w:rPr>
      </w:pPr>
      <w:r w:rsidRPr="007737FC">
        <w:rPr>
          <w:lang w:val="en-GB"/>
        </w:rPr>
        <w:t xml:space="preserve">In previous </w:t>
      </w:r>
      <w:r w:rsidR="00C2727A">
        <w:rPr>
          <w:lang w:val="en-GB"/>
        </w:rPr>
        <w:t>Sections</w:t>
      </w:r>
      <w:r w:rsidRPr="007737FC">
        <w:rPr>
          <w:lang w:val="en-GB"/>
        </w:rPr>
        <w:t xml:space="preserve"> the most suitable methods for direct and indirect measurements </w:t>
      </w:r>
      <w:r w:rsidR="007B7AD9">
        <w:rPr>
          <w:lang w:val="en-GB"/>
        </w:rPr>
        <w:t>have been</w:t>
      </w:r>
      <w:r w:rsidRPr="007737FC">
        <w:rPr>
          <w:lang w:val="en-GB"/>
        </w:rPr>
        <w:t xml:space="preserve"> described. In order to get a better assessment of modal reverberation time and </w:t>
      </w:r>
      <w:r w:rsidR="00C2727A">
        <w:rPr>
          <w:lang w:val="en-GB"/>
        </w:rPr>
        <w:t>a first</w:t>
      </w:r>
      <w:r w:rsidRPr="007737FC">
        <w:rPr>
          <w:lang w:val="en-GB"/>
        </w:rPr>
        <w:t xml:space="preserve"> uncertainty</w:t>
      </w:r>
      <w:r w:rsidR="00C2727A">
        <w:rPr>
          <w:lang w:val="en-GB"/>
        </w:rPr>
        <w:t xml:space="preserve"> evaluation</w:t>
      </w:r>
      <w:r w:rsidRPr="007737FC">
        <w:rPr>
          <w:lang w:val="en-GB"/>
        </w:rPr>
        <w:t xml:space="preserve">, spatial measurements (as indicated in ISO 3382) </w:t>
      </w:r>
      <w:r w:rsidR="009B2A7A">
        <w:rPr>
          <w:lang w:val="en-GB"/>
        </w:rPr>
        <w:t>were</w:t>
      </w:r>
      <w:r w:rsidRPr="007737FC">
        <w:rPr>
          <w:lang w:val="en-GB"/>
        </w:rPr>
        <w:t xml:space="preserve"> performed. </w:t>
      </w:r>
      <w:r w:rsidR="009B2A7A">
        <w:rPr>
          <w:lang w:val="en-GB"/>
        </w:rPr>
        <w:t xml:space="preserve">Microphones were placed </w:t>
      </w:r>
      <w:r w:rsidRPr="007737FC">
        <w:rPr>
          <w:lang w:val="en-GB"/>
        </w:rPr>
        <w:t xml:space="preserve">at 7 </w:t>
      </w:r>
      <w:r w:rsidR="009B2A7A">
        <w:rPr>
          <w:lang w:val="en-GB"/>
        </w:rPr>
        <w:t xml:space="preserve">room </w:t>
      </w:r>
      <w:r w:rsidRPr="007737FC">
        <w:rPr>
          <w:lang w:val="en-GB"/>
        </w:rPr>
        <w:t>corners (</w:t>
      </w:r>
      <w:r w:rsidR="00911FFD">
        <w:rPr>
          <w:lang w:val="en-GB"/>
        </w:rPr>
        <w:t xml:space="preserve">one </w:t>
      </w:r>
      <w:r w:rsidR="00960B1B">
        <w:rPr>
          <w:lang w:val="en-GB"/>
        </w:rPr>
        <w:t>corner</w:t>
      </w:r>
      <w:r w:rsidRPr="007737FC">
        <w:rPr>
          <w:lang w:val="en-GB"/>
        </w:rPr>
        <w:t xml:space="preserve"> is occupied by the loudspeaker) and at 3 </w:t>
      </w:r>
      <w:r w:rsidR="00C2727A">
        <w:rPr>
          <w:lang w:val="en-GB"/>
        </w:rPr>
        <w:t>inner positions (</w:t>
      </w:r>
      <w:r w:rsidR="00D640D6">
        <w:rPr>
          <w:lang w:val="en-GB"/>
        </w:rPr>
        <w:t xml:space="preserve">2 random </w:t>
      </w:r>
      <w:r w:rsidR="00757248">
        <w:rPr>
          <w:lang w:val="en-GB"/>
        </w:rPr>
        <w:t>positions</w:t>
      </w:r>
      <w:r w:rsidR="00D640D6">
        <w:rPr>
          <w:lang w:val="en-GB"/>
        </w:rPr>
        <w:t xml:space="preserve"> plus the </w:t>
      </w:r>
      <w:proofErr w:type="spellStart"/>
      <w:r w:rsidR="00D640D6">
        <w:rPr>
          <w:lang w:val="en-GB"/>
        </w:rPr>
        <w:t>center</w:t>
      </w:r>
      <w:proofErr w:type="spellEnd"/>
      <w:r w:rsidRPr="007737FC">
        <w:rPr>
          <w:lang w:val="en-GB"/>
        </w:rPr>
        <w:t xml:space="preserve"> of the room</w:t>
      </w:r>
      <w:r w:rsidR="00C2727A">
        <w:rPr>
          <w:lang w:val="en-GB"/>
        </w:rPr>
        <w:t xml:space="preserve">, see Fig. </w:t>
      </w:r>
      <w:r w:rsidR="00551DA0">
        <w:rPr>
          <w:lang w:val="en-GB"/>
        </w:rPr>
        <w:t>11</w:t>
      </w:r>
      <w:r w:rsidR="00C2727A">
        <w:rPr>
          <w:lang w:val="en-GB"/>
        </w:rPr>
        <w:t>)</w:t>
      </w:r>
      <w:r w:rsidRPr="007737FC">
        <w:rPr>
          <w:lang w:val="en-GB"/>
        </w:rPr>
        <w:t xml:space="preserve">, in order to have an indication of the acoustic field </w:t>
      </w:r>
      <w:r w:rsidR="00E71A1F" w:rsidRPr="007737FC">
        <w:rPr>
          <w:lang w:val="en-GB"/>
        </w:rPr>
        <w:t xml:space="preserve">behaviour </w:t>
      </w:r>
      <w:r w:rsidR="00E71A1F">
        <w:rPr>
          <w:lang w:val="en-GB"/>
        </w:rPr>
        <w:t xml:space="preserve">even </w:t>
      </w:r>
      <w:r w:rsidRPr="007737FC">
        <w:rPr>
          <w:lang w:val="en-GB"/>
        </w:rPr>
        <w:t xml:space="preserve">in positions where room modes are not excited at the highest levels. In this </w:t>
      </w:r>
      <w:r w:rsidR="00C2727A">
        <w:rPr>
          <w:lang w:val="en-GB"/>
        </w:rPr>
        <w:t>part</w:t>
      </w:r>
      <w:r w:rsidRPr="007737FC">
        <w:rPr>
          <w:lang w:val="en-GB"/>
        </w:rPr>
        <w:t xml:space="preserve"> 99.25 Hz mode is not considered due to the presence of a</w:t>
      </w:r>
      <w:r w:rsidR="00FF6A5D">
        <w:rPr>
          <w:lang w:val="en-GB"/>
        </w:rPr>
        <w:t xml:space="preserve"> </w:t>
      </w:r>
      <w:r w:rsidR="00EC46B8">
        <w:rPr>
          <w:lang w:val="en-GB"/>
        </w:rPr>
        <w:t>background tone</w:t>
      </w:r>
      <w:r w:rsidR="00FF6A5D">
        <w:rPr>
          <w:lang w:val="en-GB"/>
        </w:rPr>
        <w:t xml:space="preserve"> at 100 Hz that </w:t>
      </w:r>
      <w:r w:rsidR="00C2727A">
        <w:rPr>
          <w:lang w:val="en-GB"/>
        </w:rPr>
        <w:t>could</w:t>
      </w:r>
      <w:r w:rsidR="00FF6A5D">
        <w:rPr>
          <w:lang w:val="en-GB"/>
        </w:rPr>
        <w:t xml:space="preserve"> </w:t>
      </w:r>
      <w:r w:rsidRPr="007737FC">
        <w:rPr>
          <w:lang w:val="en-GB"/>
        </w:rPr>
        <w:t>not be excluded.</w:t>
      </w:r>
    </w:p>
    <w:p w14:paraId="1C44CB13" w14:textId="4106CA97" w:rsidR="00621BDA" w:rsidRPr="007737FC" w:rsidRDefault="00621BDA" w:rsidP="00621BDA">
      <w:pPr>
        <w:jc w:val="both"/>
        <w:rPr>
          <w:lang w:val="en-GB"/>
        </w:rPr>
      </w:pPr>
      <w:r w:rsidRPr="007737FC">
        <w:rPr>
          <w:lang w:val="en-GB"/>
        </w:rPr>
        <w:t xml:space="preserve">On the basis of the conclusions in previous Sections, direct measurements </w:t>
      </w:r>
      <w:r w:rsidR="00BD2A7F">
        <w:rPr>
          <w:lang w:val="en-GB"/>
        </w:rPr>
        <w:t>were</w:t>
      </w:r>
      <w:r w:rsidRPr="007737FC">
        <w:rPr>
          <w:lang w:val="en-GB"/>
        </w:rPr>
        <w:t xml:space="preserve"> performed </w:t>
      </w:r>
      <w:r w:rsidR="00810F5A">
        <w:rPr>
          <w:lang w:val="en-GB"/>
        </w:rPr>
        <w:t>with</w:t>
      </w:r>
      <w:r w:rsidRPr="007737FC">
        <w:rPr>
          <w:lang w:val="en-GB"/>
        </w:rPr>
        <w:t xml:space="preserve"> 75 Hz </w:t>
      </w:r>
      <w:r>
        <w:rPr>
          <w:lang w:val="en-GB"/>
        </w:rPr>
        <w:t>anti-</w:t>
      </w:r>
      <w:r w:rsidRPr="007737FC">
        <w:rPr>
          <w:lang w:val="en-GB"/>
        </w:rPr>
        <w:t>resonan</w:t>
      </w:r>
      <w:r>
        <w:rPr>
          <w:lang w:val="en-GB"/>
        </w:rPr>
        <w:t>t</w:t>
      </w:r>
      <w:r w:rsidRPr="007737FC">
        <w:rPr>
          <w:lang w:val="en-GB"/>
        </w:rPr>
        <w:t xml:space="preserve"> </w:t>
      </w:r>
      <w:r>
        <w:rPr>
          <w:lang w:val="en-GB"/>
        </w:rPr>
        <w:t>sine wave</w:t>
      </w:r>
      <w:r w:rsidRPr="007737FC">
        <w:rPr>
          <w:lang w:val="en-GB"/>
        </w:rPr>
        <w:t xml:space="preserve"> as source</w:t>
      </w:r>
      <w:r w:rsidR="004C37E4">
        <w:rPr>
          <w:lang w:val="en-GB"/>
        </w:rPr>
        <w:t xml:space="preserve"> signal</w:t>
      </w:r>
      <w:r w:rsidRPr="007737FC">
        <w:rPr>
          <w:lang w:val="en-GB"/>
        </w:rPr>
        <w:t xml:space="preserve">, while indirect measurements </w:t>
      </w:r>
      <w:r w:rsidR="00BD2A7F">
        <w:rPr>
          <w:lang w:val="en-GB"/>
        </w:rPr>
        <w:t>were</w:t>
      </w:r>
      <w:r w:rsidRPr="007737FC">
        <w:rPr>
          <w:lang w:val="en-GB"/>
        </w:rPr>
        <w:t xml:space="preserve"> performed with a sweep signal (30-200 Hz with a linear increase </w:t>
      </w:r>
      <w:r>
        <w:rPr>
          <w:lang w:val="en-GB"/>
        </w:rPr>
        <w:t>of</w:t>
      </w:r>
      <w:r w:rsidRPr="007737FC">
        <w:rPr>
          <w:lang w:val="en-GB"/>
        </w:rPr>
        <w:t xml:space="preserve"> 10 s). </w:t>
      </w:r>
    </w:p>
    <w:p w14:paraId="162F635C" w14:textId="77777777" w:rsidR="00C2727A" w:rsidRDefault="00C2727A" w:rsidP="00120783">
      <w:pPr>
        <w:jc w:val="both"/>
        <w:rPr>
          <w:lang w:val="en-GB"/>
        </w:rPr>
      </w:pPr>
    </w:p>
    <w:p w14:paraId="33037087" w14:textId="77777777" w:rsidR="00C2727A" w:rsidRDefault="00F52C97" w:rsidP="00C2727A">
      <w:pPr>
        <w:jc w:val="center"/>
        <w:rPr>
          <w:lang w:val="en-GB"/>
        </w:rPr>
      </w:pPr>
      <w:r>
        <w:rPr>
          <w:noProof/>
        </w:rPr>
        <w:drawing>
          <wp:inline distT="0" distB="0" distL="0" distR="0" wp14:anchorId="51C48E55" wp14:editId="7C954657">
            <wp:extent cx="4242262" cy="2975921"/>
            <wp:effectExtent l="0" t="0" r="635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atialpositions.png"/>
                    <pic:cNvPicPr/>
                  </pic:nvPicPr>
                  <pic:blipFill>
                    <a:blip r:embed="rId23">
                      <a:extLst>
                        <a:ext uri="{28A0092B-C50C-407E-A947-70E740481C1C}">
                          <a14:useLocalDpi xmlns:a14="http://schemas.microsoft.com/office/drawing/2010/main" val="0"/>
                        </a:ext>
                      </a:extLst>
                    </a:blip>
                    <a:stretch>
                      <a:fillRect/>
                    </a:stretch>
                  </pic:blipFill>
                  <pic:spPr>
                    <a:xfrm>
                      <a:off x="0" y="0"/>
                      <a:ext cx="4248079" cy="2980002"/>
                    </a:xfrm>
                    <a:prstGeom prst="rect">
                      <a:avLst/>
                    </a:prstGeom>
                  </pic:spPr>
                </pic:pic>
              </a:graphicData>
            </a:graphic>
          </wp:inline>
        </w:drawing>
      </w:r>
    </w:p>
    <w:p w14:paraId="4FCE41E7" w14:textId="77777777" w:rsidR="007B7AD9" w:rsidRPr="007737FC" w:rsidRDefault="007B7AD9" w:rsidP="00C2727A">
      <w:pPr>
        <w:jc w:val="center"/>
        <w:rPr>
          <w:lang w:val="en-GB"/>
        </w:rPr>
      </w:pPr>
    </w:p>
    <w:p w14:paraId="2600B60C" w14:textId="375A3738" w:rsidR="00CF51FF" w:rsidRDefault="00CF51FF" w:rsidP="00120783">
      <w:pPr>
        <w:jc w:val="both"/>
        <w:rPr>
          <w:lang w:val="en-GB"/>
        </w:rPr>
      </w:pPr>
      <w:r>
        <w:rPr>
          <w:b/>
          <w:lang w:val="en-GB"/>
        </w:rPr>
        <w:t>Fig.1</w:t>
      </w:r>
      <w:r w:rsidR="00551DA0">
        <w:rPr>
          <w:b/>
          <w:lang w:val="en-GB"/>
        </w:rPr>
        <w:t>1</w:t>
      </w:r>
      <w:r>
        <w:rPr>
          <w:b/>
          <w:lang w:val="en-GB"/>
        </w:rPr>
        <w:t>.</w:t>
      </w:r>
      <w:r>
        <w:rPr>
          <w:lang w:val="en-GB"/>
        </w:rPr>
        <w:t xml:space="preserve"> </w:t>
      </w:r>
      <w:r w:rsidR="007B7AD9" w:rsidRPr="002F39D1">
        <w:rPr>
          <w:sz w:val="22"/>
          <w:lang w:val="en-GB"/>
        </w:rPr>
        <w:t xml:space="preserve">Empty test </w:t>
      </w:r>
      <w:r w:rsidR="007B7AD9" w:rsidRPr="002F39D1">
        <w:rPr>
          <w:lang w:val="en-GB"/>
        </w:rPr>
        <w:t>r</w:t>
      </w:r>
      <w:r w:rsidR="00E451A7" w:rsidRPr="002F39D1">
        <w:rPr>
          <w:lang w:val="en-GB"/>
        </w:rPr>
        <w:t xml:space="preserve">oom </w:t>
      </w:r>
      <w:r w:rsidR="0061618C" w:rsidRPr="002F39D1">
        <w:rPr>
          <w:lang w:val="en-GB"/>
        </w:rPr>
        <w:t>plan</w:t>
      </w:r>
      <w:r w:rsidR="00E451A7" w:rsidRPr="002F39D1">
        <w:rPr>
          <w:lang w:val="en-GB"/>
        </w:rPr>
        <w:t xml:space="preserve"> </w:t>
      </w:r>
      <w:r w:rsidR="0061618C" w:rsidRPr="002F39D1">
        <w:rPr>
          <w:lang w:val="en-GB"/>
        </w:rPr>
        <w:t>with</w:t>
      </w:r>
      <w:r w:rsidR="00E451A7">
        <w:rPr>
          <w:lang w:val="en-GB"/>
        </w:rPr>
        <w:t xml:space="preserve"> </w:t>
      </w:r>
      <w:r w:rsidRPr="007737FC">
        <w:rPr>
          <w:lang w:val="en-GB"/>
        </w:rPr>
        <w:t xml:space="preserve">inner </w:t>
      </w:r>
      <w:r w:rsidR="00757248">
        <w:rPr>
          <w:lang w:val="en-GB"/>
        </w:rPr>
        <w:t>microphone positions</w:t>
      </w:r>
      <w:r w:rsidRPr="007737FC">
        <w:rPr>
          <w:lang w:val="en-GB"/>
        </w:rPr>
        <w:t xml:space="preserve"> for spatial measurements. </w:t>
      </w:r>
      <w:r w:rsidR="0061618C">
        <w:rPr>
          <w:lang w:val="en-GB"/>
        </w:rPr>
        <w:t>F</w:t>
      </w:r>
      <w:r w:rsidRPr="007737FC">
        <w:rPr>
          <w:lang w:val="en-GB"/>
        </w:rPr>
        <w:t xml:space="preserve">igure refers to </w:t>
      </w:r>
      <w:proofErr w:type="spellStart"/>
      <w:r w:rsidRPr="00CF51FF">
        <w:rPr>
          <w:i/>
          <w:lang w:val="en-GB"/>
        </w:rPr>
        <w:t>xy</w:t>
      </w:r>
      <w:proofErr w:type="spellEnd"/>
      <w:r>
        <w:rPr>
          <w:lang w:val="en-GB"/>
        </w:rPr>
        <w:t xml:space="preserve"> plane. Vertical </w:t>
      </w:r>
      <w:r w:rsidRPr="00CF51FF">
        <w:rPr>
          <w:i/>
          <w:lang w:val="en-GB"/>
        </w:rPr>
        <w:t>z</w:t>
      </w:r>
      <w:r w:rsidRPr="007737FC">
        <w:rPr>
          <w:lang w:val="en-GB"/>
        </w:rPr>
        <w:t xml:space="preserve"> values </w:t>
      </w:r>
      <w:r w:rsidR="0084431E">
        <w:rPr>
          <w:lang w:val="en-GB"/>
        </w:rPr>
        <w:t xml:space="preserve">of inner positions </w:t>
      </w:r>
      <w:r w:rsidRPr="007737FC">
        <w:rPr>
          <w:lang w:val="en-GB"/>
        </w:rPr>
        <w:t xml:space="preserve">are </w:t>
      </w:r>
      <w:r w:rsidRPr="00CF51FF">
        <w:rPr>
          <w:i/>
          <w:lang w:val="en-GB"/>
        </w:rPr>
        <w:t>z</w:t>
      </w:r>
      <w:r w:rsidR="000178AB">
        <w:rPr>
          <w:i/>
          <w:vertAlign w:val="subscript"/>
          <w:lang w:val="en-GB"/>
        </w:rPr>
        <w:t>1</w:t>
      </w:r>
      <w:r w:rsidRPr="007737FC">
        <w:rPr>
          <w:lang w:val="en-GB"/>
        </w:rPr>
        <w:t xml:space="preserve">=2 m, </w:t>
      </w:r>
      <w:r w:rsidR="000178AB" w:rsidRPr="00CF51FF">
        <w:rPr>
          <w:i/>
          <w:lang w:val="en-GB"/>
        </w:rPr>
        <w:t>z</w:t>
      </w:r>
      <w:r w:rsidR="000178AB">
        <w:rPr>
          <w:i/>
          <w:vertAlign w:val="subscript"/>
          <w:lang w:val="en-GB"/>
        </w:rPr>
        <w:t>2</w:t>
      </w:r>
      <w:r w:rsidR="000178AB" w:rsidRPr="007737FC">
        <w:rPr>
          <w:lang w:val="en-GB"/>
        </w:rPr>
        <w:t>=1.72 m</w:t>
      </w:r>
      <w:r w:rsidR="000178AB" w:rsidRPr="00CF51FF">
        <w:rPr>
          <w:i/>
          <w:lang w:val="en-GB"/>
        </w:rPr>
        <w:t xml:space="preserve"> </w:t>
      </w:r>
      <w:r w:rsidR="000178AB" w:rsidRPr="000178AB">
        <w:rPr>
          <w:lang w:val="en-GB"/>
        </w:rPr>
        <w:t>and</w:t>
      </w:r>
      <w:r w:rsidR="000178AB">
        <w:rPr>
          <w:i/>
          <w:lang w:val="en-GB"/>
        </w:rPr>
        <w:t xml:space="preserve"> </w:t>
      </w:r>
      <w:r w:rsidRPr="00CF51FF">
        <w:rPr>
          <w:i/>
          <w:lang w:val="en-GB"/>
        </w:rPr>
        <w:t>z</w:t>
      </w:r>
      <w:r w:rsidR="000178AB">
        <w:rPr>
          <w:i/>
          <w:vertAlign w:val="subscript"/>
          <w:lang w:val="en-GB"/>
        </w:rPr>
        <w:t>3</w:t>
      </w:r>
      <w:r w:rsidRPr="007737FC">
        <w:rPr>
          <w:lang w:val="en-GB"/>
        </w:rPr>
        <w:t>=1 m.</w:t>
      </w:r>
    </w:p>
    <w:p w14:paraId="0454BD62" w14:textId="77777777" w:rsidR="007737FC" w:rsidRPr="007737FC" w:rsidRDefault="007737FC" w:rsidP="00120783">
      <w:pPr>
        <w:jc w:val="both"/>
        <w:rPr>
          <w:lang w:val="en-GB"/>
        </w:rPr>
      </w:pPr>
    </w:p>
    <w:p w14:paraId="41F215F8" w14:textId="77777777" w:rsidR="007737FC" w:rsidRPr="009E6F85" w:rsidRDefault="006A336E" w:rsidP="00120783">
      <w:pPr>
        <w:jc w:val="both"/>
        <w:rPr>
          <w:i/>
          <w:lang w:val="en-GB"/>
        </w:rPr>
      </w:pPr>
      <w:r>
        <w:rPr>
          <w:i/>
          <w:lang w:val="en-GB"/>
        </w:rPr>
        <w:t>7</w:t>
      </w:r>
      <w:r w:rsidR="009E6F85" w:rsidRPr="009E6F85">
        <w:rPr>
          <w:i/>
          <w:lang w:val="en-GB"/>
        </w:rPr>
        <w:t>.</w:t>
      </w:r>
      <w:r w:rsidR="008016BD">
        <w:rPr>
          <w:i/>
          <w:lang w:val="en-GB"/>
        </w:rPr>
        <w:t>1</w:t>
      </w:r>
      <w:r w:rsidR="009E6F85" w:rsidRPr="009E6F85">
        <w:rPr>
          <w:i/>
          <w:lang w:val="en-GB"/>
        </w:rPr>
        <w:t xml:space="preserve"> </w:t>
      </w:r>
      <w:r w:rsidR="007737FC" w:rsidRPr="009E6F85">
        <w:rPr>
          <w:i/>
          <w:lang w:val="en-GB"/>
        </w:rPr>
        <w:t>Direc</w:t>
      </w:r>
      <w:r w:rsidR="009E6F85" w:rsidRPr="009E6F85">
        <w:rPr>
          <w:i/>
          <w:lang w:val="en-GB"/>
        </w:rPr>
        <w:t xml:space="preserve">t </w:t>
      </w:r>
      <w:r w:rsidR="009E6F85">
        <w:rPr>
          <w:i/>
          <w:lang w:val="en-GB"/>
        </w:rPr>
        <w:t xml:space="preserve">spatial </w:t>
      </w:r>
      <w:r w:rsidR="009E6F85" w:rsidRPr="009E6F85">
        <w:rPr>
          <w:i/>
          <w:lang w:val="en-GB"/>
        </w:rPr>
        <w:t>measurement</w:t>
      </w:r>
      <w:r w:rsidR="009E6F85">
        <w:rPr>
          <w:i/>
          <w:lang w:val="en-GB"/>
        </w:rPr>
        <w:t>s</w:t>
      </w:r>
    </w:p>
    <w:p w14:paraId="7F419BDD" w14:textId="77777777" w:rsidR="007737FC" w:rsidRPr="007737FC" w:rsidRDefault="007737FC" w:rsidP="00120783">
      <w:pPr>
        <w:jc w:val="both"/>
        <w:rPr>
          <w:lang w:val="en-GB"/>
        </w:rPr>
      </w:pPr>
    </w:p>
    <w:p w14:paraId="14C98876" w14:textId="5BA2D9AC" w:rsidR="00911FFD" w:rsidRDefault="008016BD" w:rsidP="00120783">
      <w:pPr>
        <w:jc w:val="both"/>
        <w:rPr>
          <w:lang w:val="en-GB"/>
        </w:rPr>
      </w:pPr>
      <w:r>
        <w:rPr>
          <w:lang w:val="en-GB"/>
        </w:rPr>
        <w:t>S</w:t>
      </w:r>
      <w:r w:rsidR="007737FC" w:rsidRPr="007737FC">
        <w:rPr>
          <w:lang w:val="en-GB"/>
        </w:rPr>
        <w:t xml:space="preserve">patial measurements </w:t>
      </w:r>
      <w:r w:rsidR="00007FA0">
        <w:rPr>
          <w:lang w:val="en-GB"/>
        </w:rPr>
        <w:t>were</w:t>
      </w:r>
      <w:r w:rsidR="007737FC" w:rsidRPr="007737FC">
        <w:rPr>
          <w:lang w:val="en-GB"/>
        </w:rPr>
        <w:t xml:space="preserve"> </w:t>
      </w:r>
      <w:r w:rsidR="00810F5A">
        <w:rPr>
          <w:lang w:val="en-GB"/>
        </w:rPr>
        <w:t xml:space="preserve">firstly </w:t>
      </w:r>
      <w:r w:rsidR="007737FC" w:rsidRPr="007737FC">
        <w:rPr>
          <w:lang w:val="en-GB"/>
        </w:rPr>
        <w:t xml:space="preserve">performed with direct method. </w:t>
      </w:r>
      <w:r>
        <w:rPr>
          <w:lang w:val="en-GB"/>
        </w:rPr>
        <w:t>Moving</w:t>
      </w:r>
      <w:r w:rsidR="004D3A12">
        <w:rPr>
          <w:lang w:val="en-GB"/>
        </w:rPr>
        <w:t xml:space="preserve"> away from corners</w:t>
      </w:r>
      <w:r w:rsidR="00A17A7B">
        <w:rPr>
          <w:lang w:val="en-GB"/>
        </w:rPr>
        <w:t>,</w:t>
      </w:r>
      <w:r w:rsidR="007737FC" w:rsidRPr="007737FC">
        <w:rPr>
          <w:lang w:val="en-GB"/>
        </w:rPr>
        <w:t xml:space="preserve"> intensity of resonan</w:t>
      </w:r>
      <w:r w:rsidR="00007FA0">
        <w:rPr>
          <w:lang w:val="en-GB"/>
        </w:rPr>
        <w:t>ce</w:t>
      </w:r>
      <w:r w:rsidR="00A17A7B">
        <w:rPr>
          <w:lang w:val="en-GB"/>
        </w:rPr>
        <w:t xml:space="preserve"> peaks decrease</w:t>
      </w:r>
      <w:r w:rsidR="004C37E4">
        <w:rPr>
          <w:lang w:val="en-GB"/>
        </w:rPr>
        <w:t>s until mingling</w:t>
      </w:r>
      <w:r w:rsidR="007737FC" w:rsidRPr="007737FC">
        <w:rPr>
          <w:lang w:val="en-GB"/>
        </w:rPr>
        <w:t xml:space="preserve"> with background </w:t>
      </w:r>
      <w:r>
        <w:rPr>
          <w:lang w:val="en-GB"/>
        </w:rPr>
        <w:t xml:space="preserve">noise at the </w:t>
      </w:r>
      <w:proofErr w:type="spellStart"/>
      <w:r>
        <w:rPr>
          <w:lang w:val="en-GB"/>
        </w:rPr>
        <w:t>center</w:t>
      </w:r>
      <w:proofErr w:type="spellEnd"/>
      <w:r>
        <w:rPr>
          <w:lang w:val="en-GB"/>
        </w:rPr>
        <w:t xml:space="preserve"> of the room so</w:t>
      </w:r>
      <w:r w:rsidR="007737FC" w:rsidRPr="007737FC">
        <w:rPr>
          <w:lang w:val="en-GB"/>
        </w:rPr>
        <w:t xml:space="preserve"> </w:t>
      </w:r>
      <w:r>
        <w:rPr>
          <w:lang w:val="en-GB"/>
        </w:rPr>
        <w:t>i</w:t>
      </w:r>
      <w:r w:rsidR="007737FC" w:rsidRPr="007737FC">
        <w:rPr>
          <w:lang w:val="en-GB"/>
        </w:rPr>
        <w:t xml:space="preserve">t </w:t>
      </w:r>
      <w:r w:rsidR="00A17A7B">
        <w:rPr>
          <w:lang w:val="en-GB"/>
        </w:rPr>
        <w:t>was</w:t>
      </w:r>
      <w:r w:rsidR="007737FC" w:rsidRPr="007737FC">
        <w:rPr>
          <w:lang w:val="en-GB"/>
        </w:rPr>
        <w:t xml:space="preserve"> not possible to get modal reverberation times at </w:t>
      </w:r>
      <w:r w:rsidR="004C37E4">
        <w:rPr>
          <w:lang w:val="en-GB"/>
        </w:rPr>
        <w:t>such</w:t>
      </w:r>
      <w:r w:rsidR="007737FC" w:rsidRPr="007737FC">
        <w:rPr>
          <w:lang w:val="en-GB"/>
        </w:rPr>
        <w:t xml:space="preserve"> </w:t>
      </w:r>
      <w:r w:rsidR="004D3A12">
        <w:rPr>
          <w:lang w:val="en-GB"/>
        </w:rPr>
        <w:t>position</w:t>
      </w:r>
      <w:r w:rsidR="007737FC" w:rsidRPr="007737FC">
        <w:rPr>
          <w:lang w:val="en-GB"/>
        </w:rPr>
        <w:t xml:space="preserve">. </w:t>
      </w:r>
      <w:r w:rsidR="00810F5A">
        <w:rPr>
          <w:lang w:val="en-GB"/>
        </w:rPr>
        <w:t>Means</w:t>
      </w:r>
      <w:r w:rsidRPr="007737FC">
        <w:rPr>
          <w:lang w:val="en-GB"/>
        </w:rPr>
        <w:t xml:space="preserve"> and standard deviations of modal </w:t>
      </w:r>
      <w:r w:rsidR="00810F5A">
        <w:rPr>
          <w:lang w:val="en-GB"/>
        </w:rPr>
        <w:t>reverberation times</w:t>
      </w:r>
      <w:r w:rsidRPr="007737FC">
        <w:rPr>
          <w:lang w:val="en-GB"/>
        </w:rPr>
        <w:t xml:space="preserve"> </w:t>
      </w:r>
      <w:r w:rsidR="007B7AD9">
        <w:rPr>
          <w:lang w:val="en-GB"/>
        </w:rPr>
        <w:t>were</w:t>
      </w:r>
      <w:r w:rsidRPr="007737FC">
        <w:rPr>
          <w:lang w:val="en-GB"/>
        </w:rPr>
        <w:t xml:space="preserve"> then calculated considering, firstly, all spatial </w:t>
      </w:r>
      <w:r>
        <w:rPr>
          <w:lang w:val="en-GB"/>
        </w:rPr>
        <w:t>positions</w:t>
      </w:r>
      <w:r w:rsidRPr="007737FC">
        <w:rPr>
          <w:lang w:val="en-GB"/>
        </w:rPr>
        <w:t xml:space="preserve"> and, secondly, just corner positions. </w:t>
      </w:r>
      <w:r w:rsidR="007737FC" w:rsidRPr="007737FC">
        <w:rPr>
          <w:lang w:val="en-GB"/>
        </w:rPr>
        <w:t xml:space="preserve">Results are reported in Table </w:t>
      </w:r>
      <w:r>
        <w:rPr>
          <w:lang w:val="en-GB"/>
        </w:rPr>
        <w:t>7</w:t>
      </w:r>
      <w:r w:rsidR="007737FC" w:rsidRPr="007737FC">
        <w:rPr>
          <w:lang w:val="en-GB"/>
        </w:rPr>
        <w:t>.</w:t>
      </w:r>
      <w:r w:rsidR="00810F5A">
        <w:rPr>
          <w:lang w:val="en-GB"/>
        </w:rPr>
        <w:t xml:space="preserve"> Modal reverberation times</w:t>
      </w:r>
      <w:r w:rsidR="00810F5A" w:rsidRPr="007737FC">
        <w:rPr>
          <w:lang w:val="en-GB"/>
        </w:rPr>
        <w:t xml:space="preserve"> are consistent</w:t>
      </w:r>
      <w:r w:rsidR="00810F5A">
        <w:rPr>
          <w:lang w:val="en-GB"/>
        </w:rPr>
        <w:t>, and standard deviations</w:t>
      </w:r>
      <w:r w:rsidR="00810F5A" w:rsidRPr="007737FC">
        <w:rPr>
          <w:lang w:val="en-GB"/>
        </w:rPr>
        <w:t xml:space="preserve"> </w:t>
      </w:r>
      <w:r w:rsidR="00CC3210">
        <w:rPr>
          <w:lang w:val="en-GB"/>
        </w:rPr>
        <w:t xml:space="preserve">of </w:t>
      </w:r>
      <w:r w:rsidR="00810F5A">
        <w:rPr>
          <w:lang w:val="en-GB"/>
        </w:rPr>
        <w:t>corner positions</w:t>
      </w:r>
      <w:r w:rsidR="00CC3210">
        <w:rPr>
          <w:lang w:val="en-GB"/>
        </w:rPr>
        <w:t xml:space="preserve"> measurements</w:t>
      </w:r>
      <w:r w:rsidR="00810F5A" w:rsidRPr="007737FC">
        <w:rPr>
          <w:lang w:val="en-GB"/>
        </w:rPr>
        <w:t xml:space="preserve"> are lower</w:t>
      </w:r>
      <w:r w:rsidR="00810F5A">
        <w:rPr>
          <w:lang w:val="en-GB"/>
        </w:rPr>
        <w:t xml:space="preserve"> </w:t>
      </w:r>
      <w:r w:rsidR="00810F5A" w:rsidRPr="007737FC">
        <w:rPr>
          <w:lang w:val="en-GB"/>
        </w:rPr>
        <w:t xml:space="preserve">than those </w:t>
      </w:r>
      <w:r w:rsidR="00810F5A">
        <w:rPr>
          <w:lang w:val="en-GB"/>
        </w:rPr>
        <w:t>for</w:t>
      </w:r>
      <w:r w:rsidR="00810F5A" w:rsidRPr="007737FC">
        <w:rPr>
          <w:lang w:val="en-GB"/>
        </w:rPr>
        <w:t xml:space="preserve"> all </w:t>
      </w:r>
      <w:r w:rsidR="00810F5A">
        <w:rPr>
          <w:lang w:val="en-GB"/>
        </w:rPr>
        <w:t>positions</w:t>
      </w:r>
      <w:r w:rsidR="00810F5A" w:rsidRPr="007737FC">
        <w:rPr>
          <w:lang w:val="en-GB"/>
        </w:rPr>
        <w:t xml:space="preserve">: </w:t>
      </w:r>
      <w:r w:rsidR="00810F5A">
        <w:rPr>
          <w:lang w:val="en-GB"/>
        </w:rPr>
        <w:t xml:space="preserve">another proof that </w:t>
      </w:r>
      <w:r w:rsidR="00911FFD">
        <w:rPr>
          <w:lang w:val="en-GB"/>
        </w:rPr>
        <w:t>room corners</w:t>
      </w:r>
      <w:r w:rsidR="00810F5A">
        <w:rPr>
          <w:lang w:val="en-GB"/>
        </w:rPr>
        <w:t xml:space="preserve"> can be considered the</w:t>
      </w:r>
      <w:r w:rsidR="00810F5A" w:rsidRPr="007737FC">
        <w:rPr>
          <w:lang w:val="en-GB"/>
        </w:rPr>
        <w:t xml:space="preserve"> reference </w:t>
      </w:r>
      <w:r w:rsidR="00810F5A">
        <w:rPr>
          <w:lang w:val="en-GB"/>
        </w:rPr>
        <w:t>positions</w:t>
      </w:r>
      <w:r w:rsidR="00810F5A" w:rsidRPr="007737FC">
        <w:rPr>
          <w:lang w:val="en-GB"/>
        </w:rPr>
        <w:t xml:space="preserve"> for modal r</w:t>
      </w:r>
      <w:r w:rsidR="00810F5A">
        <w:rPr>
          <w:lang w:val="en-GB"/>
        </w:rPr>
        <w:t>everberation times measurement.</w:t>
      </w:r>
    </w:p>
    <w:p w14:paraId="1284E10D" w14:textId="77777777" w:rsidR="00911FFD" w:rsidRDefault="00911FFD" w:rsidP="00120783">
      <w:pPr>
        <w:jc w:val="both"/>
        <w:rPr>
          <w:lang w:val="en-GB"/>
        </w:rPr>
      </w:pPr>
    </w:p>
    <w:p w14:paraId="313E239B" w14:textId="77777777" w:rsidR="004D3A12" w:rsidRDefault="004D3A12" w:rsidP="004D3A12">
      <w:pPr>
        <w:rPr>
          <w:lang w:val="en-GB"/>
        </w:rPr>
      </w:pPr>
      <w:r>
        <w:rPr>
          <w:b/>
          <w:lang w:val="en-GB"/>
        </w:rPr>
        <w:t xml:space="preserve">Table </w:t>
      </w:r>
      <w:r w:rsidR="008016BD">
        <w:rPr>
          <w:b/>
          <w:lang w:val="en-GB"/>
        </w:rPr>
        <w:t>7</w:t>
      </w:r>
      <w:r>
        <w:rPr>
          <w:b/>
          <w:lang w:val="en-GB"/>
        </w:rPr>
        <w:t>.</w:t>
      </w:r>
      <w:r>
        <w:rPr>
          <w:lang w:val="en-GB"/>
        </w:rPr>
        <w:t xml:space="preserve"> </w:t>
      </w:r>
    </w:p>
    <w:p w14:paraId="37E8BD10" w14:textId="77777777" w:rsidR="004D3A12" w:rsidRDefault="004D3A12" w:rsidP="004D3A12">
      <w:pPr>
        <w:jc w:val="both"/>
        <w:rPr>
          <w:lang w:val="en-GB"/>
        </w:rPr>
      </w:pPr>
      <w:r w:rsidRPr="007737FC">
        <w:rPr>
          <w:lang w:val="en-GB"/>
        </w:rPr>
        <w:t>Spatial direct measurements: averages and standard deviations of modal reverberation times.</w:t>
      </w:r>
    </w:p>
    <w:p w14:paraId="76A9DAC9" w14:textId="77777777" w:rsidR="004D3A12" w:rsidRDefault="004D3A12" w:rsidP="004D3A12">
      <w:pPr>
        <w:jc w:val="both"/>
        <w:rPr>
          <w:lang w:val="en-GB"/>
        </w:rPr>
      </w:pPr>
    </w:p>
    <w:tbl>
      <w:tblPr>
        <w:tblStyle w:val="Grigliatabella"/>
        <w:tblW w:w="0" w:type="auto"/>
        <w:tblInd w:w="817" w:type="dxa"/>
        <w:tblLook w:val="04A0" w:firstRow="1" w:lastRow="0" w:firstColumn="1" w:lastColumn="0" w:noHBand="0" w:noVBand="1"/>
      </w:tblPr>
      <w:tblGrid>
        <w:gridCol w:w="1138"/>
        <w:gridCol w:w="1955"/>
        <w:gridCol w:w="1956"/>
        <w:gridCol w:w="1956"/>
        <w:gridCol w:w="1956"/>
      </w:tblGrid>
      <w:tr w:rsidR="004D3A12" w14:paraId="1214168A" w14:textId="77777777" w:rsidTr="0001385A">
        <w:tc>
          <w:tcPr>
            <w:tcW w:w="1138" w:type="dxa"/>
            <w:tcBorders>
              <w:top w:val="nil"/>
              <w:left w:val="nil"/>
              <w:bottom w:val="single" w:sz="2" w:space="0" w:color="auto"/>
              <w:right w:val="single" w:sz="2" w:space="0" w:color="auto"/>
            </w:tcBorders>
            <w:vAlign w:val="center"/>
          </w:tcPr>
          <w:p w14:paraId="6D3B5843" w14:textId="77777777" w:rsidR="004D3A12" w:rsidRPr="005F28C2" w:rsidRDefault="004D3A12" w:rsidP="0001385A">
            <w:pPr>
              <w:jc w:val="center"/>
              <w:rPr>
                <w:i/>
                <w:lang w:val="en-US"/>
              </w:rPr>
            </w:pPr>
          </w:p>
        </w:tc>
        <w:tc>
          <w:tcPr>
            <w:tcW w:w="3911" w:type="dxa"/>
            <w:gridSpan w:val="2"/>
            <w:tcBorders>
              <w:left w:val="single" w:sz="2" w:space="0" w:color="auto"/>
            </w:tcBorders>
            <w:vAlign w:val="center"/>
          </w:tcPr>
          <w:p w14:paraId="18B5FD4D" w14:textId="77777777" w:rsidR="004D3A12" w:rsidRPr="00470EC5" w:rsidRDefault="004D3A12" w:rsidP="0001385A">
            <w:pPr>
              <w:jc w:val="center"/>
              <w:rPr>
                <w:i/>
                <w:lang w:val="en-GB"/>
              </w:rPr>
            </w:pPr>
            <w:r w:rsidRPr="00470EC5">
              <w:rPr>
                <w:i/>
                <w:lang w:val="en-GB"/>
              </w:rPr>
              <w:t>All positions</w:t>
            </w:r>
          </w:p>
        </w:tc>
        <w:tc>
          <w:tcPr>
            <w:tcW w:w="3912" w:type="dxa"/>
            <w:gridSpan w:val="2"/>
            <w:vAlign w:val="center"/>
          </w:tcPr>
          <w:p w14:paraId="18C3294C" w14:textId="77777777" w:rsidR="004D3A12" w:rsidRPr="00470EC5" w:rsidRDefault="004D3A12" w:rsidP="0001385A">
            <w:pPr>
              <w:jc w:val="center"/>
              <w:rPr>
                <w:i/>
                <w:lang w:val="en-GB"/>
              </w:rPr>
            </w:pPr>
            <w:r w:rsidRPr="00470EC5">
              <w:rPr>
                <w:i/>
                <w:lang w:val="en-GB"/>
              </w:rPr>
              <w:t>Corner positions</w:t>
            </w:r>
          </w:p>
        </w:tc>
      </w:tr>
      <w:tr w:rsidR="004D3A12" w14:paraId="63A37CEA" w14:textId="77777777" w:rsidTr="0001385A">
        <w:tc>
          <w:tcPr>
            <w:tcW w:w="1138" w:type="dxa"/>
            <w:tcBorders>
              <w:top w:val="single" w:sz="2" w:space="0" w:color="auto"/>
            </w:tcBorders>
            <w:vAlign w:val="center"/>
          </w:tcPr>
          <w:p w14:paraId="27B15C04" w14:textId="77777777" w:rsidR="004D3A12" w:rsidRDefault="004D3A12" w:rsidP="0001385A">
            <w:pPr>
              <w:jc w:val="center"/>
              <w:rPr>
                <w:lang w:val="en-GB"/>
              </w:rPr>
            </w:pPr>
            <w:r w:rsidRPr="00C84E81">
              <w:rPr>
                <w:i/>
              </w:rPr>
              <w:t>f</w:t>
            </w:r>
            <w:r w:rsidRPr="00C84E81">
              <w:rPr>
                <w:lang w:val="en-GB"/>
              </w:rPr>
              <w:t xml:space="preserve"> / Hz</w:t>
            </w:r>
          </w:p>
        </w:tc>
        <w:tc>
          <w:tcPr>
            <w:tcW w:w="1955" w:type="dxa"/>
            <w:vAlign w:val="center"/>
          </w:tcPr>
          <w:p w14:paraId="5A23BB8D" w14:textId="77777777" w:rsidR="004D3A12" w:rsidRDefault="004D3A12" w:rsidP="0001385A">
            <w:pPr>
              <w:jc w:val="center"/>
              <w:rPr>
                <w:lang w:val="en-GB"/>
              </w:rPr>
            </w:pPr>
            <w:r>
              <w:rPr>
                <w:i/>
              </w:rPr>
              <w:fldChar w:fldCharType="begin"/>
            </w:r>
            <w:r>
              <w:rPr>
                <w:i/>
              </w:rPr>
              <w:instrText xml:space="preserve"> EQ \x \to(T</w:instrText>
            </w:r>
            <w:r>
              <w:rPr>
                <w:i/>
                <w:vertAlign w:val="subscript"/>
              </w:rPr>
              <w:instrText>n</w:instrText>
            </w:r>
            <w:r>
              <w:rPr>
                <w:i/>
              </w:rPr>
              <w:instrText>)</w:instrText>
            </w:r>
            <w:r>
              <w:rPr>
                <w:i/>
              </w:rPr>
              <w:fldChar w:fldCharType="end"/>
            </w:r>
            <w:r>
              <w:rPr>
                <w:i/>
                <w:vertAlign w:val="subscript"/>
              </w:rPr>
              <w:t xml:space="preserve"> </w:t>
            </w:r>
            <w:r>
              <w:t>/ s</w:t>
            </w:r>
          </w:p>
        </w:tc>
        <w:tc>
          <w:tcPr>
            <w:tcW w:w="1956" w:type="dxa"/>
            <w:vAlign w:val="center"/>
          </w:tcPr>
          <w:p w14:paraId="27DEEF9C" w14:textId="77777777" w:rsidR="004D3A12" w:rsidRDefault="004D3A12" w:rsidP="0001385A">
            <w:pPr>
              <w:jc w:val="center"/>
              <w:rPr>
                <w:lang w:val="en-GB"/>
              </w:rPr>
            </w:pPr>
            <w:r w:rsidRPr="006B6CA2">
              <w:rPr>
                <w:i/>
                <w:lang w:val="en-GB"/>
              </w:rPr>
              <w:t>s</w:t>
            </w:r>
            <w:r>
              <w:rPr>
                <w:i/>
              </w:rPr>
              <w:t>(T</w:t>
            </w:r>
            <w:r w:rsidRPr="00A6124F">
              <w:rPr>
                <w:i/>
                <w:vertAlign w:val="subscript"/>
              </w:rPr>
              <w:t>n</w:t>
            </w:r>
            <w:r w:rsidRPr="006B6CA2">
              <w:rPr>
                <w:i/>
              </w:rPr>
              <w:t>)</w:t>
            </w:r>
            <w:r>
              <w:rPr>
                <w:i/>
                <w:vertAlign w:val="subscript"/>
              </w:rPr>
              <w:t xml:space="preserve"> </w:t>
            </w:r>
            <w:r>
              <w:t>/ s</w:t>
            </w:r>
          </w:p>
        </w:tc>
        <w:tc>
          <w:tcPr>
            <w:tcW w:w="1956" w:type="dxa"/>
            <w:vAlign w:val="center"/>
          </w:tcPr>
          <w:p w14:paraId="2E9AEFEA" w14:textId="77777777" w:rsidR="004D3A12" w:rsidRPr="00470EC5" w:rsidRDefault="004D3A12" w:rsidP="0001385A">
            <w:pPr>
              <w:jc w:val="center"/>
              <w:rPr>
                <w:i/>
              </w:rPr>
            </w:pPr>
            <w:r>
              <w:rPr>
                <w:i/>
              </w:rPr>
              <w:fldChar w:fldCharType="begin"/>
            </w:r>
            <w:r>
              <w:rPr>
                <w:i/>
              </w:rPr>
              <w:instrText xml:space="preserve"> EQ \x \to(T</w:instrText>
            </w:r>
            <w:r>
              <w:rPr>
                <w:i/>
                <w:vertAlign w:val="subscript"/>
              </w:rPr>
              <w:instrText>n</w:instrText>
            </w:r>
            <w:r>
              <w:rPr>
                <w:i/>
              </w:rPr>
              <w:instrText>)</w:instrText>
            </w:r>
            <w:r>
              <w:rPr>
                <w:i/>
              </w:rPr>
              <w:fldChar w:fldCharType="end"/>
            </w:r>
            <w:r>
              <w:rPr>
                <w:i/>
                <w:vertAlign w:val="subscript"/>
              </w:rPr>
              <w:t xml:space="preserve"> </w:t>
            </w:r>
            <w:r>
              <w:t>/ s</w:t>
            </w:r>
          </w:p>
        </w:tc>
        <w:tc>
          <w:tcPr>
            <w:tcW w:w="1956" w:type="dxa"/>
            <w:vAlign w:val="center"/>
          </w:tcPr>
          <w:p w14:paraId="08F2BF59" w14:textId="77777777" w:rsidR="004D3A12" w:rsidRDefault="004D3A12" w:rsidP="0001385A">
            <w:pPr>
              <w:jc w:val="center"/>
              <w:rPr>
                <w:lang w:val="en-GB"/>
              </w:rPr>
            </w:pPr>
            <w:r w:rsidRPr="006B6CA2">
              <w:rPr>
                <w:i/>
                <w:lang w:val="en-GB"/>
              </w:rPr>
              <w:t>s</w:t>
            </w:r>
            <w:r>
              <w:rPr>
                <w:i/>
              </w:rPr>
              <w:t>(T</w:t>
            </w:r>
            <w:r w:rsidRPr="00A6124F">
              <w:rPr>
                <w:i/>
                <w:vertAlign w:val="subscript"/>
              </w:rPr>
              <w:t>n</w:t>
            </w:r>
            <w:r w:rsidRPr="006B6CA2">
              <w:rPr>
                <w:i/>
              </w:rPr>
              <w:t>)</w:t>
            </w:r>
            <w:r>
              <w:rPr>
                <w:i/>
                <w:vertAlign w:val="subscript"/>
              </w:rPr>
              <w:t xml:space="preserve"> </w:t>
            </w:r>
            <w:r>
              <w:t>/ s</w:t>
            </w:r>
          </w:p>
        </w:tc>
      </w:tr>
      <w:tr w:rsidR="004D3A12" w14:paraId="092939AC" w14:textId="77777777" w:rsidTr="0001385A">
        <w:tc>
          <w:tcPr>
            <w:tcW w:w="1138" w:type="dxa"/>
          </w:tcPr>
          <w:p w14:paraId="11FC1712" w14:textId="77777777" w:rsidR="004D3A12" w:rsidRDefault="004D3A12" w:rsidP="0001385A">
            <w:pPr>
              <w:jc w:val="center"/>
              <w:rPr>
                <w:lang w:val="en-GB"/>
              </w:rPr>
            </w:pPr>
            <w:r>
              <w:rPr>
                <w:lang w:val="en-GB"/>
              </w:rPr>
              <w:t>42.5</w:t>
            </w:r>
          </w:p>
        </w:tc>
        <w:tc>
          <w:tcPr>
            <w:tcW w:w="1955" w:type="dxa"/>
            <w:vAlign w:val="center"/>
          </w:tcPr>
          <w:p w14:paraId="0F0DBCE6" w14:textId="77777777" w:rsidR="004D3A12" w:rsidRDefault="004D3A12" w:rsidP="0001385A">
            <w:pPr>
              <w:jc w:val="center"/>
              <w:rPr>
                <w:lang w:val="en-GB"/>
              </w:rPr>
            </w:pPr>
            <w:r>
              <w:rPr>
                <w:lang w:val="en-GB"/>
              </w:rPr>
              <w:t>6.22</w:t>
            </w:r>
          </w:p>
        </w:tc>
        <w:tc>
          <w:tcPr>
            <w:tcW w:w="1956" w:type="dxa"/>
            <w:vAlign w:val="center"/>
          </w:tcPr>
          <w:p w14:paraId="1D146F3E" w14:textId="77777777" w:rsidR="004D3A12" w:rsidRDefault="004D3A12" w:rsidP="0001385A">
            <w:pPr>
              <w:jc w:val="center"/>
              <w:rPr>
                <w:lang w:val="en-GB"/>
              </w:rPr>
            </w:pPr>
            <w:r>
              <w:rPr>
                <w:lang w:val="en-GB"/>
              </w:rPr>
              <w:t>0.94</w:t>
            </w:r>
          </w:p>
        </w:tc>
        <w:tc>
          <w:tcPr>
            <w:tcW w:w="1956" w:type="dxa"/>
            <w:vAlign w:val="center"/>
          </w:tcPr>
          <w:p w14:paraId="33FC4D07" w14:textId="77777777" w:rsidR="004D3A12" w:rsidRDefault="004D3A12" w:rsidP="0001385A">
            <w:pPr>
              <w:jc w:val="center"/>
              <w:rPr>
                <w:lang w:val="en-GB"/>
              </w:rPr>
            </w:pPr>
            <w:r>
              <w:rPr>
                <w:lang w:val="en-GB"/>
              </w:rPr>
              <w:t>6.61</w:t>
            </w:r>
          </w:p>
        </w:tc>
        <w:tc>
          <w:tcPr>
            <w:tcW w:w="1956" w:type="dxa"/>
            <w:vAlign w:val="center"/>
          </w:tcPr>
          <w:p w14:paraId="7123E586" w14:textId="77777777" w:rsidR="004D3A12" w:rsidRDefault="004D3A12" w:rsidP="0001385A">
            <w:pPr>
              <w:jc w:val="center"/>
              <w:rPr>
                <w:lang w:val="en-GB"/>
              </w:rPr>
            </w:pPr>
            <w:r>
              <w:rPr>
                <w:lang w:val="en-GB"/>
              </w:rPr>
              <w:t>0.59</w:t>
            </w:r>
          </w:p>
        </w:tc>
      </w:tr>
      <w:tr w:rsidR="004D3A12" w14:paraId="21D62224" w14:textId="77777777" w:rsidTr="0001385A">
        <w:tc>
          <w:tcPr>
            <w:tcW w:w="1138" w:type="dxa"/>
          </w:tcPr>
          <w:p w14:paraId="0D9635DB" w14:textId="77777777" w:rsidR="004D3A12" w:rsidRDefault="004D3A12" w:rsidP="0001385A">
            <w:pPr>
              <w:jc w:val="center"/>
              <w:rPr>
                <w:lang w:val="en-GB"/>
              </w:rPr>
            </w:pPr>
            <w:r>
              <w:rPr>
                <w:lang w:val="en-GB"/>
              </w:rPr>
              <w:t>47.5</w:t>
            </w:r>
          </w:p>
        </w:tc>
        <w:tc>
          <w:tcPr>
            <w:tcW w:w="1955" w:type="dxa"/>
            <w:vAlign w:val="center"/>
          </w:tcPr>
          <w:p w14:paraId="569CD924" w14:textId="77777777" w:rsidR="004D3A12" w:rsidRDefault="004D3A12" w:rsidP="0001385A">
            <w:pPr>
              <w:jc w:val="center"/>
              <w:rPr>
                <w:lang w:val="en-GB"/>
              </w:rPr>
            </w:pPr>
            <w:r>
              <w:rPr>
                <w:lang w:val="en-GB"/>
              </w:rPr>
              <w:t>3.82</w:t>
            </w:r>
          </w:p>
        </w:tc>
        <w:tc>
          <w:tcPr>
            <w:tcW w:w="1956" w:type="dxa"/>
            <w:vAlign w:val="center"/>
          </w:tcPr>
          <w:p w14:paraId="5A4317F6" w14:textId="77777777" w:rsidR="004D3A12" w:rsidRDefault="004D3A12" w:rsidP="0001385A">
            <w:pPr>
              <w:jc w:val="center"/>
              <w:rPr>
                <w:lang w:val="en-GB"/>
              </w:rPr>
            </w:pPr>
            <w:r>
              <w:rPr>
                <w:lang w:val="en-GB"/>
              </w:rPr>
              <w:t>0.31</w:t>
            </w:r>
          </w:p>
        </w:tc>
        <w:tc>
          <w:tcPr>
            <w:tcW w:w="1956" w:type="dxa"/>
            <w:vAlign w:val="center"/>
          </w:tcPr>
          <w:p w14:paraId="5AFB290F" w14:textId="77777777" w:rsidR="004D3A12" w:rsidRDefault="004D3A12" w:rsidP="0001385A">
            <w:pPr>
              <w:jc w:val="center"/>
              <w:rPr>
                <w:lang w:val="en-GB"/>
              </w:rPr>
            </w:pPr>
            <w:r>
              <w:rPr>
                <w:lang w:val="en-GB"/>
              </w:rPr>
              <w:t>3.74</w:t>
            </w:r>
          </w:p>
        </w:tc>
        <w:tc>
          <w:tcPr>
            <w:tcW w:w="1956" w:type="dxa"/>
            <w:vAlign w:val="center"/>
          </w:tcPr>
          <w:p w14:paraId="7063057B" w14:textId="77777777" w:rsidR="004D3A12" w:rsidRDefault="004D3A12" w:rsidP="0001385A">
            <w:pPr>
              <w:jc w:val="center"/>
              <w:rPr>
                <w:lang w:val="en-GB"/>
              </w:rPr>
            </w:pPr>
            <w:r>
              <w:rPr>
                <w:lang w:val="en-GB"/>
              </w:rPr>
              <w:t>0.28</w:t>
            </w:r>
          </w:p>
        </w:tc>
      </w:tr>
      <w:tr w:rsidR="004D3A12" w14:paraId="54353DE8" w14:textId="77777777" w:rsidTr="0001385A">
        <w:tc>
          <w:tcPr>
            <w:tcW w:w="1138" w:type="dxa"/>
          </w:tcPr>
          <w:p w14:paraId="2EE88CA1" w14:textId="77777777" w:rsidR="004D3A12" w:rsidRDefault="004D3A12" w:rsidP="0001385A">
            <w:pPr>
              <w:jc w:val="center"/>
              <w:rPr>
                <w:lang w:val="en-GB"/>
              </w:rPr>
            </w:pPr>
            <w:r>
              <w:rPr>
                <w:lang w:val="en-GB"/>
              </w:rPr>
              <w:t>50</w:t>
            </w:r>
          </w:p>
        </w:tc>
        <w:tc>
          <w:tcPr>
            <w:tcW w:w="1955" w:type="dxa"/>
            <w:vAlign w:val="center"/>
          </w:tcPr>
          <w:p w14:paraId="2A67D641" w14:textId="77777777" w:rsidR="004D3A12" w:rsidRDefault="004D3A12" w:rsidP="0001385A">
            <w:pPr>
              <w:jc w:val="center"/>
              <w:rPr>
                <w:lang w:val="en-GB"/>
              </w:rPr>
            </w:pPr>
            <w:r>
              <w:rPr>
                <w:lang w:val="en-GB"/>
              </w:rPr>
              <w:t>4.21</w:t>
            </w:r>
          </w:p>
        </w:tc>
        <w:tc>
          <w:tcPr>
            <w:tcW w:w="1956" w:type="dxa"/>
            <w:vAlign w:val="center"/>
          </w:tcPr>
          <w:p w14:paraId="6C934650" w14:textId="77777777" w:rsidR="004D3A12" w:rsidRDefault="004D3A12" w:rsidP="0001385A">
            <w:pPr>
              <w:jc w:val="center"/>
              <w:rPr>
                <w:lang w:val="en-GB"/>
              </w:rPr>
            </w:pPr>
            <w:r>
              <w:rPr>
                <w:lang w:val="en-GB"/>
              </w:rPr>
              <w:t>0.51</w:t>
            </w:r>
          </w:p>
        </w:tc>
        <w:tc>
          <w:tcPr>
            <w:tcW w:w="1956" w:type="dxa"/>
            <w:vAlign w:val="center"/>
          </w:tcPr>
          <w:p w14:paraId="68FD6EEF" w14:textId="77777777" w:rsidR="004D3A12" w:rsidRDefault="004D3A12" w:rsidP="0001385A">
            <w:pPr>
              <w:jc w:val="center"/>
              <w:rPr>
                <w:lang w:val="en-GB"/>
              </w:rPr>
            </w:pPr>
            <w:r>
              <w:rPr>
                <w:lang w:val="en-GB"/>
              </w:rPr>
              <w:t>4.34</w:t>
            </w:r>
          </w:p>
        </w:tc>
        <w:tc>
          <w:tcPr>
            <w:tcW w:w="1956" w:type="dxa"/>
            <w:vAlign w:val="center"/>
          </w:tcPr>
          <w:p w14:paraId="5D95BB09" w14:textId="77777777" w:rsidR="004D3A12" w:rsidRDefault="004D3A12" w:rsidP="0001385A">
            <w:pPr>
              <w:jc w:val="center"/>
              <w:rPr>
                <w:lang w:val="en-GB"/>
              </w:rPr>
            </w:pPr>
            <w:r>
              <w:rPr>
                <w:lang w:val="en-GB"/>
              </w:rPr>
              <w:t>0.53</w:t>
            </w:r>
          </w:p>
        </w:tc>
      </w:tr>
      <w:tr w:rsidR="004D3A12" w14:paraId="669F002C" w14:textId="77777777" w:rsidTr="0001385A">
        <w:tc>
          <w:tcPr>
            <w:tcW w:w="1138" w:type="dxa"/>
          </w:tcPr>
          <w:p w14:paraId="1994CDDE" w14:textId="77777777" w:rsidR="004D3A12" w:rsidRDefault="004D3A12" w:rsidP="0001385A">
            <w:pPr>
              <w:jc w:val="center"/>
              <w:rPr>
                <w:lang w:val="en-GB"/>
              </w:rPr>
            </w:pPr>
            <w:r>
              <w:rPr>
                <w:lang w:val="en-GB"/>
              </w:rPr>
              <w:t>63.5</w:t>
            </w:r>
          </w:p>
        </w:tc>
        <w:tc>
          <w:tcPr>
            <w:tcW w:w="1955" w:type="dxa"/>
            <w:vAlign w:val="center"/>
          </w:tcPr>
          <w:p w14:paraId="7CAA764A" w14:textId="77777777" w:rsidR="004D3A12" w:rsidRDefault="004D3A12" w:rsidP="0001385A">
            <w:pPr>
              <w:jc w:val="center"/>
              <w:rPr>
                <w:lang w:val="en-GB"/>
              </w:rPr>
            </w:pPr>
            <w:r>
              <w:rPr>
                <w:lang w:val="en-GB"/>
              </w:rPr>
              <w:t>2.66</w:t>
            </w:r>
          </w:p>
        </w:tc>
        <w:tc>
          <w:tcPr>
            <w:tcW w:w="1956" w:type="dxa"/>
            <w:vAlign w:val="center"/>
          </w:tcPr>
          <w:p w14:paraId="32890160" w14:textId="77777777" w:rsidR="004D3A12" w:rsidRDefault="004D3A12" w:rsidP="0001385A">
            <w:pPr>
              <w:jc w:val="center"/>
              <w:rPr>
                <w:lang w:val="en-GB"/>
              </w:rPr>
            </w:pPr>
            <w:r>
              <w:rPr>
                <w:lang w:val="en-GB"/>
              </w:rPr>
              <w:t>0.13</w:t>
            </w:r>
          </w:p>
        </w:tc>
        <w:tc>
          <w:tcPr>
            <w:tcW w:w="1956" w:type="dxa"/>
            <w:vAlign w:val="center"/>
          </w:tcPr>
          <w:p w14:paraId="4D068987" w14:textId="77777777" w:rsidR="004D3A12" w:rsidRDefault="004D3A12" w:rsidP="0001385A">
            <w:pPr>
              <w:jc w:val="center"/>
              <w:rPr>
                <w:lang w:val="en-GB"/>
              </w:rPr>
            </w:pPr>
            <w:r>
              <w:rPr>
                <w:lang w:val="en-GB"/>
              </w:rPr>
              <w:t>2.69</w:t>
            </w:r>
          </w:p>
        </w:tc>
        <w:tc>
          <w:tcPr>
            <w:tcW w:w="1956" w:type="dxa"/>
            <w:vAlign w:val="center"/>
          </w:tcPr>
          <w:p w14:paraId="0ED6EF17" w14:textId="77777777" w:rsidR="004D3A12" w:rsidRDefault="004D3A12" w:rsidP="0001385A">
            <w:pPr>
              <w:jc w:val="center"/>
              <w:rPr>
                <w:lang w:val="en-GB"/>
              </w:rPr>
            </w:pPr>
            <w:r>
              <w:rPr>
                <w:lang w:val="en-GB"/>
              </w:rPr>
              <w:t>0.12</w:t>
            </w:r>
          </w:p>
        </w:tc>
      </w:tr>
      <w:tr w:rsidR="004D3A12" w14:paraId="7F6D4462" w14:textId="77777777" w:rsidTr="0001385A">
        <w:tc>
          <w:tcPr>
            <w:tcW w:w="1138" w:type="dxa"/>
          </w:tcPr>
          <w:p w14:paraId="7CD68860" w14:textId="77777777" w:rsidR="004D3A12" w:rsidRDefault="004D3A12" w:rsidP="0001385A">
            <w:pPr>
              <w:jc w:val="center"/>
              <w:rPr>
                <w:lang w:val="en-GB"/>
              </w:rPr>
            </w:pPr>
            <w:r>
              <w:rPr>
                <w:lang w:val="en-GB"/>
              </w:rPr>
              <w:t>66</w:t>
            </w:r>
          </w:p>
        </w:tc>
        <w:tc>
          <w:tcPr>
            <w:tcW w:w="1955" w:type="dxa"/>
            <w:vAlign w:val="center"/>
          </w:tcPr>
          <w:p w14:paraId="4D3AB666" w14:textId="77777777" w:rsidR="004D3A12" w:rsidRDefault="004D3A12" w:rsidP="0001385A">
            <w:pPr>
              <w:jc w:val="center"/>
              <w:rPr>
                <w:lang w:val="en-GB"/>
              </w:rPr>
            </w:pPr>
            <w:r>
              <w:rPr>
                <w:lang w:val="en-GB"/>
              </w:rPr>
              <w:t>2.65</w:t>
            </w:r>
          </w:p>
        </w:tc>
        <w:tc>
          <w:tcPr>
            <w:tcW w:w="1956" w:type="dxa"/>
            <w:vAlign w:val="center"/>
          </w:tcPr>
          <w:p w14:paraId="607433B4" w14:textId="77777777" w:rsidR="004D3A12" w:rsidRDefault="004D3A12" w:rsidP="0001385A">
            <w:pPr>
              <w:jc w:val="center"/>
              <w:rPr>
                <w:lang w:val="en-GB"/>
              </w:rPr>
            </w:pPr>
            <w:r>
              <w:rPr>
                <w:lang w:val="en-GB"/>
              </w:rPr>
              <w:t>0.29</w:t>
            </w:r>
          </w:p>
        </w:tc>
        <w:tc>
          <w:tcPr>
            <w:tcW w:w="1956" w:type="dxa"/>
            <w:vAlign w:val="center"/>
          </w:tcPr>
          <w:p w14:paraId="64F0799F" w14:textId="77777777" w:rsidR="004D3A12" w:rsidRDefault="004D3A12" w:rsidP="0001385A">
            <w:pPr>
              <w:jc w:val="center"/>
              <w:rPr>
                <w:lang w:val="en-GB"/>
              </w:rPr>
            </w:pPr>
            <w:r>
              <w:rPr>
                <w:lang w:val="en-GB"/>
              </w:rPr>
              <w:t>2.78</w:t>
            </w:r>
          </w:p>
        </w:tc>
        <w:tc>
          <w:tcPr>
            <w:tcW w:w="1956" w:type="dxa"/>
            <w:vAlign w:val="center"/>
          </w:tcPr>
          <w:p w14:paraId="7876C4EA" w14:textId="77777777" w:rsidR="004D3A12" w:rsidRDefault="004D3A12" w:rsidP="0001385A">
            <w:pPr>
              <w:jc w:val="center"/>
              <w:rPr>
                <w:lang w:val="en-GB"/>
              </w:rPr>
            </w:pPr>
            <w:r>
              <w:rPr>
                <w:lang w:val="en-GB"/>
              </w:rPr>
              <w:t>0.18</w:t>
            </w:r>
          </w:p>
        </w:tc>
      </w:tr>
      <w:tr w:rsidR="004D3A12" w14:paraId="22F7B87D" w14:textId="77777777" w:rsidTr="0001385A">
        <w:tc>
          <w:tcPr>
            <w:tcW w:w="1138" w:type="dxa"/>
          </w:tcPr>
          <w:p w14:paraId="1DE55BB7" w14:textId="77777777" w:rsidR="004D3A12" w:rsidRDefault="004D3A12" w:rsidP="0001385A">
            <w:pPr>
              <w:jc w:val="center"/>
              <w:rPr>
                <w:lang w:val="en-GB"/>
              </w:rPr>
            </w:pPr>
            <w:r>
              <w:rPr>
                <w:lang w:val="en-GB"/>
              </w:rPr>
              <w:t>69.5</w:t>
            </w:r>
          </w:p>
        </w:tc>
        <w:tc>
          <w:tcPr>
            <w:tcW w:w="1955" w:type="dxa"/>
            <w:vAlign w:val="center"/>
          </w:tcPr>
          <w:p w14:paraId="02FC358E" w14:textId="77777777" w:rsidR="004D3A12" w:rsidRDefault="004D3A12" w:rsidP="0001385A">
            <w:pPr>
              <w:jc w:val="center"/>
              <w:rPr>
                <w:lang w:val="en-GB"/>
              </w:rPr>
            </w:pPr>
            <w:r>
              <w:rPr>
                <w:lang w:val="en-GB"/>
              </w:rPr>
              <w:t>3.26</w:t>
            </w:r>
          </w:p>
        </w:tc>
        <w:tc>
          <w:tcPr>
            <w:tcW w:w="1956" w:type="dxa"/>
            <w:vAlign w:val="center"/>
          </w:tcPr>
          <w:p w14:paraId="209F334C" w14:textId="77777777" w:rsidR="004D3A12" w:rsidRDefault="004D3A12" w:rsidP="0001385A">
            <w:pPr>
              <w:jc w:val="center"/>
              <w:rPr>
                <w:lang w:val="en-GB"/>
              </w:rPr>
            </w:pPr>
            <w:r>
              <w:rPr>
                <w:lang w:val="en-GB"/>
              </w:rPr>
              <w:t>0.03</w:t>
            </w:r>
          </w:p>
        </w:tc>
        <w:tc>
          <w:tcPr>
            <w:tcW w:w="1956" w:type="dxa"/>
            <w:vAlign w:val="center"/>
          </w:tcPr>
          <w:p w14:paraId="167FB29F" w14:textId="77777777" w:rsidR="004D3A12" w:rsidRDefault="004D3A12" w:rsidP="0001385A">
            <w:pPr>
              <w:jc w:val="center"/>
              <w:rPr>
                <w:lang w:val="en-GB"/>
              </w:rPr>
            </w:pPr>
            <w:r>
              <w:rPr>
                <w:lang w:val="en-GB"/>
              </w:rPr>
              <w:t>3.27</w:t>
            </w:r>
          </w:p>
        </w:tc>
        <w:tc>
          <w:tcPr>
            <w:tcW w:w="1956" w:type="dxa"/>
            <w:vAlign w:val="center"/>
          </w:tcPr>
          <w:p w14:paraId="3BF4373B" w14:textId="77777777" w:rsidR="004D3A12" w:rsidRDefault="004D3A12" w:rsidP="0001385A">
            <w:pPr>
              <w:jc w:val="center"/>
              <w:rPr>
                <w:lang w:val="en-GB"/>
              </w:rPr>
            </w:pPr>
            <w:r>
              <w:rPr>
                <w:lang w:val="en-GB"/>
              </w:rPr>
              <w:t>0.03</w:t>
            </w:r>
          </w:p>
        </w:tc>
      </w:tr>
      <w:tr w:rsidR="004D3A12" w14:paraId="78901441" w14:textId="77777777" w:rsidTr="0001385A">
        <w:tc>
          <w:tcPr>
            <w:tcW w:w="1138" w:type="dxa"/>
          </w:tcPr>
          <w:p w14:paraId="146D5606" w14:textId="77777777" w:rsidR="004D3A12" w:rsidRDefault="004D3A12" w:rsidP="0001385A">
            <w:pPr>
              <w:jc w:val="center"/>
              <w:rPr>
                <w:lang w:val="en-GB"/>
              </w:rPr>
            </w:pPr>
            <w:r>
              <w:rPr>
                <w:lang w:val="en-GB"/>
              </w:rPr>
              <w:t>82</w:t>
            </w:r>
          </w:p>
        </w:tc>
        <w:tc>
          <w:tcPr>
            <w:tcW w:w="1955" w:type="dxa"/>
            <w:vAlign w:val="center"/>
          </w:tcPr>
          <w:p w14:paraId="4189EA03" w14:textId="77777777" w:rsidR="004D3A12" w:rsidRDefault="004D3A12" w:rsidP="0001385A">
            <w:pPr>
              <w:jc w:val="center"/>
              <w:rPr>
                <w:lang w:val="en-GB"/>
              </w:rPr>
            </w:pPr>
            <w:r>
              <w:rPr>
                <w:lang w:val="en-GB"/>
              </w:rPr>
              <w:t>2.67</w:t>
            </w:r>
          </w:p>
        </w:tc>
        <w:tc>
          <w:tcPr>
            <w:tcW w:w="1956" w:type="dxa"/>
            <w:vAlign w:val="center"/>
          </w:tcPr>
          <w:p w14:paraId="62E35A04" w14:textId="77777777" w:rsidR="004D3A12" w:rsidRDefault="004D3A12" w:rsidP="0001385A">
            <w:pPr>
              <w:jc w:val="center"/>
              <w:rPr>
                <w:lang w:val="en-GB"/>
              </w:rPr>
            </w:pPr>
            <w:r>
              <w:rPr>
                <w:lang w:val="en-GB"/>
              </w:rPr>
              <w:t>0.26</w:t>
            </w:r>
          </w:p>
        </w:tc>
        <w:tc>
          <w:tcPr>
            <w:tcW w:w="1956" w:type="dxa"/>
            <w:vAlign w:val="center"/>
          </w:tcPr>
          <w:p w14:paraId="47013EFE" w14:textId="77777777" w:rsidR="004D3A12" w:rsidRDefault="004D3A12" w:rsidP="0001385A">
            <w:pPr>
              <w:jc w:val="center"/>
              <w:rPr>
                <w:lang w:val="en-GB"/>
              </w:rPr>
            </w:pPr>
            <w:r>
              <w:rPr>
                <w:lang w:val="en-GB"/>
              </w:rPr>
              <w:t>2.75</w:t>
            </w:r>
          </w:p>
        </w:tc>
        <w:tc>
          <w:tcPr>
            <w:tcW w:w="1956" w:type="dxa"/>
            <w:vAlign w:val="center"/>
          </w:tcPr>
          <w:p w14:paraId="15DA7390" w14:textId="77777777" w:rsidR="004D3A12" w:rsidRDefault="004D3A12" w:rsidP="004D3A12">
            <w:pPr>
              <w:jc w:val="center"/>
              <w:rPr>
                <w:lang w:val="en-GB"/>
              </w:rPr>
            </w:pPr>
            <w:r>
              <w:rPr>
                <w:lang w:val="en-GB"/>
              </w:rPr>
              <w:t>0.13</w:t>
            </w:r>
          </w:p>
        </w:tc>
      </w:tr>
      <w:tr w:rsidR="004D3A12" w14:paraId="44663C9E" w14:textId="77777777" w:rsidTr="0001385A">
        <w:tc>
          <w:tcPr>
            <w:tcW w:w="1138" w:type="dxa"/>
          </w:tcPr>
          <w:p w14:paraId="4A66039D" w14:textId="77777777" w:rsidR="004D3A12" w:rsidRDefault="004D3A12" w:rsidP="0001385A">
            <w:pPr>
              <w:jc w:val="center"/>
              <w:rPr>
                <w:lang w:val="en-GB"/>
              </w:rPr>
            </w:pPr>
            <w:r>
              <w:rPr>
                <w:lang w:val="en-GB"/>
              </w:rPr>
              <w:t>85.5</w:t>
            </w:r>
          </w:p>
        </w:tc>
        <w:tc>
          <w:tcPr>
            <w:tcW w:w="1955" w:type="dxa"/>
            <w:vAlign w:val="center"/>
          </w:tcPr>
          <w:p w14:paraId="46A57D92" w14:textId="77777777" w:rsidR="004D3A12" w:rsidRDefault="004D3A12" w:rsidP="0001385A">
            <w:pPr>
              <w:jc w:val="center"/>
              <w:rPr>
                <w:lang w:val="en-GB"/>
              </w:rPr>
            </w:pPr>
            <w:r>
              <w:rPr>
                <w:lang w:val="en-GB"/>
              </w:rPr>
              <w:t>2.77</w:t>
            </w:r>
          </w:p>
        </w:tc>
        <w:tc>
          <w:tcPr>
            <w:tcW w:w="1956" w:type="dxa"/>
            <w:vAlign w:val="center"/>
          </w:tcPr>
          <w:p w14:paraId="55CF1438" w14:textId="77777777" w:rsidR="004D3A12" w:rsidRDefault="004D3A12" w:rsidP="0001385A">
            <w:pPr>
              <w:jc w:val="center"/>
              <w:rPr>
                <w:lang w:val="en-GB"/>
              </w:rPr>
            </w:pPr>
            <w:r>
              <w:rPr>
                <w:lang w:val="en-GB"/>
              </w:rPr>
              <w:t>0.19</w:t>
            </w:r>
          </w:p>
        </w:tc>
        <w:tc>
          <w:tcPr>
            <w:tcW w:w="1956" w:type="dxa"/>
            <w:vAlign w:val="center"/>
          </w:tcPr>
          <w:p w14:paraId="04477B71" w14:textId="77777777" w:rsidR="004D3A12" w:rsidRDefault="004D3A12" w:rsidP="0001385A">
            <w:pPr>
              <w:jc w:val="center"/>
              <w:rPr>
                <w:lang w:val="en-GB"/>
              </w:rPr>
            </w:pPr>
            <w:r>
              <w:rPr>
                <w:lang w:val="en-GB"/>
              </w:rPr>
              <w:t>2.71</w:t>
            </w:r>
          </w:p>
        </w:tc>
        <w:tc>
          <w:tcPr>
            <w:tcW w:w="1956" w:type="dxa"/>
            <w:vAlign w:val="center"/>
          </w:tcPr>
          <w:p w14:paraId="45576263" w14:textId="77777777" w:rsidR="004D3A12" w:rsidRDefault="004D3A12" w:rsidP="0001385A">
            <w:pPr>
              <w:jc w:val="center"/>
              <w:rPr>
                <w:lang w:val="en-GB"/>
              </w:rPr>
            </w:pPr>
            <w:r>
              <w:rPr>
                <w:lang w:val="en-GB"/>
              </w:rPr>
              <w:t>0.16</w:t>
            </w:r>
          </w:p>
        </w:tc>
      </w:tr>
    </w:tbl>
    <w:p w14:paraId="21304C45" w14:textId="77777777" w:rsidR="008016BD" w:rsidRDefault="008016BD" w:rsidP="008016BD">
      <w:pPr>
        <w:jc w:val="both"/>
        <w:rPr>
          <w:i/>
          <w:lang w:val="en-GB"/>
        </w:rPr>
      </w:pPr>
    </w:p>
    <w:p w14:paraId="54EAC8DC" w14:textId="77777777" w:rsidR="008016BD" w:rsidRDefault="008016BD" w:rsidP="008016BD">
      <w:pPr>
        <w:jc w:val="both"/>
        <w:rPr>
          <w:i/>
          <w:lang w:val="en-GB"/>
        </w:rPr>
      </w:pPr>
      <w:r>
        <w:rPr>
          <w:i/>
          <w:lang w:val="en-GB"/>
        </w:rPr>
        <w:t>7.2</w:t>
      </w:r>
      <w:r w:rsidRPr="008C15D2">
        <w:rPr>
          <w:i/>
          <w:lang w:val="en-GB"/>
        </w:rPr>
        <w:t xml:space="preserve"> Indirect</w:t>
      </w:r>
      <w:r>
        <w:rPr>
          <w:i/>
          <w:lang w:val="en-GB"/>
        </w:rPr>
        <w:t xml:space="preserve"> spatial </w:t>
      </w:r>
      <w:r w:rsidRPr="008C15D2">
        <w:rPr>
          <w:i/>
          <w:lang w:val="en-GB"/>
        </w:rPr>
        <w:t>measurement</w:t>
      </w:r>
    </w:p>
    <w:p w14:paraId="4E2878F0" w14:textId="77777777" w:rsidR="008016BD" w:rsidRPr="008C15D2" w:rsidRDefault="008016BD" w:rsidP="008016BD">
      <w:pPr>
        <w:jc w:val="both"/>
        <w:rPr>
          <w:i/>
          <w:lang w:val="en-GB"/>
        </w:rPr>
      </w:pPr>
    </w:p>
    <w:p w14:paraId="01B460F0" w14:textId="4200D567" w:rsidR="00810F5A" w:rsidRPr="007737FC" w:rsidRDefault="00911FFD" w:rsidP="00810F5A">
      <w:pPr>
        <w:jc w:val="both"/>
        <w:rPr>
          <w:lang w:val="en-GB"/>
        </w:rPr>
      </w:pPr>
      <w:r>
        <w:rPr>
          <w:lang w:val="en-GB"/>
        </w:rPr>
        <w:t>Spatial</w:t>
      </w:r>
      <w:r w:rsidRPr="007737FC">
        <w:rPr>
          <w:lang w:val="en-GB"/>
        </w:rPr>
        <w:t xml:space="preserve"> measurements</w:t>
      </w:r>
      <w:r w:rsidR="008016BD">
        <w:rPr>
          <w:lang w:val="en-GB"/>
        </w:rPr>
        <w:t xml:space="preserve"> with indirect method were</w:t>
      </w:r>
      <w:r w:rsidR="00810F5A">
        <w:rPr>
          <w:lang w:val="en-GB"/>
        </w:rPr>
        <w:t xml:space="preserve"> also</w:t>
      </w:r>
      <w:r w:rsidR="008016BD">
        <w:rPr>
          <w:lang w:val="en-GB"/>
        </w:rPr>
        <w:t xml:space="preserve"> performed. C</w:t>
      </w:r>
      <w:r w:rsidR="008016BD" w:rsidRPr="007737FC">
        <w:rPr>
          <w:lang w:val="en-GB"/>
        </w:rPr>
        <w:t xml:space="preserve">orner </w:t>
      </w:r>
      <w:r w:rsidR="008016BD">
        <w:rPr>
          <w:lang w:val="en-GB"/>
        </w:rPr>
        <w:t>measurement</w:t>
      </w:r>
      <w:r w:rsidR="008016BD" w:rsidRPr="007737FC">
        <w:rPr>
          <w:lang w:val="en-GB"/>
        </w:rPr>
        <w:t>s provide well defined resonant peaks, while at intermediate po</w:t>
      </w:r>
      <w:r w:rsidR="008016BD">
        <w:rPr>
          <w:lang w:val="en-GB"/>
        </w:rPr>
        <w:t>sitions</w:t>
      </w:r>
      <w:r w:rsidR="008016BD" w:rsidRPr="007737FC">
        <w:rPr>
          <w:lang w:val="en-GB"/>
        </w:rPr>
        <w:t xml:space="preserve"> (</w:t>
      </w:r>
      <w:r w:rsidR="008016BD">
        <w:rPr>
          <w:lang w:val="en-GB"/>
        </w:rPr>
        <w:t>1</w:t>
      </w:r>
      <w:r w:rsidR="008016BD" w:rsidRPr="007737FC">
        <w:rPr>
          <w:lang w:val="en-GB"/>
        </w:rPr>
        <w:t xml:space="preserve"> and </w:t>
      </w:r>
      <w:r w:rsidR="008016BD">
        <w:rPr>
          <w:lang w:val="en-GB"/>
        </w:rPr>
        <w:t>3</w:t>
      </w:r>
      <w:r w:rsidR="008016BD" w:rsidRPr="007737FC">
        <w:rPr>
          <w:lang w:val="en-GB"/>
        </w:rPr>
        <w:t xml:space="preserve">) resonant peaks present lower values and at </w:t>
      </w:r>
      <w:r w:rsidR="008016BD">
        <w:rPr>
          <w:lang w:val="en-GB"/>
        </w:rPr>
        <w:t xml:space="preserve">the </w:t>
      </w:r>
      <w:proofErr w:type="spellStart"/>
      <w:r w:rsidR="008016BD">
        <w:rPr>
          <w:lang w:val="en-GB"/>
        </w:rPr>
        <w:t>center</w:t>
      </w:r>
      <w:proofErr w:type="spellEnd"/>
      <w:r w:rsidR="008016BD" w:rsidRPr="007737FC">
        <w:rPr>
          <w:lang w:val="en-GB"/>
        </w:rPr>
        <w:t xml:space="preserve"> </w:t>
      </w:r>
      <w:r w:rsidR="008016BD">
        <w:rPr>
          <w:lang w:val="en-GB"/>
        </w:rPr>
        <w:t xml:space="preserve">(position 2) </w:t>
      </w:r>
      <w:r w:rsidR="008016BD" w:rsidRPr="007737FC">
        <w:rPr>
          <w:lang w:val="en-GB"/>
        </w:rPr>
        <w:t xml:space="preserve">some modes are completely suppressed as </w:t>
      </w:r>
      <w:r w:rsidR="008016BD">
        <w:rPr>
          <w:lang w:val="en-GB"/>
        </w:rPr>
        <w:t>seen for direct method (Fig. 12)</w:t>
      </w:r>
      <w:r w:rsidR="008016BD" w:rsidRPr="007737FC">
        <w:rPr>
          <w:lang w:val="en-GB"/>
        </w:rPr>
        <w:t xml:space="preserve">. This </w:t>
      </w:r>
      <w:r>
        <w:rPr>
          <w:lang w:val="en-GB"/>
        </w:rPr>
        <w:t>confirms the</w:t>
      </w:r>
      <w:r w:rsidR="008016BD" w:rsidRPr="007737FC">
        <w:rPr>
          <w:lang w:val="en-GB"/>
        </w:rPr>
        <w:t xml:space="preserve"> fact that corner positions are the best to evaluate room modes as their intensity is </w:t>
      </w:r>
      <w:r w:rsidR="008016BD">
        <w:rPr>
          <w:lang w:val="en-GB"/>
        </w:rPr>
        <w:t xml:space="preserve">maximum </w:t>
      </w:r>
      <w:r w:rsidR="008016BD" w:rsidRPr="007737FC">
        <w:rPr>
          <w:lang w:val="en-GB"/>
        </w:rPr>
        <w:t>and all modes are detectable.</w:t>
      </w:r>
      <w:r w:rsidR="00810F5A">
        <w:rPr>
          <w:lang w:val="en-GB"/>
        </w:rPr>
        <w:t xml:space="preserve"> </w:t>
      </w:r>
      <w:r w:rsidR="00810F5A" w:rsidRPr="007737FC">
        <w:rPr>
          <w:lang w:val="en-GB"/>
        </w:rPr>
        <w:t xml:space="preserve">In Table </w:t>
      </w:r>
      <w:r w:rsidR="00810F5A">
        <w:rPr>
          <w:lang w:val="en-GB"/>
        </w:rPr>
        <w:t>8</w:t>
      </w:r>
      <w:r w:rsidR="00810F5A" w:rsidRPr="007737FC">
        <w:rPr>
          <w:lang w:val="en-GB"/>
        </w:rPr>
        <w:t>, results are reported.</w:t>
      </w:r>
      <w:r w:rsidR="00810F5A">
        <w:rPr>
          <w:lang w:val="en-GB"/>
        </w:rPr>
        <w:t xml:space="preserve"> Modal reverberation times in</w:t>
      </w:r>
      <w:r w:rsidR="00810F5A" w:rsidRPr="007737FC">
        <w:rPr>
          <w:lang w:val="en-GB"/>
        </w:rPr>
        <w:t xml:space="preserve"> different spatial </w:t>
      </w:r>
      <w:r w:rsidR="00810F5A">
        <w:rPr>
          <w:lang w:val="en-GB"/>
        </w:rPr>
        <w:t>positions are consistent and</w:t>
      </w:r>
      <w:r w:rsidR="00810F5A" w:rsidRPr="007737FC">
        <w:rPr>
          <w:lang w:val="en-GB"/>
        </w:rPr>
        <w:t xml:space="preserve"> </w:t>
      </w:r>
      <w:r w:rsidR="00810F5A">
        <w:rPr>
          <w:lang w:val="en-GB"/>
        </w:rPr>
        <w:t>corner s</w:t>
      </w:r>
      <w:r w:rsidR="00810F5A" w:rsidRPr="007737FC">
        <w:rPr>
          <w:lang w:val="en-GB"/>
        </w:rPr>
        <w:t xml:space="preserve">tandard deviations </w:t>
      </w:r>
      <w:r w:rsidR="00810F5A">
        <w:rPr>
          <w:lang w:val="en-GB"/>
        </w:rPr>
        <w:t xml:space="preserve">are </w:t>
      </w:r>
      <w:r w:rsidR="006F7DF8">
        <w:rPr>
          <w:lang w:val="en-GB"/>
        </w:rPr>
        <w:t xml:space="preserve">basically </w:t>
      </w:r>
      <w:r w:rsidR="00810F5A">
        <w:rPr>
          <w:lang w:val="en-GB"/>
        </w:rPr>
        <w:t>lower.</w:t>
      </w:r>
    </w:p>
    <w:p w14:paraId="7FF7912E" w14:textId="77777777" w:rsidR="008016BD" w:rsidRPr="007737FC" w:rsidRDefault="008016BD" w:rsidP="008016BD">
      <w:pPr>
        <w:jc w:val="both"/>
        <w:rPr>
          <w:lang w:val="en-GB"/>
        </w:rPr>
      </w:pPr>
    </w:p>
    <w:p w14:paraId="5789822E" w14:textId="77777777" w:rsidR="008016BD" w:rsidRDefault="008016BD" w:rsidP="008016BD">
      <w:pPr>
        <w:jc w:val="both"/>
        <w:rPr>
          <w:lang w:val="en-GB"/>
        </w:rPr>
      </w:pPr>
    </w:p>
    <w:p w14:paraId="515401D7" w14:textId="77777777" w:rsidR="008016BD" w:rsidRPr="007737FC" w:rsidRDefault="008016BD" w:rsidP="008016BD">
      <w:pPr>
        <w:jc w:val="center"/>
        <w:rPr>
          <w:lang w:val="en-GB"/>
        </w:rPr>
      </w:pPr>
      <w:r>
        <w:rPr>
          <w:noProof/>
        </w:rPr>
        <w:drawing>
          <wp:inline distT="0" distB="0" distL="0" distR="0" wp14:anchorId="05B8744A" wp14:editId="1051F7F4">
            <wp:extent cx="6120130" cy="2557145"/>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nter.png"/>
                    <pic:cNvPicPr/>
                  </pic:nvPicPr>
                  <pic:blipFill>
                    <a:blip r:embed="rId24">
                      <a:extLst>
                        <a:ext uri="{28A0092B-C50C-407E-A947-70E740481C1C}">
                          <a14:useLocalDpi xmlns:a14="http://schemas.microsoft.com/office/drawing/2010/main" val="0"/>
                        </a:ext>
                      </a:extLst>
                    </a:blip>
                    <a:stretch>
                      <a:fillRect/>
                    </a:stretch>
                  </pic:blipFill>
                  <pic:spPr>
                    <a:xfrm>
                      <a:off x="0" y="0"/>
                      <a:ext cx="6120130" cy="2557145"/>
                    </a:xfrm>
                    <a:prstGeom prst="rect">
                      <a:avLst/>
                    </a:prstGeom>
                  </pic:spPr>
                </pic:pic>
              </a:graphicData>
            </a:graphic>
          </wp:inline>
        </w:drawing>
      </w:r>
    </w:p>
    <w:p w14:paraId="1ED77ADC" w14:textId="77777777" w:rsidR="008016BD" w:rsidRDefault="008016BD" w:rsidP="008016BD">
      <w:pPr>
        <w:jc w:val="both"/>
        <w:rPr>
          <w:lang w:val="en-GB"/>
        </w:rPr>
      </w:pPr>
      <w:r>
        <w:rPr>
          <w:b/>
          <w:lang w:val="en-GB"/>
        </w:rPr>
        <w:t>Fig.12.</w:t>
      </w:r>
      <w:r>
        <w:rPr>
          <w:lang w:val="en-GB"/>
        </w:rPr>
        <w:t xml:space="preserve"> </w:t>
      </w:r>
      <w:r w:rsidRPr="007737FC">
        <w:rPr>
          <w:lang w:val="en-GB"/>
        </w:rPr>
        <w:t xml:space="preserve">Examples of spectra obtained at a corner, at </w:t>
      </w:r>
      <w:r>
        <w:rPr>
          <w:lang w:val="en-GB"/>
        </w:rPr>
        <w:t>position 5</w:t>
      </w:r>
      <w:r w:rsidRPr="007737FC">
        <w:rPr>
          <w:lang w:val="en-GB"/>
        </w:rPr>
        <w:t xml:space="preserve"> and at the </w:t>
      </w:r>
      <w:proofErr w:type="spellStart"/>
      <w:r w:rsidRPr="007737FC">
        <w:rPr>
          <w:lang w:val="en-GB"/>
        </w:rPr>
        <w:t>center</w:t>
      </w:r>
      <w:proofErr w:type="spellEnd"/>
      <w:r w:rsidRPr="007737FC">
        <w:rPr>
          <w:lang w:val="en-GB"/>
        </w:rPr>
        <w:t xml:space="preserve"> of the room.</w:t>
      </w:r>
    </w:p>
    <w:p w14:paraId="4B911706" w14:textId="77777777" w:rsidR="008016BD" w:rsidRDefault="008016BD" w:rsidP="008016BD">
      <w:pPr>
        <w:rPr>
          <w:b/>
          <w:lang w:val="en-GB"/>
        </w:rPr>
      </w:pPr>
    </w:p>
    <w:p w14:paraId="0EBA5C75" w14:textId="77777777" w:rsidR="00911FFD" w:rsidRDefault="00911FFD" w:rsidP="008016BD">
      <w:pPr>
        <w:rPr>
          <w:b/>
          <w:lang w:val="en-GB"/>
        </w:rPr>
      </w:pPr>
    </w:p>
    <w:p w14:paraId="1E79B8D7" w14:textId="77777777" w:rsidR="00911FFD" w:rsidRDefault="00911FFD" w:rsidP="008016BD">
      <w:pPr>
        <w:rPr>
          <w:b/>
          <w:lang w:val="en-GB"/>
        </w:rPr>
      </w:pPr>
    </w:p>
    <w:p w14:paraId="3EB4DCC2" w14:textId="77777777" w:rsidR="00911FFD" w:rsidRDefault="00911FFD" w:rsidP="008016BD">
      <w:pPr>
        <w:rPr>
          <w:b/>
          <w:lang w:val="en-GB"/>
        </w:rPr>
      </w:pPr>
    </w:p>
    <w:p w14:paraId="3B85D159" w14:textId="77777777" w:rsidR="00911FFD" w:rsidRDefault="00911FFD" w:rsidP="008016BD">
      <w:pPr>
        <w:rPr>
          <w:b/>
          <w:lang w:val="en-GB"/>
        </w:rPr>
      </w:pPr>
    </w:p>
    <w:p w14:paraId="17BD1921" w14:textId="77777777" w:rsidR="00911FFD" w:rsidRDefault="00911FFD" w:rsidP="008016BD">
      <w:pPr>
        <w:rPr>
          <w:b/>
          <w:lang w:val="en-GB"/>
        </w:rPr>
      </w:pPr>
    </w:p>
    <w:p w14:paraId="4C79B9A4" w14:textId="77777777" w:rsidR="00911FFD" w:rsidRDefault="00911FFD" w:rsidP="008016BD">
      <w:pPr>
        <w:rPr>
          <w:b/>
          <w:lang w:val="en-GB"/>
        </w:rPr>
      </w:pPr>
    </w:p>
    <w:p w14:paraId="74D39A52" w14:textId="77777777" w:rsidR="00911FFD" w:rsidRDefault="00911FFD" w:rsidP="008016BD">
      <w:pPr>
        <w:rPr>
          <w:b/>
          <w:lang w:val="en-GB"/>
        </w:rPr>
      </w:pPr>
    </w:p>
    <w:p w14:paraId="6DA784DC" w14:textId="77777777" w:rsidR="007B7AD9" w:rsidRDefault="007B7AD9" w:rsidP="008016BD">
      <w:pPr>
        <w:rPr>
          <w:b/>
          <w:lang w:val="en-GB"/>
        </w:rPr>
      </w:pPr>
    </w:p>
    <w:p w14:paraId="182D1780" w14:textId="77777777" w:rsidR="008016BD" w:rsidRDefault="008016BD" w:rsidP="008016BD">
      <w:pPr>
        <w:rPr>
          <w:lang w:val="en-GB"/>
        </w:rPr>
      </w:pPr>
      <w:r>
        <w:rPr>
          <w:b/>
          <w:lang w:val="en-GB"/>
        </w:rPr>
        <w:lastRenderedPageBreak/>
        <w:t>Table 8.</w:t>
      </w:r>
      <w:r>
        <w:rPr>
          <w:lang w:val="en-GB"/>
        </w:rPr>
        <w:t xml:space="preserve"> </w:t>
      </w:r>
    </w:p>
    <w:p w14:paraId="14EB4692" w14:textId="77777777" w:rsidR="008016BD" w:rsidRDefault="008016BD" w:rsidP="008016BD">
      <w:pPr>
        <w:jc w:val="both"/>
        <w:rPr>
          <w:lang w:val="en-GB"/>
        </w:rPr>
      </w:pPr>
      <w:r w:rsidRPr="007737FC">
        <w:rPr>
          <w:lang w:val="en-GB"/>
        </w:rPr>
        <w:t xml:space="preserve">Spatial indirect measurements: averages and </w:t>
      </w:r>
      <w:r>
        <w:rPr>
          <w:lang w:val="en-GB"/>
        </w:rPr>
        <w:t xml:space="preserve">spatial </w:t>
      </w:r>
      <w:r w:rsidRPr="007737FC">
        <w:rPr>
          <w:lang w:val="en-GB"/>
        </w:rPr>
        <w:t>standard deviations of modal reverberation times.</w:t>
      </w:r>
    </w:p>
    <w:p w14:paraId="20FF03F1" w14:textId="77777777" w:rsidR="008016BD" w:rsidRDefault="008016BD" w:rsidP="008016BD">
      <w:pPr>
        <w:jc w:val="both"/>
        <w:rPr>
          <w:lang w:val="en-GB"/>
        </w:rPr>
      </w:pPr>
    </w:p>
    <w:tbl>
      <w:tblPr>
        <w:tblStyle w:val="Grigliatabella"/>
        <w:tblW w:w="0" w:type="auto"/>
        <w:tblInd w:w="817" w:type="dxa"/>
        <w:tblLook w:val="04A0" w:firstRow="1" w:lastRow="0" w:firstColumn="1" w:lastColumn="0" w:noHBand="0" w:noVBand="1"/>
      </w:tblPr>
      <w:tblGrid>
        <w:gridCol w:w="1138"/>
        <w:gridCol w:w="1955"/>
        <w:gridCol w:w="1956"/>
        <w:gridCol w:w="1956"/>
        <w:gridCol w:w="1956"/>
      </w:tblGrid>
      <w:tr w:rsidR="008016BD" w14:paraId="1AF8747A" w14:textId="77777777" w:rsidTr="00567416">
        <w:tc>
          <w:tcPr>
            <w:tcW w:w="1138" w:type="dxa"/>
            <w:tcBorders>
              <w:top w:val="nil"/>
              <w:left w:val="nil"/>
              <w:bottom w:val="single" w:sz="2" w:space="0" w:color="auto"/>
              <w:right w:val="single" w:sz="2" w:space="0" w:color="auto"/>
            </w:tcBorders>
            <w:vAlign w:val="center"/>
          </w:tcPr>
          <w:p w14:paraId="7246F12A" w14:textId="77777777" w:rsidR="008016BD" w:rsidRPr="005F28C2" w:rsidRDefault="008016BD" w:rsidP="00567416">
            <w:pPr>
              <w:jc w:val="center"/>
              <w:rPr>
                <w:i/>
                <w:lang w:val="en-US"/>
              </w:rPr>
            </w:pPr>
          </w:p>
        </w:tc>
        <w:tc>
          <w:tcPr>
            <w:tcW w:w="3911" w:type="dxa"/>
            <w:gridSpan w:val="2"/>
            <w:tcBorders>
              <w:left w:val="single" w:sz="2" w:space="0" w:color="auto"/>
            </w:tcBorders>
            <w:vAlign w:val="center"/>
          </w:tcPr>
          <w:p w14:paraId="269ED670" w14:textId="77777777" w:rsidR="008016BD" w:rsidRPr="00470EC5" w:rsidRDefault="008016BD" w:rsidP="00567416">
            <w:pPr>
              <w:jc w:val="center"/>
              <w:rPr>
                <w:i/>
                <w:lang w:val="en-GB"/>
              </w:rPr>
            </w:pPr>
            <w:r w:rsidRPr="00470EC5">
              <w:rPr>
                <w:i/>
                <w:lang w:val="en-GB"/>
              </w:rPr>
              <w:t>All positions</w:t>
            </w:r>
          </w:p>
        </w:tc>
        <w:tc>
          <w:tcPr>
            <w:tcW w:w="3912" w:type="dxa"/>
            <w:gridSpan w:val="2"/>
            <w:vAlign w:val="center"/>
          </w:tcPr>
          <w:p w14:paraId="36955C08" w14:textId="77777777" w:rsidR="008016BD" w:rsidRPr="00470EC5" w:rsidRDefault="008016BD" w:rsidP="00567416">
            <w:pPr>
              <w:jc w:val="center"/>
              <w:rPr>
                <w:i/>
                <w:lang w:val="en-GB"/>
              </w:rPr>
            </w:pPr>
            <w:r w:rsidRPr="00470EC5">
              <w:rPr>
                <w:i/>
                <w:lang w:val="en-GB"/>
              </w:rPr>
              <w:t>Corner positions</w:t>
            </w:r>
          </w:p>
        </w:tc>
      </w:tr>
      <w:tr w:rsidR="008016BD" w14:paraId="37CE3A19" w14:textId="77777777" w:rsidTr="00567416">
        <w:tc>
          <w:tcPr>
            <w:tcW w:w="1138" w:type="dxa"/>
            <w:tcBorders>
              <w:top w:val="single" w:sz="2" w:space="0" w:color="auto"/>
            </w:tcBorders>
            <w:vAlign w:val="center"/>
          </w:tcPr>
          <w:p w14:paraId="4899306E" w14:textId="77777777" w:rsidR="008016BD" w:rsidRDefault="008016BD" w:rsidP="00567416">
            <w:pPr>
              <w:jc w:val="center"/>
              <w:rPr>
                <w:lang w:val="en-GB"/>
              </w:rPr>
            </w:pPr>
            <w:r w:rsidRPr="00C84E81">
              <w:rPr>
                <w:i/>
              </w:rPr>
              <w:t>f</w:t>
            </w:r>
            <w:r w:rsidRPr="00C84E81">
              <w:rPr>
                <w:lang w:val="en-GB"/>
              </w:rPr>
              <w:t xml:space="preserve"> / Hz</w:t>
            </w:r>
          </w:p>
        </w:tc>
        <w:tc>
          <w:tcPr>
            <w:tcW w:w="1955" w:type="dxa"/>
            <w:vAlign w:val="center"/>
          </w:tcPr>
          <w:p w14:paraId="37E3CA12" w14:textId="77777777" w:rsidR="008016BD" w:rsidRDefault="008016BD" w:rsidP="00567416">
            <w:pPr>
              <w:jc w:val="center"/>
              <w:rPr>
                <w:lang w:val="en-GB"/>
              </w:rPr>
            </w:pPr>
            <w:r>
              <w:rPr>
                <w:i/>
              </w:rPr>
              <w:fldChar w:fldCharType="begin"/>
            </w:r>
            <w:r>
              <w:rPr>
                <w:i/>
              </w:rPr>
              <w:instrText xml:space="preserve"> EQ \x \to(T</w:instrText>
            </w:r>
            <w:r>
              <w:rPr>
                <w:i/>
                <w:vertAlign w:val="subscript"/>
              </w:rPr>
              <w:instrText>n</w:instrText>
            </w:r>
            <w:r>
              <w:rPr>
                <w:i/>
              </w:rPr>
              <w:instrText>)</w:instrText>
            </w:r>
            <w:r>
              <w:rPr>
                <w:i/>
              </w:rPr>
              <w:fldChar w:fldCharType="end"/>
            </w:r>
            <w:r>
              <w:rPr>
                <w:i/>
                <w:vertAlign w:val="subscript"/>
              </w:rPr>
              <w:t xml:space="preserve"> </w:t>
            </w:r>
            <w:r>
              <w:t>/ s</w:t>
            </w:r>
          </w:p>
        </w:tc>
        <w:tc>
          <w:tcPr>
            <w:tcW w:w="1956" w:type="dxa"/>
            <w:vAlign w:val="center"/>
          </w:tcPr>
          <w:p w14:paraId="38CBF3C6" w14:textId="77777777" w:rsidR="008016BD" w:rsidRDefault="008016BD" w:rsidP="00567416">
            <w:pPr>
              <w:jc w:val="center"/>
              <w:rPr>
                <w:lang w:val="en-GB"/>
              </w:rPr>
            </w:pPr>
            <w:r w:rsidRPr="006B6CA2">
              <w:rPr>
                <w:i/>
                <w:lang w:val="en-GB"/>
              </w:rPr>
              <w:t>s</w:t>
            </w:r>
            <w:r>
              <w:rPr>
                <w:i/>
              </w:rPr>
              <w:t>(T</w:t>
            </w:r>
            <w:r w:rsidRPr="00A6124F">
              <w:rPr>
                <w:i/>
                <w:vertAlign w:val="subscript"/>
              </w:rPr>
              <w:t>n</w:t>
            </w:r>
            <w:r w:rsidRPr="006B6CA2">
              <w:rPr>
                <w:i/>
              </w:rPr>
              <w:t>)</w:t>
            </w:r>
            <w:r>
              <w:rPr>
                <w:i/>
                <w:vertAlign w:val="subscript"/>
              </w:rPr>
              <w:t xml:space="preserve"> </w:t>
            </w:r>
            <w:r>
              <w:t>/ s</w:t>
            </w:r>
          </w:p>
        </w:tc>
        <w:tc>
          <w:tcPr>
            <w:tcW w:w="1956" w:type="dxa"/>
            <w:vAlign w:val="center"/>
          </w:tcPr>
          <w:p w14:paraId="0353C79A" w14:textId="77777777" w:rsidR="008016BD" w:rsidRPr="00470EC5" w:rsidRDefault="008016BD" w:rsidP="00567416">
            <w:pPr>
              <w:jc w:val="center"/>
              <w:rPr>
                <w:i/>
              </w:rPr>
            </w:pPr>
            <w:r>
              <w:rPr>
                <w:i/>
              </w:rPr>
              <w:fldChar w:fldCharType="begin"/>
            </w:r>
            <w:r>
              <w:rPr>
                <w:i/>
              </w:rPr>
              <w:instrText xml:space="preserve"> EQ \x \to(T</w:instrText>
            </w:r>
            <w:r>
              <w:rPr>
                <w:i/>
                <w:vertAlign w:val="subscript"/>
              </w:rPr>
              <w:instrText>n</w:instrText>
            </w:r>
            <w:r>
              <w:rPr>
                <w:i/>
              </w:rPr>
              <w:instrText>)</w:instrText>
            </w:r>
            <w:r>
              <w:rPr>
                <w:i/>
              </w:rPr>
              <w:fldChar w:fldCharType="end"/>
            </w:r>
            <w:r>
              <w:rPr>
                <w:i/>
                <w:vertAlign w:val="subscript"/>
              </w:rPr>
              <w:t xml:space="preserve"> </w:t>
            </w:r>
            <w:r>
              <w:t>/ s</w:t>
            </w:r>
          </w:p>
        </w:tc>
        <w:tc>
          <w:tcPr>
            <w:tcW w:w="1956" w:type="dxa"/>
            <w:vAlign w:val="center"/>
          </w:tcPr>
          <w:p w14:paraId="401D1C29" w14:textId="77777777" w:rsidR="008016BD" w:rsidRDefault="008016BD" w:rsidP="00567416">
            <w:pPr>
              <w:jc w:val="center"/>
              <w:rPr>
                <w:lang w:val="en-GB"/>
              </w:rPr>
            </w:pPr>
            <w:r w:rsidRPr="006B6CA2">
              <w:rPr>
                <w:i/>
                <w:lang w:val="en-GB"/>
              </w:rPr>
              <w:t>s</w:t>
            </w:r>
            <w:r>
              <w:rPr>
                <w:i/>
              </w:rPr>
              <w:t>(T</w:t>
            </w:r>
            <w:r w:rsidRPr="00A6124F">
              <w:rPr>
                <w:i/>
                <w:vertAlign w:val="subscript"/>
              </w:rPr>
              <w:t>n</w:t>
            </w:r>
            <w:r w:rsidRPr="006B6CA2">
              <w:rPr>
                <w:i/>
              </w:rPr>
              <w:t>)</w:t>
            </w:r>
            <w:r>
              <w:rPr>
                <w:i/>
                <w:vertAlign w:val="subscript"/>
              </w:rPr>
              <w:t xml:space="preserve"> </w:t>
            </w:r>
            <w:r>
              <w:t>/ s</w:t>
            </w:r>
          </w:p>
        </w:tc>
      </w:tr>
      <w:tr w:rsidR="008016BD" w14:paraId="0AE660C1" w14:textId="77777777" w:rsidTr="00567416">
        <w:tc>
          <w:tcPr>
            <w:tcW w:w="1138" w:type="dxa"/>
          </w:tcPr>
          <w:p w14:paraId="7D979C75" w14:textId="77777777" w:rsidR="008016BD" w:rsidRDefault="008016BD" w:rsidP="00567416">
            <w:pPr>
              <w:jc w:val="center"/>
              <w:rPr>
                <w:lang w:val="en-GB"/>
              </w:rPr>
            </w:pPr>
            <w:r>
              <w:rPr>
                <w:lang w:val="en-GB"/>
              </w:rPr>
              <w:t>42.5</w:t>
            </w:r>
          </w:p>
        </w:tc>
        <w:tc>
          <w:tcPr>
            <w:tcW w:w="1955" w:type="dxa"/>
            <w:vAlign w:val="center"/>
          </w:tcPr>
          <w:p w14:paraId="3C5A2A5E" w14:textId="77777777" w:rsidR="008016BD" w:rsidRDefault="008016BD" w:rsidP="00567416">
            <w:pPr>
              <w:jc w:val="center"/>
              <w:rPr>
                <w:lang w:val="en-GB"/>
              </w:rPr>
            </w:pPr>
            <w:r>
              <w:rPr>
                <w:lang w:val="en-GB"/>
              </w:rPr>
              <w:t>6.26</w:t>
            </w:r>
          </w:p>
        </w:tc>
        <w:tc>
          <w:tcPr>
            <w:tcW w:w="1956" w:type="dxa"/>
            <w:vAlign w:val="center"/>
          </w:tcPr>
          <w:p w14:paraId="6A182758" w14:textId="77777777" w:rsidR="008016BD" w:rsidRDefault="008016BD" w:rsidP="00567416">
            <w:pPr>
              <w:jc w:val="center"/>
              <w:rPr>
                <w:lang w:val="en-GB"/>
              </w:rPr>
            </w:pPr>
            <w:r>
              <w:rPr>
                <w:lang w:val="en-GB"/>
              </w:rPr>
              <w:t>0.54</w:t>
            </w:r>
          </w:p>
        </w:tc>
        <w:tc>
          <w:tcPr>
            <w:tcW w:w="1956" w:type="dxa"/>
            <w:vAlign w:val="center"/>
          </w:tcPr>
          <w:p w14:paraId="3BAA5AF2" w14:textId="77777777" w:rsidR="008016BD" w:rsidRDefault="008016BD" w:rsidP="00567416">
            <w:pPr>
              <w:jc w:val="center"/>
              <w:rPr>
                <w:lang w:val="en-GB"/>
              </w:rPr>
            </w:pPr>
            <w:r>
              <w:rPr>
                <w:lang w:val="en-GB"/>
              </w:rPr>
              <w:t>6.29</w:t>
            </w:r>
          </w:p>
        </w:tc>
        <w:tc>
          <w:tcPr>
            <w:tcW w:w="1956" w:type="dxa"/>
            <w:vAlign w:val="center"/>
          </w:tcPr>
          <w:p w14:paraId="116FD90C" w14:textId="77777777" w:rsidR="008016BD" w:rsidRDefault="008016BD" w:rsidP="00567416">
            <w:pPr>
              <w:jc w:val="center"/>
              <w:rPr>
                <w:lang w:val="en-GB"/>
              </w:rPr>
            </w:pPr>
            <w:r>
              <w:rPr>
                <w:lang w:val="en-GB"/>
              </w:rPr>
              <w:t>0.62</w:t>
            </w:r>
          </w:p>
        </w:tc>
      </w:tr>
      <w:tr w:rsidR="008016BD" w14:paraId="6E564971" w14:textId="77777777" w:rsidTr="00567416">
        <w:tc>
          <w:tcPr>
            <w:tcW w:w="1138" w:type="dxa"/>
          </w:tcPr>
          <w:p w14:paraId="431A72DA" w14:textId="77777777" w:rsidR="008016BD" w:rsidRDefault="008016BD" w:rsidP="00567416">
            <w:pPr>
              <w:jc w:val="center"/>
              <w:rPr>
                <w:lang w:val="en-GB"/>
              </w:rPr>
            </w:pPr>
            <w:r>
              <w:rPr>
                <w:lang w:val="en-GB"/>
              </w:rPr>
              <w:t>47.5</w:t>
            </w:r>
          </w:p>
        </w:tc>
        <w:tc>
          <w:tcPr>
            <w:tcW w:w="1955" w:type="dxa"/>
            <w:vAlign w:val="center"/>
          </w:tcPr>
          <w:p w14:paraId="68B4EB83" w14:textId="77777777" w:rsidR="008016BD" w:rsidRDefault="008016BD" w:rsidP="00567416">
            <w:pPr>
              <w:jc w:val="center"/>
              <w:rPr>
                <w:lang w:val="en-GB"/>
              </w:rPr>
            </w:pPr>
            <w:r>
              <w:rPr>
                <w:lang w:val="en-GB"/>
              </w:rPr>
              <w:t>4.36</w:t>
            </w:r>
          </w:p>
        </w:tc>
        <w:tc>
          <w:tcPr>
            <w:tcW w:w="1956" w:type="dxa"/>
            <w:vAlign w:val="center"/>
          </w:tcPr>
          <w:p w14:paraId="7FBBE404" w14:textId="77777777" w:rsidR="008016BD" w:rsidRDefault="008016BD" w:rsidP="00567416">
            <w:pPr>
              <w:jc w:val="center"/>
              <w:rPr>
                <w:lang w:val="en-GB"/>
              </w:rPr>
            </w:pPr>
            <w:r>
              <w:rPr>
                <w:lang w:val="en-GB"/>
              </w:rPr>
              <w:t>0.33</w:t>
            </w:r>
          </w:p>
        </w:tc>
        <w:tc>
          <w:tcPr>
            <w:tcW w:w="1956" w:type="dxa"/>
            <w:vAlign w:val="center"/>
          </w:tcPr>
          <w:p w14:paraId="66276F14" w14:textId="77777777" w:rsidR="008016BD" w:rsidRDefault="008016BD" w:rsidP="00567416">
            <w:pPr>
              <w:jc w:val="center"/>
              <w:rPr>
                <w:lang w:val="en-GB"/>
              </w:rPr>
            </w:pPr>
            <w:r>
              <w:rPr>
                <w:lang w:val="en-GB"/>
              </w:rPr>
              <w:t>4.46</w:t>
            </w:r>
          </w:p>
        </w:tc>
        <w:tc>
          <w:tcPr>
            <w:tcW w:w="1956" w:type="dxa"/>
            <w:vAlign w:val="center"/>
          </w:tcPr>
          <w:p w14:paraId="11DD3566" w14:textId="77777777" w:rsidR="008016BD" w:rsidRDefault="008016BD" w:rsidP="00567416">
            <w:pPr>
              <w:jc w:val="center"/>
              <w:rPr>
                <w:lang w:val="en-GB"/>
              </w:rPr>
            </w:pPr>
            <w:r>
              <w:rPr>
                <w:lang w:val="en-GB"/>
              </w:rPr>
              <w:t>0.28</w:t>
            </w:r>
          </w:p>
        </w:tc>
      </w:tr>
      <w:tr w:rsidR="008016BD" w14:paraId="57B61628" w14:textId="77777777" w:rsidTr="00567416">
        <w:tc>
          <w:tcPr>
            <w:tcW w:w="1138" w:type="dxa"/>
          </w:tcPr>
          <w:p w14:paraId="7F4C6783" w14:textId="77777777" w:rsidR="008016BD" w:rsidRDefault="008016BD" w:rsidP="00567416">
            <w:pPr>
              <w:jc w:val="center"/>
              <w:rPr>
                <w:lang w:val="en-GB"/>
              </w:rPr>
            </w:pPr>
            <w:r>
              <w:rPr>
                <w:lang w:val="en-GB"/>
              </w:rPr>
              <w:t>50</w:t>
            </w:r>
          </w:p>
        </w:tc>
        <w:tc>
          <w:tcPr>
            <w:tcW w:w="1955" w:type="dxa"/>
            <w:vAlign w:val="center"/>
          </w:tcPr>
          <w:p w14:paraId="312C0959" w14:textId="77777777" w:rsidR="008016BD" w:rsidRDefault="008016BD" w:rsidP="00567416">
            <w:pPr>
              <w:jc w:val="center"/>
              <w:rPr>
                <w:lang w:val="en-GB"/>
              </w:rPr>
            </w:pPr>
            <w:r>
              <w:rPr>
                <w:lang w:val="en-GB"/>
              </w:rPr>
              <w:t>4.10</w:t>
            </w:r>
          </w:p>
        </w:tc>
        <w:tc>
          <w:tcPr>
            <w:tcW w:w="1956" w:type="dxa"/>
            <w:vAlign w:val="center"/>
          </w:tcPr>
          <w:p w14:paraId="016F5F72" w14:textId="77777777" w:rsidR="008016BD" w:rsidRDefault="008016BD" w:rsidP="00567416">
            <w:pPr>
              <w:jc w:val="center"/>
              <w:rPr>
                <w:lang w:val="en-GB"/>
              </w:rPr>
            </w:pPr>
            <w:r>
              <w:rPr>
                <w:lang w:val="en-GB"/>
              </w:rPr>
              <w:t>0.29</w:t>
            </w:r>
          </w:p>
        </w:tc>
        <w:tc>
          <w:tcPr>
            <w:tcW w:w="1956" w:type="dxa"/>
            <w:vAlign w:val="center"/>
          </w:tcPr>
          <w:p w14:paraId="28AD502A" w14:textId="77777777" w:rsidR="008016BD" w:rsidRDefault="008016BD" w:rsidP="00567416">
            <w:pPr>
              <w:jc w:val="center"/>
              <w:rPr>
                <w:lang w:val="en-GB"/>
              </w:rPr>
            </w:pPr>
            <w:r>
              <w:rPr>
                <w:lang w:val="en-GB"/>
              </w:rPr>
              <w:t>4.11</w:t>
            </w:r>
          </w:p>
        </w:tc>
        <w:tc>
          <w:tcPr>
            <w:tcW w:w="1956" w:type="dxa"/>
            <w:vAlign w:val="center"/>
          </w:tcPr>
          <w:p w14:paraId="1BE91422" w14:textId="77777777" w:rsidR="008016BD" w:rsidRDefault="008016BD" w:rsidP="00567416">
            <w:pPr>
              <w:jc w:val="center"/>
              <w:rPr>
                <w:lang w:val="en-GB"/>
              </w:rPr>
            </w:pPr>
            <w:r>
              <w:rPr>
                <w:lang w:val="en-GB"/>
              </w:rPr>
              <w:t>0.31</w:t>
            </w:r>
          </w:p>
        </w:tc>
      </w:tr>
      <w:tr w:rsidR="008016BD" w14:paraId="6B23B6FB" w14:textId="77777777" w:rsidTr="00567416">
        <w:tc>
          <w:tcPr>
            <w:tcW w:w="1138" w:type="dxa"/>
          </w:tcPr>
          <w:p w14:paraId="7F7CEEC2" w14:textId="77777777" w:rsidR="008016BD" w:rsidRDefault="008016BD" w:rsidP="00567416">
            <w:pPr>
              <w:jc w:val="center"/>
              <w:rPr>
                <w:lang w:val="en-GB"/>
              </w:rPr>
            </w:pPr>
            <w:r>
              <w:rPr>
                <w:lang w:val="en-GB"/>
              </w:rPr>
              <w:t>63.5</w:t>
            </w:r>
          </w:p>
        </w:tc>
        <w:tc>
          <w:tcPr>
            <w:tcW w:w="1955" w:type="dxa"/>
            <w:vAlign w:val="center"/>
          </w:tcPr>
          <w:p w14:paraId="76E0721F" w14:textId="77777777" w:rsidR="008016BD" w:rsidRDefault="008016BD" w:rsidP="00567416">
            <w:pPr>
              <w:jc w:val="center"/>
              <w:rPr>
                <w:lang w:val="en-GB"/>
              </w:rPr>
            </w:pPr>
            <w:r>
              <w:rPr>
                <w:lang w:val="en-GB"/>
              </w:rPr>
              <w:t>3.07</w:t>
            </w:r>
          </w:p>
        </w:tc>
        <w:tc>
          <w:tcPr>
            <w:tcW w:w="1956" w:type="dxa"/>
            <w:vAlign w:val="center"/>
          </w:tcPr>
          <w:p w14:paraId="1B8713F6" w14:textId="77777777" w:rsidR="008016BD" w:rsidRDefault="008016BD" w:rsidP="00567416">
            <w:pPr>
              <w:jc w:val="center"/>
              <w:rPr>
                <w:lang w:val="en-GB"/>
              </w:rPr>
            </w:pPr>
            <w:r>
              <w:rPr>
                <w:lang w:val="en-GB"/>
              </w:rPr>
              <w:t>0.20</w:t>
            </w:r>
          </w:p>
        </w:tc>
        <w:tc>
          <w:tcPr>
            <w:tcW w:w="1956" w:type="dxa"/>
            <w:vAlign w:val="center"/>
          </w:tcPr>
          <w:p w14:paraId="28159238" w14:textId="77777777" w:rsidR="008016BD" w:rsidRDefault="008016BD" w:rsidP="00567416">
            <w:pPr>
              <w:jc w:val="center"/>
              <w:rPr>
                <w:lang w:val="en-GB"/>
              </w:rPr>
            </w:pPr>
            <w:r>
              <w:rPr>
                <w:lang w:val="en-GB"/>
              </w:rPr>
              <w:t>3.06</w:t>
            </w:r>
          </w:p>
        </w:tc>
        <w:tc>
          <w:tcPr>
            <w:tcW w:w="1956" w:type="dxa"/>
            <w:vAlign w:val="center"/>
          </w:tcPr>
          <w:p w14:paraId="5E973D9E" w14:textId="77777777" w:rsidR="008016BD" w:rsidRDefault="008016BD" w:rsidP="00567416">
            <w:pPr>
              <w:jc w:val="center"/>
              <w:rPr>
                <w:lang w:val="en-GB"/>
              </w:rPr>
            </w:pPr>
            <w:r>
              <w:rPr>
                <w:lang w:val="en-GB"/>
              </w:rPr>
              <w:t>0.18</w:t>
            </w:r>
          </w:p>
        </w:tc>
      </w:tr>
      <w:tr w:rsidR="008016BD" w14:paraId="127D5C1B" w14:textId="77777777" w:rsidTr="00567416">
        <w:tc>
          <w:tcPr>
            <w:tcW w:w="1138" w:type="dxa"/>
          </w:tcPr>
          <w:p w14:paraId="542F9A31" w14:textId="77777777" w:rsidR="008016BD" w:rsidRDefault="008016BD" w:rsidP="00567416">
            <w:pPr>
              <w:jc w:val="center"/>
              <w:rPr>
                <w:lang w:val="en-GB"/>
              </w:rPr>
            </w:pPr>
            <w:r>
              <w:rPr>
                <w:lang w:val="en-GB"/>
              </w:rPr>
              <w:t>66</w:t>
            </w:r>
          </w:p>
        </w:tc>
        <w:tc>
          <w:tcPr>
            <w:tcW w:w="1955" w:type="dxa"/>
            <w:vAlign w:val="center"/>
          </w:tcPr>
          <w:p w14:paraId="413B2FEE" w14:textId="77777777" w:rsidR="008016BD" w:rsidRDefault="008016BD" w:rsidP="00567416">
            <w:pPr>
              <w:jc w:val="center"/>
              <w:rPr>
                <w:lang w:val="en-GB"/>
              </w:rPr>
            </w:pPr>
            <w:r>
              <w:rPr>
                <w:lang w:val="en-GB"/>
              </w:rPr>
              <w:t>2.95</w:t>
            </w:r>
          </w:p>
        </w:tc>
        <w:tc>
          <w:tcPr>
            <w:tcW w:w="1956" w:type="dxa"/>
            <w:vAlign w:val="center"/>
          </w:tcPr>
          <w:p w14:paraId="16AA870B" w14:textId="77777777" w:rsidR="008016BD" w:rsidRDefault="008016BD" w:rsidP="00567416">
            <w:pPr>
              <w:jc w:val="center"/>
              <w:rPr>
                <w:lang w:val="en-GB"/>
              </w:rPr>
            </w:pPr>
            <w:r>
              <w:rPr>
                <w:lang w:val="en-GB"/>
              </w:rPr>
              <w:t>0.40</w:t>
            </w:r>
          </w:p>
        </w:tc>
        <w:tc>
          <w:tcPr>
            <w:tcW w:w="1956" w:type="dxa"/>
            <w:vAlign w:val="center"/>
          </w:tcPr>
          <w:p w14:paraId="270B72B6" w14:textId="77777777" w:rsidR="008016BD" w:rsidRDefault="008016BD" w:rsidP="00567416">
            <w:pPr>
              <w:jc w:val="center"/>
              <w:rPr>
                <w:lang w:val="en-GB"/>
              </w:rPr>
            </w:pPr>
            <w:r>
              <w:rPr>
                <w:lang w:val="en-GB"/>
              </w:rPr>
              <w:t>3.01</w:t>
            </w:r>
          </w:p>
        </w:tc>
        <w:tc>
          <w:tcPr>
            <w:tcW w:w="1956" w:type="dxa"/>
            <w:vAlign w:val="center"/>
          </w:tcPr>
          <w:p w14:paraId="7D3C6F0E" w14:textId="77777777" w:rsidR="008016BD" w:rsidRDefault="008016BD" w:rsidP="00567416">
            <w:pPr>
              <w:jc w:val="center"/>
              <w:rPr>
                <w:lang w:val="en-GB"/>
              </w:rPr>
            </w:pPr>
            <w:r>
              <w:rPr>
                <w:lang w:val="en-GB"/>
              </w:rPr>
              <w:t>0.26</w:t>
            </w:r>
          </w:p>
        </w:tc>
      </w:tr>
      <w:tr w:rsidR="008016BD" w14:paraId="11FD7D6D" w14:textId="77777777" w:rsidTr="00567416">
        <w:tc>
          <w:tcPr>
            <w:tcW w:w="1138" w:type="dxa"/>
          </w:tcPr>
          <w:p w14:paraId="6E434090" w14:textId="77777777" w:rsidR="008016BD" w:rsidRDefault="008016BD" w:rsidP="00567416">
            <w:pPr>
              <w:jc w:val="center"/>
              <w:rPr>
                <w:lang w:val="en-GB"/>
              </w:rPr>
            </w:pPr>
            <w:r>
              <w:rPr>
                <w:lang w:val="en-GB"/>
              </w:rPr>
              <w:t>69.5</w:t>
            </w:r>
          </w:p>
        </w:tc>
        <w:tc>
          <w:tcPr>
            <w:tcW w:w="1955" w:type="dxa"/>
            <w:vAlign w:val="center"/>
          </w:tcPr>
          <w:p w14:paraId="2510BC77" w14:textId="77777777" w:rsidR="008016BD" w:rsidRDefault="008016BD" w:rsidP="00567416">
            <w:pPr>
              <w:jc w:val="center"/>
              <w:rPr>
                <w:lang w:val="en-GB"/>
              </w:rPr>
            </w:pPr>
            <w:r>
              <w:rPr>
                <w:lang w:val="en-GB"/>
              </w:rPr>
              <w:t>3.18</w:t>
            </w:r>
          </w:p>
        </w:tc>
        <w:tc>
          <w:tcPr>
            <w:tcW w:w="1956" w:type="dxa"/>
            <w:vAlign w:val="center"/>
          </w:tcPr>
          <w:p w14:paraId="0E1AE74B" w14:textId="77777777" w:rsidR="008016BD" w:rsidRDefault="008016BD" w:rsidP="00567416">
            <w:pPr>
              <w:jc w:val="center"/>
              <w:rPr>
                <w:lang w:val="en-GB"/>
              </w:rPr>
            </w:pPr>
            <w:r>
              <w:rPr>
                <w:lang w:val="en-GB"/>
              </w:rPr>
              <w:t>0.17</w:t>
            </w:r>
          </w:p>
        </w:tc>
        <w:tc>
          <w:tcPr>
            <w:tcW w:w="1956" w:type="dxa"/>
            <w:vAlign w:val="center"/>
          </w:tcPr>
          <w:p w14:paraId="3927D55B" w14:textId="77777777" w:rsidR="008016BD" w:rsidRDefault="008016BD" w:rsidP="00567416">
            <w:pPr>
              <w:jc w:val="center"/>
              <w:rPr>
                <w:lang w:val="en-GB"/>
              </w:rPr>
            </w:pPr>
            <w:r>
              <w:rPr>
                <w:lang w:val="en-GB"/>
              </w:rPr>
              <w:t>3.19</w:t>
            </w:r>
          </w:p>
        </w:tc>
        <w:tc>
          <w:tcPr>
            <w:tcW w:w="1956" w:type="dxa"/>
            <w:vAlign w:val="center"/>
          </w:tcPr>
          <w:p w14:paraId="4830C4DF" w14:textId="77777777" w:rsidR="008016BD" w:rsidRDefault="008016BD" w:rsidP="00567416">
            <w:pPr>
              <w:jc w:val="center"/>
              <w:rPr>
                <w:lang w:val="en-GB"/>
              </w:rPr>
            </w:pPr>
            <w:r>
              <w:rPr>
                <w:lang w:val="en-GB"/>
              </w:rPr>
              <w:t>0.17</w:t>
            </w:r>
          </w:p>
        </w:tc>
      </w:tr>
      <w:tr w:rsidR="008016BD" w14:paraId="34F8BEF5" w14:textId="77777777" w:rsidTr="00567416">
        <w:tc>
          <w:tcPr>
            <w:tcW w:w="1138" w:type="dxa"/>
          </w:tcPr>
          <w:p w14:paraId="44C16CFA" w14:textId="77777777" w:rsidR="008016BD" w:rsidRDefault="008016BD" w:rsidP="00567416">
            <w:pPr>
              <w:jc w:val="center"/>
              <w:rPr>
                <w:lang w:val="en-GB"/>
              </w:rPr>
            </w:pPr>
            <w:r>
              <w:rPr>
                <w:lang w:val="en-GB"/>
              </w:rPr>
              <w:t>82</w:t>
            </w:r>
          </w:p>
        </w:tc>
        <w:tc>
          <w:tcPr>
            <w:tcW w:w="1955" w:type="dxa"/>
            <w:vAlign w:val="center"/>
          </w:tcPr>
          <w:p w14:paraId="4B7E9D5E" w14:textId="77777777" w:rsidR="008016BD" w:rsidRDefault="008016BD" w:rsidP="00567416">
            <w:pPr>
              <w:jc w:val="center"/>
              <w:rPr>
                <w:lang w:val="en-GB"/>
              </w:rPr>
            </w:pPr>
            <w:r>
              <w:rPr>
                <w:lang w:val="en-GB"/>
              </w:rPr>
              <w:t>2.34</w:t>
            </w:r>
          </w:p>
        </w:tc>
        <w:tc>
          <w:tcPr>
            <w:tcW w:w="1956" w:type="dxa"/>
            <w:vAlign w:val="center"/>
          </w:tcPr>
          <w:p w14:paraId="5368043A" w14:textId="77777777" w:rsidR="008016BD" w:rsidRDefault="008016BD" w:rsidP="00567416">
            <w:pPr>
              <w:jc w:val="center"/>
              <w:rPr>
                <w:lang w:val="en-GB"/>
              </w:rPr>
            </w:pPr>
            <w:r>
              <w:rPr>
                <w:lang w:val="en-GB"/>
              </w:rPr>
              <w:t>0.26</w:t>
            </w:r>
          </w:p>
        </w:tc>
        <w:tc>
          <w:tcPr>
            <w:tcW w:w="1956" w:type="dxa"/>
            <w:vAlign w:val="center"/>
          </w:tcPr>
          <w:p w14:paraId="5877002F" w14:textId="77777777" w:rsidR="008016BD" w:rsidRDefault="008016BD" w:rsidP="00567416">
            <w:pPr>
              <w:jc w:val="center"/>
              <w:rPr>
                <w:lang w:val="en-GB"/>
              </w:rPr>
            </w:pPr>
            <w:r>
              <w:rPr>
                <w:lang w:val="en-GB"/>
              </w:rPr>
              <w:t>2.43</w:t>
            </w:r>
          </w:p>
        </w:tc>
        <w:tc>
          <w:tcPr>
            <w:tcW w:w="1956" w:type="dxa"/>
            <w:vAlign w:val="center"/>
          </w:tcPr>
          <w:p w14:paraId="684EE01E" w14:textId="77777777" w:rsidR="008016BD" w:rsidRDefault="008016BD" w:rsidP="00567416">
            <w:pPr>
              <w:jc w:val="center"/>
              <w:rPr>
                <w:lang w:val="en-GB"/>
              </w:rPr>
            </w:pPr>
            <w:r>
              <w:rPr>
                <w:lang w:val="en-GB"/>
              </w:rPr>
              <w:t>0.12</w:t>
            </w:r>
          </w:p>
        </w:tc>
      </w:tr>
      <w:tr w:rsidR="008016BD" w14:paraId="6C21EF85" w14:textId="77777777" w:rsidTr="00567416">
        <w:tc>
          <w:tcPr>
            <w:tcW w:w="1138" w:type="dxa"/>
          </w:tcPr>
          <w:p w14:paraId="45C29199" w14:textId="77777777" w:rsidR="008016BD" w:rsidRDefault="008016BD" w:rsidP="00567416">
            <w:pPr>
              <w:jc w:val="center"/>
              <w:rPr>
                <w:lang w:val="en-GB"/>
              </w:rPr>
            </w:pPr>
            <w:r>
              <w:rPr>
                <w:lang w:val="en-GB"/>
              </w:rPr>
              <w:t>85.5</w:t>
            </w:r>
          </w:p>
        </w:tc>
        <w:tc>
          <w:tcPr>
            <w:tcW w:w="1955" w:type="dxa"/>
            <w:vAlign w:val="center"/>
          </w:tcPr>
          <w:p w14:paraId="54587731" w14:textId="77777777" w:rsidR="008016BD" w:rsidRDefault="008016BD" w:rsidP="00567416">
            <w:pPr>
              <w:jc w:val="center"/>
              <w:rPr>
                <w:lang w:val="en-GB"/>
              </w:rPr>
            </w:pPr>
            <w:r>
              <w:rPr>
                <w:lang w:val="en-GB"/>
              </w:rPr>
              <w:t>2.90</w:t>
            </w:r>
          </w:p>
        </w:tc>
        <w:tc>
          <w:tcPr>
            <w:tcW w:w="1956" w:type="dxa"/>
            <w:vAlign w:val="center"/>
          </w:tcPr>
          <w:p w14:paraId="60E1801F" w14:textId="77777777" w:rsidR="008016BD" w:rsidRDefault="008016BD" w:rsidP="00567416">
            <w:pPr>
              <w:jc w:val="center"/>
              <w:rPr>
                <w:lang w:val="en-GB"/>
              </w:rPr>
            </w:pPr>
            <w:r>
              <w:rPr>
                <w:lang w:val="en-GB"/>
              </w:rPr>
              <w:t>0.23</w:t>
            </w:r>
          </w:p>
        </w:tc>
        <w:tc>
          <w:tcPr>
            <w:tcW w:w="1956" w:type="dxa"/>
            <w:vAlign w:val="center"/>
          </w:tcPr>
          <w:p w14:paraId="45FCFFA0" w14:textId="77777777" w:rsidR="008016BD" w:rsidRDefault="008016BD" w:rsidP="00567416">
            <w:pPr>
              <w:jc w:val="center"/>
              <w:rPr>
                <w:lang w:val="en-GB"/>
              </w:rPr>
            </w:pPr>
            <w:r>
              <w:rPr>
                <w:lang w:val="en-GB"/>
              </w:rPr>
              <w:t>2.89</w:t>
            </w:r>
          </w:p>
        </w:tc>
        <w:tc>
          <w:tcPr>
            <w:tcW w:w="1956" w:type="dxa"/>
            <w:vAlign w:val="center"/>
          </w:tcPr>
          <w:p w14:paraId="15E77937" w14:textId="77777777" w:rsidR="008016BD" w:rsidRDefault="008016BD" w:rsidP="00567416">
            <w:pPr>
              <w:jc w:val="center"/>
              <w:rPr>
                <w:lang w:val="en-GB"/>
              </w:rPr>
            </w:pPr>
            <w:r>
              <w:rPr>
                <w:lang w:val="en-GB"/>
              </w:rPr>
              <w:t>0.22</w:t>
            </w:r>
          </w:p>
        </w:tc>
      </w:tr>
    </w:tbl>
    <w:p w14:paraId="6CEEB886" w14:textId="77777777" w:rsidR="00621BDA" w:rsidRDefault="00621BDA" w:rsidP="00120783">
      <w:pPr>
        <w:jc w:val="both"/>
        <w:rPr>
          <w:lang w:val="en-GB"/>
        </w:rPr>
      </w:pPr>
    </w:p>
    <w:p w14:paraId="1D29EC96" w14:textId="77777777" w:rsidR="00621BDA" w:rsidRPr="007737FC" w:rsidRDefault="00621BDA" w:rsidP="00120783">
      <w:pPr>
        <w:jc w:val="both"/>
        <w:rPr>
          <w:lang w:val="en-GB"/>
        </w:rPr>
      </w:pPr>
    </w:p>
    <w:p w14:paraId="6C65EC5D" w14:textId="77777777" w:rsidR="007737FC" w:rsidRPr="007737FC" w:rsidRDefault="00124FF0" w:rsidP="00120783">
      <w:pPr>
        <w:jc w:val="both"/>
        <w:rPr>
          <w:lang w:val="en-GB"/>
        </w:rPr>
      </w:pPr>
      <w:r>
        <w:rPr>
          <w:i/>
          <w:lang w:val="en-GB"/>
        </w:rPr>
        <w:t>7</w:t>
      </w:r>
      <w:r w:rsidR="004D3A12" w:rsidRPr="004D3A12">
        <w:rPr>
          <w:i/>
          <w:lang w:val="en-GB"/>
        </w:rPr>
        <w:t xml:space="preserve">.3 </w:t>
      </w:r>
      <w:r w:rsidR="007737FC" w:rsidRPr="004D3A12">
        <w:rPr>
          <w:i/>
          <w:lang w:val="en-GB"/>
        </w:rPr>
        <w:t>Comparison between direct and indirect measurements</w:t>
      </w:r>
      <w:r w:rsidR="006B361E">
        <w:rPr>
          <w:i/>
          <w:lang w:val="en-GB"/>
        </w:rPr>
        <w:t xml:space="preserve"> and standard procedure</w:t>
      </w:r>
    </w:p>
    <w:p w14:paraId="1D299CA1" w14:textId="77777777" w:rsidR="007737FC" w:rsidRPr="007737FC" w:rsidRDefault="007737FC" w:rsidP="00120783">
      <w:pPr>
        <w:jc w:val="both"/>
        <w:rPr>
          <w:lang w:val="en-GB"/>
        </w:rPr>
      </w:pPr>
    </w:p>
    <w:p w14:paraId="606A953E" w14:textId="77777777" w:rsidR="00810F5A" w:rsidRDefault="007737FC" w:rsidP="00810F5A">
      <w:pPr>
        <w:jc w:val="both"/>
        <w:rPr>
          <w:lang w:val="en-GB"/>
        </w:rPr>
      </w:pPr>
      <w:r w:rsidRPr="007737FC">
        <w:rPr>
          <w:lang w:val="en-GB"/>
        </w:rPr>
        <w:t xml:space="preserve">Previous results of spatial measurements considering only 7 corner positions are now compared in order to verify the </w:t>
      </w:r>
      <w:r w:rsidR="00007FA0">
        <w:rPr>
          <w:lang w:val="en-GB"/>
        </w:rPr>
        <w:t>accuracy</w:t>
      </w:r>
      <w:r w:rsidRPr="007737FC">
        <w:rPr>
          <w:lang w:val="en-GB"/>
        </w:rPr>
        <w:t xml:space="preserve"> of direct and indirect measurements (Fig. </w:t>
      </w:r>
      <w:r w:rsidR="004D3A12">
        <w:rPr>
          <w:lang w:val="en-GB"/>
        </w:rPr>
        <w:t>1</w:t>
      </w:r>
      <w:r w:rsidR="00551DA0">
        <w:rPr>
          <w:lang w:val="en-GB"/>
        </w:rPr>
        <w:t>3</w:t>
      </w:r>
      <w:r w:rsidRPr="007737FC">
        <w:rPr>
          <w:lang w:val="en-GB"/>
        </w:rPr>
        <w:t>).</w:t>
      </w:r>
      <w:r w:rsidR="00810F5A">
        <w:rPr>
          <w:lang w:val="en-GB"/>
        </w:rPr>
        <w:t xml:space="preserve"> </w:t>
      </w:r>
      <w:r w:rsidR="00810F5A" w:rsidRPr="007737FC">
        <w:rPr>
          <w:lang w:val="en-GB"/>
        </w:rPr>
        <w:t xml:space="preserve">In general, comparison shows a good agreement between the two methods since </w:t>
      </w:r>
      <w:r w:rsidR="00810F5A">
        <w:rPr>
          <w:lang w:val="en-GB"/>
        </w:rPr>
        <w:t>mean</w:t>
      </w:r>
      <w:r w:rsidR="00810F5A" w:rsidRPr="007737FC">
        <w:rPr>
          <w:lang w:val="en-GB"/>
        </w:rPr>
        <w:t xml:space="preserve"> values are consistent (error bars correspond to </w:t>
      </w:r>
      <w:r w:rsidR="00810F5A">
        <w:rPr>
          <w:lang w:val="en-GB"/>
        </w:rPr>
        <w:t xml:space="preserve">experimental standard deviations). This means not only that </w:t>
      </w:r>
      <w:r w:rsidR="00810F5A" w:rsidRPr="007737FC">
        <w:rPr>
          <w:lang w:val="en-GB"/>
        </w:rPr>
        <w:t xml:space="preserve">the methodology contained in the ISO 3382 </w:t>
      </w:r>
      <w:r w:rsidR="00810F5A">
        <w:rPr>
          <w:lang w:val="en-GB"/>
        </w:rPr>
        <w:t>has been</w:t>
      </w:r>
      <w:r w:rsidR="00810F5A" w:rsidRPr="007737FC">
        <w:rPr>
          <w:lang w:val="en-GB"/>
        </w:rPr>
        <w:t xml:space="preserve"> adapted for reverberation time measurements at low frequencies, but this is also the first experimental proof of the relation between the modal reverberation time and the half bandwidth of resonant peaks in</w:t>
      </w:r>
      <w:r w:rsidR="00810F5A">
        <w:rPr>
          <w:lang w:val="en-GB"/>
        </w:rPr>
        <w:t xml:space="preserve"> Eq. 4</w:t>
      </w:r>
      <w:r w:rsidR="00810F5A" w:rsidRPr="007737FC">
        <w:rPr>
          <w:lang w:val="en-GB"/>
        </w:rPr>
        <w:t>.</w:t>
      </w:r>
      <w:r w:rsidR="00810F5A">
        <w:rPr>
          <w:lang w:val="en-GB"/>
        </w:rPr>
        <w:t xml:space="preserve"> </w:t>
      </w:r>
      <w:r w:rsidR="006F7DF8">
        <w:rPr>
          <w:lang w:val="en-GB"/>
        </w:rPr>
        <w:t xml:space="preserve">Besides, </w:t>
      </w:r>
      <w:r w:rsidR="00810F5A" w:rsidRPr="007737FC">
        <w:rPr>
          <w:lang w:val="en-GB"/>
        </w:rPr>
        <w:t>reverberation times decrease with frequency, as also confirmed by theory: first axial modes are more energetic and their decay time is longer</w:t>
      </w:r>
      <w:r w:rsidR="00810F5A">
        <w:rPr>
          <w:lang w:val="en-GB"/>
        </w:rPr>
        <w:t xml:space="preserve"> [20]. </w:t>
      </w:r>
    </w:p>
    <w:p w14:paraId="73EC53AC" w14:textId="77777777" w:rsidR="007737FC" w:rsidRDefault="007737FC" w:rsidP="00120783">
      <w:pPr>
        <w:jc w:val="both"/>
        <w:rPr>
          <w:lang w:val="en-GB"/>
        </w:rPr>
      </w:pPr>
    </w:p>
    <w:p w14:paraId="4C52D9C1" w14:textId="77777777" w:rsidR="00BA5C05" w:rsidRDefault="00BA5C05" w:rsidP="00120783">
      <w:pPr>
        <w:jc w:val="both"/>
        <w:rPr>
          <w:lang w:val="en-GB"/>
        </w:rPr>
      </w:pPr>
    </w:p>
    <w:p w14:paraId="2178AD16" w14:textId="77777777" w:rsidR="00BA5C05" w:rsidRDefault="00F53B35" w:rsidP="00810F5A">
      <w:pPr>
        <w:jc w:val="center"/>
        <w:rPr>
          <w:lang w:val="en-GB"/>
        </w:rPr>
      </w:pPr>
      <w:r>
        <w:rPr>
          <w:noProof/>
        </w:rPr>
        <w:drawing>
          <wp:inline distT="0" distB="0" distL="0" distR="0" wp14:anchorId="33A2008B" wp14:editId="68FB911C">
            <wp:extent cx="5486400" cy="3017998"/>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91052" cy="3020557"/>
                    </a:xfrm>
                    <a:prstGeom prst="rect">
                      <a:avLst/>
                    </a:prstGeom>
                    <a:noFill/>
                  </pic:spPr>
                </pic:pic>
              </a:graphicData>
            </a:graphic>
          </wp:inline>
        </w:drawing>
      </w:r>
    </w:p>
    <w:p w14:paraId="2D94F504" w14:textId="77777777" w:rsidR="00BA5C05" w:rsidRDefault="00BA5C05" w:rsidP="00BA5C05">
      <w:pPr>
        <w:jc w:val="both"/>
        <w:rPr>
          <w:lang w:val="en-GB"/>
        </w:rPr>
      </w:pPr>
      <w:r>
        <w:rPr>
          <w:b/>
          <w:lang w:val="en-GB"/>
        </w:rPr>
        <w:t>Fig.1</w:t>
      </w:r>
      <w:r w:rsidR="003559E5">
        <w:rPr>
          <w:b/>
          <w:lang w:val="en-GB"/>
        </w:rPr>
        <w:t>3</w:t>
      </w:r>
      <w:r>
        <w:rPr>
          <w:b/>
          <w:lang w:val="en-GB"/>
        </w:rPr>
        <w:t>.</w:t>
      </w:r>
      <w:r>
        <w:rPr>
          <w:lang w:val="en-GB"/>
        </w:rPr>
        <w:t xml:space="preserve"> Comparison between d</w:t>
      </w:r>
      <w:r w:rsidRPr="007737FC">
        <w:rPr>
          <w:lang w:val="en-GB"/>
        </w:rPr>
        <w:t xml:space="preserve">irect and indirect spatial measurements of modal reverberation times. Error bars correspond to </w:t>
      </w:r>
      <w:r w:rsidR="00B54353">
        <w:rPr>
          <w:lang w:val="en-GB"/>
        </w:rPr>
        <w:t xml:space="preserve">experimental </w:t>
      </w:r>
      <w:r>
        <w:rPr>
          <w:lang w:val="en-GB"/>
        </w:rPr>
        <w:t>standard deviations</w:t>
      </w:r>
      <w:r w:rsidR="00B54353">
        <w:rPr>
          <w:lang w:val="en-GB"/>
        </w:rPr>
        <w:t xml:space="preserve"> of corner measurements</w:t>
      </w:r>
      <w:r w:rsidRPr="007737FC">
        <w:rPr>
          <w:lang w:val="en-GB"/>
        </w:rPr>
        <w:t>.</w:t>
      </w:r>
    </w:p>
    <w:p w14:paraId="468873FE" w14:textId="77777777" w:rsidR="00BA5C05" w:rsidRPr="007737FC" w:rsidRDefault="00BA5C05" w:rsidP="00120783">
      <w:pPr>
        <w:jc w:val="both"/>
        <w:rPr>
          <w:lang w:val="en-GB"/>
        </w:rPr>
      </w:pPr>
    </w:p>
    <w:p w14:paraId="7BD6B36F" w14:textId="77777777" w:rsidR="004D3A12" w:rsidRDefault="006F7DF8" w:rsidP="00120783">
      <w:pPr>
        <w:jc w:val="both"/>
        <w:rPr>
          <w:lang w:val="en-GB"/>
        </w:rPr>
      </w:pPr>
      <w:r>
        <w:rPr>
          <w:lang w:val="en-GB"/>
        </w:rPr>
        <w:lastRenderedPageBreak/>
        <w:t>In the end</w:t>
      </w:r>
      <w:r w:rsidR="00DE737D">
        <w:rPr>
          <w:lang w:val="en-GB"/>
        </w:rPr>
        <w:t>,</w:t>
      </w:r>
      <w:r w:rsidR="00C75A36">
        <w:rPr>
          <w:lang w:val="en-GB"/>
        </w:rPr>
        <w:t xml:space="preserve"> comparing reverberation times of modes that fall within the corresponding one-third octave band (e.g. 47.5 Hz and 50 Hz resonant frequencies are within the 50 Hz third octave band; 63.5 Hz, 66 Hz and 69.5 Hz are within the 63 Hz third octave band; 82 Hz and 85.5 Hz are within the 80 Hz third octave band) with ISO measurements reported in Table 1 and Fig. 14, it is evident that standard procedure fails to obtain accurate values </w:t>
      </w:r>
      <w:r w:rsidR="00946235">
        <w:rPr>
          <w:lang w:val="en-GB"/>
        </w:rPr>
        <w:t>(</w:t>
      </w:r>
      <w:r w:rsidR="00C75A36">
        <w:rPr>
          <w:lang w:val="en-GB"/>
        </w:rPr>
        <w:t xml:space="preserve">differences in the range between </w:t>
      </w:r>
      <w:r w:rsidR="00F02226">
        <w:rPr>
          <w:lang w:val="en-GB"/>
        </w:rPr>
        <w:t xml:space="preserve">1.1 s and </w:t>
      </w:r>
      <w:r w:rsidR="00946235">
        <w:rPr>
          <w:lang w:val="en-GB"/>
        </w:rPr>
        <w:t xml:space="preserve">3.6 </w:t>
      </w:r>
      <w:r w:rsidR="00F02226">
        <w:rPr>
          <w:lang w:val="en-GB"/>
        </w:rPr>
        <w:t>s</w:t>
      </w:r>
      <w:r w:rsidR="00C75A36">
        <w:rPr>
          <w:lang w:val="en-GB"/>
        </w:rPr>
        <w:t>)</w:t>
      </w:r>
      <w:r w:rsidR="00526A7C">
        <w:rPr>
          <w:lang w:val="en-GB"/>
        </w:rPr>
        <w:t xml:space="preserve"> and precise measurements </w:t>
      </w:r>
      <w:r w:rsidR="00D46D9D">
        <w:rPr>
          <w:lang w:val="en-GB"/>
        </w:rPr>
        <w:t>(</w:t>
      </w:r>
      <w:r w:rsidR="00526A7C">
        <w:rPr>
          <w:lang w:val="en-GB"/>
        </w:rPr>
        <w:t>compare standard deviation of modal reverberation times in Table 8 with third octave bands reverberation times in Table 1</w:t>
      </w:r>
      <w:r w:rsidR="00D46D9D">
        <w:rPr>
          <w:lang w:val="en-GB"/>
        </w:rPr>
        <w:t>)</w:t>
      </w:r>
      <w:r w:rsidR="00DE737D">
        <w:rPr>
          <w:lang w:val="en-GB"/>
        </w:rPr>
        <w:t>.</w:t>
      </w:r>
    </w:p>
    <w:p w14:paraId="76AE9332" w14:textId="77777777" w:rsidR="00C54F7D" w:rsidRDefault="00C54F7D" w:rsidP="00120783">
      <w:pPr>
        <w:jc w:val="both"/>
        <w:rPr>
          <w:lang w:val="en-GB"/>
        </w:rPr>
      </w:pPr>
    </w:p>
    <w:p w14:paraId="2251D855" w14:textId="51ED1A2D" w:rsidR="00BA5C05" w:rsidRDefault="00CF7F5A" w:rsidP="009632B0">
      <w:pPr>
        <w:jc w:val="center"/>
        <w:rPr>
          <w:lang w:val="en-GB"/>
        </w:rPr>
      </w:pPr>
      <w:r>
        <w:rPr>
          <w:noProof/>
        </w:rPr>
        <w:drawing>
          <wp:inline distT="0" distB="0" distL="0" distR="0" wp14:anchorId="46AB1C28" wp14:editId="1A47DCC4">
            <wp:extent cx="6115050" cy="3619500"/>
            <wp:effectExtent l="0" t="0" r="0" b="0"/>
            <wp:docPr id="9" name="Immagine 9" descr="C:\Users\Andrea Prato\Documents\Acustica\Articoli Rivista\Applied Acoustics\Prato, Casassa, Schiavi - Low freq RT 2015\Fig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rea Prato\Documents\Acustica\Articoli Rivista\Applied Acoustics\Prato, Casassa, Schiavi - Low freq RT 2015\Fig14.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15050" cy="3619500"/>
                    </a:xfrm>
                    <a:prstGeom prst="rect">
                      <a:avLst/>
                    </a:prstGeom>
                    <a:noFill/>
                    <a:ln>
                      <a:noFill/>
                    </a:ln>
                  </pic:spPr>
                </pic:pic>
              </a:graphicData>
            </a:graphic>
          </wp:inline>
        </w:drawing>
      </w:r>
    </w:p>
    <w:p w14:paraId="38E4EF66" w14:textId="77777777" w:rsidR="009B2A7A" w:rsidRPr="00BA5C05" w:rsidRDefault="009B2A7A" w:rsidP="009632B0">
      <w:pPr>
        <w:jc w:val="center"/>
        <w:rPr>
          <w:lang w:val="en-GB"/>
        </w:rPr>
      </w:pPr>
    </w:p>
    <w:p w14:paraId="41C0F093" w14:textId="54FCDEF0" w:rsidR="007737FC" w:rsidRDefault="004D3A12" w:rsidP="00120783">
      <w:pPr>
        <w:jc w:val="both"/>
        <w:rPr>
          <w:lang w:val="en-GB"/>
        </w:rPr>
      </w:pPr>
      <w:r>
        <w:rPr>
          <w:b/>
          <w:lang w:val="en-GB"/>
        </w:rPr>
        <w:t>Fig.1</w:t>
      </w:r>
      <w:r w:rsidR="000212AF">
        <w:rPr>
          <w:b/>
          <w:lang w:val="en-GB"/>
        </w:rPr>
        <w:t>4</w:t>
      </w:r>
      <w:r>
        <w:rPr>
          <w:b/>
          <w:lang w:val="en-GB"/>
        </w:rPr>
        <w:t>.</w:t>
      </w:r>
      <w:r>
        <w:rPr>
          <w:lang w:val="en-GB"/>
        </w:rPr>
        <w:t xml:space="preserve"> </w:t>
      </w:r>
      <w:r w:rsidR="00F66048">
        <w:rPr>
          <w:lang w:val="en-GB"/>
        </w:rPr>
        <w:t>D</w:t>
      </w:r>
      <w:r w:rsidRPr="007737FC">
        <w:rPr>
          <w:lang w:val="en-GB"/>
        </w:rPr>
        <w:t>irect and indirect modal reverberation times</w:t>
      </w:r>
      <w:r w:rsidR="00F66048">
        <w:rPr>
          <w:lang w:val="en-GB"/>
        </w:rPr>
        <w:t xml:space="preserve"> </w:t>
      </w:r>
      <w:r w:rsidR="0096616D">
        <w:rPr>
          <w:lang w:val="en-GB"/>
        </w:rPr>
        <w:t>compared to</w:t>
      </w:r>
      <w:r w:rsidR="00F66048">
        <w:rPr>
          <w:lang w:val="en-GB"/>
        </w:rPr>
        <w:t xml:space="preserve"> ISO standard </w:t>
      </w:r>
      <w:r w:rsidR="00F66048" w:rsidRPr="002F39D1">
        <w:rPr>
          <w:lang w:val="en-GB"/>
        </w:rPr>
        <w:t>measurements</w:t>
      </w:r>
      <w:r w:rsidR="007E4F10" w:rsidRPr="002F39D1">
        <w:rPr>
          <w:lang w:val="en-GB"/>
        </w:rPr>
        <w:t xml:space="preserve"> in the empty test room</w:t>
      </w:r>
      <w:r w:rsidRPr="002F39D1">
        <w:rPr>
          <w:lang w:val="en-GB"/>
        </w:rPr>
        <w:t xml:space="preserve">. Error bars correspond to </w:t>
      </w:r>
      <w:r w:rsidR="007C0C34" w:rsidRPr="002F39D1">
        <w:rPr>
          <w:lang w:val="en-GB"/>
        </w:rPr>
        <w:t>experimental</w:t>
      </w:r>
      <w:r w:rsidR="00937DBE" w:rsidRPr="002F39D1">
        <w:rPr>
          <w:lang w:val="en-GB"/>
        </w:rPr>
        <w:t xml:space="preserve"> </w:t>
      </w:r>
      <w:r w:rsidR="00F66048" w:rsidRPr="002F39D1">
        <w:rPr>
          <w:lang w:val="en-GB"/>
        </w:rPr>
        <w:t>standard deviations</w:t>
      </w:r>
      <w:r w:rsidRPr="002F39D1">
        <w:rPr>
          <w:lang w:val="en-GB"/>
        </w:rPr>
        <w:t>.</w:t>
      </w:r>
    </w:p>
    <w:p w14:paraId="21DA0D0C" w14:textId="77777777" w:rsidR="004D3A12" w:rsidRDefault="004D3A12" w:rsidP="00120783">
      <w:pPr>
        <w:jc w:val="both"/>
        <w:rPr>
          <w:lang w:val="en-GB"/>
        </w:rPr>
      </w:pPr>
    </w:p>
    <w:p w14:paraId="1C29DE99" w14:textId="0F6D4F29" w:rsidR="00C5110E" w:rsidRPr="009F25BC" w:rsidRDefault="00C5110E" w:rsidP="00C5110E">
      <w:pPr>
        <w:pStyle w:val="Titolo1"/>
        <w:jc w:val="both"/>
      </w:pPr>
      <w:r w:rsidRPr="009F25BC">
        <w:t>8. Modal reverberation time measurements in furnished ordinary rooms</w:t>
      </w:r>
    </w:p>
    <w:p w14:paraId="082CD3EE" w14:textId="77777777" w:rsidR="00C5110E" w:rsidRPr="009F25BC" w:rsidRDefault="00C5110E" w:rsidP="00120783">
      <w:pPr>
        <w:jc w:val="both"/>
        <w:rPr>
          <w:lang w:val="en-GB"/>
        </w:rPr>
      </w:pPr>
    </w:p>
    <w:p w14:paraId="17972F34" w14:textId="4AE3E0F1" w:rsidR="00F641FD" w:rsidRPr="005A5441" w:rsidRDefault="00377FDA" w:rsidP="00120783">
      <w:pPr>
        <w:jc w:val="both"/>
        <w:rPr>
          <w:lang w:val="en-GB"/>
        </w:rPr>
      </w:pPr>
      <w:r w:rsidRPr="009F25BC">
        <w:rPr>
          <w:lang w:val="en-GB"/>
        </w:rPr>
        <w:t xml:space="preserve">In a second </w:t>
      </w:r>
      <w:r w:rsidR="007E4F10">
        <w:rPr>
          <w:lang w:val="en-GB"/>
        </w:rPr>
        <w:t>phase</w:t>
      </w:r>
      <w:r w:rsidRPr="009F25BC">
        <w:rPr>
          <w:lang w:val="en-GB"/>
        </w:rPr>
        <w:t xml:space="preserve">, once </w:t>
      </w:r>
      <w:r w:rsidR="009F25BC" w:rsidRPr="009F25BC">
        <w:rPr>
          <w:lang w:val="en-GB"/>
        </w:rPr>
        <w:t>experimentally proved</w:t>
      </w:r>
      <w:r w:rsidRPr="009F25BC">
        <w:rPr>
          <w:lang w:val="en-GB"/>
        </w:rPr>
        <w:t xml:space="preserve"> the relation between modal decays and resonant half bandwidths</w:t>
      </w:r>
      <w:r w:rsidR="005A5441">
        <w:rPr>
          <w:lang w:val="en-GB"/>
        </w:rPr>
        <w:t xml:space="preserve"> in an empty test room</w:t>
      </w:r>
      <w:r w:rsidR="004C37E4">
        <w:rPr>
          <w:lang w:val="en-GB"/>
        </w:rPr>
        <w:t xml:space="preserve"> as seen in previous Sections</w:t>
      </w:r>
      <w:r w:rsidRPr="009F25BC">
        <w:rPr>
          <w:lang w:val="en-GB"/>
        </w:rPr>
        <w:t>, m</w:t>
      </w:r>
      <w:r w:rsidR="00321622" w:rsidRPr="009F25BC">
        <w:rPr>
          <w:lang w:val="en-GB"/>
        </w:rPr>
        <w:t xml:space="preserve">odal reverberation time measurements </w:t>
      </w:r>
      <w:r w:rsidR="009F25BC" w:rsidRPr="009F25BC">
        <w:rPr>
          <w:lang w:val="en-GB"/>
        </w:rPr>
        <w:t>were</w:t>
      </w:r>
      <w:r w:rsidR="00321622" w:rsidRPr="009F25BC">
        <w:rPr>
          <w:lang w:val="en-GB"/>
        </w:rPr>
        <w:t xml:space="preserve"> </w:t>
      </w:r>
      <w:r w:rsidR="00F52AB3" w:rsidRPr="009F25BC">
        <w:rPr>
          <w:lang w:val="en-GB"/>
        </w:rPr>
        <w:t>performed</w:t>
      </w:r>
      <w:r w:rsidRPr="009F25BC">
        <w:rPr>
          <w:lang w:val="en-GB"/>
        </w:rPr>
        <w:t xml:space="preserve"> in tw</w:t>
      </w:r>
      <w:r w:rsidR="004A23F7" w:rsidRPr="009F25BC">
        <w:rPr>
          <w:lang w:val="en-GB"/>
        </w:rPr>
        <w:t xml:space="preserve">o </w:t>
      </w:r>
      <w:r w:rsidR="002F39D1">
        <w:rPr>
          <w:lang w:val="en-GB"/>
        </w:rPr>
        <w:t xml:space="preserve">rectangular </w:t>
      </w:r>
      <w:r w:rsidR="004A23F7" w:rsidRPr="009F25BC">
        <w:rPr>
          <w:lang w:val="en-GB"/>
        </w:rPr>
        <w:t xml:space="preserve">furnished ordinary </w:t>
      </w:r>
      <w:r w:rsidR="009F25BC" w:rsidRPr="009F25BC">
        <w:rPr>
          <w:lang w:val="en-GB"/>
        </w:rPr>
        <w:t>offices</w:t>
      </w:r>
      <w:r w:rsidR="004A23F7" w:rsidRPr="009F25BC">
        <w:rPr>
          <w:lang w:val="en-GB"/>
        </w:rPr>
        <w:t xml:space="preserve"> in order to evaluate the influence of increased damping due to the presence of furniture. </w:t>
      </w:r>
      <w:r w:rsidR="00600EE7" w:rsidRPr="009F25BC">
        <w:rPr>
          <w:lang w:val="en-GB"/>
        </w:rPr>
        <w:t>T</w:t>
      </w:r>
      <w:r w:rsidR="004A23F7" w:rsidRPr="009F25BC">
        <w:rPr>
          <w:lang w:val="en-GB"/>
        </w:rPr>
        <w:t>he first room (</w:t>
      </w:r>
      <w:r w:rsidR="00F52AB3" w:rsidRPr="009F25BC">
        <w:rPr>
          <w:lang w:val="en-GB"/>
        </w:rPr>
        <w:t>4.60 m x 3.62 m x 3.00 m</w:t>
      </w:r>
      <w:r w:rsidR="004A23F7" w:rsidRPr="009F25BC">
        <w:rPr>
          <w:lang w:val="en-GB"/>
        </w:rPr>
        <w:t>)</w:t>
      </w:r>
      <w:r w:rsidR="00BB06E2" w:rsidRPr="009F25BC">
        <w:rPr>
          <w:lang w:val="en-GB"/>
        </w:rPr>
        <w:t xml:space="preserve"> contain</w:t>
      </w:r>
      <w:r w:rsidR="009F25BC" w:rsidRPr="009F25BC">
        <w:rPr>
          <w:lang w:val="en-GB"/>
        </w:rPr>
        <w:t>ed</w:t>
      </w:r>
      <w:r w:rsidR="00BB06E2" w:rsidRPr="009F25BC">
        <w:rPr>
          <w:lang w:val="en-GB"/>
        </w:rPr>
        <w:t xml:space="preserve"> a closet, two desks and few shelves</w:t>
      </w:r>
      <w:r w:rsidR="00600EE7" w:rsidRPr="009F25BC">
        <w:rPr>
          <w:lang w:val="en-GB"/>
        </w:rPr>
        <w:t>. The second one</w:t>
      </w:r>
      <w:r w:rsidR="009F25BC" w:rsidRPr="009F25BC">
        <w:rPr>
          <w:lang w:val="en-GB"/>
        </w:rPr>
        <w:t xml:space="preserve"> (5.24 m x 3.43 m x 3.00 m)</w:t>
      </w:r>
      <w:r w:rsidR="00600EE7" w:rsidRPr="009F25BC">
        <w:rPr>
          <w:lang w:val="en-GB"/>
        </w:rPr>
        <w:t xml:space="preserve"> </w:t>
      </w:r>
      <w:r w:rsidR="009F25BC" w:rsidRPr="009F25BC">
        <w:rPr>
          <w:lang w:val="en-GB"/>
        </w:rPr>
        <w:t>presented</w:t>
      </w:r>
      <w:r w:rsidR="002341C1" w:rsidRPr="009F25BC">
        <w:rPr>
          <w:lang w:val="en-GB"/>
        </w:rPr>
        <w:t xml:space="preserve"> three closets, t</w:t>
      </w:r>
      <w:r w:rsidR="005A5441">
        <w:rPr>
          <w:lang w:val="en-GB"/>
        </w:rPr>
        <w:t>hree</w:t>
      </w:r>
      <w:r w:rsidR="002341C1" w:rsidRPr="009F25BC">
        <w:rPr>
          <w:lang w:val="en-GB"/>
        </w:rPr>
        <w:t xml:space="preserve"> desks and was </w:t>
      </w:r>
      <w:r w:rsidR="009F25BC" w:rsidRPr="009F25BC">
        <w:rPr>
          <w:lang w:val="en-GB"/>
        </w:rPr>
        <w:t>acoustically</w:t>
      </w:r>
      <w:r w:rsidR="002341C1" w:rsidRPr="009F25BC">
        <w:rPr>
          <w:lang w:val="en-GB"/>
        </w:rPr>
        <w:t xml:space="preserve"> treat</w:t>
      </w:r>
      <w:r w:rsidR="009F25BC" w:rsidRPr="009F25BC">
        <w:rPr>
          <w:lang w:val="en-GB"/>
        </w:rPr>
        <w:t>ed</w:t>
      </w:r>
      <w:r w:rsidR="002341C1" w:rsidRPr="009F25BC">
        <w:rPr>
          <w:lang w:val="en-GB"/>
        </w:rPr>
        <w:t xml:space="preserve"> </w:t>
      </w:r>
      <w:r w:rsidR="009F25BC" w:rsidRPr="009F25BC">
        <w:rPr>
          <w:lang w:val="en-GB"/>
        </w:rPr>
        <w:t>with</w:t>
      </w:r>
      <w:r w:rsidR="002341C1" w:rsidRPr="009F25BC">
        <w:rPr>
          <w:lang w:val="en-GB"/>
        </w:rPr>
        <w:t xml:space="preserve"> a suspended ceiling.</w:t>
      </w:r>
      <w:r w:rsidR="00BB06E2" w:rsidRPr="009F25BC">
        <w:rPr>
          <w:lang w:val="en-GB"/>
        </w:rPr>
        <w:t xml:space="preserve"> </w:t>
      </w:r>
      <w:r w:rsidR="00717DF3" w:rsidRPr="009F25BC">
        <w:rPr>
          <w:lang w:val="en-GB"/>
        </w:rPr>
        <w:t xml:space="preserve">Modal reverberation times were evaluated with direct (anti-resonance </w:t>
      </w:r>
      <w:r w:rsidR="00AA5A8F">
        <w:rPr>
          <w:lang w:val="en-GB"/>
        </w:rPr>
        <w:t xml:space="preserve">sinusoidal </w:t>
      </w:r>
      <w:r w:rsidR="00717DF3" w:rsidRPr="009F25BC">
        <w:rPr>
          <w:lang w:val="en-GB"/>
        </w:rPr>
        <w:t xml:space="preserve">source signal) and indirect (sweep source signal) methods, according to </w:t>
      </w:r>
      <w:r w:rsidR="00C704B9">
        <w:rPr>
          <w:lang w:val="en-GB"/>
        </w:rPr>
        <w:t xml:space="preserve">the </w:t>
      </w:r>
      <w:r w:rsidR="00717DF3" w:rsidRPr="009F25BC">
        <w:rPr>
          <w:lang w:val="en-GB"/>
        </w:rPr>
        <w:t xml:space="preserve">previous procedures, </w:t>
      </w:r>
      <w:r w:rsidR="009F25BC" w:rsidRPr="009F25BC">
        <w:rPr>
          <w:lang w:val="en-GB"/>
        </w:rPr>
        <w:t>at</w:t>
      </w:r>
      <w:r w:rsidR="00717DF3" w:rsidRPr="009F25BC">
        <w:rPr>
          <w:lang w:val="en-GB"/>
        </w:rPr>
        <w:t xml:space="preserve"> four available room corners, and were compared to the standard </w:t>
      </w:r>
      <w:r w:rsidR="005A5441">
        <w:rPr>
          <w:lang w:val="en-GB"/>
        </w:rPr>
        <w:t>reverberation times</w:t>
      </w:r>
      <w:r w:rsidR="00717DF3" w:rsidRPr="009F25BC">
        <w:rPr>
          <w:lang w:val="en-GB"/>
        </w:rPr>
        <w:t xml:space="preserve">, according to ISO </w:t>
      </w:r>
      <w:r w:rsidR="00717DF3" w:rsidRPr="009F25BC">
        <w:rPr>
          <w:bCs/>
          <w:lang w:val="en-GB"/>
        </w:rPr>
        <w:t>3382-2:2008</w:t>
      </w:r>
      <w:r w:rsidR="00717DF3" w:rsidRPr="009F25BC">
        <w:rPr>
          <w:lang w:val="en-GB"/>
        </w:rPr>
        <w:t xml:space="preserve">. </w:t>
      </w:r>
      <w:r w:rsidR="001839CA" w:rsidRPr="009F25BC">
        <w:rPr>
          <w:lang w:val="en-GB"/>
        </w:rPr>
        <w:t>All measurements were performed with two operators inside the room</w:t>
      </w:r>
      <w:r w:rsidR="005A5441">
        <w:rPr>
          <w:lang w:val="en-GB"/>
        </w:rPr>
        <w:t>s</w:t>
      </w:r>
      <w:r w:rsidR="001839CA" w:rsidRPr="009F25BC">
        <w:rPr>
          <w:lang w:val="en-GB"/>
        </w:rPr>
        <w:t>.</w:t>
      </w:r>
      <w:r w:rsidR="005A5441">
        <w:rPr>
          <w:lang w:val="en-GB"/>
        </w:rPr>
        <w:t xml:space="preserve"> </w:t>
      </w:r>
      <w:r w:rsidR="005A5441" w:rsidRPr="009F25BC">
        <w:rPr>
          <w:lang w:val="en-GB"/>
        </w:rPr>
        <w:t xml:space="preserve">Measurements in office n.1 are reported in </w:t>
      </w:r>
      <w:r w:rsidR="005A5441" w:rsidRPr="009F25BC">
        <w:rPr>
          <w:bCs/>
          <w:lang w:val="en-GB"/>
        </w:rPr>
        <w:t>Table 9 and Fig. 15. Direct and indirect measurements of modal reverberation times for the first resonant frequencies, at least up to 69.5 Hz, are consistent while for higher frequencies</w:t>
      </w:r>
      <w:r w:rsidR="00C704B9">
        <w:rPr>
          <w:bCs/>
          <w:lang w:val="en-GB"/>
        </w:rPr>
        <w:t>,</w:t>
      </w:r>
      <w:r w:rsidR="005A5441" w:rsidRPr="009F25BC">
        <w:rPr>
          <w:bCs/>
          <w:lang w:val="en-GB"/>
        </w:rPr>
        <w:t xml:space="preserve"> values begin to diverge.</w:t>
      </w:r>
      <w:r w:rsidR="005A5441">
        <w:rPr>
          <w:bCs/>
          <w:lang w:val="en-GB"/>
        </w:rPr>
        <w:t xml:space="preserve"> </w:t>
      </w:r>
      <w:r w:rsidR="005A5441" w:rsidRPr="009F25BC">
        <w:rPr>
          <w:bCs/>
          <w:lang w:val="en-GB"/>
        </w:rPr>
        <w:t>This is mainly due to the fact that the non-diffuse field condition is compromised over 70 Hz due to the strong damping of furniture.</w:t>
      </w:r>
      <w:r w:rsidR="005A5441">
        <w:rPr>
          <w:bCs/>
          <w:lang w:val="en-GB"/>
        </w:rPr>
        <w:t xml:space="preserve"> </w:t>
      </w:r>
      <w:r w:rsidR="005A5441" w:rsidRPr="009F25BC">
        <w:rPr>
          <w:bCs/>
          <w:lang w:val="en-GB"/>
        </w:rPr>
        <w:t>Resonant peaks are unclear and half bandwidth measurements are not accurate enough. Furthermore when the sound field approximates a diffuse (</w:t>
      </w:r>
      <w:r w:rsidR="005A5441">
        <w:rPr>
          <w:bCs/>
          <w:lang w:val="en-GB"/>
        </w:rPr>
        <w:t>overlapped</w:t>
      </w:r>
      <w:r w:rsidR="005A5441" w:rsidRPr="009F25BC">
        <w:rPr>
          <w:bCs/>
          <w:lang w:val="en-GB"/>
        </w:rPr>
        <w:t xml:space="preserve"> modes) </w:t>
      </w:r>
      <w:r w:rsidR="005A5441">
        <w:rPr>
          <w:bCs/>
          <w:lang w:val="en-GB"/>
        </w:rPr>
        <w:t xml:space="preserve">field </w:t>
      </w:r>
      <w:r w:rsidR="005A5441" w:rsidRPr="009F25BC">
        <w:rPr>
          <w:bCs/>
          <w:lang w:val="en-GB"/>
        </w:rPr>
        <w:t xml:space="preserve">or, in this case, a damped modal sound field, standard measurements are accurate due to a minor contribution of resonant frequencies </w:t>
      </w:r>
      <w:r w:rsidR="00C704B9">
        <w:rPr>
          <w:bCs/>
          <w:lang w:val="en-GB"/>
        </w:rPr>
        <w:t>to</w:t>
      </w:r>
      <w:r w:rsidR="005A5441" w:rsidRPr="009F25BC">
        <w:rPr>
          <w:bCs/>
          <w:lang w:val="en-GB"/>
        </w:rPr>
        <w:t xml:space="preserve"> the </w:t>
      </w:r>
      <w:r w:rsidR="005A5441" w:rsidRPr="009F25BC">
        <w:rPr>
          <w:bCs/>
          <w:lang w:val="en-GB"/>
        </w:rPr>
        <w:lastRenderedPageBreak/>
        <w:t>whole third octave band decay.</w:t>
      </w:r>
      <w:r w:rsidR="005A5441">
        <w:rPr>
          <w:bCs/>
          <w:lang w:val="en-GB"/>
        </w:rPr>
        <w:t xml:space="preserve"> </w:t>
      </w:r>
      <w:r w:rsidR="005A5441" w:rsidRPr="009F25BC">
        <w:rPr>
          <w:bCs/>
          <w:lang w:val="en-GB"/>
        </w:rPr>
        <w:t xml:space="preserve">In such condition, standard reverberation times and modal reverberation times </w:t>
      </w:r>
      <w:r w:rsidR="005A5441">
        <w:rPr>
          <w:bCs/>
          <w:lang w:val="en-GB"/>
        </w:rPr>
        <w:t>evaluated through the</w:t>
      </w:r>
      <w:r w:rsidR="005A5441" w:rsidRPr="009F25BC">
        <w:rPr>
          <w:bCs/>
          <w:lang w:val="en-GB"/>
        </w:rPr>
        <w:t xml:space="preserve"> direct method are similar (e.g. 80 Hz third octave band). Nevertheless, modal reverberation times keep providing more precise values. </w:t>
      </w:r>
    </w:p>
    <w:p w14:paraId="23470386" w14:textId="77777777" w:rsidR="009F25BC" w:rsidRPr="009F25BC" w:rsidRDefault="009F25BC" w:rsidP="00120783">
      <w:pPr>
        <w:jc w:val="both"/>
        <w:rPr>
          <w:bCs/>
          <w:lang w:val="en-GB"/>
        </w:rPr>
      </w:pPr>
    </w:p>
    <w:p w14:paraId="2A3B02E3" w14:textId="549375B9" w:rsidR="009F25BC" w:rsidRPr="009F25BC" w:rsidRDefault="005A5441" w:rsidP="00D25CF5">
      <w:pPr>
        <w:rPr>
          <w:lang w:val="en-GB"/>
        </w:rPr>
      </w:pPr>
      <w:r>
        <w:rPr>
          <w:b/>
          <w:lang w:val="en-GB"/>
        </w:rPr>
        <w:t>Table 9</w:t>
      </w:r>
      <w:r w:rsidR="00D25CF5" w:rsidRPr="009F25BC">
        <w:rPr>
          <w:b/>
          <w:lang w:val="en-GB"/>
        </w:rPr>
        <w:t>.</w:t>
      </w:r>
      <w:r w:rsidR="00D25CF5" w:rsidRPr="009F25BC">
        <w:rPr>
          <w:lang w:val="en-GB"/>
        </w:rPr>
        <w:t xml:space="preserve"> </w:t>
      </w:r>
    </w:p>
    <w:p w14:paraId="5060CCD3" w14:textId="015C62E6" w:rsidR="00D25CF5" w:rsidRPr="009F25BC" w:rsidRDefault="006F38A3" w:rsidP="00120783">
      <w:pPr>
        <w:jc w:val="both"/>
        <w:rPr>
          <w:lang w:val="en-GB"/>
        </w:rPr>
      </w:pPr>
      <w:r>
        <w:rPr>
          <w:lang w:val="en-GB"/>
        </w:rPr>
        <w:t>Means</w:t>
      </w:r>
      <w:r w:rsidR="00D25CF5" w:rsidRPr="009F25BC">
        <w:rPr>
          <w:lang w:val="en-GB"/>
        </w:rPr>
        <w:t xml:space="preserve"> and spatial standard deviations of modal reverberation times and standard reverberation times in office n.1.</w:t>
      </w:r>
    </w:p>
    <w:p w14:paraId="1E27A473" w14:textId="77777777" w:rsidR="00F64E6F" w:rsidRPr="009F25BC" w:rsidRDefault="00F64E6F" w:rsidP="00120783">
      <w:pPr>
        <w:jc w:val="both"/>
        <w:rPr>
          <w:bCs/>
          <w:lang w:val="en-GB"/>
        </w:rPr>
      </w:pPr>
    </w:p>
    <w:tbl>
      <w:tblPr>
        <w:tblW w:w="8766" w:type="dxa"/>
        <w:jc w:val="center"/>
        <w:tblInd w:w="-248" w:type="dxa"/>
        <w:tblCellMar>
          <w:left w:w="70" w:type="dxa"/>
          <w:right w:w="70" w:type="dxa"/>
        </w:tblCellMar>
        <w:tblLook w:val="04A0" w:firstRow="1" w:lastRow="0" w:firstColumn="1" w:lastColumn="0" w:noHBand="0" w:noVBand="1"/>
      </w:tblPr>
      <w:tblGrid>
        <w:gridCol w:w="1063"/>
        <w:gridCol w:w="960"/>
        <w:gridCol w:w="960"/>
        <w:gridCol w:w="960"/>
        <w:gridCol w:w="960"/>
        <w:gridCol w:w="1196"/>
        <w:gridCol w:w="1358"/>
        <w:gridCol w:w="1309"/>
      </w:tblGrid>
      <w:tr w:rsidR="003A4859" w:rsidRPr="009F25BC" w14:paraId="2F986568" w14:textId="77777777" w:rsidTr="00870A3A">
        <w:trPr>
          <w:trHeight w:val="315"/>
          <w:jc w:val="center"/>
        </w:trPr>
        <w:tc>
          <w:tcPr>
            <w:tcW w:w="1063" w:type="dxa"/>
            <w:tcBorders>
              <w:top w:val="nil"/>
              <w:left w:val="nil"/>
              <w:right w:val="single" w:sz="12" w:space="0" w:color="000000"/>
            </w:tcBorders>
            <w:shd w:val="clear" w:color="auto" w:fill="auto"/>
            <w:noWrap/>
            <w:vAlign w:val="bottom"/>
          </w:tcPr>
          <w:p w14:paraId="323553CC" w14:textId="77777777" w:rsidR="003A4859" w:rsidRPr="009F25BC" w:rsidRDefault="003A4859">
            <w:pPr>
              <w:rPr>
                <w:color w:val="000000"/>
                <w:sz w:val="22"/>
                <w:szCs w:val="22"/>
                <w:lang w:val="en-US"/>
              </w:rPr>
            </w:pPr>
          </w:p>
        </w:tc>
        <w:tc>
          <w:tcPr>
            <w:tcW w:w="3840" w:type="dxa"/>
            <w:gridSpan w:val="4"/>
            <w:tcBorders>
              <w:top w:val="single" w:sz="12" w:space="0" w:color="auto"/>
              <w:left w:val="single" w:sz="12" w:space="0" w:color="000000"/>
              <w:bottom w:val="single" w:sz="8" w:space="0" w:color="auto"/>
              <w:right w:val="single" w:sz="12" w:space="0" w:color="auto"/>
            </w:tcBorders>
            <w:shd w:val="clear" w:color="auto" w:fill="F2F2F2" w:themeFill="background1" w:themeFillShade="F2"/>
            <w:noWrap/>
            <w:vAlign w:val="bottom"/>
          </w:tcPr>
          <w:p w14:paraId="240C79CB" w14:textId="17787205" w:rsidR="003A4859" w:rsidRPr="009F25BC" w:rsidRDefault="003A4859">
            <w:pPr>
              <w:jc w:val="center"/>
              <w:rPr>
                <w:b/>
                <w:color w:val="000000"/>
                <w:sz w:val="22"/>
                <w:szCs w:val="22"/>
              </w:rPr>
            </w:pPr>
            <w:proofErr w:type="spellStart"/>
            <w:r w:rsidRPr="009F25BC">
              <w:rPr>
                <w:b/>
                <w:color w:val="000000"/>
                <w:sz w:val="22"/>
                <w:szCs w:val="22"/>
              </w:rPr>
              <w:t>Modal</w:t>
            </w:r>
            <w:proofErr w:type="spellEnd"/>
            <w:r w:rsidRPr="009F25BC">
              <w:rPr>
                <w:b/>
                <w:color w:val="000000"/>
                <w:sz w:val="22"/>
                <w:szCs w:val="22"/>
              </w:rPr>
              <w:t xml:space="preserve"> </w:t>
            </w:r>
            <w:proofErr w:type="spellStart"/>
            <w:r w:rsidRPr="009F25BC">
              <w:rPr>
                <w:b/>
                <w:color w:val="000000"/>
                <w:sz w:val="22"/>
                <w:szCs w:val="22"/>
              </w:rPr>
              <w:t>reverberation</w:t>
            </w:r>
            <w:proofErr w:type="spellEnd"/>
            <w:r w:rsidRPr="009F25BC">
              <w:rPr>
                <w:b/>
                <w:color w:val="000000"/>
                <w:sz w:val="22"/>
                <w:szCs w:val="22"/>
              </w:rPr>
              <w:t xml:space="preserve"> </w:t>
            </w:r>
            <w:proofErr w:type="spellStart"/>
            <w:r w:rsidRPr="009F25BC">
              <w:rPr>
                <w:b/>
                <w:color w:val="000000"/>
                <w:sz w:val="22"/>
                <w:szCs w:val="22"/>
              </w:rPr>
              <w:t>times</w:t>
            </w:r>
            <w:proofErr w:type="spellEnd"/>
          </w:p>
        </w:tc>
        <w:tc>
          <w:tcPr>
            <w:tcW w:w="3863" w:type="dxa"/>
            <w:gridSpan w:val="3"/>
            <w:tcBorders>
              <w:top w:val="single" w:sz="12" w:space="0" w:color="auto"/>
              <w:left w:val="single" w:sz="12" w:space="0" w:color="auto"/>
              <w:right w:val="single" w:sz="12" w:space="0" w:color="auto"/>
            </w:tcBorders>
            <w:shd w:val="clear" w:color="auto" w:fill="F2F2F2" w:themeFill="background1" w:themeFillShade="F2"/>
            <w:noWrap/>
            <w:vAlign w:val="bottom"/>
          </w:tcPr>
          <w:p w14:paraId="0DA93664" w14:textId="02BAE816" w:rsidR="003A4859" w:rsidRPr="009F25BC" w:rsidRDefault="003A4859">
            <w:pPr>
              <w:jc w:val="center"/>
              <w:rPr>
                <w:b/>
                <w:color w:val="000000"/>
                <w:sz w:val="22"/>
                <w:szCs w:val="22"/>
              </w:rPr>
            </w:pPr>
            <w:r w:rsidRPr="009F25BC">
              <w:rPr>
                <w:b/>
                <w:color w:val="000000"/>
                <w:sz w:val="22"/>
                <w:szCs w:val="22"/>
              </w:rPr>
              <w:t xml:space="preserve">Standard </w:t>
            </w:r>
            <w:proofErr w:type="spellStart"/>
            <w:r w:rsidRPr="009F25BC">
              <w:rPr>
                <w:b/>
                <w:color w:val="000000"/>
                <w:sz w:val="22"/>
                <w:szCs w:val="22"/>
              </w:rPr>
              <w:t>reverberation</w:t>
            </w:r>
            <w:proofErr w:type="spellEnd"/>
            <w:r w:rsidRPr="009F25BC">
              <w:rPr>
                <w:b/>
                <w:color w:val="000000"/>
                <w:sz w:val="22"/>
                <w:szCs w:val="22"/>
              </w:rPr>
              <w:t xml:space="preserve"> </w:t>
            </w:r>
            <w:proofErr w:type="spellStart"/>
            <w:r w:rsidRPr="009F25BC">
              <w:rPr>
                <w:b/>
                <w:color w:val="000000"/>
                <w:sz w:val="22"/>
                <w:szCs w:val="22"/>
              </w:rPr>
              <w:t>times</w:t>
            </w:r>
            <w:proofErr w:type="spellEnd"/>
          </w:p>
        </w:tc>
      </w:tr>
      <w:tr w:rsidR="00873328" w:rsidRPr="009F25BC" w14:paraId="3342DD8E" w14:textId="77777777" w:rsidTr="00870A3A">
        <w:trPr>
          <w:trHeight w:val="315"/>
          <w:jc w:val="center"/>
        </w:trPr>
        <w:tc>
          <w:tcPr>
            <w:tcW w:w="1063" w:type="dxa"/>
            <w:tcBorders>
              <w:left w:val="nil"/>
              <w:bottom w:val="single" w:sz="12" w:space="0" w:color="auto"/>
              <w:right w:val="single" w:sz="12" w:space="0" w:color="auto"/>
            </w:tcBorders>
            <w:shd w:val="clear" w:color="auto" w:fill="auto"/>
            <w:noWrap/>
            <w:vAlign w:val="bottom"/>
            <w:hideMark/>
          </w:tcPr>
          <w:p w14:paraId="015A0E31" w14:textId="77777777" w:rsidR="00F64E6F" w:rsidRPr="009F25BC" w:rsidRDefault="00F64E6F">
            <w:pPr>
              <w:rPr>
                <w:color w:val="000000"/>
                <w:sz w:val="22"/>
                <w:szCs w:val="22"/>
              </w:rPr>
            </w:pPr>
          </w:p>
        </w:tc>
        <w:tc>
          <w:tcPr>
            <w:tcW w:w="1920" w:type="dxa"/>
            <w:gridSpan w:val="2"/>
            <w:tcBorders>
              <w:top w:val="single" w:sz="8" w:space="0" w:color="auto"/>
              <w:left w:val="single" w:sz="12" w:space="0" w:color="auto"/>
              <w:bottom w:val="single" w:sz="12" w:space="0" w:color="000000"/>
              <w:right w:val="single" w:sz="12" w:space="0" w:color="auto"/>
            </w:tcBorders>
            <w:shd w:val="clear" w:color="auto" w:fill="F2F2F2" w:themeFill="background1" w:themeFillShade="F2"/>
            <w:noWrap/>
            <w:vAlign w:val="bottom"/>
            <w:hideMark/>
          </w:tcPr>
          <w:p w14:paraId="76DF1E20" w14:textId="3019F23C" w:rsidR="00F64E6F" w:rsidRPr="009F25BC" w:rsidRDefault="00F64E6F">
            <w:pPr>
              <w:jc w:val="center"/>
              <w:rPr>
                <w:i/>
                <w:color w:val="000000"/>
                <w:sz w:val="22"/>
                <w:szCs w:val="22"/>
              </w:rPr>
            </w:pPr>
            <w:proofErr w:type="spellStart"/>
            <w:r w:rsidRPr="009F25BC">
              <w:rPr>
                <w:i/>
                <w:color w:val="000000"/>
                <w:sz w:val="22"/>
                <w:szCs w:val="22"/>
              </w:rPr>
              <w:t>Indirect</w:t>
            </w:r>
            <w:proofErr w:type="spellEnd"/>
            <w:r w:rsidR="00992D73" w:rsidRPr="009F25BC">
              <w:rPr>
                <w:i/>
                <w:color w:val="000000"/>
                <w:sz w:val="22"/>
                <w:szCs w:val="22"/>
              </w:rPr>
              <w:t xml:space="preserve"> </w:t>
            </w:r>
            <w:proofErr w:type="spellStart"/>
            <w:r w:rsidR="00992D73" w:rsidRPr="009F25BC">
              <w:rPr>
                <w:i/>
                <w:color w:val="000000"/>
                <w:sz w:val="22"/>
                <w:szCs w:val="22"/>
              </w:rPr>
              <w:t>method</w:t>
            </w:r>
            <w:proofErr w:type="spellEnd"/>
          </w:p>
        </w:tc>
        <w:tc>
          <w:tcPr>
            <w:tcW w:w="1920" w:type="dxa"/>
            <w:gridSpan w:val="2"/>
            <w:tcBorders>
              <w:top w:val="single" w:sz="8" w:space="0" w:color="auto"/>
              <w:left w:val="single" w:sz="12" w:space="0" w:color="auto"/>
              <w:bottom w:val="single" w:sz="12" w:space="0" w:color="000000"/>
              <w:right w:val="single" w:sz="12" w:space="0" w:color="auto"/>
            </w:tcBorders>
            <w:shd w:val="clear" w:color="auto" w:fill="F2F2F2" w:themeFill="background1" w:themeFillShade="F2"/>
            <w:noWrap/>
            <w:vAlign w:val="bottom"/>
            <w:hideMark/>
          </w:tcPr>
          <w:p w14:paraId="6893B7E5" w14:textId="6E6EB139" w:rsidR="00F64E6F" w:rsidRPr="009F25BC" w:rsidRDefault="00F64E6F">
            <w:pPr>
              <w:jc w:val="center"/>
              <w:rPr>
                <w:i/>
                <w:color w:val="000000"/>
                <w:sz w:val="22"/>
                <w:szCs w:val="22"/>
              </w:rPr>
            </w:pPr>
            <w:r w:rsidRPr="009F25BC">
              <w:rPr>
                <w:i/>
                <w:color w:val="000000"/>
                <w:sz w:val="22"/>
                <w:szCs w:val="22"/>
              </w:rPr>
              <w:t>Direct</w:t>
            </w:r>
            <w:r w:rsidR="00992D73" w:rsidRPr="009F25BC">
              <w:rPr>
                <w:i/>
                <w:color w:val="000000"/>
                <w:sz w:val="22"/>
                <w:szCs w:val="22"/>
              </w:rPr>
              <w:t xml:space="preserve"> </w:t>
            </w:r>
            <w:proofErr w:type="spellStart"/>
            <w:r w:rsidR="00992D73" w:rsidRPr="009F25BC">
              <w:rPr>
                <w:i/>
                <w:color w:val="000000"/>
                <w:sz w:val="22"/>
                <w:szCs w:val="22"/>
              </w:rPr>
              <w:t>method</w:t>
            </w:r>
            <w:proofErr w:type="spellEnd"/>
          </w:p>
        </w:tc>
        <w:tc>
          <w:tcPr>
            <w:tcW w:w="3863" w:type="dxa"/>
            <w:gridSpan w:val="3"/>
            <w:tcBorders>
              <w:left w:val="single" w:sz="12" w:space="0" w:color="auto"/>
              <w:bottom w:val="single" w:sz="12" w:space="0" w:color="auto"/>
              <w:right w:val="single" w:sz="12" w:space="0" w:color="auto"/>
            </w:tcBorders>
            <w:shd w:val="clear" w:color="auto" w:fill="F2F2F2" w:themeFill="background1" w:themeFillShade="F2"/>
            <w:noWrap/>
            <w:vAlign w:val="bottom"/>
            <w:hideMark/>
          </w:tcPr>
          <w:p w14:paraId="0602C4C1" w14:textId="2791D836" w:rsidR="00F64E6F" w:rsidRPr="009F25BC" w:rsidRDefault="00F64E6F">
            <w:pPr>
              <w:jc w:val="center"/>
              <w:rPr>
                <w:i/>
                <w:color w:val="000000"/>
                <w:sz w:val="22"/>
                <w:szCs w:val="22"/>
              </w:rPr>
            </w:pPr>
            <w:r w:rsidRPr="009F25BC">
              <w:rPr>
                <w:i/>
                <w:color w:val="000000"/>
                <w:sz w:val="22"/>
                <w:szCs w:val="22"/>
              </w:rPr>
              <w:t>ISO</w:t>
            </w:r>
            <w:r w:rsidR="00992D73" w:rsidRPr="009F25BC">
              <w:rPr>
                <w:i/>
                <w:color w:val="000000"/>
                <w:sz w:val="22"/>
                <w:szCs w:val="22"/>
              </w:rPr>
              <w:t xml:space="preserve"> </w:t>
            </w:r>
            <w:r w:rsidRPr="009F25BC">
              <w:rPr>
                <w:i/>
                <w:color w:val="000000"/>
                <w:sz w:val="22"/>
                <w:szCs w:val="22"/>
              </w:rPr>
              <w:t>3382</w:t>
            </w:r>
          </w:p>
        </w:tc>
      </w:tr>
      <w:tr w:rsidR="00992D73" w:rsidRPr="009F25BC" w14:paraId="6C4F88A2" w14:textId="77777777" w:rsidTr="00870A3A">
        <w:trPr>
          <w:trHeight w:val="345"/>
          <w:jc w:val="center"/>
        </w:trPr>
        <w:tc>
          <w:tcPr>
            <w:tcW w:w="1063" w:type="dxa"/>
            <w:vMerge w:val="restart"/>
            <w:tcBorders>
              <w:top w:val="single" w:sz="12" w:space="0" w:color="auto"/>
              <w:left w:val="single" w:sz="12" w:space="0" w:color="auto"/>
              <w:bottom w:val="single" w:sz="12" w:space="0" w:color="auto"/>
              <w:right w:val="single" w:sz="8" w:space="0" w:color="auto"/>
            </w:tcBorders>
            <w:shd w:val="clear" w:color="000000" w:fill="F2F2F2"/>
            <w:noWrap/>
            <w:vAlign w:val="center"/>
            <w:hideMark/>
          </w:tcPr>
          <w:p w14:paraId="273A6854" w14:textId="31C930BA" w:rsidR="00F64E6F" w:rsidRPr="009F25BC" w:rsidRDefault="00F64E6F">
            <w:pPr>
              <w:jc w:val="center"/>
              <w:rPr>
                <w:i/>
                <w:iCs/>
                <w:color w:val="000000"/>
                <w:sz w:val="22"/>
                <w:szCs w:val="22"/>
              </w:rPr>
            </w:pPr>
            <w:proofErr w:type="spellStart"/>
            <w:r w:rsidRPr="009F25BC">
              <w:rPr>
                <w:i/>
                <w:iCs/>
                <w:color w:val="000000"/>
                <w:sz w:val="22"/>
                <w:szCs w:val="22"/>
              </w:rPr>
              <w:t>f</w:t>
            </w:r>
            <w:r w:rsidRPr="009F25BC">
              <w:rPr>
                <w:i/>
                <w:iCs/>
                <w:color w:val="000000"/>
                <w:sz w:val="22"/>
                <w:szCs w:val="22"/>
                <w:vertAlign w:val="subscript"/>
              </w:rPr>
              <w:t>n</w:t>
            </w:r>
            <w:proofErr w:type="spellEnd"/>
            <w:r w:rsidR="004C718F" w:rsidRPr="009F25BC">
              <w:rPr>
                <w:i/>
                <w:iCs/>
                <w:color w:val="000000"/>
                <w:sz w:val="22"/>
                <w:szCs w:val="22"/>
              </w:rPr>
              <w:t xml:space="preserve"> /</w:t>
            </w:r>
            <w:r w:rsidRPr="009F25BC">
              <w:rPr>
                <w:iCs/>
                <w:color w:val="000000"/>
                <w:sz w:val="22"/>
                <w:szCs w:val="22"/>
              </w:rPr>
              <w:t>Hz</w:t>
            </w:r>
          </w:p>
        </w:tc>
        <w:tc>
          <w:tcPr>
            <w:tcW w:w="960" w:type="dxa"/>
            <w:vMerge w:val="restart"/>
            <w:tcBorders>
              <w:top w:val="single" w:sz="12" w:space="0" w:color="000000"/>
              <w:left w:val="single" w:sz="8" w:space="0" w:color="auto"/>
              <w:bottom w:val="single" w:sz="12" w:space="0" w:color="auto"/>
              <w:right w:val="single" w:sz="4" w:space="0" w:color="auto"/>
            </w:tcBorders>
            <w:shd w:val="clear" w:color="000000" w:fill="F2F2F2"/>
            <w:noWrap/>
            <w:vAlign w:val="center"/>
            <w:hideMark/>
          </w:tcPr>
          <w:p w14:paraId="06C12CE5" w14:textId="4F522C73" w:rsidR="00F64E6F" w:rsidRPr="009F25BC" w:rsidRDefault="00430DDD">
            <w:pPr>
              <w:jc w:val="center"/>
              <w:rPr>
                <w:i/>
                <w:iCs/>
                <w:color w:val="000000"/>
                <w:sz w:val="22"/>
                <w:szCs w:val="22"/>
              </w:rPr>
            </w:pPr>
            <w:r w:rsidRPr="009F25BC">
              <w:rPr>
                <w:i/>
              </w:rPr>
              <w:fldChar w:fldCharType="begin"/>
            </w:r>
            <w:r w:rsidRPr="009F25BC">
              <w:rPr>
                <w:i/>
              </w:rPr>
              <w:instrText xml:space="preserve"> EQ \x \to(T</w:instrText>
            </w:r>
            <w:r w:rsidRPr="009F25BC">
              <w:rPr>
                <w:i/>
                <w:vertAlign w:val="subscript"/>
              </w:rPr>
              <w:instrText>n</w:instrText>
            </w:r>
            <w:r w:rsidRPr="009F25BC">
              <w:rPr>
                <w:i/>
              </w:rPr>
              <w:instrText>)</w:instrText>
            </w:r>
            <w:r w:rsidRPr="009F25BC">
              <w:rPr>
                <w:i/>
              </w:rPr>
              <w:fldChar w:fldCharType="end"/>
            </w:r>
            <w:r w:rsidR="004C718F" w:rsidRPr="009F25BC">
              <w:rPr>
                <w:i/>
              </w:rPr>
              <w:t xml:space="preserve"> </w:t>
            </w:r>
            <w:r w:rsidR="00F64E6F" w:rsidRPr="009F25BC">
              <w:rPr>
                <w:i/>
                <w:iCs/>
                <w:color w:val="000000"/>
                <w:sz w:val="22"/>
                <w:szCs w:val="22"/>
              </w:rPr>
              <w:t>/</w:t>
            </w:r>
            <w:r w:rsidR="00F64E6F" w:rsidRPr="009F25BC">
              <w:rPr>
                <w:iCs/>
                <w:color w:val="000000"/>
                <w:sz w:val="22"/>
                <w:szCs w:val="22"/>
              </w:rPr>
              <w:t>s</w:t>
            </w:r>
          </w:p>
        </w:tc>
        <w:tc>
          <w:tcPr>
            <w:tcW w:w="960" w:type="dxa"/>
            <w:vMerge w:val="restart"/>
            <w:tcBorders>
              <w:top w:val="single" w:sz="12" w:space="0" w:color="000000"/>
              <w:left w:val="single" w:sz="4" w:space="0" w:color="auto"/>
              <w:bottom w:val="single" w:sz="12" w:space="0" w:color="auto"/>
              <w:right w:val="single" w:sz="12" w:space="0" w:color="auto"/>
            </w:tcBorders>
            <w:shd w:val="clear" w:color="000000" w:fill="F2F2F2"/>
            <w:noWrap/>
            <w:vAlign w:val="center"/>
            <w:hideMark/>
          </w:tcPr>
          <w:p w14:paraId="3BE40085" w14:textId="6292C500" w:rsidR="00F64E6F" w:rsidRPr="009F25BC" w:rsidRDefault="00992D73" w:rsidP="00992D73">
            <w:pPr>
              <w:jc w:val="center"/>
              <w:rPr>
                <w:i/>
                <w:iCs/>
                <w:color w:val="000000"/>
                <w:sz w:val="22"/>
                <w:szCs w:val="22"/>
              </w:rPr>
            </w:pPr>
            <w:r w:rsidRPr="009F25BC">
              <w:rPr>
                <w:i/>
                <w:iCs/>
                <w:color w:val="000000"/>
                <w:sz w:val="22"/>
                <w:szCs w:val="22"/>
              </w:rPr>
              <w:t>s(T</w:t>
            </w:r>
            <w:r w:rsidRPr="009F25BC">
              <w:rPr>
                <w:i/>
                <w:iCs/>
                <w:color w:val="000000"/>
                <w:sz w:val="22"/>
                <w:szCs w:val="22"/>
                <w:vertAlign w:val="subscript"/>
              </w:rPr>
              <w:t>n</w:t>
            </w:r>
            <w:r w:rsidRPr="009F25BC">
              <w:rPr>
                <w:i/>
                <w:iCs/>
                <w:color w:val="000000"/>
                <w:sz w:val="22"/>
                <w:szCs w:val="22"/>
              </w:rPr>
              <w:t>) /</w:t>
            </w:r>
            <w:r w:rsidR="00F64E6F" w:rsidRPr="009F25BC">
              <w:rPr>
                <w:iCs/>
                <w:color w:val="000000"/>
                <w:sz w:val="22"/>
                <w:szCs w:val="22"/>
              </w:rPr>
              <w:t>s</w:t>
            </w:r>
          </w:p>
        </w:tc>
        <w:tc>
          <w:tcPr>
            <w:tcW w:w="960" w:type="dxa"/>
            <w:vMerge w:val="restart"/>
            <w:tcBorders>
              <w:top w:val="single" w:sz="12" w:space="0" w:color="000000"/>
              <w:left w:val="single" w:sz="12" w:space="0" w:color="auto"/>
              <w:bottom w:val="single" w:sz="12" w:space="0" w:color="auto"/>
              <w:right w:val="single" w:sz="4" w:space="0" w:color="auto"/>
            </w:tcBorders>
            <w:shd w:val="clear" w:color="000000" w:fill="F2F2F2"/>
            <w:noWrap/>
            <w:vAlign w:val="center"/>
            <w:hideMark/>
          </w:tcPr>
          <w:p w14:paraId="34F4B20D" w14:textId="4BC6592F" w:rsidR="00F64E6F" w:rsidRPr="009F25BC" w:rsidRDefault="00430DDD">
            <w:pPr>
              <w:jc w:val="center"/>
              <w:rPr>
                <w:i/>
                <w:iCs/>
                <w:color w:val="000000"/>
                <w:sz w:val="22"/>
                <w:szCs w:val="22"/>
              </w:rPr>
            </w:pPr>
            <w:r w:rsidRPr="009F25BC">
              <w:rPr>
                <w:i/>
              </w:rPr>
              <w:fldChar w:fldCharType="begin"/>
            </w:r>
            <w:r w:rsidRPr="009F25BC">
              <w:rPr>
                <w:i/>
              </w:rPr>
              <w:instrText xml:space="preserve"> EQ \x \to(T</w:instrText>
            </w:r>
            <w:r w:rsidRPr="009F25BC">
              <w:rPr>
                <w:i/>
                <w:vertAlign w:val="subscript"/>
              </w:rPr>
              <w:instrText>n</w:instrText>
            </w:r>
            <w:r w:rsidRPr="009F25BC">
              <w:rPr>
                <w:i/>
              </w:rPr>
              <w:instrText>)</w:instrText>
            </w:r>
            <w:r w:rsidRPr="009F25BC">
              <w:rPr>
                <w:i/>
              </w:rPr>
              <w:fldChar w:fldCharType="end"/>
            </w:r>
            <w:r w:rsidRPr="009F25BC">
              <w:rPr>
                <w:i/>
              </w:rPr>
              <w:t xml:space="preserve"> </w:t>
            </w:r>
            <w:r w:rsidR="00F64E6F" w:rsidRPr="009F25BC">
              <w:rPr>
                <w:i/>
                <w:iCs/>
                <w:color w:val="000000"/>
                <w:sz w:val="22"/>
                <w:szCs w:val="22"/>
              </w:rPr>
              <w:t>/</w:t>
            </w:r>
            <w:r w:rsidR="00F64E6F" w:rsidRPr="009F25BC">
              <w:rPr>
                <w:iCs/>
                <w:color w:val="000000"/>
                <w:sz w:val="22"/>
                <w:szCs w:val="22"/>
              </w:rPr>
              <w:t>s</w:t>
            </w:r>
          </w:p>
        </w:tc>
        <w:tc>
          <w:tcPr>
            <w:tcW w:w="960" w:type="dxa"/>
            <w:vMerge w:val="restart"/>
            <w:tcBorders>
              <w:top w:val="single" w:sz="12" w:space="0" w:color="000000"/>
              <w:left w:val="single" w:sz="4" w:space="0" w:color="auto"/>
              <w:bottom w:val="single" w:sz="12" w:space="0" w:color="auto"/>
              <w:right w:val="single" w:sz="12" w:space="0" w:color="auto"/>
            </w:tcBorders>
            <w:shd w:val="clear" w:color="000000" w:fill="F2F2F2"/>
            <w:noWrap/>
            <w:vAlign w:val="center"/>
            <w:hideMark/>
          </w:tcPr>
          <w:p w14:paraId="2A5F7E5B" w14:textId="075702FA" w:rsidR="00F64E6F" w:rsidRPr="009F25BC" w:rsidRDefault="00992D73">
            <w:pPr>
              <w:jc w:val="center"/>
              <w:rPr>
                <w:i/>
                <w:iCs/>
                <w:color w:val="000000"/>
                <w:sz w:val="22"/>
                <w:szCs w:val="22"/>
              </w:rPr>
            </w:pPr>
            <w:r w:rsidRPr="009F25BC">
              <w:rPr>
                <w:i/>
                <w:iCs/>
                <w:color w:val="000000"/>
                <w:sz w:val="22"/>
                <w:szCs w:val="22"/>
              </w:rPr>
              <w:t>s(T</w:t>
            </w:r>
            <w:r w:rsidRPr="009F25BC">
              <w:rPr>
                <w:i/>
                <w:iCs/>
                <w:color w:val="000000"/>
                <w:sz w:val="22"/>
                <w:szCs w:val="22"/>
                <w:vertAlign w:val="subscript"/>
              </w:rPr>
              <w:t>n</w:t>
            </w:r>
            <w:r w:rsidRPr="009F25BC">
              <w:rPr>
                <w:i/>
                <w:iCs/>
                <w:color w:val="000000"/>
                <w:sz w:val="22"/>
                <w:szCs w:val="22"/>
              </w:rPr>
              <w:t>) /</w:t>
            </w:r>
            <w:r w:rsidRPr="009F25BC">
              <w:rPr>
                <w:iCs/>
                <w:color w:val="000000"/>
                <w:sz w:val="22"/>
                <w:szCs w:val="22"/>
              </w:rPr>
              <w:t>s</w:t>
            </w:r>
          </w:p>
        </w:tc>
        <w:tc>
          <w:tcPr>
            <w:tcW w:w="1196" w:type="dxa"/>
            <w:vMerge w:val="restart"/>
            <w:tcBorders>
              <w:top w:val="single" w:sz="8" w:space="0" w:color="auto"/>
              <w:left w:val="single" w:sz="12" w:space="0" w:color="auto"/>
              <w:bottom w:val="single" w:sz="12" w:space="0" w:color="auto"/>
              <w:right w:val="single" w:sz="8" w:space="0" w:color="auto"/>
            </w:tcBorders>
            <w:shd w:val="clear" w:color="000000" w:fill="F2F2F2"/>
            <w:noWrap/>
            <w:vAlign w:val="center"/>
            <w:hideMark/>
          </w:tcPr>
          <w:p w14:paraId="2C7F3689" w14:textId="3A84F636" w:rsidR="00F64E6F" w:rsidRPr="009F25BC" w:rsidRDefault="00992D73">
            <w:pPr>
              <w:jc w:val="center"/>
              <w:rPr>
                <w:i/>
                <w:iCs/>
                <w:color w:val="000000"/>
                <w:sz w:val="22"/>
                <w:szCs w:val="22"/>
              </w:rPr>
            </w:pPr>
            <w:r w:rsidRPr="009F25BC">
              <w:rPr>
                <w:i/>
                <w:iCs/>
                <w:color w:val="000000"/>
                <w:sz w:val="22"/>
                <w:szCs w:val="22"/>
              </w:rPr>
              <w:t>f  /</w:t>
            </w:r>
            <w:r w:rsidR="00F64E6F" w:rsidRPr="009F25BC">
              <w:rPr>
                <w:iCs/>
                <w:color w:val="000000"/>
                <w:sz w:val="22"/>
                <w:szCs w:val="22"/>
              </w:rPr>
              <w:t>Hz</w:t>
            </w:r>
          </w:p>
        </w:tc>
        <w:tc>
          <w:tcPr>
            <w:tcW w:w="1358" w:type="dxa"/>
            <w:vMerge w:val="restart"/>
            <w:tcBorders>
              <w:top w:val="single" w:sz="8" w:space="0" w:color="auto"/>
              <w:left w:val="nil"/>
              <w:bottom w:val="single" w:sz="12" w:space="0" w:color="auto"/>
              <w:right w:val="single" w:sz="4" w:space="0" w:color="auto"/>
            </w:tcBorders>
            <w:shd w:val="clear" w:color="000000" w:fill="F2F2F2"/>
            <w:noWrap/>
            <w:vAlign w:val="center"/>
            <w:hideMark/>
          </w:tcPr>
          <w:p w14:paraId="275BF891" w14:textId="42A06FBD" w:rsidR="00F64E6F" w:rsidRPr="009F25BC" w:rsidRDefault="00090421" w:rsidP="00992D73">
            <w:pPr>
              <w:jc w:val="center"/>
              <w:rPr>
                <w:i/>
                <w:iCs/>
                <w:color w:val="000000"/>
                <w:sz w:val="22"/>
                <w:szCs w:val="22"/>
              </w:rPr>
            </w:pPr>
            <m:oMath>
              <m:bar>
                <m:barPr>
                  <m:pos m:val="top"/>
                  <m:ctrlPr>
                    <w:rPr>
                      <w:rFonts w:ascii="Cambria Math" w:hAnsi="Cambria Math"/>
                      <w:i/>
                      <w:iCs/>
                      <w:color w:val="000000"/>
                      <w:sz w:val="22"/>
                      <w:szCs w:val="22"/>
                    </w:rPr>
                  </m:ctrlPr>
                </m:barPr>
                <m:e>
                  <m:r>
                    <w:rPr>
                      <w:rFonts w:ascii="Cambria Math" w:hAnsi="Cambria Math"/>
                      <w:color w:val="000000"/>
                      <w:sz w:val="22"/>
                      <w:szCs w:val="22"/>
                    </w:rPr>
                    <m:t>T</m:t>
                  </m:r>
                </m:e>
              </m:bar>
            </m:oMath>
            <w:r w:rsidR="00982D80" w:rsidRPr="009F25BC">
              <w:rPr>
                <w:i/>
                <w:iCs/>
                <w:color w:val="000000"/>
                <w:sz w:val="22"/>
                <w:szCs w:val="22"/>
              </w:rPr>
              <w:t xml:space="preserve"> </w:t>
            </w:r>
            <w:r w:rsidR="00F64E6F" w:rsidRPr="009F25BC">
              <w:rPr>
                <w:i/>
                <w:iCs/>
                <w:color w:val="000000"/>
                <w:sz w:val="22"/>
                <w:szCs w:val="22"/>
              </w:rPr>
              <w:t>/</w:t>
            </w:r>
            <w:r w:rsidR="00F64E6F" w:rsidRPr="009F25BC">
              <w:rPr>
                <w:iCs/>
                <w:color w:val="000000"/>
                <w:sz w:val="22"/>
                <w:szCs w:val="22"/>
              </w:rPr>
              <w:t>s</w:t>
            </w:r>
          </w:p>
        </w:tc>
        <w:tc>
          <w:tcPr>
            <w:tcW w:w="1309" w:type="dxa"/>
            <w:vMerge w:val="restart"/>
            <w:tcBorders>
              <w:top w:val="single" w:sz="8" w:space="0" w:color="auto"/>
              <w:left w:val="single" w:sz="4" w:space="0" w:color="auto"/>
              <w:bottom w:val="single" w:sz="12" w:space="0" w:color="auto"/>
              <w:right w:val="single" w:sz="12" w:space="0" w:color="auto"/>
            </w:tcBorders>
            <w:shd w:val="clear" w:color="000000" w:fill="F2F2F2"/>
            <w:noWrap/>
            <w:vAlign w:val="center"/>
            <w:hideMark/>
          </w:tcPr>
          <w:p w14:paraId="0E5BA181" w14:textId="4EF25B2B" w:rsidR="00F64E6F" w:rsidRPr="009F25BC" w:rsidRDefault="00992D73" w:rsidP="00982D80">
            <w:pPr>
              <w:jc w:val="center"/>
              <w:rPr>
                <w:i/>
                <w:iCs/>
                <w:color w:val="000000"/>
                <w:sz w:val="22"/>
                <w:szCs w:val="22"/>
              </w:rPr>
            </w:pPr>
            <w:r w:rsidRPr="009F25BC">
              <w:rPr>
                <w:i/>
                <w:iCs/>
                <w:color w:val="000000"/>
                <w:sz w:val="22"/>
                <w:szCs w:val="22"/>
              </w:rPr>
              <w:t xml:space="preserve">s(T) </w:t>
            </w:r>
            <w:r w:rsidR="00F64E6F" w:rsidRPr="009F25BC">
              <w:rPr>
                <w:i/>
                <w:iCs/>
                <w:color w:val="000000"/>
                <w:sz w:val="22"/>
                <w:szCs w:val="22"/>
              </w:rPr>
              <w:t>/</w:t>
            </w:r>
            <w:r w:rsidR="00F64E6F" w:rsidRPr="009F25BC">
              <w:rPr>
                <w:iCs/>
                <w:color w:val="000000"/>
                <w:sz w:val="22"/>
                <w:szCs w:val="22"/>
              </w:rPr>
              <w:t>s</w:t>
            </w:r>
          </w:p>
        </w:tc>
      </w:tr>
      <w:tr w:rsidR="003A4859" w:rsidRPr="009F25BC" w14:paraId="0CE23D14" w14:textId="77777777" w:rsidTr="00870A3A">
        <w:trPr>
          <w:trHeight w:val="315"/>
          <w:jc w:val="center"/>
        </w:trPr>
        <w:tc>
          <w:tcPr>
            <w:tcW w:w="1063" w:type="dxa"/>
            <w:vMerge/>
            <w:tcBorders>
              <w:top w:val="single" w:sz="8" w:space="0" w:color="auto"/>
              <w:left w:val="single" w:sz="12" w:space="0" w:color="auto"/>
              <w:bottom w:val="single" w:sz="12" w:space="0" w:color="auto"/>
              <w:right w:val="single" w:sz="8" w:space="0" w:color="auto"/>
            </w:tcBorders>
            <w:vAlign w:val="center"/>
            <w:hideMark/>
          </w:tcPr>
          <w:p w14:paraId="4239A696" w14:textId="77777777" w:rsidR="00F64E6F" w:rsidRPr="009F25BC" w:rsidRDefault="00F64E6F">
            <w:pPr>
              <w:rPr>
                <w:i/>
                <w:iCs/>
                <w:color w:val="000000"/>
                <w:sz w:val="22"/>
                <w:szCs w:val="22"/>
              </w:rPr>
            </w:pPr>
          </w:p>
        </w:tc>
        <w:tc>
          <w:tcPr>
            <w:tcW w:w="960" w:type="dxa"/>
            <w:vMerge/>
            <w:tcBorders>
              <w:top w:val="single" w:sz="8" w:space="0" w:color="auto"/>
              <w:left w:val="single" w:sz="8" w:space="0" w:color="auto"/>
              <w:bottom w:val="single" w:sz="12" w:space="0" w:color="auto"/>
              <w:right w:val="single" w:sz="4" w:space="0" w:color="auto"/>
            </w:tcBorders>
            <w:vAlign w:val="center"/>
            <w:hideMark/>
          </w:tcPr>
          <w:p w14:paraId="38B8AC5F" w14:textId="77777777" w:rsidR="00F64E6F" w:rsidRPr="009F25BC" w:rsidRDefault="00F64E6F">
            <w:pPr>
              <w:rPr>
                <w:i/>
                <w:iCs/>
                <w:color w:val="000000"/>
                <w:sz w:val="22"/>
                <w:szCs w:val="22"/>
              </w:rPr>
            </w:pPr>
          </w:p>
        </w:tc>
        <w:tc>
          <w:tcPr>
            <w:tcW w:w="960" w:type="dxa"/>
            <w:vMerge/>
            <w:tcBorders>
              <w:top w:val="single" w:sz="8" w:space="0" w:color="auto"/>
              <w:left w:val="single" w:sz="4" w:space="0" w:color="auto"/>
              <w:bottom w:val="single" w:sz="12" w:space="0" w:color="auto"/>
              <w:right w:val="single" w:sz="12" w:space="0" w:color="auto"/>
            </w:tcBorders>
            <w:vAlign w:val="center"/>
            <w:hideMark/>
          </w:tcPr>
          <w:p w14:paraId="1FB99739" w14:textId="77777777" w:rsidR="00F64E6F" w:rsidRPr="009F25BC" w:rsidRDefault="00F64E6F">
            <w:pPr>
              <w:rPr>
                <w:i/>
                <w:iCs/>
                <w:color w:val="000000"/>
                <w:sz w:val="22"/>
                <w:szCs w:val="22"/>
              </w:rPr>
            </w:pPr>
          </w:p>
        </w:tc>
        <w:tc>
          <w:tcPr>
            <w:tcW w:w="960" w:type="dxa"/>
            <w:vMerge/>
            <w:tcBorders>
              <w:top w:val="single" w:sz="8" w:space="0" w:color="auto"/>
              <w:left w:val="single" w:sz="12" w:space="0" w:color="auto"/>
              <w:bottom w:val="single" w:sz="12" w:space="0" w:color="auto"/>
              <w:right w:val="single" w:sz="4" w:space="0" w:color="auto"/>
            </w:tcBorders>
            <w:vAlign w:val="center"/>
            <w:hideMark/>
          </w:tcPr>
          <w:p w14:paraId="2DEB2FF6" w14:textId="77777777" w:rsidR="00F64E6F" w:rsidRPr="009F25BC" w:rsidRDefault="00F64E6F">
            <w:pPr>
              <w:rPr>
                <w:i/>
                <w:iCs/>
                <w:color w:val="000000"/>
                <w:sz w:val="22"/>
                <w:szCs w:val="22"/>
              </w:rPr>
            </w:pPr>
          </w:p>
        </w:tc>
        <w:tc>
          <w:tcPr>
            <w:tcW w:w="960" w:type="dxa"/>
            <w:vMerge/>
            <w:tcBorders>
              <w:top w:val="single" w:sz="8" w:space="0" w:color="auto"/>
              <w:left w:val="single" w:sz="4" w:space="0" w:color="auto"/>
              <w:bottom w:val="single" w:sz="12" w:space="0" w:color="auto"/>
              <w:right w:val="single" w:sz="12" w:space="0" w:color="auto"/>
            </w:tcBorders>
            <w:vAlign w:val="center"/>
            <w:hideMark/>
          </w:tcPr>
          <w:p w14:paraId="329BCA6F" w14:textId="77777777" w:rsidR="00F64E6F" w:rsidRPr="009F25BC" w:rsidRDefault="00F64E6F">
            <w:pPr>
              <w:rPr>
                <w:i/>
                <w:iCs/>
                <w:color w:val="000000"/>
                <w:sz w:val="22"/>
                <w:szCs w:val="22"/>
              </w:rPr>
            </w:pPr>
          </w:p>
        </w:tc>
        <w:tc>
          <w:tcPr>
            <w:tcW w:w="1196" w:type="dxa"/>
            <w:vMerge/>
            <w:tcBorders>
              <w:top w:val="single" w:sz="8" w:space="0" w:color="auto"/>
              <w:left w:val="single" w:sz="12" w:space="0" w:color="auto"/>
              <w:bottom w:val="single" w:sz="12" w:space="0" w:color="auto"/>
              <w:right w:val="single" w:sz="8" w:space="0" w:color="auto"/>
            </w:tcBorders>
            <w:vAlign w:val="center"/>
            <w:hideMark/>
          </w:tcPr>
          <w:p w14:paraId="1DB1C48A" w14:textId="77777777" w:rsidR="00F64E6F" w:rsidRPr="009F25BC" w:rsidRDefault="00F64E6F">
            <w:pPr>
              <w:rPr>
                <w:i/>
                <w:iCs/>
                <w:color w:val="000000"/>
                <w:sz w:val="22"/>
                <w:szCs w:val="22"/>
              </w:rPr>
            </w:pPr>
          </w:p>
        </w:tc>
        <w:tc>
          <w:tcPr>
            <w:tcW w:w="1358" w:type="dxa"/>
            <w:vMerge/>
            <w:tcBorders>
              <w:top w:val="single" w:sz="8" w:space="0" w:color="auto"/>
              <w:left w:val="nil"/>
              <w:bottom w:val="single" w:sz="12" w:space="0" w:color="auto"/>
              <w:right w:val="single" w:sz="4" w:space="0" w:color="auto"/>
            </w:tcBorders>
            <w:vAlign w:val="center"/>
            <w:hideMark/>
          </w:tcPr>
          <w:p w14:paraId="47CDAF29" w14:textId="77777777" w:rsidR="00F64E6F" w:rsidRPr="009F25BC" w:rsidRDefault="00F64E6F">
            <w:pPr>
              <w:rPr>
                <w:i/>
                <w:iCs/>
                <w:color w:val="000000"/>
                <w:sz w:val="22"/>
                <w:szCs w:val="22"/>
              </w:rPr>
            </w:pPr>
          </w:p>
        </w:tc>
        <w:tc>
          <w:tcPr>
            <w:tcW w:w="1309" w:type="dxa"/>
            <w:vMerge/>
            <w:tcBorders>
              <w:top w:val="single" w:sz="8" w:space="0" w:color="auto"/>
              <w:left w:val="single" w:sz="4" w:space="0" w:color="auto"/>
              <w:bottom w:val="single" w:sz="12" w:space="0" w:color="auto"/>
              <w:right w:val="single" w:sz="12" w:space="0" w:color="auto"/>
            </w:tcBorders>
            <w:vAlign w:val="center"/>
            <w:hideMark/>
          </w:tcPr>
          <w:p w14:paraId="38C5873F" w14:textId="77777777" w:rsidR="00F64E6F" w:rsidRPr="009F25BC" w:rsidRDefault="00F64E6F">
            <w:pPr>
              <w:rPr>
                <w:i/>
                <w:iCs/>
                <w:color w:val="000000"/>
                <w:sz w:val="22"/>
                <w:szCs w:val="22"/>
              </w:rPr>
            </w:pPr>
          </w:p>
        </w:tc>
      </w:tr>
      <w:tr w:rsidR="003A4859" w:rsidRPr="009F25BC" w14:paraId="613984E2" w14:textId="77777777" w:rsidTr="00870A3A">
        <w:trPr>
          <w:trHeight w:val="435"/>
          <w:jc w:val="center"/>
        </w:trPr>
        <w:tc>
          <w:tcPr>
            <w:tcW w:w="1063" w:type="dxa"/>
            <w:tcBorders>
              <w:top w:val="single" w:sz="12" w:space="0" w:color="auto"/>
              <w:left w:val="single" w:sz="12" w:space="0" w:color="auto"/>
              <w:bottom w:val="single" w:sz="12" w:space="0" w:color="auto"/>
              <w:right w:val="single" w:sz="8" w:space="0" w:color="auto"/>
            </w:tcBorders>
            <w:shd w:val="clear" w:color="auto" w:fill="auto"/>
            <w:noWrap/>
            <w:vAlign w:val="center"/>
            <w:hideMark/>
          </w:tcPr>
          <w:p w14:paraId="5E4DDCCA" w14:textId="77777777" w:rsidR="00F64E6F" w:rsidRPr="009F25BC" w:rsidRDefault="00F64E6F" w:rsidP="00992D73">
            <w:pPr>
              <w:jc w:val="center"/>
              <w:rPr>
                <w:color w:val="000000"/>
                <w:sz w:val="22"/>
                <w:szCs w:val="22"/>
              </w:rPr>
            </w:pPr>
            <w:r w:rsidRPr="009F25BC">
              <w:rPr>
                <w:color w:val="000000"/>
                <w:sz w:val="22"/>
                <w:szCs w:val="22"/>
              </w:rPr>
              <w:t>36.00</w:t>
            </w:r>
          </w:p>
        </w:tc>
        <w:tc>
          <w:tcPr>
            <w:tcW w:w="960" w:type="dxa"/>
            <w:tcBorders>
              <w:top w:val="single" w:sz="12" w:space="0" w:color="auto"/>
              <w:left w:val="single" w:sz="8" w:space="0" w:color="auto"/>
              <w:bottom w:val="single" w:sz="12" w:space="0" w:color="auto"/>
              <w:right w:val="single" w:sz="4" w:space="0" w:color="auto"/>
            </w:tcBorders>
            <w:shd w:val="clear" w:color="auto" w:fill="auto"/>
            <w:noWrap/>
            <w:vAlign w:val="center"/>
            <w:hideMark/>
          </w:tcPr>
          <w:p w14:paraId="6C1C17E2" w14:textId="77777777" w:rsidR="00F64E6F" w:rsidRPr="009F25BC" w:rsidRDefault="00F64E6F" w:rsidP="00992D73">
            <w:pPr>
              <w:jc w:val="center"/>
              <w:rPr>
                <w:color w:val="000000"/>
                <w:sz w:val="22"/>
                <w:szCs w:val="22"/>
              </w:rPr>
            </w:pPr>
            <w:r w:rsidRPr="009F25BC">
              <w:rPr>
                <w:color w:val="000000"/>
                <w:sz w:val="22"/>
                <w:szCs w:val="22"/>
              </w:rPr>
              <w:t>6.01</w:t>
            </w:r>
          </w:p>
        </w:tc>
        <w:tc>
          <w:tcPr>
            <w:tcW w:w="960" w:type="dxa"/>
            <w:tcBorders>
              <w:top w:val="single" w:sz="12" w:space="0" w:color="auto"/>
              <w:left w:val="nil"/>
              <w:bottom w:val="single" w:sz="12" w:space="0" w:color="auto"/>
              <w:right w:val="single" w:sz="12" w:space="0" w:color="auto"/>
            </w:tcBorders>
            <w:shd w:val="clear" w:color="auto" w:fill="auto"/>
            <w:noWrap/>
            <w:vAlign w:val="center"/>
            <w:hideMark/>
          </w:tcPr>
          <w:p w14:paraId="0CCD2587" w14:textId="77777777" w:rsidR="00F64E6F" w:rsidRPr="009F25BC" w:rsidRDefault="00F64E6F" w:rsidP="00992D73">
            <w:pPr>
              <w:jc w:val="center"/>
              <w:rPr>
                <w:color w:val="000000"/>
                <w:sz w:val="22"/>
                <w:szCs w:val="22"/>
              </w:rPr>
            </w:pPr>
            <w:r w:rsidRPr="009F25BC">
              <w:rPr>
                <w:color w:val="000000"/>
                <w:sz w:val="22"/>
                <w:szCs w:val="22"/>
              </w:rPr>
              <w:t>0.34</w:t>
            </w:r>
          </w:p>
        </w:tc>
        <w:tc>
          <w:tcPr>
            <w:tcW w:w="960" w:type="dxa"/>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3525593A" w14:textId="77777777" w:rsidR="00F64E6F" w:rsidRPr="009F25BC" w:rsidRDefault="00F64E6F" w:rsidP="00992D73">
            <w:pPr>
              <w:jc w:val="center"/>
              <w:rPr>
                <w:color w:val="000000"/>
                <w:sz w:val="22"/>
                <w:szCs w:val="22"/>
              </w:rPr>
            </w:pPr>
            <w:r w:rsidRPr="009F25BC">
              <w:rPr>
                <w:color w:val="000000"/>
                <w:sz w:val="22"/>
                <w:szCs w:val="22"/>
              </w:rPr>
              <w:t>6.34</w:t>
            </w:r>
          </w:p>
        </w:tc>
        <w:tc>
          <w:tcPr>
            <w:tcW w:w="960" w:type="dxa"/>
            <w:tcBorders>
              <w:top w:val="single" w:sz="12" w:space="0" w:color="auto"/>
              <w:left w:val="nil"/>
              <w:bottom w:val="single" w:sz="12" w:space="0" w:color="auto"/>
              <w:right w:val="single" w:sz="12" w:space="0" w:color="auto"/>
            </w:tcBorders>
            <w:shd w:val="clear" w:color="auto" w:fill="auto"/>
            <w:noWrap/>
            <w:vAlign w:val="center"/>
            <w:hideMark/>
          </w:tcPr>
          <w:p w14:paraId="74DCCDD9" w14:textId="77777777" w:rsidR="00F64E6F" w:rsidRPr="009F25BC" w:rsidRDefault="00F64E6F" w:rsidP="00992D73">
            <w:pPr>
              <w:jc w:val="center"/>
              <w:rPr>
                <w:color w:val="000000"/>
                <w:sz w:val="22"/>
                <w:szCs w:val="22"/>
              </w:rPr>
            </w:pPr>
            <w:r w:rsidRPr="009F25BC">
              <w:rPr>
                <w:color w:val="000000"/>
                <w:sz w:val="22"/>
                <w:szCs w:val="22"/>
              </w:rPr>
              <w:t>0.84</w:t>
            </w:r>
          </w:p>
        </w:tc>
        <w:tc>
          <w:tcPr>
            <w:tcW w:w="1196" w:type="dxa"/>
            <w:tcBorders>
              <w:top w:val="single" w:sz="8" w:space="0" w:color="auto"/>
              <w:left w:val="single" w:sz="12" w:space="0" w:color="auto"/>
              <w:bottom w:val="single" w:sz="12" w:space="0" w:color="auto"/>
              <w:right w:val="single" w:sz="8" w:space="0" w:color="auto"/>
            </w:tcBorders>
            <w:shd w:val="clear" w:color="auto" w:fill="auto"/>
            <w:noWrap/>
            <w:vAlign w:val="center"/>
            <w:hideMark/>
          </w:tcPr>
          <w:p w14:paraId="55D1FE7C" w14:textId="234EA117" w:rsidR="00F64E6F" w:rsidRPr="009F25BC" w:rsidRDefault="003A4859" w:rsidP="00992D73">
            <w:pPr>
              <w:jc w:val="center"/>
              <w:rPr>
                <w:color w:val="000000"/>
                <w:sz w:val="22"/>
                <w:szCs w:val="22"/>
              </w:rPr>
            </w:pPr>
            <w:r w:rsidRPr="009F25BC">
              <w:rPr>
                <w:color w:val="000000"/>
                <w:sz w:val="22"/>
                <w:szCs w:val="22"/>
              </w:rPr>
              <w:t>-</w:t>
            </w:r>
          </w:p>
        </w:tc>
        <w:tc>
          <w:tcPr>
            <w:tcW w:w="1358" w:type="dxa"/>
            <w:tcBorders>
              <w:top w:val="single" w:sz="8" w:space="0" w:color="auto"/>
              <w:left w:val="nil"/>
              <w:bottom w:val="single" w:sz="12" w:space="0" w:color="auto"/>
              <w:right w:val="single" w:sz="4" w:space="0" w:color="auto"/>
            </w:tcBorders>
            <w:shd w:val="clear" w:color="auto" w:fill="auto"/>
            <w:noWrap/>
            <w:vAlign w:val="center"/>
            <w:hideMark/>
          </w:tcPr>
          <w:p w14:paraId="741CB03D" w14:textId="61932CCD" w:rsidR="00F64E6F" w:rsidRPr="009F25BC" w:rsidRDefault="00873328" w:rsidP="00992D73">
            <w:pPr>
              <w:jc w:val="center"/>
              <w:rPr>
                <w:color w:val="000000"/>
                <w:sz w:val="22"/>
                <w:szCs w:val="22"/>
              </w:rPr>
            </w:pPr>
            <w:r w:rsidRPr="009F25BC">
              <w:rPr>
                <w:color w:val="000000"/>
                <w:sz w:val="22"/>
                <w:szCs w:val="22"/>
              </w:rPr>
              <w:t>-</w:t>
            </w:r>
          </w:p>
        </w:tc>
        <w:tc>
          <w:tcPr>
            <w:tcW w:w="1309" w:type="dxa"/>
            <w:tcBorders>
              <w:top w:val="single" w:sz="8" w:space="0" w:color="auto"/>
              <w:left w:val="nil"/>
              <w:bottom w:val="single" w:sz="12" w:space="0" w:color="auto"/>
              <w:right w:val="single" w:sz="12" w:space="0" w:color="auto"/>
            </w:tcBorders>
            <w:shd w:val="clear" w:color="auto" w:fill="auto"/>
            <w:noWrap/>
            <w:vAlign w:val="center"/>
            <w:hideMark/>
          </w:tcPr>
          <w:p w14:paraId="0BA20229" w14:textId="662AAC0E" w:rsidR="00F64E6F" w:rsidRPr="009F25BC" w:rsidRDefault="00873328" w:rsidP="00992D73">
            <w:pPr>
              <w:jc w:val="center"/>
              <w:rPr>
                <w:color w:val="000000"/>
                <w:sz w:val="22"/>
                <w:szCs w:val="22"/>
              </w:rPr>
            </w:pPr>
            <w:r w:rsidRPr="009F25BC">
              <w:rPr>
                <w:color w:val="000000"/>
                <w:sz w:val="22"/>
                <w:szCs w:val="22"/>
              </w:rPr>
              <w:t>-</w:t>
            </w:r>
          </w:p>
        </w:tc>
      </w:tr>
      <w:tr w:rsidR="003A4859" w:rsidRPr="009F25BC" w14:paraId="53012FA4" w14:textId="77777777" w:rsidTr="00870A3A">
        <w:trPr>
          <w:trHeight w:val="400"/>
          <w:jc w:val="center"/>
        </w:trPr>
        <w:tc>
          <w:tcPr>
            <w:tcW w:w="1063" w:type="dxa"/>
            <w:tcBorders>
              <w:top w:val="single" w:sz="12" w:space="0" w:color="auto"/>
              <w:left w:val="single" w:sz="12" w:space="0" w:color="auto"/>
              <w:bottom w:val="single" w:sz="12" w:space="0" w:color="auto"/>
              <w:right w:val="single" w:sz="8" w:space="0" w:color="auto"/>
            </w:tcBorders>
            <w:shd w:val="clear" w:color="auto" w:fill="auto"/>
            <w:noWrap/>
            <w:vAlign w:val="center"/>
            <w:hideMark/>
          </w:tcPr>
          <w:p w14:paraId="76ABAF76" w14:textId="77777777" w:rsidR="00F64E6F" w:rsidRPr="009F25BC" w:rsidRDefault="00F64E6F" w:rsidP="00992D73">
            <w:pPr>
              <w:jc w:val="center"/>
              <w:rPr>
                <w:color w:val="000000"/>
                <w:sz w:val="22"/>
                <w:szCs w:val="22"/>
              </w:rPr>
            </w:pPr>
            <w:r w:rsidRPr="009F25BC">
              <w:rPr>
                <w:color w:val="000000"/>
                <w:sz w:val="22"/>
                <w:szCs w:val="22"/>
              </w:rPr>
              <w:t>45.75</w:t>
            </w:r>
          </w:p>
        </w:tc>
        <w:tc>
          <w:tcPr>
            <w:tcW w:w="960" w:type="dxa"/>
            <w:tcBorders>
              <w:top w:val="single" w:sz="12" w:space="0" w:color="auto"/>
              <w:left w:val="single" w:sz="8" w:space="0" w:color="auto"/>
              <w:bottom w:val="single" w:sz="12" w:space="0" w:color="auto"/>
              <w:right w:val="single" w:sz="4" w:space="0" w:color="auto"/>
            </w:tcBorders>
            <w:shd w:val="clear" w:color="auto" w:fill="auto"/>
            <w:noWrap/>
            <w:vAlign w:val="center"/>
            <w:hideMark/>
          </w:tcPr>
          <w:p w14:paraId="33772825" w14:textId="77777777" w:rsidR="00F64E6F" w:rsidRPr="009F25BC" w:rsidRDefault="00F64E6F" w:rsidP="00992D73">
            <w:pPr>
              <w:jc w:val="center"/>
              <w:rPr>
                <w:color w:val="000000"/>
                <w:sz w:val="22"/>
                <w:szCs w:val="22"/>
              </w:rPr>
            </w:pPr>
            <w:r w:rsidRPr="009F25BC">
              <w:rPr>
                <w:color w:val="000000"/>
                <w:sz w:val="22"/>
                <w:szCs w:val="22"/>
              </w:rPr>
              <w:t>2.38</w:t>
            </w:r>
          </w:p>
        </w:tc>
        <w:tc>
          <w:tcPr>
            <w:tcW w:w="960" w:type="dxa"/>
            <w:tcBorders>
              <w:top w:val="single" w:sz="12" w:space="0" w:color="auto"/>
              <w:left w:val="nil"/>
              <w:bottom w:val="single" w:sz="12" w:space="0" w:color="auto"/>
              <w:right w:val="single" w:sz="12" w:space="0" w:color="auto"/>
            </w:tcBorders>
            <w:shd w:val="clear" w:color="auto" w:fill="auto"/>
            <w:noWrap/>
            <w:vAlign w:val="center"/>
            <w:hideMark/>
          </w:tcPr>
          <w:p w14:paraId="7D4BEB07" w14:textId="77777777" w:rsidR="00F64E6F" w:rsidRPr="009F25BC" w:rsidRDefault="00F64E6F" w:rsidP="00992D73">
            <w:pPr>
              <w:jc w:val="center"/>
              <w:rPr>
                <w:color w:val="000000"/>
                <w:sz w:val="22"/>
                <w:szCs w:val="22"/>
              </w:rPr>
            </w:pPr>
            <w:r w:rsidRPr="009F25BC">
              <w:rPr>
                <w:color w:val="000000"/>
                <w:sz w:val="22"/>
                <w:szCs w:val="22"/>
              </w:rPr>
              <w:t>0.23</w:t>
            </w:r>
          </w:p>
        </w:tc>
        <w:tc>
          <w:tcPr>
            <w:tcW w:w="960" w:type="dxa"/>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648478B5" w14:textId="77777777" w:rsidR="00F64E6F" w:rsidRPr="009F25BC" w:rsidRDefault="00F64E6F" w:rsidP="00992D73">
            <w:pPr>
              <w:jc w:val="center"/>
              <w:rPr>
                <w:color w:val="000000"/>
                <w:sz w:val="22"/>
                <w:szCs w:val="22"/>
              </w:rPr>
            </w:pPr>
            <w:r w:rsidRPr="009F25BC">
              <w:rPr>
                <w:color w:val="000000"/>
                <w:sz w:val="22"/>
                <w:szCs w:val="22"/>
              </w:rPr>
              <w:t>2.67</w:t>
            </w:r>
          </w:p>
        </w:tc>
        <w:tc>
          <w:tcPr>
            <w:tcW w:w="960" w:type="dxa"/>
            <w:tcBorders>
              <w:top w:val="single" w:sz="12" w:space="0" w:color="auto"/>
              <w:left w:val="nil"/>
              <w:bottom w:val="single" w:sz="12" w:space="0" w:color="auto"/>
              <w:right w:val="single" w:sz="12" w:space="0" w:color="auto"/>
            </w:tcBorders>
            <w:shd w:val="clear" w:color="auto" w:fill="auto"/>
            <w:noWrap/>
            <w:vAlign w:val="center"/>
            <w:hideMark/>
          </w:tcPr>
          <w:p w14:paraId="491799AF" w14:textId="77777777" w:rsidR="00F64E6F" w:rsidRPr="009F25BC" w:rsidRDefault="00F64E6F" w:rsidP="00992D73">
            <w:pPr>
              <w:jc w:val="center"/>
              <w:rPr>
                <w:color w:val="000000"/>
                <w:sz w:val="22"/>
                <w:szCs w:val="22"/>
              </w:rPr>
            </w:pPr>
            <w:r w:rsidRPr="009F25BC">
              <w:rPr>
                <w:color w:val="000000"/>
                <w:sz w:val="22"/>
                <w:szCs w:val="22"/>
              </w:rPr>
              <w:t>0.26</w:t>
            </w:r>
          </w:p>
        </w:tc>
        <w:tc>
          <w:tcPr>
            <w:tcW w:w="1196" w:type="dxa"/>
            <w:tcBorders>
              <w:top w:val="single" w:sz="12" w:space="0" w:color="auto"/>
              <w:left w:val="single" w:sz="12" w:space="0" w:color="auto"/>
              <w:bottom w:val="single" w:sz="12" w:space="0" w:color="auto"/>
              <w:right w:val="single" w:sz="8" w:space="0" w:color="auto"/>
            </w:tcBorders>
            <w:shd w:val="clear" w:color="auto" w:fill="auto"/>
            <w:noWrap/>
            <w:vAlign w:val="center"/>
            <w:hideMark/>
          </w:tcPr>
          <w:p w14:paraId="296FB7ED" w14:textId="77777777" w:rsidR="00F64E6F" w:rsidRPr="009F25BC" w:rsidRDefault="00F64E6F" w:rsidP="00992D73">
            <w:pPr>
              <w:jc w:val="center"/>
              <w:rPr>
                <w:color w:val="000000"/>
                <w:sz w:val="22"/>
                <w:szCs w:val="22"/>
              </w:rPr>
            </w:pPr>
            <w:r w:rsidRPr="009F25BC">
              <w:rPr>
                <w:color w:val="000000"/>
                <w:sz w:val="22"/>
                <w:szCs w:val="22"/>
              </w:rPr>
              <w:t>50</w:t>
            </w:r>
          </w:p>
        </w:tc>
        <w:tc>
          <w:tcPr>
            <w:tcW w:w="1358" w:type="dxa"/>
            <w:tcBorders>
              <w:top w:val="single" w:sz="12" w:space="0" w:color="auto"/>
              <w:left w:val="nil"/>
              <w:bottom w:val="single" w:sz="12" w:space="0" w:color="auto"/>
              <w:right w:val="single" w:sz="4" w:space="0" w:color="auto"/>
            </w:tcBorders>
            <w:shd w:val="clear" w:color="auto" w:fill="auto"/>
            <w:noWrap/>
            <w:vAlign w:val="center"/>
            <w:hideMark/>
          </w:tcPr>
          <w:p w14:paraId="3DEFC169" w14:textId="77777777" w:rsidR="00F64E6F" w:rsidRPr="009F25BC" w:rsidRDefault="00F64E6F" w:rsidP="00992D73">
            <w:pPr>
              <w:jc w:val="center"/>
              <w:rPr>
                <w:color w:val="000000"/>
                <w:sz w:val="22"/>
                <w:szCs w:val="22"/>
              </w:rPr>
            </w:pPr>
            <w:r w:rsidRPr="009F25BC">
              <w:rPr>
                <w:color w:val="000000"/>
                <w:sz w:val="22"/>
                <w:szCs w:val="22"/>
              </w:rPr>
              <w:t>1.63</w:t>
            </w:r>
          </w:p>
        </w:tc>
        <w:tc>
          <w:tcPr>
            <w:tcW w:w="1309" w:type="dxa"/>
            <w:tcBorders>
              <w:top w:val="single" w:sz="12" w:space="0" w:color="auto"/>
              <w:left w:val="nil"/>
              <w:bottom w:val="single" w:sz="12" w:space="0" w:color="auto"/>
              <w:right w:val="single" w:sz="12" w:space="0" w:color="auto"/>
            </w:tcBorders>
            <w:shd w:val="clear" w:color="auto" w:fill="auto"/>
            <w:noWrap/>
            <w:vAlign w:val="center"/>
            <w:hideMark/>
          </w:tcPr>
          <w:p w14:paraId="31DBA978" w14:textId="77777777" w:rsidR="00F64E6F" w:rsidRPr="009F25BC" w:rsidRDefault="00F64E6F" w:rsidP="00992D73">
            <w:pPr>
              <w:jc w:val="center"/>
              <w:rPr>
                <w:color w:val="000000"/>
                <w:sz w:val="22"/>
                <w:szCs w:val="22"/>
              </w:rPr>
            </w:pPr>
            <w:r w:rsidRPr="009F25BC">
              <w:rPr>
                <w:color w:val="000000"/>
                <w:sz w:val="22"/>
                <w:szCs w:val="22"/>
              </w:rPr>
              <w:t>0.12</w:t>
            </w:r>
          </w:p>
        </w:tc>
      </w:tr>
      <w:tr w:rsidR="003A4859" w:rsidRPr="009F25BC" w14:paraId="4CE08092" w14:textId="77777777" w:rsidTr="00870A3A">
        <w:trPr>
          <w:trHeight w:val="406"/>
          <w:jc w:val="center"/>
        </w:trPr>
        <w:tc>
          <w:tcPr>
            <w:tcW w:w="1063" w:type="dxa"/>
            <w:tcBorders>
              <w:top w:val="single" w:sz="12" w:space="0" w:color="auto"/>
              <w:left w:val="single" w:sz="12" w:space="0" w:color="auto"/>
              <w:bottom w:val="single" w:sz="4" w:space="0" w:color="auto"/>
              <w:right w:val="single" w:sz="8" w:space="0" w:color="auto"/>
            </w:tcBorders>
            <w:shd w:val="clear" w:color="auto" w:fill="auto"/>
            <w:noWrap/>
            <w:vAlign w:val="center"/>
            <w:hideMark/>
          </w:tcPr>
          <w:p w14:paraId="6F8D989E" w14:textId="77777777" w:rsidR="00F64E6F" w:rsidRPr="009F25BC" w:rsidRDefault="00F64E6F" w:rsidP="00992D73">
            <w:pPr>
              <w:jc w:val="center"/>
              <w:rPr>
                <w:color w:val="000000"/>
                <w:sz w:val="22"/>
                <w:szCs w:val="22"/>
              </w:rPr>
            </w:pPr>
            <w:r w:rsidRPr="009F25BC">
              <w:rPr>
                <w:color w:val="000000"/>
                <w:sz w:val="22"/>
                <w:szCs w:val="22"/>
              </w:rPr>
              <w:t>57.50</w:t>
            </w:r>
          </w:p>
        </w:tc>
        <w:tc>
          <w:tcPr>
            <w:tcW w:w="960" w:type="dxa"/>
            <w:tcBorders>
              <w:top w:val="single" w:sz="12" w:space="0" w:color="auto"/>
              <w:left w:val="single" w:sz="8" w:space="0" w:color="auto"/>
              <w:bottom w:val="single" w:sz="4" w:space="0" w:color="auto"/>
              <w:right w:val="single" w:sz="4" w:space="0" w:color="auto"/>
            </w:tcBorders>
            <w:shd w:val="clear" w:color="auto" w:fill="auto"/>
            <w:noWrap/>
            <w:vAlign w:val="center"/>
            <w:hideMark/>
          </w:tcPr>
          <w:p w14:paraId="2624D0C6" w14:textId="77777777" w:rsidR="00F64E6F" w:rsidRPr="009F25BC" w:rsidRDefault="00F64E6F" w:rsidP="00992D73">
            <w:pPr>
              <w:jc w:val="center"/>
              <w:rPr>
                <w:color w:val="000000"/>
                <w:sz w:val="22"/>
                <w:szCs w:val="22"/>
              </w:rPr>
            </w:pPr>
            <w:r w:rsidRPr="009F25BC">
              <w:rPr>
                <w:color w:val="000000"/>
                <w:sz w:val="22"/>
                <w:szCs w:val="22"/>
              </w:rPr>
              <w:t>1.81</w:t>
            </w:r>
          </w:p>
        </w:tc>
        <w:tc>
          <w:tcPr>
            <w:tcW w:w="960" w:type="dxa"/>
            <w:tcBorders>
              <w:top w:val="single" w:sz="12" w:space="0" w:color="auto"/>
              <w:left w:val="nil"/>
              <w:bottom w:val="single" w:sz="4" w:space="0" w:color="auto"/>
              <w:right w:val="single" w:sz="12" w:space="0" w:color="auto"/>
            </w:tcBorders>
            <w:shd w:val="clear" w:color="auto" w:fill="auto"/>
            <w:noWrap/>
            <w:vAlign w:val="center"/>
            <w:hideMark/>
          </w:tcPr>
          <w:p w14:paraId="6D69FAA4" w14:textId="77777777" w:rsidR="00F64E6F" w:rsidRPr="009F25BC" w:rsidRDefault="00F64E6F" w:rsidP="00992D73">
            <w:pPr>
              <w:jc w:val="center"/>
              <w:rPr>
                <w:color w:val="000000"/>
                <w:sz w:val="22"/>
                <w:szCs w:val="22"/>
              </w:rPr>
            </w:pPr>
            <w:r w:rsidRPr="009F25BC">
              <w:rPr>
                <w:color w:val="000000"/>
                <w:sz w:val="22"/>
                <w:szCs w:val="22"/>
              </w:rPr>
              <w:t>0.14</w:t>
            </w:r>
          </w:p>
        </w:tc>
        <w:tc>
          <w:tcPr>
            <w:tcW w:w="960" w:type="dxa"/>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15C1670F" w14:textId="77777777" w:rsidR="00F64E6F" w:rsidRPr="009F25BC" w:rsidRDefault="00F64E6F" w:rsidP="00992D73">
            <w:pPr>
              <w:jc w:val="center"/>
              <w:rPr>
                <w:color w:val="000000"/>
                <w:sz w:val="22"/>
                <w:szCs w:val="22"/>
              </w:rPr>
            </w:pPr>
            <w:r w:rsidRPr="009F25BC">
              <w:rPr>
                <w:color w:val="000000"/>
                <w:sz w:val="22"/>
                <w:szCs w:val="22"/>
              </w:rPr>
              <w:t>1.86</w:t>
            </w:r>
          </w:p>
        </w:tc>
        <w:tc>
          <w:tcPr>
            <w:tcW w:w="960" w:type="dxa"/>
            <w:tcBorders>
              <w:top w:val="single" w:sz="12" w:space="0" w:color="auto"/>
              <w:left w:val="nil"/>
              <w:bottom w:val="single" w:sz="4" w:space="0" w:color="auto"/>
              <w:right w:val="single" w:sz="12" w:space="0" w:color="auto"/>
            </w:tcBorders>
            <w:shd w:val="clear" w:color="auto" w:fill="auto"/>
            <w:noWrap/>
            <w:vAlign w:val="center"/>
            <w:hideMark/>
          </w:tcPr>
          <w:p w14:paraId="379B5921" w14:textId="77777777" w:rsidR="00F64E6F" w:rsidRPr="009F25BC" w:rsidRDefault="00F64E6F" w:rsidP="00992D73">
            <w:pPr>
              <w:jc w:val="center"/>
              <w:rPr>
                <w:color w:val="000000"/>
                <w:sz w:val="22"/>
                <w:szCs w:val="22"/>
              </w:rPr>
            </w:pPr>
            <w:r w:rsidRPr="009F25BC">
              <w:rPr>
                <w:color w:val="000000"/>
                <w:sz w:val="22"/>
                <w:szCs w:val="22"/>
              </w:rPr>
              <w:t>0.04</w:t>
            </w:r>
          </w:p>
        </w:tc>
        <w:tc>
          <w:tcPr>
            <w:tcW w:w="1196" w:type="dxa"/>
            <w:vMerge w:val="restart"/>
            <w:tcBorders>
              <w:top w:val="single" w:sz="12" w:space="0" w:color="auto"/>
              <w:left w:val="single" w:sz="12" w:space="0" w:color="auto"/>
              <w:bottom w:val="single" w:sz="12" w:space="0" w:color="auto"/>
              <w:right w:val="single" w:sz="8" w:space="0" w:color="auto"/>
            </w:tcBorders>
            <w:shd w:val="clear" w:color="auto" w:fill="auto"/>
            <w:noWrap/>
            <w:vAlign w:val="center"/>
            <w:hideMark/>
          </w:tcPr>
          <w:p w14:paraId="5DB7270B" w14:textId="77777777" w:rsidR="00F64E6F" w:rsidRPr="009F25BC" w:rsidRDefault="00F64E6F" w:rsidP="00992D73">
            <w:pPr>
              <w:jc w:val="center"/>
              <w:rPr>
                <w:color w:val="000000"/>
                <w:sz w:val="22"/>
                <w:szCs w:val="22"/>
              </w:rPr>
            </w:pPr>
            <w:r w:rsidRPr="009F25BC">
              <w:rPr>
                <w:color w:val="000000"/>
                <w:sz w:val="22"/>
                <w:szCs w:val="22"/>
              </w:rPr>
              <w:t>63</w:t>
            </w:r>
          </w:p>
        </w:tc>
        <w:tc>
          <w:tcPr>
            <w:tcW w:w="1358" w:type="dxa"/>
            <w:vMerge w:val="restart"/>
            <w:tcBorders>
              <w:top w:val="single" w:sz="12" w:space="0" w:color="auto"/>
              <w:left w:val="nil"/>
              <w:bottom w:val="single" w:sz="12" w:space="0" w:color="auto"/>
              <w:right w:val="single" w:sz="4" w:space="0" w:color="auto"/>
            </w:tcBorders>
            <w:shd w:val="clear" w:color="auto" w:fill="auto"/>
            <w:noWrap/>
            <w:vAlign w:val="center"/>
            <w:hideMark/>
          </w:tcPr>
          <w:p w14:paraId="5661CBF4" w14:textId="77777777" w:rsidR="00F64E6F" w:rsidRPr="009F25BC" w:rsidRDefault="00F64E6F" w:rsidP="00992D73">
            <w:pPr>
              <w:jc w:val="center"/>
              <w:rPr>
                <w:color w:val="000000"/>
                <w:sz w:val="22"/>
                <w:szCs w:val="22"/>
              </w:rPr>
            </w:pPr>
            <w:r w:rsidRPr="009F25BC">
              <w:rPr>
                <w:color w:val="000000"/>
                <w:sz w:val="22"/>
                <w:szCs w:val="22"/>
              </w:rPr>
              <w:t>1.78</w:t>
            </w:r>
          </w:p>
        </w:tc>
        <w:tc>
          <w:tcPr>
            <w:tcW w:w="1309" w:type="dxa"/>
            <w:vMerge w:val="restart"/>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00DA2C42" w14:textId="77777777" w:rsidR="00F64E6F" w:rsidRPr="009F25BC" w:rsidRDefault="00F64E6F" w:rsidP="00992D73">
            <w:pPr>
              <w:jc w:val="center"/>
              <w:rPr>
                <w:color w:val="000000"/>
                <w:sz w:val="22"/>
                <w:szCs w:val="22"/>
              </w:rPr>
            </w:pPr>
            <w:r w:rsidRPr="009F25BC">
              <w:rPr>
                <w:color w:val="000000"/>
                <w:sz w:val="22"/>
                <w:szCs w:val="22"/>
              </w:rPr>
              <w:t>0.59</w:t>
            </w:r>
          </w:p>
        </w:tc>
      </w:tr>
      <w:tr w:rsidR="003A4859" w:rsidRPr="009F25BC" w14:paraId="6053259E" w14:textId="77777777" w:rsidTr="00870A3A">
        <w:trPr>
          <w:trHeight w:val="398"/>
          <w:jc w:val="center"/>
        </w:trPr>
        <w:tc>
          <w:tcPr>
            <w:tcW w:w="1063"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14:paraId="5BB13B67" w14:textId="77777777" w:rsidR="00F64E6F" w:rsidRPr="009F25BC" w:rsidRDefault="00F64E6F" w:rsidP="00992D73">
            <w:pPr>
              <w:jc w:val="center"/>
              <w:rPr>
                <w:color w:val="000000"/>
                <w:sz w:val="22"/>
                <w:szCs w:val="22"/>
              </w:rPr>
            </w:pPr>
            <w:r w:rsidRPr="009F25BC">
              <w:rPr>
                <w:color w:val="000000"/>
                <w:sz w:val="22"/>
                <w:szCs w:val="22"/>
              </w:rPr>
              <w:t>62.75</w:t>
            </w:r>
          </w:p>
        </w:tc>
        <w:tc>
          <w:tcPr>
            <w:tcW w:w="96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940C5F8" w14:textId="77777777" w:rsidR="00F64E6F" w:rsidRPr="009F25BC" w:rsidRDefault="00F64E6F" w:rsidP="00992D73">
            <w:pPr>
              <w:jc w:val="center"/>
              <w:rPr>
                <w:color w:val="000000"/>
                <w:sz w:val="22"/>
                <w:szCs w:val="22"/>
              </w:rPr>
            </w:pPr>
            <w:r w:rsidRPr="009F25BC">
              <w:rPr>
                <w:color w:val="000000"/>
                <w:sz w:val="22"/>
                <w:szCs w:val="22"/>
              </w:rPr>
              <w:t>1.34</w:t>
            </w:r>
          </w:p>
        </w:tc>
        <w:tc>
          <w:tcPr>
            <w:tcW w:w="960" w:type="dxa"/>
            <w:tcBorders>
              <w:top w:val="single" w:sz="4" w:space="0" w:color="auto"/>
              <w:left w:val="nil"/>
              <w:bottom w:val="single" w:sz="4" w:space="0" w:color="auto"/>
              <w:right w:val="single" w:sz="12" w:space="0" w:color="auto"/>
            </w:tcBorders>
            <w:shd w:val="clear" w:color="auto" w:fill="auto"/>
            <w:noWrap/>
            <w:vAlign w:val="center"/>
            <w:hideMark/>
          </w:tcPr>
          <w:p w14:paraId="04F795FC" w14:textId="77777777" w:rsidR="00F64E6F" w:rsidRPr="009F25BC" w:rsidRDefault="00F64E6F" w:rsidP="00992D73">
            <w:pPr>
              <w:jc w:val="center"/>
              <w:rPr>
                <w:color w:val="000000"/>
                <w:sz w:val="22"/>
                <w:szCs w:val="22"/>
              </w:rPr>
            </w:pPr>
            <w:r w:rsidRPr="009F25BC">
              <w:rPr>
                <w:color w:val="000000"/>
                <w:sz w:val="22"/>
                <w:szCs w:val="22"/>
              </w:rPr>
              <w:t>0.14</w:t>
            </w:r>
          </w:p>
        </w:tc>
        <w:tc>
          <w:tcPr>
            <w:tcW w:w="960"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14:paraId="2941A4B0" w14:textId="77777777" w:rsidR="00F64E6F" w:rsidRPr="009F25BC" w:rsidRDefault="00F64E6F" w:rsidP="00992D73">
            <w:pPr>
              <w:jc w:val="center"/>
              <w:rPr>
                <w:color w:val="000000"/>
                <w:sz w:val="22"/>
                <w:szCs w:val="22"/>
              </w:rPr>
            </w:pPr>
            <w:r w:rsidRPr="009F25BC">
              <w:rPr>
                <w:color w:val="000000"/>
                <w:sz w:val="22"/>
                <w:szCs w:val="22"/>
              </w:rPr>
              <w:t>1.47</w:t>
            </w:r>
          </w:p>
        </w:tc>
        <w:tc>
          <w:tcPr>
            <w:tcW w:w="960" w:type="dxa"/>
            <w:tcBorders>
              <w:top w:val="single" w:sz="4" w:space="0" w:color="auto"/>
              <w:left w:val="nil"/>
              <w:bottom w:val="single" w:sz="4" w:space="0" w:color="auto"/>
              <w:right w:val="single" w:sz="12" w:space="0" w:color="auto"/>
            </w:tcBorders>
            <w:shd w:val="clear" w:color="auto" w:fill="auto"/>
            <w:noWrap/>
            <w:vAlign w:val="center"/>
            <w:hideMark/>
          </w:tcPr>
          <w:p w14:paraId="5657B9FF" w14:textId="77777777" w:rsidR="00F64E6F" w:rsidRPr="009F25BC" w:rsidRDefault="00F64E6F" w:rsidP="00992D73">
            <w:pPr>
              <w:jc w:val="center"/>
              <w:rPr>
                <w:color w:val="000000"/>
                <w:sz w:val="22"/>
                <w:szCs w:val="22"/>
              </w:rPr>
            </w:pPr>
            <w:r w:rsidRPr="009F25BC">
              <w:rPr>
                <w:color w:val="000000"/>
                <w:sz w:val="22"/>
                <w:szCs w:val="22"/>
              </w:rPr>
              <w:t>0.09</w:t>
            </w:r>
          </w:p>
        </w:tc>
        <w:tc>
          <w:tcPr>
            <w:tcW w:w="1196" w:type="dxa"/>
            <w:vMerge/>
            <w:tcBorders>
              <w:top w:val="nil"/>
              <w:left w:val="single" w:sz="12" w:space="0" w:color="auto"/>
              <w:bottom w:val="single" w:sz="12" w:space="0" w:color="auto"/>
              <w:right w:val="single" w:sz="8" w:space="0" w:color="auto"/>
            </w:tcBorders>
            <w:vAlign w:val="center"/>
            <w:hideMark/>
          </w:tcPr>
          <w:p w14:paraId="7E873F1A" w14:textId="77777777" w:rsidR="00F64E6F" w:rsidRPr="009F25BC" w:rsidRDefault="00F64E6F" w:rsidP="00992D73">
            <w:pPr>
              <w:jc w:val="center"/>
              <w:rPr>
                <w:color w:val="000000"/>
                <w:sz w:val="22"/>
                <w:szCs w:val="22"/>
              </w:rPr>
            </w:pPr>
          </w:p>
        </w:tc>
        <w:tc>
          <w:tcPr>
            <w:tcW w:w="1358" w:type="dxa"/>
            <w:vMerge/>
            <w:tcBorders>
              <w:top w:val="nil"/>
              <w:left w:val="nil"/>
              <w:bottom w:val="single" w:sz="12" w:space="0" w:color="auto"/>
              <w:right w:val="single" w:sz="4" w:space="0" w:color="auto"/>
            </w:tcBorders>
            <w:vAlign w:val="center"/>
            <w:hideMark/>
          </w:tcPr>
          <w:p w14:paraId="258CD5FD" w14:textId="77777777" w:rsidR="00F64E6F" w:rsidRPr="009F25BC" w:rsidRDefault="00F64E6F" w:rsidP="00992D73">
            <w:pPr>
              <w:jc w:val="center"/>
              <w:rPr>
                <w:color w:val="000000"/>
                <w:sz w:val="22"/>
                <w:szCs w:val="22"/>
              </w:rPr>
            </w:pPr>
          </w:p>
        </w:tc>
        <w:tc>
          <w:tcPr>
            <w:tcW w:w="1309" w:type="dxa"/>
            <w:vMerge/>
            <w:tcBorders>
              <w:top w:val="nil"/>
              <w:left w:val="single" w:sz="4" w:space="0" w:color="auto"/>
              <w:bottom w:val="single" w:sz="12" w:space="0" w:color="auto"/>
              <w:right w:val="single" w:sz="12" w:space="0" w:color="auto"/>
            </w:tcBorders>
            <w:vAlign w:val="center"/>
            <w:hideMark/>
          </w:tcPr>
          <w:p w14:paraId="26FA0309" w14:textId="77777777" w:rsidR="00F64E6F" w:rsidRPr="009F25BC" w:rsidRDefault="00F64E6F" w:rsidP="00992D73">
            <w:pPr>
              <w:jc w:val="center"/>
              <w:rPr>
                <w:color w:val="000000"/>
                <w:sz w:val="22"/>
                <w:szCs w:val="22"/>
              </w:rPr>
            </w:pPr>
          </w:p>
        </w:tc>
      </w:tr>
      <w:tr w:rsidR="003A4859" w:rsidRPr="009F25BC" w14:paraId="73DF08B1" w14:textId="77777777" w:rsidTr="00870A3A">
        <w:trPr>
          <w:trHeight w:val="403"/>
          <w:jc w:val="center"/>
        </w:trPr>
        <w:tc>
          <w:tcPr>
            <w:tcW w:w="1063" w:type="dxa"/>
            <w:tcBorders>
              <w:top w:val="single" w:sz="4" w:space="0" w:color="auto"/>
              <w:left w:val="single" w:sz="12" w:space="0" w:color="auto"/>
              <w:bottom w:val="single" w:sz="12" w:space="0" w:color="auto"/>
              <w:right w:val="single" w:sz="8" w:space="0" w:color="auto"/>
            </w:tcBorders>
            <w:shd w:val="clear" w:color="auto" w:fill="auto"/>
            <w:noWrap/>
            <w:vAlign w:val="center"/>
            <w:hideMark/>
          </w:tcPr>
          <w:p w14:paraId="70D704D3" w14:textId="77777777" w:rsidR="00F64E6F" w:rsidRPr="009F25BC" w:rsidRDefault="00F64E6F" w:rsidP="00992D73">
            <w:pPr>
              <w:jc w:val="center"/>
              <w:rPr>
                <w:color w:val="000000"/>
                <w:sz w:val="22"/>
                <w:szCs w:val="22"/>
              </w:rPr>
            </w:pPr>
            <w:r w:rsidRPr="009F25BC">
              <w:rPr>
                <w:color w:val="000000"/>
                <w:sz w:val="22"/>
                <w:szCs w:val="22"/>
              </w:rPr>
              <w:t>69.50</w:t>
            </w:r>
          </w:p>
        </w:tc>
        <w:tc>
          <w:tcPr>
            <w:tcW w:w="960" w:type="dxa"/>
            <w:tcBorders>
              <w:top w:val="single" w:sz="4" w:space="0" w:color="auto"/>
              <w:left w:val="single" w:sz="8" w:space="0" w:color="auto"/>
              <w:bottom w:val="single" w:sz="12" w:space="0" w:color="auto"/>
              <w:right w:val="single" w:sz="4" w:space="0" w:color="auto"/>
            </w:tcBorders>
            <w:shd w:val="clear" w:color="auto" w:fill="auto"/>
            <w:noWrap/>
            <w:vAlign w:val="center"/>
            <w:hideMark/>
          </w:tcPr>
          <w:p w14:paraId="03E0F81C" w14:textId="77777777" w:rsidR="00F64E6F" w:rsidRPr="009F25BC" w:rsidRDefault="00F64E6F" w:rsidP="00992D73">
            <w:pPr>
              <w:jc w:val="center"/>
              <w:rPr>
                <w:color w:val="000000"/>
                <w:sz w:val="22"/>
                <w:szCs w:val="22"/>
              </w:rPr>
            </w:pPr>
            <w:r w:rsidRPr="009F25BC">
              <w:rPr>
                <w:color w:val="000000"/>
                <w:sz w:val="22"/>
                <w:szCs w:val="22"/>
              </w:rPr>
              <w:t>1.13</w:t>
            </w:r>
          </w:p>
        </w:tc>
        <w:tc>
          <w:tcPr>
            <w:tcW w:w="960" w:type="dxa"/>
            <w:tcBorders>
              <w:top w:val="single" w:sz="4" w:space="0" w:color="auto"/>
              <w:left w:val="nil"/>
              <w:bottom w:val="single" w:sz="12" w:space="0" w:color="auto"/>
              <w:right w:val="single" w:sz="12" w:space="0" w:color="auto"/>
            </w:tcBorders>
            <w:shd w:val="clear" w:color="auto" w:fill="auto"/>
            <w:noWrap/>
            <w:vAlign w:val="center"/>
            <w:hideMark/>
          </w:tcPr>
          <w:p w14:paraId="689AFB66" w14:textId="77777777" w:rsidR="00F64E6F" w:rsidRPr="009F25BC" w:rsidRDefault="00F64E6F" w:rsidP="00992D73">
            <w:pPr>
              <w:jc w:val="center"/>
              <w:rPr>
                <w:color w:val="000000"/>
                <w:sz w:val="22"/>
                <w:szCs w:val="22"/>
              </w:rPr>
            </w:pPr>
            <w:r w:rsidRPr="009F25BC">
              <w:rPr>
                <w:color w:val="000000"/>
                <w:sz w:val="22"/>
                <w:szCs w:val="22"/>
              </w:rPr>
              <w:t>0.01</w:t>
            </w:r>
          </w:p>
        </w:tc>
        <w:tc>
          <w:tcPr>
            <w:tcW w:w="960" w:type="dxa"/>
            <w:tcBorders>
              <w:top w:val="single" w:sz="4" w:space="0" w:color="auto"/>
              <w:left w:val="single" w:sz="12" w:space="0" w:color="auto"/>
              <w:bottom w:val="single" w:sz="12" w:space="0" w:color="auto"/>
              <w:right w:val="single" w:sz="4" w:space="0" w:color="auto"/>
            </w:tcBorders>
            <w:shd w:val="clear" w:color="auto" w:fill="auto"/>
            <w:noWrap/>
            <w:vAlign w:val="center"/>
            <w:hideMark/>
          </w:tcPr>
          <w:p w14:paraId="1CAB5EDC" w14:textId="77777777" w:rsidR="00F64E6F" w:rsidRPr="009F25BC" w:rsidRDefault="00F64E6F" w:rsidP="00992D73">
            <w:pPr>
              <w:jc w:val="center"/>
              <w:rPr>
                <w:color w:val="000000"/>
                <w:sz w:val="22"/>
                <w:szCs w:val="22"/>
              </w:rPr>
            </w:pPr>
            <w:r w:rsidRPr="009F25BC">
              <w:rPr>
                <w:color w:val="000000"/>
                <w:sz w:val="22"/>
                <w:szCs w:val="22"/>
              </w:rPr>
              <w:t>1.48</w:t>
            </w:r>
          </w:p>
        </w:tc>
        <w:tc>
          <w:tcPr>
            <w:tcW w:w="960" w:type="dxa"/>
            <w:tcBorders>
              <w:top w:val="single" w:sz="4" w:space="0" w:color="auto"/>
              <w:left w:val="nil"/>
              <w:bottom w:val="single" w:sz="12" w:space="0" w:color="auto"/>
              <w:right w:val="single" w:sz="12" w:space="0" w:color="auto"/>
            </w:tcBorders>
            <w:shd w:val="clear" w:color="auto" w:fill="auto"/>
            <w:noWrap/>
            <w:vAlign w:val="center"/>
            <w:hideMark/>
          </w:tcPr>
          <w:p w14:paraId="7562D97D" w14:textId="77777777" w:rsidR="00F64E6F" w:rsidRPr="009F25BC" w:rsidRDefault="00F64E6F" w:rsidP="00992D73">
            <w:pPr>
              <w:jc w:val="center"/>
              <w:rPr>
                <w:color w:val="000000"/>
                <w:sz w:val="22"/>
                <w:szCs w:val="22"/>
              </w:rPr>
            </w:pPr>
            <w:r w:rsidRPr="009F25BC">
              <w:rPr>
                <w:color w:val="000000"/>
                <w:sz w:val="22"/>
                <w:szCs w:val="22"/>
              </w:rPr>
              <w:t>0.01</w:t>
            </w:r>
          </w:p>
        </w:tc>
        <w:tc>
          <w:tcPr>
            <w:tcW w:w="1196" w:type="dxa"/>
            <w:vMerge/>
            <w:tcBorders>
              <w:top w:val="nil"/>
              <w:left w:val="single" w:sz="12" w:space="0" w:color="auto"/>
              <w:bottom w:val="single" w:sz="12" w:space="0" w:color="auto"/>
              <w:right w:val="single" w:sz="8" w:space="0" w:color="auto"/>
            </w:tcBorders>
            <w:vAlign w:val="center"/>
            <w:hideMark/>
          </w:tcPr>
          <w:p w14:paraId="6C3E79C2" w14:textId="77777777" w:rsidR="00F64E6F" w:rsidRPr="009F25BC" w:rsidRDefault="00F64E6F" w:rsidP="00992D73">
            <w:pPr>
              <w:jc w:val="center"/>
              <w:rPr>
                <w:color w:val="000000"/>
                <w:sz w:val="22"/>
                <w:szCs w:val="22"/>
              </w:rPr>
            </w:pPr>
          </w:p>
        </w:tc>
        <w:tc>
          <w:tcPr>
            <w:tcW w:w="1358" w:type="dxa"/>
            <w:vMerge/>
            <w:tcBorders>
              <w:top w:val="nil"/>
              <w:left w:val="nil"/>
              <w:bottom w:val="single" w:sz="12" w:space="0" w:color="auto"/>
              <w:right w:val="single" w:sz="4" w:space="0" w:color="auto"/>
            </w:tcBorders>
            <w:vAlign w:val="center"/>
            <w:hideMark/>
          </w:tcPr>
          <w:p w14:paraId="33D1F027" w14:textId="77777777" w:rsidR="00F64E6F" w:rsidRPr="009F25BC" w:rsidRDefault="00F64E6F" w:rsidP="00992D73">
            <w:pPr>
              <w:jc w:val="center"/>
              <w:rPr>
                <w:color w:val="000000"/>
                <w:sz w:val="22"/>
                <w:szCs w:val="22"/>
              </w:rPr>
            </w:pPr>
          </w:p>
        </w:tc>
        <w:tc>
          <w:tcPr>
            <w:tcW w:w="1309" w:type="dxa"/>
            <w:vMerge/>
            <w:tcBorders>
              <w:top w:val="nil"/>
              <w:left w:val="single" w:sz="4" w:space="0" w:color="auto"/>
              <w:bottom w:val="single" w:sz="12" w:space="0" w:color="auto"/>
              <w:right w:val="single" w:sz="12" w:space="0" w:color="auto"/>
            </w:tcBorders>
            <w:vAlign w:val="center"/>
            <w:hideMark/>
          </w:tcPr>
          <w:p w14:paraId="17F6D892" w14:textId="77777777" w:rsidR="00F64E6F" w:rsidRPr="009F25BC" w:rsidRDefault="00F64E6F" w:rsidP="00992D73">
            <w:pPr>
              <w:jc w:val="center"/>
              <w:rPr>
                <w:color w:val="000000"/>
                <w:sz w:val="22"/>
                <w:szCs w:val="22"/>
              </w:rPr>
            </w:pPr>
          </w:p>
        </w:tc>
      </w:tr>
      <w:tr w:rsidR="003A4859" w:rsidRPr="009F25BC" w14:paraId="2867C1CF" w14:textId="77777777" w:rsidTr="00870A3A">
        <w:trPr>
          <w:trHeight w:val="410"/>
          <w:jc w:val="center"/>
        </w:trPr>
        <w:tc>
          <w:tcPr>
            <w:tcW w:w="1063" w:type="dxa"/>
            <w:tcBorders>
              <w:top w:val="single" w:sz="12" w:space="0" w:color="auto"/>
              <w:left w:val="single" w:sz="12" w:space="0" w:color="auto"/>
              <w:bottom w:val="single" w:sz="4" w:space="0" w:color="auto"/>
              <w:right w:val="single" w:sz="8" w:space="0" w:color="auto"/>
            </w:tcBorders>
            <w:shd w:val="clear" w:color="auto" w:fill="auto"/>
            <w:noWrap/>
            <w:vAlign w:val="center"/>
            <w:hideMark/>
          </w:tcPr>
          <w:p w14:paraId="4E5D5C38" w14:textId="77777777" w:rsidR="00F64E6F" w:rsidRPr="009F25BC" w:rsidRDefault="00F64E6F" w:rsidP="00992D73">
            <w:pPr>
              <w:jc w:val="center"/>
              <w:rPr>
                <w:color w:val="000000"/>
                <w:sz w:val="22"/>
                <w:szCs w:val="22"/>
              </w:rPr>
            </w:pPr>
            <w:r w:rsidRPr="009F25BC">
              <w:rPr>
                <w:color w:val="000000"/>
                <w:sz w:val="22"/>
                <w:szCs w:val="22"/>
              </w:rPr>
              <w:t>76.00</w:t>
            </w:r>
          </w:p>
        </w:tc>
        <w:tc>
          <w:tcPr>
            <w:tcW w:w="960" w:type="dxa"/>
            <w:tcBorders>
              <w:top w:val="single" w:sz="12" w:space="0" w:color="auto"/>
              <w:left w:val="single" w:sz="8" w:space="0" w:color="auto"/>
              <w:bottom w:val="single" w:sz="4" w:space="0" w:color="auto"/>
              <w:right w:val="single" w:sz="4" w:space="0" w:color="auto"/>
            </w:tcBorders>
            <w:shd w:val="clear" w:color="auto" w:fill="auto"/>
            <w:noWrap/>
            <w:vAlign w:val="center"/>
            <w:hideMark/>
          </w:tcPr>
          <w:p w14:paraId="6EA7BC2A" w14:textId="77777777" w:rsidR="00F64E6F" w:rsidRPr="009F25BC" w:rsidRDefault="00F64E6F" w:rsidP="00992D73">
            <w:pPr>
              <w:jc w:val="center"/>
              <w:rPr>
                <w:color w:val="000000"/>
                <w:sz w:val="22"/>
                <w:szCs w:val="22"/>
              </w:rPr>
            </w:pPr>
            <w:r w:rsidRPr="009F25BC">
              <w:rPr>
                <w:color w:val="000000"/>
                <w:sz w:val="22"/>
                <w:szCs w:val="22"/>
              </w:rPr>
              <w:t>0.97</w:t>
            </w:r>
          </w:p>
        </w:tc>
        <w:tc>
          <w:tcPr>
            <w:tcW w:w="960" w:type="dxa"/>
            <w:tcBorders>
              <w:top w:val="single" w:sz="12" w:space="0" w:color="auto"/>
              <w:left w:val="nil"/>
              <w:bottom w:val="single" w:sz="4" w:space="0" w:color="auto"/>
              <w:right w:val="single" w:sz="12" w:space="0" w:color="auto"/>
            </w:tcBorders>
            <w:shd w:val="clear" w:color="auto" w:fill="auto"/>
            <w:noWrap/>
            <w:vAlign w:val="center"/>
            <w:hideMark/>
          </w:tcPr>
          <w:p w14:paraId="33EA7FB5" w14:textId="77777777" w:rsidR="00F64E6F" w:rsidRPr="009F25BC" w:rsidRDefault="00F64E6F" w:rsidP="00992D73">
            <w:pPr>
              <w:jc w:val="center"/>
              <w:rPr>
                <w:color w:val="000000"/>
                <w:sz w:val="22"/>
                <w:szCs w:val="22"/>
              </w:rPr>
            </w:pPr>
            <w:r w:rsidRPr="009F25BC">
              <w:rPr>
                <w:color w:val="000000"/>
                <w:sz w:val="22"/>
                <w:szCs w:val="22"/>
              </w:rPr>
              <w:t>0.54</w:t>
            </w:r>
          </w:p>
        </w:tc>
        <w:tc>
          <w:tcPr>
            <w:tcW w:w="960" w:type="dxa"/>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46322489" w14:textId="77777777" w:rsidR="00F64E6F" w:rsidRPr="009F25BC" w:rsidRDefault="00F64E6F" w:rsidP="00992D73">
            <w:pPr>
              <w:jc w:val="center"/>
              <w:rPr>
                <w:color w:val="000000"/>
                <w:sz w:val="22"/>
                <w:szCs w:val="22"/>
              </w:rPr>
            </w:pPr>
            <w:r w:rsidRPr="009F25BC">
              <w:rPr>
                <w:color w:val="000000"/>
                <w:sz w:val="22"/>
                <w:szCs w:val="22"/>
              </w:rPr>
              <w:t>1.83</w:t>
            </w:r>
          </w:p>
        </w:tc>
        <w:tc>
          <w:tcPr>
            <w:tcW w:w="960" w:type="dxa"/>
            <w:tcBorders>
              <w:top w:val="single" w:sz="12" w:space="0" w:color="auto"/>
              <w:left w:val="nil"/>
              <w:bottom w:val="single" w:sz="4" w:space="0" w:color="auto"/>
              <w:right w:val="single" w:sz="12" w:space="0" w:color="auto"/>
            </w:tcBorders>
            <w:shd w:val="clear" w:color="auto" w:fill="auto"/>
            <w:noWrap/>
            <w:vAlign w:val="center"/>
            <w:hideMark/>
          </w:tcPr>
          <w:p w14:paraId="0CB0772F" w14:textId="77777777" w:rsidR="00F64E6F" w:rsidRPr="009F25BC" w:rsidRDefault="00F64E6F" w:rsidP="00992D73">
            <w:pPr>
              <w:jc w:val="center"/>
              <w:rPr>
                <w:color w:val="000000"/>
                <w:sz w:val="22"/>
                <w:szCs w:val="22"/>
              </w:rPr>
            </w:pPr>
            <w:r w:rsidRPr="009F25BC">
              <w:rPr>
                <w:color w:val="000000"/>
                <w:sz w:val="22"/>
                <w:szCs w:val="22"/>
              </w:rPr>
              <w:t>0.53</w:t>
            </w:r>
          </w:p>
        </w:tc>
        <w:tc>
          <w:tcPr>
            <w:tcW w:w="1196" w:type="dxa"/>
            <w:vMerge w:val="restart"/>
            <w:tcBorders>
              <w:top w:val="single" w:sz="12" w:space="0" w:color="auto"/>
              <w:left w:val="single" w:sz="12" w:space="0" w:color="auto"/>
              <w:bottom w:val="single" w:sz="12" w:space="0" w:color="auto"/>
              <w:right w:val="single" w:sz="8" w:space="0" w:color="auto"/>
            </w:tcBorders>
            <w:shd w:val="clear" w:color="auto" w:fill="auto"/>
            <w:noWrap/>
            <w:vAlign w:val="center"/>
            <w:hideMark/>
          </w:tcPr>
          <w:p w14:paraId="68D910A0" w14:textId="77777777" w:rsidR="00F64E6F" w:rsidRPr="009F25BC" w:rsidRDefault="00F64E6F" w:rsidP="00992D73">
            <w:pPr>
              <w:jc w:val="center"/>
              <w:rPr>
                <w:color w:val="000000"/>
                <w:sz w:val="22"/>
                <w:szCs w:val="22"/>
              </w:rPr>
            </w:pPr>
            <w:r w:rsidRPr="009F25BC">
              <w:rPr>
                <w:color w:val="000000"/>
                <w:sz w:val="22"/>
                <w:szCs w:val="22"/>
              </w:rPr>
              <w:t>80</w:t>
            </w:r>
          </w:p>
        </w:tc>
        <w:tc>
          <w:tcPr>
            <w:tcW w:w="1358" w:type="dxa"/>
            <w:vMerge w:val="restart"/>
            <w:tcBorders>
              <w:top w:val="single" w:sz="12" w:space="0" w:color="auto"/>
              <w:left w:val="nil"/>
              <w:bottom w:val="single" w:sz="12" w:space="0" w:color="auto"/>
              <w:right w:val="single" w:sz="4" w:space="0" w:color="auto"/>
            </w:tcBorders>
            <w:shd w:val="clear" w:color="auto" w:fill="auto"/>
            <w:noWrap/>
            <w:vAlign w:val="center"/>
            <w:hideMark/>
          </w:tcPr>
          <w:p w14:paraId="6A5FC00F" w14:textId="77777777" w:rsidR="00F64E6F" w:rsidRPr="009F25BC" w:rsidRDefault="00F64E6F" w:rsidP="00992D73">
            <w:pPr>
              <w:jc w:val="center"/>
              <w:rPr>
                <w:color w:val="000000"/>
                <w:sz w:val="22"/>
                <w:szCs w:val="22"/>
              </w:rPr>
            </w:pPr>
            <w:r w:rsidRPr="009F25BC">
              <w:rPr>
                <w:color w:val="000000"/>
                <w:sz w:val="22"/>
                <w:szCs w:val="22"/>
              </w:rPr>
              <w:t>1.95</w:t>
            </w:r>
          </w:p>
        </w:tc>
        <w:tc>
          <w:tcPr>
            <w:tcW w:w="1309" w:type="dxa"/>
            <w:vMerge w:val="restart"/>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7657FBE7" w14:textId="77777777" w:rsidR="00F64E6F" w:rsidRPr="009F25BC" w:rsidRDefault="00F64E6F" w:rsidP="00992D73">
            <w:pPr>
              <w:jc w:val="center"/>
              <w:rPr>
                <w:color w:val="000000"/>
                <w:sz w:val="22"/>
                <w:szCs w:val="22"/>
              </w:rPr>
            </w:pPr>
            <w:r w:rsidRPr="009F25BC">
              <w:rPr>
                <w:color w:val="000000"/>
                <w:sz w:val="22"/>
                <w:szCs w:val="22"/>
              </w:rPr>
              <w:t>1.00</w:t>
            </w:r>
          </w:p>
        </w:tc>
      </w:tr>
      <w:tr w:rsidR="003A4859" w:rsidRPr="009F25BC" w14:paraId="72874906" w14:textId="77777777" w:rsidTr="00870A3A">
        <w:trPr>
          <w:trHeight w:val="402"/>
          <w:jc w:val="center"/>
        </w:trPr>
        <w:tc>
          <w:tcPr>
            <w:tcW w:w="1063"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14:paraId="2F82E377" w14:textId="77777777" w:rsidR="00F64E6F" w:rsidRPr="009F25BC" w:rsidRDefault="00F64E6F" w:rsidP="00992D73">
            <w:pPr>
              <w:jc w:val="center"/>
              <w:rPr>
                <w:color w:val="000000"/>
                <w:sz w:val="22"/>
                <w:szCs w:val="22"/>
              </w:rPr>
            </w:pPr>
            <w:r w:rsidRPr="009F25BC">
              <w:rPr>
                <w:color w:val="000000"/>
                <w:sz w:val="22"/>
                <w:szCs w:val="22"/>
              </w:rPr>
              <w:t>78.50</w:t>
            </w:r>
          </w:p>
        </w:tc>
        <w:tc>
          <w:tcPr>
            <w:tcW w:w="96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B5D07B9" w14:textId="77777777" w:rsidR="00F64E6F" w:rsidRPr="009F25BC" w:rsidRDefault="00F64E6F" w:rsidP="00992D73">
            <w:pPr>
              <w:jc w:val="center"/>
              <w:rPr>
                <w:color w:val="000000"/>
                <w:sz w:val="22"/>
                <w:szCs w:val="22"/>
              </w:rPr>
            </w:pPr>
            <w:r w:rsidRPr="009F25BC">
              <w:rPr>
                <w:color w:val="000000"/>
                <w:sz w:val="22"/>
                <w:szCs w:val="22"/>
              </w:rPr>
              <w:t>0.81</w:t>
            </w:r>
          </w:p>
        </w:tc>
        <w:tc>
          <w:tcPr>
            <w:tcW w:w="960" w:type="dxa"/>
            <w:tcBorders>
              <w:top w:val="single" w:sz="4" w:space="0" w:color="auto"/>
              <w:left w:val="nil"/>
              <w:bottom w:val="single" w:sz="4" w:space="0" w:color="auto"/>
              <w:right w:val="single" w:sz="12" w:space="0" w:color="auto"/>
            </w:tcBorders>
            <w:shd w:val="clear" w:color="auto" w:fill="auto"/>
            <w:noWrap/>
            <w:vAlign w:val="center"/>
            <w:hideMark/>
          </w:tcPr>
          <w:p w14:paraId="4AFE2696" w14:textId="77777777" w:rsidR="00F64E6F" w:rsidRPr="009F25BC" w:rsidRDefault="00F64E6F" w:rsidP="00992D73">
            <w:pPr>
              <w:jc w:val="center"/>
              <w:rPr>
                <w:color w:val="000000"/>
                <w:sz w:val="22"/>
                <w:szCs w:val="22"/>
              </w:rPr>
            </w:pPr>
            <w:r w:rsidRPr="009F25BC">
              <w:rPr>
                <w:color w:val="000000"/>
                <w:sz w:val="22"/>
                <w:szCs w:val="22"/>
              </w:rPr>
              <w:t>0.12</w:t>
            </w:r>
          </w:p>
        </w:tc>
        <w:tc>
          <w:tcPr>
            <w:tcW w:w="960"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14:paraId="131B354B" w14:textId="77777777" w:rsidR="00F64E6F" w:rsidRPr="009F25BC" w:rsidRDefault="00F64E6F" w:rsidP="00992D73">
            <w:pPr>
              <w:jc w:val="center"/>
              <w:rPr>
                <w:color w:val="000000"/>
                <w:sz w:val="22"/>
                <w:szCs w:val="22"/>
              </w:rPr>
            </w:pPr>
            <w:r w:rsidRPr="009F25BC">
              <w:rPr>
                <w:color w:val="000000"/>
                <w:sz w:val="22"/>
                <w:szCs w:val="22"/>
              </w:rPr>
              <w:t>1.77</w:t>
            </w:r>
          </w:p>
        </w:tc>
        <w:tc>
          <w:tcPr>
            <w:tcW w:w="960" w:type="dxa"/>
            <w:tcBorders>
              <w:top w:val="single" w:sz="4" w:space="0" w:color="auto"/>
              <w:left w:val="nil"/>
              <w:bottom w:val="single" w:sz="4" w:space="0" w:color="auto"/>
              <w:right w:val="single" w:sz="12" w:space="0" w:color="auto"/>
            </w:tcBorders>
            <w:shd w:val="clear" w:color="auto" w:fill="auto"/>
            <w:noWrap/>
            <w:vAlign w:val="center"/>
            <w:hideMark/>
          </w:tcPr>
          <w:p w14:paraId="15D827D6" w14:textId="77777777" w:rsidR="00F64E6F" w:rsidRPr="009F25BC" w:rsidRDefault="00F64E6F" w:rsidP="00992D73">
            <w:pPr>
              <w:jc w:val="center"/>
              <w:rPr>
                <w:color w:val="000000"/>
                <w:sz w:val="22"/>
                <w:szCs w:val="22"/>
              </w:rPr>
            </w:pPr>
            <w:r w:rsidRPr="009F25BC">
              <w:rPr>
                <w:color w:val="000000"/>
                <w:sz w:val="22"/>
                <w:szCs w:val="22"/>
              </w:rPr>
              <w:t>0.13</w:t>
            </w:r>
          </w:p>
        </w:tc>
        <w:tc>
          <w:tcPr>
            <w:tcW w:w="1196" w:type="dxa"/>
            <w:vMerge/>
            <w:tcBorders>
              <w:top w:val="nil"/>
              <w:left w:val="single" w:sz="12" w:space="0" w:color="auto"/>
              <w:bottom w:val="single" w:sz="12" w:space="0" w:color="auto"/>
              <w:right w:val="single" w:sz="8" w:space="0" w:color="auto"/>
            </w:tcBorders>
            <w:vAlign w:val="center"/>
            <w:hideMark/>
          </w:tcPr>
          <w:p w14:paraId="207CE8F4" w14:textId="77777777" w:rsidR="00F64E6F" w:rsidRPr="009F25BC" w:rsidRDefault="00F64E6F">
            <w:pPr>
              <w:rPr>
                <w:color w:val="000000"/>
                <w:sz w:val="22"/>
                <w:szCs w:val="22"/>
              </w:rPr>
            </w:pPr>
          </w:p>
        </w:tc>
        <w:tc>
          <w:tcPr>
            <w:tcW w:w="1358" w:type="dxa"/>
            <w:vMerge/>
            <w:tcBorders>
              <w:top w:val="nil"/>
              <w:left w:val="nil"/>
              <w:bottom w:val="single" w:sz="12" w:space="0" w:color="auto"/>
              <w:right w:val="single" w:sz="4" w:space="0" w:color="auto"/>
            </w:tcBorders>
            <w:vAlign w:val="center"/>
            <w:hideMark/>
          </w:tcPr>
          <w:p w14:paraId="7301928F" w14:textId="77777777" w:rsidR="00F64E6F" w:rsidRPr="009F25BC" w:rsidRDefault="00F64E6F">
            <w:pPr>
              <w:rPr>
                <w:color w:val="000000"/>
                <w:sz w:val="22"/>
                <w:szCs w:val="22"/>
              </w:rPr>
            </w:pPr>
          </w:p>
        </w:tc>
        <w:tc>
          <w:tcPr>
            <w:tcW w:w="1309" w:type="dxa"/>
            <w:vMerge/>
            <w:tcBorders>
              <w:top w:val="nil"/>
              <w:left w:val="single" w:sz="4" w:space="0" w:color="auto"/>
              <w:bottom w:val="single" w:sz="12" w:space="0" w:color="auto"/>
              <w:right w:val="single" w:sz="12" w:space="0" w:color="auto"/>
            </w:tcBorders>
            <w:vAlign w:val="center"/>
            <w:hideMark/>
          </w:tcPr>
          <w:p w14:paraId="1E606173" w14:textId="77777777" w:rsidR="00F64E6F" w:rsidRPr="009F25BC" w:rsidRDefault="00F64E6F">
            <w:pPr>
              <w:rPr>
                <w:color w:val="000000"/>
                <w:sz w:val="22"/>
                <w:szCs w:val="22"/>
              </w:rPr>
            </w:pPr>
          </w:p>
        </w:tc>
      </w:tr>
      <w:tr w:rsidR="003A4859" w:rsidRPr="009F25BC" w14:paraId="36A33EF9" w14:textId="77777777" w:rsidTr="00870A3A">
        <w:trPr>
          <w:trHeight w:val="407"/>
          <w:jc w:val="center"/>
        </w:trPr>
        <w:tc>
          <w:tcPr>
            <w:tcW w:w="1063" w:type="dxa"/>
            <w:tcBorders>
              <w:top w:val="single" w:sz="4" w:space="0" w:color="auto"/>
              <w:left w:val="single" w:sz="12" w:space="0" w:color="auto"/>
              <w:bottom w:val="single" w:sz="12" w:space="0" w:color="auto"/>
              <w:right w:val="single" w:sz="8" w:space="0" w:color="auto"/>
            </w:tcBorders>
            <w:shd w:val="clear" w:color="auto" w:fill="auto"/>
            <w:noWrap/>
            <w:vAlign w:val="center"/>
            <w:hideMark/>
          </w:tcPr>
          <w:p w14:paraId="4B0959A0" w14:textId="77777777" w:rsidR="00F64E6F" w:rsidRPr="009F25BC" w:rsidRDefault="00F64E6F" w:rsidP="00992D73">
            <w:pPr>
              <w:jc w:val="center"/>
              <w:rPr>
                <w:color w:val="000000"/>
                <w:sz w:val="22"/>
                <w:szCs w:val="22"/>
              </w:rPr>
            </w:pPr>
            <w:r w:rsidRPr="009F25BC">
              <w:rPr>
                <w:color w:val="000000"/>
                <w:sz w:val="22"/>
                <w:szCs w:val="22"/>
              </w:rPr>
              <w:t>83.50</w:t>
            </w:r>
          </w:p>
        </w:tc>
        <w:tc>
          <w:tcPr>
            <w:tcW w:w="960" w:type="dxa"/>
            <w:tcBorders>
              <w:top w:val="single" w:sz="4" w:space="0" w:color="auto"/>
              <w:left w:val="single" w:sz="8" w:space="0" w:color="auto"/>
              <w:bottom w:val="single" w:sz="12" w:space="0" w:color="auto"/>
              <w:right w:val="single" w:sz="4" w:space="0" w:color="auto"/>
            </w:tcBorders>
            <w:shd w:val="clear" w:color="auto" w:fill="auto"/>
            <w:noWrap/>
            <w:vAlign w:val="center"/>
            <w:hideMark/>
          </w:tcPr>
          <w:p w14:paraId="40C01EED" w14:textId="77777777" w:rsidR="00F64E6F" w:rsidRPr="009F25BC" w:rsidRDefault="00F64E6F" w:rsidP="00992D73">
            <w:pPr>
              <w:jc w:val="center"/>
              <w:rPr>
                <w:color w:val="000000"/>
                <w:sz w:val="22"/>
                <w:szCs w:val="22"/>
              </w:rPr>
            </w:pPr>
            <w:r w:rsidRPr="009F25BC">
              <w:rPr>
                <w:color w:val="000000"/>
                <w:sz w:val="22"/>
                <w:szCs w:val="22"/>
              </w:rPr>
              <w:t>1.22</w:t>
            </w:r>
          </w:p>
        </w:tc>
        <w:tc>
          <w:tcPr>
            <w:tcW w:w="960" w:type="dxa"/>
            <w:tcBorders>
              <w:top w:val="single" w:sz="4" w:space="0" w:color="auto"/>
              <w:left w:val="nil"/>
              <w:bottom w:val="single" w:sz="12" w:space="0" w:color="auto"/>
              <w:right w:val="single" w:sz="12" w:space="0" w:color="auto"/>
            </w:tcBorders>
            <w:shd w:val="clear" w:color="auto" w:fill="auto"/>
            <w:noWrap/>
            <w:vAlign w:val="center"/>
            <w:hideMark/>
          </w:tcPr>
          <w:p w14:paraId="256F2EBC" w14:textId="77777777" w:rsidR="00F64E6F" w:rsidRPr="009F25BC" w:rsidRDefault="00F64E6F" w:rsidP="00992D73">
            <w:pPr>
              <w:jc w:val="center"/>
              <w:rPr>
                <w:color w:val="000000"/>
                <w:sz w:val="22"/>
                <w:szCs w:val="22"/>
              </w:rPr>
            </w:pPr>
            <w:r w:rsidRPr="009F25BC">
              <w:rPr>
                <w:color w:val="000000"/>
                <w:sz w:val="22"/>
                <w:szCs w:val="22"/>
              </w:rPr>
              <w:t>0.16</w:t>
            </w:r>
          </w:p>
        </w:tc>
        <w:tc>
          <w:tcPr>
            <w:tcW w:w="960" w:type="dxa"/>
            <w:tcBorders>
              <w:top w:val="single" w:sz="4" w:space="0" w:color="auto"/>
              <w:left w:val="single" w:sz="12" w:space="0" w:color="auto"/>
              <w:bottom w:val="single" w:sz="12" w:space="0" w:color="auto"/>
              <w:right w:val="single" w:sz="4" w:space="0" w:color="auto"/>
            </w:tcBorders>
            <w:shd w:val="clear" w:color="auto" w:fill="auto"/>
            <w:noWrap/>
            <w:vAlign w:val="center"/>
            <w:hideMark/>
          </w:tcPr>
          <w:p w14:paraId="3560A476" w14:textId="77777777" w:rsidR="00F64E6F" w:rsidRPr="009F25BC" w:rsidRDefault="00F64E6F" w:rsidP="00992D73">
            <w:pPr>
              <w:jc w:val="center"/>
              <w:rPr>
                <w:color w:val="000000"/>
                <w:sz w:val="22"/>
                <w:szCs w:val="22"/>
              </w:rPr>
            </w:pPr>
            <w:r w:rsidRPr="009F25BC">
              <w:rPr>
                <w:color w:val="000000"/>
                <w:sz w:val="22"/>
                <w:szCs w:val="22"/>
              </w:rPr>
              <w:t>1.84</w:t>
            </w:r>
          </w:p>
        </w:tc>
        <w:tc>
          <w:tcPr>
            <w:tcW w:w="960" w:type="dxa"/>
            <w:tcBorders>
              <w:top w:val="single" w:sz="4" w:space="0" w:color="auto"/>
              <w:left w:val="nil"/>
              <w:bottom w:val="single" w:sz="12" w:space="0" w:color="auto"/>
              <w:right w:val="single" w:sz="12" w:space="0" w:color="auto"/>
            </w:tcBorders>
            <w:shd w:val="clear" w:color="auto" w:fill="auto"/>
            <w:noWrap/>
            <w:vAlign w:val="center"/>
            <w:hideMark/>
          </w:tcPr>
          <w:p w14:paraId="57920541" w14:textId="77777777" w:rsidR="00F64E6F" w:rsidRPr="009F25BC" w:rsidRDefault="00F64E6F" w:rsidP="00992D73">
            <w:pPr>
              <w:jc w:val="center"/>
              <w:rPr>
                <w:color w:val="000000"/>
                <w:sz w:val="22"/>
                <w:szCs w:val="22"/>
              </w:rPr>
            </w:pPr>
            <w:r w:rsidRPr="009F25BC">
              <w:rPr>
                <w:color w:val="000000"/>
                <w:sz w:val="22"/>
                <w:szCs w:val="22"/>
              </w:rPr>
              <w:t>0.04</w:t>
            </w:r>
          </w:p>
        </w:tc>
        <w:tc>
          <w:tcPr>
            <w:tcW w:w="1196" w:type="dxa"/>
            <w:vMerge/>
            <w:tcBorders>
              <w:top w:val="nil"/>
              <w:left w:val="single" w:sz="12" w:space="0" w:color="auto"/>
              <w:bottom w:val="single" w:sz="12" w:space="0" w:color="auto"/>
              <w:right w:val="single" w:sz="8" w:space="0" w:color="auto"/>
            </w:tcBorders>
            <w:vAlign w:val="center"/>
            <w:hideMark/>
          </w:tcPr>
          <w:p w14:paraId="17E065E8" w14:textId="77777777" w:rsidR="00F64E6F" w:rsidRPr="009F25BC" w:rsidRDefault="00F64E6F">
            <w:pPr>
              <w:rPr>
                <w:color w:val="000000"/>
                <w:sz w:val="22"/>
                <w:szCs w:val="22"/>
              </w:rPr>
            </w:pPr>
          </w:p>
        </w:tc>
        <w:tc>
          <w:tcPr>
            <w:tcW w:w="1358" w:type="dxa"/>
            <w:vMerge/>
            <w:tcBorders>
              <w:top w:val="nil"/>
              <w:left w:val="nil"/>
              <w:bottom w:val="single" w:sz="12" w:space="0" w:color="auto"/>
              <w:right w:val="single" w:sz="4" w:space="0" w:color="auto"/>
            </w:tcBorders>
            <w:vAlign w:val="center"/>
            <w:hideMark/>
          </w:tcPr>
          <w:p w14:paraId="16B24036" w14:textId="77777777" w:rsidR="00F64E6F" w:rsidRPr="009F25BC" w:rsidRDefault="00F64E6F">
            <w:pPr>
              <w:rPr>
                <w:color w:val="000000"/>
                <w:sz w:val="22"/>
                <w:szCs w:val="22"/>
              </w:rPr>
            </w:pPr>
          </w:p>
        </w:tc>
        <w:tc>
          <w:tcPr>
            <w:tcW w:w="1309" w:type="dxa"/>
            <w:vMerge/>
            <w:tcBorders>
              <w:top w:val="nil"/>
              <w:left w:val="single" w:sz="4" w:space="0" w:color="auto"/>
              <w:bottom w:val="single" w:sz="12" w:space="0" w:color="auto"/>
              <w:right w:val="single" w:sz="12" w:space="0" w:color="auto"/>
            </w:tcBorders>
            <w:vAlign w:val="center"/>
            <w:hideMark/>
          </w:tcPr>
          <w:p w14:paraId="4F5623AB" w14:textId="77777777" w:rsidR="00F64E6F" w:rsidRPr="009F25BC" w:rsidRDefault="00F64E6F">
            <w:pPr>
              <w:rPr>
                <w:color w:val="000000"/>
                <w:sz w:val="22"/>
                <w:szCs w:val="22"/>
              </w:rPr>
            </w:pPr>
          </w:p>
        </w:tc>
      </w:tr>
    </w:tbl>
    <w:p w14:paraId="71DC9EAD" w14:textId="77777777" w:rsidR="00F64E6F" w:rsidRPr="009F25BC" w:rsidRDefault="00F64E6F" w:rsidP="00120783">
      <w:pPr>
        <w:jc w:val="both"/>
        <w:rPr>
          <w:bCs/>
          <w:lang w:val="en-GB"/>
        </w:rPr>
      </w:pPr>
    </w:p>
    <w:p w14:paraId="564450B0" w14:textId="77777777" w:rsidR="00A8260A" w:rsidRPr="009F25BC" w:rsidRDefault="00A8260A" w:rsidP="00120783">
      <w:pPr>
        <w:jc w:val="both"/>
        <w:rPr>
          <w:bCs/>
          <w:lang w:val="en-GB"/>
        </w:rPr>
      </w:pPr>
    </w:p>
    <w:p w14:paraId="0C2E6615" w14:textId="36DD4062" w:rsidR="00CF7F5A" w:rsidRPr="009F25BC" w:rsidRDefault="00E27752" w:rsidP="00F641FD">
      <w:pPr>
        <w:rPr>
          <w:bCs/>
          <w:lang w:val="en-GB"/>
        </w:rPr>
      </w:pPr>
      <w:r w:rsidRPr="009F25BC">
        <w:rPr>
          <w:bCs/>
          <w:noProof/>
        </w:rPr>
        <w:drawing>
          <wp:inline distT="0" distB="0" distL="0" distR="0" wp14:anchorId="46BD8E04" wp14:editId="4BF82549">
            <wp:extent cx="6115050" cy="3571875"/>
            <wp:effectExtent l="0" t="0" r="0" b="9525"/>
            <wp:docPr id="15" name="Immagine 15" descr="C:\Users\Andrea Prato\Documents\Acustica\Articoli Rivista\Applied Acoustics\Prato, Casassa, Schiavi - Low freq RT 2015\Fig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rea Prato\Documents\Acustica\Articoli Rivista\Applied Acoustics\Prato, Casassa, Schiavi - Low freq RT 2015\Fig15.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15050" cy="3571875"/>
                    </a:xfrm>
                    <a:prstGeom prst="rect">
                      <a:avLst/>
                    </a:prstGeom>
                    <a:noFill/>
                    <a:ln>
                      <a:noFill/>
                    </a:ln>
                  </pic:spPr>
                </pic:pic>
              </a:graphicData>
            </a:graphic>
          </wp:inline>
        </w:drawing>
      </w:r>
    </w:p>
    <w:p w14:paraId="469575F3" w14:textId="5C649922" w:rsidR="00CF7F5A" w:rsidRPr="009F25BC" w:rsidRDefault="00CF7F5A" w:rsidP="00120783">
      <w:pPr>
        <w:jc w:val="both"/>
        <w:rPr>
          <w:lang w:val="en-GB"/>
        </w:rPr>
      </w:pPr>
      <w:r w:rsidRPr="009F25BC">
        <w:rPr>
          <w:b/>
          <w:lang w:val="en-GB"/>
        </w:rPr>
        <w:t>Fig.15.</w:t>
      </w:r>
      <w:r w:rsidRPr="009F25BC">
        <w:rPr>
          <w:lang w:val="en-GB"/>
        </w:rPr>
        <w:t xml:space="preserve"> Direct and indirect modal reverberation times compared to ISO standard measurements in office n.1. Error bars correspond to experimental standard deviations.</w:t>
      </w:r>
    </w:p>
    <w:p w14:paraId="6B0EF27E" w14:textId="77777777" w:rsidR="00CF7F5A" w:rsidRPr="009F25BC" w:rsidRDefault="00CF7F5A" w:rsidP="00120783">
      <w:pPr>
        <w:jc w:val="both"/>
        <w:rPr>
          <w:bCs/>
          <w:lang w:val="en-GB"/>
        </w:rPr>
      </w:pPr>
    </w:p>
    <w:p w14:paraId="42F2D879" w14:textId="25E11014" w:rsidR="00F641FD" w:rsidRPr="009F25BC" w:rsidRDefault="00802A1B" w:rsidP="00F641FD">
      <w:pPr>
        <w:jc w:val="both"/>
        <w:rPr>
          <w:bCs/>
          <w:lang w:val="en-GB"/>
        </w:rPr>
      </w:pPr>
      <w:r w:rsidRPr="009F25BC">
        <w:rPr>
          <w:bCs/>
          <w:lang w:val="en-GB"/>
        </w:rPr>
        <w:lastRenderedPageBreak/>
        <w:t>Althou</w:t>
      </w:r>
      <w:r>
        <w:rPr>
          <w:bCs/>
          <w:lang w:val="en-GB"/>
        </w:rPr>
        <w:t>gh Schroeder frequency is around 25</w:t>
      </w:r>
      <w:r w:rsidRPr="009F25BC">
        <w:rPr>
          <w:bCs/>
          <w:lang w:val="en-GB"/>
        </w:rPr>
        <w:t xml:space="preserve">0 Hz, for lower frequency, at least </w:t>
      </w:r>
      <w:r>
        <w:rPr>
          <w:bCs/>
          <w:lang w:val="en-GB"/>
        </w:rPr>
        <w:t>down</w:t>
      </w:r>
      <w:r w:rsidRPr="009F25BC">
        <w:rPr>
          <w:bCs/>
          <w:lang w:val="en-GB"/>
        </w:rPr>
        <w:t xml:space="preserve"> to </w:t>
      </w:r>
      <w:r>
        <w:rPr>
          <w:bCs/>
          <w:lang w:val="en-GB"/>
        </w:rPr>
        <w:t>69.5</w:t>
      </w:r>
      <w:r w:rsidRPr="009F25BC">
        <w:rPr>
          <w:bCs/>
          <w:lang w:val="en-GB"/>
        </w:rPr>
        <w:t xml:space="preserve"> Hz, the modal sound field is strongly damped and non-diffuse field condition is not</w:t>
      </w:r>
      <w:r>
        <w:rPr>
          <w:bCs/>
          <w:lang w:val="en-GB"/>
        </w:rPr>
        <w:t xml:space="preserve"> fully</w:t>
      </w:r>
      <w:r w:rsidRPr="009F25BC">
        <w:rPr>
          <w:bCs/>
          <w:lang w:val="en-GB"/>
        </w:rPr>
        <w:t xml:space="preserve"> reached.</w:t>
      </w:r>
      <w:r>
        <w:rPr>
          <w:bCs/>
          <w:lang w:val="en-GB"/>
        </w:rPr>
        <w:t xml:space="preserve"> </w:t>
      </w:r>
      <w:r w:rsidR="00011A10">
        <w:rPr>
          <w:bCs/>
          <w:lang w:val="en-GB"/>
        </w:rPr>
        <w:t xml:space="preserve">This </w:t>
      </w:r>
      <w:r>
        <w:rPr>
          <w:bCs/>
          <w:lang w:val="en-GB"/>
        </w:rPr>
        <w:t>suggests</w:t>
      </w:r>
      <w:r w:rsidR="00F641FD" w:rsidRPr="009F25BC">
        <w:rPr>
          <w:bCs/>
          <w:lang w:val="en-GB"/>
        </w:rPr>
        <w:t xml:space="preserve"> to </w:t>
      </w:r>
      <w:r w:rsidR="00011A10">
        <w:rPr>
          <w:bCs/>
          <w:lang w:val="en-GB"/>
        </w:rPr>
        <w:t>add</w:t>
      </w:r>
      <w:r w:rsidR="00F641FD" w:rsidRPr="009F25BC">
        <w:rPr>
          <w:bCs/>
          <w:lang w:val="en-GB"/>
        </w:rPr>
        <w:t xml:space="preserve"> a new </w:t>
      </w:r>
      <w:r w:rsidR="00011A10">
        <w:rPr>
          <w:bCs/>
          <w:lang w:val="en-GB"/>
        </w:rPr>
        <w:t>parameter</w:t>
      </w:r>
      <w:r w:rsidR="00F641FD" w:rsidRPr="009F25BC">
        <w:rPr>
          <w:bCs/>
          <w:lang w:val="en-GB"/>
        </w:rPr>
        <w:t xml:space="preserve"> </w:t>
      </w:r>
      <w:r>
        <w:rPr>
          <w:bCs/>
          <w:lang w:val="en-GB"/>
        </w:rPr>
        <w:t xml:space="preserve">beside the classical Schroeder frequency </w:t>
      </w:r>
      <w:r w:rsidR="00F641FD" w:rsidRPr="009F25BC">
        <w:rPr>
          <w:bCs/>
          <w:lang w:val="en-GB"/>
        </w:rPr>
        <w:t xml:space="preserve">to </w:t>
      </w:r>
      <w:r w:rsidR="00011A10">
        <w:rPr>
          <w:bCs/>
          <w:lang w:val="en-GB"/>
        </w:rPr>
        <w:t>describe</w:t>
      </w:r>
      <w:r w:rsidR="00F641FD" w:rsidRPr="009F25BC">
        <w:rPr>
          <w:bCs/>
          <w:lang w:val="en-GB"/>
        </w:rPr>
        <w:t xml:space="preserve"> the correct sound field (non-diffuse, damped </w:t>
      </w:r>
      <w:r>
        <w:rPr>
          <w:bCs/>
          <w:lang w:val="en-GB"/>
        </w:rPr>
        <w:t>or diffuse) in enclosed spaces.</w:t>
      </w:r>
    </w:p>
    <w:p w14:paraId="1BAA5F35" w14:textId="07BB482F" w:rsidR="001224AF" w:rsidRPr="009F25BC" w:rsidRDefault="001B3F8C" w:rsidP="00120783">
      <w:pPr>
        <w:jc w:val="both"/>
        <w:rPr>
          <w:bCs/>
          <w:lang w:val="en-GB"/>
        </w:rPr>
      </w:pPr>
      <w:r w:rsidRPr="009F25BC">
        <w:rPr>
          <w:bCs/>
          <w:lang w:val="en-GB"/>
        </w:rPr>
        <w:t xml:space="preserve">In office n.2, the strong damping </w:t>
      </w:r>
      <w:r w:rsidR="00A30E5E">
        <w:rPr>
          <w:bCs/>
          <w:lang w:val="en-GB"/>
        </w:rPr>
        <w:t>due to</w:t>
      </w:r>
      <w:r w:rsidRPr="009F25BC">
        <w:rPr>
          <w:bCs/>
          <w:lang w:val="en-GB"/>
        </w:rPr>
        <w:t xml:space="preserve"> </w:t>
      </w:r>
      <w:r w:rsidR="008A37CF" w:rsidRPr="009F25BC">
        <w:rPr>
          <w:bCs/>
          <w:lang w:val="en-GB"/>
        </w:rPr>
        <w:t>suspended ceiling</w:t>
      </w:r>
      <w:r w:rsidRPr="009F25BC">
        <w:rPr>
          <w:bCs/>
          <w:lang w:val="en-GB"/>
        </w:rPr>
        <w:t xml:space="preserve"> and massive furniture </w:t>
      </w:r>
      <w:r w:rsidR="004B68DF">
        <w:rPr>
          <w:bCs/>
          <w:lang w:val="en-GB"/>
        </w:rPr>
        <w:t>did</w:t>
      </w:r>
      <w:r w:rsidRPr="009F25BC">
        <w:rPr>
          <w:bCs/>
          <w:lang w:val="en-GB"/>
        </w:rPr>
        <w:t xml:space="preserve"> not permit to evaluate modal reverberation time</w:t>
      </w:r>
      <w:r w:rsidR="008A37CF" w:rsidRPr="009F25BC">
        <w:rPr>
          <w:bCs/>
          <w:lang w:val="en-GB"/>
        </w:rPr>
        <w:t>s</w:t>
      </w:r>
      <w:r w:rsidR="00082289">
        <w:rPr>
          <w:bCs/>
          <w:lang w:val="en-GB"/>
        </w:rPr>
        <w:t xml:space="preserve"> for frequencies above 60 Hz</w:t>
      </w:r>
      <w:r w:rsidR="00B133F0" w:rsidRPr="009F25BC">
        <w:rPr>
          <w:bCs/>
          <w:lang w:val="en-GB"/>
        </w:rPr>
        <w:t xml:space="preserve"> </w:t>
      </w:r>
      <w:r w:rsidR="001224AF" w:rsidRPr="009F25BC">
        <w:rPr>
          <w:bCs/>
          <w:lang w:val="en-GB"/>
        </w:rPr>
        <w:t>at four corners</w:t>
      </w:r>
      <w:r w:rsidR="004B68DF">
        <w:rPr>
          <w:bCs/>
          <w:lang w:val="en-GB"/>
        </w:rPr>
        <w:t xml:space="preserve">, </w:t>
      </w:r>
      <w:r w:rsidR="004B68DF" w:rsidRPr="009F25BC">
        <w:rPr>
          <w:bCs/>
          <w:lang w:val="en-GB"/>
        </w:rPr>
        <w:t>as showed in Fig. 16</w:t>
      </w:r>
      <w:r w:rsidRPr="009F25BC">
        <w:rPr>
          <w:bCs/>
          <w:lang w:val="en-GB"/>
        </w:rPr>
        <w:t>.</w:t>
      </w:r>
      <w:r w:rsidR="004B68DF">
        <w:rPr>
          <w:bCs/>
          <w:lang w:val="en-GB"/>
        </w:rPr>
        <w:t xml:space="preserve"> At such frequencies</w:t>
      </w:r>
      <w:r w:rsidR="00B133F0" w:rsidRPr="009F25BC">
        <w:rPr>
          <w:bCs/>
          <w:lang w:val="en-GB"/>
        </w:rPr>
        <w:t xml:space="preserve"> </w:t>
      </w:r>
      <w:r w:rsidR="00082289">
        <w:rPr>
          <w:bCs/>
          <w:lang w:val="en-GB"/>
        </w:rPr>
        <w:t>r</w:t>
      </w:r>
      <w:r w:rsidR="00B133F0" w:rsidRPr="009F25BC">
        <w:rPr>
          <w:bCs/>
          <w:lang w:val="en-GB"/>
        </w:rPr>
        <w:t xml:space="preserve">esonant </w:t>
      </w:r>
      <w:r w:rsidR="001224AF" w:rsidRPr="009F25BC">
        <w:rPr>
          <w:bCs/>
          <w:lang w:val="en-GB"/>
        </w:rPr>
        <w:t xml:space="preserve">half bandwidths are </w:t>
      </w:r>
      <w:r w:rsidR="004B68DF">
        <w:rPr>
          <w:bCs/>
          <w:lang w:val="en-GB"/>
        </w:rPr>
        <w:t xml:space="preserve">very </w:t>
      </w:r>
      <w:r w:rsidR="001224AF" w:rsidRPr="009F25BC">
        <w:rPr>
          <w:bCs/>
          <w:lang w:val="en-GB"/>
        </w:rPr>
        <w:t>large</w:t>
      </w:r>
      <w:r w:rsidR="00C127EA">
        <w:rPr>
          <w:bCs/>
          <w:lang w:val="en-GB"/>
        </w:rPr>
        <w:t xml:space="preserve"> </w:t>
      </w:r>
      <w:r w:rsidR="004B68DF">
        <w:rPr>
          <w:bCs/>
          <w:lang w:val="en-GB"/>
        </w:rPr>
        <w:t>and room modes</w:t>
      </w:r>
      <w:r w:rsidR="00C127EA">
        <w:rPr>
          <w:bCs/>
          <w:lang w:val="en-GB"/>
        </w:rPr>
        <w:t xml:space="preserve"> </w:t>
      </w:r>
      <w:r w:rsidR="00090421">
        <w:rPr>
          <w:bCs/>
          <w:lang w:val="en-GB"/>
        </w:rPr>
        <w:t xml:space="preserve">are </w:t>
      </w:r>
      <w:r w:rsidR="00C127EA">
        <w:rPr>
          <w:bCs/>
          <w:lang w:val="en-GB"/>
        </w:rPr>
        <w:t>suppressed</w:t>
      </w:r>
      <w:r w:rsidR="001224AF" w:rsidRPr="009F25BC">
        <w:rPr>
          <w:bCs/>
          <w:lang w:val="en-GB"/>
        </w:rPr>
        <w:t xml:space="preserve"> </w:t>
      </w:r>
      <w:r w:rsidR="00B133F0" w:rsidRPr="009F25BC">
        <w:rPr>
          <w:bCs/>
          <w:lang w:val="en-GB"/>
        </w:rPr>
        <w:t xml:space="preserve">due to high damping and </w:t>
      </w:r>
      <w:r w:rsidR="001224AF" w:rsidRPr="009F25BC">
        <w:rPr>
          <w:bCs/>
          <w:lang w:val="en-GB"/>
        </w:rPr>
        <w:t>modal overlap</w:t>
      </w:r>
      <w:r w:rsidR="00802A1B">
        <w:rPr>
          <w:bCs/>
          <w:lang w:val="en-GB"/>
        </w:rPr>
        <w:t xml:space="preserve">. </w:t>
      </w:r>
      <w:r w:rsidR="00A30E5E">
        <w:rPr>
          <w:bCs/>
          <w:lang w:val="en-GB"/>
        </w:rPr>
        <w:t xml:space="preserve">For lower frequencies </w:t>
      </w:r>
      <w:r w:rsidR="00082289">
        <w:rPr>
          <w:bCs/>
          <w:lang w:val="en-GB"/>
        </w:rPr>
        <w:t xml:space="preserve">(e.g. 49.25 Hz </w:t>
      </w:r>
      <w:proofErr w:type="spellStart"/>
      <w:r w:rsidR="00082289">
        <w:rPr>
          <w:bCs/>
          <w:lang w:val="en-GB"/>
        </w:rPr>
        <w:t>abd</w:t>
      </w:r>
      <w:proofErr w:type="spellEnd"/>
      <w:r w:rsidR="00082289">
        <w:rPr>
          <w:bCs/>
          <w:lang w:val="en-GB"/>
        </w:rPr>
        <w:t xml:space="preserve"> 55.75 Hz</w:t>
      </w:r>
      <w:r w:rsidR="00D90A80">
        <w:rPr>
          <w:bCs/>
          <w:lang w:val="en-GB"/>
        </w:rPr>
        <w:t xml:space="preserve"> modes</w:t>
      </w:r>
      <w:r w:rsidR="00082289">
        <w:rPr>
          <w:bCs/>
          <w:lang w:val="en-GB"/>
        </w:rPr>
        <w:t xml:space="preserve">) where </w:t>
      </w:r>
      <w:r w:rsidR="00D90A80">
        <w:rPr>
          <w:bCs/>
          <w:lang w:val="en-GB"/>
        </w:rPr>
        <w:t xml:space="preserve">the </w:t>
      </w:r>
      <w:r w:rsidR="007C5711">
        <w:rPr>
          <w:bCs/>
          <w:lang w:val="en-GB"/>
        </w:rPr>
        <w:t>acoustic field presents a non-diffuse condition and</w:t>
      </w:r>
      <w:r w:rsidR="00D90A80">
        <w:rPr>
          <w:bCs/>
          <w:lang w:val="en-GB"/>
        </w:rPr>
        <w:t xml:space="preserve"> a</w:t>
      </w:r>
      <w:r w:rsidR="007C5711">
        <w:rPr>
          <w:bCs/>
          <w:lang w:val="en-GB"/>
        </w:rPr>
        <w:t xml:space="preserve"> lower damping</w:t>
      </w:r>
      <w:r w:rsidR="00082289">
        <w:rPr>
          <w:bCs/>
          <w:lang w:val="en-GB"/>
        </w:rPr>
        <w:t>, indirect and direct methods provide consistent</w:t>
      </w:r>
      <w:r w:rsidR="004B68DF">
        <w:rPr>
          <w:bCs/>
          <w:lang w:val="en-GB"/>
        </w:rPr>
        <w:t xml:space="preserve"> </w:t>
      </w:r>
      <w:r w:rsidR="00D90A80">
        <w:rPr>
          <w:bCs/>
          <w:lang w:val="en-GB"/>
        </w:rPr>
        <w:t>modal reverberation times</w:t>
      </w:r>
      <w:r w:rsidR="007C5711">
        <w:rPr>
          <w:bCs/>
          <w:lang w:val="en-GB"/>
        </w:rPr>
        <w:t xml:space="preserve"> (1.16 s and 1.12 s respectively) while standard </w:t>
      </w:r>
      <w:r w:rsidR="00D90A80">
        <w:rPr>
          <w:bCs/>
          <w:lang w:val="en-GB"/>
        </w:rPr>
        <w:t>reverberation time</w:t>
      </w:r>
      <w:r w:rsidR="007C5711">
        <w:rPr>
          <w:bCs/>
          <w:lang w:val="en-GB"/>
        </w:rPr>
        <w:t xml:space="preserve"> for the corresponding 50 Hz third octave band is fairly inaccurate (1.95 s)</w:t>
      </w:r>
      <w:r w:rsidR="00082289">
        <w:rPr>
          <w:bCs/>
          <w:lang w:val="en-GB"/>
        </w:rPr>
        <w:t>.</w:t>
      </w:r>
      <w:r w:rsidR="00E84765">
        <w:rPr>
          <w:bCs/>
          <w:lang w:val="en-GB"/>
        </w:rPr>
        <w:t xml:space="preserve"> </w:t>
      </w:r>
      <w:r w:rsidR="00D90A80">
        <w:rPr>
          <w:bCs/>
          <w:lang w:val="en-GB"/>
        </w:rPr>
        <w:t>Thus,</w:t>
      </w:r>
      <w:r w:rsidR="00E84765">
        <w:rPr>
          <w:bCs/>
          <w:lang w:val="en-GB"/>
        </w:rPr>
        <w:t xml:space="preserve"> the same conclusions descripted above and in Section 7 are co</w:t>
      </w:r>
      <w:r w:rsidR="00D90A80">
        <w:rPr>
          <w:bCs/>
          <w:lang w:val="en-GB"/>
        </w:rPr>
        <w:t>nfirmed</w:t>
      </w:r>
      <w:r w:rsidR="00E84765">
        <w:rPr>
          <w:bCs/>
          <w:lang w:val="en-GB"/>
        </w:rPr>
        <w:t>.</w:t>
      </w:r>
      <w:r w:rsidR="00082289">
        <w:rPr>
          <w:bCs/>
          <w:lang w:val="en-GB"/>
        </w:rPr>
        <w:t xml:space="preserve"> </w:t>
      </w:r>
    </w:p>
    <w:p w14:paraId="67D61557" w14:textId="77777777" w:rsidR="001224AF" w:rsidRPr="009F25BC" w:rsidRDefault="001224AF" w:rsidP="00120783">
      <w:pPr>
        <w:jc w:val="both"/>
        <w:rPr>
          <w:bCs/>
          <w:lang w:val="en-GB"/>
        </w:rPr>
      </w:pPr>
    </w:p>
    <w:p w14:paraId="0F98FEA4" w14:textId="6312B50F" w:rsidR="00C5110E" w:rsidRPr="009F25BC" w:rsidRDefault="00B133F0" w:rsidP="00120783">
      <w:pPr>
        <w:jc w:val="both"/>
        <w:rPr>
          <w:bCs/>
          <w:lang w:val="en-GB"/>
        </w:rPr>
      </w:pPr>
      <w:r w:rsidRPr="009F25BC">
        <w:rPr>
          <w:bCs/>
          <w:lang w:val="en-GB"/>
        </w:rPr>
        <w:t xml:space="preserve"> </w:t>
      </w:r>
      <w:r w:rsidR="001224AF" w:rsidRPr="009F25BC">
        <w:rPr>
          <w:bCs/>
          <w:noProof/>
        </w:rPr>
        <w:drawing>
          <wp:inline distT="0" distB="0" distL="0" distR="0" wp14:anchorId="02779319" wp14:editId="51F05492">
            <wp:extent cx="5929318" cy="2838450"/>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25359" cy="2836555"/>
                    </a:xfrm>
                    <a:prstGeom prst="rect">
                      <a:avLst/>
                    </a:prstGeom>
                    <a:noFill/>
                  </pic:spPr>
                </pic:pic>
              </a:graphicData>
            </a:graphic>
          </wp:inline>
        </w:drawing>
      </w:r>
    </w:p>
    <w:p w14:paraId="449AACAD" w14:textId="77777777" w:rsidR="001224AF" w:rsidRPr="009F25BC" w:rsidRDefault="001224AF" w:rsidP="001224AF">
      <w:pPr>
        <w:jc w:val="both"/>
        <w:rPr>
          <w:b/>
          <w:lang w:val="en-GB"/>
        </w:rPr>
      </w:pPr>
    </w:p>
    <w:p w14:paraId="0E3DADFE" w14:textId="2050848E" w:rsidR="001224AF" w:rsidRPr="003B5330" w:rsidRDefault="001224AF" w:rsidP="00D0131A">
      <w:pPr>
        <w:jc w:val="center"/>
        <w:rPr>
          <w:lang w:val="en-GB"/>
        </w:rPr>
      </w:pPr>
      <w:r w:rsidRPr="009F25BC">
        <w:rPr>
          <w:b/>
          <w:lang w:val="en-GB"/>
        </w:rPr>
        <w:t>Fig.16.</w:t>
      </w:r>
      <w:r w:rsidRPr="009F25BC">
        <w:rPr>
          <w:lang w:val="en-GB"/>
        </w:rPr>
        <w:t xml:space="preserve"> </w:t>
      </w:r>
      <w:r w:rsidR="00A30E5E">
        <w:rPr>
          <w:lang w:val="en-GB"/>
        </w:rPr>
        <w:t>Sweep</w:t>
      </w:r>
      <w:r w:rsidR="00D0131A" w:rsidRPr="009F25BC">
        <w:rPr>
          <w:lang w:val="en-GB"/>
        </w:rPr>
        <w:t xml:space="preserve"> spectra </w:t>
      </w:r>
      <w:r w:rsidR="00285BB2">
        <w:rPr>
          <w:lang w:val="en-GB"/>
        </w:rPr>
        <w:t xml:space="preserve">at four room corners of </w:t>
      </w:r>
      <w:r w:rsidR="00285BB2" w:rsidRPr="009F25BC">
        <w:rPr>
          <w:lang w:val="en-GB"/>
        </w:rPr>
        <w:t>office n.2</w:t>
      </w:r>
      <w:r w:rsidR="00D0131A" w:rsidRPr="009F25BC">
        <w:rPr>
          <w:lang w:val="en-GB"/>
        </w:rPr>
        <w:t>.</w:t>
      </w:r>
    </w:p>
    <w:p w14:paraId="3ACB1678" w14:textId="77777777" w:rsidR="00C5110E" w:rsidRPr="007737FC" w:rsidRDefault="00C5110E" w:rsidP="00120783">
      <w:pPr>
        <w:jc w:val="both"/>
        <w:rPr>
          <w:lang w:val="en-GB"/>
        </w:rPr>
      </w:pPr>
    </w:p>
    <w:p w14:paraId="45335070" w14:textId="2F5407C6" w:rsidR="00770568" w:rsidRPr="00770568" w:rsidRDefault="00C5110E" w:rsidP="00120783">
      <w:pPr>
        <w:pStyle w:val="Titolo1"/>
        <w:jc w:val="both"/>
      </w:pPr>
      <w:r>
        <w:t>9</w:t>
      </w:r>
      <w:r w:rsidR="00770568">
        <w:t>. Conclusions</w:t>
      </w:r>
    </w:p>
    <w:p w14:paraId="5CA1B2AD" w14:textId="77777777" w:rsidR="007737FC" w:rsidRDefault="007737FC" w:rsidP="00120783">
      <w:pPr>
        <w:jc w:val="both"/>
        <w:rPr>
          <w:lang w:val="en-US"/>
        </w:rPr>
      </w:pPr>
    </w:p>
    <w:p w14:paraId="23DD37A7" w14:textId="7D12FA43" w:rsidR="007737FC" w:rsidRPr="000D4920" w:rsidRDefault="007737FC" w:rsidP="00120783">
      <w:pPr>
        <w:jc w:val="both"/>
        <w:rPr>
          <w:lang w:val="en-US"/>
        </w:rPr>
      </w:pPr>
      <w:r w:rsidRPr="007737FC">
        <w:rPr>
          <w:lang w:val="en-US"/>
        </w:rPr>
        <w:t xml:space="preserve">In non-diffuse sound field, the non-linearity of sound pressure level decays in one-third octave bands suggest to focus just on resonant frequencies, as the most influential parameters of acoustic field and </w:t>
      </w:r>
      <w:r w:rsidR="007061C8">
        <w:rPr>
          <w:lang w:val="en-US"/>
        </w:rPr>
        <w:t xml:space="preserve">main cause of </w:t>
      </w:r>
      <w:r w:rsidRPr="007737FC">
        <w:rPr>
          <w:lang w:val="en-US"/>
        </w:rPr>
        <w:t>annoyance</w:t>
      </w:r>
      <w:r w:rsidR="00ED50F0">
        <w:rPr>
          <w:lang w:val="en-US"/>
        </w:rPr>
        <w:t xml:space="preserve"> on humans</w:t>
      </w:r>
      <w:r w:rsidRPr="007737FC">
        <w:rPr>
          <w:lang w:val="en-US"/>
        </w:rPr>
        <w:t xml:space="preserve"> in</w:t>
      </w:r>
      <w:r w:rsidR="00ED50F0">
        <w:rPr>
          <w:lang w:val="en-US"/>
        </w:rPr>
        <w:t xml:space="preserve"> terms of</w:t>
      </w:r>
      <w:r w:rsidRPr="007737FC">
        <w:rPr>
          <w:lang w:val="en-US"/>
        </w:rPr>
        <w:t xml:space="preserve"> quality of listening. Following this approach the modal reverberation time is introduced. In particular two measurement methods </w:t>
      </w:r>
      <w:r w:rsidR="007061C8">
        <w:rPr>
          <w:lang w:val="en-US"/>
        </w:rPr>
        <w:t>were</w:t>
      </w:r>
      <w:r w:rsidRPr="007737FC">
        <w:rPr>
          <w:lang w:val="en-US"/>
        </w:rPr>
        <w:t xml:space="preserve"> </w:t>
      </w:r>
      <w:r w:rsidRPr="000D4920">
        <w:rPr>
          <w:lang w:val="en-US"/>
        </w:rPr>
        <w:t>investigated</w:t>
      </w:r>
      <w:r w:rsidR="004B68DF" w:rsidRPr="000D4920">
        <w:rPr>
          <w:lang w:val="en-US"/>
        </w:rPr>
        <w:t xml:space="preserve"> in an empty </w:t>
      </w:r>
      <w:r w:rsidR="000C1A1B">
        <w:rPr>
          <w:lang w:val="en-US"/>
        </w:rPr>
        <w:t xml:space="preserve">rectangular </w:t>
      </w:r>
      <w:r w:rsidR="004B68DF" w:rsidRPr="000D4920">
        <w:rPr>
          <w:lang w:val="en-US"/>
        </w:rPr>
        <w:t>room</w:t>
      </w:r>
      <w:r w:rsidRPr="000D4920">
        <w:rPr>
          <w:lang w:val="en-US"/>
        </w:rPr>
        <w:t xml:space="preserve">: the direct method and the indirect method. For the first one, starting from the interrupted noise procedure stated in ISO 3382-2:2008, different source signals </w:t>
      </w:r>
      <w:r w:rsidR="007061C8" w:rsidRPr="000D4920">
        <w:rPr>
          <w:lang w:val="en-US"/>
        </w:rPr>
        <w:t>were</w:t>
      </w:r>
      <w:r w:rsidRPr="000D4920">
        <w:rPr>
          <w:lang w:val="en-US"/>
        </w:rPr>
        <w:t xml:space="preserve"> compared: pink noise and </w:t>
      </w:r>
      <w:r w:rsidR="007061C8" w:rsidRPr="000D4920">
        <w:rPr>
          <w:lang w:val="en-US"/>
        </w:rPr>
        <w:t xml:space="preserve">anti-resonant </w:t>
      </w:r>
      <w:r w:rsidRPr="000D4920">
        <w:rPr>
          <w:lang w:val="en-US"/>
        </w:rPr>
        <w:t xml:space="preserve">sine waves. The last one </w:t>
      </w:r>
      <w:r w:rsidR="007061C8" w:rsidRPr="000D4920">
        <w:rPr>
          <w:lang w:val="en-US"/>
        </w:rPr>
        <w:t>shows cleaner and clearer decays</w:t>
      </w:r>
      <w:r w:rsidRPr="000D4920">
        <w:rPr>
          <w:lang w:val="en-US"/>
        </w:rPr>
        <w:t xml:space="preserve">. </w:t>
      </w:r>
      <w:r w:rsidR="007061C8" w:rsidRPr="000D4920">
        <w:rPr>
          <w:lang w:val="en-US"/>
        </w:rPr>
        <w:t>I</w:t>
      </w:r>
      <w:r w:rsidRPr="000D4920">
        <w:rPr>
          <w:lang w:val="en-US"/>
        </w:rPr>
        <w:t xml:space="preserve">ndirect method, whereas, requires measurement of half bandwidths of modes, mathematically related to modal reverberation time. The </w:t>
      </w:r>
      <w:r w:rsidR="0020004D" w:rsidRPr="000D4920">
        <w:rPr>
          <w:lang w:val="en-US"/>
        </w:rPr>
        <w:t xml:space="preserve">source </w:t>
      </w:r>
      <w:r w:rsidRPr="000D4920">
        <w:rPr>
          <w:lang w:val="en-US"/>
        </w:rPr>
        <w:t xml:space="preserve">sweep signal is preferable with respect to pink noise as spectra are smoother and half bandwidth calculations are </w:t>
      </w:r>
      <w:r w:rsidR="0020004D" w:rsidRPr="000D4920">
        <w:rPr>
          <w:lang w:val="en-US"/>
        </w:rPr>
        <w:t xml:space="preserve">even </w:t>
      </w:r>
      <w:r w:rsidRPr="000D4920">
        <w:rPr>
          <w:lang w:val="en-US"/>
        </w:rPr>
        <w:t xml:space="preserve">more precise. </w:t>
      </w:r>
    </w:p>
    <w:p w14:paraId="78ACD0A4" w14:textId="1429940B" w:rsidR="007737FC" w:rsidRPr="000D4920" w:rsidRDefault="007737FC" w:rsidP="00120783">
      <w:pPr>
        <w:jc w:val="both"/>
        <w:rPr>
          <w:lang w:val="en-GB"/>
        </w:rPr>
      </w:pPr>
      <w:r w:rsidRPr="000D4920">
        <w:rPr>
          <w:lang w:val="en-US"/>
        </w:rPr>
        <w:t xml:space="preserve">In the end, comparison between direct and indirect methods for modal reverberation time measurement shows a good agreement as results are consistent and comparable. This is the first experimental validation of the relation between half bandwidth of resonant frequencies and modal reverberation time. </w:t>
      </w:r>
      <w:r w:rsidR="00862746" w:rsidRPr="000D4920">
        <w:rPr>
          <w:lang w:val="en-GB"/>
        </w:rPr>
        <w:t>Furthermore, comparing means and standard deviations of modal reverberation times with standard reverberation times in third octave bands</w:t>
      </w:r>
      <w:r w:rsidR="007061C8" w:rsidRPr="000D4920">
        <w:rPr>
          <w:lang w:val="en-GB"/>
        </w:rPr>
        <w:t>,</w:t>
      </w:r>
      <w:r w:rsidR="00862746" w:rsidRPr="000D4920">
        <w:rPr>
          <w:lang w:val="en-GB"/>
        </w:rPr>
        <w:t xml:space="preserve"> large discrepancies and higher dispersion of standard values</w:t>
      </w:r>
      <w:r w:rsidR="007061C8" w:rsidRPr="000D4920">
        <w:rPr>
          <w:lang w:val="en-GB"/>
        </w:rPr>
        <w:t xml:space="preserve"> are shown</w:t>
      </w:r>
      <w:r w:rsidR="00862746" w:rsidRPr="000D4920">
        <w:rPr>
          <w:lang w:val="en-GB"/>
        </w:rPr>
        <w:t>. This is a confirm</w:t>
      </w:r>
      <w:r w:rsidR="00E2088C" w:rsidRPr="000D4920">
        <w:rPr>
          <w:lang w:val="en-GB"/>
        </w:rPr>
        <w:t>ation</w:t>
      </w:r>
      <w:r w:rsidR="00862746" w:rsidRPr="000D4920">
        <w:rPr>
          <w:lang w:val="en-GB"/>
        </w:rPr>
        <w:t xml:space="preserve"> of the inadequacy of standard procedure to get accurate and precis</w:t>
      </w:r>
      <w:r w:rsidR="00B133F0" w:rsidRPr="000D4920">
        <w:rPr>
          <w:lang w:val="en-GB"/>
        </w:rPr>
        <w:t>e values in non-diffuse sound field</w:t>
      </w:r>
      <w:r w:rsidR="004B68DF" w:rsidRPr="000D4920">
        <w:rPr>
          <w:lang w:val="en-GB"/>
        </w:rPr>
        <w:t>s</w:t>
      </w:r>
      <w:r w:rsidR="00862746" w:rsidRPr="000D4920">
        <w:rPr>
          <w:lang w:val="en-GB"/>
        </w:rPr>
        <w:t>.</w:t>
      </w:r>
    </w:p>
    <w:p w14:paraId="0796C173" w14:textId="04F9E724" w:rsidR="00697FDC" w:rsidRPr="000D4920" w:rsidRDefault="009D07A2" w:rsidP="00120783">
      <w:pPr>
        <w:jc w:val="both"/>
        <w:rPr>
          <w:lang w:val="en-GB"/>
        </w:rPr>
      </w:pPr>
      <w:r w:rsidRPr="000D4920">
        <w:rPr>
          <w:lang w:val="en-GB"/>
        </w:rPr>
        <w:lastRenderedPageBreak/>
        <w:t>Application of modal approach to furnished ordinary rooms confirmed previous conclusions in the limit of non-diffuse sound field condition. For highly damped room modes due to furniture or acoustic treatment</w:t>
      </w:r>
      <w:r w:rsidR="000C1A1B">
        <w:rPr>
          <w:lang w:val="en-GB"/>
        </w:rPr>
        <w:t>,</w:t>
      </w:r>
      <w:r w:rsidRPr="000D4920">
        <w:rPr>
          <w:lang w:val="en-GB"/>
        </w:rPr>
        <w:t xml:space="preserve"> indirect method does not </w:t>
      </w:r>
      <w:r w:rsidR="004C37E4">
        <w:rPr>
          <w:lang w:val="en-GB"/>
        </w:rPr>
        <w:t>provide accurate</w:t>
      </w:r>
      <w:r w:rsidRPr="000D4920">
        <w:rPr>
          <w:lang w:val="en-GB"/>
        </w:rPr>
        <w:t xml:space="preserve"> modal reverberation times. In </w:t>
      </w:r>
      <w:r w:rsidR="000C1A1B">
        <w:rPr>
          <w:lang w:val="en-GB"/>
        </w:rPr>
        <w:t xml:space="preserve">a </w:t>
      </w:r>
      <w:r w:rsidRPr="000D4920">
        <w:rPr>
          <w:lang w:val="en-GB"/>
        </w:rPr>
        <w:t>condition of damped modal field, direct method results agree with standard ones, as seen in office n.1. Nevertheless modal reverberation times are still more precise</w:t>
      </w:r>
      <w:r w:rsidR="00B8401E" w:rsidRPr="000D4920">
        <w:rPr>
          <w:lang w:val="en-GB"/>
        </w:rPr>
        <w:t xml:space="preserve"> than standard ones</w:t>
      </w:r>
      <w:r w:rsidRPr="000D4920">
        <w:rPr>
          <w:lang w:val="en-GB"/>
        </w:rPr>
        <w:t xml:space="preserve">. </w:t>
      </w:r>
      <w:r w:rsidR="00C704B9" w:rsidRPr="000D4920">
        <w:rPr>
          <w:lang w:val="en-GB"/>
        </w:rPr>
        <w:t>Room modes i</w:t>
      </w:r>
      <w:r w:rsidRPr="000D4920">
        <w:rPr>
          <w:lang w:val="en-GB"/>
        </w:rPr>
        <w:t xml:space="preserve">n </w:t>
      </w:r>
      <w:r w:rsidR="004B68DF" w:rsidRPr="000D4920">
        <w:rPr>
          <w:lang w:val="en-GB"/>
        </w:rPr>
        <w:t>high modal</w:t>
      </w:r>
      <w:r w:rsidRPr="000D4920">
        <w:rPr>
          <w:lang w:val="en-GB"/>
        </w:rPr>
        <w:t xml:space="preserve"> </w:t>
      </w:r>
      <w:r w:rsidR="004B68DF" w:rsidRPr="000D4920">
        <w:rPr>
          <w:lang w:val="en-GB"/>
        </w:rPr>
        <w:t xml:space="preserve">damping </w:t>
      </w:r>
      <w:r w:rsidRPr="000D4920">
        <w:rPr>
          <w:lang w:val="en-GB"/>
        </w:rPr>
        <w:t>condition (office n.2</w:t>
      </w:r>
      <w:r w:rsidR="00B8401E" w:rsidRPr="000D4920">
        <w:rPr>
          <w:lang w:val="en-GB"/>
        </w:rPr>
        <w:t xml:space="preserve"> with acoustic treatment</w:t>
      </w:r>
      <w:r w:rsidR="000C1A1B">
        <w:rPr>
          <w:lang w:val="en-GB"/>
        </w:rPr>
        <w:t>,</w:t>
      </w:r>
      <w:r w:rsidR="00C704B9" w:rsidRPr="000D4920">
        <w:rPr>
          <w:lang w:val="en-GB"/>
        </w:rPr>
        <w:t xml:space="preserve"> above 60 Hz)</w:t>
      </w:r>
      <w:r w:rsidRPr="000D4920">
        <w:rPr>
          <w:lang w:val="en-GB"/>
        </w:rPr>
        <w:t xml:space="preserve"> are undistinguishable and modal reverberation times </w:t>
      </w:r>
      <w:proofErr w:type="spellStart"/>
      <w:r w:rsidRPr="000D4920">
        <w:rPr>
          <w:lang w:val="en-GB"/>
        </w:rPr>
        <w:t>can not</w:t>
      </w:r>
      <w:proofErr w:type="spellEnd"/>
      <w:r w:rsidRPr="000D4920">
        <w:rPr>
          <w:lang w:val="en-GB"/>
        </w:rPr>
        <w:t xml:space="preserve"> be evaluated</w:t>
      </w:r>
      <w:r w:rsidR="00082289" w:rsidRPr="000D4920">
        <w:rPr>
          <w:lang w:val="en-GB"/>
        </w:rPr>
        <w:t xml:space="preserve"> neither with indirect nor with direct methods</w:t>
      </w:r>
      <w:r w:rsidRPr="000D4920">
        <w:rPr>
          <w:lang w:val="en-GB"/>
        </w:rPr>
        <w:t xml:space="preserve">. </w:t>
      </w:r>
      <w:r w:rsidR="004B68DF" w:rsidRPr="000D4920">
        <w:rPr>
          <w:lang w:val="en-GB"/>
        </w:rPr>
        <w:t>Such evidence</w:t>
      </w:r>
      <w:r w:rsidR="00561232" w:rsidRPr="000D4920">
        <w:rPr>
          <w:lang w:val="en-GB"/>
        </w:rPr>
        <w:t xml:space="preserve"> </w:t>
      </w:r>
      <w:r w:rsidR="00082289" w:rsidRPr="000D4920">
        <w:rPr>
          <w:lang w:val="en-GB"/>
        </w:rPr>
        <w:t>suggest</w:t>
      </w:r>
      <w:r w:rsidR="004B68DF" w:rsidRPr="000D4920">
        <w:rPr>
          <w:lang w:val="en-GB"/>
        </w:rPr>
        <w:t>s</w:t>
      </w:r>
      <w:r w:rsidR="00561232" w:rsidRPr="000D4920">
        <w:rPr>
          <w:lang w:val="en-GB"/>
        </w:rPr>
        <w:t xml:space="preserve"> </w:t>
      </w:r>
      <w:r w:rsidRPr="000D4920">
        <w:rPr>
          <w:lang w:val="en-GB"/>
        </w:rPr>
        <w:t xml:space="preserve">to add a new parameter </w:t>
      </w:r>
      <w:r w:rsidR="00B8401E" w:rsidRPr="000D4920">
        <w:rPr>
          <w:lang w:val="en-GB"/>
        </w:rPr>
        <w:t>to describe</w:t>
      </w:r>
      <w:r w:rsidRPr="000D4920">
        <w:rPr>
          <w:lang w:val="en-GB"/>
        </w:rPr>
        <w:t xml:space="preserve"> </w:t>
      </w:r>
      <w:r w:rsidR="00B8401E" w:rsidRPr="000D4920">
        <w:rPr>
          <w:lang w:val="en-GB"/>
        </w:rPr>
        <w:t>the correct</w:t>
      </w:r>
      <w:r w:rsidRPr="000D4920">
        <w:rPr>
          <w:lang w:val="en-GB"/>
        </w:rPr>
        <w:t xml:space="preserve"> </w:t>
      </w:r>
      <w:r w:rsidR="00082289" w:rsidRPr="000D4920">
        <w:rPr>
          <w:lang w:val="en-GB"/>
        </w:rPr>
        <w:t>acoustic</w:t>
      </w:r>
      <w:r w:rsidRPr="000D4920">
        <w:rPr>
          <w:lang w:val="en-GB"/>
        </w:rPr>
        <w:t xml:space="preserve"> field</w:t>
      </w:r>
      <w:r w:rsidR="00561232" w:rsidRPr="000D4920">
        <w:rPr>
          <w:lang w:val="en-GB"/>
        </w:rPr>
        <w:t xml:space="preserve"> (non-diffuse, damped or diffuse)</w:t>
      </w:r>
      <w:r w:rsidR="004B68DF" w:rsidRPr="000D4920">
        <w:rPr>
          <w:lang w:val="en-GB"/>
        </w:rPr>
        <w:t xml:space="preserve"> in enclosed spaces</w:t>
      </w:r>
      <w:r w:rsidR="00561232" w:rsidRPr="000D4920">
        <w:rPr>
          <w:lang w:val="en-GB"/>
        </w:rPr>
        <w:t xml:space="preserve"> beside the well-known Schroeder frequency</w:t>
      </w:r>
      <w:r w:rsidRPr="000D4920">
        <w:rPr>
          <w:lang w:val="en-GB"/>
        </w:rPr>
        <w:t>.</w:t>
      </w:r>
      <w:r w:rsidR="00C704B9" w:rsidRPr="000D4920">
        <w:rPr>
          <w:lang w:val="en-GB"/>
        </w:rPr>
        <w:t xml:space="preserve"> </w:t>
      </w:r>
    </w:p>
    <w:p w14:paraId="14E89886" w14:textId="3E921DB1" w:rsidR="009D07A2" w:rsidRPr="007737FC" w:rsidRDefault="00C704B9" w:rsidP="00120783">
      <w:pPr>
        <w:jc w:val="both"/>
        <w:rPr>
          <w:lang w:val="en-US"/>
        </w:rPr>
      </w:pPr>
      <w:r w:rsidRPr="000D4920">
        <w:rPr>
          <w:lang w:val="en-GB"/>
        </w:rPr>
        <w:t xml:space="preserve">In conclusion, </w:t>
      </w:r>
      <w:r w:rsidR="00697FDC" w:rsidRPr="000D4920">
        <w:rPr>
          <w:lang w:val="en-GB"/>
        </w:rPr>
        <w:t>in</w:t>
      </w:r>
      <w:r w:rsidRPr="000D4920">
        <w:rPr>
          <w:lang w:val="en-GB"/>
        </w:rPr>
        <w:t xml:space="preserve"> non-diffuse conditi</w:t>
      </w:r>
      <w:r w:rsidR="00697FDC" w:rsidRPr="000D4920">
        <w:rPr>
          <w:lang w:val="en-GB"/>
        </w:rPr>
        <w:t>on where room modes are detectable</w:t>
      </w:r>
      <w:r w:rsidRPr="000D4920">
        <w:rPr>
          <w:lang w:val="en-GB"/>
        </w:rPr>
        <w:t xml:space="preserve"> it useful to evaluate modal reverberation times</w:t>
      </w:r>
      <w:r w:rsidR="00697FDC" w:rsidRPr="000D4920">
        <w:rPr>
          <w:lang w:val="en-GB"/>
        </w:rPr>
        <w:t>, while</w:t>
      </w:r>
      <w:r w:rsidRPr="000D4920">
        <w:rPr>
          <w:lang w:val="en-GB"/>
        </w:rPr>
        <w:t xml:space="preserve"> in case of strong modal damping</w:t>
      </w:r>
      <w:r w:rsidR="00697FDC" w:rsidRPr="000D4920">
        <w:rPr>
          <w:lang w:val="en-GB"/>
        </w:rPr>
        <w:t xml:space="preserve">, standard measurements are still </w:t>
      </w:r>
      <w:r w:rsidR="004E455E" w:rsidRPr="000D4920">
        <w:rPr>
          <w:lang w:val="en-GB"/>
        </w:rPr>
        <w:t>accurate</w:t>
      </w:r>
      <w:r w:rsidRPr="000D4920">
        <w:rPr>
          <w:lang w:val="en-GB"/>
        </w:rPr>
        <w:t>.</w:t>
      </w:r>
    </w:p>
    <w:p w14:paraId="68CB2C2A" w14:textId="3A83518E" w:rsidR="00DE6CAD" w:rsidRDefault="00944DE7" w:rsidP="00120783">
      <w:pPr>
        <w:jc w:val="both"/>
        <w:rPr>
          <w:lang w:val="en-US"/>
        </w:rPr>
      </w:pPr>
      <w:r>
        <w:rPr>
          <w:lang w:val="en-US"/>
        </w:rPr>
        <w:t xml:space="preserve">In the future, </w:t>
      </w:r>
      <w:r w:rsidR="007737FC" w:rsidRPr="007737FC">
        <w:rPr>
          <w:lang w:val="en-US"/>
        </w:rPr>
        <w:t>further investigat</w:t>
      </w:r>
      <w:r>
        <w:rPr>
          <w:lang w:val="en-US"/>
        </w:rPr>
        <w:t>ions will be necessary in different rooms to improve uncertainty</w:t>
      </w:r>
      <w:r w:rsidR="002C5174">
        <w:rPr>
          <w:lang w:val="en-US"/>
        </w:rPr>
        <w:t xml:space="preserve"> </w:t>
      </w:r>
      <w:r w:rsidR="00460A0F">
        <w:rPr>
          <w:lang w:val="en-US"/>
        </w:rPr>
        <w:t>assessment</w:t>
      </w:r>
      <w:r w:rsidR="004C37E4">
        <w:rPr>
          <w:lang w:val="en-US"/>
        </w:rPr>
        <w:t xml:space="preserve"> and to evaluate the limit between the non-diffuse field and the damped modal field</w:t>
      </w:r>
      <w:r>
        <w:rPr>
          <w:lang w:val="en-US"/>
        </w:rPr>
        <w:t xml:space="preserve">. </w:t>
      </w:r>
    </w:p>
    <w:p w14:paraId="18CD0EA7" w14:textId="556A2A16" w:rsidR="00D55DC8" w:rsidRDefault="004947B0" w:rsidP="00120783">
      <w:pPr>
        <w:jc w:val="both"/>
        <w:rPr>
          <w:lang w:val="en-US"/>
        </w:rPr>
      </w:pPr>
      <w:r>
        <w:rPr>
          <w:lang w:val="en-US"/>
        </w:rPr>
        <w:t>In the end</w:t>
      </w:r>
      <w:r w:rsidR="007737FC" w:rsidRPr="007737FC">
        <w:rPr>
          <w:lang w:val="en-US"/>
        </w:rPr>
        <w:t xml:space="preserve">, results of </w:t>
      </w:r>
      <w:r>
        <w:rPr>
          <w:lang w:val="en-US"/>
        </w:rPr>
        <w:t>such</w:t>
      </w:r>
      <w:r w:rsidR="007737FC" w:rsidRPr="007737FC">
        <w:rPr>
          <w:lang w:val="en-US"/>
        </w:rPr>
        <w:t xml:space="preserve"> </w:t>
      </w:r>
      <w:r w:rsidR="00ED50F0">
        <w:rPr>
          <w:lang w:val="en-US"/>
        </w:rPr>
        <w:t>work</w:t>
      </w:r>
      <w:r w:rsidR="007737FC" w:rsidRPr="007737FC">
        <w:rPr>
          <w:lang w:val="en-US"/>
        </w:rPr>
        <w:t xml:space="preserve"> open </w:t>
      </w:r>
      <w:r w:rsidR="002C5174">
        <w:rPr>
          <w:lang w:val="en-US"/>
        </w:rPr>
        <w:t>the</w:t>
      </w:r>
      <w:r>
        <w:rPr>
          <w:lang w:val="en-US"/>
        </w:rPr>
        <w:t xml:space="preserve"> </w:t>
      </w:r>
      <w:r w:rsidR="007E048E">
        <w:rPr>
          <w:lang w:val="en-US"/>
        </w:rPr>
        <w:t>possibilit</w:t>
      </w:r>
      <w:r w:rsidR="002C5174">
        <w:rPr>
          <w:lang w:val="en-US"/>
        </w:rPr>
        <w:t>y</w:t>
      </w:r>
      <w:r w:rsidR="007737FC" w:rsidRPr="007737FC">
        <w:rPr>
          <w:lang w:val="en-US"/>
        </w:rPr>
        <w:t xml:space="preserve"> </w:t>
      </w:r>
      <w:r>
        <w:rPr>
          <w:lang w:val="en-US"/>
        </w:rPr>
        <w:t>of</w:t>
      </w:r>
      <w:r w:rsidR="00944DE7">
        <w:rPr>
          <w:lang w:val="en-US"/>
        </w:rPr>
        <w:t xml:space="preserve"> assess</w:t>
      </w:r>
      <w:r>
        <w:rPr>
          <w:lang w:val="en-US"/>
        </w:rPr>
        <w:t>ing</w:t>
      </w:r>
      <w:r w:rsidR="007061C8">
        <w:rPr>
          <w:lang w:val="en-US"/>
        </w:rPr>
        <w:t xml:space="preserve"> </w:t>
      </w:r>
      <w:r w:rsidR="00944DE7">
        <w:rPr>
          <w:lang w:val="en-US"/>
        </w:rPr>
        <w:t>sound absorption in reverberant room</w:t>
      </w:r>
      <w:r w:rsidR="002C5174">
        <w:rPr>
          <w:lang w:val="en-US"/>
        </w:rPr>
        <w:t>s</w:t>
      </w:r>
      <w:r w:rsidR="00944DE7">
        <w:rPr>
          <w:lang w:val="en-US"/>
        </w:rPr>
        <w:t xml:space="preserve"> at low frequencies</w:t>
      </w:r>
      <w:r w:rsidR="007061C8">
        <w:rPr>
          <w:lang w:val="en-US"/>
        </w:rPr>
        <w:t>.</w:t>
      </w:r>
      <w:r w:rsidR="00944DE7">
        <w:rPr>
          <w:lang w:val="en-US"/>
        </w:rPr>
        <w:t xml:space="preserve"> </w:t>
      </w:r>
      <w:r w:rsidR="007061C8">
        <w:rPr>
          <w:lang w:val="en-US"/>
        </w:rPr>
        <w:t>As consequence</w:t>
      </w:r>
      <w:r>
        <w:rPr>
          <w:lang w:val="en-US"/>
        </w:rPr>
        <w:t>,</w:t>
      </w:r>
      <w:r w:rsidR="007061C8">
        <w:rPr>
          <w:lang w:val="en-US"/>
        </w:rPr>
        <w:t xml:space="preserve"> such work can feed </w:t>
      </w:r>
      <w:r w:rsidR="007737FC" w:rsidRPr="007737FC">
        <w:rPr>
          <w:lang w:val="en-US"/>
        </w:rPr>
        <w:t>further research</w:t>
      </w:r>
      <w:r w:rsidR="002C5174">
        <w:rPr>
          <w:lang w:val="en-US"/>
        </w:rPr>
        <w:t>es</w:t>
      </w:r>
      <w:r w:rsidR="007737FC" w:rsidRPr="007737FC">
        <w:rPr>
          <w:lang w:val="en-US"/>
        </w:rPr>
        <w:t xml:space="preserve"> in the development of particular solutions for low frequencies </w:t>
      </w:r>
      <w:r w:rsidR="007061C8">
        <w:rPr>
          <w:lang w:val="en-US"/>
        </w:rPr>
        <w:t xml:space="preserve">measurements </w:t>
      </w:r>
      <w:r w:rsidR="007737FC" w:rsidRPr="007737FC">
        <w:rPr>
          <w:lang w:val="en-US"/>
        </w:rPr>
        <w:t xml:space="preserve">in building acoustics, and </w:t>
      </w:r>
      <w:r w:rsidR="007061C8">
        <w:rPr>
          <w:lang w:val="en-US"/>
        </w:rPr>
        <w:t>for room acoustic trea</w:t>
      </w:r>
      <w:bookmarkStart w:id="0" w:name="_GoBack"/>
      <w:bookmarkEnd w:id="0"/>
      <w:r w:rsidR="007061C8">
        <w:rPr>
          <w:lang w:val="en-US"/>
        </w:rPr>
        <w:t xml:space="preserve">tment </w:t>
      </w:r>
      <w:r w:rsidR="007737FC" w:rsidRPr="007737FC">
        <w:rPr>
          <w:lang w:val="en-US"/>
        </w:rPr>
        <w:t xml:space="preserve">to guarantee </w:t>
      </w:r>
      <w:r w:rsidR="007061C8">
        <w:rPr>
          <w:lang w:val="en-US"/>
        </w:rPr>
        <w:t>good</w:t>
      </w:r>
      <w:r w:rsidR="004E455E">
        <w:rPr>
          <w:lang w:val="en-US"/>
        </w:rPr>
        <w:t xml:space="preserve"> quality of listening in spaces</w:t>
      </w:r>
      <w:r w:rsidR="007737FC" w:rsidRPr="007737FC">
        <w:rPr>
          <w:lang w:val="en-US"/>
        </w:rPr>
        <w:t xml:space="preserve"> like recording</w:t>
      </w:r>
      <w:r w:rsidR="007061C8">
        <w:rPr>
          <w:lang w:val="en-US"/>
        </w:rPr>
        <w:t xml:space="preserve"> studios or small concert halls.</w:t>
      </w:r>
    </w:p>
    <w:p w14:paraId="0DB7E5E0" w14:textId="77777777" w:rsidR="00810F5A" w:rsidRPr="007061C8" w:rsidRDefault="00810F5A" w:rsidP="00120783">
      <w:pPr>
        <w:jc w:val="both"/>
        <w:rPr>
          <w:lang w:val="en-US"/>
        </w:rPr>
      </w:pPr>
    </w:p>
    <w:p w14:paraId="62FA879B" w14:textId="77777777" w:rsidR="00F160B2" w:rsidRDefault="00124FF0" w:rsidP="00120783">
      <w:pPr>
        <w:pStyle w:val="Titolo2"/>
      </w:pPr>
      <w:r>
        <w:t>9</w:t>
      </w:r>
      <w:r w:rsidR="00F160B2">
        <w:t>. Bibliography</w:t>
      </w:r>
    </w:p>
    <w:p w14:paraId="40313F38" w14:textId="77777777" w:rsidR="00417D69" w:rsidRDefault="00417D69" w:rsidP="00120783">
      <w:pPr>
        <w:jc w:val="both"/>
        <w:rPr>
          <w:lang w:val="en-GB"/>
        </w:rPr>
      </w:pPr>
    </w:p>
    <w:p w14:paraId="3C530F20" w14:textId="77777777" w:rsidR="00F1595E" w:rsidRDefault="00F1595E" w:rsidP="00F1595E">
      <w:pPr>
        <w:jc w:val="both"/>
        <w:rPr>
          <w:lang w:val="en-US"/>
        </w:rPr>
      </w:pPr>
      <w:r>
        <w:rPr>
          <w:lang w:val="en-US"/>
        </w:rPr>
        <w:t xml:space="preserve">[1] </w:t>
      </w:r>
      <w:r w:rsidRPr="00C62B8D">
        <w:rPr>
          <w:lang w:val="en-US"/>
        </w:rPr>
        <w:t xml:space="preserve">Hopkins </w:t>
      </w:r>
      <w:r w:rsidR="00B31C04">
        <w:rPr>
          <w:lang w:val="en-US"/>
        </w:rPr>
        <w:t>C,</w:t>
      </w:r>
      <w:r w:rsidRPr="00C62B8D">
        <w:rPr>
          <w:lang w:val="en-US"/>
        </w:rPr>
        <w:t xml:space="preserve"> </w:t>
      </w:r>
      <w:r w:rsidRPr="00E412FC">
        <w:rPr>
          <w:lang w:val="en-US"/>
        </w:rPr>
        <w:t>Turner</w:t>
      </w:r>
      <w:r>
        <w:rPr>
          <w:lang w:val="en-US"/>
        </w:rPr>
        <w:t xml:space="preserve"> P. </w:t>
      </w:r>
      <w:r w:rsidRPr="00E412FC">
        <w:rPr>
          <w:lang w:val="en-US"/>
        </w:rPr>
        <w:t>Field measurement of airborne sound</w:t>
      </w:r>
      <w:r>
        <w:rPr>
          <w:lang w:val="en-US"/>
        </w:rPr>
        <w:t xml:space="preserve"> </w:t>
      </w:r>
      <w:r w:rsidRPr="00E412FC">
        <w:rPr>
          <w:lang w:val="en-US"/>
        </w:rPr>
        <w:t>insulation between rooms with non-diffuse</w:t>
      </w:r>
      <w:r>
        <w:rPr>
          <w:lang w:val="en-US"/>
        </w:rPr>
        <w:t xml:space="preserve"> </w:t>
      </w:r>
      <w:r w:rsidRPr="00E412FC">
        <w:rPr>
          <w:lang w:val="en-US"/>
        </w:rPr>
        <w:t>sound fields at low frequencies</w:t>
      </w:r>
      <w:r w:rsidR="003F29FF">
        <w:rPr>
          <w:lang w:val="en-US"/>
        </w:rPr>
        <w:t>.</w:t>
      </w:r>
      <w:r>
        <w:rPr>
          <w:lang w:val="en-US"/>
        </w:rPr>
        <w:t xml:space="preserve"> </w:t>
      </w:r>
      <w:r w:rsidR="00197549">
        <w:rPr>
          <w:lang w:val="en-US"/>
        </w:rPr>
        <w:t xml:space="preserve">Applied Acoustics </w:t>
      </w:r>
      <w:r w:rsidR="00B31C04">
        <w:rPr>
          <w:lang w:val="en-US"/>
        </w:rPr>
        <w:t>2005;</w:t>
      </w:r>
      <w:r w:rsidR="00197549">
        <w:rPr>
          <w:lang w:val="en-US"/>
        </w:rPr>
        <w:t>66</w:t>
      </w:r>
      <w:r w:rsidR="00B31C04">
        <w:rPr>
          <w:lang w:val="en-US"/>
        </w:rPr>
        <w:t>:</w:t>
      </w:r>
      <w:r w:rsidRPr="00C62B8D">
        <w:rPr>
          <w:lang w:val="en-US"/>
        </w:rPr>
        <w:t>1339–1382</w:t>
      </w:r>
      <w:r w:rsidR="003F29FF">
        <w:rPr>
          <w:lang w:val="en-US"/>
        </w:rPr>
        <w:t>.</w:t>
      </w:r>
    </w:p>
    <w:p w14:paraId="597818EA" w14:textId="77777777" w:rsidR="00F1595E" w:rsidRDefault="003F29FF" w:rsidP="00120783">
      <w:pPr>
        <w:jc w:val="both"/>
        <w:rPr>
          <w:lang w:val="en-US"/>
        </w:rPr>
      </w:pPr>
      <w:r>
        <w:rPr>
          <w:lang w:val="en-US"/>
        </w:rPr>
        <w:t xml:space="preserve">[2] </w:t>
      </w:r>
      <w:r w:rsidR="00B31C04">
        <w:rPr>
          <w:lang w:val="en-US"/>
        </w:rPr>
        <w:t>Zhu X,</w:t>
      </w:r>
      <w:r w:rsidR="00B52EBD">
        <w:rPr>
          <w:lang w:val="en-US"/>
        </w:rPr>
        <w:t xml:space="preserve"> Ma Q</w:t>
      </w:r>
      <w:r w:rsidR="00B31C04">
        <w:rPr>
          <w:lang w:val="en-US"/>
        </w:rPr>
        <w:t>,</w:t>
      </w:r>
      <w:r w:rsidR="00B52EBD">
        <w:rPr>
          <w:lang w:val="en-US"/>
        </w:rPr>
        <w:t xml:space="preserve"> Zhu Z. Cheng J. </w:t>
      </w:r>
      <w:r w:rsidR="00B52EBD" w:rsidRPr="00090C8C">
        <w:rPr>
          <w:lang w:val="en-US"/>
        </w:rPr>
        <w:t xml:space="preserve">Validation </w:t>
      </w:r>
      <w:r w:rsidR="00B52EBD">
        <w:rPr>
          <w:lang w:val="en-US"/>
        </w:rPr>
        <w:t xml:space="preserve">of an optimization procedure to </w:t>
      </w:r>
      <w:r w:rsidR="00B52EBD" w:rsidRPr="00090C8C">
        <w:rPr>
          <w:lang w:val="en-US"/>
        </w:rPr>
        <w:t>improve low frequency characteristics of rooms</w:t>
      </w:r>
      <w:r w:rsidR="00B31C04">
        <w:rPr>
          <w:lang w:val="en-US"/>
        </w:rPr>
        <w:t>.</w:t>
      </w:r>
      <w:r w:rsidR="00B52EBD">
        <w:rPr>
          <w:lang w:val="en-US"/>
        </w:rPr>
        <w:t xml:space="preserve"> </w:t>
      </w:r>
      <w:r w:rsidR="00B52EBD" w:rsidRPr="00090C8C">
        <w:rPr>
          <w:lang w:val="en-US"/>
        </w:rPr>
        <w:t xml:space="preserve">Applied Acoustics </w:t>
      </w:r>
      <w:r w:rsidR="00B31C04">
        <w:rPr>
          <w:lang w:val="en-US"/>
        </w:rPr>
        <w:t>2006;</w:t>
      </w:r>
      <w:r w:rsidR="00B52EBD" w:rsidRPr="00090C8C">
        <w:rPr>
          <w:lang w:val="en-US"/>
        </w:rPr>
        <w:t>67</w:t>
      </w:r>
      <w:r w:rsidR="00B31C04">
        <w:rPr>
          <w:lang w:val="en-US"/>
        </w:rPr>
        <w:t>:</w:t>
      </w:r>
      <w:r w:rsidR="00B52EBD" w:rsidRPr="00090C8C">
        <w:rPr>
          <w:lang w:val="en-US"/>
        </w:rPr>
        <w:t>529–540</w:t>
      </w:r>
      <w:r>
        <w:rPr>
          <w:lang w:val="en-US"/>
        </w:rPr>
        <w:t>.</w:t>
      </w:r>
    </w:p>
    <w:p w14:paraId="6F609E20" w14:textId="77777777" w:rsidR="00B52EBD" w:rsidRPr="00090C8C" w:rsidRDefault="00B52EBD" w:rsidP="00B52EBD">
      <w:pPr>
        <w:jc w:val="both"/>
        <w:rPr>
          <w:lang w:val="en-US"/>
        </w:rPr>
      </w:pPr>
      <w:r w:rsidRPr="00B52EBD">
        <w:rPr>
          <w:lang w:val="en-US"/>
        </w:rPr>
        <w:t xml:space="preserve">[3] Berglund B, </w:t>
      </w:r>
      <w:proofErr w:type="spellStart"/>
      <w:r w:rsidRPr="00B52EBD">
        <w:rPr>
          <w:lang w:val="en-US"/>
        </w:rPr>
        <w:t>Hassmen</w:t>
      </w:r>
      <w:proofErr w:type="spellEnd"/>
      <w:r w:rsidRPr="00B52EBD">
        <w:rPr>
          <w:lang w:val="en-US"/>
        </w:rPr>
        <w:t xml:space="preserve"> P, Soames F. Sources and effects of low-f</w:t>
      </w:r>
      <w:r w:rsidR="003F29FF">
        <w:rPr>
          <w:lang w:val="en-US"/>
        </w:rPr>
        <w:t>requenc</w:t>
      </w:r>
      <w:r w:rsidR="00197549">
        <w:rPr>
          <w:lang w:val="en-US"/>
        </w:rPr>
        <w:t xml:space="preserve">y noise. J </w:t>
      </w:r>
      <w:proofErr w:type="spellStart"/>
      <w:r w:rsidR="00197549">
        <w:rPr>
          <w:lang w:val="en-US"/>
        </w:rPr>
        <w:t>Acoust</w:t>
      </w:r>
      <w:proofErr w:type="spellEnd"/>
      <w:r w:rsidR="00197549">
        <w:rPr>
          <w:lang w:val="en-US"/>
        </w:rPr>
        <w:t xml:space="preserve"> </w:t>
      </w:r>
      <w:proofErr w:type="spellStart"/>
      <w:r w:rsidR="00197549">
        <w:rPr>
          <w:lang w:val="en-US"/>
        </w:rPr>
        <w:t>Soc</w:t>
      </w:r>
      <w:proofErr w:type="spellEnd"/>
      <w:r w:rsidR="00197549">
        <w:rPr>
          <w:lang w:val="en-US"/>
        </w:rPr>
        <w:t xml:space="preserve"> Am. </w:t>
      </w:r>
      <w:r w:rsidR="00B31C04">
        <w:rPr>
          <w:lang w:val="en-US"/>
        </w:rPr>
        <w:t>1996;</w:t>
      </w:r>
      <w:r w:rsidR="00197549">
        <w:rPr>
          <w:lang w:val="en-US"/>
        </w:rPr>
        <w:t>99(5)</w:t>
      </w:r>
      <w:r w:rsidR="00B31C04">
        <w:rPr>
          <w:lang w:val="en-US"/>
        </w:rPr>
        <w:t>:</w:t>
      </w:r>
      <w:r w:rsidRPr="00B52EBD">
        <w:rPr>
          <w:lang w:val="en-US"/>
        </w:rPr>
        <w:t>2985–3002.</w:t>
      </w:r>
    </w:p>
    <w:p w14:paraId="689F18A6" w14:textId="77777777" w:rsidR="00B52EBD" w:rsidRPr="00B52EBD" w:rsidRDefault="00B52EBD" w:rsidP="00B52EBD">
      <w:pPr>
        <w:jc w:val="both"/>
        <w:rPr>
          <w:lang w:val="en-US"/>
        </w:rPr>
      </w:pPr>
      <w:r>
        <w:rPr>
          <w:lang w:val="en-US"/>
        </w:rPr>
        <w:t xml:space="preserve">[4] </w:t>
      </w:r>
      <w:r w:rsidRPr="00B52EBD">
        <w:rPr>
          <w:lang w:val="en-US"/>
        </w:rPr>
        <w:t xml:space="preserve">Dibble K. Low-frequency noise propagation from modern music making. J Low </w:t>
      </w:r>
      <w:proofErr w:type="spellStart"/>
      <w:r w:rsidRPr="00B52EBD">
        <w:rPr>
          <w:lang w:val="en-US"/>
        </w:rPr>
        <w:t>Freq</w:t>
      </w:r>
      <w:proofErr w:type="spellEnd"/>
      <w:r w:rsidRPr="00B52EBD">
        <w:rPr>
          <w:lang w:val="en-US"/>
        </w:rPr>
        <w:t xml:space="preserve"> Noise </w:t>
      </w:r>
      <w:proofErr w:type="spellStart"/>
      <w:r w:rsidRPr="00B52EBD">
        <w:rPr>
          <w:lang w:val="en-US"/>
        </w:rPr>
        <w:t>Vib</w:t>
      </w:r>
      <w:proofErr w:type="spellEnd"/>
    </w:p>
    <w:p w14:paraId="3A818F37" w14:textId="77777777" w:rsidR="00B52EBD" w:rsidRDefault="00B31C04" w:rsidP="00120783">
      <w:pPr>
        <w:jc w:val="both"/>
        <w:rPr>
          <w:lang w:val="en-US"/>
        </w:rPr>
      </w:pPr>
      <w:r>
        <w:rPr>
          <w:lang w:val="en-US"/>
        </w:rPr>
        <w:t>1997;</w:t>
      </w:r>
      <w:r w:rsidR="003F29FF" w:rsidRPr="00B52EBD">
        <w:rPr>
          <w:lang w:val="en-US"/>
        </w:rPr>
        <w:t>16(1)</w:t>
      </w:r>
      <w:r>
        <w:rPr>
          <w:lang w:val="en-US"/>
        </w:rPr>
        <w:t>:</w:t>
      </w:r>
      <w:r w:rsidR="003F29FF">
        <w:rPr>
          <w:lang w:val="en-US"/>
        </w:rPr>
        <w:t>1–12.</w:t>
      </w:r>
    </w:p>
    <w:p w14:paraId="176014F0" w14:textId="77777777" w:rsidR="00DD4E3F" w:rsidRDefault="00DD4E3F" w:rsidP="00DD4E3F">
      <w:pPr>
        <w:jc w:val="both"/>
        <w:rPr>
          <w:lang w:val="en-US"/>
        </w:rPr>
      </w:pPr>
      <w:r>
        <w:rPr>
          <w:lang w:val="en-US"/>
        </w:rPr>
        <w:t xml:space="preserve">[5] </w:t>
      </w:r>
      <w:proofErr w:type="spellStart"/>
      <w:r>
        <w:rPr>
          <w:lang w:val="en-US"/>
        </w:rPr>
        <w:t>Bucklein</w:t>
      </w:r>
      <w:proofErr w:type="spellEnd"/>
      <w:r w:rsidRPr="0001385A">
        <w:rPr>
          <w:lang w:val="en-US"/>
        </w:rPr>
        <w:t xml:space="preserve"> R. </w:t>
      </w:r>
      <w:r>
        <w:rPr>
          <w:lang w:val="en-US"/>
        </w:rPr>
        <w:t>The a</w:t>
      </w:r>
      <w:r w:rsidRPr="0001385A">
        <w:rPr>
          <w:lang w:val="en-US"/>
        </w:rPr>
        <w:t xml:space="preserve">udibility of </w:t>
      </w:r>
      <w:r>
        <w:rPr>
          <w:lang w:val="en-US"/>
        </w:rPr>
        <w:t>f</w:t>
      </w:r>
      <w:r w:rsidRPr="0001385A">
        <w:rPr>
          <w:lang w:val="en-US"/>
        </w:rPr>
        <w:t>r</w:t>
      </w:r>
      <w:r>
        <w:rPr>
          <w:lang w:val="en-US"/>
        </w:rPr>
        <w:t xml:space="preserve">equency response irregularities. Journal of Audio Engineering Society 1981;29(3):126-131. </w:t>
      </w:r>
    </w:p>
    <w:p w14:paraId="5C0FFA80" w14:textId="77777777" w:rsidR="00DD4E3F" w:rsidRDefault="00DD4E3F" w:rsidP="00DD4E3F">
      <w:pPr>
        <w:jc w:val="both"/>
        <w:rPr>
          <w:lang w:val="en-US"/>
        </w:rPr>
      </w:pPr>
      <w:r>
        <w:rPr>
          <w:lang w:val="en-US"/>
        </w:rPr>
        <w:t>[6] Toole FE, Olive SE. The m</w:t>
      </w:r>
      <w:r w:rsidRPr="00881CB6">
        <w:rPr>
          <w:lang w:val="en-US"/>
        </w:rPr>
        <w:t xml:space="preserve">odification of </w:t>
      </w:r>
      <w:r>
        <w:rPr>
          <w:lang w:val="en-US"/>
        </w:rPr>
        <w:t>t</w:t>
      </w:r>
      <w:r w:rsidRPr="00881CB6">
        <w:rPr>
          <w:lang w:val="en-US"/>
        </w:rPr>
        <w:t xml:space="preserve">imbre by </w:t>
      </w:r>
      <w:r>
        <w:rPr>
          <w:lang w:val="en-US"/>
        </w:rPr>
        <w:t>r</w:t>
      </w:r>
      <w:r w:rsidRPr="00881CB6">
        <w:rPr>
          <w:lang w:val="en-US"/>
        </w:rPr>
        <w:t>esonan</w:t>
      </w:r>
      <w:r>
        <w:rPr>
          <w:lang w:val="en-US"/>
        </w:rPr>
        <w:t xml:space="preserve">ces: perception and measurement. Journal of Audio Engineering Society 1988;36(3):122-142. </w:t>
      </w:r>
    </w:p>
    <w:p w14:paraId="6C09ECFE" w14:textId="77777777" w:rsidR="00DD4E3F" w:rsidRDefault="00DD4E3F" w:rsidP="00120783">
      <w:pPr>
        <w:jc w:val="both"/>
        <w:rPr>
          <w:lang w:val="en-US"/>
        </w:rPr>
      </w:pPr>
      <w:r>
        <w:rPr>
          <w:lang w:val="en-US"/>
        </w:rPr>
        <w:t xml:space="preserve">[7] </w:t>
      </w:r>
      <w:proofErr w:type="spellStart"/>
      <w:r w:rsidRPr="001A1ABB">
        <w:rPr>
          <w:lang w:val="en-US"/>
        </w:rPr>
        <w:t>Karjalainen</w:t>
      </w:r>
      <w:proofErr w:type="spellEnd"/>
      <w:r>
        <w:rPr>
          <w:lang w:val="en-US"/>
        </w:rPr>
        <w:t xml:space="preserve"> M, </w:t>
      </w:r>
      <w:proofErr w:type="spellStart"/>
      <w:r>
        <w:rPr>
          <w:lang w:val="en-US"/>
        </w:rPr>
        <w:t>Antsalo</w:t>
      </w:r>
      <w:proofErr w:type="spellEnd"/>
      <w:r>
        <w:rPr>
          <w:lang w:val="en-US"/>
        </w:rPr>
        <w:t xml:space="preserve"> P, </w:t>
      </w:r>
      <w:proofErr w:type="spellStart"/>
      <w:r>
        <w:rPr>
          <w:lang w:val="en-US"/>
        </w:rPr>
        <w:t>Makivirta</w:t>
      </w:r>
      <w:proofErr w:type="spellEnd"/>
      <w:r>
        <w:rPr>
          <w:lang w:val="en-US"/>
        </w:rPr>
        <w:t xml:space="preserve"> A, </w:t>
      </w:r>
      <w:proofErr w:type="spellStart"/>
      <w:r>
        <w:rPr>
          <w:lang w:val="en-US"/>
        </w:rPr>
        <w:t>Valimaki</w:t>
      </w:r>
      <w:proofErr w:type="spellEnd"/>
      <w:r>
        <w:rPr>
          <w:lang w:val="en-US"/>
        </w:rPr>
        <w:t xml:space="preserve"> V. Perception of temporal d</w:t>
      </w:r>
      <w:r w:rsidRPr="001A1ABB">
        <w:rPr>
          <w:lang w:val="en-US"/>
        </w:rPr>
        <w:t xml:space="preserve">ecay of </w:t>
      </w:r>
      <w:r>
        <w:rPr>
          <w:lang w:val="en-US"/>
        </w:rPr>
        <w:t>low-frequency r</w:t>
      </w:r>
      <w:r w:rsidRPr="001A1ABB">
        <w:rPr>
          <w:lang w:val="en-US"/>
        </w:rPr>
        <w:t xml:space="preserve">oom </w:t>
      </w:r>
      <w:r>
        <w:rPr>
          <w:lang w:val="en-US"/>
        </w:rPr>
        <w:t>m</w:t>
      </w:r>
      <w:r w:rsidRPr="001A1ABB">
        <w:rPr>
          <w:lang w:val="en-US"/>
        </w:rPr>
        <w:t xml:space="preserve">odes. </w:t>
      </w:r>
      <w:r>
        <w:rPr>
          <w:lang w:val="en-US"/>
        </w:rPr>
        <w:t>Proc. of the 116th AES Convention;</w:t>
      </w:r>
      <w:r w:rsidRPr="001A1ABB">
        <w:rPr>
          <w:lang w:val="en-US"/>
        </w:rPr>
        <w:t xml:space="preserve"> Berlin</w:t>
      </w:r>
      <w:r>
        <w:rPr>
          <w:lang w:val="en-US"/>
        </w:rPr>
        <w:t>; 2004</w:t>
      </w:r>
      <w:r w:rsidRPr="001A1ABB">
        <w:rPr>
          <w:lang w:val="en-US"/>
        </w:rPr>
        <w:t>.</w:t>
      </w:r>
    </w:p>
    <w:p w14:paraId="53D5CD13" w14:textId="77777777" w:rsidR="00417D69" w:rsidRPr="00417D69" w:rsidRDefault="002B684D" w:rsidP="00120783">
      <w:pPr>
        <w:jc w:val="both"/>
        <w:rPr>
          <w:lang w:val="en-US"/>
        </w:rPr>
      </w:pPr>
      <w:r>
        <w:rPr>
          <w:lang w:val="en-US"/>
        </w:rPr>
        <w:t>[</w:t>
      </w:r>
      <w:r w:rsidR="00DD4E3F">
        <w:rPr>
          <w:lang w:val="en-US"/>
        </w:rPr>
        <w:t>8</w:t>
      </w:r>
      <w:r w:rsidR="00B31C04">
        <w:rPr>
          <w:lang w:val="en-US"/>
        </w:rPr>
        <w:t>] Bradley J</w:t>
      </w:r>
      <w:r w:rsidR="00417D69">
        <w:rPr>
          <w:lang w:val="en-US"/>
        </w:rPr>
        <w:t xml:space="preserve">S. </w:t>
      </w:r>
      <w:r w:rsidR="00417D69" w:rsidRPr="00417D69">
        <w:rPr>
          <w:lang w:val="en-US"/>
        </w:rPr>
        <w:t>Annoyance caused by constant-amplitude and amplitude-modulated sounds containing rumble</w:t>
      </w:r>
      <w:r w:rsidR="00417D69">
        <w:rPr>
          <w:lang w:val="en-US"/>
        </w:rPr>
        <w:t>.</w:t>
      </w:r>
      <w:r w:rsidR="00417D69" w:rsidRPr="00417D69">
        <w:rPr>
          <w:lang w:val="en-US"/>
        </w:rPr>
        <w:t xml:space="preserve"> Noise Control Engineering Journa</w:t>
      </w:r>
      <w:r w:rsidR="00D17602">
        <w:rPr>
          <w:lang w:val="en-US"/>
        </w:rPr>
        <w:t>l</w:t>
      </w:r>
      <w:r>
        <w:rPr>
          <w:lang w:val="en-US"/>
        </w:rPr>
        <w:t xml:space="preserve"> 1994</w:t>
      </w:r>
      <w:r w:rsidR="00B31C04">
        <w:rPr>
          <w:lang w:val="en-US"/>
        </w:rPr>
        <w:t>;42(6):</w:t>
      </w:r>
      <w:r w:rsidR="00417D69" w:rsidRPr="00417D69">
        <w:rPr>
          <w:lang w:val="en-US"/>
        </w:rPr>
        <w:t>203-208.</w:t>
      </w:r>
    </w:p>
    <w:p w14:paraId="4C293508" w14:textId="77777777" w:rsidR="00B52EBD" w:rsidRDefault="00D17602" w:rsidP="00120783">
      <w:pPr>
        <w:jc w:val="both"/>
        <w:rPr>
          <w:lang w:val="en-US"/>
        </w:rPr>
      </w:pPr>
      <w:r>
        <w:rPr>
          <w:lang w:val="en-US"/>
        </w:rPr>
        <w:t>[</w:t>
      </w:r>
      <w:r w:rsidR="00DD4E3F">
        <w:rPr>
          <w:lang w:val="en-US"/>
        </w:rPr>
        <w:t>9</w:t>
      </w:r>
      <w:r>
        <w:rPr>
          <w:lang w:val="en-US"/>
        </w:rPr>
        <w:t xml:space="preserve">] </w:t>
      </w:r>
      <w:proofErr w:type="spellStart"/>
      <w:r w:rsidR="00417D69" w:rsidRPr="00417D69">
        <w:rPr>
          <w:lang w:val="en-US"/>
        </w:rPr>
        <w:t>Landstrom</w:t>
      </w:r>
      <w:proofErr w:type="spellEnd"/>
      <w:r w:rsidR="00417D69" w:rsidRPr="00417D69">
        <w:rPr>
          <w:lang w:val="en-US"/>
        </w:rPr>
        <w:t xml:space="preserve"> U</w:t>
      </w:r>
      <w:r w:rsidR="00B31C04">
        <w:rPr>
          <w:lang w:val="en-US"/>
        </w:rPr>
        <w:t>,</w:t>
      </w:r>
      <w:r w:rsidR="00417D69" w:rsidRPr="00417D69">
        <w:rPr>
          <w:lang w:val="en-US"/>
        </w:rPr>
        <w:t xml:space="preserve"> </w:t>
      </w:r>
      <w:proofErr w:type="spellStart"/>
      <w:r w:rsidR="00417D69" w:rsidRPr="00417D69">
        <w:rPr>
          <w:lang w:val="en-US"/>
        </w:rPr>
        <w:t>Akerlund</w:t>
      </w:r>
      <w:proofErr w:type="spellEnd"/>
      <w:r w:rsidR="00417D69" w:rsidRPr="00417D69">
        <w:rPr>
          <w:lang w:val="en-US"/>
        </w:rPr>
        <w:t xml:space="preserve"> E</w:t>
      </w:r>
      <w:r w:rsidR="00B31C04">
        <w:rPr>
          <w:lang w:val="en-US"/>
        </w:rPr>
        <w:t>,</w:t>
      </w:r>
      <w:r w:rsidR="00417D69" w:rsidRPr="00417D69">
        <w:rPr>
          <w:lang w:val="en-US"/>
        </w:rPr>
        <w:t xml:space="preserve"> </w:t>
      </w:r>
      <w:proofErr w:type="spellStart"/>
      <w:r w:rsidR="00417D69" w:rsidRPr="00417D69">
        <w:rPr>
          <w:lang w:val="en-US"/>
        </w:rPr>
        <w:t>Kjellberg</w:t>
      </w:r>
      <w:proofErr w:type="spellEnd"/>
      <w:r w:rsidR="00417D69" w:rsidRPr="00417D69">
        <w:rPr>
          <w:lang w:val="en-US"/>
        </w:rPr>
        <w:t xml:space="preserve"> A</w:t>
      </w:r>
      <w:r w:rsidR="00B31C04">
        <w:rPr>
          <w:lang w:val="en-US"/>
        </w:rPr>
        <w:t>,</w:t>
      </w:r>
      <w:r w:rsidR="00417D69" w:rsidRPr="00417D69">
        <w:rPr>
          <w:lang w:val="en-US"/>
        </w:rPr>
        <w:t xml:space="preserve"> </w:t>
      </w:r>
      <w:proofErr w:type="spellStart"/>
      <w:r w:rsidR="00417D69" w:rsidRPr="00417D69">
        <w:rPr>
          <w:lang w:val="en-US"/>
        </w:rPr>
        <w:t>Tesarz</w:t>
      </w:r>
      <w:proofErr w:type="spellEnd"/>
      <w:r w:rsidR="00417D69" w:rsidRPr="00417D69">
        <w:rPr>
          <w:lang w:val="en-US"/>
        </w:rPr>
        <w:t xml:space="preserve"> M</w:t>
      </w:r>
      <w:r>
        <w:rPr>
          <w:lang w:val="en-US"/>
        </w:rPr>
        <w:t>.</w:t>
      </w:r>
      <w:r w:rsidR="00417D69" w:rsidRPr="00417D69">
        <w:rPr>
          <w:lang w:val="en-US"/>
        </w:rPr>
        <w:t xml:space="preserve"> Exposure levels, tonal components, and noise an</w:t>
      </w:r>
      <w:r w:rsidR="00417D69">
        <w:rPr>
          <w:lang w:val="en-US"/>
        </w:rPr>
        <w:t>noyance in working environments</w:t>
      </w:r>
      <w:r>
        <w:rPr>
          <w:lang w:val="en-US"/>
        </w:rPr>
        <w:t>.</w:t>
      </w:r>
      <w:r w:rsidR="00417D69" w:rsidRPr="00417D69">
        <w:rPr>
          <w:lang w:val="en-US"/>
        </w:rPr>
        <w:t xml:space="preserve"> Environment International</w:t>
      </w:r>
      <w:r>
        <w:rPr>
          <w:lang w:val="en-US"/>
        </w:rPr>
        <w:t xml:space="preserve"> 1994;21</w:t>
      </w:r>
      <w:r w:rsidR="00417D69" w:rsidRPr="00417D69">
        <w:rPr>
          <w:lang w:val="en-US"/>
        </w:rPr>
        <w:t>(3)</w:t>
      </w:r>
      <w:r w:rsidR="00B31C04">
        <w:rPr>
          <w:lang w:val="en-US"/>
        </w:rPr>
        <w:t>:</w:t>
      </w:r>
      <w:r w:rsidR="00417D69" w:rsidRPr="00417D69">
        <w:rPr>
          <w:lang w:val="en-US"/>
        </w:rPr>
        <w:t>265-275</w:t>
      </w:r>
      <w:r w:rsidR="00AD25C2">
        <w:rPr>
          <w:lang w:val="en-US"/>
        </w:rPr>
        <w:t>.</w:t>
      </w:r>
    </w:p>
    <w:p w14:paraId="63E459A8" w14:textId="77777777" w:rsidR="00417D69" w:rsidRDefault="00D11367" w:rsidP="00120783">
      <w:pPr>
        <w:jc w:val="both"/>
        <w:rPr>
          <w:lang w:val="en-US"/>
        </w:rPr>
      </w:pPr>
      <w:r>
        <w:rPr>
          <w:lang w:val="en-US"/>
        </w:rPr>
        <w:t>[</w:t>
      </w:r>
      <w:r w:rsidR="00DD4E3F">
        <w:rPr>
          <w:lang w:val="en-US"/>
        </w:rPr>
        <w:t>10</w:t>
      </w:r>
      <w:r>
        <w:rPr>
          <w:lang w:val="en-US"/>
        </w:rPr>
        <w:t xml:space="preserve">] </w:t>
      </w:r>
      <w:r w:rsidR="00417D69">
        <w:rPr>
          <w:lang w:val="en-US"/>
        </w:rPr>
        <w:t>Stephenson M</w:t>
      </w:r>
      <w:r>
        <w:rPr>
          <w:lang w:val="en-US"/>
        </w:rPr>
        <w:t>.</w:t>
      </w:r>
      <w:r w:rsidR="00417D69" w:rsidRPr="00417D69">
        <w:rPr>
          <w:lang w:val="en-US"/>
        </w:rPr>
        <w:t xml:space="preserve"> Assessing the quality of low frequency audio reproducti</w:t>
      </w:r>
      <w:r w:rsidR="00417D69">
        <w:rPr>
          <w:lang w:val="en-US"/>
        </w:rPr>
        <w:t>on in critical listening spaces</w:t>
      </w:r>
      <w:r w:rsidR="00AD25C2">
        <w:rPr>
          <w:lang w:val="en-US"/>
        </w:rPr>
        <w:t>.</w:t>
      </w:r>
      <w:r w:rsidR="00B31C04">
        <w:rPr>
          <w:lang w:val="en-US"/>
        </w:rPr>
        <w:t xml:space="preserve"> Degree of Doctor of </w:t>
      </w:r>
      <w:proofErr w:type="spellStart"/>
      <w:r w:rsidR="00B31C04">
        <w:rPr>
          <w:lang w:val="en-US"/>
        </w:rPr>
        <w:t>Philosoph</w:t>
      </w:r>
      <w:proofErr w:type="spellEnd"/>
      <w:r w:rsidR="00B31C04">
        <w:rPr>
          <w:lang w:val="en-US"/>
        </w:rPr>
        <w:t>; School of Computing;</w:t>
      </w:r>
      <w:r w:rsidR="00417D69">
        <w:rPr>
          <w:lang w:val="en-US"/>
        </w:rPr>
        <w:t xml:space="preserve"> Science </w:t>
      </w:r>
      <w:r w:rsidR="00417D69" w:rsidRPr="00417D69">
        <w:rPr>
          <w:lang w:val="en-US"/>
        </w:rPr>
        <w:t>&amp; Eng</w:t>
      </w:r>
      <w:r w:rsidR="00B31C04">
        <w:rPr>
          <w:lang w:val="en-US"/>
        </w:rPr>
        <w:t xml:space="preserve">ineering; University of </w:t>
      </w:r>
      <w:proofErr w:type="spellStart"/>
      <w:r w:rsidR="00B31C04">
        <w:rPr>
          <w:lang w:val="en-US"/>
        </w:rPr>
        <w:t>Salford</w:t>
      </w:r>
      <w:proofErr w:type="spellEnd"/>
      <w:r w:rsidR="00B31C04">
        <w:rPr>
          <w:lang w:val="en-US"/>
        </w:rPr>
        <w:t>;</w:t>
      </w:r>
      <w:r w:rsidR="00417D69" w:rsidRPr="00417D69">
        <w:rPr>
          <w:lang w:val="en-US"/>
        </w:rPr>
        <w:t xml:space="preserve"> 2012.</w:t>
      </w:r>
    </w:p>
    <w:p w14:paraId="4A50757F" w14:textId="77777777" w:rsidR="00F1595E" w:rsidRDefault="003F29FF" w:rsidP="00F1595E">
      <w:pPr>
        <w:jc w:val="both"/>
        <w:rPr>
          <w:lang w:val="en-US"/>
        </w:rPr>
      </w:pPr>
      <w:r>
        <w:rPr>
          <w:lang w:val="en-US"/>
        </w:rPr>
        <w:t>[</w:t>
      </w:r>
      <w:r w:rsidR="00DD4E3F">
        <w:rPr>
          <w:lang w:val="en-US"/>
        </w:rPr>
        <w:t>11</w:t>
      </w:r>
      <w:r>
        <w:rPr>
          <w:lang w:val="en-US"/>
        </w:rPr>
        <w:t xml:space="preserve">] </w:t>
      </w:r>
      <w:r w:rsidR="00F1595E" w:rsidRPr="00E412FC">
        <w:rPr>
          <w:lang w:val="en-US"/>
        </w:rPr>
        <w:t xml:space="preserve">Duarte </w:t>
      </w:r>
      <w:r w:rsidR="00F1595E">
        <w:rPr>
          <w:lang w:val="en-US"/>
        </w:rPr>
        <w:t>AC</w:t>
      </w:r>
      <w:r w:rsidR="00B31C04">
        <w:rPr>
          <w:lang w:val="en-US"/>
        </w:rPr>
        <w:t>,</w:t>
      </w:r>
      <w:r w:rsidR="00F1595E" w:rsidRPr="00C62B8D">
        <w:rPr>
          <w:lang w:val="en-US"/>
        </w:rPr>
        <w:t xml:space="preserve"> </w:t>
      </w:r>
      <w:proofErr w:type="spellStart"/>
      <w:r w:rsidR="00F1595E" w:rsidRPr="00C62B8D">
        <w:rPr>
          <w:lang w:val="en-US"/>
        </w:rPr>
        <w:t>Moorhouse</w:t>
      </w:r>
      <w:proofErr w:type="spellEnd"/>
      <w:r w:rsidR="00F1595E" w:rsidRPr="00C62B8D">
        <w:rPr>
          <w:lang w:val="en-US"/>
        </w:rPr>
        <w:t xml:space="preserve"> A</w:t>
      </w:r>
      <w:r w:rsidR="00B31C04">
        <w:rPr>
          <w:lang w:val="en-US"/>
        </w:rPr>
        <w:t>,</w:t>
      </w:r>
      <w:r w:rsidR="00F1595E" w:rsidRPr="00E412FC">
        <w:rPr>
          <w:lang w:val="en-US"/>
        </w:rPr>
        <w:t xml:space="preserve"> </w:t>
      </w:r>
      <w:proofErr w:type="spellStart"/>
      <w:r w:rsidR="00F1595E" w:rsidRPr="00E412FC">
        <w:rPr>
          <w:lang w:val="en-US"/>
        </w:rPr>
        <w:t>Viveiros</w:t>
      </w:r>
      <w:proofErr w:type="spellEnd"/>
      <w:r w:rsidR="00F1595E">
        <w:rPr>
          <w:lang w:val="en-US"/>
        </w:rPr>
        <w:t xml:space="preserve"> E. </w:t>
      </w:r>
      <w:r w:rsidR="00F1595E" w:rsidRPr="00C62B8D">
        <w:rPr>
          <w:lang w:val="en-US"/>
        </w:rPr>
        <w:t>Indirect measurement of acoustic power into a small room at low frequencies</w:t>
      </w:r>
      <w:r w:rsidR="00B31C04">
        <w:rPr>
          <w:lang w:val="en-US"/>
        </w:rPr>
        <w:t>.</w:t>
      </w:r>
      <w:r w:rsidR="00F1595E">
        <w:rPr>
          <w:lang w:val="en-US"/>
        </w:rPr>
        <w:t xml:space="preserve"> </w:t>
      </w:r>
      <w:r w:rsidR="00F1595E" w:rsidRPr="00C62B8D">
        <w:rPr>
          <w:lang w:val="en-US"/>
        </w:rPr>
        <w:t xml:space="preserve">Applied Acoustics </w:t>
      </w:r>
      <w:r w:rsidR="00B31C04">
        <w:rPr>
          <w:lang w:val="en-US"/>
        </w:rPr>
        <w:t>2012;</w:t>
      </w:r>
      <w:r w:rsidR="00F1595E" w:rsidRPr="00C62B8D">
        <w:rPr>
          <w:lang w:val="en-US"/>
        </w:rPr>
        <w:t>73</w:t>
      </w:r>
      <w:r w:rsidR="00B31C04">
        <w:rPr>
          <w:lang w:val="en-US"/>
        </w:rPr>
        <w:t>:</w:t>
      </w:r>
      <w:r w:rsidR="00F1595E" w:rsidRPr="00C62B8D">
        <w:rPr>
          <w:lang w:val="en-US"/>
        </w:rPr>
        <w:t>248–255</w:t>
      </w:r>
      <w:r w:rsidR="0075780A">
        <w:rPr>
          <w:lang w:val="en-US"/>
        </w:rPr>
        <w:t>.</w:t>
      </w:r>
    </w:p>
    <w:p w14:paraId="0BB85F75" w14:textId="77777777" w:rsidR="00F1595E" w:rsidRDefault="003F29FF" w:rsidP="00120783">
      <w:pPr>
        <w:jc w:val="both"/>
        <w:rPr>
          <w:lang w:val="en-US"/>
        </w:rPr>
      </w:pPr>
      <w:r>
        <w:rPr>
          <w:lang w:val="en-US"/>
        </w:rPr>
        <w:t>[</w:t>
      </w:r>
      <w:r w:rsidR="00DD4E3F">
        <w:rPr>
          <w:lang w:val="en-US"/>
        </w:rPr>
        <w:t>12</w:t>
      </w:r>
      <w:r>
        <w:rPr>
          <w:lang w:val="en-US"/>
        </w:rPr>
        <w:t xml:space="preserve">] </w:t>
      </w:r>
      <w:proofErr w:type="spellStart"/>
      <w:r w:rsidR="00197549">
        <w:rPr>
          <w:lang w:val="en-US"/>
        </w:rPr>
        <w:t>Nowos</w:t>
      </w:r>
      <w:r w:rsidRPr="00090C8C">
        <w:rPr>
          <w:lang w:val="en-US"/>
        </w:rPr>
        <w:t>wiat</w:t>
      </w:r>
      <w:proofErr w:type="spellEnd"/>
      <w:r w:rsidRPr="00090C8C">
        <w:rPr>
          <w:lang w:val="en-US"/>
        </w:rPr>
        <w:t xml:space="preserve"> </w:t>
      </w:r>
      <w:r w:rsidR="00B31C04">
        <w:rPr>
          <w:rFonts w:ascii="Cambria Math" w:hAnsi="Cambria Math" w:cs="Cambria Math"/>
          <w:lang w:val="en-US"/>
        </w:rPr>
        <w:t>A,</w:t>
      </w:r>
      <w:r>
        <w:rPr>
          <w:rFonts w:ascii="Cambria Math" w:hAnsi="Cambria Math" w:cs="Cambria Math"/>
          <w:lang w:val="en-US"/>
        </w:rPr>
        <w:t xml:space="preserve"> </w:t>
      </w:r>
      <w:proofErr w:type="spellStart"/>
      <w:r w:rsidRPr="00090C8C">
        <w:rPr>
          <w:lang w:val="en-US"/>
        </w:rPr>
        <w:t>Olechowska</w:t>
      </w:r>
      <w:proofErr w:type="spellEnd"/>
      <w:r>
        <w:rPr>
          <w:lang w:val="en-US"/>
        </w:rPr>
        <w:t xml:space="preserve"> M. </w:t>
      </w:r>
      <w:r w:rsidRPr="00090C8C">
        <w:rPr>
          <w:lang w:val="en-US"/>
        </w:rPr>
        <w:t>Fast estimation of speech transmissio</w:t>
      </w:r>
      <w:r>
        <w:rPr>
          <w:lang w:val="en-US"/>
        </w:rPr>
        <w:t xml:space="preserve">n index using the reverberation </w:t>
      </w:r>
      <w:r w:rsidRPr="00090C8C">
        <w:rPr>
          <w:lang w:val="en-US"/>
        </w:rPr>
        <w:t>time</w:t>
      </w:r>
      <w:r w:rsidR="00B31C04">
        <w:rPr>
          <w:lang w:val="en-US"/>
        </w:rPr>
        <w:t>.</w:t>
      </w:r>
      <w:r>
        <w:rPr>
          <w:lang w:val="en-US"/>
        </w:rPr>
        <w:t xml:space="preserve"> </w:t>
      </w:r>
      <w:r w:rsidRPr="00090C8C">
        <w:rPr>
          <w:lang w:val="en-US"/>
        </w:rPr>
        <w:t xml:space="preserve">Applied Acoustics </w:t>
      </w:r>
      <w:r w:rsidR="00B31C04">
        <w:rPr>
          <w:lang w:val="en-US"/>
        </w:rPr>
        <w:t>2016;</w:t>
      </w:r>
      <w:r w:rsidRPr="00090C8C">
        <w:rPr>
          <w:lang w:val="en-US"/>
        </w:rPr>
        <w:t>102</w:t>
      </w:r>
      <w:r w:rsidR="00B31C04">
        <w:rPr>
          <w:lang w:val="en-US"/>
        </w:rPr>
        <w:t>:</w:t>
      </w:r>
      <w:r w:rsidRPr="00090C8C">
        <w:rPr>
          <w:lang w:val="en-US"/>
        </w:rPr>
        <w:t>55–61</w:t>
      </w:r>
      <w:r w:rsidR="0075780A">
        <w:rPr>
          <w:lang w:val="en-US"/>
        </w:rPr>
        <w:t>.</w:t>
      </w:r>
    </w:p>
    <w:p w14:paraId="3B32C892" w14:textId="77777777" w:rsidR="007D4C05" w:rsidRDefault="007D4C05" w:rsidP="007D4C05">
      <w:pPr>
        <w:jc w:val="both"/>
        <w:rPr>
          <w:lang w:val="en-GB"/>
        </w:rPr>
      </w:pPr>
      <w:r>
        <w:rPr>
          <w:lang w:val="en-GB"/>
        </w:rPr>
        <w:t>[</w:t>
      </w:r>
      <w:r w:rsidR="003F29FF">
        <w:rPr>
          <w:lang w:val="en-GB"/>
        </w:rPr>
        <w:t>13</w:t>
      </w:r>
      <w:r>
        <w:rPr>
          <w:lang w:val="en-GB"/>
        </w:rPr>
        <w:t>] ISO 3382. Acoustics – Measurement of room acoustic parameters - Part 2: Reverberation time in ordinary rooms. ISO, 2008.</w:t>
      </w:r>
    </w:p>
    <w:p w14:paraId="2645644E" w14:textId="77777777" w:rsidR="003F29FF" w:rsidRDefault="003F29FF" w:rsidP="003F29FF">
      <w:pPr>
        <w:jc w:val="both"/>
        <w:rPr>
          <w:lang w:val="en-US"/>
        </w:rPr>
      </w:pPr>
      <w:r>
        <w:rPr>
          <w:lang w:val="en-US"/>
        </w:rPr>
        <w:t>[14]</w:t>
      </w:r>
      <w:r w:rsidRPr="00267C64">
        <w:rPr>
          <w:lang w:val="en-US"/>
        </w:rPr>
        <w:t xml:space="preserve"> </w:t>
      </w:r>
      <w:r>
        <w:rPr>
          <w:lang w:val="en-US"/>
        </w:rPr>
        <w:t xml:space="preserve">Howard and Angus. </w:t>
      </w:r>
      <w:r w:rsidRPr="0040731E">
        <w:rPr>
          <w:lang w:val="en-US"/>
        </w:rPr>
        <w:t>Acoustics and Psychoacoustics.</w:t>
      </w:r>
      <w:r w:rsidR="0075780A">
        <w:rPr>
          <w:lang w:val="en-US"/>
        </w:rPr>
        <w:t xml:space="preserve"> 4th ed. Oxford – </w:t>
      </w:r>
      <w:r w:rsidR="0075780A" w:rsidRPr="0040731E">
        <w:rPr>
          <w:lang w:val="en-US"/>
        </w:rPr>
        <w:t>Boston</w:t>
      </w:r>
      <w:r w:rsidR="0075780A">
        <w:rPr>
          <w:lang w:val="en-US"/>
        </w:rPr>
        <w:t xml:space="preserve">: </w:t>
      </w:r>
      <w:r>
        <w:rPr>
          <w:lang w:val="en-US"/>
        </w:rPr>
        <w:t>Focal Press</w:t>
      </w:r>
      <w:r w:rsidR="0075780A">
        <w:rPr>
          <w:lang w:val="en-US"/>
        </w:rPr>
        <w:t>;</w:t>
      </w:r>
      <w:r>
        <w:rPr>
          <w:lang w:val="en-US"/>
        </w:rPr>
        <w:t xml:space="preserve"> 2009</w:t>
      </w:r>
      <w:r w:rsidRPr="0040731E">
        <w:rPr>
          <w:lang w:val="en-US"/>
        </w:rPr>
        <w:t>.</w:t>
      </w:r>
    </w:p>
    <w:p w14:paraId="4F25C0F4" w14:textId="77777777" w:rsidR="000206E5" w:rsidRPr="000206E5" w:rsidRDefault="000206E5" w:rsidP="000206E5">
      <w:pPr>
        <w:jc w:val="both"/>
        <w:rPr>
          <w:lang w:val="en-GB"/>
        </w:rPr>
      </w:pPr>
      <w:r>
        <w:rPr>
          <w:lang w:val="en-US"/>
        </w:rPr>
        <w:lastRenderedPageBreak/>
        <w:t>[</w:t>
      </w:r>
      <w:r w:rsidR="007908A1">
        <w:rPr>
          <w:lang w:val="en-US"/>
        </w:rPr>
        <w:t>15</w:t>
      </w:r>
      <w:r>
        <w:rPr>
          <w:lang w:val="en-US"/>
        </w:rPr>
        <w:t xml:space="preserve">] </w:t>
      </w:r>
      <w:proofErr w:type="spellStart"/>
      <w:r w:rsidRPr="000206E5">
        <w:rPr>
          <w:iCs/>
          <w:lang w:val="en-GB"/>
        </w:rPr>
        <w:t>Wszołek</w:t>
      </w:r>
      <w:proofErr w:type="spellEnd"/>
      <w:r>
        <w:rPr>
          <w:iCs/>
          <w:lang w:val="en-GB"/>
        </w:rPr>
        <w:t xml:space="preserve"> T.</w:t>
      </w:r>
      <w:r w:rsidRPr="000206E5">
        <w:rPr>
          <w:lang w:val="en-GB"/>
        </w:rPr>
        <w:t xml:space="preserve"> Uncertainty of sound insulation measurement</w:t>
      </w:r>
      <w:r>
        <w:rPr>
          <w:lang w:val="en-GB"/>
        </w:rPr>
        <w:t xml:space="preserve"> i</w:t>
      </w:r>
      <w:r w:rsidRPr="000206E5">
        <w:rPr>
          <w:lang w:val="en-GB"/>
        </w:rPr>
        <w:t>n laboratory</w:t>
      </w:r>
      <w:r>
        <w:rPr>
          <w:lang w:val="en-GB"/>
        </w:rPr>
        <w:t>.</w:t>
      </w:r>
      <w:r w:rsidRPr="000206E5">
        <w:rPr>
          <w:lang w:val="en-GB"/>
        </w:rPr>
        <w:t xml:space="preserve"> Archives of Acoustics</w:t>
      </w:r>
      <w:r>
        <w:rPr>
          <w:lang w:val="en-GB"/>
        </w:rPr>
        <w:t xml:space="preserve"> 2007;</w:t>
      </w:r>
      <w:r w:rsidRPr="000206E5">
        <w:rPr>
          <w:lang w:val="en-GB"/>
        </w:rPr>
        <w:t>32</w:t>
      </w:r>
      <w:r>
        <w:rPr>
          <w:lang w:val="en-GB"/>
        </w:rPr>
        <w:t>(</w:t>
      </w:r>
      <w:r w:rsidRPr="000206E5">
        <w:rPr>
          <w:lang w:val="en-GB"/>
        </w:rPr>
        <w:t>4</w:t>
      </w:r>
      <w:r w:rsidR="0075780A">
        <w:rPr>
          <w:lang w:val="en-GB"/>
        </w:rPr>
        <w:t>):</w:t>
      </w:r>
      <w:r>
        <w:rPr>
          <w:lang w:val="en-GB"/>
        </w:rPr>
        <w:t>271-277.</w:t>
      </w:r>
    </w:p>
    <w:p w14:paraId="76682874" w14:textId="77777777" w:rsidR="00043651" w:rsidRDefault="00AA3F58" w:rsidP="00AA3F58">
      <w:pPr>
        <w:jc w:val="both"/>
        <w:rPr>
          <w:lang w:val="en-US"/>
        </w:rPr>
      </w:pPr>
      <w:r>
        <w:rPr>
          <w:lang w:val="en-US"/>
        </w:rPr>
        <w:t>[</w:t>
      </w:r>
      <w:r w:rsidR="007908A1">
        <w:rPr>
          <w:lang w:val="en-US"/>
        </w:rPr>
        <w:t>16</w:t>
      </w:r>
      <w:r>
        <w:rPr>
          <w:lang w:val="en-US"/>
        </w:rPr>
        <w:t xml:space="preserve">] </w:t>
      </w:r>
      <w:proofErr w:type="spellStart"/>
      <w:r>
        <w:rPr>
          <w:lang w:val="en-US"/>
        </w:rPr>
        <w:t>Masovic</w:t>
      </w:r>
      <w:proofErr w:type="spellEnd"/>
      <w:r>
        <w:rPr>
          <w:lang w:val="en-US"/>
        </w:rPr>
        <w:t xml:space="preserve"> D. </w:t>
      </w:r>
      <w:r w:rsidRPr="00563CC4">
        <w:rPr>
          <w:lang w:val="en-US"/>
        </w:rPr>
        <w:t>Analy</w:t>
      </w:r>
      <w:r>
        <w:rPr>
          <w:lang w:val="en-US"/>
        </w:rPr>
        <w:t>sis of reverberation time field m</w:t>
      </w:r>
      <w:r w:rsidRPr="00563CC4">
        <w:rPr>
          <w:lang w:val="en-US"/>
        </w:rPr>
        <w:t xml:space="preserve">easurement </w:t>
      </w:r>
      <w:r>
        <w:rPr>
          <w:lang w:val="en-US"/>
        </w:rPr>
        <w:t>r</w:t>
      </w:r>
      <w:r w:rsidRPr="00563CC4">
        <w:rPr>
          <w:lang w:val="en-US"/>
        </w:rPr>
        <w:t xml:space="preserve">esults in </w:t>
      </w:r>
      <w:r>
        <w:rPr>
          <w:lang w:val="en-US"/>
        </w:rPr>
        <w:t>b</w:t>
      </w:r>
      <w:r w:rsidRPr="00563CC4">
        <w:rPr>
          <w:lang w:val="en-US"/>
        </w:rPr>
        <w:t xml:space="preserve">uilding </w:t>
      </w:r>
      <w:r>
        <w:rPr>
          <w:lang w:val="en-US"/>
        </w:rPr>
        <w:t>a</w:t>
      </w:r>
      <w:r w:rsidRPr="00563CC4">
        <w:rPr>
          <w:lang w:val="en-US"/>
        </w:rPr>
        <w:t>coustics</w:t>
      </w:r>
      <w:r>
        <w:rPr>
          <w:lang w:val="en-US"/>
        </w:rPr>
        <w:t xml:space="preserve">. </w:t>
      </w:r>
      <w:proofErr w:type="spellStart"/>
      <w:r w:rsidRPr="00563CC4">
        <w:rPr>
          <w:lang w:val="en-US"/>
        </w:rPr>
        <w:t>Telfor</w:t>
      </w:r>
      <w:proofErr w:type="spellEnd"/>
      <w:r w:rsidRPr="00563CC4">
        <w:rPr>
          <w:lang w:val="en-US"/>
        </w:rPr>
        <w:t xml:space="preserve"> Journal</w:t>
      </w:r>
      <w:r>
        <w:rPr>
          <w:lang w:val="en-US"/>
        </w:rPr>
        <w:t xml:space="preserve"> 2013;5(2)</w:t>
      </w:r>
      <w:r w:rsidR="0075780A">
        <w:rPr>
          <w:lang w:val="en-US"/>
        </w:rPr>
        <w:t>:</w:t>
      </w:r>
      <w:r>
        <w:rPr>
          <w:lang w:val="en-US"/>
        </w:rPr>
        <w:t>145-150.</w:t>
      </w:r>
    </w:p>
    <w:p w14:paraId="14E4E5DA" w14:textId="77777777" w:rsidR="00AA3F58" w:rsidRPr="009153D8" w:rsidRDefault="00AA3F58" w:rsidP="00AA3F58">
      <w:pPr>
        <w:jc w:val="both"/>
        <w:rPr>
          <w:lang w:val="en-GB"/>
        </w:rPr>
      </w:pPr>
      <w:r>
        <w:rPr>
          <w:lang w:val="en-US"/>
        </w:rPr>
        <w:t>[1</w:t>
      </w:r>
      <w:r w:rsidR="007908A1">
        <w:rPr>
          <w:lang w:val="en-US"/>
        </w:rPr>
        <w:t>7</w:t>
      </w:r>
      <w:r>
        <w:rPr>
          <w:lang w:val="en-US"/>
        </w:rPr>
        <w:t xml:space="preserve">] </w:t>
      </w:r>
      <w:proofErr w:type="spellStart"/>
      <w:r>
        <w:rPr>
          <w:lang w:val="en-US"/>
        </w:rPr>
        <w:t>Scrosati</w:t>
      </w:r>
      <w:proofErr w:type="spellEnd"/>
      <w:r>
        <w:rPr>
          <w:lang w:val="en-US"/>
        </w:rPr>
        <w:t xml:space="preserve"> C</w:t>
      </w:r>
      <w:r w:rsidRPr="009153D8">
        <w:rPr>
          <w:lang w:val="en-US"/>
        </w:rPr>
        <w:t xml:space="preserve">, </w:t>
      </w:r>
      <w:proofErr w:type="spellStart"/>
      <w:r w:rsidRPr="009153D8">
        <w:rPr>
          <w:lang w:val="en-US"/>
        </w:rPr>
        <w:t>Scamoni</w:t>
      </w:r>
      <w:proofErr w:type="spellEnd"/>
      <w:r w:rsidRPr="009153D8">
        <w:rPr>
          <w:lang w:val="en-US"/>
        </w:rPr>
        <w:t xml:space="preserve"> F</w:t>
      </w:r>
      <w:r w:rsidR="0075780A">
        <w:rPr>
          <w:lang w:val="en-US"/>
        </w:rPr>
        <w:t>,</w:t>
      </w:r>
      <w:r>
        <w:rPr>
          <w:lang w:val="en-US"/>
        </w:rPr>
        <w:t xml:space="preserve"> </w:t>
      </w:r>
      <w:proofErr w:type="spellStart"/>
      <w:r>
        <w:rPr>
          <w:lang w:val="en-US"/>
        </w:rPr>
        <w:t>Zambon</w:t>
      </w:r>
      <w:proofErr w:type="spellEnd"/>
      <w:r>
        <w:rPr>
          <w:lang w:val="en-US"/>
        </w:rPr>
        <w:t xml:space="preserve"> G. Uncertainty of f</w:t>
      </w:r>
      <w:r w:rsidRPr="009153D8">
        <w:rPr>
          <w:lang w:val="en-US"/>
        </w:rPr>
        <w:t xml:space="preserve">açade </w:t>
      </w:r>
      <w:r>
        <w:rPr>
          <w:lang w:val="en-US"/>
        </w:rPr>
        <w:t>s</w:t>
      </w:r>
      <w:r w:rsidRPr="009153D8">
        <w:rPr>
          <w:lang w:val="en-US"/>
        </w:rPr>
        <w:t xml:space="preserve">ound </w:t>
      </w:r>
      <w:r>
        <w:rPr>
          <w:lang w:val="en-US"/>
        </w:rPr>
        <w:t>i</w:t>
      </w:r>
      <w:r w:rsidRPr="009153D8">
        <w:rPr>
          <w:lang w:val="en-US"/>
        </w:rPr>
        <w:t xml:space="preserve">nsulation in </w:t>
      </w:r>
      <w:r>
        <w:rPr>
          <w:lang w:val="en-US"/>
        </w:rPr>
        <w:t>b</w:t>
      </w:r>
      <w:r w:rsidRPr="009153D8">
        <w:rPr>
          <w:lang w:val="en-US"/>
        </w:rPr>
        <w:t xml:space="preserve">uildings by a </w:t>
      </w:r>
      <w:r>
        <w:rPr>
          <w:lang w:val="en-US"/>
        </w:rPr>
        <w:t>R</w:t>
      </w:r>
      <w:r w:rsidRPr="009153D8">
        <w:rPr>
          <w:lang w:val="en-US"/>
        </w:rPr>
        <w:t xml:space="preserve">ound </w:t>
      </w:r>
      <w:r>
        <w:rPr>
          <w:lang w:val="en-US"/>
        </w:rPr>
        <w:t>R</w:t>
      </w:r>
      <w:r w:rsidRPr="009153D8">
        <w:rPr>
          <w:lang w:val="en-US"/>
        </w:rPr>
        <w:t xml:space="preserve">obin </w:t>
      </w:r>
      <w:r>
        <w:rPr>
          <w:lang w:val="en-US"/>
        </w:rPr>
        <w:t>T</w:t>
      </w:r>
      <w:r w:rsidRPr="009153D8">
        <w:rPr>
          <w:lang w:val="en-US"/>
        </w:rPr>
        <w:t xml:space="preserve">est. </w:t>
      </w:r>
      <w:r>
        <w:rPr>
          <w:lang w:val="en-US"/>
        </w:rPr>
        <w:t>Applied Acoustics 2015;96</w:t>
      </w:r>
      <w:r w:rsidR="0075780A">
        <w:rPr>
          <w:lang w:val="en-US"/>
        </w:rPr>
        <w:t>:</w:t>
      </w:r>
      <w:r w:rsidRPr="000206E5">
        <w:rPr>
          <w:lang w:val="en-US"/>
        </w:rPr>
        <w:t>27-38</w:t>
      </w:r>
      <w:r>
        <w:rPr>
          <w:lang w:val="en-US"/>
        </w:rPr>
        <w:t>.</w:t>
      </w:r>
    </w:p>
    <w:p w14:paraId="2C528B7A" w14:textId="77777777" w:rsidR="0001385A" w:rsidRDefault="00093701" w:rsidP="00043651">
      <w:pPr>
        <w:jc w:val="both"/>
        <w:rPr>
          <w:lang w:val="en-US"/>
        </w:rPr>
      </w:pPr>
      <w:r>
        <w:rPr>
          <w:lang w:val="en-US"/>
        </w:rPr>
        <w:t>[1</w:t>
      </w:r>
      <w:r w:rsidR="007908A1">
        <w:rPr>
          <w:lang w:val="en-US"/>
        </w:rPr>
        <w:t>8</w:t>
      </w:r>
      <w:r>
        <w:rPr>
          <w:lang w:val="en-US"/>
        </w:rPr>
        <w:t>] Hopkin</w:t>
      </w:r>
      <w:r w:rsidR="00AA6736">
        <w:rPr>
          <w:lang w:val="en-US"/>
        </w:rPr>
        <w:t>s C. Sound insulation. Oxford</w:t>
      </w:r>
      <w:r w:rsidR="0037306B">
        <w:rPr>
          <w:lang w:val="en-US"/>
        </w:rPr>
        <w:t>: Elsevier;</w:t>
      </w:r>
      <w:r>
        <w:rPr>
          <w:lang w:val="en-US"/>
        </w:rPr>
        <w:t xml:space="preserve"> 2007.</w:t>
      </w:r>
    </w:p>
    <w:p w14:paraId="75BD9265" w14:textId="77777777" w:rsidR="0040731E" w:rsidRDefault="00AA6736" w:rsidP="001A1ABB">
      <w:pPr>
        <w:jc w:val="both"/>
        <w:rPr>
          <w:lang w:val="en-US"/>
        </w:rPr>
      </w:pPr>
      <w:r>
        <w:rPr>
          <w:lang w:val="en-US"/>
        </w:rPr>
        <w:t>[1</w:t>
      </w:r>
      <w:r w:rsidR="007908A1">
        <w:rPr>
          <w:lang w:val="en-US"/>
        </w:rPr>
        <w:t>9</w:t>
      </w:r>
      <w:r>
        <w:rPr>
          <w:lang w:val="en-US"/>
        </w:rPr>
        <w:t xml:space="preserve">] </w:t>
      </w:r>
      <w:r w:rsidRPr="00AA6736">
        <w:rPr>
          <w:lang w:val="en-US"/>
        </w:rPr>
        <w:t>Morse P</w:t>
      </w:r>
      <w:r>
        <w:rPr>
          <w:lang w:val="en-US"/>
        </w:rPr>
        <w:t>. Vibration and sound.</w:t>
      </w:r>
      <w:r w:rsidRPr="00AA6736">
        <w:rPr>
          <w:lang w:val="en-US"/>
        </w:rPr>
        <w:t xml:space="preserve"> </w:t>
      </w:r>
      <w:r w:rsidR="0037306B">
        <w:rPr>
          <w:lang w:val="en-US"/>
        </w:rPr>
        <w:t xml:space="preserve">New York: </w:t>
      </w:r>
      <w:r w:rsidR="0037306B" w:rsidRPr="00AA6736">
        <w:rPr>
          <w:lang w:val="en-US"/>
        </w:rPr>
        <w:t>McGraw</w:t>
      </w:r>
      <w:r w:rsidR="0037306B">
        <w:rPr>
          <w:lang w:val="en-US"/>
        </w:rPr>
        <w:t xml:space="preserve"> Hill;</w:t>
      </w:r>
      <w:r w:rsidRPr="00AA6736">
        <w:rPr>
          <w:lang w:val="en-US"/>
        </w:rPr>
        <w:t xml:space="preserve"> 1948.</w:t>
      </w:r>
    </w:p>
    <w:p w14:paraId="04A62D0C" w14:textId="77777777" w:rsidR="007908A1" w:rsidRDefault="007908A1" w:rsidP="001A1ABB">
      <w:pPr>
        <w:jc w:val="both"/>
        <w:rPr>
          <w:lang w:val="en-US"/>
        </w:rPr>
      </w:pPr>
      <w:r>
        <w:rPr>
          <w:lang w:val="en-US"/>
        </w:rPr>
        <w:t xml:space="preserve">[20] </w:t>
      </w:r>
      <w:proofErr w:type="spellStart"/>
      <w:r w:rsidR="0037306B">
        <w:rPr>
          <w:lang w:val="en-US"/>
        </w:rPr>
        <w:t>Kuttruff</w:t>
      </w:r>
      <w:proofErr w:type="spellEnd"/>
      <w:r w:rsidR="0037306B">
        <w:rPr>
          <w:lang w:val="en-US"/>
        </w:rPr>
        <w:t xml:space="preserve"> H. Room acoustics. </w:t>
      </w:r>
      <w:r w:rsidR="0037306B" w:rsidRPr="007908A1">
        <w:rPr>
          <w:lang w:val="en-US"/>
        </w:rPr>
        <w:t>Abingdon</w:t>
      </w:r>
      <w:r w:rsidR="0037306B">
        <w:rPr>
          <w:lang w:val="en-US"/>
        </w:rPr>
        <w:t>:</w:t>
      </w:r>
      <w:r w:rsidRPr="007908A1">
        <w:rPr>
          <w:lang w:val="en-US"/>
        </w:rPr>
        <w:t xml:space="preserve"> Taylor &amp; Francis</w:t>
      </w:r>
      <w:r w:rsidR="0037306B">
        <w:rPr>
          <w:lang w:val="en-US"/>
        </w:rPr>
        <w:t>;</w:t>
      </w:r>
      <w:r w:rsidRPr="007908A1">
        <w:rPr>
          <w:lang w:val="en-US"/>
        </w:rPr>
        <w:t xml:space="preserve"> 2000.</w:t>
      </w:r>
    </w:p>
    <w:p w14:paraId="761ADEAD" w14:textId="77777777" w:rsidR="00B3212A" w:rsidRPr="00AA6736" w:rsidRDefault="00B3212A" w:rsidP="001A1ABB">
      <w:pPr>
        <w:jc w:val="both"/>
        <w:rPr>
          <w:lang w:val="en-US"/>
        </w:rPr>
      </w:pPr>
      <w:r>
        <w:rPr>
          <w:lang w:val="en-US"/>
        </w:rPr>
        <w:t>[</w:t>
      </w:r>
      <w:r w:rsidR="001F4001">
        <w:rPr>
          <w:lang w:val="en-US"/>
        </w:rPr>
        <w:t>21</w:t>
      </w:r>
      <w:r w:rsidR="0037306B">
        <w:rPr>
          <w:lang w:val="en-US"/>
        </w:rPr>
        <w:t>] Prato A,</w:t>
      </w:r>
      <w:r>
        <w:rPr>
          <w:lang w:val="en-US"/>
        </w:rPr>
        <w:t xml:space="preserve"> </w:t>
      </w:r>
      <w:proofErr w:type="spellStart"/>
      <w:r>
        <w:rPr>
          <w:lang w:val="en-US"/>
        </w:rPr>
        <w:t>Schiavi</w:t>
      </w:r>
      <w:proofErr w:type="spellEnd"/>
      <w:r>
        <w:rPr>
          <w:lang w:val="en-US"/>
        </w:rPr>
        <w:t xml:space="preserve"> A. </w:t>
      </w:r>
      <w:r w:rsidRPr="00B3212A">
        <w:rPr>
          <w:lang w:val="en-US"/>
        </w:rPr>
        <w:t>Problems and possible solutions in the evaluation of laboratory airborne sound insulation at low frequencies.</w:t>
      </w:r>
      <w:r>
        <w:rPr>
          <w:lang w:val="en-US"/>
        </w:rPr>
        <w:t xml:space="preserve"> Proc. INTER-NOISE Conference</w:t>
      </w:r>
      <w:r w:rsidR="0037306B">
        <w:rPr>
          <w:lang w:val="en-US"/>
        </w:rPr>
        <w:t>;</w:t>
      </w:r>
      <w:r>
        <w:rPr>
          <w:lang w:val="en-US"/>
        </w:rPr>
        <w:t xml:space="preserve"> Innsbruck</w:t>
      </w:r>
      <w:r w:rsidR="0037306B">
        <w:rPr>
          <w:lang w:val="en-US"/>
        </w:rPr>
        <w:t>;</w:t>
      </w:r>
      <w:r>
        <w:rPr>
          <w:lang w:val="en-US"/>
        </w:rPr>
        <w:t xml:space="preserve"> 2013.</w:t>
      </w:r>
    </w:p>
    <w:p w14:paraId="7FDD9153" w14:textId="77777777" w:rsidR="00E250ED" w:rsidRDefault="00E250ED" w:rsidP="0040731E">
      <w:pPr>
        <w:jc w:val="both"/>
        <w:rPr>
          <w:lang w:val="en-US"/>
        </w:rPr>
      </w:pPr>
    </w:p>
    <w:p w14:paraId="7441EE22" w14:textId="77777777" w:rsidR="00563CC4" w:rsidRDefault="00563CC4" w:rsidP="0040731E">
      <w:pPr>
        <w:jc w:val="both"/>
        <w:rPr>
          <w:lang w:val="en-US"/>
        </w:rPr>
      </w:pPr>
    </w:p>
    <w:sectPr w:rsidR="00563CC4" w:rsidSect="0048671B">
      <w:pgSz w:w="11906" w:h="16838"/>
      <w:pgMar w:top="1417" w:right="1134" w:bottom="1134" w:left="1134"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88CCCB4" w15:done="0"/>
  <w15:commentEx w15:paraId="4C96046F" w15:done="0"/>
  <w15:commentEx w15:paraId="3234F7A8" w15:done="0"/>
  <w15:commentEx w15:paraId="350DC000"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de rico">
    <w15:presenceInfo w15:providerId="Windows Live" w15:userId="3ae1a6782e83dc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5DC8"/>
    <w:rsid w:val="00004954"/>
    <w:rsid w:val="00005D46"/>
    <w:rsid w:val="00007FA0"/>
    <w:rsid w:val="00011A10"/>
    <w:rsid w:val="00013800"/>
    <w:rsid w:val="0001385A"/>
    <w:rsid w:val="00015C1B"/>
    <w:rsid w:val="000178AB"/>
    <w:rsid w:val="000206E5"/>
    <w:rsid w:val="000212AF"/>
    <w:rsid w:val="000216F7"/>
    <w:rsid w:val="000269B9"/>
    <w:rsid w:val="00027DDF"/>
    <w:rsid w:val="00043651"/>
    <w:rsid w:val="00044471"/>
    <w:rsid w:val="00044726"/>
    <w:rsid w:val="00047211"/>
    <w:rsid w:val="0004731A"/>
    <w:rsid w:val="000479F1"/>
    <w:rsid w:val="00050072"/>
    <w:rsid w:val="00053C1D"/>
    <w:rsid w:val="0005446D"/>
    <w:rsid w:val="0005706F"/>
    <w:rsid w:val="0006526D"/>
    <w:rsid w:val="00070C10"/>
    <w:rsid w:val="0007197A"/>
    <w:rsid w:val="00082289"/>
    <w:rsid w:val="00090421"/>
    <w:rsid w:val="00091001"/>
    <w:rsid w:val="00093701"/>
    <w:rsid w:val="00097F43"/>
    <w:rsid w:val="000A53AA"/>
    <w:rsid w:val="000A6DEA"/>
    <w:rsid w:val="000B4846"/>
    <w:rsid w:val="000B5479"/>
    <w:rsid w:val="000B6757"/>
    <w:rsid w:val="000C1A1B"/>
    <w:rsid w:val="000C6B16"/>
    <w:rsid w:val="000C7A44"/>
    <w:rsid w:val="000D23D9"/>
    <w:rsid w:val="000D4920"/>
    <w:rsid w:val="000E1A68"/>
    <w:rsid w:val="000E1D97"/>
    <w:rsid w:val="000E1FA7"/>
    <w:rsid w:val="000F6936"/>
    <w:rsid w:val="00107C4A"/>
    <w:rsid w:val="00107DE4"/>
    <w:rsid w:val="00112CAC"/>
    <w:rsid w:val="00116E05"/>
    <w:rsid w:val="00120783"/>
    <w:rsid w:val="001224AF"/>
    <w:rsid w:val="001229E0"/>
    <w:rsid w:val="00124C39"/>
    <w:rsid w:val="00124FF0"/>
    <w:rsid w:val="001305D3"/>
    <w:rsid w:val="00133DCF"/>
    <w:rsid w:val="00144C9F"/>
    <w:rsid w:val="001522BD"/>
    <w:rsid w:val="00157CD9"/>
    <w:rsid w:val="001643EA"/>
    <w:rsid w:val="00170714"/>
    <w:rsid w:val="00175C43"/>
    <w:rsid w:val="00177718"/>
    <w:rsid w:val="001839CA"/>
    <w:rsid w:val="00197549"/>
    <w:rsid w:val="001A037A"/>
    <w:rsid w:val="001A1ABB"/>
    <w:rsid w:val="001A266B"/>
    <w:rsid w:val="001B0155"/>
    <w:rsid w:val="001B3F8C"/>
    <w:rsid w:val="001B6A44"/>
    <w:rsid w:val="001B7948"/>
    <w:rsid w:val="001C0348"/>
    <w:rsid w:val="001C25D0"/>
    <w:rsid w:val="001C3357"/>
    <w:rsid w:val="001D0AD7"/>
    <w:rsid w:val="001D5FD6"/>
    <w:rsid w:val="001D660E"/>
    <w:rsid w:val="001E5435"/>
    <w:rsid w:val="001F10F7"/>
    <w:rsid w:val="001F4001"/>
    <w:rsid w:val="0020004D"/>
    <w:rsid w:val="0020665E"/>
    <w:rsid w:val="00213B93"/>
    <w:rsid w:val="0021658A"/>
    <w:rsid w:val="00216BC2"/>
    <w:rsid w:val="00216EC5"/>
    <w:rsid w:val="002216CE"/>
    <w:rsid w:val="00223DF3"/>
    <w:rsid w:val="0023145F"/>
    <w:rsid w:val="002320B2"/>
    <w:rsid w:val="002341C1"/>
    <w:rsid w:val="00236FAF"/>
    <w:rsid w:val="00251172"/>
    <w:rsid w:val="002653C7"/>
    <w:rsid w:val="00267C64"/>
    <w:rsid w:val="00274444"/>
    <w:rsid w:val="00274CB9"/>
    <w:rsid w:val="00276F21"/>
    <w:rsid w:val="00282236"/>
    <w:rsid w:val="00285BB2"/>
    <w:rsid w:val="00297BCB"/>
    <w:rsid w:val="002A3BC1"/>
    <w:rsid w:val="002B3645"/>
    <w:rsid w:val="002B684D"/>
    <w:rsid w:val="002C5174"/>
    <w:rsid w:val="002C7CD4"/>
    <w:rsid w:val="002D209D"/>
    <w:rsid w:val="002E4086"/>
    <w:rsid w:val="002E7B13"/>
    <w:rsid w:val="002F39D1"/>
    <w:rsid w:val="00300380"/>
    <w:rsid w:val="00304F3B"/>
    <w:rsid w:val="003053C0"/>
    <w:rsid w:val="0030748C"/>
    <w:rsid w:val="00321622"/>
    <w:rsid w:val="00323941"/>
    <w:rsid w:val="00325525"/>
    <w:rsid w:val="00332088"/>
    <w:rsid w:val="003350F3"/>
    <w:rsid w:val="0034604E"/>
    <w:rsid w:val="0035541C"/>
    <w:rsid w:val="003559E5"/>
    <w:rsid w:val="003630D4"/>
    <w:rsid w:val="0037306B"/>
    <w:rsid w:val="003739A8"/>
    <w:rsid w:val="00375D2F"/>
    <w:rsid w:val="00377E71"/>
    <w:rsid w:val="00377FDA"/>
    <w:rsid w:val="003814D7"/>
    <w:rsid w:val="00386525"/>
    <w:rsid w:val="00387089"/>
    <w:rsid w:val="003A4859"/>
    <w:rsid w:val="003A4AF9"/>
    <w:rsid w:val="003A7426"/>
    <w:rsid w:val="003A7B6D"/>
    <w:rsid w:val="003A7F05"/>
    <w:rsid w:val="003B45CE"/>
    <w:rsid w:val="003B5330"/>
    <w:rsid w:val="003C54B9"/>
    <w:rsid w:val="003D26BF"/>
    <w:rsid w:val="003D5769"/>
    <w:rsid w:val="003F29FF"/>
    <w:rsid w:val="003F34D5"/>
    <w:rsid w:val="003F7B74"/>
    <w:rsid w:val="00405375"/>
    <w:rsid w:val="0040731E"/>
    <w:rsid w:val="0041692D"/>
    <w:rsid w:val="00417D69"/>
    <w:rsid w:val="00424C5D"/>
    <w:rsid w:val="00425B8D"/>
    <w:rsid w:val="00427E44"/>
    <w:rsid w:val="00430DDD"/>
    <w:rsid w:val="00433F66"/>
    <w:rsid w:val="00436E29"/>
    <w:rsid w:val="00460A0F"/>
    <w:rsid w:val="00470EC5"/>
    <w:rsid w:val="00472B2D"/>
    <w:rsid w:val="00485A3C"/>
    <w:rsid w:val="0048671B"/>
    <w:rsid w:val="004947B0"/>
    <w:rsid w:val="00495092"/>
    <w:rsid w:val="004A23F7"/>
    <w:rsid w:val="004A30DA"/>
    <w:rsid w:val="004A55CD"/>
    <w:rsid w:val="004A673D"/>
    <w:rsid w:val="004A7C09"/>
    <w:rsid w:val="004B294D"/>
    <w:rsid w:val="004B34AC"/>
    <w:rsid w:val="004B3525"/>
    <w:rsid w:val="004B47B5"/>
    <w:rsid w:val="004B68DF"/>
    <w:rsid w:val="004C37E4"/>
    <w:rsid w:val="004C52CC"/>
    <w:rsid w:val="004C718F"/>
    <w:rsid w:val="004D3A12"/>
    <w:rsid w:val="004D4792"/>
    <w:rsid w:val="004E455E"/>
    <w:rsid w:val="004E7CE5"/>
    <w:rsid w:val="004F35D1"/>
    <w:rsid w:val="004F6F5E"/>
    <w:rsid w:val="00502030"/>
    <w:rsid w:val="00507DA4"/>
    <w:rsid w:val="00510631"/>
    <w:rsid w:val="00510C88"/>
    <w:rsid w:val="00511A2C"/>
    <w:rsid w:val="0051725F"/>
    <w:rsid w:val="00523D79"/>
    <w:rsid w:val="00525195"/>
    <w:rsid w:val="00526A7C"/>
    <w:rsid w:val="00547D2F"/>
    <w:rsid w:val="00550868"/>
    <w:rsid w:val="00551DA0"/>
    <w:rsid w:val="00553AB7"/>
    <w:rsid w:val="00561232"/>
    <w:rsid w:val="005631FA"/>
    <w:rsid w:val="00563CC4"/>
    <w:rsid w:val="00567161"/>
    <w:rsid w:val="00567416"/>
    <w:rsid w:val="00570DE4"/>
    <w:rsid w:val="005712FD"/>
    <w:rsid w:val="005744BC"/>
    <w:rsid w:val="00581ED2"/>
    <w:rsid w:val="00584CFF"/>
    <w:rsid w:val="00594DAE"/>
    <w:rsid w:val="0059517B"/>
    <w:rsid w:val="005A2F9E"/>
    <w:rsid w:val="005A5441"/>
    <w:rsid w:val="005A683D"/>
    <w:rsid w:val="005B6EFE"/>
    <w:rsid w:val="005C05BC"/>
    <w:rsid w:val="005C3ED8"/>
    <w:rsid w:val="005D4E47"/>
    <w:rsid w:val="005E3F71"/>
    <w:rsid w:val="005E6315"/>
    <w:rsid w:val="005E7AF1"/>
    <w:rsid w:val="005E7D84"/>
    <w:rsid w:val="005E7F76"/>
    <w:rsid w:val="005F28C2"/>
    <w:rsid w:val="005F4A85"/>
    <w:rsid w:val="005F727F"/>
    <w:rsid w:val="00600EE7"/>
    <w:rsid w:val="00601083"/>
    <w:rsid w:val="0060631D"/>
    <w:rsid w:val="00610ED3"/>
    <w:rsid w:val="0061618C"/>
    <w:rsid w:val="0061749E"/>
    <w:rsid w:val="00621BDA"/>
    <w:rsid w:val="00635ADB"/>
    <w:rsid w:val="0063632B"/>
    <w:rsid w:val="00645F85"/>
    <w:rsid w:val="00651943"/>
    <w:rsid w:val="00652953"/>
    <w:rsid w:val="00652E33"/>
    <w:rsid w:val="006574B2"/>
    <w:rsid w:val="006604AB"/>
    <w:rsid w:val="00660EC4"/>
    <w:rsid w:val="006612E3"/>
    <w:rsid w:val="00676D8E"/>
    <w:rsid w:val="00680338"/>
    <w:rsid w:val="00680E09"/>
    <w:rsid w:val="00683402"/>
    <w:rsid w:val="0068360B"/>
    <w:rsid w:val="0069367D"/>
    <w:rsid w:val="006943F2"/>
    <w:rsid w:val="00697FDC"/>
    <w:rsid w:val="006A336E"/>
    <w:rsid w:val="006B361E"/>
    <w:rsid w:val="006B6CA2"/>
    <w:rsid w:val="006B72DA"/>
    <w:rsid w:val="006C1E15"/>
    <w:rsid w:val="006C4038"/>
    <w:rsid w:val="006C46A1"/>
    <w:rsid w:val="006D6AC4"/>
    <w:rsid w:val="006F38A3"/>
    <w:rsid w:val="006F72FD"/>
    <w:rsid w:val="006F7DF8"/>
    <w:rsid w:val="0070002B"/>
    <w:rsid w:val="007023FD"/>
    <w:rsid w:val="0070542C"/>
    <w:rsid w:val="00705F5C"/>
    <w:rsid w:val="007061C8"/>
    <w:rsid w:val="00710511"/>
    <w:rsid w:val="00713C8F"/>
    <w:rsid w:val="00717DF3"/>
    <w:rsid w:val="00724603"/>
    <w:rsid w:val="00727E3F"/>
    <w:rsid w:val="00735B8E"/>
    <w:rsid w:val="007439F3"/>
    <w:rsid w:val="00757248"/>
    <w:rsid w:val="0075780A"/>
    <w:rsid w:val="00770568"/>
    <w:rsid w:val="0077270B"/>
    <w:rsid w:val="007737FC"/>
    <w:rsid w:val="007908A1"/>
    <w:rsid w:val="00790F12"/>
    <w:rsid w:val="007919BB"/>
    <w:rsid w:val="0079422D"/>
    <w:rsid w:val="00795F38"/>
    <w:rsid w:val="007A0D7F"/>
    <w:rsid w:val="007A53CB"/>
    <w:rsid w:val="007B0B08"/>
    <w:rsid w:val="007B2DEB"/>
    <w:rsid w:val="007B408C"/>
    <w:rsid w:val="007B43E9"/>
    <w:rsid w:val="007B4E17"/>
    <w:rsid w:val="007B7AD9"/>
    <w:rsid w:val="007C0C34"/>
    <w:rsid w:val="007C5711"/>
    <w:rsid w:val="007C5DFD"/>
    <w:rsid w:val="007D4C05"/>
    <w:rsid w:val="007E048E"/>
    <w:rsid w:val="007E3A2E"/>
    <w:rsid w:val="007E4F10"/>
    <w:rsid w:val="007E614C"/>
    <w:rsid w:val="007E67F0"/>
    <w:rsid w:val="008016BD"/>
    <w:rsid w:val="0080188A"/>
    <w:rsid w:val="00802A1B"/>
    <w:rsid w:val="00804164"/>
    <w:rsid w:val="00810F5A"/>
    <w:rsid w:val="00813D57"/>
    <w:rsid w:val="008143B3"/>
    <w:rsid w:val="00820735"/>
    <w:rsid w:val="008220F5"/>
    <w:rsid w:val="00831A96"/>
    <w:rsid w:val="00836AC9"/>
    <w:rsid w:val="00837063"/>
    <w:rsid w:val="008370FC"/>
    <w:rsid w:val="0084431E"/>
    <w:rsid w:val="00850B60"/>
    <w:rsid w:val="00862746"/>
    <w:rsid w:val="00866F44"/>
    <w:rsid w:val="00867FBE"/>
    <w:rsid w:val="00870A3A"/>
    <w:rsid w:val="008730D0"/>
    <w:rsid w:val="00873328"/>
    <w:rsid w:val="00874AA1"/>
    <w:rsid w:val="00877280"/>
    <w:rsid w:val="008813C9"/>
    <w:rsid w:val="00881CB6"/>
    <w:rsid w:val="008A00DD"/>
    <w:rsid w:val="008A37CF"/>
    <w:rsid w:val="008B54E0"/>
    <w:rsid w:val="008B5567"/>
    <w:rsid w:val="008C00B6"/>
    <w:rsid w:val="008C15D2"/>
    <w:rsid w:val="008D2422"/>
    <w:rsid w:val="008D55C2"/>
    <w:rsid w:val="008E4DCE"/>
    <w:rsid w:val="008F03C9"/>
    <w:rsid w:val="008F6719"/>
    <w:rsid w:val="008F762B"/>
    <w:rsid w:val="00900504"/>
    <w:rsid w:val="00907580"/>
    <w:rsid w:val="00907EEA"/>
    <w:rsid w:val="00911FFD"/>
    <w:rsid w:val="00912EFF"/>
    <w:rsid w:val="009153D8"/>
    <w:rsid w:val="00915563"/>
    <w:rsid w:val="00921044"/>
    <w:rsid w:val="00937DBE"/>
    <w:rsid w:val="00942F46"/>
    <w:rsid w:val="00944DE7"/>
    <w:rsid w:val="009450FC"/>
    <w:rsid w:val="00946235"/>
    <w:rsid w:val="00950A24"/>
    <w:rsid w:val="00953AE0"/>
    <w:rsid w:val="00960B1B"/>
    <w:rsid w:val="00960E83"/>
    <w:rsid w:val="0096224C"/>
    <w:rsid w:val="009632B0"/>
    <w:rsid w:val="0096616D"/>
    <w:rsid w:val="009713CA"/>
    <w:rsid w:val="00973ECE"/>
    <w:rsid w:val="009770A8"/>
    <w:rsid w:val="00982D80"/>
    <w:rsid w:val="009844A2"/>
    <w:rsid w:val="009908D7"/>
    <w:rsid w:val="00992D73"/>
    <w:rsid w:val="009A10D6"/>
    <w:rsid w:val="009A68DB"/>
    <w:rsid w:val="009B2A7A"/>
    <w:rsid w:val="009C144E"/>
    <w:rsid w:val="009C6D7C"/>
    <w:rsid w:val="009D07A2"/>
    <w:rsid w:val="009D1CAB"/>
    <w:rsid w:val="009E6F85"/>
    <w:rsid w:val="009F2562"/>
    <w:rsid w:val="009F25BC"/>
    <w:rsid w:val="009F748D"/>
    <w:rsid w:val="00A0048E"/>
    <w:rsid w:val="00A108D0"/>
    <w:rsid w:val="00A17A7B"/>
    <w:rsid w:val="00A30E5E"/>
    <w:rsid w:val="00A31A67"/>
    <w:rsid w:val="00A325A6"/>
    <w:rsid w:val="00A4119E"/>
    <w:rsid w:val="00A56CE9"/>
    <w:rsid w:val="00A60790"/>
    <w:rsid w:val="00A6124F"/>
    <w:rsid w:val="00A71142"/>
    <w:rsid w:val="00A716F5"/>
    <w:rsid w:val="00A7338A"/>
    <w:rsid w:val="00A8260A"/>
    <w:rsid w:val="00A83366"/>
    <w:rsid w:val="00A87646"/>
    <w:rsid w:val="00AA3F58"/>
    <w:rsid w:val="00AA5A8F"/>
    <w:rsid w:val="00AA61AB"/>
    <w:rsid w:val="00AA6736"/>
    <w:rsid w:val="00AB1FEF"/>
    <w:rsid w:val="00AC08D2"/>
    <w:rsid w:val="00AD163F"/>
    <w:rsid w:val="00AD25C2"/>
    <w:rsid w:val="00AE0CF7"/>
    <w:rsid w:val="00AF5800"/>
    <w:rsid w:val="00B0013D"/>
    <w:rsid w:val="00B00699"/>
    <w:rsid w:val="00B133F0"/>
    <w:rsid w:val="00B14F49"/>
    <w:rsid w:val="00B17057"/>
    <w:rsid w:val="00B31C04"/>
    <w:rsid w:val="00B3212A"/>
    <w:rsid w:val="00B41940"/>
    <w:rsid w:val="00B52EBD"/>
    <w:rsid w:val="00B54353"/>
    <w:rsid w:val="00B55262"/>
    <w:rsid w:val="00B5557C"/>
    <w:rsid w:val="00B83135"/>
    <w:rsid w:val="00B8401E"/>
    <w:rsid w:val="00B9036C"/>
    <w:rsid w:val="00B91C0A"/>
    <w:rsid w:val="00B9231E"/>
    <w:rsid w:val="00B9302F"/>
    <w:rsid w:val="00BA3A68"/>
    <w:rsid w:val="00BA5C05"/>
    <w:rsid w:val="00BB06E2"/>
    <w:rsid w:val="00BB2B4E"/>
    <w:rsid w:val="00BB7903"/>
    <w:rsid w:val="00BC116F"/>
    <w:rsid w:val="00BC1549"/>
    <w:rsid w:val="00BD2A7F"/>
    <w:rsid w:val="00BD3196"/>
    <w:rsid w:val="00BD4DAC"/>
    <w:rsid w:val="00BE6D8B"/>
    <w:rsid w:val="00BE748A"/>
    <w:rsid w:val="00BF6B4F"/>
    <w:rsid w:val="00BF7FC0"/>
    <w:rsid w:val="00C01052"/>
    <w:rsid w:val="00C04740"/>
    <w:rsid w:val="00C127EA"/>
    <w:rsid w:val="00C15B3D"/>
    <w:rsid w:val="00C20A78"/>
    <w:rsid w:val="00C2390E"/>
    <w:rsid w:val="00C2727A"/>
    <w:rsid w:val="00C33984"/>
    <w:rsid w:val="00C411DA"/>
    <w:rsid w:val="00C46DD5"/>
    <w:rsid w:val="00C5110E"/>
    <w:rsid w:val="00C534EA"/>
    <w:rsid w:val="00C54F7D"/>
    <w:rsid w:val="00C704B9"/>
    <w:rsid w:val="00C75A36"/>
    <w:rsid w:val="00C80B90"/>
    <w:rsid w:val="00C8116F"/>
    <w:rsid w:val="00C82FDA"/>
    <w:rsid w:val="00C83501"/>
    <w:rsid w:val="00C83856"/>
    <w:rsid w:val="00C84E81"/>
    <w:rsid w:val="00C85651"/>
    <w:rsid w:val="00C86107"/>
    <w:rsid w:val="00C94391"/>
    <w:rsid w:val="00C96C99"/>
    <w:rsid w:val="00CA54A2"/>
    <w:rsid w:val="00CB179A"/>
    <w:rsid w:val="00CC3210"/>
    <w:rsid w:val="00CC32F7"/>
    <w:rsid w:val="00CC3548"/>
    <w:rsid w:val="00CE456E"/>
    <w:rsid w:val="00CF0E49"/>
    <w:rsid w:val="00CF1499"/>
    <w:rsid w:val="00CF1B0C"/>
    <w:rsid w:val="00CF1D1D"/>
    <w:rsid w:val="00CF51FF"/>
    <w:rsid w:val="00CF7F5A"/>
    <w:rsid w:val="00D00E9C"/>
    <w:rsid w:val="00D0131A"/>
    <w:rsid w:val="00D02356"/>
    <w:rsid w:val="00D0251E"/>
    <w:rsid w:val="00D03D34"/>
    <w:rsid w:val="00D05CA2"/>
    <w:rsid w:val="00D11367"/>
    <w:rsid w:val="00D1558C"/>
    <w:rsid w:val="00D17602"/>
    <w:rsid w:val="00D21EEF"/>
    <w:rsid w:val="00D25CF5"/>
    <w:rsid w:val="00D35225"/>
    <w:rsid w:val="00D442BD"/>
    <w:rsid w:val="00D46D9D"/>
    <w:rsid w:val="00D55DC8"/>
    <w:rsid w:val="00D56D94"/>
    <w:rsid w:val="00D63DAC"/>
    <w:rsid w:val="00D640D6"/>
    <w:rsid w:val="00D73467"/>
    <w:rsid w:val="00D87AB0"/>
    <w:rsid w:val="00D90A80"/>
    <w:rsid w:val="00DA23DE"/>
    <w:rsid w:val="00DA69F7"/>
    <w:rsid w:val="00DB044E"/>
    <w:rsid w:val="00DD2113"/>
    <w:rsid w:val="00DD4E3F"/>
    <w:rsid w:val="00DD702D"/>
    <w:rsid w:val="00DE3134"/>
    <w:rsid w:val="00DE3403"/>
    <w:rsid w:val="00DE461D"/>
    <w:rsid w:val="00DE6CAD"/>
    <w:rsid w:val="00DE737D"/>
    <w:rsid w:val="00E004E2"/>
    <w:rsid w:val="00E032A2"/>
    <w:rsid w:val="00E05399"/>
    <w:rsid w:val="00E0612D"/>
    <w:rsid w:val="00E150CD"/>
    <w:rsid w:val="00E2088C"/>
    <w:rsid w:val="00E250ED"/>
    <w:rsid w:val="00E27752"/>
    <w:rsid w:val="00E30774"/>
    <w:rsid w:val="00E41706"/>
    <w:rsid w:val="00E44BEE"/>
    <w:rsid w:val="00E451A7"/>
    <w:rsid w:val="00E50E6A"/>
    <w:rsid w:val="00E60000"/>
    <w:rsid w:val="00E61359"/>
    <w:rsid w:val="00E65E1D"/>
    <w:rsid w:val="00E66B9C"/>
    <w:rsid w:val="00E71A1F"/>
    <w:rsid w:val="00E73028"/>
    <w:rsid w:val="00E84765"/>
    <w:rsid w:val="00EA7D8B"/>
    <w:rsid w:val="00EB3544"/>
    <w:rsid w:val="00EB67FB"/>
    <w:rsid w:val="00EC04FE"/>
    <w:rsid w:val="00EC13AA"/>
    <w:rsid w:val="00EC46B8"/>
    <w:rsid w:val="00ED007A"/>
    <w:rsid w:val="00ED2F51"/>
    <w:rsid w:val="00ED50F0"/>
    <w:rsid w:val="00EE4662"/>
    <w:rsid w:val="00EE53C6"/>
    <w:rsid w:val="00EE6595"/>
    <w:rsid w:val="00EF20CF"/>
    <w:rsid w:val="00EF288B"/>
    <w:rsid w:val="00EF40BA"/>
    <w:rsid w:val="00F01DB9"/>
    <w:rsid w:val="00F02226"/>
    <w:rsid w:val="00F02EA4"/>
    <w:rsid w:val="00F042FC"/>
    <w:rsid w:val="00F065B1"/>
    <w:rsid w:val="00F12F99"/>
    <w:rsid w:val="00F1595E"/>
    <w:rsid w:val="00F160B2"/>
    <w:rsid w:val="00F17AAC"/>
    <w:rsid w:val="00F25925"/>
    <w:rsid w:val="00F506FB"/>
    <w:rsid w:val="00F52AB3"/>
    <w:rsid w:val="00F52C97"/>
    <w:rsid w:val="00F53B35"/>
    <w:rsid w:val="00F641FD"/>
    <w:rsid w:val="00F64E6F"/>
    <w:rsid w:val="00F659E4"/>
    <w:rsid w:val="00F66048"/>
    <w:rsid w:val="00F82CBE"/>
    <w:rsid w:val="00F84902"/>
    <w:rsid w:val="00F85908"/>
    <w:rsid w:val="00F9202E"/>
    <w:rsid w:val="00FA1B11"/>
    <w:rsid w:val="00FA58F3"/>
    <w:rsid w:val="00FB3B09"/>
    <w:rsid w:val="00FB662A"/>
    <w:rsid w:val="00FC230C"/>
    <w:rsid w:val="00FC2310"/>
    <w:rsid w:val="00FC4D84"/>
    <w:rsid w:val="00FD1AD5"/>
    <w:rsid w:val="00FD4CB7"/>
    <w:rsid w:val="00FE2CAA"/>
    <w:rsid w:val="00FE4BA5"/>
    <w:rsid w:val="00FF219E"/>
    <w:rsid w:val="00FF5958"/>
    <w:rsid w:val="00FF602F"/>
    <w:rsid w:val="00FF6A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416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sz w:val="24"/>
      <w:szCs w:val="24"/>
    </w:rPr>
  </w:style>
  <w:style w:type="paragraph" w:styleId="Titolo1">
    <w:name w:val="heading 1"/>
    <w:basedOn w:val="Normale"/>
    <w:next w:val="Normale"/>
    <w:qFormat/>
    <w:pPr>
      <w:keepNext/>
      <w:outlineLvl w:val="0"/>
    </w:pPr>
    <w:rPr>
      <w:b/>
      <w:bCs/>
      <w:lang w:val="en-GB"/>
    </w:rPr>
  </w:style>
  <w:style w:type="paragraph" w:styleId="Titolo2">
    <w:name w:val="heading 2"/>
    <w:basedOn w:val="Normale"/>
    <w:next w:val="Normale"/>
    <w:qFormat/>
    <w:pPr>
      <w:keepNext/>
      <w:jc w:val="both"/>
      <w:outlineLvl w:val="1"/>
    </w:pPr>
    <w:rPr>
      <w:b/>
      <w:bCs/>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semiHidden/>
    <w:rPr>
      <w:b/>
      <w:bCs/>
      <w:sz w:val="36"/>
    </w:rPr>
  </w:style>
  <w:style w:type="paragraph" w:styleId="Corpodeltesto2">
    <w:name w:val="Body Text 2"/>
    <w:basedOn w:val="Normale"/>
    <w:link w:val="Corpodeltesto2Carattere"/>
    <w:semiHidden/>
    <w:pPr>
      <w:jc w:val="both"/>
    </w:pPr>
    <w:rPr>
      <w:lang w:val="en-GB"/>
    </w:rPr>
  </w:style>
  <w:style w:type="paragraph" w:styleId="Testofumetto">
    <w:name w:val="Balloon Text"/>
    <w:basedOn w:val="Normale"/>
    <w:semiHidden/>
    <w:unhideWhenUsed/>
    <w:rPr>
      <w:rFonts w:ascii="Tahoma" w:hAnsi="Tahoma" w:cs="Tahoma"/>
      <w:sz w:val="16"/>
      <w:szCs w:val="16"/>
    </w:rPr>
  </w:style>
  <w:style w:type="character" w:customStyle="1" w:styleId="TestofumettoCarattere">
    <w:name w:val="Testo fumetto Carattere"/>
    <w:semiHidden/>
    <w:rPr>
      <w:rFonts w:ascii="Tahoma" w:hAnsi="Tahoma" w:cs="Tahoma"/>
      <w:sz w:val="16"/>
      <w:szCs w:val="16"/>
    </w:rPr>
  </w:style>
  <w:style w:type="character" w:styleId="Collegamentoipertestuale">
    <w:name w:val="Hyperlink"/>
    <w:uiPriority w:val="99"/>
    <w:unhideWhenUsed/>
    <w:rsid w:val="007B2DEB"/>
    <w:rPr>
      <w:color w:val="0000FF"/>
      <w:u w:val="single"/>
    </w:rPr>
  </w:style>
  <w:style w:type="character" w:customStyle="1" w:styleId="Corpodeltesto2Carattere">
    <w:name w:val="Corpo del testo 2 Carattere"/>
    <w:basedOn w:val="Carpredefinitoparagrafo"/>
    <w:link w:val="Corpodeltesto2"/>
    <w:semiHidden/>
    <w:rsid w:val="001B7948"/>
    <w:rPr>
      <w:sz w:val="24"/>
      <w:szCs w:val="24"/>
      <w:lang w:val="en-GB"/>
    </w:rPr>
  </w:style>
  <w:style w:type="paragraph" w:styleId="PreformattatoHTML">
    <w:name w:val="HTML Preformatted"/>
    <w:basedOn w:val="Normale"/>
    <w:link w:val="PreformattatoHTMLCarattere"/>
    <w:uiPriority w:val="99"/>
    <w:semiHidden/>
    <w:unhideWhenUsed/>
    <w:rsid w:val="007737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semiHidden/>
    <w:rsid w:val="007737FC"/>
    <w:rPr>
      <w:rFonts w:ascii="Courier New" w:hAnsi="Courier New" w:cs="Courier New"/>
    </w:rPr>
  </w:style>
  <w:style w:type="character" w:styleId="Testosegnaposto">
    <w:name w:val="Placeholder Text"/>
    <w:basedOn w:val="Carpredefinitoparagrafo"/>
    <w:uiPriority w:val="99"/>
    <w:semiHidden/>
    <w:rsid w:val="00A56CE9"/>
    <w:rPr>
      <w:color w:val="808080"/>
    </w:rPr>
  </w:style>
  <w:style w:type="table" w:styleId="Grigliatabella">
    <w:name w:val="Table Grid"/>
    <w:basedOn w:val="Tabellanormale"/>
    <w:uiPriority w:val="59"/>
    <w:rsid w:val="00C84E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corsivo">
    <w:name w:val="Emphasis"/>
    <w:basedOn w:val="Carpredefinitoparagrafo"/>
    <w:uiPriority w:val="20"/>
    <w:qFormat/>
    <w:rsid w:val="009153D8"/>
    <w:rPr>
      <w:i/>
      <w:iCs/>
    </w:rPr>
  </w:style>
  <w:style w:type="character" w:styleId="Rimandocommento">
    <w:name w:val="annotation reference"/>
    <w:basedOn w:val="Carpredefinitoparagrafo"/>
    <w:uiPriority w:val="99"/>
    <w:semiHidden/>
    <w:unhideWhenUsed/>
    <w:rsid w:val="00676D8E"/>
    <w:rPr>
      <w:sz w:val="16"/>
      <w:szCs w:val="16"/>
    </w:rPr>
  </w:style>
  <w:style w:type="paragraph" w:styleId="Testocommento">
    <w:name w:val="annotation text"/>
    <w:basedOn w:val="Normale"/>
    <w:link w:val="TestocommentoCarattere"/>
    <w:uiPriority w:val="99"/>
    <w:semiHidden/>
    <w:unhideWhenUsed/>
    <w:rsid w:val="00676D8E"/>
    <w:rPr>
      <w:sz w:val="20"/>
      <w:szCs w:val="20"/>
    </w:rPr>
  </w:style>
  <w:style w:type="character" w:customStyle="1" w:styleId="TestocommentoCarattere">
    <w:name w:val="Testo commento Carattere"/>
    <w:basedOn w:val="Carpredefinitoparagrafo"/>
    <w:link w:val="Testocommento"/>
    <w:uiPriority w:val="99"/>
    <w:semiHidden/>
    <w:rsid w:val="00676D8E"/>
  </w:style>
  <w:style w:type="paragraph" w:styleId="Soggettocommento">
    <w:name w:val="annotation subject"/>
    <w:basedOn w:val="Testocommento"/>
    <w:next w:val="Testocommento"/>
    <w:link w:val="SoggettocommentoCarattere"/>
    <w:uiPriority w:val="99"/>
    <w:semiHidden/>
    <w:unhideWhenUsed/>
    <w:rsid w:val="00676D8E"/>
    <w:rPr>
      <w:b/>
      <w:bCs/>
    </w:rPr>
  </w:style>
  <w:style w:type="character" w:customStyle="1" w:styleId="SoggettocommentoCarattere">
    <w:name w:val="Soggetto commento Carattere"/>
    <w:basedOn w:val="TestocommentoCarattere"/>
    <w:link w:val="Soggettocommento"/>
    <w:uiPriority w:val="99"/>
    <w:semiHidden/>
    <w:rsid w:val="00676D8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sz w:val="24"/>
      <w:szCs w:val="24"/>
    </w:rPr>
  </w:style>
  <w:style w:type="paragraph" w:styleId="Titolo1">
    <w:name w:val="heading 1"/>
    <w:basedOn w:val="Normale"/>
    <w:next w:val="Normale"/>
    <w:qFormat/>
    <w:pPr>
      <w:keepNext/>
      <w:outlineLvl w:val="0"/>
    </w:pPr>
    <w:rPr>
      <w:b/>
      <w:bCs/>
      <w:lang w:val="en-GB"/>
    </w:rPr>
  </w:style>
  <w:style w:type="paragraph" w:styleId="Titolo2">
    <w:name w:val="heading 2"/>
    <w:basedOn w:val="Normale"/>
    <w:next w:val="Normale"/>
    <w:qFormat/>
    <w:pPr>
      <w:keepNext/>
      <w:jc w:val="both"/>
      <w:outlineLvl w:val="1"/>
    </w:pPr>
    <w:rPr>
      <w:b/>
      <w:bCs/>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semiHidden/>
    <w:rPr>
      <w:b/>
      <w:bCs/>
      <w:sz w:val="36"/>
    </w:rPr>
  </w:style>
  <w:style w:type="paragraph" w:styleId="Corpodeltesto2">
    <w:name w:val="Body Text 2"/>
    <w:basedOn w:val="Normale"/>
    <w:link w:val="Corpodeltesto2Carattere"/>
    <w:semiHidden/>
    <w:pPr>
      <w:jc w:val="both"/>
    </w:pPr>
    <w:rPr>
      <w:lang w:val="en-GB"/>
    </w:rPr>
  </w:style>
  <w:style w:type="paragraph" w:styleId="Testofumetto">
    <w:name w:val="Balloon Text"/>
    <w:basedOn w:val="Normale"/>
    <w:semiHidden/>
    <w:unhideWhenUsed/>
    <w:rPr>
      <w:rFonts w:ascii="Tahoma" w:hAnsi="Tahoma" w:cs="Tahoma"/>
      <w:sz w:val="16"/>
      <w:szCs w:val="16"/>
    </w:rPr>
  </w:style>
  <w:style w:type="character" w:customStyle="1" w:styleId="TestofumettoCarattere">
    <w:name w:val="Testo fumetto Carattere"/>
    <w:semiHidden/>
    <w:rPr>
      <w:rFonts w:ascii="Tahoma" w:hAnsi="Tahoma" w:cs="Tahoma"/>
      <w:sz w:val="16"/>
      <w:szCs w:val="16"/>
    </w:rPr>
  </w:style>
  <w:style w:type="character" w:styleId="Collegamentoipertestuale">
    <w:name w:val="Hyperlink"/>
    <w:uiPriority w:val="99"/>
    <w:unhideWhenUsed/>
    <w:rsid w:val="007B2DEB"/>
    <w:rPr>
      <w:color w:val="0000FF"/>
      <w:u w:val="single"/>
    </w:rPr>
  </w:style>
  <w:style w:type="character" w:customStyle="1" w:styleId="Corpodeltesto2Carattere">
    <w:name w:val="Corpo del testo 2 Carattere"/>
    <w:basedOn w:val="Carpredefinitoparagrafo"/>
    <w:link w:val="Corpodeltesto2"/>
    <w:semiHidden/>
    <w:rsid w:val="001B7948"/>
    <w:rPr>
      <w:sz w:val="24"/>
      <w:szCs w:val="24"/>
      <w:lang w:val="en-GB"/>
    </w:rPr>
  </w:style>
  <w:style w:type="paragraph" w:styleId="PreformattatoHTML">
    <w:name w:val="HTML Preformatted"/>
    <w:basedOn w:val="Normale"/>
    <w:link w:val="PreformattatoHTMLCarattere"/>
    <w:uiPriority w:val="99"/>
    <w:semiHidden/>
    <w:unhideWhenUsed/>
    <w:rsid w:val="007737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formattatoHTMLCarattere">
    <w:name w:val="Preformattato HTML Carattere"/>
    <w:basedOn w:val="Carpredefinitoparagrafo"/>
    <w:link w:val="PreformattatoHTML"/>
    <w:uiPriority w:val="99"/>
    <w:semiHidden/>
    <w:rsid w:val="007737FC"/>
    <w:rPr>
      <w:rFonts w:ascii="Courier New" w:hAnsi="Courier New" w:cs="Courier New"/>
    </w:rPr>
  </w:style>
  <w:style w:type="character" w:styleId="Testosegnaposto">
    <w:name w:val="Placeholder Text"/>
    <w:basedOn w:val="Carpredefinitoparagrafo"/>
    <w:uiPriority w:val="99"/>
    <w:semiHidden/>
    <w:rsid w:val="00A56CE9"/>
    <w:rPr>
      <w:color w:val="808080"/>
    </w:rPr>
  </w:style>
  <w:style w:type="table" w:styleId="Grigliatabella">
    <w:name w:val="Table Grid"/>
    <w:basedOn w:val="Tabellanormale"/>
    <w:uiPriority w:val="59"/>
    <w:rsid w:val="00C84E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corsivo">
    <w:name w:val="Emphasis"/>
    <w:basedOn w:val="Carpredefinitoparagrafo"/>
    <w:uiPriority w:val="20"/>
    <w:qFormat/>
    <w:rsid w:val="009153D8"/>
    <w:rPr>
      <w:i/>
      <w:iCs/>
    </w:rPr>
  </w:style>
  <w:style w:type="character" w:styleId="Rimandocommento">
    <w:name w:val="annotation reference"/>
    <w:basedOn w:val="Carpredefinitoparagrafo"/>
    <w:uiPriority w:val="99"/>
    <w:semiHidden/>
    <w:unhideWhenUsed/>
    <w:rsid w:val="00676D8E"/>
    <w:rPr>
      <w:sz w:val="16"/>
      <w:szCs w:val="16"/>
    </w:rPr>
  </w:style>
  <w:style w:type="paragraph" w:styleId="Testocommento">
    <w:name w:val="annotation text"/>
    <w:basedOn w:val="Normale"/>
    <w:link w:val="TestocommentoCarattere"/>
    <w:uiPriority w:val="99"/>
    <w:semiHidden/>
    <w:unhideWhenUsed/>
    <w:rsid w:val="00676D8E"/>
    <w:rPr>
      <w:sz w:val="20"/>
      <w:szCs w:val="20"/>
    </w:rPr>
  </w:style>
  <w:style w:type="character" w:customStyle="1" w:styleId="TestocommentoCarattere">
    <w:name w:val="Testo commento Carattere"/>
    <w:basedOn w:val="Carpredefinitoparagrafo"/>
    <w:link w:val="Testocommento"/>
    <w:uiPriority w:val="99"/>
    <w:semiHidden/>
    <w:rsid w:val="00676D8E"/>
  </w:style>
  <w:style w:type="paragraph" w:styleId="Soggettocommento">
    <w:name w:val="annotation subject"/>
    <w:basedOn w:val="Testocommento"/>
    <w:next w:val="Testocommento"/>
    <w:link w:val="SoggettocommentoCarattere"/>
    <w:uiPriority w:val="99"/>
    <w:semiHidden/>
    <w:unhideWhenUsed/>
    <w:rsid w:val="00676D8E"/>
    <w:rPr>
      <w:b/>
      <w:bCs/>
    </w:rPr>
  </w:style>
  <w:style w:type="character" w:customStyle="1" w:styleId="SoggettocommentoCarattere">
    <w:name w:val="Soggetto commento Carattere"/>
    <w:basedOn w:val="TestocommentoCarattere"/>
    <w:link w:val="Soggettocommento"/>
    <w:uiPriority w:val="99"/>
    <w:semiHidden/>
    <w:rsid w:val="00676D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66768">
      <w:bodyDiv w:val="1"/>
      <w:marLeft w:val="0"/>
      <w:marRight w:val="0"/>
      <w:marTop w:val="0"/>
      <w:marBottom w:val="0"/>
      <w:divBdr>
        <w:top w:val="none" w:sz="0" w:space="0" w:color="auto"/>
        <w:left w:val="none" w:sz="0" w:space="0" w:color="auto"/>
        <w:bottom w:val="none" w:sz="0" w:space="0" w:color="auto"/>
        <w:right w:val="none" w:sz="0" w:space="0" w:color="auto"/>
      </w:divBdr>
    </w:div>
    <w:div w:id="108090761">
      <w:bodyDiv w:val="1"/>
      <w:marLeft w:val="0"/>
      <w:marRight w:val="0"/>
      <w:marTop w:val="0"/>
      <w:marBottom w:val="0"/>
      <w:divBdr>
        <w:top w:val="none" w:sz="0" w:space="0" w:color="auto"/>
        <w:left w:val="none" w:sz="0" w:space="0" w:color="auto"/>
        <w:bottom w:val="none" w:sz="0" w:space="0" w:color="auto"/>
        <w:right w:val="none" w:sz="0" w:space="0" w:color="auto"/>
      </w:divBdr>
    </w:div>
    <w:div w:id="191040426">
      <w:bodyDiv w:val="1"/>
      <w:marLeft w:val="0"/>
      <w:marRight w:val="0"/>
      <w:marTop w:val="0"/>
      <w:marBottom w:val="0"/>
      <w:divBdr>
        <w:top w:val="none" w:sz="0" w:space="0" w:color="auto"/>
        <w:left w:val="none" w:sz="0" w:space="0" w:color="auto"/>
        <w:bottom w:val="none" w:sz="0" w:space="0" w:color="auto"/>
        <w:right w:val="none" w:sz="0" w:space="0" w:color="auto"/>
      </w:divBdr>
    </w:div>
    <w:div w:id="411467529">
      <w:bodyDiv w:val="1"/>
      <w:marLeft w:val="0"/>
      <w:marRight w:val="0"/>
      <w:marTop w:val="0"/>
      <w:marBottom w:val="0"/>
      <w:divBdr>
        <w:top w:val="none" w:sz="0" w:space="0" w:color="auto"/>
        <w:left w:val="none" w:sz="0" w:space="0" w:color="auto"/>
        <w:bottom w:val="none" w:sz="0" w:space="0" w:color="auto"/>
        <w:right w:val="none" w:sz="0" w:space="0" w:color="auto"/>
      </w:divBdr>
    </w:div>
    <w:div w:id="656107960">
      <w:bodyDiv w:val="1"/>
      <w:marLeft w:val="0"/>
      <w:marRight w:val="0"/>
      <w:marTop w:val="0"/>
      <w:marBottom w:val="0"/>
      <w:divBdr>
        <w:top w:val="none" w:sz="0" w:space="0" w:color="auto"/>
        <w:left w:val="none" w:sz="0" w:space="0" w:color="auto"/>
        <w:bottom w:val="none" w:sz="0" w:space="0" w:color="auto"/>
        <w:right w:val="none" w:sz="0" w:space="0" w:color="auto"/>
      </w:divBdr>
    </w:div>
    <w:div w:id="679162432">
      <w:bodyDiv w:val="1"/>
      <w:marLeft w:val="0"/>
      <w:marRight w:val="0"/>
      <w:marTop w:val="0"/>
      <w:marBottom w:val="0"/>
      <w:divBdr>
        <w:top w:val="none" w:sz="0" w:space="0" w:color="auto"/>
        <w:left w:val="none" w:sz="0" w:space="0" w:color="auto"/>
        <w:bottom w:val="none" w:sz="0" w:space="0" w:color="auto"/>
        <w:right w:val="none" w:sz="0" w:space="0" w:color="auto"/>
      </w:divBdr>
    </w:div>
    <w:div w:id="1122919496">
      <w:bodyDiv w:val="1"/>
      <w:marLeft w:val="0"/>
      <w:marRight w:val="0"/>
      <w:marTop w:val="0"/>
      <w:marBottom w:val="0"/>
      <w:divBdr>
        <w:top w:val="none" w:sz="0" w:space="0" w:color="auto"/>
        <w:left w:val="none" w:sz="0" w:space="0" w:color="auto"/>
        <w:bottom w:val="none" w:sz="0" w:space="0" w:color="auto"/>
        <w:right w:val="none" w:sz="0" w:space="0" w:color="auto"/>
      </w:divBdr>
    </w:div>
    <w:div w:id="1163618773">
      <w:bodyDiv w:val="1"/>
      <w:marLeft w:val="0"/>
      <w:marRight w:val="0"/>
      <w:marTop w:val="0"/>
      <w:marBottom w:val="0"/>
      <w:divBdr>
        <w:top w:val="none" w:sz="0" w:space="0" w:color="auto"/>
        <w:left w:val="none" w:sz="0" w:space="0" w:color="auto"/>
        <w:bottom w:val="none" w:sz="0" w:space="0" w:color="auto"/>
        <w:right w:val="none" w:sz="0" w:space="0" w:color="auto"/>
      </w:divBdr>
    </w:div>
    <w:div w:id="1167860348">
      <w:bodyDiv w:val="1"/>
      <w:marLeft w:val="0"/>
      <w:marRight w:val="0"/>
      <w:marTop w:val="0"/>
      <w:marBottom w:val="0"/>
      <w:divBdr>
        <w:top w:val="none" w:sz="0" w:space="0" w:color="auto"/>
        <w:left w:val="none" w:sz="0" w:space="0" w:color="auto"/>
        <w:bottom w:val="none" w:sz="0" w:space="0" w:color="auto"/>
        <w:right w:val="none" w:sz="0" w:space="0" w:color="auto"/>
      </w:divBdr>
    </w:div>
    <w:div w:id="1198271385">
      <w:bodyDiv w:val="1"/>
      <w:marLeft w:val="0"/>
      <w:marRight w:val="0"/>
      <w:marTop w:val="0"/>
      <w:marBottom w:val="0"/>
      <w:divBdr>
        <w:top w:val="none" w:sz="0" w:space="0" w:color="auto"/>
        <w:left w:val="none" w:sz="0" w:space="0" w:color="auto"/>
        <w:bottom w:val="none" w:sz="0" w:space="0" w:color="auto"/>
        <w:right w:val="none" w:sz="0" w:space="0" w:color="auto"/>
      </w:divBdr>
    </w:div>
    <w:div w:id="1309433886">
      <w:bodyDiv w:val="1"/>
      <w:marLeft w:val="0"/>
      <w:marRight w:val="0"/>
      <w:marTop w:val="0"/>
      <w:marBottom w:val="0"/>
      <w:divBdr>
        <w:top w:val="none" w:sz="0" w:space="0" w:color="auto"/>
        <w:left w:val="none" w:sz="0" w:space="0" w:color="auto"/>
        <w:bottom w:val="none" w:sz="0" w:space="0" w:color="auto"/>
        <w:right w:val="none" w:sz="0" w:space="0" w:color="auto"/>
      </w:divBdr>
    </w:div>
    <w:div w:id="1411123445">
      <w:bodyDiv w:val="1"/>
      <w:marLeft w:val="0"/>
      <w:marRight w:val="0"/>
      <w:marTop w:val="0"/>
      <w:marBottom w:val="0"/>
      <w:divBdr>
        <w:top w:val="none" w:sz="0" w:space="0" w:color="auto"/>
        <w:left w:val="none" w:sz="0" w:space="0" w:color="auto"/>
        <w:bottom w:val="none" w:sz="0" w:space="0" w:color="auto"/>
        <w:right w:val="none" w:sz="0" w:space="0" w:color="auto"/>
      </w:divBdr>
    </w:div>
    <w:div w:id="1550612519">
      <w:bodyDiv w:val="1"/>
      <w:marLeft w:val="0"/>
      <w:marRight w:val="0"/>
      <w:marTop w:val="0"/>
      <w:marBottom w:val="0"/>
      <w:divBdr>
        <w:top w:val="none" w:sz="0" w:space="0" w:color="auto"/>
        <w:left w:val="none" w:sz="0" w:space="0" w:color="auto"/>
        <w:bottom w:val="none" w:sz="0" w:space="0" w:color="auto"/>
        <w:right w:val="none" w:sz="0" w:space="0" w:color="auto"/>
      </w:divBdr>
      <w:divsChild>
        <w:div w:id="1939291600">
          <w:marLeft w:val="0"/>
          <w:marRight w:val="0"/>
          <w:marTop w:val="0"/>
          <w:marBottom w:val="0"/>
          <w:divBdr>
            <w:top w:val="single" w:sz="2" w:space="0" w:color="2E2E2E"/>
            <w:left w:val="single" w:sz="2" w:space="0" w:color="2E2E2E"/>
            <w:bottom w:val="single" w:sz="2" w:space="0" w:color="2E2E2E"/>
            <w:right w:val="single" w:sz="2" w:space="0" w:color="2E2E2E"/>
          </w:divBdr>
          <w:divsChild>
            <w:div w:id="1063018642">
              <w:marLeft w:val="0"/>
              <w:marRight w:val="0"/>
              <w:marTop w:val="0"/>
              <w:marBottom w:val="0"/>
              <w:divBdr>
                <w:top w:val="single" w:sz="6" w:space="0" w:color="C9C9C9"/>
                <w:left w:val="none" w:sz="0" w:space="0" w:color="auto"/>
                <w:bottom w:val="none" w:sz="0" w:space="0" w:color="auto"/>
                <w:right w:val="none" w:sz="0" w:space="0" w:color="auto"/>
              </w:divBdr>
              <w:divsChild>
                <w:div w:id="498890025">
                  <w:marLeft w:val="0"/>
                  <w:marRight w:val="0"/>
                  <w:marTop w:val="0"/>
                  <w:marBottom w:val="0"/>
                  <w:divBdr>
                    <w:top w:val="none" w:sz="0" w:space="0" w:color="auto"/>
                    <w:left w:val="none" w:sz="0" w:space="0" w:color="auto"/>
                    <w:bottom w:val="none" w:sz="0" w:space="0" w:color="auto"/>
                    <w:right w:val="none" w:sz="0" w:space="0" w:color="auto"/>
                  </w:divBdr>
                  <w:divsChild>
                    <w:div w:id="777944781">
                      <w:marLeft w:val="0"/>
                      <w:marRight w:val="0"/>
                      <w:marTop w:val="0"/>
                      <w:marBottom w:val="0"/>
                      <w:divBdr>
                        <w:top w:val="none" w:sz="0" w:space="0" w:color="auto"/>
                        <w:left w:val="none" w:sz="0" w:space="0" w:color="auto"/>
                        <w:bottom w:val="none" w:sz="0" w:space="0" w:color="auto"/>
                        <w:right w:val="none" w:sz="0" w:space="0" w:color="auto"/>
                      </w:divBdr>
                      <w:divsChild>
                        <w:div w:id="190509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4410253">
      <w:bodyDiv w:val="1"/>
      <w:marLeft w:val="0"/>
      <w:marRight w:val="0"/>
      <w:marTop w:val="0"/>
      <w:marBottom w:val="0"/>
      <w:divBdr>
        <w:top w:val="none" w:sz="0" w:space="0" w:color="auto"/>
        <w:left w:val="none" w:sz="0" w:space="0" w:color="auto"/>
        <w:bottom w:val="none" w:sz="0" w:space="0" w:color="auto"/>
        <w:right w:val="none" w:sz="0" w:space="0" w:color="auto"/>
      </w:divBdr>
    </w:div>
    <w:div w:id="2096902731">
      <w:bodyDiv w:val="1"/>
      <w:marLeft w:val="0"/>
      <w:marRight w:val="0"/>
      <w:marTop w:val="0"/>
      <w:marBottom w:val="0"/>
      <w:divBdr>
        <w:top w:val="none" w:sz="0" w:space="0" w:color="auto"/>
        <w:left w:val="none" w:sz="0" w:space="0" w:color="auto"/>
        <w:bottom w:val="none" w:sz="0" w:space="0" w:color="auto"/>
        <w:right w:val="none" w:sz="0" w:space="0" w:color="auto"/>
      </w:divBdr>
    </w:div>
    <w:div w:id="2138179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microsoft.com/office/2007/relationships/stylesWithEffects" Target="stylesWithEffects.xml"/><Relationship Id="rId21" Type="http://schemas.openxmlformats.org/officeDocument/2006/relationships/image" Target="media/image14.png"/><Relationship Id="rId7" Type="http://schemas.openxmlformats.org/officeDocument/2006/relationships/image" Target="media/image1.wmf"/><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mailto:a.prato@inrim.it" TargetMode="External"/><Relationship Id="rId11" Type="http://schemas.openxmlformats.org/officeDocument/2006/relationships/image" Target="media/image4.png"/><Relationship Id="rId24" Type="http://schemas.openxmlformats.org/officeDocument/2006/relationships/image" Target="media/image17.png"/><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A774E4-4D03-4A73-926D-18B862A20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813</TotalTime>
  <Pages>20</Pages>
  <Words>6115</Words>
  <Characters>34860</Characters>
  <Application>Microsoft Office Word</Application>
  <DocSecurity>0</DocSecurity>
  <Lines>290</Lines>
  <Paragraphs>81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Resilient floor coverings: an issue of standard measurement laboratory accuracy</vt:lpstr>
      <vt:lpstr>Resilient floor coverings: an issue of standard measurement laboratory accuracy</vt:lpstr>
    </vt:vector>
  </TitlesOfParts>
  <Company>INRIM</Company>
  <LinksUpToDate>false</LinksUpToDate>
  <CharactersWithSpaces>40894</CharactersWithSpaces>
  <SharedDoc>false</SharedDoc>
  <HLinks>
    <vt:vector size="6" baseType="variant">
      <vt:variant>
        <vt:i4>6422539</vt:i4>
      </vt:variant>
      <vt:variant>
        <vt:i4>0</vt:i4>
      </vt:variant>
      <vt:variant>
        <vt:i4>0</vt:i4>
      </vt:variant>
      <vt:variant>
        <vt:i4>5</vt:i4>
      </vt:variant>
      <vt:variant>
        <vt:lpwstr>mailto:a.prato@inrim.it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Resilient floor coverings: an issue of standard measurement laboratory accuracy</dc:title>
  <dc:creator>Alessandro Schiavi</dc:creator>
  <cp:lastModifiedBy>Andrea Prato</cp:lastModifiedBy>
  <cp:revision>97</cp:revision>
  <cp:lastPrinted>2016-01-18T11:54:00Z</cp:lastPrinted>
  <dcterms:created xsi:type="dcterms:W3CDTF">2016-01-04T08:46:00Z</dcterms:created>
  <dcterms:modified xsi:type="dcterms:W3CDTF">2016-01-27T09:41:00Z</dcterms:modified>
</cp:coreProperties>
</file>