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5FE4" w:rsidRPr="008334C0" w:rsidRDefault="005C4FA9" w:rsidP="001804E1">
      <w:pPr>
        <w:pStyle w:val="Titolo"/>
        <w:rPr>
          <w:caps w:val="0"/>
          <w:szCs w:val="28"/>
          <w:lang w:val="en-GB"/>
        </w:rPr>
      </w:pPr>
      <w:r>
        <w:rPr>
          <w:caps w:val="0"/>
          <w:szCs w:val="28"/>
          <w:lang w:val="en-GB"/>
        </w:rPr>
        <w:t xml:space="preserve">Biomimetic </w:t>
      </w:r>
      <w:proofErr w:type="spellStart"/>
      <w:r>
        <w:rPr>
          <w:caps w:val="0"/>
          <w:szCs w:val="28"/>
          <w:lang w:val="en-GB"/>
        </w:rPr>
        <w:t>functionalisation</w:t>
      </w:r>
      <w:proofErr w:type="spellEnd"/>
      <w:r>
        <w:rPr>
          <w:caps w:val="0"/>
          <w:szCs w:val="28"/>
          <w:lang w:val="en-GB"/>
        </w:rPr>
        <w:t xml:space="preserve"> to promote fast endothelialisation of </w:t>
      </w:r>
      <w:proofErr w:type="spellStart"/>
      <w:r>
        <w:rPr>
          <w:caps w:val="0"/>
          <w:szCs w:val="28"/>
          <w:lang w:val="en-GB"/>
        </w:rPr>
        <w:t>bioabsorbable</w:t>
      </w:r>
      <w:proofErr w:type="spellEnd"/>
      <w:r>
        <w:rPr>
          <w:caps w:val="0"/>
          <w:szCs w:val="28"/>
          <w:lang w:val="en-GB"/>
        </w:rPr>
        <w:t xml:space="preserve"> stents </w:t>
      </w:r>
    </w:p>
    <w:p w:rsidR="001804E1" w:rsidRPr="0066715E" w:rsidRDefault="005C4FA9" w:rsidP="001804E1">
      <w:pPr>
        <w:pStyle w:val="Authors"/>
        <w:rPr>
          <w:vertAlign w:val="superscript"/>
        </w:rPr>
      </w:pPr>
      <w:r w:rsidRPr="0066715E">
        <w:t>V Chiono</w:t>
      </w:r>
      <w:r w:rsidRPr="0066715E">
        <w:rPr>
          <w:vertAlign w:val="superscript"/>
        </w:rPr>
        <w:t>1</w:t>
      </w:r>
      <w:r w:rsidRPr="0066715E">
        <w:t>, I Carmagnola</w:t>
      </w:r>
      <w:r w:rsidRPr="0066715E">
        <w:rPr>
          <w:vertAlign w:val="superscript"/>
        </w:rPr>
        <w:t>1</w:t>
      </w:r>
      <w:r w:rsidRPr="0066715E">
        <w:t>, R Ortiz</w:t>
      </w:r>
      <w:r w:rsidRPr="0066715E">
        <w:rPr>
          <w:vertAlign w:val="superscript"/>
        </w:rPr>
        <w:t>2</w:t>
      </w:r>
      <w:r w:rsidRPr="0066715E">
        <w:t>, I Quintana</w:t>
      </w:r>
      <w:r w:rsidRPr="0066715E">
        <w:rPr>
          <w:vertAlign w:val="superscript"/>
        </w:rPr>
        <w:t>2</w:t>
      </w:r>
      <w:r w:rsidRPr="0066715E">
        <w:t>, S Pacharra</w:t>
      </w:r>
      <w:r w:rsidRPr="0066715E">
        <w:rPr>
          <w:vertAlign w:val="superscript"/>
        </w:rPr>
        <w:t>3</w:t>
      </w:r>
      <w:r w:rsidRPr="0066715E">
        <w:t>, J Salber</w:t>
      </w:r>
      <w:r w:rsidRPr="0066715E">
        <w:rPr>
          <w:vertAlign w:val="superscript"/>
        </w:rPr>
        <w:t>3</w:t>
      </w:r>
      <w:r w:rsidRPr="0066715E">
        <w:t>, S McMahon</w:t>
      </w:r>
      <w:r w:rsidRPr="0066715E">
        <w:rPr>
          <w:vertAlign w:val="superscript"/>
        </w:rPr>
        <w:t>4</w:t>
      </w:r>
      <w:r w:rsidRPr="0066715E">
        <w:t>, C Lovell</w:t>
      </w:r>
      <w:r w:rsidR="00AB5139">
        <w:rPr>
          <w:vertAlign w:val="superscript"/>
        </w:rPr>
        <w:t>5</w:t>
      </w:r>
      <w:r w:rsidRPr="0066715E">
        <w:t>, P Basnett</w:t>
      </w:r>
      <w:r w:rsidR="00AB5139">
        <w:rPr>
          <w:vertAlign w:val="superscript"/>
        </w:rPr>
        <w:t>6</w:t>
      </w:r>
      <w:r w:rsidRPr="0066715E">
        <w:t xml:space="preserve">, </w:t>
      </w:r>
      <w:r w:rsidR="0066715E">
        <w:t xml:space="preserve">B </w:t>
      </w:r>
      <w:r w:rsidR="0066715E" w:rsidRPr="003D33C7">
        <w:t>Lukasiewicz</w:t>
      </w:r>
      <w:r w:rsidR="00AB5139">
        <w:rPr>
          <w:vertAlign w:val="superscript"/>
        </w:rPr>
        <w:t>6</w:t>
      </w:r>
      <w:r w:rsidR="0066715E">
        <w:t>,</w:t>
      </w:r>
      <w:r w:rsidR="0066715E" w:rsidRPr="0066715E">
        <w:t xml:space="preserve"> </w:t>
      </w:r>
      <w:r w:rsidRPr="0066715E">
        <w:t xml:space="preserve">R </w:t>
      </w:r>
      <w:r w:rsidR="0066715E" w:rsidRPr="003D33C7">
        <w:t>Nigmatullin</w:t>
      </w:r>
      <w:r w:rsidR="00AB5139">
        <w:rPr>
          <w:vertAlign w:val="superscript"/>
        </w:rPr>
        <w:t>6</w:t>
      </w:r>
      <w:r w:rsidRPr="0066715E">
        <w:t>, I Roy</w:t>
      </w:r>
      <w:r w:rsidR="00AB5139">
        <w:rPr>
          <w:vertAlign w:val="superscript"/>
        </w:rPr>
        <w:t>6</w:t>
      </w:r>
      <w:r w:rsidRPr="0066715E">
        <w:t>, G Ciardelli</w:t>
      </w:r>
      <w:r w:rsidRPr="0066715E">
        <w:rPr>
          <w:vertAlign w:val="superscript"/>
        </w:rPr>
        <w:t>1</w:t>
      </w:r>
    </w:p>
    <w:p w:rsidR="001804E1" w:rsidRDefault="001804E1" w:rsidP="00ED0C39">
      <w:pPr>
        <w:pStyle w:val="Affiliation"/>
      </w:pPr>
      <w:r>
        <w:rPr>
          <w:vertAlign w:val="superscript"/>
        </w:rPr>
        <w:t>1</w:t>
      </w:r>
      <w:r>
        <w:t xml:space="preserve"> </w:t>
      </w:r>
      <w:r w:rsidR="0066715E">
        <w:t>Department</w:t>
      </w:r>
      <w:r w:rsidR="00136221">
        <w:t xml:space="preserve"> of Mechanical and Aerospace Engineering, </w:t>
      </w:r>
      <w:proofErr w:type="spellStart"/>
      <w:r w:rsidR="00136221">
        <w:t>Politecnico</w:t>
      </w:r>
      <w:proofErr w:type="spellEnd"/>
      <w:r w:rsidR="00136221">
        <w:t xml:space="preserve"> di Torino, </w:t>
      </w:r>
      <w:r w:rsidR="008311EA">
        <w:t>Turin</w:t>
      </w:r>
      <w:r w:rsidR="00136221">
        <w:t xml:space="preserve">, </w:t>
      </w:r>
      <w:r>
        <w:rPr>
          <w:vertAlign w:val="superscript"/>
        </w:rPr>
        <w:t>2</w:t>
      </w:r>
      <w:r w:rsidR="009638C8">
        <w:t xml:space="preserve"> </w:t>
      </w:r>
      <w:proofErr w:type="spellStart"/>
      <w:r w:rsidR="0066715E" w:rsidRPr="003D33C7">
        <w:t>Ultraprecision</w:t>
      </w:r>
      <w:proofErr w:type="spellEnd"/>
      <w:r w:rsidR="0066715E" w:rsidRPr="003D33C7">
        <w:t xml:space="preserve"> Process Unit</w:t>
      </w:r>
      <w:r w:rsidR="0066715E">
        <w:t xml:space="preserve">, </w:t>
      </w:r>
      <w:proofErr w:type="spellStart"/>
      <w:r w:rsidR="0066715E" w:rsidRPr="003D33C7">
        <w:t>Fundación</w:t>
      </w:r>
      <w:proofErr w:type="spellEnd"/>
      <w:r w:rsidR="0066715E" w:rsidRPr="003D33C7">
        <w:t xml:space="preserve"> IK4-TEKNIKER</w:t>
      </w:r>
      <w:r w:rsidR="0066715E">
        <w:t>,</w:t>
      </w:r>
      <w:r w:rsidR="00AB5139" w:rsidRPr="00AB5139">
        <w:t xml:space="preserve"> </w:t>
      </w:r>
      <w:proofErr w:type="spellStart"/>
      <w:r w:rsidR="00AB5139" w:rsidRPr="003D33C7">
        <w:t>Eibar</w:t>
      </w:r>
      <w:proofErr w:type="spellEnd"/>
      <w:r w:rsidR="00AB5139">
        <w:t>,</w:t>
      </w:r>
      <w:r w:rsidR="0066715E">
        <w:t xml:space="preserve"> </w:t>
      </w:r>
      <w:r w:rsidR="0066715E" w:rsidRPr="0066715E">
        <w:rPr>
          <w:vertAlign w:val="superscript"/>
        </w:rPr>
        <w:t>3</w:t>
      </w:r>
      <w:r w:rsidR="0066715E" w:rsidRPr="0066715E">
        <w:t xml:space="preserve"> </w:t>
      </w:r>
      <w:proofErr w:type="spellStart"/>
      <w:r w:rsidR="0082565C" w:rsidRPr="0082565C">
        <w:t>Zentrum</w:t>
      </w:r>
      <w:proofErr w:type="spellEnd"/>
      <w:r w:rsidR="0082565C" w:rsidRPr="0082565C">
        <w:t xml:space="preserve"> </w:t>
      </w:r>
      <w:proofErr w:type="spellStart"/>
      <w:r w:rsidR="0082565C" w:rsidRPr="0082565C">
        <w:t>für</w:t>
      </w:r>
      <w:proofErr w:type="spellEnd"/>
      <w:r w:rsidR="0082565C" w:rsidRPr="0082565C">
        <w:t xml:space="preserve"> </w:t>
      </w:r>
      <w:proofErr w:type="spellStart"/>
      <w:r w:rsidR="0082565C" w:rsidRPr="0082565C">
        <w:t>klinische</w:t>
      </w:r>
      <w:proofErr w:type="spellEnd"/>
      <w:r w:rsidR="0082565C" w:rsidRPr="0082565C">
        <w:t xml:space="preserve"> </w:t>
      </w:r>
      <w:proofErr w:type="spellStart"/>
      <w:r w:rsidR="0082565C" w:rsidRPr="0082565C">
        <w:t>Forschung</w:t>
      </w:r>
      <w:proofErr w:type="spellEnd"/>
      <w:r w:rsidR="0082565C" w:rsidRPr="0082565C">
        <w:t>, Ruhr-</w:t>
      </w:r>
      <w:proofErr w:type="spellStart"/>
      <w:r w:rsidR="0082565C" w:rsidRPr="0082565C">
        <w:t>Universität</w:t>
      </w:r>
      <w:proofErr w:type="spellEnd"/>
      <w:r w:rsidR="0082565C" w:rsidRPr="0082565C">
        <w:t xml:space="preserve"> Bochum and </w:t>
      </w:r>
      <w:proofErr w:type="spellStart"/>
      <w:r w:rsidR="0082565C" w:rsidRPr="0082565C">
        <w:t>Universitätsklinikum</w:t>
      </w:r>
      <w:proofErr w:type="spellEnd"/>
      <w:r w:rsidR="0082565C" w:rsidRPr="0082565C">
        <w:t xml:space="preserve"> </w:t>
      </w:r>
      <w:proofErr w:type="spellStart"/>
      <w:r w:rsidR="0082565C" w:rsidRPr="0082565C">
        <w:t>Knappschaftskrankenhaus</w:t>
      </w:r>
      <w:proofErr w:type="spellEnd"/>
      <w:r w:rsidR="0082565C">
        <w:t>,</w:t>
      </w:r>
      <w:r w:rsidR="0082565C" w:rsidRPr="0082565C">
        <w:t xml:space="preserve"> Bochum</w:t>
      </w:r>
      <w:r w:rsidR="00AB5139">
        <w:t>,</w:t>
      </w:r>
      <w:r w:rsidR="0066715E">
        <w:t xml:space="preserve"> </w:t>
      </w:r>
      <w:r w:rsidR="0066715E" w:rsidRPr="0066715E">
        <w:rPr>
          <w:vertAlign w:val="superscript"/>
        </w:rPr>
        <w:t>4</w:t>
      </w:r>
      <w:r w:rsidR="0066715E" w:rsidRPr="0066715E">
        <w:t xml:space="preserve"> </w:t>
      </w:r>
      <w:r w:rsidR="0066715E" w:rsidRPr="003D33C7">
        <w:t>Institute of Technology</w:t>
      </w:r>
      <w:r w:rsidR="0066715E">
        <w:t xml:space="preserve">, </w:t>
      </w:r>
      <w:r w:rsidR="0066715E" w:rsidRPr="003D33C7">
        <w:t>Vornia Biomaterials Ltd</w:t>
      </w:r>
      <w:r w:rsidR="0066715E">
        <w:t>,</w:t>
      </w:r>
      <w:r w:rsidR="00AB5139" w:rsidRPr="00AB5139">
        <w:t xml:space="preserve"> </w:t>
      </w:r>
      <w:r w:rsidR="00AB5139" w:rsidRPr="003D33C7">
        <w:t>Dublin</w:t>
      </w:r>
      <w:r w:rsidR="00AB5139">
        <w:t>,</w:t>
      </w:r>
      <w:r w:rsidR="0066715E">
        <w:t xml:space="preserve"> </w:t>
      </w:r>
      <w:r w:rsidR="0066715E" w:rsidRPr="0066715E">
        <w:rPr>
          <w:vertAlign w:val="superscript"/>
        </w:rPr>
        <w:t>5</w:t>
      </w:r>
      <w:r w:rsidR="0066715E">
        <w:t xml:space="preserve"> </w:t>
      </w:r>
      <w:r w:rsidR="00AB5139" w:rsidRPr="003D33C7">
        <w:t>Lucideon Ltd</w:t>
      </w:r>
      <w:r w:rsidR="00AB5139">
        <w:t xml:space="preserve">, </w:t>
      </w:r>
      <w:r w:rsidR="00AB5139" w:rsidRPr="003D33C7">
        <w:t>Stoke-on-Trent</w:t>
      </w:r>
      <w:r w:rsidR="00AB5139">
        <w:t xml:space="preserve">, </w:t>
      </w:r>
      <w:r w:rsidR="00AB5139" w:rsidRPr="00AB5139">
        <w:rPr>
          <w:vertAlign w:val="superscript"/>
        </w:rPr>
        <w:t>6</w:t>
      </w:r>
      <w:r w:rsidR="00AB5139">
        <w:t xml:space="preserve"> </w:t>
      </w:r>
      <w:r w:rsidR="0066715E" w:rsidRPr="003D33C7">
        <w:t>Department of Life Science</w:t>
      </w:r>
      <w:r w:rsidR="00AB5139">
        <w:t>,</w:t>
      </w:r>
      <w:r w:rsidR="0066715E">
        <w:t xml:space="preserve"> </w:t>
      </w:r>
      <w:r w:rsidR="0066715E" w:rsidRPr="003D33C7">
        <w:t>University of Westminster</w:t>
      </w:r>
      <w:r w:rsidR="00AB5139">
        <w:t>, London</w:t>
      </w:r>
    </w:p>
    <w:p w:rsidR="003B5FE4" w:rsidRPr="008334C0" w:rsidRDefault="003B5FE4">
      <w:pPr>
        <w:rPr>
          <w:lang w:val="en-GB"/>
        </w:rPr>
      </w:pPr>
    </w:p>
    <w:p w:rsidR="003B5FE4" w:rsidRPr="008334C0" w:rsidRDefault="003B5FE4">
      <w:pPr>
        <w:rPr>
          <w:lang w:val="en-GB"/>
        </w:rPr>
        <w:sectPr w:rsidR="003B5FE4" w:rsidRPr="008334C0" w:rsidSect="005003CB">
          <w:headerReference w:type="default" r:id="rId8"/>
          <w:footerReference w:type="default" r:id="rId9"/>
          <w:pgSz w:w="11909" w:h="16834" w:code="9"/>
          <w:pgMar w:top="1134" w:right="1134" w:bottom="1418" w:left="1134" w:header="720" w:footer="720" w:gutter="0"/>
          <w:cols w:space="567"/>
        </w:sectPr>
      </w:pPr>
    </w:p>
    <w:p w:rsidR="0038452A" w:rsidRDefault="003B5FE4">
      <w:pPr>
        <w:pStyle w:val="Corpotesto"/>
        <w:rPr>
          <w:b/>
          <w:lang w:val="en-GB"/>
        </w:rPr>
      </w:pPr>
      <w:r w:rsidRPr="008334C0">
        <w:rPr>
          <w:b/>
          <w:lang w:val="en-GB"/>
        </w:rPr>
        <w:lastRenderedPageBreak/>
        <w:t xml:space="preserve">INTRODUCTION: </w:t>
      </w:r>
      <w:r w:rsidR="00F60EF1" w:rsidRPr="00F60EF1">
        <w:rPr>
          <w:lang w:val="en-GB"/>
        </w:rPr>
        <w:t>In-stent restenosis</w:t>
      </w:r>
      <w:r w:rsidR="00F60EF1">
        <w:rPr>
          <w:b/>
          <w:lang w:val="en-GB"/>
        </w:rPr>
        <w:t xml:space="preserve"> </w:t>
      </w:r>
      <w:r w:rsidR="00F60EF1">
        <w:rPr>
          <w:rFonts w:cs="Cambria"/>
        </w:rPr>
        <w:t>and late thrombosis</w:t>
      </w:r>
      <w:r w:rsidR="0038452A" w:rsidRPr="00FE6FAB">
        <w:rPr>
          <w:rFonts w:cs="Cambria"/>
        </w:rPr>
        <w:t xml:space="preserve"> </w:t>
      </w:r>
      <w:r w:rsidR="00F60EF1">
        <w:rPr>
          <w:rFonts w:cs="Cambria"/>
        </w:rPr>
        <w:t>are</w:t>
      </w:r>
      <w:r w:rsidR="0038452A" w:rsidRPr="00FE6FAB">
        <w:rPr>
          <w:rFonts w:cs="Cambria"/>
        </w:rPr>
        <w:t xml:space="preserve"> the major clinical failures of cardiovascular stent implantation.</w:t>
      </w:r>
      <w:r w:rsidR="0038452A">
        <w:rPr>
          <w:rFonts w:cs="Cambria"/>
        </w:rPr>
        <w:t xml:space="preserve"> </w:t>
      </w:r>
      <w:r w:rsidR="00057A0A">
        <w:rPr>
          <w:rFonts w:cs="Cambria"/>
        </w:rPr>
        <w:t xml:space="preserve">Fast stent </w:t>
      </w:r>
      <w:proofErr w:type="spellStart"/>
      <w:r w:rsidR="00057A0A">
        <w:rPr>
          <w:rFonts w:cs="Cambria"/>
        </w:rPr>
        <w:t>endothelialis</w:t>
      </w:r>
      <w:r w:rsidR="003651E0">
        <w:rPr>
          <w:rFonts w:cs="Cambria"/>
        </w:rPr>
        <w:t>ation</w:t>
      </w:r>
      <w:proofErr w:type="spellEnd"/>
      <w:r w:rsidR="003651E0">
        <w:rPr>
          <w:rFonts w:cs="Cambria"/>
        </w:rPr>
        <w:t xml:space="preserve"> was proven to </w:t>
      </w:r>
      <w:r w:rsidR="0038452A" w:rsidRPr="00B83414">
        <w:rPr>
          <w:rFonts w:cs="Cambria"/>
        </w:rPr>
        <w:t xml:space="preserve">prevent </w:t>
      </w:r>
      <w:r w:rsidR="00057A0A">
        <w:rPr>
          <w:rFonts w:cs="Cambria"/>
        </w:rPr>
        <w:t xml:space="preserve">both </w:t>
      </w:r>
      <w:r w:rsidR="0038452A" w:rsidRPr="00B83414">
        <w:rPr>
          <w:rFonts w:cs="Cambria"/>
        </w:rPr>
        <w:t>thrombosis and restenosis</w:t>
      </w:r>
      <w:r w:rsidR="00B137E7">
        <w:rPr>
          <w:rFonts w:cs="Cambria"/>
        </w:rPr>
        <w:t xml:space="preserve"> </w:t>
      </w:r>
      <w:r w:rsidR="0038452A">
        <w:rPr>
          <w:rFonts w:cs="Cambria"/>
        </w:rPr>
        <w:t>[</w:t>
      </w:r>
      <w:r w:rsidR="00F60EF1">
        <w:rPr>
          <w:rFonts w:cs="Cambria"/>
        </w:rPr>
        <w:t>1</w:t>
      </w:r>
      <w:proofErr w:type="gramStart"/>
      <w:r w:rsidR="00F60EF1">
        <w:rPr>
          <w:rFonts w:cs="Cambria"/>
        </w:rPr>
        <w:t>,2</w:t>
      </w:r>
      <w:proofErr w:type="gramEnd"/>
      <w:r w:rsidR="00F60EF1">
        <w:rPr>
          <w:rFonts w:cs="Cambria"/>
        </w:rPr>
        <w:t>]</w:t>
      </w:r>
      <w:r w:rsidR="00B137E7">
        <w:rPr>
          <w:rFonts w:cs="Cambria"/>
        </w:rPr>
        <w:t xml:space="preserve">. </w:t>
      </w:r>
      <w:r w:rsidR="001E2AD5">
        <w:rPr>
          <w:rFonts w:cs="Cambria"/>
        </w:rPr>
        <w:t xml:space="preserve">The </w:t>
      </w:r>
      <w:r w:rsidR="001E2AD5" w:rsidRPr="00AB20C9">
        <w:rPr>
          <w:rFonts w:cs="Cambria"/>
        </w:rPr>
        <w:t xml:space="preserve">combinations of </w:t>
      </w:r>
      <w:r w:rsidR="001E2AD5">
        <w:rPr>
          <w:rFonts w:cs="Cambria"/>
        </w:rPr>
        <w:t>antifouling molecules</w:t>
      </w:r>
      <w:r w:rsidR="001E2AD5" w:rsidRPr="00AB20C9">
        <w:rPr>
          <w:rFonts w:cs="Cambria"/>
        </w:rPr>
        <w:t xml:space="preserve"> with extracellular matrix </w:t>
      </w:r>
      <w:r w:rsidR="007374AC">
        <w:rPr>
          <w:rFonts w:cs="Cambria"/>
        </w:rPr>
        <w:t>peptides</w:t>
      </w:r>
      <w:r w:rsidR="001E2AD5" w:rsidRPr="00AB20C9">
        <w:rPr>
          <w:rFonts w:cs="Cambria"/>
        </w:rPr>
        <w:t xml:space="preserve"> are </w:t>
      </w:r>
      <w:r w:rsidR="001E2AD5">
        <w:rPr>
          <w:rFonts w:cs="Cambria"/>
        </w:rPr>
        <w:t>promising strategy</w:t>
      </w:r>
      <w:r w:rsidR="001E2AD5" w:rsidRPr="00AB20C9">
        <w:rPr>
          <w:rFonts w:cs="Cambria"/>
        </w:rPr>
        <w:t xml:space="preserve"> to </w:t>
      </w:r>
      <w:r w:rsidR="001E2AD5">
        <w:rPr>
          <w:rFonts w:cs="Cambria"/>
        </w:rPr>
        <w:t>design</w:t>
      </w:r>
      <w:r w:rsidR="001E2AD5" w:rsidRPr="00AB20C9">
        <w:rPr>
          <w:rFonts w:cs="Cambria"/>
        </w:rPr>
        <w:t xml:space="preserve"> </w:t>
      </w:r>
      <w:proofErr w:type="spellStart"/>
      <w:r w:rsidR="001E2AD5">
        <w:rPr>
          <w:rFonts w:cs="Cambria"/>
        </w:rPr>
        <w:t>antithrombogenic</w:t>
      </w:r>
      <w:proofErr w:type="spellEnd"/>
      <w:r w:rsidR="001E2AD5">
        <w:rPr>
          <w:rFonts w:cs="Cambria"/>
        </w:rPr>
        <w:t xml:space="preserve"> surfaces able to promote fast </w:t>
      </w:r>
      <w:proofErr w:type="spellStart"/>
      <w:r w:rsidR="001E2AD5">
        <w:rPr>
          <w:rFonts w:cs="Cambria"/>
        </w:rPr>
        <w:t>endothelialization</w:t>
      </w:r>
      <w:proofErr w:type="spellEnd"/>
      <w:r w:rsidR="001E2AD5">
        <w:rPr>
          <w:rFonts w:cs="Cambria"/>
        </w:rPr>
        <w:t xml:space="preserve"> [3</w:t>
      </w:r>
      <w:proofErr w:type="gramStart"/>
      <w:r w:rsidR="001E2AD5">
        <w:rPr>
          <w:rFonts w:cs="Cambria"/>
        </w:rPr>
        <w:t>,4</w:t>
      </w:r>
      <w:proofErr w:type="gramEnd"/>
      <w:r w:rsidR="001E2AD5">
        <w:rPr>
          <w:rFonts w:cs="Cambria"/>
        </w:rPr>
        <w:t>].</w:t>
      </w:r>
      <w:r w:rsidR="00B137E7" w:rsidRPr="00392A4A">
        <w:rPr>
          <w:rFonts w:cs="Cambria"/>
        </w:rPr>
        <w:t>The REDV</w:t>
      </w:r>
      <w:r w:rsidR="00B137E7">
        <w:rPr>
          <w:rFonts w:cs="Cambria"/>
        </w:rPr>
        <w:t xml:space="preserve"> </w:t>
      </w:r>
      <w:r w:rsidR="00B137E7" w:rsidRPr="00392A4A">
        <w:rPr>
          <w:rFonts w:cs="Cambria"/>
        </w:rPr>
        <w:t xml:space="preserve">fibronectin-derived </w:t>
      </w:r>
      <w:r w:rsidR="00B137E7">
        <w:rPr>
          <w:rFonts w:cs="Cambria"/>
        </w:rPr>
        <w:t>peptide</w:t>
      </w:r>
      <w:r w:rsidR="00B137E7" w:rsidRPr="00392A4A">
        <w:rPr>
          <w:rFonts w:cs="Cambria"/>
        </w:rPr>
        <w:t xml:space="preserve"> is recognized by </w:t>
      </w:r>
      <w:r w:rsidR="00B137E7">
        <w:rPr>
          <w:rFonts w:cs="Cambria"/>
        </w:rPr>
        <w:t>α</w:t>
      </w:r>
      <w:r w:rsidR="00B137E7" w:rsidRPr="00392A4A">
        <w:rPr>
          <w:rFonts w:cs="Cambria"/>
          <w:vertAlign w:val="subscript"/>
        </w:rPr>
        <w:t>4</w:t>
      </w:r>
      <w:r w:rsidR="00B137E7">
        <w:rPr>
          <w:rFonts w:cs="Cambria"/>
        </w:rPr>
        <w:t>β</w:t>
      </w:r>
      <w:r w:rsidR="00B137E7" w:rsidRPr="00392A4A">
        <w:rPr>
          <w:rFonts w:cs="Cambria"/>
          <w:vertAlign w:val="subscript"/>
        </w:rPr>
        <w:t>1</w:t>
      </w:r>
      <w:r w:rsidR="00B137E7" w:rsidRPr="00392A4A">
        <w:rPr>
          <w:rFonts w:cs="Cambria"/>
        </w:rPr>
        <w:t xml:space="preserve"> </w:t>
      </w:r>
      <w:proofErr w:type="spellStart"/>
      <w:r w:rsidR="00B137E7" w:rsidRPr="00392A4A">
        <w:rPr>
          <w:rFonts w:cs="Cambria"/>
        </w:rPr>
        <w:t>integrins</w:t>
      </w:r>
      <w:proofErr w:type="spellEnd"/>
      <w:r w:rsidR="00B137E7" w:rsidRPr="00392A4A">
        <w:rPr>
          <w:rFonts w:cs="Cambria"/>
        </w:rPr>
        <w:t xml:space="preserve"> and selectively promote</w:t>
      </w:r>
      <w:r w:rsidR="007374AC">
        <w:rPr>
          <w:rFonts w:cs="Cambria"/>
        </w:rPr>
        <w:t>s</w:t>
      </w:r>
      <w:r w:rsidR="00B137E7" w:rsidRPr="00392A4A">
        <w:rPr>
          <w:rFonts w:cs="Cambria"/>
        </w:rPr>
        <w:t xml:space="preserve"> endothelial cell adhesion and spreading over smooth muscle cells and platelets</w:t>
      </w:r>
      <w:r w:rsidR="00B137E7">
        <w:rPr>
          <w:rFonts w:cs="Cambria"/>
        </w:rPr>
        <w:t xml:space="preserve"> [</w:t>
      </w:r>
      <w:r w:rsidR="001E2AD5">
        <w:rPr>
          <w:rFonts w:cs="Cambria"/>
        </w:rPr>
        <w:t>5</w:t>
      </w:r>
      <w:r w:rsidR="00B137E7">
        <w:rPr>
          <w:rFonts w:cs="Cambria"/>
        </w:rPr>
        <w:t xml:space="preserve">]. </w:t>
      </w:r>
      <w:r w:rsidR="00126F1A">
        <w:rPr>
          <w:rFonts w:cs="Cambria"/>
        </w:rPr>
        <w:t xml:space="preserve">In this study </w:t>
      </w:r>
      <w:r w:rsidR="00E859DD">
        <w:rPr>
          <w:rFonts w:cs="Cambria"/>
        </w:rPr>
        <w:t>c</w:t>
      </w:r>
      <w:r w:rsidR="00E859DD" w:rsidRPr="00E859DD">
        <w:rPr>
          <w:rFonts w:cs="Cambria"/>
        </w:rPr>
        <w:t xml:space="preserve">arboxylic groups generated by plasma treatment were </w:t>
      </w:r>
      <w:r w:rsidR="00E859DD">
        <w:rPr>
          <w:rFonts w:cs="Cambria"/>
        </w:rPr>
        <w:t>employed</w:t>
      </w:r>
      <w:r w:rsidR="00E859DD" w:rsidRPr="00E859DD">
        <w:rPr>
          <w:rFonts w:cs="Cambria"/>
        </w:rPr>
        <w:t xml:space="preserve"> to covalently graft </w:t>
      </w:r>
      <w:proofErr w:type="spellStart"/>
      <w:r w:rsidR="0062188C">
        <w:rPr>
          <w:rFonts w:cs="Cambria"/>
        </w:rPr>
        <w:t>PEG</w:t>
      </w:r>
      <w:r w:rsidR="00E859DD" w:rsidRPr="00E859DD">
        <w:rPr>
          <w:rFonts w:cs="Cambria"/>
        </w:rPr>
        <w:t>ylated</w:t>
      </w:r>
      <w:proofErr w:type="spellEnd"/>
      <w:r w:rsidR="00E859DD">
        <w:rPr>
          <w:rFonts w:cs="Cambria"/>
        </w:rPr>
        <w:t>-</w:t>
      </w:r>
      <w:r w:rsidR="00E859DD" w:rsidRPr="00E859DD">
        <w:rPr>
          <w:rFonts w:cs="Cambria"/>
        </w:rPr>
        <w:t xml:space="preserve">REDV </w:t>
      </w:r>
      <w:r w:rsidR="00E859DD">
        <w:rPr>
          <w:rFonts w:cs="Cambria"/>
        </w:rPr>
        <w:t xml:space="preserve">and </w:t>
      </w:r>
      <w:r w:rsidR="00057A0A" w:rsidRPr="00057A0A">
        <w:rPr>
          <w:rFonts w:cs="Cambria"/>
        </w:rPr>
        <w:t>polyethylene glycol</w:t>
      </w:r>
      <w:r w:rsidR="002E5641">
        <w:rPr>
          <w:rFonts w:cs="Cambria"/>
        </w:rPr>
        <w:t xml:space="preserve"> (PEG)</w:t>
      </w:r>
      <w:r w:rsidR="00E859DD">
        <w:rPr>
          <w:rFonts w:cs="Cambria"/>
        </w:rPr>
        <w:t xml:space="preserve"> at different molar ratio to se</w:t>
      </w:r>
      <w:r w:rsidR="00057A0A">
        <w:rPr>
          <w:rFonts w:cs="Cambria"/>
        </w:rPr>
        <w:t>le</w:t>
      </w:r>
      <w:r w:rsidR="00E859DD">
        <w:rPr>
          <w:rFonts w:cs="Cambria"/>
        </w:rPr>
        <w:t xml:space="preserve">ctively promote </w:t>
      </w:r>
      <w:r w:rsidR="00E859DD" w:rsidRPr="00E859DD">
        <w:rPr>
          <w:rFonts w:cs="Cambria"/>
        </w:rPr>
        <w:t>endothelial</w:t>
      </w:r>
      <w:r w:rsidR="00E859DD">
        <w:rPr>
          <w:rFonts w:cs="Cambria"/>
        </w:rPr>
        <w:t xml:space="preserve"> cell adhesion avoiding platelet activation.</w:t>
      </w:r>
      <w:r w:rsidR="00E859DD" w:rsidRPr="00E859DD">
        <w:rPr>
          <w:rFonts w:cs="Cambria"/>
        </w:rPr>
        <w:t xml:space="preserve"> </w:t>
      </w:r>
    </w:p>
    <w:p w:rsidR="002E5641" w:rsidRDefault="003B5FE4" w:rsidP="002E5641">
      <w:pPr>
        <w:pStyle w:val="Corpotesto"/>
        <w:rPr>
          <w:b/>
          <w:lang w:val="en-GB"/>
        </w:rPr>
      </w:pPr>
      <w:r w:rsidRPr="008334C0">
        <w:rPr>
          <w:b/>
          <w:lang w:val="en-GB"/>
        </w:rPr>
        <w:t xml:space="preserve">METHODS: </w:t>
      </w:r>
      <w:r w:rsidR="002E5641" w:rsidRPr="00084464">
        <w:rPr>
          <w:szCs w:val="24"/>
          <w:lang w:eastAsia="it-IT"/>
        </w:rPr>
        <w:t xml:space="preserve">Acrylic acid was </w:t>
      </w:r>
      <w:proofErr w:type="spellStart"/>
      <w:r w:rsidR="002E5641" w:rsidRPr="00084464">
        <w:rPr>
          <w:szCs w:val="24"/>
          <w:lang w:eastAsia="it-IT"/>
        </w:rPr>
        <w:t>polymerised</w:t>
      </w:r>
      <w:proofErr w:type="spellEnd"/>
      <w:r w:rsidR="002E5641" w:rsidRPr="00084464">
        <w:rPr>
          <w:szCs w:val="24"/>
          <w:lang w:eastAsia="it-IT"/>
        </w:rPr>
        <w:t xml:space="preserve"> via plasma treatment onto </w:t>
      </w:r>
      <w:r w:rsidR="002E5641">
        <w:rPr>
          <w:szCs w:val="24"/>
          <w:lang w:eastAsia="it-IT"/>
        </w:rPr>
        <w:t>different polymeric substrates</w:t>
      </w:r>
      <w:r w:rsidR="002E5641" w:rsidRPr="00084464">
        <w:rPr>
          <w:color w:val="000000" w:themeColor="text1"/>
          <w:szCs w:val="24"/>
          <w:lang w:eastAsia="it-IT"/>
        </w:rPr>
        <w:t xml:space="preserve">. Argon plasma activation was carried out by setting a flow rate of 20 </w:t>
      </w:r>
      <w:proofErr w:type="spellStart"/>
      <w:r w:rsidR="002E5641" w:rsidRPr="00084464">
        <w:rPr>
          <w:color w:val="000000" w:themeColor="text1"/>
          <w:szCs w:val="24"/>
          <w:lang w:eastAsia="it-IT"/>
        </w:rPr>
        <w:t>sccm</w:t>
      </w:r>
      <w:proofErr w:type="spellEnd"/>
      <w:r w:rsidR="002E5641" w:rsidRPr="00084464">
        <w:rPr>
          <w:color w:val="000000" w:themeColor="text1"/>
          <w:szCs w:val="24"/>
          <w:lang w:eastAsia="it-IT"/>
        </w:rPr>
        <w:t>, power of 50 W and time of 5 min</w:t>
      </w:r>
      <w:r w:rsidR="002E5641">
        <w:rPr>
          <w:color w:val="000000" w:themeColor="text1"/>
          <w:szCs w:val="24"/>
          <w:lang w:eastAsia="it-IT"/>
        </w:rPr>
        <w:t xml:space="preserve">. </w:t>
      </w:r>
      <w:r w:rsidR="002E5641" w:rsidRPr="00084464">
        <w:rPr>
          <w:color w:val="000000" w:themeColor="text1"/>
          <w:szCs w:val="24"/>
          <w:lang w:eastAsia="it-IT"/>
        </w:rPr>
        <w:t xml:space="preserve">Acrylic </w:t>
      </w:r>
      <w:r w:rsidR="002E5641">
        <w:rPr>
          <w:color w:val="000000" w:themeColor="text1"/>
        </w:rPr>
        <w:t>a</w:t>
      </w:r>
      <w:r w:rsidR="002E5641" w:rsidRPr="00084464">
        <w:rPr>
          <w:color w:val="000000" w:themeColor="text1"/>
          <w:szCs w:val="24"/>
          <w:lang w:eastAsia="it-IT"/>
        </w:rPr>
        <w:t xml:space="preserve">cid vapors were diluted in Argon (flow = 20 </w:t>
      </w:r>
      <w:proofErr w:type="spellStart"/>
      <w:r w:rsidR="002E5641" w:rsidRPr="00084464">
        <w:rPr>
          <w:color w:val="000000" w:themeColor="text1"/>
          <w:szCs w:val="24"/>
          <w:lang w:eastAsia="it-IT"/>
        </w:rPr>
        <w:t>sccm</w:t>
      </w:r>
      <w:proofErr w:type="spellEnd"/>
      <w:r w:rsidR="002E5641" w:rsidRPr="00084464">
        <w:rPr>
          <w:color w:val="000000" w:themeColor="text1"/>
          <w:szCs w:val="24"/>
          <w:lang w:eastAsia="it-IT"/>
        </w:rPr>
        <w:t xml:space="preserve">). Polymerization was performed by a pulsed plasma </w:t>
      </w:r>
      <w:proofErr w:type="gramStart"/>
      <w:r w:rsidR="002E5641" w:rsidRPr="00084464">
        <w:rPr>
          <w:color w:val="000000" w:themeColor="text1"/>
          <w:szCs w:val="24"/>
          <w:lang w:eastAsia="it-IT"/>
        </w:rPr>
        <w:t>discharge  applying</w:t>
      </w:r>
      <w:proofErr w:type="gramEnd"/>
      <w:r w:rsidR="002E5641" w:rsidRPr="00084464">
        <w:rPr>
          <w:color w:val="000000" w:themeColor="text1"/>
          <w:szCs w:val="24"/>
          <w:lang w:eastAsia="it-IT"/>
        </w:rPr>
        <w:t xml:space="preserve"> a discharge RF power of 200 W, a duty cycle of 10% (on time = 10 ms, off time = 90 ms) for 10 min</w:t>
      </w:r>
      <w:r w:rsidR="0062188C">
        <w:rPr>
          <w:color w:val="000000" w:themeColor="text1"/>
          <w:szCs w:val="24"/>
          <w:lang w:eastAsia="it-IT"/>
        </w:rPr>
        <w:t xml:space="preserve"> </w:t>
      </w:r>
      <w:r w:rsidR="0062188C" w:rsidRPr="00084464">
        <w:rPr>
          <w:color w:val="000000" w:themeColor="text1"/>
          <w:szCs w:val="24"/>
          <w:lang w:eastAsia="it-IT"/>
        </w:rPr>
        <w:t>[</w:t>
      </w:r>
      <w:r w:rsidR="0062188C">
        <w:rPr>
          <w:color w:val="000000" w:themeColor="text1"/>
          <w:szCs w:val="24"/>
          <w:lang w:eastAsia="it-IT"/>
        </w:rPr>
        <w:t>6</w:t>
      </w:r>
      <w:r w:rsidR="0062188C" w:rsidRPr="00084464">
        <w:rPr>
          <w:color w:val="000000" w:themeColor="text1"/>
          <w:szCs w:val="24"/>
          <w:lang w:eastAsia="it-IT"/>
        </w:rPr>
        <w:t>]</w:t>
      </w:r>
      <w:r w:rsidR="002E5641" w:rsidRPr="00084464">
        <w:rPr>
          <w:color w:val="000000" w:themeColor="text1"/>
          <w:szCs w:val="24"/>
          <w:lang w:eastAsia="it-IT"/>
        </w:rPr>
        <w:t>.</w:t>
      </w:r>
      <w:r w:rsidR="002E5641">
        <w:rPr>
          <w:color w:val="000000" w:themeColor="text1"/>
          <w:szCs w:val="24"/>
          <w:lang w:eastAsia="it-IT"/>
        </w:rPr>
        <w:t xml:space="preserve"> After p</w:t>
      </w:r>
      <w:r w:rsidR="002E5641" w:rsidRPr="003D33C7">
        <w:t>lasma treat</w:t>
      </w:r>
      <w:r w:rsidR="002E5641">
        <w:t>ment,</w:t>
      </w:r>
      <w:r w:rsidR="002E5641" w:rsidRPr="003D33C7">
        <w:t xml:space="preserve"> samples were dipped into an EDC/NHS solution (ratio 4:1, pH 5.5) for 1 h at 4°C and </w:t>
      </w:r>
      <w:r w:rsidR="002E5641">
        <w:t>s</w:t>
      </w:r>
      <w:r w:rsidR="002E5641" w:rsidRPr="003D33C7">
        <w:t xml:space="preserve">ubsequently dipped in </w:t>
      </w:r>
      <w:proofErr w:type="spellStart"/>
      <w:r w:rsidR="002E5641" w:rsidRPr="003D33C7">
        <w:t>PEGylate</w:t>
      </w:r>
      <w:proofErr w:type="spellEnd"/>
      <w:r w:rsidR="002E5641" w:rsidRPr="003D33C7">
        <w:t>-REDV</w:t>
      </w:r>
      <w:r w:rsidR="0097371C">
        <w:t xml:space="preserve"> and </w:t>
      </w:r>
      <w:proofErr w:type="spellStart"/>
      <w:r w:rsidR="0097371C" w:rsidRPr="003D33C7">
        <w:t>PEGylate</w:t>
      </w:r>
      <w:proofErr w:type="spellEnd"/>
      <w:r w:rsidR="0097371C" w:rsidRPr="003D33C7">
        <w:t>-REDV</w:t>
      </w:r>
      <w:proofErr w:type="gramStart"/>
      <w:r w:rsidR="002E5641">
        <w:t>:PEG</w:t>
      </w:r>
      <w:proofErr w:type="gramEnd"/>
      <w:r w:rsidR="002E5641" w:rsidRPr="003D33C7">
        <w:t xml:space="preserve"> solution</w:t>
      </w:r>
      <w:r w:rsidR="002E5641">
        <w:t>s at different molar ratio</w:t>
      </w:r>
      <w:r w:rsidR="002E5641" w:rsidRPr="003D33C7">
        <w:t xml:space="preserve"> (100 </w:t>
      </w:r>
      <w:proofErr w:type="spellStart"/>
      <w:r w:rsidR="002E5641" w:rsidRPr="003D33C7">
        <w:t>μg</w:t>
      </w:r>
      <w:proofErr w:type="spellEnd"/>
      <w:r w:rsidR="002E5641" w:rsidRPr="003D33C7">
        <w:t>/mL in PBS) for 20 h at room temperature.</w:t>
      </w:r>
      <w:r w:rsidR="002E5641">
        <w:t xml:space="preserve"> Surface modification was characterized through </w:t>
      </w:r>
      <w:proofErr w:type="spellStart"/>
      <w:r w:rsidR="002E5641">
        <w:t>physico</w:t>
      </w:r>
      <w:proofErr w:type="spellEnd"/>
      <w:r w:rsidR="002E5641">
        <w:t>-chemical analyses</w:t>
      </w:r>
      <w:r w:rsidR="000679D1">
        <w:t xml:space="preserve"> and </w:t>
      </w:r>
      <w:r w:rsidR="000679D1" w:rsidRPr="000679D1">
        <w:rPr>
          <w:i/>
        </w:rPr>
        <w:t>in vitro</w:t>
      </w:r>
      <w:r w:rsidR="000679D1">
        <w:t xml:space="preserve"> cell tests</w:t>
      </w:r>
      <w:r w:rsidR="002E5641">
        <w:t>.</w:t>
      </w:r>
    </w:p>
    <w:p w:rsidR="00B2564B" w:rsidRDefault="003B5FE4" w:rsidP="0062188C">
      <w:pPr>
        <w:spacing w:before="120"/>
        <w:rPr>
          <w:rStyle w:val="doi"/>
        </w:rPr>
      </w:pPr>
      <w:r w:rsidRPr="008334C0">
        <w:rPr>
          <w:b/>
          <w:lang w:val="en-GB"/>
        </w:rPr>
        <w:t>RESULTS:</w:t>
      </w:r>
      <w:r w:rsidR="007374AC">
        <w:rPr>
          <w:lang w:val="en-GB"/>
        </w:rPr>
        <w:t xml:space="preserve"> </w:t>
      </w:r>
      <w:proofErr w:type="spellStart"/>
      <w:r w:rsidR="00B2564B">
        <w:rPr>
          <w:lang w:val="en-GB"/>
        </w:rPr>
        <w:t>Physico</w:t>
      </w:r>
      <w:proofErr w:type="spellEnd"/>
      <w:r w:rsidR="00B2564B">
        <w:rPr>
          <w:lang w:val="en-GB"/>
        </w:rPr>
        <w:t xml:space="preserve">-chemical characterisation, performed after plasma treatment, confirmed the successful of </w:t>
      </w:r>
      <w:proofErr w:type="spellStart"/>
      <w:r w:rsidR="00B2564B">
        <w:t>AAc</w:t>
      </w:r>
      <w:proofErr w:type="spellEnd"/>
      <w:r w:rsidR="00B2564B">
        <w:t xml:space="preserve"> grafting/polymerization on different polymeric substrate</w:t>
      </w:r>
      <w:r w:rsidR="0062188C">
        <w:t>s</w:t>
      </w:r>
      <w:r w:rsidR="00B2564B" w:rsidRPr="001241AD">
        <w:t>.</w:t>
      </w:r>
      <w:r w:rsidR="00B2564B">
        <w:t xml:space="preserve"> </w:t>
      </w:r>
      <w:r w:rsidR="00B2564B">
        <w:rPr>
          <w:rStyle w:val="doi"/>
        </w:rPr>
        <w:t xml:space="preserve">Plasma treated surfaces were functionalized with </w:t>
      </w:r>
      <w:proofErr w:type="spellStart"/>
      <w:r w:rsidR="0097371C">
        <w:rPr>
          <w:rStyle w:val="doi"/>
        </w:rPr>
        <w:t>PEG</w:t>
      </w:r>
      <w:r w:rsidR="00B2564B">
        <w:rPr>
          <w:rStyle w:val="doi"/>
        </w:rPr>
        <w:t>ylate</w:t>
      </w:r>
      <w:proofErr w:type="spellEnd"/>
      <w:r w:rsidR="00B2564B">
        <w:rPr>
          <w:rStyle w:val="doi"/>
        </w:rPr>
        <w:t>-REDV peptide</w:t>
      </w:r>
      <w:r w:rsidR="0097371C">
        <w:rPr>
          <w:rStyle w:val="doi"/>
        </w:rPr>
        <w:t xml:space="preserve"> and different ratios between </w:t>
      </w:r>
      <w:proofErr w:type="spellStart"/>
      <w:r w:rsidR="0097371C">
        <w:rPr>
          <w:rStyle w:val="doi"/>
        </w:rPr>
        <w:t>PEGylate</w:t>
      </w:r>
      <w:proofErr w:type="spellEnd"/>
      <w:r w:rsidR="0097371C">
        <w:rPr>
          <w:rStyle w:val="doi"/>
        </w:rPr>
        <w:t>-REDV and PEG</w:t>
      </w:r>
      <w:r w:rsidR="00B2564B">
        <w:rPr>
          <w:rStyle w:val="doi"/>
        </w:rPr>
        <w:t xml:space="preserve">. The evidence of successful </w:t>
      </w:r>
      <w:r w:rsidR="00B2564B">
        <w:rPr>
          <w:rStyle w:val="doi"/>
        </w:rPr>
        <w:lastRenderedPageBreak/>
        <w:t xml:space="preserve">grafting on the sample surfaces has been obtained through X-ray Photoelectron Spectroscopy (XPS), contact angle measurement and FTIR-ATR spectroscopy. Different molar ratios of </w:t>
      </w:r>
      <w:proofErr w:type="spellStart"/>
      <w:r w:rsidR="0062188C">
        <w:rPr>
          <w:rStyle w:val="doi"/>
        </w:rPr>
        <w:t>PEG</w:t>
      </w:r>
      <w:r w:rsidR="00B2564B">
        <w:rPr>
          <w:rStyle w:val="doi"/>
        </w:rPr>
        <w:t>ylate</w:t>
      </w:r>
      <w:proofErr w:type="spellEnd"/>
      <w:r w:rsidR="00B2564B">
        <w:rPr>
          <w:rStyle w:val="doi"/>
        </w:rPr>
        <w:t>-REDV and PEG</w:t>
      </w:r>
      <w:r w:rsidR="0062188C">
        <w:rPr>
          <w:rStyle w:val="doi"/>
        </w:rPr>
        <w:t xml:space="preserve"> were</w:t>
      </w:r>
      <w:r w:rsidR="00B2564B">
        <w:rPr>
          <w:rStyle w:val="doi"/>
        </w:rPr>
        <w:t xml:space="preserve"> covalently grafted </w:t>
      </w:r>
      <w:r w:rsidR="0062188C">
        <w:rPr>
          <w:rStyle w:val="doi"/>
        </w:rPr>
        <w:t xml:space="preserve">on </w:t>
      </w:r>
      <w:r w:rsidR="00B2564B">
        <w:rPr>
          <w:rStyle w:val="doi"/>
        </w:rPr>
        <w:t xml:space="preserve">polymeric films to obtain both antifouling and biomimetic properties. Results showed that PEG introduction as spacer molecule induces changes into surface wettability, as surfaces become more hydrophilic with increasing </w:t>
      </w:r>
      <w:bookmarkStart w:id="0" w:name="_GoBack"/>
      <w:bookmarkEnd w:id="0"/>
      <w:r w:rsidR="00B2564B">
        <w:rPr>
          <w:rStyle w:val="doi"/>
        </w:rPr>
        <w:t>ratio of PEG.</w:t>
      </w:r>
      <w:r w:rsidR="00B2564B" w:rsidRPr="00B2564B">
        <w:t xml:space="preserve"> </w:t>
      </w:r>
      <w:r w:rsidR="00B2564B">
        <w:t>T</w:t>
      </w:r>
      <w:r w:rsidR="00B2564B" w:rsidRPr="007359A3">
        <w:t>he REDV-</w:t>
      </w:r>
      <w:proofErr w:type="spellStart"/>
      <w:r w:rsidR="00B2564B" w:rsidRPr="007359A3">
        <w:t>functionalisation</w:t>
      </w:r>
      <w:proofErr w:type="spellEnd"/>
      <w:r w:rsidR="00B2564B" w:rsidRPr="007359A3">
        <w:t xml:space="preserve"> </w:t>
      </w:r>
      <w:r w:rsidR="00B2564B" w:rsidRPr="003D33C7">
        <w:t xml:space="preserve">resulted in high endothelial cell adhesion </w:t>
      </w:r>
      <w:r w:rsidR="0062188C">
        <w:t>with</w:t>
      </w:r>
      <w:r w:rsidR="00B2564B" w:rsidRPr="003D33C7">
        <w:t xml:space="preserve"> adequate cell spreading. </w:t>
      </w:r>
    </w:p>
    <w:p w:rsidR="00744267" w:rsidRPr="0062188C" w:rsidRDefault="003B5FE4" w:rsidP="0062188C">
      <w:pPr>
        <w:spacing w:before="120"/>
      </w:pPr>
      <w:r w:rsidRPr="008334C0">
        <w:rPr>
          <w:b/>
          <w:lang w:val="en-GB"/>
        </w:rPr>
        <w:t xml:space="preserve">DISCUSSION &amp; CONCLUSIONS: </w:t>
      </w:r>
      <w:r w:rsidR="00964158">
        <w:rPr>
          <w:lang w:val="en-GB"/>
        </w:rPr>
        <w:t>I</w:t>
      </w:r>
      <w:r w:rsidR="00964158" w:rsidRPr="00964158">
        <w:rPr>
          <w:lang w:val="en-GB"/>
        </w:rPr>
        <w:t>n this wo</w:t>
      </w:r>
      <w:r w:rsidR="00964158">
        <w:rPr>
          <w:lang w:val="en-GB"/>
        </w:rPr>
        <w:t xml:space="preserve">rk an antifouling coating able to quickly promote a new endothelial cell layer on polymeric stent surface was developed. In particular </w:t>
      </w:r>
      <w:proofErr w:type="spellStart"/>
      <w:r w:rsidR="00964158">
        <w:rPr>
          <w:lang w:val="en-GB"/>
        </w:rPr>
        <w:t>AAc</w:t>
      </w:r>
      <w:proofErr w:type="spellEnd"/>
      <w:r w:rsidR="00964158">
        <w:rPr>
          <w:lang w:val="en-GB"/>
        </w:rPr>
        <w:t xml:space="preserve"> was polymerised on the polymeric surface to expose –COOH groups able to graft biomolecules</w:t>
      </w:r>
      <w:r w:rsidR="00744267">
        <w:rPr>
          <w:lang w:val="en-GB"/>
        </w:rPr>
        <w:t>.</w:t>
      </w:r>
      <w:r w:rsidR="00964158">
        <w:rPr>
          <w:lang w:val="en-GB"/>
        </w:rPr>
        <w:t xml:space="preserve"> </w:t>
      </w:r>
      <w:proofErr w:type="spellStart"/>
      <w:r w:rsidR="00964158">
        <w:rPr>
          <w:lang w:val="en-GB"/>
        </w:rPr>
        <w:t>PEGylate</w:t>
      </w:r>
      <w:proofErr w:type="spellEnd"/>
      <w:r w:rsidR="00964158">
        <w:rPr>
          <w:lang w:val="en-GB"/>
        </w:rPr>
        <w:t>-REDV and PEG were successfully grafted on the polymeric substrates. The presence of the REDV peptide increase</w:t>
      </w:r>
      <w:r w:rsidR="007374AC">
        <w:rPr>
          <w:lang w:val="en-GB"/>
        </w:rPr>
        <w:t>d</w:t>
      </w:r>
      <w:r w:rsidR="00964158">
        <w:rPr>
          <w:lang w:val="en-GB"/>
        </w:rPr>
        <w:t xml:space="preserve"> the endothelial </w:t>
      </w:r>
      <w:r w:rsidR="00812204">
        <w:rPr>
          <w:lang w:val="en-GB"/>
        </w:rPr>
        <w:t>cell adhesion on the materials</w:t>
      </w:r>
      <w:r w:rsidR="0062188C">
        <w:rPr>
          <w:lang w:val="en-GB"/>
        </w:rPr>
        <w:t>;</w:t>
      </w:r>
      <w:r w:rsidR="00812204">
        <w:rPr>
          <w:lang w:val="en-GB"/>
        </w:rPr>
        <w:t xml:space="preserve"> </w:t>
      </w:r>
      <w:r w:rsidR="0062188C">
        <w:t xml:space="preserve">the fast formation of a healthy endothelial cell layer could enhance the </w:t>
      </w:r>
      <w:proofErr w:type="spellStart"/>
      <w:r w:rsidR="0062188C">
        <w:t>hemocompatibility</w:t>
      </w:r>
      <w:proofErr w:type="spellEnd"/>
      <w:r w:rsidR="0062188C">
        <w:t xml:space="preserve"> of these </w:t>
      </w:r>
      <w:r w:rsidR="0069261E">
        <w:t>polymeric materials</w:t>
      </w:r>
      <w:r w:rsidR="0062188C">
        <w:t xml:space="preserve"> </w:t>
      </w:r>
      <w:r w:rsidR="0062188C" w:rsidRPr="00076B15">
        <w:rPr>
          <w:i/>
        </w:rPr>
        <w:t>in vivo.</w:t>
      </w:r>
    </w:p>
    <w:p w:rsidR="002E5641" w:rsidRDefault="003B5FE4" w:rsidP="0033275E">
      <w:pPr>
        <w:pStyle w:val="Corpotesto"/>
        <w:rPr>
          <w:sz w:val="24"/>
          <w:szCs w:val="24"/>
          <w:lang w:val="it-IT" w:eastAsia="it-IT"/>
        </w:rPr>
      </w:pPr>
      <w:r w:rsidRPr="008334C0">
        <w:rPr>
          <w:b/>
          <w:lang w:val="en-GB"/>
        </w:rPr>
        <w:t xml:space="preserve">REFERENCES: </w:t>
      </w:r>
      <w:r w:rsidR="00F60EF1" w:rsidRPr="0033275E">
        <w:rPr>
          <w:bCs/>
          <w:vertAlign w:val="superscript"/>
          <w:lang w:val="en-GB"/>
        </w:rPr>
        <w:t>1</w:t>
      </w:r>
      <w:r w:rsidR="00F60EF1" w:rsidRPr="0033275E">
        <w:rPr>
          <w:bCs/>
          <w:lang w:val="en-GB"/>
        </w:rPr>
        <w:t xml:space="preserve"> </w:t>
      </w:r>
      <w:r w:rsidR="000072EF" w:rsidRPr="0033275E">
        <w:rPr>
          <w:rFonts w:cs="Arial"/>
          <w:caps/>
          <w:noProof/>
        </w:rPr>
        <w:t xml:space="preserve">D.W </w:t>
      </w:r>
      <w:r w:rsidR="000072EF" w:rsidRPr="0033275E">
        <w:rPr>
          <w:rFonts w:cs="Arial"/>
          <w:noProof/>
        </w:rPr>
        <w:t>Losordo</w:t>
      </w:r>
      <w:r w:rsidR="00F60EF1" w:rsidRPr="0033275E">
        <w:rPr>
          <w:rFonts w:cs="Arial"/>
          <w:caps/>
          <w:noProof/>
        </w:rPr>
        <w:t xml:space="preserve">, </w:t>
      </w:r>
      <w:r w:rsidR="000072EF" w:rsidRPr="0033275E">
        <w:rPr>
          <w:rFonts w:cs="Arial"/>
          <w:caps/>
          <w:noProof/>
        </w:rPr>
        <w:t xml:space="preserve">J.M. </w:t>
      </w:r>
      <w:r w:rsidR="000072EF" w:rsidRPr="0033275E">
        <w:rPr>
          <w:rFonts w:cs="Arial"/>
          <w:noProof/>
        </w:rPr>
        <w:t>Isner</w:t>
      </w:r>
      <w:r w:rsidR="00F60EF1" w:rsidRPr="0033275E">
        <w:rPr>
          <w:rFonts w:cs="Arial"/>
          <w:caps/>
          <w:noProof/>
        </w:rPr>
        <w:t xml:space="preserve">, </w:t>
      </w:r>
      <w:r w:rsidR="000072EF" w:rsidRPr="0033275E">
        <w:rPr>
          <w:rFonts w:cs="Arial"/>
          <w:caps/>
          <w:noProof/>
        </w:rPr>
        <w:t xml:space="preserve">L.J. </w:t>
      </w:r>
      <w:r w:rsidR="000072EF" w:rsidRPr="0033275E">
        <w:rPr>
          <w:rFonts w:cs="Arial"/>
          <w:noProof/>
        </w:rPr>
        <w:t>Diaz-Sandoval</w:t>
      </w:r>
      <w:r w:rsidR="000072EF" w:rsidRPr="0033275E">
        <w:rPr>
          <w:rFonts w:cs="Arial"/>
          <w:caps/>
          <w:noProof/>
        </w:rPr>
        <w:t xml:space="preserve"> (2003) </w:t>
      </w:r>
      <w:r w:rsidR="000072EF" w:rsidRPr="0033275E">
        <w:rPr>
          <w:rFonts w:cs="Arial"/>
          <w:i/>
          <w:noProof/>
        </w:rPr>
        <w:t>Circulation</w:t>
      </w:r>
      <w:r w:rsidR="00F60EF1" w:rsidRPr="0033275E">
        <w:rPr>
          <w:rFonts w:cs="Arial"/>
          <w:i/>
          <w:caps/>
          <w:noProof/>
        </w:rPr>
        <w:t xml:space="preserve"> </w:t>
      </w:r>
      <w:r w:rsidR="00F60EF1" w:rsidRPr="0033275E">
        <w:rPr>
          <w:rFonts w:cs="Arial"/>
          <w:b/>
          <w:caps/>
          <w:noProof/>
        </w:rPr>
        <w:t>107</w:t>
      </w:r>
      <w:r w:rsidR="000072EF" w:rsidRPr="0033275E">
        <w:rPr>
          <w:rFonts w:cs="Arial"/>
          <w:caps/>
          <w:noProof/>
        </w:rPr>
        <w:t>:</w:t>
      </w:r>
      <w:r w:rsidR="00F60EF1" w:rsidRPr="0033275E">
        <w:rPr>
          <w:rFonts w:cs="Arial"/>
          <w:caps/>
          <w:noProof/>
        </w:rPr>
        <w:t xml:space="preserve"> 2635-2637</w:t>
      </w:r>
      <w:r w:rsidR="000072EF" w:rsidRPr="0033275E">
        <w:rPr>
          <w:rFonts w:cs="Arial"/>
          <w:caps/>
          <w:noProof/>
        </w:rPr>
        <w:t xml:space="preserve">. </w:t>
      </w:r>
      <w:r w:rsidR="00F60EF1" w:rsidRPr="0033275E">
        <w:rPr>
          <w:rFonts w:cs="Arial"/>
          <w:caps/>
          <w:noProof/>
          <w:vertAlign w:val="superscript"/>
        </w:rPr>
        <w:t>2</w:t>
      </w:r>
      <w:r w:rsidR="00F60EF1" w:rsidRPr="0033275E">
        <w:rPr>
          <w:rFonts w:cs="Arial"/>
          <w:caps/>
          <w:noProof/>
        </w:rPr>
        <w:t xml:space="preserve"> </w:t>
      </w:r>
      <w:r w:rsidR="000072EF" w:rsidRPr="0033275E">
        <w:rPr>
          <w:rFonts w:cs="Arial"/>
          <w:caps/>
          <w:noProof/>
        </w:rPr>
        <w:t xml:space="preserve">T. </w:t>
      </w:r>
      <w:r w:rsidR="000072EF" w:rsidRPr="0033275E">
        <w:rPr>
          <w:rFonts w:cs="Arial"/>
          <w:noProof/>
        </w:rPr>
        <w:t>Shirota</w:t>
      </w:r>
      <w:r w:rsidR="00F60EF1" w:rsidRPr="0033275E">
        <w:rPr>
          <w:rFonts w:cs="Arial"/>
          <w:caps/>
          <w:noProof/>
        </w:rPr>
        <w:t xml:space="preserve">, </w:t>
      </w:r>
      <w:r w:rsidR="000072EF" w:rsidRPr="0033275E">
        <w:rPr>
          <w:rFonts w:cs="Arial"/>
          <w:caps/>
          <w:noProof/>
        </w:rPr>
        <w:t xml:space="preserve">H. </w:t>
      </w:r>
      <w:r w:rsidR="000072EF" w:rsidRPr="0033275E">
        <w:rPr>
          <w:rFonts w:cs="Arial"/>
          <w:noProof/>
        </w:rPr>
        <w:t>Yasui</w:t>
      </w:r>
      <w:r w:rsidR="00F60EF1" w:rsidRPr="0033275E">
        <w:rPr>
          <w:rFonts w:cs="Arial"/>
          <w:caps/>
          <w:noProof/>
        </w:rPr>
        <w:t xml:space="preserve">, </w:t>
      </w:r>
      <w:r w:rsidR="00752F8B" w:rsidRPr="0033275E">
        <w:rPr>
          <w:rFonts w:cs="Arial"/>
          <w:caps/>
          <w:noProof/>
        </w:rPr>
        <w:t xml:space="preserve">H. </w:t>
      </w:r>
      <w:r w:rsidR="00752F8B" w:rsidRPr="0033275E">
        <w:rPr>
          <w:rFonts w:cs="Arial"/>
          <w:noProof/>
        </w:rPr>
        <w:t>Shimokawa</w:t>
      </w:r>
      <w:r w:rsidR="00752F8B" w:rsidRPr="0033275E">
        <w:rPr>
          <w:rFonts w:cs="Arial"/>
          <w:caps/>
          <w:noProof/>
        </w:rPr>
        <w:t xml:space="preserve"> </w:t>
      </w:r>
      <w:r w:rsidR="00752F8B" w:rsidRPr="0033275E">
        <w:rPr>
          <w:rFonts w:cs="Arial"/>
          <w:noProof/>
        </w:rPr>
        <w:t xml:space="preserve">et al. </w:t>
      </w:r>
      <w:r w:rsidR="00752F8B" w:rsidRPr="0033275E">
        <w:rPr>
          <w:rFonts w:cs="Arial"/>
          <w:caps/>
          <w:noProof/>
        </w:rPr>
        <w:t xml:space="preserve">(2003) </w:t>
      </w:r>
      <w:r w:rsidR="00752F8B" w:rsidRPr="0033275E">
        <w:rPr>
          <w:rFonts w:cs="Arial"/>
          <w:i/>
          <w:noProof/>
        </w:rPr>
        <w:t>Biomaterials</w:t>
      </w:r>
      <w:r w:rsidR="00F60EF1" w:rsidRPr="0033275E">
        <w:rPr>
          <w:rFonts w:cs="Arial"/>
          <w:i/>
          <w:caps/>
          <w:noProof/>
        </w:rPr>
        <w:t xml:space="preserve"> </w:t>
      </w:r>
      <w:r w:rsidR="00F60EF1" w:rsidRPr="0033275E">
        <w:rPr>
          <w:rFonts w:cs="Arial"/>
          <w:b/>
          <w:caps/>
          <w:noProof/>
        </w:rPr>
        <w:t>24</w:t>
      </w:r>
      <w:r w:rsidR="00752F8B" w:rsidRPr="0033275E">
        <w:rPr>
          <w:rFonts w:cs="Arial"/>
          <w:caps/>
          <w:noProof/>
        </w:rPr>
        <w:t>:</w:t>
      </w:r>
      <w:r w:rsidR="00F60EF1" w:rsidRPr="0033275E">
        <w:rPr>
          <w:rFonts w:cs="Arial"/>
          <w:caps/>
          <w:noProof/>
        </w:rPr>
        <w:t xml:space="preserve"> 2295-2302</w:t>
      </w:r>
      <w:r w:rsidR="00752F8B" w:rsidRPr="0033275E">
        <w:rPr>
          <w:rFonts w:cs="Arial"/>
          <w:caps/>
          <w:noProof/>
        </w:rPr>
        <w:t xml:space="preserve">. </w:t>
      </w:r>
      <w:r w:rsidR="001E2AD5" w:rsidRPr="0033275E">
        <w:rPr>
          <w:rFonts w:cs="Arial"/>
          <w:caps/>
          <w:noProof/>
          <w:vertAlign w:val="superscript"/>
        </w:rPr>
        <w:t>3</w:t>
      </w:r>
      <w:r w:rsidR="001E2AD5" w:rsidRPr="0033275E">
        <w:rPr>
          <w:rFonts w:cs="Arial"/>
          <w:caps/>
          <w:noProof/>
        </w:rPr>
        <w:t xml:space="preserve"> </w:t>
      </w:r>
      <w:r w:rsidR="00752F8B" w:rsidRPr="0033275E">
        <w:rPr>
          <w:rFonts w:cs="Arial"/>
          <w:caps/>
          <w:noProof/>
        </w:rPr>
        <w:t xml:space="preserve">M.C. </w:t>
      </w:r>
      <w:r w:rsidR="00752F8B" w:rsidRPr="0033275E">
        <w:rPr>
          <w:rFonts w:cs="Arial"/>
          <w:noProof/>
        </w:rPr>
        <w:t>Chen</w:t>
      </w:r>
      <w:r w:rsidR="001E2AD5" w:rsidRPr="0033275E">
        <w:rPr>
          <w:rFonts w:cs="Arial"/>
          <w:caps/>
          <w:noProof/>
        </w:rPr>
        <w:t xml:space="preserve">, </w:t>
      </w:r>
      <w:r w:rsidR="00752F8B" w:rsidRPr="0033275E">
        <w:rPr>
          <w:rFonts w:cs="Arial"/>
          <w:caps/>
          <w:noProof/>
        </w:rPr>
        <w:t xml:space="preserve">H.F. </w:t>
      </w:r>
      <w:r w:rsidR="00752F8B" w:rsidRPr="0033275E">
        <w:rPr>
          <w:rFonts w:cs="Arial"/>
          <w:noProof/>
        </w:rPr>
        <w:t>Liang</w:t>
      </w:r>
      <w:r w:rsidR="001E2AD5" w:rsidRPr="0033275E">
        <w:rPr>
          <w:rFonts w:cs="Arial"/>
          <w:caps/>
          <w:noProof/>
        </w:rPr>
        <w:t xml:space="preserve">, </w:t>
      </w:r>
      <w:r w:rsidR="00752F8B" w:rsidRPr="0033275E">
        <w:rPr>
          <w:rFonts w:cs="Arial"/>
          <w:caps/>
          <w:noProof/>
        </w:rPr>
        <w:t xml:space="preserve">Y.L. </w:t>
      </w:r>
      <w:r w:rsidR="00752F8B" w:rsidRPr="0033275E">
        <w:rPr>
          <w:rFonts w:cs="Arial"/>
          <w:noProof/>
        </w:rPr>
        <w:t>Chiu</w:t>
      </w:r>
      <w:r w:rsidR="001E2AD5" w:rsidRPr="0033275E">
        <w:rPr>
          <w:rFonts w:cs="Arial"/>
          <w:caps/>
          <w:noProof/>
        </w:rPr>
        <w:t xml:space="preserve">, </w:t>
      </w:r>
      <w:r w:rsidR="00752F8B" w:rsidRPr="0033275E">
        <w:rPr>
          <w:rFonts w:cs="Arial"/>
          <w:noProof/>
        </w:rPr>
        <w:t xml:space="preserve">et al. </w:t>
      </w:r>
      <w:r w:rsidR="00752F8B" w:rsidRPr="0033275E">
        <w:rPr>
          <w:rFonts w:cs="Arial"/>
          <w:caps/>
          <w:noProof/>
        </w:rPr>
        <w:t>(2005)</w:t>
      </w:r>
      <w:r w:rsidR="001E2AD5" w:rsidRPr="0033275E">
        <w:rPr>
          <w:rFonts w:cs="Arial"/>
          <w:caps/>
          <w:noProof/>
        </w:rPr>
        <w:t xml:space="preserve"> </w:t>
      </w:r>
      <w:r w:rsidR="00752F8B" w:rsidRPr="0033275E">
        <w:rPr>
          <w:rFonts w:cs="Arial"/>
          <w:i/>
          <w:noProof/>
        </w:rPr>
        <w:t>Journal of Controlled Release</w:t>
      </w:r>
      <w:r w:rsidR="001E2AD5" w:rsidRPr="0033275E">
        <w:rPr>
          <w:rFonts w:cs="Arial"/>
          <w:i/>
          <w:caps/>
          <w:noProof/>
        </w:rPr>
        <w:t xml:space="preserve"> </w:t>
      </w:r>
      <w:r w:rsidR="001E2AD5" w:rsidRPr="0033275E">
        <w:rPr>
          <w:rFonts w:cs="Arial"/>
          <w:b/>
          <w:caps/>
          <w:noProof/>
        </w:rPr>
        <w:t>108</w:t>
      </w:r>
      <w:r w:rsidR="00752F8B" w:rsidRPr="0033275E">
        <w:rPr>
          <w:rFonts w:cs="Arial"/>
          <w:caps/>
          <w:noProof/>
        </w:rPr>
        <w:t>:</w:t>
      </w:r>
      <w:r w:rsidR="001E2AD5" w:rsidRPr="0033275E">
        <w:rPr>
          <w:rFonts w:cs="Arial"/>
          <w:caps/>
          <w:noProof/>
        </w:rPr>
        <w:t xml:space="preserve"> 178-189</w:t>
      </w:r>
      <w:r w:rsidR="00752F8B" w:rsidRPr="0033275E">
        <w:rPr>
          <w:rFonts w:cs="Arial"/>
          <w:caps/>
          <w:noProof/>
        </w:rPr>
        <w:t>.</w:t>
      </w:r>
      <w:r w:rsidR="00096053" w:rsidRPr="0033275E">
        <w:rPr>
          <w:rFonts w:cs="Arial"/>
          <w:caps/>
          <w:noProof/>
        </w:rPr>
        <w:t xml:space="preserve"> </w:t>
      </w:r>
      <w:r w:rsidR="001E2AD5" w:rsidRPr="0033275E">
        <w:rPr>
          <w:rFonts w:cs="Arial"/>
          <w:caps/>
          <w:noProof/>
          <w:vertAlign w:val="superscript"/>
        </w:rPr>
        <w:t>4</w:t>
      </w:r>
      <w:r w:rsidR="00B137E7" w:rsidRPr="0033275E">
        <w:rPr>
          <w:rFonts w:cs="Arial"/>
          <w:caps/>
          <w:noProof/>
        </w:rPr>
        <w:t xml:space="preserve"> </w:t>
      </w:r>
      <w:r w:rsidR="00096053" w:rsidRPr="0033275E">
        <w:rPr>
          <w:rFonts w:cs="Arial"/>
          <w:caps/>
          <w:noProof/>
        </w:rPr>
        <w:t>S.P.</w:t>
      </w:r>
      <w:r w:rsidR="00096053" w:rsidRPr="0033275E">
        <w:rPr>
          <w:rFonts w:cs="Arial"/>
          <w:noProof/>
        </w:rPr>
        <w:t>Massia</w:t>
      </w:r>
      <w:r w:rsidR="00B137E7" w:rsidRPr="0033275E">
        <w:rPr>
          <w:rFonts w:cs="Arial"/>
          <w:caps/>
          <w:noProof/>
        </w:rPr>
        <w:t xml:space="preserve">, </w:t>
      </w:r>
      <w:r w:rsidR="00096053" w:rsidRPr="0033275E">
        <w:rPr>
          <w:rFonts w:cs="Arial"/>
          <w:caps/>
          <w:noProof/>
        </w:rPr>
        <w:t xml:space="preserve">J.A. </w:t>
      </w:r>
      <w:r w:rsidR="00096053" w:rsidRPr="0033275E">
        <w:rPr>
          <w:rFonts w:cs="Arial"/>
          <w:noProof/>
        </w:rPr>
        <w:t>Hubbell</w:t>
      </w:r>
      <w:r w:rsidR="00096053" w:rsidRPr="0033275E">
        <w:rPr>
          <w:rFonts w:cs="Arial"/>
          <w:caps/>
          <w:noProof/>
        </w:rPr>
        <w:t xml:space="preserve"> (1992)</w:t>
      </w:r>
      <w:r w:rsidR="00B137E7" w:rsidRPr="0033275E">
        <w:rPr>
          <w:rFonts w:cs="Arial"/>
          <w:caps/>
          <w:noProof/>
        </w:rPr>
        <w:t xml:space="preserve"> </w:t>
      </w:r>
      <w:r w:rsidR="00096053" w:rsidRPr="0033275E">
        <w:rPr>
          <w:rFonts w:cs="Arial"/>
          <w:i/>
          <w:noProof/>
        </w:rPr>
        <w:t>Journal of Biological Chemistry</w:t>
      </w:r>
      <w:r w:rsidR="00B137E7" w:rsidRPr="0033275E">
        <w:rPr>
          <w:rFonts w:cs="Arial"/>
          <w:i/>
          <w:caps/>
          <w:noProof/>
        </w:rPr>
        <w:t xml:space="preserve"> </w:t>
      </w:r>
      <w:r w:rsidR="00B137E7" w:rsidRPr="0033275E">
        <w:rPr>
          <w:rFonts w:cs="Arial"/>
          <w:b/>
          <w:caps/>
          <w:noProof/>
        </w:rPr>
        <w:t>267</w:t>
      </w:r>
      <w:r w:rsidR="00096053" w:rsidRPr="0033275E">
        <w:rPr>
          <w:rFonts w:cs="Arial"/>
          <w:caps/>
          <w:noProof/>
        </w:rPr>
        <w:t>:</w:t>
      </w:r>
      <w:r w:rsidR="00B137E7" w:rsidRPr="0033275E">
        <w:rPr>
          <w:rFonts w:cs="Arial"/>
          <w:caps/>
          <w:noProof/>
        </w:rPr>
        <w:t xml:space="preserve"> 14019-14026</w:t>
      </w:r>
      <w:r w:rsidR="00096053" w:rsidRPr="0033275E">
        <w:rPr>
          <w:rFonts w:cs="Arial"/>
          <w:caps/>
          <w:noProof/>
        </w:rPr>
        <w:t xml:space="preserve">. </w:t>
      </w:r>
      <w:r w:rsidR="001E2AD5" w:rsidRPr="0033275E">
        <w:rPr>
          <w:rFonts w:cs="Arial"/>
          <w:caps/>
          <w:noProof/>
        </w:rPr>
        <w:t xml:space="preserve">5 </w:t>
      </w:r>
      <w:r w:rsidR="00096053" w:rsidRPr="0033275E">
        <w:rPr>
          <w:rFonts w:cs="Arial"/>
          <w:caps/>
          <w:noProof/>
        </w:rPr>
        <w:t xml:space="preserve">Y. </w:t>
      </w:r>
      <w:r w:rsidR="00096053" w:rsidRPr="0033275E">
        <w:rPr>
          <w:rFonts w:cs="Arial"/>
          <w:noProof/>
        </w:rPr>
        <w:t>Wei</w:t>
      </w:r>
      <w:r w:rsidR="001E2AD5" w:rsidRPr="0033275E">
        <w:rPr>
          <w:rFonts w:cs="Arial"/>
          <w:caps/>
          <w:noProof/>
        </w:rPr>
        <w:t xml:space="preserve">, </w:t>
      </w:r>
      <w:r w:rsidR="00096053" w:rsidRPr="0033275E">
        <w:rPr>
          <w:rFonts w:cs="Arial"/>
          <w:caps/>
          <w:noProof/>
        </w:rPr>
        <w:t xml:space="preserve">Y. </w:t>
      </w:r>
      <w:r w:rsidR="00096053" w:rsidRPr="0033275E">
        <w:rPr>
          <w:rFonts w:cs="Arial"/>
          <w:noProof/>
        </w:rPr>
        <w:t>Ji</w:t>
      </w:r>
      <w:r w:rsidR="001E2AD5" w:rsidRPr="0033275E">
        <w:rPr>
          <w:rFonts w:cs="Arial"/>
          <w:caps/>
          <w:noProof/>
        </w:rPr>
        <w:t xml:space="preserve">, </w:t>
      </w:r>
      <w:r w:rsidR="00096053" w:rsidRPr="0033275E">
        <w:rPr>
          <w:rFonts w:cs="Arial"/>
          <w:caps/>
          <w:noProof/>
        </w:rPr>
        <w:t xml:space="preserve">L.L. </w:t>
      </w:r>
      <w:r w:rsidR="00096053" w:rsidRPr="0033275E">
        <w:rPr>
          <w:rFonts w:cs="Arial"/>
          <w:noProof/>
        </w:rPr>
        <w:t>Xiao</w:t>
      </w:r>
      <w:r w:rsidR="001E2AD5" w:rsidRPr="0033275E">
        <w:rPr>
          <w:rFonts w:cs="Arial"/>
          <w:caps/>
          <w:noProof/>
        </w:rPr>
        <w:t xml:space="preserve"> </w:t>
      </w:r>
      <w:r w:rsidR="00096053" w:rsidRPr="0033275E">
        <w:rPr>
          <w:rFonts w:cs="Arial"/>
          <w:noProof/>
        </w:rPr>
        <w:t xml:space="preserve">et al. (2013) </w:t>
      </w:r>
      <w:r w:rsidR="00096053" w:rsidRPr="0033275E">
        <w:rPr>
          <w:rFonts w:cs="Arial"/>
          <w:i/>
          <w:noProof/>
        </w:rPr>
        <w:t>Biomaterials</w:t>
      </w:r>
      <w:r w:rsidR="001E2AD5" w:rsidRPr="0033275E">
        <w:rPr>
          <w:rFonts w:cs="Arial"/>
          <w:caps/>
          <w:noProof/>
        </w:rPr>
        <w:t xml:space="preserve"> </w:t>
      </w:r>
      <w:r w:rsidR="001E2AD5" w:rsidRPr="0033275E">
        <w:rPr>
          <w:rFonts w:cs="Arial"/>
          <w:b/>
          <w:caps/>
          <w:noProof/>
        </w:rPr>
        <w:t>34</w:t>
      </w:r>
      <w:r w:rsidR="00096053" w:rsidRPr="0033275E">
        <w:rPr>
          <w:rFonts w:cs="Arial"/>
          <w:caps/>
          <w:noProof/>
        </w:rPr>
        <w:t xml:space="preserve">: </w:t>
      </w:r>
      <w:r w:rsidR="001E2AD5" w:rsidRPr="0033275E">
        <w:rPr>
          <w:rFonts w:cs="Arial"/>
          <w:caps/>
          <w:noProof/>
        </w:rPr>
        <w:t>2588-2599</w:t>
      </w:r>
      <w:r w:rsidR="00096053" w:rsidRPr="0033275E">
        <w:rPr>
          <w:rFonts w:cs="Arial"/>
          <w:caps/>
          <w:noProof/>
        </w:rPr>
        <w:t xml:space="preserve">. </w:t>
      </w:r>
      <w:r w:rsidR="002E5641" w:rsidRPr="0033275E">
        <w:rPr>
          <w:rFonts w:cs="Arial"/>
          <w:caps/>
          <w:noProof/>
          <w:lang w:val="it-IT"/>
        </w:rPr>
        <w:t xml:space="preserve">6 </w:t>
      </w:r>
      <w:hyperlink r:id="rId10" w:history="1">
        <w:r w:rsidR="0033275E" w:rsidRPr="0033275E">
          <w:rPr>
            <w:rStyle w:val="Collegamentoipertestuale"/>
            <w:color w:val="auto"/>
            <w:sz w:val="24"/>
            <w:szCs w:val="24"/>
            <w:u w:val="none"/>
            <w:bdr w:val="none" w:sz="0" w:space="0" w:color="auto" w:frame="1"/>
            <w:lang w:val="it-IT"/>
          </w:rPr>
          <w:t>S. Ricciardi</w:t>
        </w:r>
      </w:hyperlink>
      <w:r w:rsidR="0033275E" w:rsidRPr="0033275E">
        <w:rPr>
          <w:sz w:val="24"/>
          <w:szCs w:val="24"/>
          <w:lang w:val="it-IT"/>
        </w:rPr>
        <w:t xml:space="preserve">, </w:t>
      </w:r>
      <w:hyperlink r:id="rId11" w:history="1">
        <w:r w:rsidR="0033275E" w:rsidRPr="0033275E">
          <w:rPr>
            <w:rStyle w:val="Collegamentoipertestuale"/>
            <w:color w:val="auto"/>
            <w:sz w:val="24"/>
            <w:szCs w:val="24"/>
            <w:u w:val="none"/>
            <w:bdr w:val="none" w:sz="0" w:space="0" w:color="auto" w:frame="1"/>
            <w:lang w:val="it-IT"/>
          </w:rPr>
          <w:t>R. Castagna</w:t>
        </w:r>
      </w:hyperlink>
      <w:r w:rsidR="0033275E" w:rsidRPr="0033275E">
        <w:rPr>
          <w:sz w:val="24"/>
          <w:szCs w:val="24"/>
          <w:lang w:val="it-IT"/>
        </w:rPr>
        <w:t xml:space="preserve">, </w:t>
      </w:r>
      <w:hyperlink r:id="rId12" w:history="1">
        <w:r w:rsidR="0033275E" w:rsidRPr="0033275E">
          <w:rPr>
            <w:rStyle w:val="Collegamentoipertestuale"/>
            <w:color w:val="auto"/>
            <w:sz w:val="24"/>
            <w:szCs w:val="24"/>
            <w:u w:val="none"/>
            <w:bdr w:val="none" w:sz="0" w:space="0" w:color="auto" w:frame="1"/>
            <w:lang w:val="it-IT"/>
          </w:rPr>
          <w:t>S.M. Severino</w:t>
        </w:r>
      </w:hyperlink>
      <w:r w:rsidR="0033275E" w:rsidRPr="0033275E">
        <w:rPr>
          <w:sz w:val="24"/>
          <w:szCs w:val="24"/>
          <w:lang w:val="it-IT"/>
        </w:rPr>
        <w:t xml:space="preserve"> et al.</w:t>
      </w:r>
      <w:r w:rsidR="0033275E">
        <w:rPr>
          <w:sz w:val="24"/>
          <w:szCs w:val="24"/>
          <w:lang w:val="it-IT"/>
        </w:rPr>
        <w:t xml:space="preserve"> </w:t>
      </w:r>
      <w:r w:rsidR="0033275E" w:rsidRPr="0033275E">
        <w:rPr>
          <w:sz w:val="24"/>
          <w:szCs w:val="24"/>
          <w:lang w:val="it-IT" w:eastAsia="it-IT"/>
        </w:rPr>
        <w:t>(2012)</w:t>
      </w:r>
      <w:r w:rsidR="0033275E" w:rsidRPr="0033275E">
        <w:rPr>
          <w:sz w:val="24"/>
          <w:szCs w:val="24"/>
          <w:lang w:val="it-IT"/>
        </w:rPr>
        <w:t xml:space="preserve"> </w:t>
      </w:r>
      <w:r w:rsidR="002E5641" w:rsidRPr="0033275E">
        <w:rPr>
          <w:i/>
          <w:sz w:val="24"/>
          <w:szCs w:val="24"/>
          <w:lang w:val="it-IT" w:eastAsia="it-IT"/>
        </w:rPr>
        <w:t>Surface &amp; Coatings Technology</w:t>
      </w:r>
      <w:r w:rsidR="002E5641" w:rsidRPr="0033275E">
        <w:rPr>
          <w:sz w:val="24"/>
          <w:szCs w:val="24"/>
          <w:lang w:val="it-IT" w:eastAsia="it-IT"/>
        </w:rPr>
        <w:t xml:space="preserve"> </w:t>
      </w:r>
      <w:r w:rsidR="002E5641" w:rsidRPr="0033275E">
        <w:rPr>
          <w:b/>
          <w:sz w:val="24"/>
          <w:szCs w:val="24"/>
          <w:lang w:val="it-IT" w:eastAsia="it-IT"/>
        </w:rPr>
        <w:t>207</w:t>
      </w:r>
      <w:r w:rsidR="0033275E">
        <w:rPr>
          <w:sz w:val="24"/>
          <w:szCs w:val="24"/>
          <w:lang w:val="it-IT" w:eastAsia="it-IT"/>
        </w:rPr>
        <w:t xml:space="preserve">: </w:t>
      </w:r>
      <w:r w:rsidR="002E5641" w:rsidRPr="0033275E">
        <w:rPr>
          <w:sz w:val="24"/>
          <w:szCs w:val="24"/>
          <w:lang w:val="it-IT" w:eastAsia="it-IT"/>
        </w:rPr>
        <w:t>389–399</w:t>
      </w:r>
      <w:r w:rsidR="0033275E">
        <w:rPr>
          <w:sz w:val="24"/>
          <w:szCs w:val="24"/>
          <w:lang w:val="it-IT" w:eastAsia="it-IT"/>
        </w:rPr>
        <w:t>.</w:t>
      </w:r>
    </w:p>
    <w:p w:rsidR="0033275E" w:rsidRPr="00812204" w:rsidRDefault="0033275E" w:rsidP="00812204">
      <w:pPr>
        <w:pStyle w:val="Corpotesto"/>
        <w:rPr>
          <w:bCs/>
          <w:lang w:val="en-GB"/>
        </w:rPr>
      </w:pPr>
      <w:r w:rsidRPr="008334C0">
        <w:rPr>
          <w:b/>
          <w:lang w:val="en-GB"/>
        </w:rPr>
        <w:t xml:space="preserve">ACKNOWLEDGEMENTS: </w:t>
      </w:r>
      <w:r w:rsidR="0097371C">
        <w:rPr>
          <w:lang w:val="en-GB"/>
        </w:rPr>
        <w:t>REBIOSTENT (</w:t>
      </w:r>
      <w:r w:rsidR="0097371C" w:rsidRPr="00964158">
        <w:rPr>
          <w:lang w:val="en-GB"/>
        </w:rPr>
        <w:t>FP7-NMP-2013-SME-7</w:t>
      </w:r>
      <w:r w:rsidR="0097371C" w:rsidRPr="000C14B6">
        <w:rPr>
          <w:lang w:val="en-GB"/>
        </w:rPr>
        <w:t>)</w:t>
      </w:r>
      <w:r w:rsidR="0097371C">
        <w:rPr>
          <w:lang w:val="en-GB"/>
        </w:rPr>
        <w:t xml:space="preserve"> projects are acknowledged</w:t>
      </w:r>
      <w:r w:rsidRPr="008334C0">
        <w:rPr>
          <w:bCs/>
          <w:lang w:val="en-GB"/>
        </w:rPr>
        <w:t>.</w:t>
      </w:r>
    </w:p>
    <w:sectPr w:rsidR="0033275E" w:rsidRPr="00812204" w:rsidSect="00C36CC1">
      <w:type w:val="continuous"/>
      <w:pgSz w:w="11909" w:h="16834" w:code="9"/>
      <w:pgMar w:top="851" w:right="1134" w:bottom="1418" w:left="1134" w:header="720" w:footer="720" w:gutter="0"/>
      <w:cols w:num="2" w:space="56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473B" w:rsidRDefault="0088473B" w:rsidP="009C0D19">
      <w:r>
        <w:separator/>
      </w:r>
    </w:p>
  </w:endnote>
  <w:endnote w:type="continuationSeparator" w:id="0">
    <w:p w:rsidR="0088473B" w:rsidRDefault="0088473B" w:rsidP="009C0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D19" w:rsidRDefault="005C4FA9" w:rsidP="009C0D19">
    <w:pPr>
      <w:pStyle w:val="Pidipagina"/>
    </w:pPr>
    <w:r>
      <w:rPr>
        <w:noProof/>
        <w:lang w:val="it-IT" w:eastAsia="it-IT"/>
      </w:rPr>
      <w:drawing>
        <wp:inline distT="0" distB="0" distL="0" distR="0">
          <wp:extent cx="1266825" cy="266700"/>
          <wp:effectExtent l="19050" t="0" r="9525" b="0"/>
          <wp:docPr id="2" name="Immagine 2" descr="Original_eCM_20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riginal_eCM_200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266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9C0D19">
      <w:tab/>
      <w:t xml:space="preserve">                                               </w:t>
    </w:r>
    <w:r w:rsidR="009C0D19">
      <w:tab/>
      <w:t>http://www.ecmjournal.org</w:t>
    </w:r>
  </w:p>
  <w:p w:rsidR="009C0D19" w:rsidRDefault="009C0D1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473B" w:rsidRDefault="0088473B" w:rsidP="009C0D19">
      <w:r>
        <w:separator/>
      </w:r>
    </w:p>
  </w:footnote>
  <w:footnote w:type="continuationSeparator" w:id="0">
    <w:p w:rsidR="0088473B" w:rsidRDefault="0088473B" w:rsidP="009C0D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0D19" w:rsidRPr="003807C0" w:rsidRDefault="009C0D19" w:rsidP="009C0D19">
    <w:pPr>
      <w:pStyle w:val="Default"/>
      <w:rPr>
        <w:sz w:val="20"/>
        <w:szCs w:val="20"/>
      </w:rPr>
    </w:pPr>
    <w:r w:rsidRPr="003807C0">
      <w:rPr>
        <w:sz w:val="20"/>
        <w:szCs w:val="20"/>
      </w:rPr>
      <w:t>European Cells and Materials</w:t>
    </w:r>
    <w:r>
      <w:rPr>
        <w:sz w:val="20"/>
        <w:szCs w:val="20"/>
      </w:rPr>
      <w:t xml:space="preserve"> Vol. NN. Suppl. N, 20xx (page </w:t>
    </w:r>
    <w:proofErr w:type="spellStart"/>
    <w:r>
      <w:rPr>
        <w:sz w:val="20"/>
        <w:szCs w:val="20"/>
      </w:rPr>
      <w:t>htu</w:t>
    </w:r>
    <w:proofErr w:type="spellEnd"/>
    <w:r w:rsidRPr="003807C0">
      <w:rPr>
        <w:sz w:val="20"/>
        <w:szCs w:val="20"/>
      </w:rPr>
      <w:t xml:space="preserve">)            </w:t>
    </w:r>
    <w:r w:rsidR="00C655FE">
      <w:rPr>
        <w:sz w:val="20"/>
        <w:szCs w:val="20"/>
      </w:rPr>
      <w:t xml:space="preserve">   </w:t>
    </w:r>
    <w:r>
      <w:rPr>
        <w:sz w:val="20"/>
        <w:szCs w:val="20"/>
      </w:rPr>
      <w:t xml:space="preserve">                                         </w:t>
    </w:r>
    <w:r w:rsidRPr="003807C0">
      <w:rPr>
        <w:sz w:val="20"/>
        <w:szCs w:val="20"/>
      </w:rPr>
      <w:t xml:space="preserve"> ISSN 1473-2262</w:t>
    </w:r>
  </w:p>
  <w:p w:rsidR="009C0D19" w:rsidRDefault="009C0D1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BB4314"/>
    <w:multiLevelType w:val="multilevel"/>
    <w:tmpl w:val="4FC00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en-GB" w:vendorID="64" w:dllVersion="131077" w:nlCheck="1" w:checkStyle="1"/>
  <w:activeWritingStyle w:appName="MSWord" w:lang="en-US" w:vendorID="64" w:dllVersion="131077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activeWritingStyle w:appName="MSWord" w:lang="de-CH" w:vendorID="64" w:dllVersion="131078" w:nlCheck="1" w:checkStyle="1"/>
  <w:activeWritingStyle w:appName="MSWord" w:lang="it-IT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2DA"/>
    <w:rsid w:val="000072EF"/>
    <w:rsid w:val="00057A0A"/>
    <w:rsid w:val="000679D1"/>
    <w:rsid w:val="00096053"/>
    <w:rsid w:val="00126F1A"/>
    <w:rsid w:val="00136221"/>
    <w:rsid w:val="001804E1"/>
    <w:rsid w:val="001812E5"/>
    <w:rsid w:val="001B6E90"/>
    <w:rsid w:val="001C5243"/>
    <w:rsid w:val="001E2AD5"/>
    <w:rsid w:val="002D1AA2"/>
    <w:rsid w:val="002E5641"/>
    <w:rsid w:val="0032200E"/>
    <w:rsid w:val="0033275E"/>
    <w:rsid w:val="003651E0"/>
    <w:rsid w:val="0038452A"/>
    <w:rsid w:val="003956E7"/>
    <w:rsid w:val="003B5FE4"/>
    <w:rsid w:val="003F1920"/>
    <w:rsid w:val="003F57D3"/>
    <w:rsid w:val="004260F4"/>
    <w:rsid w:val="005003CB"/>
    <w:rsid w:val="005C4FA9"/>
    <w:rsid w:val="00606D02"/>
    <w:rsid w:val="0062188C"/>
    <w:rsid w:val="0066715E"/>
    <w:rsid w:val="006756E2"/>
    <w:rsid w:val="0069261E"/>
    <w:rsid w:val="00705DCC"/>
    <w:rsid w:val="007374AC"/>
    <w:rsid w:val="00744267"/>
    <w:rsid w:val="00752F8B"/>
    <w:rsid w:val="00760B02"/>
    <w:rsid w:val="00812204"/>
    <w:rsid w:val="0082565C"/>
    <w:rsid w:val="008311EA"/>
    <w:rsid w:val="008334C0"/>
    <w:rsid w:val="0086302D"/>
    <w:rsid w:val="0088473B"/>
    <w:rsid w:val="009638C8"/>
    <w:rsid w:val="00964158"/>
    <w:rsid w:val="00970571"/>
    <w:rsid w:val="0097371C"/>
    <w:rsid w:val="009C0D19"/>
    <w:rsid w:val="00A06118"/>
    <w:rsid w:val="00A942F5"/>
    <w:rsid w:val="00AB5139"/>
    <w:rsid w:val="00B137E7"/>
    <w:rsid w:val="00B2564B"/>
    <w:rsid w:val="00B635EB"/>
    <w:rsid w:val="00C36CC1"/>
    <w:rsid w:val="00C655FE"/>
    <w:rsid w:val="00CB0621"/>
    <w:rsid w:val="00D1231B"/>
    <w:rsid w:val="00E602DA"/>
    <w:rsid w:val="00E859DD"/>
    <w:rsid w:val="00ED0C39"/>
    <w:rsid w:val="00F60EF1"/>
    <w:rsid w:val="00FF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8712E18-922E-4089-B371-B31DB1D46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260F4"/>
    <w:pPr>
      <w:tabs>
        <w:tab w:val="left" w:pos="284"/>
      </w:tabs>
      <w:overflowPunct w:val="0"/>
      <w:autoSpaceDE w:val="0"/>
      <w:autoSpaceDN w:val="0"/>
      <w:adjustRightInd w:val="0"/>
      <w:jc w:val="both"/>
      <w:textAlignment w:val="baseline"/>
    </w:pPr>
    <w:rPr>
      <w:sz w:val="22"/>
      <w:lang w:val="en-US" w:eastAsia="en-US"/>
    </w:rPr>
  </w:style>
  <w:style w:type="paragraph" w:styleId="Titolo1">
    <w:name w:val="heading 1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0"/>
    </w:pPr>
    <w:rPr>
      <w:noProof/>
      <w:lang w:val="en-GB" w:eastAsia="en-US"/>
    </w:rPr>
  </w:style>
  <w:style w:type="paragraph" w:styleId="Titolo2">
    <w:name w:val="heading 2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1"/>
    </w:pPr>
    <w:rPr>
      <w:noProof/>
      <w:lang w:val="en-GB" w:eastAsia="en-US"/>
    </w:rPr>
  </w:style>
  <w:style w:type="paragraph" w:styleId="Titolo3">
    <w:name w:val="heading 3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2"/>
    </w:pPr>
    <w:rPr>
      <w:noProof/>
      <w:lang w:val="en-GB" w:eastAsia="en-US"/>
    </w:rPr>
  </w:style>
  <w:style w:type="paragraph" w:styleId="Titolo4">
    <w:name w:val="heading 4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3"/>
    </w:pPr>
    <w:rPr>
      <w:noProof/>
      <w:lang w:val="en-GB" w:eastAsia="en-US"/>
    </w:rPr>
  </w:style>
  <w:style w:type="paragraph" w:styleId="Titolo5">
    <w:name w:val="heading 5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4"/>
    </w:pPr>
    <w:rPr>
      <w:noProof/>
      <w:lang w:val="en-GB" w:eastAsia="en-US"/>
    </w:rPr>
  </w:style>
  <w:style w:type="paragraph" w:styleId="Titolo6">
    <w:name w:val="heading 6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5"/>
    </w:pPr>
    <w:rPr>
      <w:noProof/>
      <w:lang w:val="en-GB" w:eastAsia="en-US"/>
    </w:rPr>
  </w:style>
  <w:style w:type="paragraph" w:styleId="Titolo7">
    <w:name w:val="heading 7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6"/>
    </w:pPr>
    <w:rPr>
      <w:noProof/>
      <w:lang w:val="en-GB" w:eastAsia="en-US"/>
    </w:rPr>
  </w:style>
  <w:style w:type="paragraph" w:styleId="Titolo8">
    <w:name w:val="heading 8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7"/>
    </w:pPr>
    <w:rPr>
      <w:noProof/>
      <w:lang w:val="en-GB" w:eastAsia="en-US"/>
    </w:rPr>
  </w:style>
  <w:style w:type="paragraph" w:styleId="Titolo9">
    <w:name w:val="heading 9"/>
    <w:next w:val="Normale"/>
    <w:qFormat/>
    <w:rsid w:val="004260F4"/>
    <w:pPr>
      <w:overflowPunct w:val="0"/>
      <w:autoSpaceDE w:val="0"/>
      <w:autoSpaceDN w:val="0"/>
      <w:adjustRightInd w:val="0"/>
      <w:textAlignment w:val="baseline"/>
      <w:outlineLvl w:val="8"/>
    </w:pPr>
    <w:rPr>
      <w:noProof/>
      <w:lang w:val="en-GB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4260F4"/>
    <w:pPr>
      <w:tabs>
        <w:tab w:val="right" w:pos="4777"/>
      </w:tabs>
      <w:spacing w:before="120"/>
    </w:pPr>
  </w:style>
  <w:style w:type="character" w:styleId="Collegamentoipertestuale">
    <w:name w:val="Hyperlink"/>
    <w:basedOn w:val="Carpredefinitoparagrafo"/>
    <w:rsid w:val="004260F4"/>
    <w:rPr>
      <w:color w:val="0000FF"/>
      <w:u w:val="single"/>
    </w:rPr>
  </w:style>
  <w:style w:type="character" w:styleId="Collegamentovisitato">
    <w:name w:val="FollowedHyperlink"/>
    <w:basedOn w:val="Carpredefinitoparagrafo"/>
    <w:rsid w:val="004260F4"/>
    <w:rPr>
      <w:color w:val="800080"/>
      <w:u w:val="single"/>
    </w:rPr>
  </w:style>
  <w:style w:type="paragraph" w:styleId="Corpodeltesto2">
    <w:name w:val="Body Text 2"/>
    <w:basedOn w:val="Normale"/>
    <w:rsid w:val="004260F4"/>
    <w:pPr>
      <w:spacing w:before="80" w:after="80"/>
      <w:jc w:val="center"/>
    </w:pPr>
    <w:rPr>
      <w:i/>
      <w:iCs/>
      <w:sz w:val="16"/>
      <w:szCs w:val="18"/>
    </w:rPr>
  </w:style>
  <w:style w:type="paragraph" w:styleId="Titolo">
    <w:name w:val="Title"/>
    <w:basedOn w:val="Normale"/>
    <w:next w:val="Authors"/>
    <w:qFormat/>
    <w:rsid w:val="004260F4"/>
    <w:pPr>
      <w:tabs>
        <w:tab w:val="right" w:pos="4777"/>
      </w:tabs>
      <w:jc w:val="center"/>
    </w:pPr>
    <w:rPr>
      <w:b/>
      <w:caps/>
      <w:sz w:val="28"/>
    </w:rPr>
  </w:style>
  <w:style w:type="paragraph" w:styleId="Corpodeltesto3">
    <w:name w:val="Body Text 3"/>
    <w:basedOn w:val="Normale"/>
    <w:rsid w:val="004260F4"/>
    <w:pPr>
      <w:spacing w:before="240" w:after="80"/>
      <w:jc w:val="center"/>
    </w:pPr>
    <w:rPr>
      <w:i/>
      <w:iCs/>
      <w:szCs w:val="18"/>
    </w:rPr>
  </w:style>
  <w:style w:type="paragraph" w:styleId="Intestazione">
    <w:name w:val="header"/>
    <w:basedOn w:val="Normale"/>
    <w:link w:val="IntestazioneCarattere"/>
    <w:rsid w:val="009C0D19"/>
    <w:pPr>
      <w:tabs>
        <w:tab w:val="clear" w:pos="284"/>
        <w:tab w:val="center" w:pos="4513"/>
        <w:tab w:val="right" w:pos="9026"/>
      </w:tabs>
    </w:pPr>
  </w:style>
  <w:style w:type="paragraph" w:customStyle="1" w:styleId="Authors">
    <w:name w:val="Authors"/>
    <w:basedOn w:val="Normale"/>
    <w:next w:val="Affiliation"/>
    <w:rsid w:val="004260F4"/>
    <w:pPr>
      <w:spacing w:before="80"/>
      <w:jc w:val="center"/>
    </w:pPr>
    <w:rPr>
      <w:sz w:val="24"/>
      <w:lang w:val="en-GB"/>
    </w:rPr>
  </w:style>
  <w:style w:type="paragraph" w:customStyle="1" w:styleId="Affiliation">
    <w:name w:val="Affiliation"/>
    <w:basedOn w:val="Authors"/>
    <w:next w:val="Normale"/>
    <w:rsid w:val="004260F4"/>
    <w:rPr>
      <w:i/>
    </w:rPr>
  </w:style>
  <w:style w:type="paragraph" w:customStyle="1" w:styleId="Equation">
    <w:name w:val="Equation"/>
    <w:basedOn w:val="Corpotesto"/>
    <w:next w:val="Corpotesto"/>
    <w:rsid w:val="004260F4"/>
    <w:pPr>
      <w:tabs>
        <w:tab w:val="clear" w:pos="284"/>
        <w:tab w:val="clear" w:pos="4777"/>
        <w:tab w:val="center" w:pos="2268"/>
        <w:tab w:val="right" w:pos="4536"/>
      </w:tabs>
    </w:pPr>
  </w:style>
  <w:style w:type="paragraph" w:customStyle="1" w:styleId="Figure">
    <w:name w:val="Figure"/>
    <w:basedOn w:val="Corpotesto"/>
    <w:next w:val="FigCaption"/>
    <w:rsid w:val="004260F4"/>
    <w:pPr>
      <w:overflowPunct/>
      <w:spacing w:before="220"/>
      <w:jc w:val="center"/>
      <w:textAlignment w:val="auto"/>
    </w:pPr>
    <w:rPr>
      <w:szCs w:val="18"/>
    </w:rPr>
  </w:style>
  <w:style w:type="paragraph" w:customStyle="1" w:styleId="FigCaption">
    <w:name w:val="FigCaption"/>
    <w:basedOn w:val="Testodelblocco"/>
    <w:next w:val="Testodelblocco"/>
    <w:rsid w:val="004260F4"/>
    <w:pPr>
      <w:overflowPunct/>
      <w:spacing w:before="80" w:after="140"/>
      <w:ind w:left="0" w:right="0"/>
      <w:jc w:val="left"/>
      <w:textAlignment w:val="auto"/>
    </w:pPr>
    <w:rPr>
      <w:i/>
      <w:szCs w:val="18"/>
    </w:rPr>
  </w:style>
  <w:style w:type="paragraph" w:styleId="Testodelblocco">
    <w:name w:val="Block Text"/>
    <w:basedOn w:val="Normale"/>
    <w:rsid w:val="004260F4"/>
    <w:pPr>
      <w:spacing w:after="120"/>
      <w:ind w:left="1440" w:right="1440"/>
    </w:pPr>
  </w:style>
  <w:style w:type="paragraph" w:customStyle="1" w:styleId="Table">
    <w:name w:val="Table"/>
    <w:basedOn w:val="Corpotesto"/>
    <w:next w:val="Corpotesto"/>
    <w:rsid w:val="004260F4"/>
    <w:pPr>
      <w:overflowPunct/>
      <w:spacing w:before="80" w:after="140"/>
      <w:jc w:val="center"/>
      <w:textAlignment w:val="auto"/>
    </w:pPr>
    <w:rPr>
      <w:szCs w:val="18"/>
    </w:rPr>
  </w:style>
  <w:style w:type="paragraph" w:customStyle="1" w:styleId="TableCaption">
    <w:name w:val="TableCaption"/>
    <w:basedOn w:val="Testodelblocco"/>
    <w:next w:val="Table"/>
    <w:rsid w:val="004260F4"/>
    <w:pPr>
      <w:overflowPunct/>
      <w:spacing w:before="220" w:after="80"/>
      <w:ind w:left="0" w:right="0"/>
      <w:jc w:val="left"/>
      <w:textAlignment w:val="auto"/>
    </w:pPr>
    <w:rPr>
      <w:i/>
      <w:szCs w:val="18"/>
    </w:rPr>
  </w:style>
  <w:style w:type="character" w:customStyle="1" w:styleId="IntestazioneCarattere">
    <w:name w:val="Intestazione Carattere"/>
    <w:basedOn w:val="Carpredefinitoparagrafo"/>
    <w:link w:val="Intestazione"/>
    <w:rsid w:val="009C0D19"/>
    <w:rPr>
      <w:sz w:val="22"/>
      <w:lang w:val="en-US" w:eastAsia="en-US"/>
    </w:rPr>
  </w:style>
  <w:style w:type="paragraph" w:styleId="Pidipagina">
    <w:name w:val="footer"/>
    <w:basedOn w:val="Normale"/>
    <w:link w:val="PidipaginaCarattere"/>
    <w:rsid w:val="009C0D19"/>
    <w:pPr>
      <w:tabs>
        <w:tab w:val="clear" w:pos="284"/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rsid w:val="009C0D19"/>
    <w:rPr>
      <w:sz w:val="22"/>
      <w:lang w:val="en-US" w:eastAsia="en-US"/>
    </w:rPr>
  </w:style>
  <w:style w:type="paragraph" w:customStyle="1" w:styleId="Default">
    <w:name w:val="Default"/>
    <w:rsid w:val="009C0D19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en-US" w:eastAsia="en-US"/>
    </w:rPr>
  </w:style>
  <w:style w:type="paragraph" w:styleId="Testofumetto">
    <w:name w:val="Balloon Text"/>
    <w:basedOn w:val="Normale"/>
    <w:link w:val="TestofumettoCarattere"/>
    <w:rsid w:val="0013622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136221"/>
    <w:rPr>
      <w:rFonts w:ascii="Tahoma" w:hAnsi="Tahoma" w:cs="Tahoma"/>
      <w:sz w:val="16"/>
      <w:szCs w:val="16"/>
      <w:lang w:val="en-US" w:eastAsia="en-US"/>
    </w:rPr>
  </w:style>
  <w:style w:type="character" w:customStyle="1" w:styleId="doi">
    <w:name w:val="doi"/>
    <w:basedOn w:val="Carpredefinitoparagrafo"/>
    <w:rsid w:val="00B2564B"/>
  </w:style>
  <w:style w:type="character" w:customStyle="1" w:styleId="apple-converted-space">
    <w:name w:val="apple-converted-space"/>
    <w:basedOn w:val="Carpredefinitoparagrafo"/>
    <w:rsid w:val="003327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ciencedirect.com/science/article/pii/S025789721200714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ciencedirect.com/science/article/pii/S025789721200714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ciencedirect.com/science/article/pii/S0257897212007141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>
  <b:Source>
    <b:Tag>Sar3</b:Tag>
    <b:SourceType>ArticleInAPeriodical</b:SourceType>
    <b:Guid>{0151AE8D-9F4C-46FB-9BB3-A4300A32C356}</b:Guid>
    <b:LCID>en-US</b:LCID>
    <b:Author>
      <b:Author>
        <b:NameList>
          <b:Person>
            <b:Last>Sartori</b:Last>
            <b:First>S.</b:First>
          </b:Person>
          <b:Person>
            <b:Last>Rechichi</b:Last>
            <b:First>A.</b:First>
          </b:Person>
          <b:Person>
            <b:Last>Vozzi</b:Last>
            <b:First>G.</b:First>
          </b:Person>
          <b:Person>
            <b:Last>D'Acunto</b:Last>
            <b:First>M.</b:First>
          </b:Person>
          <b:Person>
            <b:Last>Heine</b:Last>
            <b:First>E.</b:First>
          </b:Person>
          <b:Person>
            <b:Last>Giusti</b:Last>
            <b:First>P.</b:First>
          </b:Person>
          <b:Person>
            <b:Last>Ciardelli</b:Last>
            <b:First>G.</b:First>
          </b:Person>
        </b:NameList>
      </b:Author>
    </b:Author>
    <b:Title>Surface modification of a synthetic polyurethane by plasma glow discharge: Preparation and characterization of bioactive monolayers</b:Title>
    <b:PeriodicalTitle>Reactive &amp; Functional Polymers. 2008; 68: 809-821</b:PeriodicalTitle>
    <b:RefOrder>1</b:RefOrder>
  </b:Source>
</b:Sources>
</file>

<file path=customXml/itemProps1.xml><?xml version="1.0" encoding="utf-8"?>
<ds:datastoreItem xmlns:ds="http://schemas.openxmlformats.org/officeDocument/2006/customXml" ds:itemID="{7151D961-B0B6-490E-88F9-EB96D0770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681</Words>
  <Characters>3884</Characters>
  <Application>Microsoft Office Word</Application>
  <DocSecurity>0</DocSecurity>
  <Lines>32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ABSTRACT FORMAT FOR BIOMECHANICA IV</vt:lpstr>
      <vt:lpstr>ABSTRACT FORMAT FOR BIOMECHANICA IV</vt:lpstr>
    </vt:vector>
  </TitlesOfParts>
  <Company>AO Research Institutue</Company>
  <LinksUpToDate>false</LinksUpToDate>
  <CharactersWithSpaces>4556</CharactersWithSpaces>
  <SharedDoc>false</SharedDoc>
  <HLinks>
    <vt:vector size="30" baseType="variant">
      <vt:variant>
        <vt:i4>524356</vt:i4>
      </vt:variant>
      <vt:variant>
        <vt:i4>12</vt:i4>
      </vt:variant>
      <vt:variant>
        <vt:i4>0</vt:i4>
      </vt:variant>
      <vt:variant>
        <vt:i4>5</vt:i4>
      </vt:variant>
      <vt:variant>
        <vt:lpwstr>http://www.cf.ac.uk/biosi/research/connective/index.html</vt:lpwstr>
      </vt:variant>
      <vt:variant>
        <vt:lpwstr/>
      </vt:variant>
      <vt:variant>
        <vt:i4>5570640</vt:i4>
      </vt:variant>
      <vt:variant>
        <vt:i4>9</vt:i4>
      </vt:variant>
      <vt:variant>
        <vt:i4>0</vt:i4>
      </vt:variant>
      <vt:variant>
        <vt:i4>5</vt:i4>
      </vt:variant>
      <vt:variant>
        <vt:lpwstr>http://www.aofoundation.org/</vt:lpwstr>
      </vt:variant>
      <vt:variant>
        <vt:lpwstr/>
      </vt:variant>
      <vt:variant>
        <vt:i4>1966195</vt:i4>
      </vt:variant>
      <vt:variant>
        <vt:i4>6</vt:i4>
      </vt:variant>
      <vt:variant>
        <vt:i4>0</vt:i4>
      </vt:variant>
      <vt:variant>
        <vt:i4>5</vt:i4>
      </vt:variant>
      <vt:variant>
        <vt:lpwstr>mailto:Archer@cardiff.ac.uk</vt:lpwstr>
      </vt:variant>
      <vt:variant>
        <vt:lpwstr/>
      </vt:variant>
      <vt:variant>
        <vt:i4>2424914</vt:i4>
      </vt:variant>
      <vt:variant>
        <vt:i4>3</vt:i4>
      </vt:variant>
      <vt:variant>
        <vt:i4>0</vt:i4>
      </vt:variant>
      <vt:variant>
        <vt:i4>5</vt:i4>
      </vt:variant>
      <vt:variant>
        <vt:lpwstr>mailto:mauro.alini@aofoundation.org</vt:lpwstr>
      </vt:variant>
      <vt:variant>
        <vt:lpwstr/>
      </vt:variant>
      <vt:variant>
        <vt:i4>5767222</vt:i4>
      </vt:variant>
      <vt:variant>
        <vt:i4>0</vt:i4>
      </vt:variant>
      <vt:variant>
        <vt:i4>0</vt:i4>
      </vt:variant>
      <vt:variant>
        <vt:i4>5</vt:i4>
      </vt:variant>
      <vt:variant>
        <vt:lpwstr>mailto:geoff.richards@aofoundation.org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FORMAT FOR BIOMECHANICA IV</dc:title>
  <dc:creator>Keita Ito</dc:creator>
  <cp:lastModifiedBy>CHIONO  VALERIA</cp:lastModifiedBy>
  <cp:revision>2</cp:revision>
  <cp:lastPrinted>2000-11-22T07:30:00Z</cp:lastPrinted>
  <dcterms:created xsi:type="dcterms:W3CDTF">2016-03-22T13:52:00Z</dcterms:created>
  <dcterms:modified xsi:type="dcterms:W3CDTF">2016-03-22T13:52:00Z</dcterms:modified>
</cp:coreProperties>
</file>