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07CC" w:rsidRPr="00B72BC9" w:rsidRDefault="00D007CC" w:rsidP="00514300">
      <w:pPr>
        <w:spacing w:line="480" w:lineRule="auto"/>
        <w:jc w:val="center"/>
        <w:rPr>
          <w:rFonts w:ascii="Times New Roman" w:hAnsi="Times New Roman" w:cs="Times New Roman"/>
          <w:b/>
          <w:sz w:val="28"/>
          <w:lang w:val="en-US"/>
        </w:rPr>
      </w:pPr>
      <w:bookmarkStart w:id="0" w:name="OLE_LINK44"/>
      <w:bookmarkStart w:id="1" w:name="OLE_LINK45"/>
      <w:bookmarkStart w:id="2" w:name="OLE_LINK50"/>
      <w:bookmarkStart w:id="3" w:name="OLE_LINK51"/>
      <w:r w:rsidRPr="00B72BC9">
        <w:rPr>
          <w:rFonts w:ascii="Times New Roman" w:hAnsi="Times New Roman" w:cs="Times New Roman"/>
          <w:b/>
          <w:sz w:val="28"/>
          <w:lang w:val="en-US"/>
        </w:rPr>
        <w:t xml:space="preserve">The effect of heavy tars (toluene and naphthalene) on the </w:t>
      </w:r>
      <w:r w:rsidR="003D2146" w:rsidRPr="00B72BC9">
        <w:rPr>
          <w:rFonts w:ascii="Times New Roman" w:hAnsi="Times New Roman" w:cs="Times New Roman"/>
          <w:b/>
          <w:sz w:val="28"/>
          <w:lang w:val="en-US"/>
        </w:rPr>
        <w:t xml:space="preserve">electrochemical </w:t>
      </w:r>
      <w:r w:rsidRPr="00B72BC9">
        <w:rPr>
          <w:rFonts w:ascii="Times New Roman" w:hAnsi="Times New Roman" w:cs="Times New Roman"/>
          <w:b/>
          <w:sz w:val="28"/>
          <w:lang w:val="en-US"/>
        </w:rPr>
        <w:t>performance of an anode-supported SOFC running on bio-syngas</w:t>
      </w:r>
    </w:p>
    <w:bookmarkEnd w:id="0"/>
    <w:bookmarkEnd w:id="1"/>
    <w:bookmarkEnd w:id="2"/>
    <w:bookmarkEnd w:id="3"/>
    <w:p w:rsidR="008D46FA" w:rsidRPr="00B72BC9" w:rsidRDefault="008D46FA" w:rsidP="008D46FA">
      <w:pPr>
        <w:suppressLineNumbers/>
        <w:spacing w:after="0" w:line="480" w:lineRule="auto"/>
        <w:jc w:val="center"/>
        <w:rPr>
          <w:rFonts w:ascii="Times New Roman" w:hAnsi="Times New Roman"/>
          <w:sz w:val="24"/>
          <w:szCs w:val="24"/>
        </w:rPr>
      </w:pPr>
      <w:r w:rsidRPr="00B72BC9">
        <w:rPr>
          <w:rFonts w:ascii="Times New Roman" w:hAnsi="Times New Roman"/>
          <w:sz w:val="24"/>
          <w:szCs w:val="24"/>
        </w:rPr>
        <w:t>Davide Papurello*, Andrea Lanzini, Pierluigi Leone, Massimo Santarelli</w:t>
      </w:r>
    </w:p>
    <w:p w:rsidR="008D46FA" w:rsidRDefault="008D46FA" w:rsidP="008D46FA">
      <w:pPr>
        <w:suppressLineNumbers/>
        <w:spacing w:after="0" w:line="480" w:lineRule="auto"/>
        <w:jc w:val="center"/>
        <w:rPr>
          <w:rFonts w:ascii="Times New Roman" w:hAnsi="Times New Roman"/>
          <w:i/>
          <w:sz w:val="24"/>
          <w:szCs w:val="24"/>
        </w:rPr>
      </w:pPr>
      <w:r w:rsidRPr="00B72BC9">
        <w:rPr>
          <w:rFonts w:ascii="Times New Roman" w:hAnsi="Times New Roman"/>
          <w:i/>
          <w:sz w:val="24"/>
          <w:szCs w:val="24"/>
          <w:vertAlign w:val="superscript"/>
        </w:rPr>
        <w:t xml:space="preserve">a </w:t>
      </w:r>
      <w:r w:rsidRPr="00B72BC9">
        <w:rPr>
          <w:rFonts w:ascii="Times New Roman" w:hAnsi="Times New Roman"/>
          <w:i/>
          <w:sz w:val="24"/>
          <w:szCs w:val="24"/>
        </w:rPr>
        <w:t>Department of Energy (DENERG), Politecnico di Torino, Corso Duca degli Abruzzi, 24, 10129, Turin, Italy.</w:t>
      </w:r>
    </w:p>
    <w:p w:rsidR="001042FA" w:rsidRPr="00B72BC9" w:rsidRDefault="001042FA" w:rsidP="008D46FA">
      <w:pPr>
        <w:suppressLineNumbers/>
        <w:spacing w:after="0" w:line="480" w:lineRule="auto"/>
        <w:jc w:val="center"/>
        <w:rPr>
          <w:rFonts w:ascii="Times New Roman" w:hAnsi="Times New Roman"/>
          <w:i/>
          <w:sz w:val="24"/>
          <w:szCs w:val="24"/>
        </w:rPr>
      </w:pPr>
    </w:p>
    <w:p w:rsidR="008D46FA" w:rsidRPr="00B72BC9" w:rsidRDefault="008D46FA" w:rsidP="00867B5F">
      <w:pPr>
        <w:spacing w:line="480" w:lineRule="auto"/>
        <w:rPr>
          <w:rFonts w:ascii="Times New Roman" w:hAnsi="Times New Roman" w:cs="Times New Roman"/>
          <w:b/>
          <w:sz w:val="28"/>
        </w:rPr>
      </w:pPr>
    </w:p>
    <w:p w:rsidR="00867B5F" w:rsidRPr="00B72BC9" w:rsidRDefault="00867B5F" w:rsidP="00514300">
      <w:pPr>
        <w:spacing w:line="480" w:lineRule="auto"/>
        <w:jc w:val="both"/>
        <w:rPr>
          <w:rFonts w:ascii="Times New Roman" w:hAnsi="Times New Roman" w:cs="Times New Roman"/>
          <w:b/>
          <w:sz w:val="24"/>
        </w:rPr>
        <w:sectPr w:rsidR="00867B5F" w:rsidRPr="00B72BC9" w:rsidSect="00867B5F">
          <w:footerReference w:type="default" r:id="rId9"/>
          <w:pgSz w:w="11906" w:h="16838"/>
          <w:pgMar w:top="1418" w:right="1134" w:bottom="1134" w:left="1134" w:header="709" w:footer="709" w:gutter="0"/>
          <w:cols w:space="708"/>
          <w:docGrid w:linePitch="360"/>
        </w:sectPr>
      </w:pPr>
    </w:p>
    <w:p w:rsidR="00107A31" w:rsidRPr="00B72BC9" w:rsidRDefault="005A1ACF" w:rsidP="00514300">
      <w:pPr>
        <w:spacing w:line="480" w:lineRule="auto"/>
        <w:jc w:val="both"/>
        <w:rPr>
          <w:rFonts w:ascii="Times New Roman" w:hAnsi="Times New Roman" w:cs="Times New Roman"/>
          <w:b/>
          <w:sz w:val="24"/>
          <w:lang w:val="en-US"/>
        </w:rPr>
      </w:pPr>
      <w:r w:rsidRPr="00B72BC9">
        <w:rPr>
          <w:rFonts w:ascii="Times New Roman" w:hAnsi="Times New Roman" w:cs="Times New Roman"/>
          <w:b/>
          <w:sz w:val="24"/>
          <w:lang w:val="en-US"/>
        </w:rPr>
        <w:lastRenderedPageBreak/>
        <w:t>Abstract</w:t>
      </w:r>
    </w:p>
    <w:p w:rsidR="00115A07" w:rsidRDefault="00115A07" w:rsidP="00514300">
      <w:pPr>
        <w:spacing w:line="480" w:lineRule="auto"/>
        <w:jc w:val="both"/>
        <w:rPr>
          <w:rFonts w:ascii="Times New Roman" w:hAnsi="Times New Roman" w:cs="Times New Roman"/>
          <w:sz w:val="24"/>
          <w:lang w:val="en-US"/>
        </w:rPr>
      </w:pPr>
      <w:bookmarkStart w:id="4" w:name="OLE_LINK46"/>
      <w:bookmarkStart w:id="5" w:name="OLE_LINK47"/>
      <w:r w:rsidRPr="00115A07">
        <w:rPr>
          <w:rFonts w:ascii="Times New Roman" w:hAnsi="Times New Roman" w:cs="Times New Roman"/>
          <w:sz w:val="24"/>
          <w:lang w:val="en-US"/>
        </w:rPr>
        <w:t>The effect of heavy tar compounds on the performance of a Ni-YSZ anode supported solid oxide fuel cell was investigated. Both toluene and naphthalene were chosen as model compounds and tested separately with a simulated bio-syngas. Notably, the effect of naphthalene is almost negligible with pure H</w:t>
      </w:r>
      <w:r w:rsidRPr="00115A07">
        <w:rPr>
          <w:rFonts w:ascii="Times New Roman" w:hAnsi="Times New Roman" w:cs="Times New Roman"/>
          <w:sz w:val="24"/>
          <w:vertAlign w:val="subscript"/>
          <w:lang w:val="en-US"/>
        </w:rPr>
        <w:t>2</w:t>
      </w:r>
      <w:r w:rsidRPr="00115A07">
        <w:rPr>
          <w:rFonts w:ascii="Times New Roman" w:hAnsi="Times New Roman" w:cs="Times New Roman"/>
          <w:sz w:val="24"/>
          <w:lang w:val="en-US"/>
        </w:rPr>
        <w:t xml:space="preserve"> feed to the SOFC, whereas a severe degradation is observed when using a bio-syngas with an H</w:t>
      </w:r>
      <w:r w:rsidRPr="00115A07">
        <w:rPr>
          <w:rFonts w:ascii="Times New Roman" w:hAnsi="Times New Roman" w:cs="Times New Roman"/>
          <w:sz w:val="24"/>
          <w:vertAlign w:val="subscript"/>
          <w:lang w:val="en-US"/>
        </w:rPr>
        <w:t>2</w:t>
      </w:r>
      <w:r w:rsidRPr="00115A07">
        <w:rPr>
          <w:rFonts w:ascii="Times New Roman" w:hAnsi="Times New Roman" w:cs="Times New Roman"/>
          <w:sz w:val="24"/>
          <w:lang w:val="en-US"/>
        </w:rPr>
        <w:t>:CO</w:t>
      </w:r>
      <w:r>
        <w:rPr>
          <w:rFonts w:ascii="Times New Roman" w:hAnsi="Times New Roman" w:cs="Times New Roman"/>
          <w:sz w:val="24"/>
          <w:lang w:val="en-US"/>
        </w:rPr>
        <w:t xml:space="preserve"> </w:t>
      </w:r>
      <w:r w:rsidRPr="00115A07">
        <w:rPr>
          <w:rFonts w:ascii="Times New Roman" w:hAnsi="Times New Roman" w:cs="Times New Roman"/>
          <w:sz w:val="24"/>
          <w:lang w:val="en-US"/>
        </w:rPr>
        <w:t>=</w:t>
      </w:r>
      <w:r>
        <w:rPr>
          <w:rFonts w:ascii="Times New Roman" w:hAnsi="Times New Roman" w:cs="Times New Roman"/>
          <w:sz w:val="24"/>
          <w:lang w:val="en-US"/>
        </w:rPr>
        <w:t xml:space="preserve"> </w:t>
      </w:r>
      <w:r w:rsidRPr="00115A07">
        <w:rPr>
          <w:rFonts w:ascii="Times New Roman" w:hAnsi="Times New Roman" w:cs="Times New Roman"/>
          <w:sz w:val="24"/>
          <w:lang w:val="en-US"/>
        </w:rPr>
        <w:t xml:space="preserve">1. The tar compound showed to have a remarkable effect on the inhibition of the WGS shift-reaction, possibly also on the CO direct electro-oxidation at the three-phase-boundary. An interaction through adsorption of naphthalene on nickel catalytic and </w:t>
      </w:r>
      <w:proofErr w:type="spellStart"/>
      <w:r w:rsidRPr="00115A07">
        <w:rPr>
          <w:rFonts w:ascii="Times New Roman" w:hAnsi="Times New Roman" w:cs="Times New Roman"/>
          <w:sz w:val="24"/>
          <w:lang w:val="en-US"/>
        </w:rPr>
        <w:t>electrocatalytic</w:t>
      </w:r>
      <w:proofErr w:type="spellEnd"/>
      <w:r w:rsidRPr="00115A07">
        <w:rPr>
          <w:rFonts w:ascii="Times New Roman" w:hAnsi="Times New Roman" w:cs="Times New Roman"/>
          <w:sz w:val="24"/>
          <w:lang w:val="en-US"/>
        </w:rPr>
        <w:t xml:space="preserve"> active sites is a plausible explanation for observed degradation and strong performance loss. Different sites seem to be involved for H</w:t>
      </w:r>
      <w:r w:rsidRPr="00115A07">
        <w:rPr>
          <w:rFonts w:ascii="Times New Roman" w:hAnsi="Times New Roman" w:cs="Times New Roman"/>
          <w:sz w:val="24"/>
          <w:vertAlign w:val="subscript"/>
          <w:lang w:val="en-US"/>
        </w:rPr>
        <w:t>2</w:t>
      </w:r>
      <w:r w:rsidRPr="00115A07">
        <w:rPr>
          <w:rFonts w:ascii="Times New Roman" w:hAnsi="Times New Roman" w:cs="Times New Roman"/>
          <w:sz w:val="24"/>
          <w:lang w:val="en-US"/>
        </w:rPr>
        <w:t xml:space="preserve"> and CO electro-oxidation and also with regard to catalytic water gas shift reaction. Finally, heavy tars (C≥10) must be regarded as a poison more than a fuel for SOFC applications, contrarily to lighter compounds such benzene or toluene that can directly reformed within the anode electrode. The presence of naphthalene strongly increases the risk of anode re-oxidation in a syngas stream as CO conversion to H</w:t>
      </w:r>
      <w:r w:rsidRPr="00115A07">
        <w:rPr>
          <w:rFonts w:ascii="Times New Roman" w:hAnsi="Times New Roman" w:cs="Times New Roman"/>
          <w:sz w:val="24"/>
          <w:vertAlign w:val="subscript"/>
          <w:lang w:val="en-US"/>
        </w:rPr>
        <w:t>2</w:t>
      </w:r>
      <w:r w:rsidRPr="00115A07">
        <w:rPr>
          <w:rFonts w:ascii="Times New Roman" w:hAnsi="Times New Roman" w:cs="Times New Roman"/>
          <w:sz w:val="24"/>
          <w:lang w:val="en-US"/>
        </w:rPr>
        <w:t xml:space="preserve"> is inhibited and also CH</w:t>
      </w:r>
      <w:r w:rsidRPr="00115A07">
        <w:rPr>
          <w:rFonts w:ascii="Times New Roman" w:hAnsi="Times New Roman" w:cs="Times New Roman"/>
          <w:sz w:val="24"/>
          <w:vertAlign w:val="subscript"/>
          <w:lang w:val="en-US"/>
        </w:rPr>
        <w:t>4</w:t>
      </w:r>
      <w:r w:rsidRPr="00115A07">
        <w:rPr>
          <w:rFonts w:ascii="Times New Roman" w:hAnsi="Times New Roman" w:cs="Times New Roman"/>
          <w:sz w:val="24"/>
          <w:lang w:val="en-US"/>
        </w:rPr>
        <w:t xml:space="preserve"> conversion is blocked.</w:t>
      </w:r>
    </w:p>
    <w:bookmarkEnd w:id="4"/>
    <w:bookmarkEnd w:id="5"/>
    <w:p w:rsidR="00514300" w:rsidRDefault="00514300" w:rsidP="00976C81">
      <w:pPr>
        <w:tabs>
          <w:tab w:val="right" w:pos="9638"/>
        </w:tabs>
        <w:spacing w:line="360" w:lineRule="auto"/>
        <w:jc w:val="both"/>
        <w:rPr>
          <w:rFonts w:ascii="Times New Roman" w:hAnsi="Times New Roman" w:cs="Times New Roman"/>
          <w:sz w:val="24"/>
          <w:lang w:val="en-US"/>
        </w:rPr>
      </w:pPr>
      <w:r w:rsidRPr="00B72BC9">
        <w:rPr>
          <w:rFonts w:ascii="Times New Roman" w:hAnsi="Times New Roman" w:cs="Times New Roman"/>
          <w:b/>
          <w:sz w:val="24"/>
          <w:lang w:val="en-US"/>
        </w:rPr>
        <w:t>Keywords:</w:t>
      </w:r>
      <w:r w:rsidRPr="00B72BC9">
        <w:rPr>
          <w:rFonts w:ascii="Times New Roman" w:hAnsi="Times New Roman" w:cs="Times New Roman"/>
          <w:sz w:val="24"/>
          <w:lang w:val="en-US"/>
        </w:rPr>
        <w:t xml:space="preserve"> </w:t>
      </w:r>
      <w:bookmarkStart w:id="6" w:name="OLE_LINK48"/>
      <w:bookmarkStart w:id="7" w:name="OLE_LINK49"/>
      <w:r w:rsidR="00976C81" w:rsidRPr="00B72BC9">
        <w:rPr>
          <w:rFonts w:ascii="Times New Roman" w:hAnsi="Times New Roman" w:cs="Times New Roman"/>
          <w:sz w:val="24"/>
          <w:lang w:val="en-US"/>
        </w:rPr>
        <w:t xml:space="preserve">Bio-syngas, </w:t>
      </w:r>
      <w:bookmarkStart w:id="8" w:name="OLE_LINK15"/>
      <w:bookmarkStart w:id="9" w:name="OLE_LINK16"/>
      <w:r w:rsidR="00976C81" w:rsidRPr="00B72BC9">
        <w:rPr>
          <w:rFonts w:ascii="Times New Roman" w:hAnsi="Times New Roman" w:cs="Times New Roman"/>
          <w:sz w:val="24"/>
          <w:lang w:val="en-US"/>
        </w:rPr>
        <w:t>SOFC</w:t>
      </w:r>
      <w:bookmarkEnd w:id="8"/>
      <w:bookmarkEnd w:id="9"/>
      <w:r w:rsidR="00976C81" w:rsidRPr="00B72BC9">
        <w:rPr>
          <w:rFonts w:ascii="Times New Roman" w:hAnsi="Times New Roman" w:cs="Times New Roman"/>
          <w:sz w:val="24"/>
          <w:lang w:val="en-US"/>
        </w:rPr>
        <w:t>, Tar compounds, Electro-chemical performance, Naphthalene, Toluene</w:t>
      </w:r>
      <w:bookmarkEnd w:id="6"/>
      <w:bookmarkEnd w:id="7"/>
      <w:r w:rsidR="00976C81" w:rsidRPr="00B72BC9">
        <w:rPr>
          <w:rFonts w:ascii="Times New Roman" w:hAnsi="Times New Roman" w:cs="Times New Roman"/>
          <w:sz w:val="24"/>
          <w:lang w:val="en-US"/>
        </w:rPr>
        <w:t>.</w:t>
      </w:r>
    </w:p>
    <w:p w:rsidR="001042FA" w:rsidRPr="001042FA" w:rsidRDefault="00801495" w:rsidP="001042FA">
      <w:pPr>
        <w:pStyle w:val="EFCFAdress"/>
        <w:spacing w:line="480" w:lineRule="auto"/>
        <w:jc w:val="left"/>
        <w:rPr>
          <w:rFonts w:ascii="Times New Roman" w:hAnsi="Times New Roman"/>
          <w:color w:val="0000FF"/>
          <w:sz w:val="20"/>
          <w:szCs w:val="20"/>
          <w:u w:val="single"/>
        </w:rPr>
      </w:pPr>
      <w:hyperlink r:id="rId10" w:history="1">
        <w:r w:rsidR="001042FA" w:rsidRPr="001042FA">
          <w:rPr>
            <w:rStyle w:val="Collegamentoipertestuale"/>
            <w:rFonts w:ascii="Times New Roman" w:hAnsi="Times New Roman"/>
            <w:sz w:val="20"/>
            <w:szCs w:val="20"/>
          </w:rPr>
          <w:t xml:space="preserve">*Corresponding author. Tel.:+393402351692. </w:t>
        </w:r>
        <w:r w:rsidR="001042FA" w:rsidRPr="001042FA">
          <w:rPr>
            <w:rStyle w:val="Collegamentoipertestuale"/>
            <w:rFonts w:ascii="Times New Roman" w:hAnsi="Times New Roman"/>
            <w:i/>
            <w:sz w:val="20"/>
            <w:szCs w:val="20"/>
          </w:rPr>
          <w:t>Email address</w:t>
        </w:r>
        <w:r w:rsidR="001042FA" w:rsidRPr="001042FA">
          <w:rPr>
            <w:rStyle w:val="Collegamentoipertestuale"/>
            <w:rFonts w:ascii="Times New Roman" w:hAnsi="Times New Roman"/>
            <w:sz w:val="20"/>
            <w:szCs w:val="20"/>
          </w:rPr>
          <w:t>: davide.papurello@polito.it</w:t>
        </w:r>
      </w:hyperlink>
    </w:p>
    <w:p w:rsidR="00861FB3" w:rsidRPr="00B72BC9" w:rsidRDefault="00861FB3" w:rsidP="00514300">
      <w:pPr>
        <w:spacing w:line="480" w:lineRule="auto"/>
        <w:jc w:val="both"/>
        <w:rPr>
          <w:rFonts w:ascii="Times New Roman" w:hAnsi="Times New Roman" w:cs="Times New Roman"/>
          <w:sz w:val="24"/>
          <w:lang w:val="en-US"/>
        </w:rPr>
      </w:pPr>
      <w:r w:rsidRPr="00B72BC9">
        <w:rPr>
          <w:rFonts w:ascii="Times New Roman" w:hAnsi="Times New Roman" w:cs="Times New Roman"/>
          <w:b/>
          <w:sz w:val="24"/>
          <w:lang w:val="en-US"/>
        </w:rPr>
        <w:br w:type="page"/>
      </w:r>
    </w:p>
    <w:p w:rsidR="00AD1945" w:rsidRPr="00AD1945" w:rsidRDefault="00AD1945" w:rsidP="00514300">
      <w:pPr>
        <w:spacing w:line="480" w:lineRule="auto"/>
        <w:jc w:val="both"/>
        <w:rPr>
          <w:rFonts w:ascii="Times New Roman" w:hAnsi="Times New Roman" w:cs="Times New Roman"/>
          <w:b/>
          <w:u w:val="single"/>
          <w:lang w:val="en-US"/>
        </w:rPr>
      </w:pPr>
      <w:r w:rsidRPr="00AD1945">
        <w:rPr>
          <w:rFonts w:ascii="Times New Roman" w:hAnsi="Times New Roman" w:cs="Times New Roman"/>
          <w:b/>
          <w:u w:val="single"/>
          <w:lang w:val="en-US"/>
        </w:rPr>
        <w:lastRenderedPageBreak/>
        <w:t>Nomenclature:</w:t>
      </w:r>
    </w:p>
    <w:p w:rsidR="006F2DF0" w:rsidRPr="004B01EC" w:rsidRDefault="006F2DF0" w:rsidP="006F2DF0">
      <w:pPr>
        <w:tabs>
          <w:tab w:val="left" w:pos="914"/>
        </w:tabs>
        <w:spacing w:line="360" w:lineRule="auto"/>
        <w:jc w:val="both"/>
        <w:rPr>
          <w:rFonts w:ascii="Times New Roman" w:hAnsi="Times New Roman" w:cs="Times New Roman"/>
          <w:sz w:val="24"/>
          <w:lang w:val="en-US"/>
        </w:rPr>
      </w:pPr>
      <w:r w:rsidRPr="004B01EC">
        <w:rPr>
          <w:rFonts w:ascii="Times New Roman" w:hAnsi="Times New Roman" w:cs="Times New Roman"/>
          <w:sz w:val="24"/>
          <w:lang w:val="en-US"/>
        </w:rPr>
        <w:t>ASC, anode supported cell,</w:t>
      </w:r>
    </w:p>
    <w:p w:rsidR="006F2DF0" w:rsidRPr="004B01EC" w:rsidRDefault="006F2DF0" w:rsidP="006F2DF0">
      <w:pPr>
        <w:tabs>
          <w:tab w:val="left" w:pos="914"/>
        </w:tabs>
        <w:spacing w:line="360" w:lineRule="auto"/>
        <w:jc w:val="both"/>
        <w:rPr>
          <w:rFonts w:ascii="Times New Roman" w:hAnsi="Times New Roman" w:cs="Times New Roman"/>
          <w:sz w:val="24"/>
          <w:lang w:val="en-US"/>
        </w:rPr>
      </w:pPr>
      <w:r w:rsidRPr="004B01EC">
        <w:rPr>
          <w:rFonts w:ascii="Times New Roman" w:hAnsi="Times New Roman" w:cs="Times New Roman"/>
          <w:sz w:val="24"/>
          <w:lang w:val="en-US"/>
        </w:rPr>
        <w:t>ASR, area specific resistance,</w:t>
      </w:r>
    </w:p>
    <w:p w:rsidR="006F2DF0" w:rsidRPr="004B01EC" w:rsidRDefault="006F2DF0" w:rsidP="006F2DF0">
      <w:pPr>
        <w:spacing w:line="360" w:lineRule="auto"/>
        <w:jc w:val="both"/>
        <w:rPr>
          <w:rFonts w:ascii="Times New Roman" w:hAnsi="Times New Roman" w:cs="Times New Roman"/>
          <w:sz w:val="24"/>
          <w:vertAlign w:val="subscript"/>
          <w:lang w:val="en-US"/>
        </w:rPr>
      </w:pPr>
      <w:bookmarkStart w:id="10" w:name="OLE_LINK22"/>
      <w:bookmarkStart w:id="11" w:name="OLE_LINK23"/>
      <w:r w:rsidRPr="004B01EC">
        <w:rPr>
          <w:rFonts w:ascii="Times New Roman" w:hAnsi="Times New Roman" w:cs="Times New Roman"/>
          <w:sz w:val="24"/>
          <w:lang w:val="en-US"/>
        </w:rPr>
        <w:t>C</w:t>
      </w:r>
      <w:r w:rsidRPr="004B01EC">
        <w:rPr>
          <w:rFonts w:ascii="Times New Roman" w:hAnsi="Times New Roman" w:cs="Times New Roman"/>
          <w:sz w:val="24"/>
          <w:vertAlign w:val="subscript"/>
          <w:lang w:val="en-US"/>
        </w:rPr>
        <w:t>10</w:t>
      </w:r>
      <w:r w:rsidRPr="004B01EC">
        <w:rPr>
          <w:rFonts w:ascii="Times New Roman" w:hAnsi="Times New Roman" w:cs="Times New Roman"/>
          <w:sz w:val="24"/>
          <w:lang w:val="en-US"/>
        </w:rPr>
        <w:t>H</w:t>
      </w:r>
      <w:r w:rsidRPr="004B01EC">
        <w:rPr>
          <w:rFonts w:ascii="Times New Roman" w:hAnsi="Times New Roman" w:cs="Times New Roman"/>
          <w:sz w:val="24"/>
          <w:vertAlign w:val="subscript"/>
          <w:lang w:val="en-US"/>
        </w:rPr>
        <w:t>8</w:t>
      </w:r>
      <w:r w:rsidRPr="004B01EC">
        <w:rPr>
          <w:rFonts w:ascii="Times New Roman" w:hAnsi="Times New Roman" w:cs="Times New Roman"/>
          <w:sz w:val="24"/>
          <w:lang w:val="en-US"/>
        </w:rPr>
        <w:t>, naphthalene,</w:t>
      </w:r>
    </w:p>
    <w:p w:rsidR="006F2DF0" w:rsidRPr="004B01EC" w:rsidRDefault="006F2DF0" w:rsidP="006F2DF0">
      <w:pPr>
        <w:tabs>
          <w:tab w:val="left" w:pos="914"/>
        </w:tabs>
        <w:spacing w:line="360" w:lineRule="auto"/>
        <w:jc w:val="both"/>
        <w:rPr>
          <w:rFonts w:ascii="Times New Roman" w:hAnsi="Times New Roman" w:cs="Times New Roman"/>
          <w:sz w:val="24"/>
          <w:vertAlign w:val="subscript"/>
          <w:lang w:val="en-US"/>
        </w:rPr>
      </w:pPr>
      <w:r w:rsidRPr="004B01EC">
        <w:rPr>
          <w:rFonts w:ascii="Times New Roman" w:hAnsi="Times New Roman" w:cs="Times New Roman"/>
          <w:sz w:val="24"/>
          <w:lang w:val="en-US"/>
        </w:rPr>
        <w:t>C</w:t>
      </w:r>
      <w:r w:rsidRPr="004B01EC">
        <w:rPr>
          <w:rFonts w:ascii="Times New Roman" w:hAnsi="Times New Roman" w:cs="Times New Roman"/>
          <w:sz w:val="24"/>
          <w:vertAlign w:val="subscript"/>
          <w:lang w:val="en-US"/>
        </w:rPr>
        <w:t>2</w:t>
      </w:r>
      <w:r w:rsidRPr="004B01EC">
        <w:rPr>
          <w:rFonts w:ascii="Times New Roman" w:hAnsi="Times New Roman" w:cs="Times New Roman"/>
          <w:sz w:val="24"/>
          <w:lang w:val="en-US"/>
        </w:rPr>
        <w:t>H</w:t>
      </w:r>
      <w:r w:rsidRPr="004B01EC">
        <w:rPr>
          <w:rFonts w:ascii="Times New Roman" w:hAnsi="Times New Roman" w:cs="Times New Roman"/>
          <w:sz w:val="24"/>
          <w:vertAlign w:val="subscript"/>
          <w:lang w:val="en-US"/>
        </w:rPr>
        <w:t>2</w:t>
      </w:r>
      <w:r w:rsidRPr="004B01EC">
        <w:rPr>
          <w:rFonts w:ascii="Times New Roman" w:hAnsi="Times New Roman" w:cs="Times New Roman"/>
          <w:sz w:val="24"/>
          <w:lang w:val="en-US"/>
        </w:rPr>
        <w:t>, acetylene,</w:t>
      </w:r>
    </w:p>
    <w:bookmarkEnd w:id="10"/>
    <w:bookmarkEnd w:id="11"/>
    <w:p w:rsidR="006F2DF0" w:rsidRPr="004B01EC" w:rsidRDefault="006F2DF0" w:rsidP="006F2DF0">
      <w:pPr>
        <w:tabs>
          <w:tab w:val="left" w:pos="914"/>
        </w:tabs>
        <w:spacing w:line="360" w:lineRule="auto"/>
        <w:jc w:val="both"/>
        <w:rPr>
          <w:rFonts w:ascii="Times New Roman" w:hAnsi="Times New Roman" w:cs="Times New Roman"/>
          <w:sz w:val="24"/>
          <w:lang w:val="en-US"/>
        </w:rPr>
      </w:pPr>
      <w:r w:rsidRPr="004B01EC">
        <w:rPr>
          <w:rFonts w:ascii="Times New Roman" w:hAnsi="Times New Roman" w:cs="Times New Roman"/>
          <w:sz w:val="24"/>
          <w:lang w:val="en-US"/>
        </w:rPr>
        <w:t>C</w:t>
      </w:r>
      <w:r w:rsidRPr="004B01EC">
        <w:rPr>
          <w:rFonts w:ascii="Times New Roman" w:hAnsi="Times New Roman" w:cs="Times New Roman"/>
          <w:sz w:val="24"/>
          <w:vertAlign w:val="subscript"/>
          <w:lang w:val="en-US"/>
        </w:rPr>
        <w:t>2</w:t>
      </w:r>
      <w:r w:rsidRPr="004B01EC">
        <w:rPr>
          <w:rFonts w:ascii="Times New Roman" w:hAnsi="Times New Roman" w:cs="Times New Roman"/>
          <w:sz w:val="24"/>
          <w:lang w:val="en-US"/>
        </w:rPr>
        <w:t>H</w:t>
      </w:r>
      <w:r w:rsidRPr="004B01EC">
        <w:rPr>
          <w:rFonts w:ascii="Times New Roman" w:hAnsi="Times New Roman" w:cs="Times New Roman"/>
          <w:sz w:val="24"/>
          <w:vertAlign w:val="subscript"/>
          <w:lang w:val="en-US"/>
        </w:rPr>
        <w:t>4</w:t>
      </w:r>
      <w:r w:rsidRPr="004B01EC">
        <w:rPr>
          <w:rFonts w:ascii="Times New Roman" w:hAnsi="Times New Roman" w:cs="Times New Roman"/>
          <w:sz w:val="24"/>
          <w:lang w:val="en-US"/>
        </w:rPr>
        <w:t>, ethylene,</w:t>
      </w:r>
    </w:p>
    <w:p w:rsidR="006F2DF0" w:rsidRPr="004B01EC" w:rsidRDefault="006F2DF0" w:rsidP="006F2DF0">
      <w:pPr>
        <w:spacing w:line="360" w:lineRule="auto"/>
        <w:jc w:val="both"/>
        <w:rPr>
          <w:rFonts w:ascii="Times New Roman" w:hAnsi="Times New Roman" w:cs="Times New Roman"/>
          <w:sz w:val="24"/>
          <w:lang w:val="en-US"/>
        </w:rPr>
      </w:pPr>
      <w:r w:rsidRPr="004B01EC">
        <w:rPr>
          <w:rFonts w:ascii="Times New Roman" w:hAnsi="Times New Roman" w:cs="Times New Roman"/>
          <w:sz w:val="24"/>
          <w:lang w:val="en-US"/>
        </w:rPr>
        <w:t>C</w:t>
      </w:r>
      <w:r w:rsidRPr="004B01EC">
        <w:rPr>
          <w:rFonts w:ascii="Times New Roman" w:hAnsi="Times New Roman" w:cs="Times New Roman"/>
          <w:sz w:val="24"/>
          <w:vertAlign w:val="subscript"/>
          <w:lang w:val="en-US"/>
        </w:rPr>
        <w:t>7</w:t>
      </w:r>
      <w:r w:rsidRPr="004B01EC">
        <w:rPr>
          <w:rFonts w:ascii="Times New Roman" w:hAnsi="Times New Roman" w:cs="Times New Roman"/>
          <w:sz w:val="24"/>
          <w:lang w:val="en-US"/>
        </w:rPr>
        <w:t>H</w:t>
      </w:r>
      <w:r w:rsidRPr="004B01EC">
        <w:rPr>
          <w:rFonts w:ascii="Times New Roman" w:hAnsi="Times New Roman" w:cs="Times New Roman"/>
          <w:sz w:val="24"/>
          <w:vertAlign w:val="subscript"/>
          <w:lang w:val="en-US"/>
        </w:rPr>
        <w:t>8</w:t>
      </w:r>
      <w:r w:rsidRPr="004B01EC">
        <w:rPr>
          <w:rFonts w:ascii="Times New Roman" w:hAnsi="Times New Roman" w:cs="Times New Roman"/>
          <w:sz w:val="24"/>
          <w:lang w:val="en-US"/>
        </w:rPr>
        <w:t>, toluene,</w:t>
      </w:r>
    </w:p>
    <w:p w:rsidR="006F2DF0" w:rsidRPr="004B01EC" w:rsidRDefault="006F2DF0" w:rsidP="006F2DF0">
      <w:pPr>
        <w:tabs>
          <w:tab w:val="left" w:pos="914"/>
        </w:tabs>
        <w:spacing w:line="360" w:lineRule="auto"/>
        <w:jc w:val="both"/>
        <w:rPr>
          <w:rFonts w:ascii="Times New Roman" w:hAnsi="Times New Roman" w:cs="Times New Roman"/>
          <w:sz w:val="24"/>
          <w:lang w:val="en-US"/>
        </w:rPr>
      </w:pPr>
      <w:r w:rsidRPr="004B01EC">
        <w:rPr>
          <w:rFonts w:ascii="Times New Roman" w:hAnsi="Times New Roman" w:cs="Times New Roman"/>
          <w:sz w:val="24"/>
          <w:lang w:val="en-US"/>
        </w:rPr>
        <w:t xml:space="preserve">ECN, energy research </w:t>
      </w:r>
      <w:proofErr w:type="spellStart"/>
      <w:r w:rsidRPr="004B01EC">
        <w:rPr>
          <w:rFonts w:ascii="Times New Roman" w:hAnsi="Times New Roman" w:cs="Times New Roman"/>
          <w:sz w:val="24"/>
          <w:lang w:val="en-US"/>
        </w:rPr>
        <w:t>centre</w:t>
      </w:r>
      <w:proofErr w:type="spellEnd"/>
      <w:r w:rsidRPr="004B01EC">
        <w:rPr>
          <w:rFonts w:ascii="Times New Roman" w:hAnsi="Times New Roman" w:cs="Times New Roman"/>
          <w:sz w:val="24"/>
          <w:lang w:val="en-US"/>
        </w:rPr>
        <w:t xml:space="preserve"> of the </w:t>
      </w:r>
      <w:proofErr w:type="spellStart"/>
      <w:r w:rsidRPr="004B01EC">
        <w:rPr>
          <w:rFonts w:ascii="Times New Roman" w:hAnsi="Times New Roman" w:cs="Times New Roman"/>
          <w:sz w:val="24"/>
          <w:lang w:val="en-US"/>
        </w:rPr>
        <w:t>netherlands</w:t>
      </w:r>
      <w:proofErr w:type="spellEnd"/>
      <w:r w:rsidRPr="004B01EC">
        <w:rPr>
          <w:rFonts w:ascii="Times New Roman" w:hAnsi="Times New Roman" w:cs="Times New Roman"/>
          <w:sz w:val="24"/>
          <w:lang w:val="en-US"/>
        </w:rPr>
        <w:t>,</w:t>
      </w:r>
    </w:p>
    <w:p w:rsidR="006F2DF0" w:rsidRPr="004B01EC" w:rsidRDefault="006F2DF0" w:rsidP="006F2DF0">
      <w:pPr>
        <w:tabs>
          <w:tab w:val="left" w:pos="914"/>
        </w:tabs>
        <w:spacing w:line="360" w:lineRule="auto"/>
        <w:jc w:val="both"/>
        <w:rPr>
          <w:rFonts w:ascii="Times New Roman" w:hAnsi="Times New Roman" w:cs="Times New Roman"/>
          <w:sz w:val="24"/>
          <w:lang w:val="en-US"/>
        </w:rPr>
      </w:pPr>
      <w:r w:rsidRPr="004B01EC">
        <w:rPr>
          <w:rFonts w:ascii="Times New Roman" w:hAnsi="Times New Roman" w:cs="Times New Roman"/>
          <w:sz w:val="24"/>
          <w:lang w:val="en-US"/>
        </w:rPr>
        <w:t>EIS, electrochemical impedance spectroscopy,</w:t>
      </w:r>
    </w:p>
    <w:p w:rsidR="006F2DF0" w:rsidRPr="004B01EC" w:rsidRDefault="006F2DF0" w:rsidP="006F2DF0">
      <w:pPr>
        <w:tabs>
          <w:tab w:val="left" w:pos="914"/>
        </w:tabs>
        <w:spacing w:line="360" w:lineRule="auto"/>
        <w:jc w:val="both"/>
        <w:rPr>
          <w:rFonts w:ascii="Times New Roman" w:hAnsi="Times New Roman" w:cs="Times New Roman"/>
          <w:sz w:val="24"/>
          <w:lang w:val="en-US"/>
        </w:rPr>
      </w:pPr>
      <w:r w:rsidRPr="004B01EC">
        <w:rPr>
          <w:rFonts w:ascii="Times New Roman" w:hAnsi="Times New Roman" w:cs="Times New Roman"/>
          <w:sz w:val="24"/>
          <w:lang w:val="en-US"/>
        </w:rPr>
        <w:t>ESC, electrolyte supported cell,</w:t>
      </w:r>
    </w:p>
    <w:p w:rsidR="006F2DF0" w:rsidRPr="004B01EC" w:rsidRDefault="006F2DF0" w:rsidP="006F2DF0">
      <w:pPr>
        <w:tabs>
          <w:tab w:val="left" w:pos="914"/>
        </w:tabs>
        <w:spacing w:line="360" w:lineRule="auto"/>
        <w:jc w:val="both"/>
        <w:rPr>
          <w:rFonts w:ascii="Times New Roman" w:hAnsi="Times New Roman" w:cs="Times New Roman"/>
          <w:sz w:val="24"/>
          <w:lang w:val="en-US"/>
        </w:rPr>
      </w:pPr>
      <w:r w:rsidRPr="004B01EC">
        <w:rPr>
          <w:rFonts w:ascii="Times New Roman" w:hAnsi="Times New Roman" w:cs="Times New Roman"/>
          <w:sz w:val="24"/>
          <w:lang w:val="en-US"/>
        </w:rPr>
        <w:t>FU, fuel utilization,</w:t>
      </w:r>
    </w:p>
    <w:p w:rsidR="006F2DF0" w:rsidRPr="004B01EC" w:rsidRDefault="006F2DF0" w:rsidP="006F2DF0">
      <w:pPr>
        <w:tabs>
          <w:tab w:val="left" w:pos="914"/>
        </w:tabs>
        <w:spacing w:line="360" w:lineRule="auto"/>
        <w:jc w:val="both"/>
        <w:rPr>
          <w:rFonts w:ascii="Times New Roman" w:hAnsi="Times New Roman" w:cs="Times New Roman"/>
          <w:sz w:val="24"/>
          <w:lang w:val="en-US"/>
        </w:rPr>
      </w:pPr>
      <w:r w:rsidRPr="004B01EC">
        <w:rPr>
          <w:rFonts w:ascii="Times New Roman" w:hAnsi="Times New Roman" w:cs="Times New Roman"/>
          <w:sz w:val="24"/>
          <w:lang w:val="en-US"/>
        </w:rPr>
        <w:t>LHV, low heating value,</w:t>
      </w:r>
    </w:p>
    <w:p w:rsidR="006F2DF0" w:rsidRPr="004B01EC" w:rsidRDefault="006F2DF0" w:rsidP="006F2DF0">
      <w:pPr>
        <w:spacing w:line="360" w:lineRule="auto"/>
        <w:jc w:val="both"/>
        <w:rPr>
          <w:rFonts w:ascii="Times New Roman" w:hAnsi="Times New Roman" w:cs="Times New Roman"/>
          <w:sz w:val="24"/>
          <w:lang w:val="en-US"/>
        </w:rPr>
      </w:pPr>
      <w:r w:rsidRPr="004B01EC">
        <w:rPr>
          <w:rFonts w:ascii="Times New Roman" w:hAnsi="Times New Roman" w:cs="Times New Roman"/>
          <w:sz w:val="24"/>
          <w:lang w:val="en-US"/>
        </w:rPr>
        <w:t>Ni-GDC, nickel mixed with the ceramic material GDC,</w:t>
      </w:r>
    </w:p>
    <w:p w:rsidR="006F2DF0" w:rsidRPr="004B01EC" w:rsidRDefault="006F2DF0" w:rsidP="006F2DF0">
      <w:pPr>
        <w:spacing w:line="360" w:lineRule="auto"/>
        <w:jc w:val="both"/>
        <w:rPr>
          <w:rFonts w:ascii="Times New Roman" w:hAnsi="Times New Roman" w:cs="Times New Roman"/>
          <w:sz w:val="24"/>
          <w:lang w:val="en-US"/>
        </w:rPr>
      </w:pPr>
      <w:r w:rsidRPr="004B01EC">
        <w:rPr>
          <w:rFonts w:ascii="Times New Roman" w:hAnsi="Times New Roman" w:cs="Times New Roman"/>
          <w:sz w:val="24"/>
          <w:lang w:val="en-US"/>
        </w:rPr>
        <w:t xml:space="preserve">Ni-YSZ, </w:t>
      </w:r>
      <w:bookmarkStart w:id="12" w:name="OLE_LINK58"/>
      <w:bookmarkStart w:id="13" w:name="OLE_LINK59"/>
      <w:r w:rsidRPr="004B01EC">
        <w:rPr>
          <w:rFonts w:ascii="Times New Roman" w:hAnsi="Times New Roman" w:cs="Times New Roman"/>
          <w:sz w:val="24"/>
          <w:lang w:val="en-US"/>
        </w:rPr>
        <w:t>nickel mixed with the ceramic material YSZ,</w:t>
      </w:r>
    </w:p>
    <w:bookmarkEnd w:id="12"/>
    <w:bookmarkEnd w:id="13"/>
    <w:p w:rsidR="006F2DF0" w:rsidRPr="004B01EC" w:rsidRDefault="006F2DF0" w:rsidP="006F2DF0">
      <w:pPr>
        <w:tabs>
          <w:tab w:val="left" w:pos="914"/>
        </w:tabs>
        <w:spacing w:line="360" w:lineRule="auto"/>
        <w:jc w:val="both"/>
        <w:rPr>
          <w:rFonts w:ascii="Times New Roman" w:hAnsi="Times New Roman" w:cs="Times New Roman"/>
          <w:sz w:val="24"/>
          <w:lang w:val="en-US"/>
        </w:rPr>
      </w:pPr>
      <w:r w:rsidRPr="004B01EC">
        <w:rPr>
          <w:rFonts w:ascii="Times New Roman" w:hAnsi="Times New Roman" w:cs="Times New Roman"/>
          <w:sz w:val="24"/>
          <w:lang w:val="en-US"/>
        </w:rPr>
        <w:t>ppm(v), parts per million by volume,</w:t>
      </w:r>
    </w:p>
    <w:p w:rsidR="006F2DF0" w:rsidRPr="004B01EC" w:rsidRDefault="006F2DF0" w:rsidP="006F2DF0">
      <w:pPr>
        <w:tabs>
          <w:tab w:val="left" w:pos="914"/>
        </w:tabs>
        <w:spacing w:line="360" w:lineRule="auto"/>
        <w:jc w:val="both"/>
        <w:rPr>
          <w:rFonts w:ascii="Times New Roman" w:hAnsi="Times New Roman" w:cs="Times New Roman"/>
          <w:sz w:val="24"/>
          <w:szCs w:val="24"/>
          <w:lang w:val="en-GB"/>
        </w:rPr>
      </w:pPr>
      <w:r w:rsidRPr="004B01EC">
        <w:rPr>
          <w:rFonts w:ascii="Times New Roman" w:hAnsi="Times New Roman" w:cs="Times New Roman"/>
          <w:sz w:val="24"/>
          <w:szCs w:val="24"/>
          <w:lang w:val="en-GB"/>
        </w:rPr>
        <w:t>RWGS, reverse water gas shift reaction,</w:t>
      </w:r>
    </w:p>
    <w:p w:rsidR="006F2DF0" w:rsidRPr="004B01EC" w:rsidRDefault="006F2DF0" w:rsidP="006F2DF0">
      <w:pPr>
        <w:tabs>
          <w:tab w:val="left" w:pos="914"/>
        </w:tabs>
        <w:spacing w:line="360" w:lineRule="auto"/>
        <w:jc w:val="both"/>
        <w:rPr>
          <w:rFonts w:ascii="Times New Roman" w:hAnsi="Times New Roman" w:cs="Times New Roman"/>
          <w:sz w:val="24"/>
          <w:lang w:val="en-US"/>
        </w:rPr>
      </w:pPr>
      <w:bookmarkStart w:id="14" w:name="OLE_LINK60"/>
      <w:bookmarkStart w:id="15" w:name="OLE_LINK61"/>
      <w:r w:rsidRPr="004B01EC">
        <w:rPr>
          <w:rFonts w:ascii="Times New Roman" w:hAnsi="Times New Roman" w:cs="Times New Roman"/>
          <w:sz w:val="24"/>
          <w:lang w:val="en-US"/>
        </w:rPr>
        <w:t>SEM/EDS, scanning electron microscope/energy dispersive x-ray spectrometry,</w:t>
      </w:r>
    </w:p>
    <w:bookmarkEnd w:id="14"/>
    <w:bookmarkEnd w:id="15"/>
    <w:p w:rsidR="006F2DF0" w:rsidRPr="004B01EC" w:rsidRDefault="006F2DF0" w:rsidP="006F2DF0">
      <w:pPr>
        <w:spacing w:line="360" w:lineRule="auto"/>
        <w:jc w:val="both"/>
        <w:rPr>
          <w:rFonts w:ascii="Times New Roman" w:hAnsi="Times New Roman" w:cs="Times New Roman"/>
          <w:sz w:val="24"/>
          <w:lang w:val="en-US"/>
        </w:rPr>
      </w:pPr>
      <w:r w:rsidRPr="004B01EC">
        <w:rPr>
          <w:rFonts w:ascii="Times New Roman" w:hAnsi="Times New Roman" w:cs="Times New Roman"/>
          <w:sz w:val="24"/>
          <w:lang w:val="en-US"/>
        </w:rPr>
        <w:t>SOFC, solid oxide fuel cell,</w:t>
      </w:r>
    </w:p>
    <w:p w:rsidR="006F2DF0" w:rsidRPr="004B01EC" w:rsidRDefault="006F2DF0" w:rsidP="006F2DF0">
      <w:pPr>
        <w:tabs>
          <w:tab w:val="left" w:pos="914"/>
        </w:tabs>
        <w:spacing w:line="360" w:lineRule="auto"/>
        <w:jc w:val="both"/>
        <w:rPr>
          <w:rFonts w:ascii="Times New Roman" w:hAnsi="Times New Roman" w:cs="Times New Roman"/>
          <w:sz w:val="24"/>
          <w:lang w:val="en-US"/>
        </w:rPr>
      </w:pPr>
      <w:r w:rsidRPr="004B01EC">
        <w:rPr>
          <w:rFonts w:ascii="Times New Roman" w:hAnsi="Times New Roman" w:cs="Times New Roman"/>
          <w:sz w:val="24"/>
          <w:szCs w:val="24"/>
          <w:lang w:val="en-GB"/>
        </w:rPr>
        <w:t>TPB, three phase boundary,</w:t>
      </w:r>
    </w:p>
    <w:p w:rsidR="006F2DF0" w:rsidRPr="004B01EC" w:rsidRDefault="006F2DF0" w:rsidP="006F2DF0">
      <w:pPr>
        <w:spacing w:line="360" w:lineRule="auto"/>
        <w:jc w:val="both"/>
        <w:rPr>
          <w:rFonts w:ascii="Times New Roman" w:hAnsi="Times New Roman" w:cs="Times New Roman"/>
          <w:lang w:val="en-US"/>
        </w:rPr>
      </w:pPr>
      <w:r w:rsidRPr="004B01EC">
        <w:rPr>
          <w:rFonts w:ascii="Times New Roman" w:hAnsi="Times New Roman" w:cs="Times New Roman"/>
          <w:sz w:val="24"/>
          <w:lang w:val="en-US"/>
        </w:rPr>
        <w:t>WGS, water gas shift reaction.</w:t>
      </w:r>
    </w:p>
    <w:p w:rsidR="00F35BD6" w:rsidRPr="00AD1945" w:rsidRDefault="00F35BD6" w:rsidP="00AD1945">
      <w:pPr>
        <w:tabs>
          <w:tab w:val="left" w:pos="914"/>
        </w:tabs>
        <w:spacing w:line="480" w:lineRule="auto"/>
        <w:jc w:val="both"/>
        <w:rPr>
          <w:rFonts w:ascii="Times New Roman" w:hAnsi="Times New Roman" w:cs="Times New Roman"/>
          <w:lang w:val="en-US"/>
        </w:rPr>
      </w:pPr>
    </w:p>
    <w:p w:rsidR="00AD1945" w:rsidRDefault="00AD1945" w:rsidP="00514300">
      <w:pPr>
        <w:spacing w:line="480" w:lineRule="auto"/>
        <w:jc w:val="both"/>
        <w:rPr>
          <w:rFonts w:ascii="Times New Roman" w:hAnsi="Times New Roman" w:cs="Times New Roman"/>
          <w:lang w:val="en-US"/>
        </w:rPr>
      </w:pPr>
    </w:p>
    <w:p w:rsidR="006F2DF0" w:rsidRPr="00AD1945" w:rsidRDefault="006F2DF0" w:rsidP="00514300">
      <w:pPr>
        <w:spacing w:line="480" w:lineRule="auto"/>
        <w:jc w:val="both"/>
        <w:rPr>
          <w:rFonts w:ascii="Times New Roman" w:hAnsi="Times New Roman" w:cs="Times New Roman"/>
          <w:lang w:val="en-US"/>
        </w:rPr>
      </w:pPr>
    </w:p>
    <w:p w:rsidR="005A1ACF" w:rsidRPr="00B72BC9" w:rsidRDefault="005A1ACF" w:rsidP="00514300">
      <w:pPr>
        <w:spacing w:line="480" w:lineRule="auto"/>
        <w:jc w:val="both"/>
        <w:rPr>
          <w:rFonts w:ascii="Times New Roman" w:hAnsi="Times New Roman" w:cs="Times New Roman"/>
          <w:b/>
          <w:sz w:val="24"/>
          <w:lang w:val="en-US"/>
        </w:rPr>
      </w:pPr>
      <w:r w:rsidRPr="00B72BC9">
        <w:rPr>
          <w:rFonts w:ascii="Times New Roman" w:hAnsi="Times New Roman" w:cs="Times New Roman"/>
          <w:b/>
          <w:sz w:val="24"/>
          <w:lang w:val="en-US"/>
        </w:rPr>
        <w:lastRenderedPageBreak/>
        <w:t>Introduction</w:t>
      </w:r>
    </w:p>
    <w:p w:rsidR="004364FC" w:rsidRPr="00B72BC9" w:rsidRDefault="00861FB3" w:rsidP="00B72BC9">
      <w:pPr>
        <w:spacing w:line="480" w:lineRule="auto"/>
        <w:jc w:val="both"/>
        <w:rPr>
          <w:rFonts w:ascii="Times New Roman" w:hAnsi="Times New Roman" w:cs="Times New Roman"/>
          <w:sz w:val="24"/>
          <w:lang w:val="en-US"/>
        </w:rPr>
      </w:pPr>
      <w:r w:rsidRPr="00B72BC9">
        <w:rPr>
          <w:rFonts w:ascii="Times New Roman" w:hAnsi="Times New Roman" w:cs="Times New Roman"/>
          <w:sz w:val="24"/>
          <w:lang w:val="en-US"/>
        </w:rPr>
        <w:t xml:space="preserve">Solid oxide fuel cells (SOFCs) coupled with biomass </w:t>
      </w:r>
      <w:r w:rsidR="000B287F">
        <w:rPr>
          <w:rFonts w:ascii="Times New Roman" w:hAnsi="Times New Roman" w:cs="Times New Roman"/>
          <w:sz w:val="24"/>
          <w:lang w:val="en-US"/>
        </w:rPr>
        <w:t>source</w:t>
      </w:r>
      <w:r w:rsidRPr="00B72BC9">
        <w:rPr>
          <w:rFonts w:ascii="Times New Roman" w:hAnsi="Times New Roman" w:cs="Times New Roman"/>
          <w:sz w:val="24"/>
          <w:lang w:val="en-US"/>
        </w:rPr>
        <w:t xml:space="preserve"> offer the potential of highly efficient combined heat and power </w:t>
      </w:r>
      <w:r w:rsidR="00F75CEB" w:rsidRPr="00B72BC9">
        <w:rPr>
          <w:rFonts w:ascii="Times New Roman" w:hAnsi="Times New Roman" w:cs="Times New Roman"/>
          <w:sz w:val="24"/>
          <w:lang w:val="en-US"/>
        </w:rPr>
        <w:t>generation</w:t>
      </w:r>
      <w:r w:rsidR="000B287F">
        <w:rPr>
          <w:rFonts w:ascii="Times New Roman" w:hAnsi="Times New Roman" w:cs="Times New Roman"/>
          <w:sz w:val="24"/>
          <w:lang w:val="en-US"/>
        </w:rPr>
        <w:t xml:space="preserve"> </w:t>
      </w:r>
      <w:r w:rsidR="000B287F">
        <w:rPr>
          <w:rFonts w:ascii="Times New Roman" w:hAnsi="Times New Roman" w:cs="Times New Roman"/>
          <w:sz w:val="24"/>
          <w:lang w:val="en-US"/>
        </w:rPr>
        <w:fldChar w:fldCharType="begin" w:fldLock="1"/>
      </w:r>
      <w:r w:rsidR="000B287F">
        <w:rPr>
          <w:rFonts w:ascii="Times New Roman" w:hAnsi="Times New Roman" w:cs="Times New Roman"/>
          <w:sz w:val="24"/>
          <w:lang w:val="en-US"/>
        </w:rPr>
        <w:instrText>ADDIN CSL_CITATION { "citationItems" : [ { "id" : "ITEM-1", "itemData" : { "DOI" : "10.1016/j.energy.2015.03.093", "ISBN" : "3402351692", "ISSN" : "03605442", "author" : [ { "dropping-particle" : "", "family" : "Papurello", "given" : "Davide", "non-dropping-particle" : "", "parse-names" : false, "suffix" : "" }, { "dropping-particle" : "", "family" : "Lanzini", "given" : "Andrea", "non-dropping-particle" : "", "parse-names" : false, "suffix" : "" }, { "dropping-particle" : "", "family" : "Tognana", "given" : "Lorenzo", "non-dropping-particle" : "", "parse-names" : false, "suffix" : "" }, { "dropping-particle" : "", "family" : "Silvestri", "given" : "Silvia", "non-dropping-particle" : "", "parse-names" : false, "suffix" : "" }, { "dropping-particle" : "", "family" : "Santarelli", "given" : "Massimo", "non-dropping-particle" : "", "parse-names" : false, "suffix" : "" } ], "container-title" : "Energy", "id" : "ITEM-1", "issued" : { "date-parts" : [ [ "2015" ] ] }, "page" : "145-158", "publisher" : "Elsevier Ltd", "title" : "Waste to energy: Exploitation of biogas from organic waste in a\u00a0500\u00a0Wel solid oxide fuel cell (SOFC) stack", "type" : "article-journal", "volume" : "85" }, "uris" : [ "http://www.mendeley.com/documents/?uuid=23a1e809-48b1-434e-9382-25b52c1af6dc" ] } ], "mendeley" : { "formattedCitation" : "[1]", "plainTextFormattedCitation" : "[1]", "previouslyFormattedCitation" : "[1]" }, "properties" : { "noteIndex" : 0 }, "schema" : "https://github.com/citation-style-language/schema/raw/master/csl-citation.json" }</w:instrText>
      </w:r>
      <w:r w:rsidR="000B287F">
        <w:rPr>
          <w:rFonts w:ascii="Times New Roman" w:hAnsi="Times New Roman" w:cs="Times New Roman"/>
          <w:sz w:val="24"/>
          <w:lang w:val="en-US"/>
        </w:rPr>
        <w:fldChar w:fldCharType="separate"/>
      </w:r>
      <w:r w:rsidR="000B287F" w:rsidRPr="000B287F">
        <w:rPr>
          <w:rFonts w:ascii="Times New Roman" w:hAnsi="Times New Roman" w:cs="Times New Roman"/>
          <w:noProof/>
          <w:sz w:val="24"/>
          <w:lang w:val="en-US"/>
        </w:rPr>
        <w:t>[1]</w:t>
      </w:r>
      <w:r w:rsidR="000B287F">
        <w:rPr>
          <w:rFonts w:ascii="Times New Roman" w:hAnsi="Times New Roman" w:cs="Times New Roman"/>
          <w:sz w:val="24"/>
          <w:lang w:val="en-US"/>
        </w:rPr>
        <w:fldChar w:fldCharType="end"/>
      </w:r>
      <w:r w:rsidRPr="00B72BC9">
        <w:rPr>
          <w:rFonts w:ascii="Times New Roman" w:hAnsi="Times New Roman" w:cs="Times New Roman"/>
          <w:sz w:val="24"/>
          <w:lang w:val="en-US"/>
        </w:rPr>
        <w:t xml:space="preserve">. The theoretical </w:t>
      </w:r>
      <w:r w:rsidR="00F75CEB" w:rsidRPr="00B72BC9">
        <w:rPr>
          <w:rFonts w:ascii="Times New Roman" w:hAnsi="Times New Roman" w:cs="Times New Roman"/>
          <w:sz w:val="24"/>
          <w:lang w:val="en-US"/>
        </w:rPr>
        <w:t xml:space="preserve">energy </w:t>
      </w:r>
      <w:r w:rsidRPr="00B72BC9">
        <w:rPr>
          <w:rFonts w:ascii="Times New Roman" w:hAnsi="Times New Roman" w:cs="Times New Roman"/>
          <w:sz w:val="24"/>
          <w:lang w:val="en-US"/>
        </w:rPr>
        <w:t xml:space="preserve">performance expected from integrated </w:t>
      </w:r>
      <w:r w:rsidR="00F75CEB" w:rsidRPr="00B72BC9">
        <w:rPr>
          <w:rFonts w:ascii="Times New Roman" w:hAnsi="Times New Roman" w:cs="Times New Roman"/>
          <w:sz w:val="24"/>
          <w:lang w:val="en-US"/>
        </w:rPr>
        <w:t xml:space="preserve">biomass </w:t>
      </w:r>
      <w:r w:rsidRPr="00B72BC9">
        <w:rPr>
          <w:rFonts w:ascii="Times New Roman" w:hAnsi="Times New Roman" w:cs="Times New Roman"/>
          <w:sz w:val="24"/>
          <w:lang w:val="en-US"/>
        </w:rPr>
        <w:t xml:space="preserve">gasifier and SOFC systems has been investigated by several authors </w:t>
      </w:r>
      <w:r w:rsidR="008371BA">
        <w:rPr>
          <w:rFonts w:ascii="Times New Roman" w:hAnsi="Times New Roman" w:cs="Times New Roman"/>
          <w:sz w:val="24"/>
          <w:lang w:val="en-US"/>
        </w:rPr>
        <w:fldChar w:fldCharType="begin" w:fldLock="1"/>
      </w:r>
      <w:r w:rsidR="000B287F">
        <w:rPr>
          <w:rFonts w:ascii="Times New Roman" w:hAnsi="Times New Roman" w:cs="Times New Roman"/>
          <w:sz w:val="24"/>
          <w:lang w:val="en-US"/>
        </w:rPr>
        <w:instrText>ADDIN CSL_CITATION { "citationItems" : [ { "id" : "ITEM-1", "itemData" : { "DOI" : "10.1016/j.jpowsour.2010.09.007", "ISBN" : "0378-7753", "ISSN" : "03787753", "abstract" : "The ability of solid oxide fuel cells to convert not only H2 but also CO and its utilization of a catalyst containing anode enabling the conversion of hydrocarbon fuels allows the use of wood gas. The hydrocarbons in the wood gas show the ability to be converted to H2 and CO directly to a certain extent due to reforming reactions. Therefore the available amount of H2 and CO at the anode is depending to what degree the hydrocarbons become reformed. In order to illustrate the impact of a varying hydrocarbon content and consequently of a varying available amount of H 2 and CO on the fuel utilization due to individual reforming rates, the performed tests with synthetic wood gas and varying naphthalene contents using a single-cell test rig are presented. The conversion of naphthalene impacts not only the open circuit voltage but also the cell voltage during operation. Therefore this paper focuses on the change of the cell voltage due to a changing available amount of H2 and CO resulting from reforming of naphthalene and methane. The experimental results are compared with theoretical equilibrium calculations to illustrate the kinetic impact of the process parameters on the reforming mechanism. ?? 2010 Elsevier B.V. All rights reserved.", "author" : [ { "dropping-particle" : "", "family" : "Hauth", "given" : "Martin", "non-dropping-particle" : "", "parse-names" : false, "suffix" : "" }, { "dropping-particle" : "", "family" : "Lerch", "given" : "Werner", "non-dropping-particle" : "", "parse-names" : false, "suffix" : "" }, { "dropping-particle" : "", "family" : "K??nig", "given" : "Karlheinz", "non-dropping-particle" : "", "parse-names" : false, "suffix" : "" }, { "dropping-particle" : "", "family" : "Karl", "given" : "J??rgen", "non-dropping-particle" : "", "parse-names" : false, "suffix" : "" } ], "container-title" : "Journal of Power Sources", "id" : "ITEM-1", "issue" : "17", "issued" : { "date-parts" : [ [ "2011" ] ] }, "page" : "7144-7151", "publisher" : "Elsevier B.V.", "title" : "Impact of naphthalene on the performance of SOFCs during operation with synthetic wood gas", "type" : "article-journal", "volume" : "196" }, "uris" : [ "http://www.mendeley.com/documents/?uuid=3c3f5be8-c323-46ec-b6a1-d24fca394000" ] }, { "id" : "ITEM-2", "itemData" : { "DOI" : "10.1016/j.ijhydene.2011.01.165", "ISBN" : "0360-3199", "ISSN" : "03603199", "abstract" : "In order to determine both the criterion for diagnosing the deterioration of Ni/ScSZ cermet anodes in solid oxide fuel cells (SOFCs) by tar contaminants in wood gas and the tolerance limit of tar in wood gas for such anodes, the influence of tar concentration in wood gas on anode deterioration behavior was examined by means of scanning electron microscopy. We found that the anode degradation mechanism consisted of three phenomena: the disappearance of Ni particles, the destruction of sintered ScSZ, and carbon deposition. Furthermore, the Ni particle disappearance occurred at lower tar concentrations than did sintered ScSZ destruction and apparent carbon deposition. Therefore, we propose that the disappearance of Ni particles be set as the criterion for confirming deterioration of Ni/ScSZ cermet anodes in SOFCs by tar. On the basis of this criterion, the tolerance limit of toluene in fuel gas was determined to be 3 g/Nm3 when the operating temperature, steam to carbon molar ratio, and current density were 1073 K, 1, and 0.5 A/cm2, respectively. The tolerance limit for tar for the fuel cell constructed herein was one to two orders of magnitude higher than that for internal combustion engines. ?? 2011, Hydrogen Energy Publications, LLC. Published by Elsevier Ltd. All rights reserved.", "author" : [ { "dropping-particle" : "", "family" : "Namioka", "given" : "Tomoaki", "non-dropping-particle" : "", "parse-names" : false, "suffix" : "" }, { "dropping-particle" : "", "family" : "Naruse", "given" : "Taichi", "non-dropping-particle" : "", "parse-names" : false, "suffix" : "" }, { "dropping-particle" : "", "family" : "Yamane", "given" : "Ryosuke", "non-dropping-particle" : "", "parse-names" : false, "suffix" : "" } ], "container-title" : "International Journal of Hydrogen Energy", "id" : "ITEM-2", "issue" : "9", "issued" : { "date-parts" : [ [ "2011" ] ] }, "page" : "5581-5588", "publisher" : "Elsevier Ltd", "title" : "Behavior and mechanisms of Ni/ScSZ cermet anode deterioration by trace tar in wood gas in a solid oxide fuel cell", "type" : "article-journal", "volume" : "36" }, "uris" : [ "http://www.mendeley.com/documents/?uuid=897b65e4-04c6-46dd-b35f-df2334f165f9" ] }, { "id" : "ITEM-3", "itemData" : { "DOI" : "10.1016/j.ijhydene.2008.03.020", "ISBN" : "0360-3199", "ISSN" : "03603199", "abstract" : "The aim of this work was to experimentally assess the feasibility of feeding real biomass product gas to solid oxide fuel cells (SOFC) for efficient and clean power production. The impact of tars on Ni-GDC anode was the main focus of the experiments. Planar SOFC membranes were operated at two gasification sites: (a) autothermal fixed-bed downdraft gasifier and (b) allothermal bubbling fluidized bed gasifier. In all cases the gas was hot-cleaned from particulates, HCl and H2S. SOFC membranes were tested up to one day on different product gas tar loads (0 - 3000 mg N m- 3) with stable performance. SEM/EDS examination of the SOFCs revealed intact anodes; no carbon deposition or other impurities were detected. During testing on high fuel utilization conditions and high steam content, the SOFC lost performance due to anode nickel oxidation. In another extreme case where producer gas particulates reached the SOFC, SEM examination identified secondary tubular shaped carbon structures formed inside the functional layer of the anode. \u00a9 2008 International Association for Hydrogen Energy.", "author" : [ { "dropping-particle" : "", "family" : "Hofmann", "given" : "Ph", "non-dropping-particle" : "", "parse-names" : false, "suffix" : "" }, { "dropping-particle" : "", "family" : "Panopoulos", "given" : "K. D.", "non-dropping-particle" : "", "parse-names" : false, "suffix" : "" }, { "dropping-particle" : "", "family" : "Fryda", "given" : "L. E.", "non-dropping-particle" : "", "parse-names" : false, "suffix" : "" }, { "dropping-particle" : "", "family" : "Schweiger", "given" : "A.", "non-dropping-particle" : "", "parse-names" : false, "suffix" : "" }, { "dropping-particle" : "", "family" : "Ouweltjes", "given" : "J. P.", "non-dropping-particle" : "", "parse-names" : false, "suffix" : "" }, { "dropping-particle" : "", "family" : "Karl", "given" : "J.", "non-dropping-particle" : "", "parse-names" : false, "suffix" : "" } ], "container-title" : "International Journal of Hydrogen Energy", "id" : "ITEM-3", "issue" : "11", "issued" : { "date-parts" : [ [ "2008" ] ] }, "page" : "2834-2844", "title" : "Integrating biomass gasification with solid oxide fuel cells: Effect of real product gas tars, fluctuations and particulates on Ni-GDC anode", "type" : "article-journal", "volume" : "33" }, "uris" : [ "http://www.mendeley.com/documents/?uuid=5a6f9825-b360-4618-8582-25b7851c5df5" ] }, { "id" : "ITEM-4", "itemData" : { "DOI" : "10.1016/j.ijhydene.2009.07.040", "ISBN" : "0360-3199", "ISSN" : "03603199", "abstract" : "This work assesses experimentally the feasibility of feeding a high tar load product gas from biomass gasification to a planar solid oxide fuel cell (SOFC) for renewable electricity generation. The SOFC had a nickel gadolinium-doped ceria anode (Ni-GDC) and the gasifier was a pilot scale circulating fluidized bed, employing hot gas-cleaning to remove particulates, HCl and H2S. The SOFC operated for several hours on either pre-reformed gas (reduced tar levels &lt; 0.5 g Nm-3) as well as on high tar-laden wood gas (tar levels &gt; 10 g Nm-3) i.e. with no pre-reforming of tars. The tests were carried out at low fuel utilization Uf of around 20% at a current density j = 130 mA cm-2. In all cases stable continuous SOFC performance was established. Post experimental examination of the SOFC showed that the anode was not affected by carbon deposition or other impurity accumulation. ?? 2009 Professor T. Nejat Veziroglu.", "author" : [ { "dropping-particle" : "", "family" : "Hofmann", "given" : "Ph", "non-dropping-particle" : "", "parse-names" : false, "suffix" : "" }, { "dropping-particle" : "", "family" : "Panopoulos", "given" : "K. D.", "non-dropping-particle" : "", "parse-names" : false, "suffix" : "" }, { "dropping-particle" : "V.", "family" : "Aravind", "given" : "P.", "non-dropping-particle" : "", "parse-names" : false, "suffix" : "" }, { "dropping-particle" : "", "family" : "Siedlecki", "given" : "M.", "non-dropping-particle" : "", "parse-names" : false, "suffix" : "" }, { "dropping-particle" : "", "family" : "Schweiger", "given" : "A.", "non-dropping-particle" : "", "parse-names" : false, "suffix" : "" }, { "dropping-particle" : "", "family" : "Karl", "given" : "J.", "non-dropping-particle" : "", "parse-names" : false, "suffix" : "" }, { "dropping-particle" : "", "family" : "Ouweltjes", "given" : "J. P.", "non-dropping-particle" : "", "parse-names" : false, "suffix" : "" }, { "dropping-particle" : "", "family" : "Kakaras", "given" : "E.", "non-dropping-particle" : "", "parse-names" : false, "suffix" : "" } ], "container-title" : "International Journal of Hydrogen Energy", "id" : "ITEM-4", "issue" : "22", "issued" : { "date-parts" : [ [ "2009" ] ] }, "page" : "9203-9212", "title" : "Operation of solid oxide fuel cell on biomass product gas with tar levels &gt;10 g Nm-3", "type" : "article-journal", "volume" : "34" }, "uris" : [ "http://www.mendeley.com/documents/?uuid=376e1173-10ee-4011-9a6d-50f3742284f0" ] }, { "id" : "ITEM-5", "itemData" : { "DOI" : "10.1016/j.ijhydene.2011.11.047", "ISSN" : "03603199", "abstract" : "The integration of gasification systems and solid oxide fuel cells (SOFCs) is a promising technology for reaching economic feasibility of combined heat and power production. However, the impurities present in gasification syngas have the potential to interact with the SOFC anode. In particular, tars have been identified as one of the major impurities in biomass and coal gasification fuel gas, causing degradation of the anodes due to carbon deposition. Model tar compounds (toluene, benzene, naphthalene) are commonly used to represent those arising from biomass/coal gasification. However, model tars may fail to simulate the degradation effects of real tars on SOFC anodes. This paper presents the results of an experimental study on the impact of a real gasification tar on two commercially available anode materials, Ni/YSZ (yttria stabilised zirconia) and NiO/CGO (gadolinium doped ceria). Less degradation of the anode powders by carbon formation occurred when the anodes were exposed to humidified hydrogen gas containing the real tar, as compared with toluene, used as model tar. The presence of increasing steam contents reduced the amounts of carbon deposited. The properties of the recovered tars were similar, irrespective of the percentages of steam. Copyright \u00a9 2012, Hydrogen Energy Publications, LLC. Published by Elsevier Ltd. All rights.", "author" : [ { "dropping-particle" : "", "family" : "Lorente", "given" : "E.", "non-dropping-particle" : "", "parse-names" : false, "suffix" : "" }, { "dropping-particle" : "", "family" : "Millan", "given" : "M.", "non-dropping-particle" : "", "parse-names" : false, "suffix" : "" }, { "dropping-particle" : "", "family" : "Brandon", "given" : "N. P.", "non-dropping-particle" : "", "parse-names" : false, "suffix" : "" } ], "container-title" : "International Journal of Hydrogen Energy", "id" : "ITEM-5", "issue" : "8", "issued" : { "date-parts" : [ [ "2012" ] ] }, "page" : "7271-7278", "publisher" : "Elsevier Ltd", "title" : "Use of gasification syngas in SOFC: Impact of real tar on anode materials", "type" : "article-journal", "volume" : "37" }, "uris" : [ "http://www.mendeley.com/documents/?uuid=d0b05d69-93a9-4572-afb4-568cd1ca3ace" ] } ], "mendeley" : { "formattedCitation" : "[2\u20136]", "plainTextFormattedCitation" : "[2\u20136]", "previouslyFormattedCitation" : "[2\u20136]" }, "properties" : { "noteIndex" : 0 }, "schema" : "https://github.com/citation-style-language/schema/raw/master/csl-citation.json" }</w:instrText>
      </w:r>
      <w:r w:rsidR="008371BA">
        <w:rPr>
          <w:rFonts w:ascii="Times New Roman" w:hAnsi="Times New Roman" w:cs="Times New Roman"/>
          <w:sz w:val="24"/>
          <w:lang w:val="en-US"/>
        </w:rPr>
        <w:fldChar w:fldCharType="separate"/>
      </w:r>
      <w:r w:rsidR="000B287F" w:rsidRPr="000B287F">
        <w:rPr>
          <w:rFonts w:ascii="Times New Roman" w:hAnsi="Times New Roman" w:cs="Times New Roman"/>
          <w:noProof/>
          <w:sz w:val="24"/>
          <w:lang w:val="en-US"/>
        </w:rPr>
        <w:t>[2–6]</w:t>
      </w:r>
      <w:r w:rsidR="008371BA">
        <w:rPr>
          <w:rFonts w:ascii="Times New Roman" w:hAnsi="Times New Roman" w:cs="Times New Roman"/>
          <w:sz w:val="24"/>
          <w:lang w:val="en-US"/>
        </w:rPr>
        <w:fldChar w:fldCharType="end"/>
      </w:r>
      <w:r w:rsidR="00F75CEB" w:rsidRPr="00B72BC9">
        <w:rPr>
          <w:rFonts w:ascii="Times New Roman" w:hAnsi="Times New Roman" w:cs="Times New Roman"/>
          <w:sz w:val="24"/>
          <w:lang w:val="en-US"/>
        </w:rPr>
        <w:t xml:space="preserve"> and efficiency as high as 50% (biomass-to-electricity, </w:t>
      </w:r>
      <w:bookmarkStart w:id="16" w:name="OLE_LINK26"/>
      <w:bookmarkStart w:id="17" w:name="OLE_LINK27"/>
      <w:bookmarkStart w:id="18" w:name="OLE_LINK28"/>
      <w:r w:rsidR="00F75CEB" w:rsidRPr="00B72BC9">
        <w:rPr>
          <w:rFonts w:ascii="Times New Roman" w:hAnsi="Times New Roman" w:cs="Times New Roman"/>
          <w:sz w:val="24"/>
          <w:lang w:val="en-US"/>
        </w:rPr>
        <w:t xml:space="preserve">LHV </w:t>
      </w:r>
      <w:bookmarkEnd w:id="16"/>
      <w:bookmarkEnd w:id="17"/>
      <w:bookmarkEnd w:id="18"/>
      <w:r w:rsidR="00F75CEB" w:rsidRPr="00B72BC9">
        <w:rPr>
          <w:rFonts w:ascii="Times New Roman" w:hAnsi="Times New Roman" w:cs="Times New Roman"/>
          <w:sz w:val="24"/>
          <w:lang w:val="en-US"/>
        </w:rPr>
        <w:t>basis) can be reached</w:t>
      </w:r>
      <w:r w:rsidRPr="00B72BC9">
        <w:rPr>
          <w:rFonts w:ascii="Times New Roman" w:hAnsi="Times New Roman" w:cs="Times New Roman"/>
          <w:sz w:val="24"/>
          <w:lang w:val="en-US"/>
        </w:rPr>
        <w:t>.</w:t>
      </w:r>
      <w:r w:rsidR="00C0008A">
        <w:rPr>
          <w:rFonts w:ascii="Times New Roman" w:hAnsi="Times New Roman" w:cs="Times New Roman"/>
          <w:sz w:val="24"/>
          <w:lang w:val="en-US"/>
        </w:rPr>
        <w:t xml:space="preserve"> </w:t>
      </w:r>
      <w:r w:rsidRPr="00B72BC9">
        <w:rPr>
          <w:rFonts w:ascii="Times New Roman" w:hAnsi="Times New Roman" w:cs="Times New Roman"/>
          <w:sz w:val="24"/>
          <w:lang w:val="en-US"/>
        </w:rPr>
        <w:t xml:space="preserve">However, the direct use of </w:t>
      </w:r>
      <w:proofErr w:type="spellStart"/>
      <w:r w:rsidRPr="00B72BC9">
        <w:rPr>
          <w:rFonts w:ascii="Times New Roman" w:hAnsi="Times New Roman" w:cs="Times New Roman"/>
          <w:sz w:val="24"/>
          <w:lang w:val="en-US"/>
        </w:rPr>
        <w:t>biosyngas</w:t>
      </w:r>
      <w:proofErr w:type="spellEnd"/>
      <w:r w:rsidRPr="00B72BC9">
        <w:rPr>
          <w:rFonts w:ascii="Times New Roman" w:hAnsi="Times New Roman" w:cs="Times New Roman"/>
          <w:sz w:val="24"/>
          <w:lang w:val="en-US"/>
        </w:rPr>
        <w:t xml:space="preserve"> may degrade the performance of SOFCs as it contains minor species, including particulates, hydrogen sulfide, chlorides, alkali compounds, and tars. These species can deactivate or damage SOFC anodes </w:t>
      </w:r>
      <w:r w:rsidR="008371BA">
        <w:rPr>
          <w:rFonts w:ascii="Times New Roman" w:hAnsi="Times New Roman" w:cs="Times New Roman"/>
          <w:sz w:val="24"/>
          <w:lang w:val="en-US"/>
        </w:rPr>
        <w:fldChar w:fldCharType="begin" w:fldLock="1"/>
      </w:r>
      <w:r w:rsidR="000B287F">
        <w:rPr>
          <w:rFonts w:ascii="Times New Roman" w:hAnsi="Times New Roman" w:cs="Times New Roman"/>
          <w:sz w:val="24"/>
          <w:lang w:val="en-US"/>
        </w:rPr>
        <w:instrText>ADDIN CSL_CITATION { "citationItems" : [ { "id" : "ITEM-1", "itemData" : { "DOI" : "10.1016/j.ijhydene.2008.03.020", "ISBN" : "0360-3199", "ISSN" : "03603199", "abstract" : "The aim of this work was to experimentally assess the feasibility of feeding real biomass product gas to solid oxide fuel cells (SOFC) for efficient and clean power production. The impact of tars on Ni-GDC anode was the main focus of the experiments. Planar SOFC membranes were operated at two gasification sites: (a) autothermal fixed-bed downdraft gasifier and (b) allothermal bubbling fluidized bed gasifier. In all cases the gas was hot-cleaned from particulates, HCl and H2S. SOFC membranes were tested up to one day on different product gas tar loads (0 - 3000 mg N m- 3) with stable performance. SEM/EDS examination of the SOFCs revealed intact anodes; no carbon deposition or other impurities were detected. During testing on high fuel utilization conditions and high steam content, the SOFC lost performance due to anode nickel oxidation. In another extreme case where producer gas particulates reached the SOFC, SEM examination identified secondary tubular shaped carbon structures formed inside the functional layer of the anode. \u00a9 2008 International Association for Hydrogen Energy.", "author" : [ { "dropping-particle" : "", "family" : "Hofmann", "given" : "Ph", "non-dropping-particle" : "", "parse-names" : false, "suffix" : "" }, { "dropping-particle" : "", "family" : "Panopoulos", "given" : "K. D.", "non-dropping-particle" : "", "parse-names" : false, "suffix" : "" }, { "dropping-particle" : "", "family" : "Fryda", "given" : "L. E.", "non-dropping-particle" : "", "parse-names" : false, "suffix" : "" }, { "dropping-particle" : "", "family" : "Schweiger", "given" : "A.", "non-dropping-particle" : "", "parse-names" : false, "suffix" : "" }, { "dropping-particle" : "", "family" : "Ouweltjes", "given" : "J. P.", "non-dropping-particle" : "", "parse-names" : false, "suffix" : "" }, { "dropping-particle" : "", "family" : "Karl", "given" : "J.", "non-dropping-particle" : "", "parse-names" : false, "suffix" : "" } ], "container-title" : "International Journal of Hydrogen Energy", "id" : "ITEM-1", "issue" : "11", "issued" : { "date-parts" : [ [ "2008" ] ] }, "page" : "2834-2844", "title" : "Integrating biomass gasification with solid oxide fuel cells: Effect of real product gas tars, fluctuations and particulates on Ni-GDC anode", "type" : "article-journal", "volume" : "33" }, "uris" : [ "http://www.mendeley.com/documents/?uuid=5a6f9825-b360-4618-8582-25b7851c5df5" ] }, { "id" : "ITEM-2", "itemData" : { "DOI" : "10.1149/1.2820452", "ISBN" : "1099-0062", "ISSN" : "10990062", "abstract" : "The impact of biomass-derived contaminants on solid-oxide fuel cells (SOFCs) with Ni/gadolinia-doped ceria (GDC) anodes was investigated using electrochemical impedance analysis. Measurements were carried out with symmetric test cells under a single-gas atmosphere. The impact of H2S, HCl, and naphthalene in the gas stream on the performance of Ni/GDC anodes are presented. No significant impact has been observed up to 9 ppm H2S and HCl and 110 ppm naphthalene. (c) 2007 The Electrochemical Society.", "author" : [ { "dropping-particle" : "V.", "family" : "Aravind", "given" : "P.", "non-dropping-particle" : "", "parse-names" : false, "suffix" : "" }, { "dropping-particle" : "", "family" : "Ouweltjes", "given" : "J. P.", "non-dropping-particle" : "", "parse-names" : false, "suffix" : "" }, { "dropping-particle" : "", "family" : "Woudstra", "given" : "N.", "non-dropping-particle" : "", "parse-names" : false, "suffix" : "" }, { "dropping-particle" : "", "family" : "Rietveld", "given" : "G.", "non-dropping-particle" : "", "parse-names" : false, "suffix" : "" } ], "container-title" : "Electrochemical and Solid-State Letters", "id" : "ITEM-2", "issue" : "2", "issued" : { "date-parts" : [ [ "2008" ] ] }, "page" : "B24", "title" : "Impact of Biomass-Derived Contaminants on SOFCs with Ni/Gadolinia-Doped Ceria Anodes", "type" : "article-journal", "volume" : "11" }, "uris" : [ "http://www.mendeley.com/documents/?uuid=6172d25f-394d-4ad5-85ad-c8b0c02129ec" ] }, { "id" : "ITEM-3", "itemData" : { "DOI" : "10.1016/j.cej.2015.08.091", "ISBN" : "3402351692", "ISSN" : "13858947", "author" : [ { "dropping-particle" : "", "family" : "Papurello", "given" : "Davide", "non-dropping-particle" : "", "parse-names" : false, "suffix" : "" }, { "dropping-particle" : "", "family" : "Lanzini", "given" : "Andrea", "non-dropping-particle" : "", "parse-names" : false, "suffix" : "" }, { "dropping-particle" : "", "family" : "Fiorilli", "given" : "Sonia", "non-dropping-particle" : "", "parse-names" : false, "suffix" : "" }, { "dropping-particle" : "", "family" : "Smeacetto", "given" : "Federico", "non-dropping-particle" : "", "parse-names" : false, "suffix" : "" }, { "dropping-particle" : "", "family" : "Singh", "given" : "Rahul", "non-dropping-particle" : "", "parse-names" : false, "suffix" : "" }, { "dropping-particle" : "", "family" : "Santarelli", "given" : "Massimo", "non-dropping-particle" : "", "parse-names" : false, "suffix" : "" } ], "container-title" : "Chemical Engineering Journal", "id" : "ITEM-3", "issued" : { "date-parts" : [ [ "2016" ] ] }, "page" : "1224-1233", "publisher" : "Elsevier B.V.", "title" : "Sulfur poisoning in Ni-anode solid oxide fuel cells (SOFCs): Deactivation in single cells and a stack", "type" : "article-journal", "volume" : "283" }, "uris" : [ "http://www.mendeley.com/documents/?uuid=f0c2f5d7-7f9d-4d9d-a9df-472fa0db1985" ] }, { "id" : "ITEM-4", "itemData" : { "DOI" : "10.1016/j.jpowsour.2015.01.053", "ISSN" : "03787753", "author" : [ { "dropping-particle" : "", "family" : "Madi", "given" : "Hossein", "non-dropping-particle" : "", "parse-names" : false, "suffix" : "" }, { "dropping-particle" : "", "family" : "Lanzini", "given" : "Andrea", "non-dropping-particle" : "", "parse-names" : false, "suffix" : "" }, { "dropping-particle" : "", "family" : "Diethelm", "given" : "Stefan", "non-dropping-particle" : "", "parse-names" : false, "suffix" : "" }, { "dropping-particle" : "", "family" : "Papurello", "given" : "Davide", "non-dropping-particle" : "", "parse-names" : false, "suffix" : "" }, { "dropping-particle" : "", "family" : "herle", "given" : "Jan", "non-dropping-particle" : "Van", "parse-names" : false, "suffix" : "" }, { "dropping-particle" : "", "family" : "Lualdi", "given" : "Matteo", "non-dropping-particle" : "", "parse-names" : false, "suffix" : "" }, { "dropping-particle" : "", "family" : "Gutzon Larsen", "given" : "J\u00f8rgen", "non-dropping-particle" : "", "parse-names" : false, "suffix" : "" }, { "dropping-particle" : "", "family" : "Santarelli", "given" : "Massimo", "non-dropping-particle" : "", "parse-names" : false, "suffix" : "" } ], "container-title" : "Journal of Power Sources", "id" : "ITEM-4", "issued" : { "date-parts" : [ [ "2015" ] ] }, "page" : "460-471", "publisher" : "Elsevier B.V", "title" : "Solid oxide fuel cell anode degradation by the effect of siloxanes", "type" : "article-journal", "volume" : "279" }, "uris" : [ "http://www.mendeley.com/documents/?uuid=557109ea-b194-4ea0-a7be-ad1b58923628" ] }, { "id" : "ITEM-5", "itemData" : { "abstract" : "In this study, the main sections required to produce electricity in an SOFC short stack starting from biogas were studied and tested at a lab-scale level. A test-rig including a cleaning unit, a reformer and an SOFC stack was built and used to run a test of 500h. In the plant, an in-house planar SOFC short stack (composed of three nickel based anode-supported cells) was fed by a simulated biogas mixture (60vol.% CH4, 40vol.% CO2) contaminated by 30ppmv of H2S (the main contaminant found in biogas, and deleterious for both the reformer and fuel cells). In the plant, H2S is first removed from the gas stream by adsorption in a fixed bed reactor packed with Na-X zeolites. The mixture was also passed on a ZnO guard bed (heated at 300\u00b0C) before feeding the reformer unit in order to guarantee a durable and stable operation of the same. The reformer uses a Ni-based catalyst, and was operated at ~700\u00b0C in a mixed steam-/dry-reforming condition to produce a gas mixture suitable for the Ni-based SOFC with CH4 converted almost entirely to H2 and CO. The 3-cells short stack was operated at 800\u00b0C and 0.1Acm-2 for more than 500h. The gas analysis was performed, via a mass spectrometer, in several points of the plant. These measurements indicated that no sulfur breakthrough takes place from the zeolites bed, and furthermore that the catalyst has a quite stable behavior.Results clearly show how a SOFC stack can be successfully operated with a contaminated biogenous gas mixture as fuel. As a matter of fact the cell stack exhibited a regular behavior, with no signs of degradation in the complete test. \u00a9 2014 Elsevier Ltd.", "author" : [ { "dropping-particle" : "", "family" : "Papurello", "given" : "D.", "non-dropping-particle" : "", "parse-names" : false, "suffix" : "" }, { "dropping-particle" : "", "family" : "Borchiellini", "given" : "R.", "non-dropping-particle" : "", "parse-names" : false, "suffix" : "" }, { "dropping-particle" : "", "family" : "Bareschino", "given" : "P.", "non-dropping-particle" : "", "parse-names" : false, "suffix" : "" }, { "dropping-particle" : "", "family" : "Chiodo", "given" : "V.", "non-dropping-particle" : "", "parse-names" : false, "suffix" : "" }, { "dropping-particle" : "", "family" : "Freni", "given" : "S.", "non-dropping-particle" : "", "parse-names" : false, "suffix" : "" }, { "dropping-particle" : "", "family" : "Lanzini", "given" : "A.", "non-dropping-particle" : "", "parse-names" : false, "suffix" : "" }, { "dropping-particle" : "", "family" : "Pepe", "given" : "F.", "non-dropping-particle" : "", "parse-names" : false, "suffix" : "" }, { "dropping-particle" : "", "family" : "Ortigoza", "given" : "G. A.", "non-dropping-particle" : "", "parse-names" : false, "suffix" : "" }, { "dropping-particle" : "", "family" : "Santarelli", "given" : "M.", "non-dropping-particle" : "", "parse-names" : false, "suffix" : "" } ], "container-title" : "Applied Energy", "id" : "ITEM-5", "issued" : { "date-parts" : [ [ "2014" ] ] }, "page" : "254-263", "publisher" : "Elsevier BV", "title" : "Performance of a Solid Oxide Fuel Cell short-stack with biogas feeding", "type" : "article-journal", "volume" : "125" }, "uris" : [ "http://www.mendeley.com/documents/?uuid=4ee2164c-34da-4602-a4d7-ec6e17cb3bbd" ] } ], "mendeley" : { "formattedCitation" : "[4,7\u201310]", "plainTextFormattedCitation" : "[4,7\u201310]", "previouslyFormattedCitation" : "[4,7\u201310]" }, "properties" : { "noteIndex" : 0 }, "schema" : "https://github.com/citation-style-language/schema/raw/master/csl-citation.json" }</w:instrText>
      </w:r>
      <w:r w:rsidR="008371BA">
        <w:rPr>
          <w:rFonts w:ascii="Times New Roman" w:hAnsi="Times New Roman" w:cs="Times New Roman"/>
          <w:sz w:val="24"/>
          <w:lang w:val="en-US"/>
        </w:rPr>
        <w:fldChar w:fldCharType="separate"/>
      </w:r>
      <w:r w:rsidR="000B287F" w:rsidRPr="000B287F">
        <w:rPr>
          <w:rFonts w:ascii="Times New Roman" w:hAnsi="Times New Roman" w:cs="Times New Roman"/>
          <w:noProof/>
          <w:sz w:val="24"/>
          <w:lang w:val="en-US"/>
        </w:rPr>
        <w:t>[4,7–10]</w:t>
      </w:r>
      <w:r w:rsidR="008371BA">
        <w:rPr>
          <w:rFonts w:ascii="Times New Roman" w:hAnsi="Times New Roman" w:cs="Times New Roman"/>
          <w:sz w:val="24"/>
          <w:lang w:val="en-US"/>
        </w:rPr>
        <w:fldChar w:fldCharType="end"/>
      </w:r>
      <w:r w:rsidRPr="00B72BC9">
        <w:rPr>
          <w:rFonts w:ascii="Times New Roman" w:hAnsi="Times New Roman" w:cs="Times New Roman"/>
          <w:sz w:val="24"/>
          <w:lang w:val="en-US"/>
        </w:rPr>
        <w:t xml:space="preserve"> when </w:t>
      </w:r>
      <w:r w:rsidR="003A6215">
        <w:rPr>
          <w:rFonts w:ascii="Times New Roman" w:hAnsi="Times New Roman" w:cs="Times New Roman"/>
          <w:sz w:val="24"/>
          <w:lang w:val="en-US"/>
        </w:rPr>
        <w:t>contained</w:t>
      </w:r>
      <w:r w:rsidRPr="00B72BC9">
        <w:rPr>
          <w:rFonts w:ascii="Times New Roman" w:hAnsi="Times New Roman" w:cs="Times New Roman"/>
          <w:sz w:val="24"/>
          <w:lang w:val="en-US"/>
        </w:rPr>
        <w:t xml:space="preserve"> in the feeding stream. Among these trace species, tars have been identified as a major concern in developing gasifier–SOFC power systems as they can potentially deactivate the anode catalysts and degrade fuel cells performance</w:t>
      </w:r>
      <w:r w:rsidR="003A6215">
        <w:rPr>
          <w:rFonts w:ascii="Times New Roman" w:hAnsi="Times New Roman" w:cs="Times New Roman"/>
          <w:sz w:val="24"/>
          <w:lang w:val="en-US"/>
        </w:rPr>
        <w:t xml:space="preserve"> mainly</w:t>
      </w:r>
      <w:r w:rsidRPr="00B72BC9">
        <w:rPr>
          <w:rFonts w:ascii="Times New Roman" w:hAnsi="Times New Roman" w:cs="Times New Roman"/>
          <w:sz w:val="24"/>
          <w:lang w:val="en-US"/>
        </w:rPr>
        <w:t xml:space="preserve"> through carbon deposition</w:t>
      </w:r>
      <w:r w:rsidR="00015ABB">
        <w:rPr>
          <w:rFonts w:ascii="Times New Roman" w:hAnsi="Times New Roman" w:cs="Times New Roman"/>
          <w:sz w:val="24"/>
          <w:lang w:val="en-US"/>
        </w:rPr>
        <w:t xml:space="preserve"> </w:t>
      </w:r>
      <w:r w:rsidR="00015ABB">
        <w:rPr>
          <w:rFonts w:ascii="Times New Roman" w:hAnsi="Times New Roman" w:cs="Times New Roman"/>
          <w:sz w:val="24"/>
          <w:lang w:val="en-US"/>
        </w:rPr>
        <w:fldChar w:fldCharType="begin" w:fldLock="1"/>
      </w:r>
      <w:r w:rsidR="000B287F">
        <w:rPr>
          <w:rFonts w:ascii="Times New Roman" w:hAnsi="Times New Roman" w:cs="Times New Roman"/>
          <w:sz w:val="24"/>
          <w:lang w:val="en-US"/>
        </w:rPr>
        <w:instrText>ADDIN CSL_CITATION { "citationItems" : [ { "id" : "ITEM-1", "itemData" : { "DOI" : "10.1016/j.jpowsour.2009.09.046", "ISBN" : "0378-7753", "ISSN" : "03787753", "abstract" : "The combination of solid oxide fuel cells (SOFCs) and biomass gasification has the potential to become an attractive technology for the production of clean renewable energy. However the impact of tars, formed during biomass gasification, on the performance and durability of SOFC anodes has not been well established experimentally. This paper reports an experimental study on the mitigation of carbon formation arising from the exposure of the commonly used Ni/YSZ (yttria stabilized zirconia) and Ni/CGO (gadolinium-doped ceria) SOFC anodes to biomass gasification tars. Carbon formation and cell degradation was reduced through means of steam reforming of the tar over the nickel anode, and partial oxidation of benzene model tar via the transport of oxygen ions to the anode while operating the fuel cell under load. Thermodynamic calculations suggest that a threshold current density of 365 mA cm-2 was required to suppress carbon formation in dry conditions, which was consistent with the results of experiments conducted in this study. The importance of both anode microstructure and composition towards carbon deposition was seen in the comparison of Ni/YSZ and Ni/CGO anodes exposed to the biomass gasification tar. Under steam concentrations greater than the thermodynamic threshold for carbon deposition, Ni/YSZ anodes still exhibited cell degradation, as shown by increased polarization resistances, and carbon formation was seen using SEM imaging. Ni/CGO anodes were found to be more resilient to carbon formation than Ni/YSZ anodes, and displayed increased performance after each subsequent exposure to tar, likely due to continued reforming of condensed tar on the anode. ?? 2009 Elsevier B.V. All rights reserved.", "author" : [ { "dropping-particle" : "", "family" : "Mermelstein", "given" : "Joshua", "non-dropping-particle" : "", "parse-names" : false, "suffix" : "" }, { "dropping-particle" : "", "family" : "Millan", "given" : "Marcos", "non-dropping-particle" : "", "parse-names" : false, "suffix" : "" }, { "dropping-particle" : "", "family" : "Brandon", "given" : "Nigel", "non-dropping-particle" : "", "parse-names" : false, "suffix" : "" } ], "container-title" : "Journal of Power Sources", "id" : "ITEM-1", "issue" : "6", "issued" : { "date-parts" : [ [ "2010" ] ] }, "page" : "1657-1666", "title" : "The impact of steam and current density on carbon formation from biomass gasification tar on Ni/YSZ, and Ni/CGO solid oxide fuel cell anodes", "type" : "article-journal", "volume" : "195" }, "uris" : [ "http://www.mendeley.com/documents/?uuid=73fc007c-728c-4c9b-8151-af0406ce918d" ] } ], "mendeley" : { "formattedCitation" : "[11]", "plainTextFormattedCitation" : "[11]", "previouslyFormattedCitation" : "[11]" }, "properties" : { "noteIndex" : 0 }, "schema" : "https://github.com/citation-style-language/schema/raw/master/csl-citation.json" }</w:instrText>
      </w:r>
      <w:r w:rsidR="00015ABB">
        <w:rPr>
          <w:rFonts w:ascii="Times New Roman" w:hAnsi="Times New Roman" w:cs="Times New Roman"/>
          <w:sz w:val="24"/>
          <w:lang w:val="en-US"/>
        </w:rPr>
        <w:fldChar w:fldCharType="separate"/>
      </w:r>
      <w:r w:rsidR="000B287F" w:rsidRPr="000B287F">
        <w:rPr>
          <w:rFonts w:ascii="Times New Roman" w:hAnsi="Times New Roman" w:cs="Times New Roman"/>
          <w:noProof/>
          <w:sz w:val="24"/>
          <w:lang w:val="en-US"/>
        </w:rPr>
        <w:t>[11]</w:t>
      </w:r>
      <w:r w:rsidR="00015ABB">
        <w:rPr>
          <w:rFonts w:ascii="Times New Roman" w:hAnsi="Times New Roman" w:cs="Times New Roman"/>
          <w:sz w:val="24"/>
          <w:lang w:val="en-US"/>
        </w:rPr>
        <w:fldChar w:fldCharType="end"/>
      </w:r>
      <w:r w:rsidRPr="00B72BC9">
        <w:rPr>
          <w:rFonts w:ascii="Times New Roman" w:hAnsi="Times New Roman" w:cs="Times New Roman"/>
          <w:sz w:val="24"/>
          <w:lang w:val="en-US"/>
        </w:rPr>
        <w:t>.</w:t>
      </w:r>
      <w:r w:rsidR="00C0008A">
        <w:rPr>
          <w:rFonts w:ascii="Times New Roman" w:hAnsi="Times New Roman" w:cs="Times New Roman"/>
          <w:sz w:val="24"/>
          <w:lang w:val="en-US"/>
        </w:rPr>
        <w:t xml:space="preserve"> </w:t>
      </w:r>
      <w:r w:rsidR="00EA409B" w:rsidRPr="00B72BC9">
        <w:rPr>
          <w:rFonts w:ascii="Times New Roman" w:hAnsi="Times New Roman" w:cs="Times New Roman"/>
          <w:sz w:val="24"/>
          <w:lang w:val="en-US"/>
        </w:rPr>
        <w:t>Tar removal is still a critical issue in the effort toward integrated biomass-fed gasifier fuel cell systems</w:t>
      </w:r>
      <w:r w:rsidR="00015ABB">
        <w:rPr>
          <w:rFonts w:ascii="Times New Roman" w:hAnsi="Times New Roman" w:cs="Times New Roman"/>
          <w:sz w:val="24"/>
          <w:lang w:val="en-US"/>
        </w:rPr>
        <w:t xml:space="preserve"> </w:t>
      </w:r>
      <w:r w:rsidR="00015ABB">
        <w:rPr>
          <w:rFonts w:ascii="Times New Roman" w:hAnsi="Times New Roman" w:cs="Times New Roman"/>
          <w:sz w:val="24"/>
          <w:lang w:val="en-US"/>
        </w:rPr>
        <w:fldChar w:fldCharType="begin" w:fldLock="1"/>
      </w:r>
      <w:r w:rsidR="000B287F">
        <w:rPr>
          <w:rFonts w:ascii="Times New Roman" w:hAnsi="Times New Roman" w:cs="Times New Roman"/>
          <w:sz w:val="24"/>
          <w:lang w:val="en-US"/>
        </w:rPr>
        <w:instrText>ADDIN CSL_CITATION { "citationItems" : [ { "id" : "ITEM-1", "itemData" : { "DOI" : "10.1016/j.pecs.2012.03.006", "ISSN" : "03601285", "abstract" : "An analysis of high temperature gas cleaning systems for cleaning the product gas of biomass gasification for fueling solid oxide fuel cells (SOFCs) is presented. Influence of biomass derived contaminants on SOFCs is briefly presented and the removal of potential contaminants such as tar, particulates, H 2S and HCl, alkali compounds from biosyngas is reviewed. It appears that the gasification product gas can be cleaned to meet the requirements of SOFCs based on Ni/GDC anodes at high temperatures (typically in the range of 1023-1223 K) by using currently known gas cleaning methods. Although information from literature, results from chemical equilibrium studies and preliminary experiments were sufficient to put forward a conceptual design for a high temperature gas cleaning system, detailed experimental investigations are still required. This is needed to obtain detailed information on contaminant tolerance of SOFCs, and to arrive at detailed designs of gas cleaning units that are economically viable for biomass gasifier-SOFC systems. ?? 2012 Elsevier Ltd. All rights reserved.", "author" : [ { "dropping-particle" : "V.", "family" : "Aravind", "given" : "P.", "non-dropping-particle" : "", "parse-names" : false, "suffix" : "" }, { "dropping-particle" : "", "family" : "Jong", "given" : "Wiebren", "non-dropping-particle" : "De", "parse-names" : false, "suffix" : "" } ], "container-title" : "Progress in Energy and Combustion Science", "id" : "ITEM-1", "issue" : "6", "issued" : { "date-parts" : [ [ "2012" ] ] }, "page" : "737-764", "publisher" : "Elsevier Ltd", "title" : "Evaluation of high temperature gas cleaning options for biomass gasification product gas for Solid Oxide Fuel Cells", "type" : "article-journal", "volume" : "38" }, "uris" : [ "http://www.mendeley.com/documents/?uuid=305e325d-aed2-481e-bf01-824c1707fe5c" ] } ], "mendeley" : { "formattedCitation" : "[12]", "plainTextFormattedCitation" : "[12]", "previouslyFormattedCitation" : "[12]" }, "properties" : { "noteIndex" : 0 }, "schema" : "https://github.com/citation-style-language/schema/raw/master/csl-citation.json" }</w:instrText>
      </w:r>
      <w:r w:rsidR="00015ABB">
        <w:rPr>
          <w:rFonts w:ascii="Times New Roman" w:hAnsi="Times New Roman" w:cs="Times New Roman"/>
          <w:sz w:val="24"/>
          <w:lang w:val="en-US"/>
        </w:rPr>
        <w:fldChar w:fldCharType="separate"/>
      </w:r>
      <w:r w:rsidR="000B287F" w:rsidRPr="000B287F">
        <w:rPr>
          <w:rFonts w:ascii="Times New Roman" w:hAnsi="Times New Roman" w:cs="Times New Roman"/>
          <w:noProof/>
          <w:sz w:val="24"/>
          <w:lang w:val="en-US"/>
        </w:rPr>
        <w:t>[12]</w:t>
      </w:r>
      <w:r w:rsidR="00015ABB">
        <w:rPr>
          <w:rFonts w:ascii="Times New Roman" w:hAnsi="Times New Roman" w:cs="Times New Roman"/>
          <w:sz w:val="24"/>
          <w:lang w:val="en-US"/>
        </w:rPr>
        <w:fldChar w:fldCharType="end"/>
      </w:r>
      <w:r w:rsidR="00EA409B" w:rsidRPr="00B72BC9">
        <w:rPr>
          <w:rFonts w:ascii="Times New Roman" w:hAnsi="Times New Roman" w:cs="Times New Roman"/>
          <w:sz w:val="24"/>
          <w:lang w:val="en-US"/>
        </w:rPr>
        <w:t>.</w:t>
      </w:r>
      <w:r w:rsidR="00976C81" w:rsidRPr="00B72BC9">
        <w:rPr>
          <w:rFonts w:ascii="Times New Roman" w:hAnsi="Times New Roman" w:cs="Times New Roman"/>
          <w:sz w:val="24"/>
          <w:lang w:val="en-US"/>
        </w:rPr>
        <w:t xml:space="preserve"> </w:t>
      </w:r>
      <w:r w:rsidR="003719D8" w:rsidRPr="00B72BC9">
        <w:rPr>
          <w:rFonts w:ascii="Times New Roman" w:hAnsi="Times New Roman" w:cs="Times New Roman"/>
          <w:sz w:val="24"/>
          <w:lang w:val="en-US"/>
        </w:rPr>
        <w:t>The amount of tars in the syngas depends much on the gasifier configuration (up-draft, down-draft, fluidized circulating bed) as well as operating conditions (gasifier a</w:t>
      </w:r>
      <w:r w:rsidR="00D157CB" w:rsidRPr="00B72BC9">
        <w:rPr>
          <w:rFonts w:ascii="Times New Roman" w:hAnsi="Times New Roman" w:cs="Times New Roman"/>
          <w:sz w:val="24"/>
          <w:lang w:val="en-US"/>
        </w:rPr>
        <w:t>gent, temperature and pressure)</w:t>
      </w:r>
      <w:r w:rsidR="003A6215">
        <w:rPr>
          <w:rFonts w:ascii="Times New Roman" w:hAnsi="Times New Roman" w:cs="Times New Roman"/>
          <w:sz w:val="24"/>
          <w:lang w:val="en-US"/>
        </w:rPr>
        <w:t>. A</w:t>
      </w:r>
      <w:r w:rsidR="004522C9" w:rsidRPr="00B72BC9">
        <w:rPr>
          <w:rFonts w:ascii="Times New Roman" w:hAnsi="Times New Roman" w:cs="Times New Roman"/>
          <w:sz w:val="24"/>
          <w:lang w:val="en-US"/>
        </w:rPr>
        <w:t xml:space="preserve"> study of </w:t>
      </w:r>
      <w:proofErr w:type="spellStart"/>
      <w:r w:rsidR="007512FA" w:rsidRPr="00B72BC9">
        <w:rPr>
          <w:rFonts w:ascii="Times New Roman" w:hAnsi="Times New Roman" w:cs="Times New Roman"/>
          <w:sz w:val="24"/>
          <w:lang w:val="en-US"/>
        </w:rPr>
        <w:t>Phuphuakrat</w:t>
      </w:r>
      <w:proofErr w:type="spellEnd"/>
      <w:r w:rsidR="007512FA" w:rsidRPr="00B72BC9">
        <w:rPr>
          <w:rFonts w:ascii="Times New Roman" w:hAnsi="Times New Roman" w:cs="Times New Roman"/>
          <w:sz w:val="24"/>
          <w:lang w:val="en-US"/>
        </w:rPr>
        <w:t xml:space="preserve"> et al., (2010)</w:t>
      </w:r>
      <w:r w:rsidR="00B03B62" w:rsidRPr="00B72BC9">
        <w:rPr>
          <w:rFonts w:ascii="Times New Roman" w:hAnsi="Times New Roman" w:cs="Times New Roman"/>
          <w:sz w:val="24"/>
          <w:lang w:val="en-US"/>
        </w:rPr>
        <w:t xml:space="preserve"> </w:t>
      </w:r>
      <w:r w:rsidR="00A47480" w:rsidRPr="00B72BC9">
        <w:rPr>
          <w:rFonts w:ascii="Times New Roman" w:hAnsi="Times New Roman" w:cs="Times New Roman"/>
          <w:sz w:val="24"/>
          <w:lang w:val="en-US"/>
        </w:rPr>
        <w:t>showed for a downdraft dry sewage sludge</w:t>
      </w:r>
      <w:r w:rsidR="003A6215">
        <w:rPr>
          <w:rFonts w:ascii="Times New Roman" w:hAnsi="Times New Roman" w:cs="Times New Roman"/>
          <w:sz w:val="24"/>
          <w:lang w:val="en-US"/>
        </w:rPr>
        <w:t xml:space="preserve"> gasifier, a syngas with the following tar content:</w:t>
      </w:r>
      <w:r w:rsidR="00A47480" w:rsidRPr="00B72BC9">
        <w:rPr>
          <w:rFonts w:ascii="Times New Roman" w:hAnsi="Times New Roman" w:cs="Times New Roman"/>
          <w:sz w:val="24"/>
          <w:lang w:val="en-US"/>
        </w:rPr>
        <w:t xml:space="preserve"> </w:t>
      </w:r>
      <w:r w:rsidR="00D157CB" w:rsidRPr="00B72BC9">
        <w:rPr>
          <w:rFonts w:ascii="Times New Roman" w:hAnsi="Times New Roman" w:cs="Times New Roman"/>
          <w:sz w:val="24"/>
          <w:lang w:val="en-US"/>
        </w:rPr>
        <w:t>essentially benzene, toluene, xylene,</w:t>
      </w:r>
      <w:r w:rsidR="003A6215">
        <w:rPr>
          <w:rFonts w:ascii="Times New Roman" w:hAnsi="Times New Roman" w:cs="Times New Roman"/>
          <w:sz w:val="24"/>
          <w:lang w:val="en-US"/>
        </w:rPr>
        <w:t xml:space="preserve"> styrene, phenol and naphthalene</w:t>
      </w:r>
      <w:r w:rsidR="00015ABB">
        <w:rPr>
          <w:rFonts w:ascii="Times New Roman" w:hAnsi="Times New Roman" w:cs="Times New Roman"/>
          <w:sz w:val="24"/>
          <w:lang w:val="en-US"/>
        </w:rPr>
        <w:t xml:space="preserve"> </w:t>
      </w:r>
      <w:r w:rsidR="00015ABB">
        <w:rPr>
          <w:rFonts w:ascii="Times New Roman" w:hAnsi="Times New Roman" w:cs="Times New Roman"/>
          <w:sz w:val="24"/>
          <w:lang w:val="en-US"/>
        </w:rPr>
        <w:fldChar w:fldCharType="begin" w:fldLock="1"/>
      </w:r>
      <w:r w:rsidR="000B287F">
        <w:rPr>
          <w:rFonts w:ascii="Times New Roman" w:hAnsi="Times New Roman" w:cs="Times New Roman"/>
          <w:sz w:val="24"/>
          <w:lang w:val="en-US"/>
        </w:rPr>
        <w:instrText>ADDIN CSL_CITATION { "citationItems" : [ { "id" : "ITEM-1", "itemData" : { "DOI" : "10.1016/j.fuel.2010.01.015", "ISBN" : "0016-2361", "ISSN" : "00162361", "abstract" : "Tar yields in the syngas produced in a pilot-scale downdraft type fixed bed gasification system from dried sewage sludge have been quantified and characterized to identify the effect of equivalence ratio (ER of 0.29-0.36). The increase of ER resulted in higher temperature of oxidation zone because air promoted the combustion reaction. High ER and high temperature also enhanced cracking and combustion of tar. Lower tar mass was observed while increasing ER. The change in tar composition with the change of ER was also observed by using the size exclusion chromatography (SEC). The SEC results showed that heavier molecular tar (in the molecular weight range of 300-500 u) formed whereas lighter molecular tar decreased under the higher ER conditions. Tar removal performances of the gas cleaning system (the venturi scrubbers and the sawdust adsorbers) were also investigated. The tar removal efficiency of the gas cleaning system depended on gasification conditions, tar components and the amount of tar. Tar content in the syngas was reduced to 26-53% and 14-36% (by weight) at the exit of the scrubbers and sawdust adsorbers, respectively. By the action of this gas cleaning system, about 44% of light aromatic hydrocarbon tar was removed while no light PAH tar was detected at the exit of the gas cleaning system. ?? 2010 Elsevier Ltd. All rights reserved.", "author" : [ { "dropping-particle" : "", "family" : "Phuphuakrat", "given" : "Thana", "non-dropping-particle" : "", "parse-names" : false, "suffix" : "" }, { "dropping-particle" : "", "family" : "Nipattummakul", "given" : "Nimit", "non-dropping-particle" : "", "parse-names" : false, "suffix" : "" }, { "dropping-particle" : "", "family" : "Namioka", "given" : "Tomoaki", "non-dropping-particle" : "", "parse-names" : false, "suffix" : "" }, { "dropping-particle" : "", "family" : "Kerdsuwan", "given" : "Somrat", "non-dropping-particle" : "", "parse-names" : false, "suffix" : "" }, { "dropping-particle" : "", "family" : "Yoshikawa", "given" : "Kunio", "non-dropping-particle" : "", "parse-names" : false, "suffix" : "" } ], "container-title" : "Fuel", "id" : "ITEM-1", "issue" : "9", "issued" : { "date-parts" : [ [ "2010" ] ] }, "page" : "2278-2284", "publisher" : "Elsevier Ltd", "title" : "Characterization of tar content in the syngas produced in a downdraft type fixed bed gasification system from dried sewage sludge", "type" : "article-journal", "volume" : "89" }, "uris" : [ "http://www.mendeley.com/documents/?uuid=be64d26a-f0f6-4529-964e-86528b2f9740" ] } ], "mendeley" : { "formattedCitation" : "[13]", "plainTextFormattedCitation" : "[13]", "previouslyFormattedCitation" : "[13]" }, "properties" : { "noteIndex" : 0 }, "schema" : "https://github.com/citation-style-language/schema/raw/master/csl-citation.json" }</w:instrText>
      </w:r>
      <w:r w:rsidR="00015ABB">
        <w:rPr>
          <w:rFonts w:ascii="Times New Roman" w:hAnsi="Times New Roman" w:cs="Times New Roman"/>
          <w:sz w:val="24"/>
          <w:lang w:val="en-US"/>
        </w:rPr>
        <w:fldChar w:fldCharType="separate"/>
      </w:r>
      <w:r w:rsidR="000B287F" w:rsidRPr="000B287F">
        <w:rPr>
          <w:rFonts w:ascii="Times New Roman" w:hAnsi="Times New Roman" w:cs="Times New Roman"/>
          <w:noProof/>
          <w:sz w:val="24"/>
          <w:lang w:val="en-US"/>
        </w:rPr>
        <w:t>[13]</w:t>
      </w:r>
      <w:r w:rsidR="00015ABB">
        <w:rPr>
          <w:rFonts w:ascii="Times New Roman" w:hAnsi="Times New Roman" w:cs="Times New Roman"/>
          <w:sz w:val="24"/>
          <w:lang w:val="en-US"/>
        </w:rPr>
        <w:fldChar w:fldCharType="end"/>
      </w:r>
      <w:r w:rsidR="00A47480" w:rsidRPr="00B72BC9">
        <w:rPr>
          <w:rFonts w:ascii="Times New Roman" w:hAnsi="Times New Roman" w:cs="Times New Roman"/>
          <w:sz w:val="24"/>
          <w:lang w:val="en-US"/>
        </w:rPr>
        <w:t xml:space="preserve">. </w:t>
      </w:r>
      <w:r w:rsidR="00D157CB" w:rsidRPr="00B72BC9">
        <w:rPr>
          <w:rFonts w:ascii="Times New Roman" w:hAnsi="Times New Roman" w:cs="Times New Roman"/>
          <w:sz w:val="24"/>
          <w:lang w:val="en-US"/>
        </w:rPr>
        <w:t xml:space="preserve">Furthermore, </w:t>
      </w:r>
      <w:r w:rsidR="003719D8" w:rsidRPr="00B72BC9">
        <w:rPr>
          <w:rFonts w:ascii="Times New Roman" w:hAnsi="Times New Roman" w:cs="Times New Roman"/>
          <w:sz w:val="24"/>
          <w:lang w:val="en-US"/>
        </w:rPr>
        <w:t>when seeking for a hot integration of the gasifier with the SOFC</w:t>
      </w:r>
      <w:r w:rsidR="003A6215">
        <w:rPr>
          <w:rFonts w:ascii="Times New Roman" w:hAnsi="Times New Roman" w:cs="Times New Roman"/>
          <w:sz w:val="24"/>
          <w:lang w:val="en-US"/>
        </w:rPr>
        <w:t xml:space="preserve"> generator</w:t>
      </w:r>
      <w:r w:rsidR="003719D8" w:rsidRPr="00B72BC9">
        <w:rPr>
          <w:rFonts w:ascii="Times New Roman" w:hAnsi="Times New Roman" w:cs="Times New Roman"/>
          <w:sz w:val="24"/>
          <w:lang w:val="en-US"/>
        </w:rPr>
        <w:t xml:space="preserve">, tar removal at high temperature becomes generally costly as a dedicated catalytic tar cracker reformer is </w:t>
      </w:r>
      <w:r w:rsidR="003A6215">
        <w:rPr>
          <w:rFonts w:ascii="Times New Roman" w:hAnsi="Times New Roman" w:cs="Times New Roman"/>
          <w:sz w:val="24"/>
          <w:lang w:val="en-US"/>
        </w:rPr>
        <w:t>mandatory</w:t>
      </w:r>
      <w:r w:rsidR="003719D8" w:rsidRPr="00B72BC9">
        <w:rPr>
          <w:rFonts w:ascii="Times New Roman" w:hAnsi="Times New Roman" w:cs="Times New Roman"/>
          <w:sz w:val="24"/>
          <w:lang w:val="en-US"/>
        </w:rPr>
        <w:t xml:space="preserve">. </w:t>
      </w:r>
      <w:r w:rsidR="003A6215" w:rsidRPr="00B72BC9">
        <w:rPr>
          <w:rFonts w:ascii="Times New Roman" w:hAnsi="Times New Roman" w:cs="Times New Roman"/>
          <w:sz w:val="24"/>
          <w:lang w:val="en-US"/>
        </w:rPr>
        <w:t>T</w:t>
      </w:r>
      <w:r w:rsidR="003719D8" w:rsidRPr="00B72BC9">
        <w:rPr>
          <w:rFonts w:ascii="Times New Roman" w:hAnsi="Times New Roman" w:cs="Times New Roman"/>
          <w:sz w:val="24"/>
          <w:lang w:val="en-US"/>
        </w:rPr>
        <w:t>here</w:t>
      </w:r>
      <w:r w:rsidR="003A6215">
        <w:rPr>
          <w:rFonts w:ascii="Times New Roman" w:hAnsi="Times New Roman" w:cs="Times New Roman"/>
          <w:sz w:val="24"/>
          <w:lang w:val="en-US"/>
        </w:rPr>
        <w:t xml:space="preserve"> </w:t>
      </w:r>
      <w:r w:rsidR="003719D8" w:rsidRPr="00B72BC9">
        <w:rPr>
          <w:rFonts w:ascii="Times New Roman" w:hAnsi="Times New Roman" w:cs="Times New Roman"/>
          <w:sz w:val="24"/>
          <w:lang w:val="en-US"/>
        </w:rPr>
        <w:t xml:space="preserve">is </w:t>
      </w:r>
      <w:r w:rsidR="003A6215">
        <w:rPr>
          <w:rFonts w:ascii="Times New Roman" w:hAnsi="Times New Roman" w:cs="Times New Roman"/>
          <w:sz w:val="24"/>
          <w:lang w:val="en-US"/>
        </w:rPr>
        <w:t xml:space="preserve">still </w:t>
      </w:r>
      <w:r w:rsidR="003719D8" w:rsidRPr="00B72BC9">
        <w:rPr>
          <w:rFonts w:ascii="Times New Roman" w:hAnsi="Times New Roman" w:cs="Times New Roman"/>
          <w:sz w:val="24"/>
          <w:lang w:val="en-US"/>
        </w:rPr>
        <w:t xml:space="preserve">the risk of trace amount of heavy hydrocarbons </w:t>
      </w:r>
      <w:r w:rsidR="003A6215">
        <w:rPr>
          <w:rFonts w:ascii="Times New Roman" w:hAnsi="Times New Roman" w:cs="Times New Roman"/>
          <w:sz w:val="24"/>
          <w:lang w:val="en-US"/>
        </w:rPr>
        <w:t xml:space="preserve">that passes </w:t>
      </w:r>
      <w:r w:rsidR="003719D8" w:rsidRPr="00B72BC9">
        <w:rPr>
          <w:rFonts w:ascii="Times New Roman" w:hAnsi="Times New Roman" w:cs="Times New Roman"/>
          <w:sz w:val="24"/>
          <w:lang w:val="en-US"/>
        </w:rPr>
        <w:t>throu</w:t>
      </w:r>
      <w:r w:rsidR="00015ABB">
        <w:rPr>
          <w:rFonts w:ascii="Times New Roman" w:hAnsi="Times New Roman" w:cs="Times New Roman"/>
          <w:sz w:val="24"/>
          <w:lang w:val="en-US"/>
        </w:rPr>
        <w:t xml:space="preserve">gh </w:t>
      </w:r>
      <w:r w:rsidR="003A6215">
        <w:rPr>
          <w:rFonts w:ascii="Times New Roman" w:hAnsi="Times New Roman" w:cs="Times New Roman"/>
          <w:sz w:val="24"/>
          <w:lang w:val="en-US"/>
        </w:rPr>
        <w:t>the catalytic bed to achieve</w:t>
      </w:r>
      <w:r w:rsidR="00015ABB">
        <w:rPr>
          <w:rFonts w:ascii="Times New Roman" w:hAnsi="Times New Roman" w:cs="Times New Roman"/>
          <w:sz w:val="24"/>
          <w:lang w:val="en-US"/>
        </w:rPr>
        <w:t xml:space="preserve"> the SOFC anode.</w:t>
      </w:r>
      <w:r w:rsidR="00AA3B35">
        <w:rPr>
          <w:rFonts w:ascii="Times New Roman" w:hAnsi="Times New Roman" w:cs="Times New Roman"/>
          <w:sz w:val="24"/>
          <w:lang w:val="en-US"/>
        </w:rPr>
        <w:t xml:space="preserve"> </w:t>
      </w:r>
      <w:r w:rsidR="00F17BF8" w:rsidRPr="00B72BC9">
        <w:rPr>
          <w:rFonts w:ascii="Times New Roman" w:hAnsi="Times New Roman" w:cs="Times New Roman"/>
          <w:sz w:val="24"/>
          <w:lang w:val="en-US"/>
        </w:rPr>
        <w:t xml:space="preserve">In </w:t>
      </w:r>
      <w:proofErr w:type="spellStart"/>
      <w:r w:rsidR="00F17BF8" w:rsidRPr="00B72BC9">
        <w:rPr>
          <w:rFonts w:ascii="Times New Roman" w:hAnsi="Times New Roman" w:cs="Times New Roman"/>
          <w:sz w:val="24"/>
          <w:lang w:val="en-US"/>
        </w:rPr>
        <w:t>Aravind</w:t>
      </w:r>
      <w:proofErr w:type="spellEnd"/>
      <w:r w:rsidR="00F17BF8" w:rsidRPr="00B72BC9">
        <w:rPr>
          <w:rFonts w:ascii="Times New Roman" w:hAnsi="Times New Roman" w:cs="Times New Roman"/>
          <w:sz w:val="24"/>
          <w:lang w:val="en-US"/>
        </w:rPr>
        <w:t xml:space="preserve"> et al.</w:t>
      </w:r>
      <w:r w:rsidR="00015ABB">
        <w:rPr>
          <w:rFonts w:ascii="Times New Roman" w:hAnsi="Times New Roman" w:cs="Times New Roman"/>
          <w:sz w:val="24"/>
          <w:lang w:val="en-US"/>
        </w:rPr>
        <w:t xml:space="preserve">, </w:t>
      </w:r>
      <w:r w:rsidR="00AA3B35">
        <w:rPr>
          <w:rFonts w:ascii="Times New Roman" w:hAnsi="Times New Roman" w:cs="Times New Roman"/>
          <w:sz w:val="24"/>
          <w:lang w:val="en-US"/>
        </w:rPr>
        <w:t>(2008)</w:t>
      </w:r>
      <w:r w:rsidR="00F17BF8" w:rsidRPr="00B72BC9">
        <w:rPr>
          <w:rFonts w:ascii="Times New Roman" w:hAnsi="Times New Roman" w:cs="Times New Roman"/>
          <w:sz w:val="24"/>
          <w:lang w:val="en-US"/>
        </w:rPr>
        <w:t xml:space="preserve"> </w:t>
      </w:r>
      <w:r w:rsidR="003A6215">
        <w:rPr>
          <w:rFonts w:ascii="Times New Roman" w:hAnsi="Times New Roman" w:cs="Times New Roman"/>
          <w:sz w:val="24"/>
          <w:lang w:val="en-US"/>
        </w:rPr>
        <w:t>was s</w:t>
      </w:r>
      <w:r w:rsidR="00F17BF8" w:rsidRPr="00B72BC9">
        <w:rPr>
          <w:rFonts w:ascii="Times New Roman" w:hAnsi="Times New Roman" w:cs="Times New Roman"/>
          <w:sz w:val="24"/>
          <w:lang w:val="en-US"/>
        </w:rPr>
        <w:t xml:space="preserve">tudied the impact of </w:t>
      </w:r>
      <w:r w:rsidR="00F35BD6">
        <w:rPr>
          <w:rFonts w:ascii="Times New Roman" w:hAnsi="Times New Roman" w:cs="Times New Roman"/>
          <w:sz w:val="24"/>
          <w:lang w:val="en-US"/>
        </w:rPr>
        <w:t>n</w:t>
      </w:r>
      <w:r w:rsidR="00F17BF8" w:rsidRPr="00B72BC9">
        <w:rPr>
          <w:rFonts w:ascii="Times New Roman" w:hAnsi="Times New Roman" w:cs="Times New Roman"/>
          <w:sz w:val="24"/>
          <w:lang w:val="en-US"/>
        </w:rPr>
        <w:t>aphthalene (11</w:t>
      </w:r>
      <w:r w:rsidR="00AA3B35">
        <w:rPr>
          <w:rFonts w:ascii="Times New Roman" w:hAnsi="Times New Roman" w:cs="Times New Roman"/>
          <w:sz w:val="24"/>
          <w:lang w:val="en-US"/>
        </w:rPr>
        <w:t>0</w:t>
      </w:r>
      <w:r w:rsidR="00F17BF8" w:rsidRPr="00B72BC9">
        <w:rPr>
          <w:rFonts w:ascii="Times New Roman" w:hAnsi="Times New Roman" w:cs="Times New Roman"/>
          <w:sz w:val="24"/>
          <w:lang w:val="en-US"/>
        </w:rPr>
        <w:t xml:space="preserve"> </w:t>
      </w:r>
      <w:r w:rsidR="00840B24" w:rsidRPr="00B72BC9">
        <w:rPr>
          <w:rFonts w:ascii="Times New Roman" w:hAnsi="Times New Roman" w:cs="Times New Roman"/>
          <w:sz w:val="24"/>
          <w:lang w:val="en-US"/>
        </w:rPr>
        <w:t>ppm(v)</w:t>
      </w:r>
      <w:r w:rsidR="00F17BF8" w:rsidRPr="00B72BC9">
        <w:rPr>
          <w:rFonts w:ascii="Times New Roman" w:hAnsi="Times New Roman" w:cs="Times New Roman"/>
          <w:sz w:val="24"/>
          <w:lang w:val="en-US"/>
        </w:rPr>
        <w:t xml:space="preserve">) on the performance of electrolyte supported cells with a graded </w:t>
      </w:r>
      <w:bookmarkStart w:id="19" w:name="OLE_LINK29"/>
      <w:bookmarkStart w:id="20" w:name="OLE_LINK30"/>
      <w:bookmarkStart w:id="21" w:name="OLE_LINK31"/>
      <w:r w:rsidR="00F17BF8" w:rsidRPr="00B72BC9">
        <w:rPr>
          <w:rFonts w:ascii="Times New Roman" w:hAnsi="Times New Roman" w:cs="Times New Roman"/>
          <w:sz w:val="24"/>
          <w:lang w:val="en-US"/>
        </w:rPr>
        <w:t xml:space="preserve">Ni-GDC </w:t>
      </w:r>
      <w:bookmarkEnd w:id="19"/>
      <w:bookmarkEnd w:id="20"/>
      <w:bookmarkEnd w:id="21"/>
      <w:r w:rsidR="00F17BF8" w:rsidRPr="00B72BC9">
        <w:rPr>
          <w:rFonts w:ascii="Times New Roman" w:hAnsi="Times New Roman" w:cs="Times New Roman"/>
          <w:sz w:val="24"/>
          <w:lang w:val="en-US"/>
        </w:rPr>
        <w:t>anode</w:t>
      </w:r>
      <w:r w:rsidR="00AA3B35">
        <w:rPr>
          <w:rFonts w:ascii="Times New Roman" w:hAnsi="Times New Roman" w:cs="Times New Roman"/>
          <w:sz w:val="24"/>
          <w:lang w:val="en-US"/>
        </w:rPr>
        <w:t xml:space="preserve"> </w:t>
      </w:r>
      <w:r w:rsidR="00AA3B35">
        <w:rPr>
          <w:rFonts w:ascii="Times New Roman" w:hAnsi="Times New Roman" w:cs="Times New Roman"/>
          <w:sz w:val="24"/>
          <w:lang w:val="en-US"/>
        </w:rPr>
        <w:fldChar w:fldCharType="begin" w:fldLock="1"/>
      </w:r>
      <w:r w:rsidR="000B287F">
        <w:rPr>
          <w:rFonts w:ascii="Times New Roman" w:hAnsi="Times New Roman" w:cs="Times New Roman"/>
          <w:sz w:val="24"/>
          <w:lang w:val="en-US"/>
        </w:rPr>
        <w:instrText>ADDIN CSL_CITATION { "citationItems" : [ { "id" : "ITEM-1", "itemData" : { "DOI" : "10.1149/1.2820452", "ISBN" : "1099-0062", "ISSN" : "10990062", "abstract" : "The impact of biomass-derived contaminants on solid-oxide fuel cells (SOFCs) with Ni/gadolinia-doped ceria (GDC) anodes was investigated using electrochemical impedance analysis. Measurements were carried out with symmetric test cells under a single-gas atmosphere. The impact of H2S, HCl, and naphthalene in the gas stream on the performance of Ni/GDC anodes are presented. No significant impact has been observed up to 9 ppm H2S and HCl and 110 ppm naphthalene. (c) 2007 The Electrochemical Society.", "author" : [ { "dropping-particle" : "V.", "family" : "Aravind", "given" : "P.", "non-dropping-particle" : "", "parse-names" : false, "suffix" : "" }, { "dropping-particle" : "", "family" : "Ouweltjes", "given" : "J. P.", "non-dropping-particle" : "", "parse-names" : false, "suffix" : "" }, { "dropping-particle" : "", "family" : "Woudstra", "given" : "N.", "non-dropping-particle" : "", "parse-names" : false, "suffix" : "" }, { "dropping-particle" : "", "family" : "Rietveld", "given" : "G.", "non-dropping-particle" : "", "parse-names" : false, "suffix" : "" } ], "container-title" : "Electrochemical and Solid-State Letters", "id" : "ITEM-1", "issue" : "2", "issued" : { "date-parts" : [ [ "2008" ] ] }, "page" : "B24", "title" : "Impact of Biomass-Derived Contaminants on SOFCs with Ni/Gadolinia-Doped Ceria Anodes", "type" : "article-journal", "volume" : "11" }, "uris" : [ "http://www.mendeley.com/documents/?uuid=6172d25f-394d-4ad5-85ad-c8b0c02129ec" ] } ], "mendeley" : { "formattedCitation" : "[7]", "plainTextFormattedCitation" : "[7]", "previouslyFormattedCitation" : "[7]" }, "properties" : { "noteIndex" : 0 }, "schema" : "https://github.com/citation-style-language/schema/raw/master/csl-citation.json" }</w:instrText>
      </w:r>
      <w:r w:rsidR="00AA3B35">
        <w:rPr>
          <w:rFonts w:ascii="Times New Roman" w:hAnsi="Times New Roman" w:cs="Times New Roman"/>
          <w:sz w:val="24"/>
          <w:lang w:val="en-US"/>
        </w:rPr>
        <w:fldChar w:fldCharType="separate"/>
      </w:r>
      <w:r w:rsidR="000B287F" w:rsidRPr="000B287F">
        <w:rPr>
          <w:rFonts w:ascii="Times New Roman" w:hAnsi="Times New Roman" w:cs="Times New Roman"/>
          <w:noProof/>
          <w:sz w:val="24"/>
          <w:lang w:val="en-US"/>
        </w:rPr>
        <w:t>[7]</w:t>
      </w:r>
      <w:r w:rsidR="00AA3B35">
        <w:rPr>
          <w:rFonts w:ascii="Times New Roman" w:hAnsi="Times New Roman" w:cs="Times New Roman"/>
          <w:sz w:val="24"/>
          <w:lang w:val="en-US"/>
        </w:rPr>
        <w:fldChar w:fldCharType="end"/>
      </w:r>
      <w:r w:rsidR="00F17BF8" w:rsidRPr="00B72BC9">
        <w:rPr>
          <w:rFonts w:ascii="Times New Roman" w:hAnsi="Times New Roman" w:cs="Times New Roman"/>
          <w:sz w:val="24"/>
          <w:lang w:val="en-US"/>
        </w:rPr>
        <w:t xml:space="preserve">. The cell showed </w:t>
      </w:r>
      <w:r w:rsidR="003A6215">
        <w:rPr>
          <w:rFonts w:ascii="Times New Roman" w:hAnsi="Times New Roman" w:cs="Times New Roman"/>
          <w:sz w:val="24"/>
          <w:lang w:val="en-US"/>
        </w:rPr>
        <w:t>feasible performance with that concentration</w:t>
      </w:r>
      <w:r w:rsidR="00F17BF8" w:rsidRPr="00B72BC9">
        <w:rPr>
          <w:rFonts w:ascii="Times New Roman" w:hAnsi="Times New Roman" w:cs="Times New Roman"/>
          <w:sz w:val="24"/>
          <w:lang w:val="en-US"/>
        </w:rPr>
        <w:t xml:space="preserve">. However, only </w:t>
      </w:r>
      <w:r w:rsidR="002B6462" w:rsidRPr="00B72BC9">
        <w:rPr>
          <w:rFonts w:ascii="Times New Roman" w:hAnsi="Times New Roman" w:cs="Times New Roman"/>
          <w:sz w:val="24"/>
          <w:lang w:val="en-US"/>
        </w:rPr>
        <w:t>a</w:t>
      </w:r>
      <w:r w:rsidR="00F17BF8" w:rsidRPr="00B72BC9">
        <w:rPr>
          <w:rFonts w:ascii="Times New Roman" w:hAnsi="Times New Roman" w:cs="Times New Roman"/>
          <w:sz w:val="24"/>
          <w:lang w:val="en-US"/>
        </w:rPr>
        <w:t xml:space="preserve"> H</w:t>
      </w:r>
      <w:r w:rsidR="00F17BF8" w:rsidRPr="00B72BC9">
        <w:rPr>
          <w:rFonts w:ascii="Times New Roman" w:hAnsi="Times New Roman" w:cs="Times New Roman"/>
          <w:sz w:val="24"/>
          <w:vertAlign w:val="subscript"/>
          <w:lang w:val="en-US"/>
        </w:rPr>
        <w:t>2</w:t>
      </w:r>
      <w:r w:rsidR="00F17BF8" w:rsidRPr="00B72BC9">
        <w:rPr>
          <w:rFonts w:ascii="Times New Roman" w:hAnsi="Times New Roman" w:cs="Times New Roman"/>
          <w:sz w:val="24"/>
          <w:lang w:val="en-US"/>
        </w:rPr>
        <w:t>-H</w:t>
      </w:r>
      <w:r w:rsidR="00F17BF8" w:rsidRPr="00B72BC9">
        <w:rPr>
          <w:rFonts w:ascii="Times New Roman" w:hAnsi="Times New Roman" w:cs="Times New Roman"/>
          <w:sz w:val="24"/>
          <w:vertAlign w:val="subscript"/>
          <w:lang w:val="en-US"/>
        </w:rPr>
        <w:t>2</w:t>
      </w:r>
      <w:r w:rsidR="00F17BF8" w:rsidRPr="00B72BC9">
        <w:rPr>
          <w:rFonts w:ascii="Times New Roman" w:hAnsi="Times New Roman" w:cs="Times New Roman"/>
          <w:sz w:val="24"/>
          <w:lang w:val="en-US"/>
        </w:rPr>
        <w:t>O anode feeding mixture was tested and no results were provided for CO-, CH</w:t>
      </w:r>
      <w:r w:rsidR="00F17BF8" w:rsidRPr="00B72BC9">
        <w:rPr>
          <w:rFonts w:ascii="Times New Roman" w:hAnsi="Times New Roman" w:cs="Times New Roman"/>
          <w:sz w:val="24"/>
          <w:vertAlign w:val="subscript"/>
          <w:lang w:val="en-US"/>
        </w:rPr>
        <w:t>4</w:t>
      </w:r>
      <w:r w:rsidR="00F17BF8" w:rsidRPr="00B72BC9">
        <w:rPr>
          <w:rFonts w:ascii="Times New Roman" w:hAnsi="Times New Roman" w:cs="Times New Roman"/>
          <w:sz w:val="24"/>
          <w:lang w:val="en-US"/>
        </w:rPr>
        <w:t xml:space="preserve">- containing </w:t>
      </w:r>
      <w:r w:rsidR="003A6215">
        <w:rPr>
          <w:rFonts w:ascii="Times New Roman" w:hAnsi="Times New Roman" w:cs="Times New Roman"/>
          <w:sz w:val="24"/>
          <w:lang w:val="en-US"/>
        </w:rPr>
        <w:t>fuel</w:t>
      </w:r>
      <w:r w:rsidR="00F17BF8" w:rsidRPr="00B72BC9">
        <w:rPr>
          <w:rFonts w:ascii="Times New Roman" w:hAnsi="Times New Roman" w:cs="Times New Roman"/>
          <w:sz w:val="24"/>
          <w:lang w:val="en-US"/>
        </w:rPr>
        <w:t xml:space="preserve">. </w:t>
      </w:r>
      <w:r w:rsidR="002B6462" w:rsidRPr="00B72BC9">
        <w:rPr>
          <w:rFonts w:ascii="Times New Roman" w:hAnsi="Times New Roman" w:cs="Times New Roman"/>
          <w:sz w:val="24"/>
          <w:lang w:val="en-US"/>
        </w:rPr>
        <w:t xml:space="preserve">Recently, </w:t>
      </w:r>
      <w:r w:rsidR="00AA3B35">
        <w:rPr>
          <w:rFonts w:ascii="Times New Roman" w:hAnsi="Times New Roman" w:cs="Times New Roman"/>
          <w:sz w:val="24"/>
          <w:lang w:val="en-US"/>
        </w:rPr>
        <w:t xml:space="preserve">Liu et al., (2013) </w:t>
      </w:r>
      <w:r w:rsidR="004149F1" w:rsidRPr="00B72BC9">
        <w:rPr>
          <w:rFonts w:ascii="Times New Roman" w:hAnsi="Times New Roman" w:cs="Times New Roman"/>
          <w:sz w:val="24"/>
          <w:lang w:val="en-US"/>
        </w:rPr>
        <w:t xml:space="preserve">studied the effect of toluene on </w:t>
      </w:r>
      <w:r w:rsidR="00AF3021" w:rsidRPr="00B72BC9">
        <w:rPr>
          <w:rFonts w:ascii="Times New Roman" w:hAnsi="Times New Roman" w:cs="Times New Roman"/>
          <w:sz w:val="24"/>
          <w:lang w:val="en-US"/>
        </w:rPr>
        <w:t>the performance of Ni-GDC anodes in electrolyte-supported type cell</w:t>
      </w:r>
      <w:r w:rsidR="002B6462" w:rsidRPr="00B72BC9">
        <w:rPr>
          <w:rFonts w:ascii="Times New Roman" w:hAnsi="Times New Roman" w:cs="Times New Roman"/>
          <w:sz w:val="24"/>
          <w:lang w:val="en-US"/>
        </w:rPr>
        <w:t>s</w:t>
      </w:r>
      <w:r w:rsidR="00AA3B35">
        <w:rPr>
          <w:rFonts w:ascii="Times New Roman" w:hAnsi="Times New Roman" w:cs="Times New Roman"/>
          <w:sz w:val="24"/>
          <w:lang w:val="en-US"/>
        </w:rPr>
        <w:t xml:space="preserve"> </w:t>
      </w:r>
      <w:r w:rsidR="00AA3B35">
        <w:rPr>
          <w:rFonts w:ascii="Times New Roman" w:hAnsi="Times New Roman" w:cs="Times New Roman"/>
          <w:sz w:val="24"/>
          <w:lang w:val="en-US"/>
        </w:rPr>
        <w:fldChar w:fldCharType="begin" w:fldLock="1"/>
      </w:r>
      <w:r w:rsidR="000B287F">
        <w:rPr>
          <w:rFonts w:ascii="Times New Roman" w:hAnsi="Times New Roman" w:cs="Times New Roman"/>
          <w:sz w:val="24"/>
          <w:lang w:val="en-US"/>
        </w:rPr>
        <w:instrText>ADDIN CSL_CITATION { "citationItems" : [ { "id" : "ITEM-1", "itemData" : { "DOI" : "10.1016/j.apenergy.2013.03.020", "ISBN" : "0306-2619", "ISSN" : "03062619", "abstract" : "This paper presents an experimental study of the effects of tar on the performance of SOFCs with Ni/GDC anodes. Various operating temperature levels (700, 800 and 900??C) under both dry and wet conditions were employed in this study. Polarization behavior, electrochemical impedance spectroscopy, and cell voltage degradation were analyzed to evaluate the cell performance. It is most likely that the cells with Ni/GDC anodes did not suffer from carbon deposition under the wet conditions studied. Dry tar-containing syngas for SOFCs is unlikely to cause carbon formation under a mild current load; however, it may induce carbon formation at open circuit. The effect of carbon dioxide that is capable of suppressing carbon deposition was experimentally investigated, and an enhanced performance was observed under the conditions studied. Under carbon risk-free operating conditions, the cell voltage increases when raising the feeding tar concentration, indicating that tar performs as fuel for SOFCs. ?? 2013 Elsevier Ltd.", "author" : [ { "dropping-particle" : "", "family" : "Liu", "given" : "Ming", "non-dropping-particle" : "", "parse-names" : false, "suffix" : "" }, { "dropping-particle" : "", "family" : "Kleij", "given" : "A.", "non-dropping-particle" : "van der", "parse-names" : false, "suffix" : "" }, { "dropping-particle" : "", "family" : "Verkooijen", "given" : "A. H M", "non-dropping-particle" : "", "parse-names" : false, "suffix" : "" }, { "dropping-particle" : "V.", "family" : "Aravind", "given" : "P.", "non-dropping-particle" : "", "parse-names" : false, "suffix" : "" } ], "container-title" : "Applied Energy", "id" : "ITEM-1", "issued" : { "date-parts" : [ [ "2013" ] ] }, "page" : "149-157", "publisher" : "Elsevier Ltd", "title" : "An experimental study of the interaction between tar and SOFCs with Ni/GDC anodes", "type" : "article-journal", "volume" : "108" }, "uris" : [ "http://www.mendeley.com/documents/?uuid=10d86029-13b5-44a2-a69c-b038a83f98ca" ] } ], "mendeley" : { "formattedCitation" : "[14]", "plainTextFormattedCitation" : "[14]", "previouslyFormattedCitation" : "[14]" }, "properties" : { "noteIndex" : 0 }, "schema" : "https://github.com/citation-style-language/schema/raw/master/csl-citation.json" }</w:instrText>
      </w:r>
      <w:r w:rsidR="00AA3B35">
        <w:rPr>
          <w:rFonts w:ascii="Times New Roman" w:hAnsi="Times New Roman" w:cs="Times New Roman"/>
          <w:sz w:val="24"/>
          <w:lang w:val="en-US"/>
        </w:rPr>
        <w:fldChar w:fldCharType="separate"/>
      </w:r>
      <w:r w:rsidR="000B287F" w:rsidRPr="000B287F">
        <w:rPr>
          <w:rFonts w:ascii="Times New Roman" w:hAnsi="Times New Roman" w:cs="Times New Roman"/>
          <w:noProof/>
          <w:sz w:val="24"/>
          <w:lang w:val="en-US"/>
        </w:rPr>
        <w:t>[14]</w:t>
      </w:r>
      <w:r w:rsidR="00AA3B35">
        <w:rPr>
          <w:rFonts w:ascii="Times New Roman" w:hAnsi="Times New Roman" w:cs="Times New Roman"/>
          <w:sz w:val="24"/>
          <w:lang w:val="en-US"/>
        </w:rPr>
        <w:fldChar w:fldCharType="end"/>
      </w:r>
      <w:r w:rsidR="004149F1" w:rsidRPr="00B72BC9">
        <w:rPr>
          <w:rFonts w:ascii="Times New Roman" w:hAnsi="Times New Roman" w:cs="Times New Roman"/>
          <w:sz w:val="24"/>
          <w:lang w:val="en-US"/>
        </w:rPr>
        <w:t xml:space="preserve">. Toluene was well tolerated during </w:t>
      </w:r>
      <w:r w:rsidR="002B6462" w:rsidRPr="00B72BC9">
        <w:rPr>
          <w:rFonts w:ascii="Times New Roman" w:hAnsi="Times New Roman" w:cs="Times New Roman"/>
          <w:sz w:val="24"/>
          <w:lang w:val="en-US"/>
        </w:rPr>
        <w:t xml:space="preserve">the </w:t>
      </w:r>
      <w:r w:rsidR="004149F1" w:rsidRPr="00B72BC9">
        <w:rPr>
          <w:rFonts w:ascii="Times New Roman" w:hAnsi="Times New Roman" w:cs="Times New Roman"/>
          <w:sz w:val="24"/>
          <w:lang w:val="en-US"/>
        </w:rPr>
        <w:t xml:space="preserve">experiments </w:t>
      </w:r>
      <w:r w:rsidR="00AF3021" w:rsidRPr="00B72BC9">
        <w:rPr>
          <w:rFonts w:ascii="Times New Roman" w:hAnsi="Times New Roman" w:cs="Times New Roman"/>
          <w:sz w:val="24"/>
          <w:lang w:val="en-US"/>
        </w:rPr>
        <w:t>up to 20 g/Nm</w:t>
      </w:r>
      <w:r w:rsidR="00AF3021" w:rsidRPr="00B72BC9">
        <w:rPr>
          <w:rFonts w:ascii="Times New Roman" w:hAnsi="Times New Roman" w:cs="Times New Roman"/>
          <w:sz w:val="24"/>
          <w:vertAlign w:val="superscript"/>
          <w:lang w:val="en-US"/>
        </w:rPr>
        <w:t>3</w:t>
      </w:r>
      <w:r w:rsidR="00AF3021" w:rsidRPr="00B72BC9">
        <w:rPr>
          <w:rFonts w:ascii="Times New Roman" w:hAnsi="Times New Roman" w:cs="Times New Roman"/>
          <w:sz w:val="24"/>
          <w:lang w:val="en-US"/>
        </w:rPr>
        <w:t xml:space="preserve"> (corresponding to </w:t>
      </w:r>
      <w:r w:rsidR="002B6462" w:rsidRPr="00B72BC9">
        <w:rPr>
          <w:rFonts w:ascii="Times New Roman" w:hAnsi="Times New Roman" w:cs="Times New Roman"/>
          <w:sz w:val="24"/>
          <w:lang w:val="en-US"/>
        </w:rPr>
        <w:lastRenderedPageBreak/>
        <w:t xml:space="preserve">around 5,000 </w:t>
      </w:r>
      <w:r w:rsidR="00840B24" w:rsidRPr="00B72BC9">
        <w:rPr>
          <w:rFonts w:ascii="Times New Roman" w:hAnsi="Times New Roman" w:cs="Times New Roman"/>
          <w:sz w:val="24"/>
          <w:lang w:val="en-US"/>
        </w:rPr>
        <w:t>ppm(v)</w:t>
      </w:r>
      <w:r w:rsidR="002B6462" w:rsidRPr="00B72BC9">
        <w:rPr>
          <w:rFonts w:ascii="Times New Roman" w:hAnsi="Times New Roman" w:cs="Times New Roman"/>
          <w:sz w:val="24"/>
          <w:lang w:val="en-US"/>
        </w:rPr>
        <w:t xml:space="preserve"> of contaminant in the anode syngas feed). </w:t>
      </w:r>
      <w:r w:rsidR="00B4665F" w:rsidRPr="00B72BC9">
        <w:rPr>
          <w:rFonts w:ascii="Times New Roman" w:hAnsi="Times New Roman" w:cs="Times New Roman"/>
          <w:sz w:val="24"/>
          <w:lang w:val="en-US"/>
        </w:rPr>
        <w:t xml:space="preserve">The performance of Ni-GDC composite anodes is generally recognized to be more resistant to carbon deposition than Ni-YSZ, as also shown in the study of </w:t>
      </w:r>
      <w:proofErr w:type="spellStart"/>
      <w:r w:rsidR="00B4665F" w:rsidRPr="00B72BC9">
        <w:rPr>
          <w:rFonts w:ascii="Times New Roman" w:hAnsi="Times New Roman" w:cs="Times New Roman"/>
          <w:sz w:val="24"/>
          <w:lang w:val="en-US"/>
        </w:rPr>
        <w:t>Lorente</w:t>
      </w:r>
      <w:proofErr w:type="spellEnd"/>
      <w:r w:rsidR="00B4665F" w:rsidRPr="00B72BC9">
        <w:rPr>
          <w:rFonts w:ascii="Times New Roman" w:hAnsi="Times New Roman" w:cs="Times New Roman"/>
          <w:sz w:val="24"/>
          <w:lang w:val="en-US"/>
        </w:rPr>
        <w:t xml:space="preserve"> et al.</w:t>
      </w:r>
      <w:r w:rsidR="00AA3B35">
        <w:rPr>
          <w:rFonts w:ascii="Times New Roman" w:hAnsi="Times New Roman" w:cs="Times New Roman"/>
          <w:sz w:val="24"/>
          <w:lang w:val="en-US"/>
        </w:rPr>
        <w:t>,</w:t>
      </w:r>
      <w:r w:rsidR="00B4665F" w:rsidRPr="00B72BC9">
        <w:rPr>
          <w:rFonts w:ascii="Times New Roman" w:hAnsi="Times New Roman" w:cs="Times New Roman"/>
          <w:sz w:val="24"/>
          <w:lang w:val="en-US"/>
        </w:rPr>
        <w:t xml:space="preserve"> </w:t>
      </w:r>
      <w:r w:rsidR="00AA3B35">
        <w:rPr>
          <w:rFonts w:ascii="Times New Roman" w:hAnsi="Times New Roman" w:cs="Times New Roman"/>
          <w:sz w:val="24"/>
          <w:lang w:val="en-US"/>
        </w:rPr>
        <w:t>(2013)</w:t>
      </w:r>
      <w:r w:rsidR="003A6215">
        <w:rPr>
          <w:rFonts w:ascii="Times New Roman" w:hAnsi="Times New Roman" w:cs="Times New Roman"/>
          <w:sz w:val="24"/>
          <w:lang w:val="en-US"/>
        </w:rPr>
        <w:t>,</w:t>
      </w:r>
      <w:r w:rsidR="00B4665F" w:rsidRPr="00B72BC9">
        <w:rPr>
          <w:rFonts w:ascii="Times New Roman" w:hAnsi="Times New Roman" w:cs="Times New Roman"/>
          <w:sz w:val="24"/>
          <w:lang w:val="en-US"/>
        </w:rPr>
        <w:t xml:space="preserve"> where the two materials were tested with real tar fractions in a micro-reactor configuration</w:t>
      </w:r>
      <w:r w:rsidR="00AA3B35">
        <w:rPr>
          <w:rFonts w:ascii="Times New Roman" w:hAnsi="Times New Roman" w:cs="Times New Roman"/>
          <w:sz w:val="24"/>
          <w:lang w:val="en-US"/>
        </w:rPr>
        <w:t xml:space="preserve"> </w:t>
      </w:r>
      <w:r w:rsidR="00AA3B35">
        <w:rPr>
          <w:rFonts w:ascii="Times New Roman" w:hAnsi="Times New Roman" w:cs="Times New Roman"/>
          <w:sz w:val="24"/>
          <w:lang w:val="en-US"/>
        </w:rPr>
        <w:fldChar w:fldCharType="begin" w:fldLock="1"/>
      </w:r>
      <w:r w:rsidR="000B287F">
        <w:rPr>
          <w:rFonts w:ascii="Times New Roman" w:hAnsi="Times New Roman" w:cs="Times New Roman"/>
          <w:sz w:val="24"/>
          <w:lang w:val="en-US"/>
        </w:rPr>
        <w:instrText>ADDIN CSL_CITATION { "citationItems" : [ { "id" : "ITEM-1", "itemData" : { "DOI" : "10.1016/j.jpowsour.2013.05.158", "ISSN" : "03787753", "abstract" : "The allowable tar content in gasification syngas is one of the key questions for the exploitation of the full potential of fuel cell concepts with integrated gasification systems. A better understanding of the interaction between tars and the SOFC anodes which leads to carbon formation and deposition is needed in order to design systems where the extent of gas cleaning operations is minimized. Model tar compounds (toluene, benzene, naphthalene) have been used in experimental studies to represent those arising from biomass/coal gasification. However, the use of toluene as a model tar overestimates the negative impact of a real gasification tar on SOFC anode degradation associated with carbon formation. In the present work, the effect of a gasification tar and its distillation fractions on two commercially available fuel cell anodes, Ni/YSZ (yttria stabilized zirconia) and Ni/CGO (gadolinium doped ceria), is reported. A higher impact of the lighter tar fractions was observed, in terms of more carbon formation on the anodes, in comparison with the whole tar sample. The characterization of the recovered tars after contact with the anode materials revealed a shift towards a heavier molecular weight distribution, reinforcing the view that these fractions have reacted on the anode. ?? 2013 Elsevier B.V. All rights reserved.", "author" : [ { "dropping-particle" : "", "family" : "Lorente", "given" : "E.", "non-dropping-particle" : "", "parse-names" : false, "suffix" : "" }, { "dropping-particle" : "", "family" : "Berrueco", "given" : "C.", "non-dropping-particle" : "", "parse-names" : false, "suffix" : "" }, { "dropping-particle" : "", "family" : "Millan", "given" : "M.", "non-dropping-particle" : "", "parse-names" : false, "suffix" : "" }, { "dropping-particle" : "", "family" : "Brandon", "given" : "N. P.", "non-dropping-particle" : "", "parse-names" : false, "suffix" : "" } ], "container-title" : "Journal of Power Sources", "id" : "ITEM-1", "issued" : { "date-parts" : [ [ "2013" ] ] }, "page" : "824-831", "publisher" : "Elsevier B.V", "title" : "Effect of tar fractions from coal gasification on nickel-yttria stabilized zirconia and nickel-gadolinium doped ceria solid oxide fuel cell anode materials", "type" : "article-journal", "volume" : "242" }, "uris" : [ "http://www.mendeley.com/documents/?uuid=55eaed31-9f78-4f11-89ce-94f4464b3ef4" ] } ], "mendeley" : { "formattedCitation" : "[15]", "plainTextFormattedCitation" : "[15]", "previouslyFormattedCitation" : "[15]" }, "properties" : { "noteIndex" : 0 }, "schema" : "https://github.com/citation-style-language/schema/raw/master/csl-citation.json" }</w:instrText>
      </w:r>
      <w:r w:rsidR="00AA3B35">
        <w:rPr>
          <w:rFonts w:ascii="Times New Roman" w:hAnsi="Times New Roman" w:cs="Times New Roman"/>
          <w:sz w:val="24"/>
          <w:lang w:val="en-US"/>
        </w:rPr>
        <w:fldChar w:fldCharType="separate"/>
      </w:r>
      <w:r w:rsidR="000B287F" w:rsidRPr="000B287F">
        <w:rPr>
          <w:rFonts w:ascii="Times New Roman" w:hAnsi="Times New Roman" w:cs="Times New Roman"/>
          <w:noProof/>
          <w:sz w:val="24"/>
          <w:lang w:val="en-US"/>
        </w:rPr>
        <w:t>[15]</w:t>
      </w:r>
      <w:r w:rsidR="00AA3B35">
        <w:rPr>
          <w:rFonts w:ascii="Times New Roman" w:hAnsi="Times New Roman" w:cs="Times New Roman"/>
          <w:sz w:val="24"/>
          <w:lang w:val="en-US"/>
        </w:rPr>
        <w:fldChar w:fldCharType="end"/>
      </w:r>
      <w:r w:rsidR="00B4665F" w:rsidRPr="00B72BC9">
        <w:rPr>
          <w:rFonts w:ascii="Times New Roman" w:hAnsi="Times New Roman" w:cs="Times New Roman"/>
          <w:sz w:val="24"/>
          <w:lang w:val="en-US"/>
        </w:rPr>
        <w:t xml:space="preserve">. </w:t>
      </w:r>
      <w:r w:rsidR="00A40365" w:rsidRPr="00B72BC9">
        <w:rPr>
          <w:rFonts w:ascii="Times New Roman" w:hAnsi="Times New Roman" w:cs="Times New Roman"/>
          <w:sz w:val="24"/>
          <w:lang w:val="en-US"/>
        </w:rPr>
        <w:t>The short-term operation (</w:t>
      </w:r>
      <w:r w:rsidR="00AB1CAE" w:rsidRPr="00B72BC9">
        <w:rPr>
          <w:rFonts w:ascii="Times New Roman" w:hAnsi="Times New Roman" w:cs="Times New Roman"/>
          <w:sz w:val="24"/>
          <w:lang w:val="en-US"/>
        </w:rPr>
        <w:t>~</w:t>
      </w:r>
      <w:r w:rsidR="00A40365" w:rsidRPr="00B72BC9">
        <w:rPr>
          <w:rFonts w:ascii="Times New Roman" w:hAnsi="Times New Roman" w:cs="Times New Roman"/>
          <w:sz w:val="24"/>
          <w:lang w:val="en-US"/>
        </w:rPr>
        <w:t xml:space="preserve">7 </w:t>
      </w:r>
      <w:proofErr w:type="spellStart"/>
      <w:r w:rsidR="00A40365" w:rsidRPr="00B72BC9">
        <w:rPr>
          <w:rFonts w:ascii="Times New Roman" w:hAnsi="Times New Roman" w:cs="Times New Roman"/>
          <w:sz w:val="24"/>
          <w:lang w:val="en-US"/>
        </w:rPr>
        <w:t>h</w:t>
      </w:r>
      <w:r w:rsidR="001009EC" w:rsidRPr="00B72BC9">
        <w:rPr>
          <w:rFonts w:ascii="Times New Roman" w:hAnsi="Times New Roman" w:cs="Times New Roman"/>
          <w:sz w:val="24"/>
          <w:lang w:val="en-US"/>
        </w:rPr>
        <w:t>rs</w:t>
      </w:r>
      <w:proofErr w:type="spellEnd"/>
      <w:r w:rsidR="00A40365" w:rsidRPr="00B72BC9">
        <w:rPr>
          <w:rFonts w:ascii="Times New Roman" w:hAnsi="Times New Roman" w:cs="Times New Roman"/>
          <w:sz w:val="24"/>
          <w:lang w:val="en-US"/>
        </w:rPr>
        <w:t>) on a high tar load (&gt;</w:t>
      </w:r>
      <w:r w:rsidR="00D157CB" w:rsidRPr="00B72BC9">
        <w:rPr>
          <w:rFonts w:ascii="Times New Roman" w:hAnsi="Times New Roman" w:cs="Times New Roman"/>
          <w:sz w:val="24"/>
          <w:lang w:val="en-US"/>
        </w:rPr>
        <w:t>10 g/</w:t>
      </w:r>
      <w:r w:rsidR="00A40365" w:rsidRPr="00B72BC9">
        <w:rPr>
          <w:rFonts w:ascii="Times New Roman" w:hAnsi="Times New Roman" w:cs="Times New Roman"/>
          <w:sz w:val="24"/>
          <w:lang w:val="en-US"/>
        </w:rPr>
        <w:t>Nm</w:t>
      </w:r>
      <w:r w:rsidR="00A40365" w:rsidRPr="00B72BC9">
        <w:rPr>
          <w:rFonts w:ascii="Times New Roman" w:hAnsi="Times New Roman" w:cs="Times New Roman"/>
          <w:sz w:val="24"/>
          <w:vertAlign w:val="superscript"/>
          <w:lang w:val="en-US"/>
        </w:rPr>
        <w:t>3</w:t>
      </w:r>
      <w:r w:rsidR="00A40365" w:rsidRPr="00B72BC9">
        <w:rPr>
          <w:rFonts w:ascii="Times New Roman" w:hAnsi="Times New Roman" w:cs="Times New Roman"/>
          <w:sz w:val="24"/>
          <w:lang w:val="en-US"/>
        </w:rPr>
        <w:t>) has proven that tars d</w:t>
      </w:r>
      <w:r w:rsidR="00AB1CAE" w:rsidRPr="00B72BC9">
        <w:rPr>
          <w:rFonts w:ascii="Times New Roman" w:hAnsi="Times New Roman" w:cs="Times New Roman"/>
          <w:sz w:val="24"/>
          <w:lang w:val="en-US"/>
        </w:rPr>
        <w:t xml:space="preserve">id not cause immediate problems </w:t>
      </w:r>
      <w:r w:rsidR="00A40365" w:rsidRPr="00B72BC9">
        <w:rPr>
          <w:rFonts w:ascii="Times New Roman" w:hAnsi="Times New Roman" w:cs="Times New Roman"/>
          <w:sz w:val="24"/>
          <w:lang w:val="en-US"/>
        </w:rPr>
        <w:t>to Ni-GDC anode op</w:t>
      </w:r>
      <w:r w:rsidR="00AB1CAE" w:rsidRPr="00B72BC9">
        <w:rPr>
          <w:rFonts w:ascii="Times New Roman" w:hAnsi="Times New Roman" w:cs="Times New Roman"/>
          <w:sz w:val="24"/>
          <w:lang w:val="en-US"/>
        </w:rPr>
        <w:t>eration</w:t>
      </w:r>
      <w:r w:rsidR="00AA3B35">
        <w:rPr>
          <w:rFonts w:ascii="Times New Roman" w:hAnsi="Times New Roman" w:cs="Times New Roman"/>
          <w:sz w:val="24"/>
          <w:lang w:val="en-US"/>
        </w:rPr>
        <w:t xml:space="preserve"> </w:t>
      </w:r>
      <w:r w:rsidR="00AA3B35">
        <w:rPr>
          <w:rFonts w:ascii="Times New Roman" w:hAnsi="Times New Roman" w:cs="Times New Roman"/>
          <w:sz w:val="24"/>
          <w:lang w:val="en-US"/>
        </w:rPr>
        <w:fldChar w:fldCharType="begin" w:fldLock="1"/>
      </w:r>
      <w:r w:rsidR="000B287F">
        <w:rPr>
          <w:rFonts w:ascii="Times New Roman" w:hAnsi="Times New Roman" w:cs="Times New Roman"/>
          <w:sz w:val="24"/>
          <w:lang w:val="en-US"/>
        </w:rPr>
        <w:instrText>ADDIN CSL_CITATION { "citationItems" : [ { "id" : "ITEM-1", "itemData" : { "DOI" : "10.1149/1.2820452", "ISBN" : "1099-0062", "ISSN" : "10990062", "abstract" : "The impact of biomass-derived contaminants on solid-oxide fuel cells (SOFCs) with Ni/gadolinia-doped ceria (GDC) anodes was investigated using electrochemical impedance analysis. Measurements were carried out with symmetric test cells under a single-gas atmosphere. The impact of H2S, HCl, and naphthalene in the gas stream on the performance of Ni/GDC anodes are presented. No significant impact has been observed up to 9 ppm H2S and HCl and 110 ppm naphthalene. (c) 2007 The Electrochemical Society.", "author" : [ { "dropping-particle" : "V.", "family" : "Aravind", "given" : "P.", "non-dropping-particle" : "", "parse-names" : false, "suffix" : "" }, { "dropping-particle" : "", "family" : "Ouweltjes", "given" : "J. P.", "non-dropping-particle" : "", "parse-names" : false, "suffix" : "" }, { "dropping-particle" : "", "family" : "Woudstra", "given" : "N.", "non-dropping-particle" : "", "parse-names" : false, "suffix" : "" }, { "dropping-particle" : "", "family" : "Rietveld", "given" : "G.", "non-dropping-particle" : "", "parse-names" : false, "suffix" : "" } ], "container-title" : "Electrochemical and Solid-State Letters", "id" : "ITEM-1", "issue" : "2", "issued" : { "date-parts" : [ [ "2008" ] ] }, "page" : "B24", "title" : "Impact of Biomass-Derived Contaminants on SOFCs with Ni/Gadolinia-Doped Ceria Anodes", "type" : "article-journal", "volume" : "11" }, "uris" : [ "http://www.mendeley.com/documents/?uuid=6172d25f-394d-4ad5-85ad-c8b0c02129ec" ] } ], "mendeley" : { "formattedCitation" : "[7]", "plainTextFormattedCitation" : "[7]", "previouslyFormattedCitation" : "[7]" }, "properties" : { "noteIndex" : 0 }, "schema" : "https://github.com/citation-style-language/schema/raw/master/csl-citation.json" }</w:instrText>
      </w:r>
      <w:r w:rsidR="00AA3B35">
        <w:rPr>
          <w:rFonts w:ascii="Times New Roman" w:hAnsi="Times New Roman" w:cs="Times New Roman"/>
          <w:sz w:val="24"/>
          <w:lang w:val="en-US"/>
        </w:rPr>
        <w:fldChar w:fldCharType="separate"/>
      </w:r>
      <w:r w:rsidR="000B287F" w:rsidRPr="000B287F">
        <w:rPr>
          <w:rFonts w:ascii="Times New Roman" w:hAnsi="Times New Roman" w:cs="Times New Roman"/>
          <w:noProof/>
          <w:sz w:val="24"/>
          <w:lang w:val="en-US"/>
        </w:rPr>
        <w:t>[7]</w:t>
      </w:r>
      <w:r w:rsidR="00AA3B35">
        <w:rPr>
          <w:rFonts w:ascii="Times New Roman" w:hAnsi="Times New Roman" w:cs="Times New Roman"/>
          <w:sz w:val="24"/>
          <w:lang w:val="en-US"/>
        </w:rPr>
        <w:fldChar w:fldCharType="end"/>
      </w:r>
      <w:r w:rsidR="00AB1CAE" w:rsidRPr="00B72BC9">
        <w:rPr>
          <w:rFonts w:ascii="Times New Roman" w:hAnsi="Times New Roman" w:cs="Times New Roman"/>
          <w:sz w:val="24"/>
          <w:lang w:val="en-US"/>
        </w:rPr>
        <w:t xml:space="preserve">. Indeed, no performance </w:t>
      </w:r>
      <w:r w:rsidR="00A40365" w:rsidRPr="00B72BC9">
        <w:rPr>
          <w:rFonts w:ascii="Times New Roman" w:hAnsi="Times New Roman" w:cs="Times New Roman"/>
          <w:sz w:val="24"/>
          <w:lang w:val="en-US"/>
        </w:rPr>
        <w:t>loss</w:t>
      </w:r>
      <w:r w:rsidR="003A6215">
        <w:rPr>
          <w:rFonts w:ascii="Times New Roman" w:hAnsi="Times New Roman" w:cs="Times New Roman"/>
          <w:sz w:val="24"/>
          <w:lang w:val="en-US"/>
        </w:rPr>
        <w:t>es were</w:t>
      </w:r>
      <w:r w:rsidR="00A40365" w:rsidRPr="00B72BC9">
        <w:rPr>
          <w:rFonts w:ascii="Times New Roman" w:hAnsi="Times New Roman" w:cs="Times New Roman"/>
          <w:sz w:val="24"/>
          <w:lang w:val="en-US"/>
        </w:rPr>
        <w:t xml:space="preserve"> observed and no ca</w:t>
      </w:r>
      <w:r w:rsidR="00AB1CAE" w:rsidRPr="00B72BC9">
        <w:rPr>
          <w:rFonts w:ascii="Times New Roman" w:hAnsi="Times New Roman" w:cs="Times New Roman"/>
          <w:sz w:val="24"/>
          <w:lang w:val="en-US"/>
        </w:rPr>
        <w:t xml:space="preserve">rbon or other product gas trace </w:t>
      </w:r>
      <w:r w:rsidR="00A40365" w:rsidRPr="00B72BC9">
        <w:rPr>
          <w:rFonts w:ascii="Times New Roman" w:hAnsi="Times New Roman" w:cs="Times New Roman"/>
          <w:sz w:val="24"/>
          <w:lang w:val="en-US"/>
        </w:rPr>
        <w:t xml:space="preserve">constituents </w:t>
      </w:r>
      <w:r w:rsidR="003A6215" w:rsidRPr="00B72BC9">
        <w:rPr>
          <w:rFonts w:ascii="Times New Roman" w:hAnsi="Times New Roman" w:cs="Times New Roman"/>
          <w:sz w:val="24"/>
          <w:lang w:val="en-US"/>
        </w:rPr>
        <w:t>contamination of the anodes</w:t>
      </w:r>
      <w:r w:rsidR="003A6215">
        <w:rPr>
          <w:rFonts w:ascii="Times New Roman" w:hAnsi="Times New Roman" w:cs="Times New Roman"/>
          <w:sz w:val="24"/>
          <w:lang w:val="en-US"/>
        </w:rPr>
        <w:t xml:space="preserve"> was</w:t>
      </w:r>
      <w:r w:rsidR="00AB1CAE" w:rsidRPr="00B72BC9">
        <w:rPr>
          <w:rFonts w:ascii="Times New Roman" w:hAnsi="Times New Roman" w:cs="Times New Roman"/>
          <w:sz w:val="24"/>
          <w:lang w:val="en-US"/>
        </w:rPr>
        <w:t xml:space="preserve"> found when </w:t>
      </w:r>
      <w:r w:rsidR="00A40365" w:rsidRPr="00B72BC9">
        <w:rPr>
          <w:rFonts w:ascii="Times New Roman" w:hAnsi="Times New Roman" w:cs="Times New Roman"/>
          <w:sz w:val="24"/>
          <w:lang w:val="en-US"/>
        </w:rPr>
        <w:t>the SOFC membranes w</w:t>
      </w:r>
      <w:r w:rsidR="00AB1CAE" w:rsidRPr="00B72BC9">
        <w:rPr>
          <w:rFonts w:ascii="Times New Roman" w:hAnsi="Times New Roman" w:cs="Times New Roman"/>
          <w:sz w:val="24"/>
          <w:lang w:val="en-US"/>
        </w:rPr>
        <w:t xml:space="preserve">ere examined with </w:t>
      </w:r>
      <w:bookmarkStart w:id="22" w:name="OLE_LINK32"/>
      <w:bookmarkStart w:id="23" w:name="OLE_LINK33"/>
      <w:r w:rsidR="00AB1CAE" w:rsidRPr="00B72BC9">
        <w:rPr>
          <w:rFonts w:ascii="Times New Roman" w:hAnsi="Times New Roman" w:cs="Times New Roman"/>
          <w:sz w:val="24"/>
          <w:lang w:val="en-US"/>
        </w:rPr>
        <w:t xml:space="preserve">SEM/EDS </w:t>
      </w:r>
      <w:bookmarkEnd w:id="22"/>
      <w:bookmarkEnd w:id="23"/>
      <w:r w:rsidR="00AB1CAE" w:rsidRPr="00B72BC9">
        <w:rPr>
          <w:rFonts w:ascii="Times New Roman" w:hAnsi="Times New Roman" w:cs="Times New Roman"/>
          <w:sz w:val="24"/>
          <w:lang w:val="en-US"/>
        </w:rPr>
        <w:t xml:space="preserve">after </w:t>
      </w:r>
      <w:r w:rsidR="00A40365" w:rsidRPr="00B72BC9">
        <w:rPr>
          <w:rFonts w:ascii="Times New Roman" w:hAnsi="Times New Roman" w:cs="Times New Roman"/>
          <w:sz w:val="24"/>
          <w:lang w:val="en-US"/>
        </w:rPr>
        <w:t>the tests.</w:t>
      </w:r>
      <w:r w:rsidR="00AB1CAE" w:rsidRPr="00B72BC9">
        <w:rPr>
          <w:rFonts w:ascii="Times New Roman" w:hAnsi="Times New Roman" w:cs="Times New Roman"/>
          <w:sz w:val="24"/>
          <w:lang w:val="en-US"/>
        </w:rPr>
        <w:t xml:space="preserve"> </w:t>
      </w:r>
      <w:r w:rsidR="00F34093" w:rsidRPr="00B72BC9">
        <w:rPr>
          <w:rFonts w:ascii="Times New Roman" w:hAnsi="Times New Roman" w:cs="Times New Roman"/>
          <w:sz w:val="24"/>
          <w:lang w:val="en-US"/>
        </w:rPr>
        <w:t>To avoid carbon deposition it</w:t>
      </w:r>
      <w:r w:rsidR="0080476A" w:rsidRPr="00B72BC9">
        <w:rPr>
          <w:rFonts w:ascii="Times New Roman" w:hAnsi="Times New Roman" w:cs="Times New Roman"/>
          <w:sz w:val="24"/>
          <w:lang w:val="en-US"/>
        </w:rPr>
        <w:t xml:space="preserve"> seems to be a synergic effect of having a thin Ni-GDC anode support on </w:t>
      </w:r>
      <w:r w:rsidR="003A6215" w:rsidRPr="00B72BC9">
        <w:rPr>
          <w:rFonts w:ascii="Times New Roman" w:hAnsi="Times New Roman" w:cs="Times New Roman"/>
          <w:sz w:val="24"/>
          <w:lang w:val="en-US"/>
        </w:rPr>
        <w:t>an</w:t>
      </w:r>
      <w:r w:rsidR="0080476A" w:rsidRPr="00B72BC9">
        <w:rPr>
          <w:rFonts w:ascii="Times New Roman" w:hAnsi="Times New Roman" w:cs="Times New Roman"/>
          <w:sz w:val="24"/>
          <w:lang w:val="en-US"/>
        </w:rPr>
        <w:t xml:space="preserve"> electrolyte supports</w:t>
      </w:r>
      <w:r w:rsidR="00F34093" w:rsidRPr="00B72BC9">
        <w:rPr>
          <w:rFonts w:ascii="Times New Roman" w:hAnsi="Times New Roman" w:cs="Times New Roman"/>
          <w:sz w:val="24"/>
          <w:lang w:val="en-US"/>
        </w:rPr>
        <w:t xml:space="preserve"> </w:t>
      </w:r>
      <w:r w:rsidR="0080476A" w:rsidRPr="00B72BC9">
        <w:rPr>
          <w:rFonts w:ascii="Times New Roman" w:hAnsi="Times New Roman" w:cs="Times New Roman"/>
          <w:sz w:val="24"/>
          <w:lang w:val="en-US"/>
        </w:rPr>
        <w:t>during</w:t>
      </w:r>
      <w:r w:rsidR="003A6215">
        <w:rPr>
          <w:rFonts w:ascii="Times New Roman" w:hAnsi="Times New Roman" w:cs="Times New Roman"/>
          <w:sz w:val="24"/>
          <w:lang w:val="en-US"/>
        </w:rPr>
        <w:t xml:space="preserve"> the</w:t>
      </w:r>
      <w:r w:rsidR="0080476A" w:rsidRPr="00B72BC9">
        <w:rPr>
          <w:rFonts w:ascii="Times New Roman" w:hAnsi="Times New Roman" w:cs="Times New Roman"/>
          <w:sz w:val="24"/>
          <w:lang w:val="en-US"/>
        </w:rPr>
        <w:t xml:space="preserve"> electrochemical operation. The Ni-phase is mostly involved (active) toward electrochemical reactions and it is not deactivated by carbon forming reactions or other surface adsorption phenomena. </w:t>
      </w:r>
      <w:r w:rsidR="00C906D0" w:rsidRPr="00B72BC9">
        <w:rPr>
          <w:rFonts w:ascii="Times New Roman" w:hAnsi="Times New Roman" w:cs="Times New Roman"/>
          <w:sz w:val="24"/>
          <w:lang w:val="en-US"/>
        </w:rPr>
        <w:t>However, limited studies were conducted so far on Ni-YSZ anode-supported cells that still represent the dominant design for commercial systems</w:t>
      </w:r>
      <w:r w:rsidR="003A6215">
        <w:rPr>
          <w:rFonts w:ascii="Times New Roman" w:hAnsi="Times New Roman" w:cs="Times New Roman"/>
          <w:sz w:val="24"/>
          <w:lang w:val="en-US"/>
        </w:rPr>
        <w:t>,</w:t>
      </w:r>
      <w:r w:rsidR="00C906D0" w:rsidRPr="00B72BC9">
        <w:rPr>
          <w:rFonts w:ascii="Times New Roman" w:hAnsi="Times New Roman" w:cs="Times New Roman"/>
          <w:sz w:val="24"/>
          <w:lang w:val="en-US"/>
        </w:rPr>
        <w:t xml:space="preserve"> especially because lower temperature operation is feasible (650-750 °C) compared to ESC.</w:t>
      </w:r>
      <w:r w:rsidR="0080476A" w:rsidRPr="00B72BC9">
        <w:rPr>
          <w:rFonts w:ascii="Times New Roman" w:hAnsi="Times New Roman" w:cs="Times New Roman"/>
          <w:sz w:val="24"/>
          <w:lang w:val="en-US"/>
        </w:rPr>
        <w:t xml:space="preserve"> </w:t>
      </w:r>
      <w:r w:rsidR="00AB1CAE" w:rsidRPr="00B72BC9">
        <w:rPr>
          <w:rFonts w:ascii="Times New Roman" w:hAnsi="Times New Roman" w:cs="Times New Roman"/>
          <w:sz w:val="24"/>
          <w:lang w:val="en-US"/>
        </w:rPr>
        <w:t>The presented experimental results of stable SOFC operation on real heavily tar-laden biomass derived product gas are promising when compared with the findings reported from tests with synthetically intr</w:t>
      </w:r>
      <w:r w:rsidR="0054000E" w:rsidRPr="00B72BC9">
        <w:rPr>
          <w:rFonts w:ascii="Times New Roman" w:hAnsi="Times New Roman" w:cs="Times New Roman"/>
          <w:sz w:val="24"/>
          <w:lang w:val="en-US"/>
        </w:rPr>
        <w:t xml:space="preserve">oduced tar </w:t>
      </w:r>
      <w:r w:rsidR="0080476A" w:rsidRPr="00B72BC9">
        <w:rPr>
          <w:rFonts w:ascii="Times New Roman" w:hAnsi="Times New Roman" w:cs="Times New Roman"/>
          <w:sz w:val="24"/>
          <w:lang w:val="en-US"/>
        </w:rPr>
        <w:t xml:space="preserve">at comparable </w:t>
      </w:r>
      <w:r w:rsidR="0054000E" w:rsidRPr="00B72BC9">
        <w:rPr>
          <w:rFonts w:ascii="Times New Roman" w:hAnsi="Times New Roman" w:cs="Times New Roman"/>
          <w:sz w:val="24"/>
          <w:lang w:val="en-US"/>
        </w:rPr>
        <w:t>loads</w:t>
      </w:r>
      <w:r w:rsidR="00AB1CAE" w:rsidRPr="00B72BC9">
        <w:rPr>
          <w:rFonts w:ascii="Times New Roman" w:hAnsi="Times New Roman" w:cs="Times New Roman"/>
          <w:sz w:val="24"/>
          <w:lang w:val="en-US"/>
        </w:rPr>
        <w:t xml:space="preserve"> on similar anode material</w:t>
      </w:r>
      <w:r w:rsidR="0080476A" w:rsidRPr="00B72BC9">
        <w:rPr>
          <w:rFonts w:ascii="Times New Roman" w:hAnsi="Times New Roman" w:cs="Times New Roman"/>
          <w:sz w:val="24"/>
          <w:lang w:val="en-US"/>
        </w:rPr>
        <w:t>,</w:t>
      </w:r>
      <w:r w:rsidR="00AB1CAE" w:rsidRPr="00B72BC9">
        <w:rPr>
          <w:rFonts w:ascii="Times New Roman" w:hAnsi="Times New Roman" w:cs="Times New Roman"/>
          <w:sz w:val="24"/>
          <w:lang w:val="en-US"/>
        </w:rPr>
        <w:t xml:space="preserve"> where the introduction of different tar levels, i.e. </w:t>
      </w:r>
      <w:r w:rsidR="003A6215">
        <w:rPr>
          <w:rFonts w:ascii="Times New Roman" w:hAnsi="Times New Roman" w:cs="Times New Roman"/>
          <w:sz w:val="24"/>
          <w:lang w:val="en-US"/>
        </w:rPr>
        <w:t>n</w:t>
      </w:r>
      <w:r w:rsidR="00AB1CAE" w:rsidRPr="00B72BC9">
        <w:rPr>
          <w:rFonts w:ascii="Times New Roman" w:hAnsi="Times New Roman" w:cs="Times New Roman"/>
          <w:sz w:val="24"/>
          <w:lang w:val="en-US"/>
        </w:rPr>
        <w:t>aphthalene (0.29</w:t>
      </w:r>
      <w:r w:rsidR="000B6C3A" w:rsidRPr="00B72BC9">
        <w:rPr>
          <w:rFonts w:ascii="Times New Roman" w:hAnsi="Times New Roman" w:cs="Times New Roman"/>
          <w:sz w:val="24"/>
          <w:lang w:val="en-US"/>
        </w:rPr>
        <w:t xml:space="preserve"> </w:t>
      </w:r>
      <w:r w:rsidR="00AB1CAE" w:rsidRPr="00B72BC9">
        <w:rPr>
          <w:rFonts w:ascii="Times New Roman" w:hAnsi="Times New Roman" w:cs="Times New Roman"/>
          <w:sz w:val="24"/>
          <w:lang w:val="en-US"/>
        </w:rPr>
        <w:t>–</w:t>
      </w:r>
      <w:r w:rsidR="000B6C3A" w:rsidRPr="00B72BC9">
        <w:rPr>
          <w:rFonts w:ascii="Times New Roman" w:hAnsi="Times New Roman" w:cs="Times New Roman"/>
          <w:sz w:val="24"/>
          <w:lang w:val="en-US"/>
        </w:rPr>
        <w:t xml:space="preserve"> </w:t>
      </w:r>
      <w:r w:rsidR="00AB1CAE" w:rsidRPr="00B72BC9">
        <w:rPr>
          <w:rFonts w:ascii="Times New Roman" w:hAnsi="Times New Roman" w:cs="Times New Roman"/>
          <w:sz w:val="24"/>
          <w:lang w:val="en-US"/>
        </w:rPr>
        <w:t>6 g Nm</w:t>
      </w:r>
      <w:r w:rsidR="00AB1CAE" w:rsidRPr="00B72BC9">
        <w:rPr>
          <w:rFonts w:ascii="Times New Roman" w:hAnsi="Times New Roman" w:cs="Times New Roman"/>
          <w:sz w:val="24"/>
          <w:vertAlign w:val="superscript"/>
          <w:lang w:val="en-US"/>
        </w:rPr>
        <w:t>3</w:t>
      </w:r>
      <w:r w:rsidR="00AB1CAE" w:rsidRPr="00B72BC9">
        <w:rPr>
          <w:rFonts w:ascii="Times New Roman" w:hAnsi="Times New Roman" w:cs="Times New Roman"/>
          <w:sz w:val="24"/>
          <w:lang w:val="en-US"/>
        </w:rPr>
        <w:t xml:space="preserve">), </w:t>
      </w:r>
      <w:proofErr w:type="spellStart"/>
      <w:r w:rsidR="003A6215">
        <w:rPr>
          <w:rFonts w:ascii="Times New Roman" w:hAnsi="Times New Roman" w:cs="Times New Roman"/>
          <w:sz w:val="24"/>
          <w:lang w:val="en-US"/>
        </w:rPr>
        <w:t>p</w:t>
      </w:r>
      <w:r w:rsidR="00AB1CAE" w:rsidRPr="00B72BC9">
        <w:rPr>
          <w:rFonts w:ascii="Times New Roman" w:hAnsi="Times New Roman" w:cs="Times New Roman"/>
          <w:sz w:val="24"/>
          <w:lang w:val="en-US"/>
        </w:rPr>
        <w:t>henanthrene</w:t>
      </w:r>
      <w:proofErr w:type="spellEnd"/>
      <w:r w:rsidR="00AB1CAE" w:rsidRPr="00B72BC9">
        <w:rPr>
          <w:rFonts w:ascii="Times New Roman" w:hAnsi="Times New Roman" w:cs="Times New Roman"/>
          <w:sz w:val="24"/>
          <w:lang w:val="en-US"/>
        </w:rPr>
        <w:t xml:space="preserve"> (1 g Nm</w:t>
      </w:r>
      <w:r w:rsidR="00AB1CAE" w:rsidRPr="00B72BC9">
        <w:rPr>
          <w:rFonts w:ascii="Times New Roman" w:hAnsi="Times New Roman" w:cs="Times New Roman"/>
          <w:sz w:val="24"/>
          <w:vertAlign w:val="superscript"/>
          <w:lang w:val="en-US"/>
        </w:rPr>
        <w:t>3</w:t>
      </w:r>
      <w:r w:rsidR="00AB1CAE" w:rsidRPr="00B72BC9">
        <w:rPr>
          <w:rFonts w:ascii="Times New Roman" w:hAnsi="Times New Roman" w:cs="Times New Roman"/>
          <w:sz w:val="24"/>
          <w:lang w:val="en-US"/>
        </w:rPr>
        <w:t xml:space="preserve">), </w:t>
      </w:r>
      <w:r w:rsidR="003A6215">
        <w:rPr>
          <w:rFonts w:ascii="Times New Roman" w:hAnsi="Times New Roman" w:cs="Times New Roman"/>
          <w:sz w:val="24"/>
          <w:lang w:val="en-US"/>
        </w:rPr>
        <w:t>p</w:t>
      </w:r>
      <w:r w:rsidR="00AB1CAE" w:rsidRPr="00B72BC9">
        <w:rPr>
          <w:rFonts w:ascii="Times New Roman" w:hAnsi="Times New Roman" w:cs="Times New Roman"/>
          <w:sz w:val="24"/>
          <w:lang w:val="en-US"/>
        </w:rPr>
        <w:t>yrene (0.2 g Nm</w:t>
      </w:r>
      <w:r w:rsidR="00AB1CAE" w:rsidRPr="00B72BC9">
        <w:rPr>
          <w:rFonts w:ascii="Times New Roman" w:hAnsi="Times New Roman" w:cs="Times New Roman"/>
          <w:sz w:val="24"/>
          <w:vertAlign w:val="superscript"/>
          <w:lang w:val="en-US"/>
        </w:rPr>
        <w:t>3</w:t>
      </w:r>
      <w:r w:rsidR="00AB1CAE" w:rsidRPr="00B72BC9">
        <w:rPr>
          <w:rFonts w:ascii="Times New Roman" w:hAnsi="Times New Roman" w:cs="Times New Roman"/>
          <w:sz w:val="24"/>
          <w:lang w:val="en-US"/>
        </w:rPr>
        <w:t>) caused a rapid voltage drop within a few hours before leveling out at a lower voltage.</w:t>
      </w:r>
      <w:r w:rsidR="00AA3B35">
        <w:rPr>
          <w:rFonts w:ascii="Times New Roman" w:hAnsi="Times New Roman" w:cs="Times New Roman"/>
          <w:sz w:val="24"/>
          <w:lang w:val="en-US"/>
        </w:rPr>
        <w:t xml:space="preserve"> </w:t>
      </w:r>
      <w:r w:rsidR="0080476A" w:rsidRPr="00B72BC9">
        <w:rPr>
          <w:rFonts w:ascii="Times New Roman" w:hAnsi="Times New Roman" w:cs="Times New Roman"/>
          <w:sz w:val="24"/>
          <w:lang w:val="en-US"/>
        </w:rPr>
        <w:t>Usually,</w:t>
      </w:r>
      <w:r w:rsidR="00B341E9" w:rsidRPr="00B72BC9">
        <w:rPr>
          <w:rFonts w:ascii="Times New Roman" w:hAnsi="Times New Roman" w:cs="Times New Roman"/>
          <w:sz w:val="24"/>
          <w:lang w:val="en-US"/>
        </w:rPr>
        <w:t xml:space="preserve"> tar model compounds chosen for SOFC performance testing are benzene or toluene </w:t>
      </w:r>
      <w:r w:rsidR="00AA3B35">
        <w:rPr>
          <w:rFonts w:ascii="Times New Roman" w:hAnsi="Times New Roman" w:cs="Times New Roman"/>
          <w:sz w:val="24"/>
          <w:lang w:val="en-US"/>
        </w:rPr>
        <w:fldChar w:fldCharType="begin" w:fldLock="1"/>
      </w:r>
      <w:r w:rsidR="000B287F">
        <w:rPr>
          <w:rFonts w:ascii="Times New Roman" w:hAnsi="Times New Roman" w:cs="Times New Roman"/>
          <w:sz w:val="24"/>
          <w:lang w:val="en-US"/>
        </w:rPr>
        <w:instrText>ADDIN CSL_CITATION { "citationItems" : [ { "id" : "ITEM-1", "itemData" : { "DOI" : "10.1016/j.apenergy.2013.03.020", "ISBN" : "0306-2619", "ISSN" : "03062619", "abstract" : "This paper presents an experimental study of the effects of tar on the performance of SOFCs with Ni/GDC anodes. Various operating temperature levels (700, 800 and 900??C) under both dry and wet conditions were employed in this study. Polarization behavior, electrochemical impedance spectroscopy, and cell voltage degradation were analyzed to evaluate the cell performance. It is most likely that the cells with Ni/GDC anodes did not suffer from carbon deposition under the wet conditions studied. Dry tar-containing syngas for SOFCs is unlikely to cause carbon formation under a mild current load; however, it may induce carbon formation at open circuit. The effect of carbon dioxide that is capable of suppressing carbon deposition was experimentally investigated, and an enhanced performance was observed under the conditions studied. Under carbon risk-free operating conditions, the cell voltage increases when raising the feeding tar concentration, indicating that tar performs as fuel for SOFCs. ?? 2013 Elsevier Ltd.", "author" : [ { "dropping-particle" : "", "family" : "Liu", "given" : "Ming", "non-dropping-particle" : "", "parse-names" : false, "suffix" : "" }, { "dropping-particle" : "", "family" : "Kleij", "given" : "A.", "non-dropping-particle" : "van der", "parse-names" : false, "suffix" : "" }, { "dropping-particle" : "", "family" : "Verkooijen", "given" : "A. H M", "non-dropping-particle" : "", "parse-names" : false, "suffix" : "" }, { "dropping-particle" : "V.", "family" : "Aravind", "given" : "P.", "non-dropping-particle" : "", "parse-names" : false, "suffix" : "" } ], "container-title" : "Applied Energy", "id" : "ITEM-1", "issued" : { "date-parts" : [ [ "2013" ] ] }, "page" : "149-157", "publisher" : "Elsevier Ltd", "title" : "An experimental study of the interaction between tar and SOFCs with Ni/GDC anodes", "type" : "article-journal", "volume" : "108" }, "uris" : [ "http://www.mendeley.com/documents/?uuid=10d86029-13b5-44a2-a69c-b038a83f98ca" ] }, { "id" : "ITEM-2", "itemData" : { "DOI" : "10.1016/j.jpowsour.2013.05.158", "ISSN" : "03787753", "abstract" : "The allowable tar content in gasification syngas is one of the key questions for the exploitation of the full potential of fuel cell concepts with integrated gasification systems. A better understanding of the interaction between tars and the SOFC anodes which leads to carbon formation and deposition is needed in order to design systems where the extent of gas cleaning operations is minimized. Model tar compounds (toluene, benzene, naphthalene) have been used in experimental studies to represent those arising from biomass/coal gasification. However, the use of toluene as a model tar overestimates the negative impact of a real gasification tar on SOFC anode degradation associated with carbon formation. In the present work, the effect of a gasification tar and its distillation fractions on two commercially available fuel cell anodes, Ni/YSZ (yttria stabilized zirconia) and Ni/CGO (gadolinium doped ceria), is reported. A higher impact of the lighter tar fractions was observed, in terms of more carbon formation on the anodes, in comparison with the whole tar sample. The characterization of the recovered tars after contact with the anode materials revealed a shift towards a heavier molecular weight distribution, reinforcing the view that these fractions have reacted on the anode. ?? 2013 Elsevier B.V. All rights reserved.", "author" : [ { "dropping-particle" : "", "family" : "Lorente", "given" : "E.", "non-dropping-particle" : "", "parse-names" : false, "suffix" : "" }, { "dropping-particle" : "", "family" : "Berrueco", "given" : "C.", "non-dropping-particle" : "", "parse-names" : false, "suffix" : "" }, { "dropping-particle" : "", "family" : "Millan", "given" : "M.", "non-dropping-particle" : "", "parse-names" : false, "suffix" : "" }, { "dropping-particle" : "", "family" : "Brandon", "given" : "N. P.", "non-dropping-particle" : "", "parse-names" : false, "suffix" : "" } ], "container-title" : "Journal of Power Sources", "id" : "ITEM-2", "issued" : { "date-parts" : [ [ "2013" ] ] }, "page" : "824-831", "publisher" : "Elsevier B.V", "title" : "Effect of tar fractions from coal gasification on nickel-yttria stabilized zirconia and nickel-gadolinium doped ceria solid oxide fuel cell anode materials", "type" : "article-journal", "volume" : "242" }, "uris" : [ "http://www.mendeley.com/documents/?uuid=55eaed31-9f78-4f11-89ce-94f4464b3ef4" ] }, { "id" : "ITEM-3", "itemData" : { "DOI" : "10.1016/j.fuel.2010.01.015", "ISBN" : "0016-2361", "ISSN" : "00162361", "abstract" : "Tar yields in the syngas produced in a pilot-scale downdraft type fixed bed gasification system from dried sewage sludge have been quantified and characterized to identify the effect of equivalence ratio (ER of 0.29-0.36). The increase of ER resulted in higher temperature of oxidation zone because air promoted the combustion reaction. High ER and high temperature also enhanced cracking and combustion of tar. Lower tar mass was observed while increasing ER. The change in tar composition with the change of ER was also observed by using the size exclusion chromatography (SEC). The SEC results showed that heavier molecular tar (in the molecular weight range of 300-500 u) formed whereas lighter molecular tar decreased under the higher ER conditions. Tar removal performances of the gas cleaning system (the venturi scrubbers and the sawdust adsorbers) were also investigated. The tar removal efficiency of the gas cleaning system depended on gasification conditions, tar components and the amount of tar. Tar content in the syngas was reduced to 26-53% and 14-36% (by weight) at the exit of the scrubbers and sawdust adsorbers, respectively. By the action of this gas cleaning system, about 44% of light aromatic hydrocarbon tar was removed while no light PAH tar was detected at the exit of the gas cleaning system. ?? 2010 Elsevier Ltd. All rights reserved.", "author" : [ { "dropping-particle" : "", "family" : "Phuphuakrat", "given" : "Thana", "non-dropping-particle" : "", "parse-names" : false, "suffix" : "" }, { "dropping-particle" : "", "family" : "Nipattummakul", "given" : "Nimit", "non-dropping-particle" : "", "parse-names" : false, "suffix" : "" }, { "dropping-particle" : "", "family" : "Namioka", "given" : "Tomoaki", "non-dropping-particle" : "", "parse-names" : false, "suffix" : "" }, { "dropping-particle" : "", "family" : "Kerdsuwan", "given" : "Somrat", "non-dropping-particle" : "", "parse-names" : false, "suffix" : "" }, { "dropping-particle" : "", "family" : "Yoshikawa", "given" : "Kunio", "non-dropping-particle" : "", "parse-names" : false, "suffix" : "" } ], "container-title" : "Fuel", "id" : "ITEM-3", "issue" : "9", "issued" : { "date-parts" : [ [ "2010" ] ] }, "page" : "2278-2284", "publisher" : "Elsevier Ltd", "title" : "Characterization of tar content in the syngas produced in a downdraft type fixed bed gasification system from dried sewage sludge", "type" : "article-journal", "volume" : "89" }, "uris" : [ "http://www.mendeley.com/documents/?uuid=be64d26a-f0f6-4529-964e-86528b2f9740" ] } ], "mendeley" : { "formattedCitation" : "[13\u201315]", "plainTextFormattedCitation" : "[13\u201315]", "previouslyFormattedCitation" : "[13\u201315]" }, "properties" : { "noteIndex" : 0 }, "schema" : "https://github.com/citation-style-language/schema/raw/master/csl-citation.json" }</w:instrText>
      </w:r>
      <w:r w:rsidR="00AA3B35">
        <w:rPr>
          <w:rFonts w:ascii="Times New Roman" w:hAnsi="Times New Roman" w:cs="Times New Roman"/>
          <w:sz w:val="24"/>
          <w:lang w:val="en-US"/>
        </w:rPr>
        <w:fldChar w:fldCharType="separate"/>
      </w:r>
      <w:r w:rsidR="000B287F" w:rsidRPr="000B287F">
        <w:rPr>
          <w:rFonts w:ascii="Times New Roman" w:hAnsi="Times New Roman" w:cs="Times New Roman"/>
          <w:noProof/>
          <w:sz w:val="24"/>
          <w:lang w:val="en-US"/>
        </w:rPr>
        <w:t>[13–15]</w:t>
      </w:r>
      <w:r w:rsidR="00AA3B35">
        <w:rPr>
          <w:rFonts w:ascii="Times New Roman" w:hAnsi="Times New Roman" w:cs="Times New Roman"/>
          <w:sz w:val="24"/>
          <w:lang w:val="en-US"/>
        </w:rPr>
        <w:fldChar w:fldCharType="end"/>
      </w:r>
      <w:r w:rsidR="00B341E9" w:rsidRPr="00B72BC9">
        <w:rPr>
          <w:rFonts w:ascii="Times New Roman" w:hAnsi="Times New Roman" w:cs="Times New Roman"/>
          <w:sz w:val="24"/>
          <w:lang w:val="en-US"/>
        </w:rPr>
        <w:t>.</w:t>
      </w:r>
      <w:r w:rsidR="008E09FE" w:rsidRPr="00B72BC9">
        <w:rPr>
          <w:rFonts w:ascii="Times New Roman" w:hAnsi="Times New Roman" w:cs="Times New Roman"/>
          <w:sz w:val="24"/>
          <w:lang w:val="en-US"/>
        </w:rPr>
        <w:t xml:space="preserve"> </w:t>
      </w:r>
      <w:r w:rsidR="00FF782B" w:rsidRPr="00B72BC9">
        <w:rPr>
          <w:rFonts w:ascii="Times New Roman" w:hAnsi="Times New Roman" w:cs="Times New Roman"/>
          <w:sz w:val="24"/>
          <w:lang w:val="en-US"/>
        </w:rPr>
        <w:t xml:space="preserve">Only </w:t>
      </w:r>
      <w:r w:rsidR="00B70E94" w:rsidRPr="00B72BC9">
        <w:rPr>
          <w:rFonts w:ascii="Times New Roman" w:hAnsi="Times New Roman" w:cs="Times New Roman"/>
          <w:sz w:val="24"/>
          <w:lang w:val="en-US"/>
        </w:rPr>
        <w:t>a very limited number of studies</w:t>
      </w:r>
      <w:r w:rsidR="00FF782B" w:rsidRPr="00B72BC9">
        <w:rPr>
          <w:rFonts w:ascii="Times New Roman" w:hAnsi="Times New Roman" w:cs="Times New Roman"/>
          <w:sz w:val="24"/>
          <w:lang w:val="en-US"/>
        </w:rPr>
        <w:t>, according to our knowledge,</w:t>
      </w:r>
      <w:r w:rsidR="008E09FE" w:rsidRPr="00B72BC9">
        <w:rPr>
          <w:rFonts w:ascii="Times New Roman" w:hAnsi="Times New Roman" w:cs="Times New Roman"/>
          <w:sz w:val="24"/>
          <w:lang w:val="en-US"/>
        </w:rPr>
        <w:t xml:space="preserve"> </w:t>
      </w:r>
      <w:r w:rsidR="0080476A" w:rsidRPr="00B72BC9">
        <w:rPr>
          <w:rFonts w:ascii="Times New Roman" w:hAnsi="Times New Roman" w:cs="Times New Roman"/>
          <w:sz w:val="24"/>
          <w:lang w:val="en-US"/>
        </w:rPr>
        <w:t xml:space="preserve">are </w:t>
      </w:r>
      <w:r w:rsidR="008E09FE" w:rsidRPr="00B72BC9">
        <w:rPr>
          <w:rFonts w:ascii="Times New Roman" w:hAnsi="Times New Roman" w:cs="Times New Roman"/>
          <w:sz w:val="24"/>
          <w:lang w:val="en-US"/>
        </w:rPr>
        <w:t xml:space="preserve">devoted to </w:t>
      </w:r>
      <w:r w:rsidR="00FF782B" w:rsidRPr="00B72BC9">
        <w:rPr>
          <w:rFonts w:ascii="Times New Roman" w:hAnsi="Times New Roman" w:cs="Times New Roman"/>
          <w:sz w:val="24"/>
          <w:lang w:val="en-US"/>
        </w:rPr>
        <w:t>heavier tars such</w:t>
      </w:r>
      <w:r w:rsidR="008E09FE" w:rsidRPr="00B72BC9">
        <w:rPr>
          <w:rFonts w:ascii="Times New Roman" w:hAnsi="Times New Roman" w:cs="Times New Roman"/>
          <w:sz w:val="24"/>
          <w:lang w:val="en-US"/>
        </w:rPr>
        <w:t xml:space="preserve"> </w:t>
      </w:r>
      <w:r w:rsidR="00FF782B" w:rsidRPr="00B72BC9">
        <w:rPr>
          <w:rFonts w:ascii="Times New Roman" w:hAnsi="Times New Roman" w:cs="Times New Roman"/>
          <w:sz w:val="24"/>
          <w:lang w:val="en-US"/>
        </w:rPr>
        <w:t>phenols and naphthalene</w:t>
      </w:r>
      <w:r w:rsidR="00B70E94" w:rsidRPr="00B72BC9">
        <w:rPr>
          <w:rFonts w:ascii="Times New Roman" w:hAnsi="Times New Roman" w:cs="Times New Roman"/>
          <w:sz w:val="24"/>
          <w:lang w:val="en-US"/>
        </w:rPr>
        <w:t xml:space="preserve"> </w:t>
      </w:r>
      <w:r w:rsidR="00AA3B35">
        <w:rPr>
          <w:rFonts w:ascii="Times New Roman" w:hAnsi="Times New Roman" w:cs="Times New Roman"/>
          <w:sz w:val="24"/>
          <w:lang w:val="en-US"/>
        </w:rPr>
        <w:fldChar w:fldCharType="begin" w:fldLock="1"/>
      </w:r>
      <w:r w:rsidR="000B287F">
        <w:rPr>
          <w:rFonts w:ascii="Times New Roman" w:hAnsi="Times New Roman" w:cs="Times New Roman"/>
          <w:sz w:val="24"/>
          <w:lang w:val="en-US"/>
        </w:rPr>
        <w:instrText>ADDIN CSL_CITATION { "citationItems" : [ { "id" : "ITEM-1", "itemData" : { "DOI" : "10.1016/j.jpowsour.2010.09.007", "ISBN" : "0378-7753", "ISSN" : "03787753", "abstract" : "The ability of solid oxide fuel cells to convert not only H2 but also CO and its utilization of a catalyst containing anode enabling the conversion of hydrocarbon fuels allows the use of wood gas. The hydrocarbons in the wood gas show the ability to be converted to H2 and CO directly to a certain extent due to reforming reactions. Therefore the available amount of H2 and CO at the anode is depending to what degree the hydrocarbons become reformed. In order to illustrate the impact of a varying hydrocarbon content and consequently of a varying available amount of H 2 and CO on the fuel utilization due to individual reforming rates, the performed tests with synthetic wood gas and varying naphthalene contents using a single-cell test rig are presented. The conversion of naphthalene impacts not only the open circuit voltage but also the cell voltage during operation. Therefore this paper focuses on the change of the cell voltage due to a changing available amount of H2 and CO resulting from reforming of naphthalene and methane. The experimental results are compared with theoretical equilibrium calculations to illustrate the kinetic impact of the process parameters on the reforming mechanism. ?? 2010 Elsevier B.V. All rights reserved.", "author" : [ { "dropping-particle" : "", "family" : "Hauth", "given" : "Martin", "non-dropping-particle" : "", "parse-names" : false, "suffix" : "" }, { "dropping-particle" : "", "family" : "Lerch", "given" : "Werner", "non-dropping-particle" : "", "parse-names" : false, "suffix" : "" }, { "dropping-particle" : "", "family" : "K??nig", "given" : "Karlheinz", "non-dropping-particle" : "", "parse-names" : false, "suffix" : "" }, { "dropping-particle" : "", "family" : "Karl", "given" : "J??rgen", "non-dropping-particle" : "", "parse-names" : false, "suffix" : "" } ], "container-title" : "Journal of Power Sources", "id" : "ITEM-1", "issue" : "17", "issued" : { "date-parts" : [ [ "2011" ] ] }, "page" : "7144-7151", "publisher" : "Elsevier B.V.", "title" : "Impact of naphthalene on the performance of SOFCs during operation with synthetic wood gas", "type" : "article-journal", "volume" : "196" }, "uris" : [ "http://www.mendeley.com/documents/?uuid=3c3f5be8-c323-46ec-b6a1-d24fca394000" ] }, { "id" : "ITEM-2", "itemData" : { "DOI" : "10.1149/1.3570269", "ISBN" : "9781607682363", "ISSN" : "00134651", "abstract" : "This paper presents the influence of operation conditions including steam levels, current density and operating time on the performance of Solid Oxide Fuel Cells (SOFCs) fuelled by tar- containing biosyngas. The performance of SOFCs was evaluated by means of recording impedance spectra and polarization curves of the cells before and after tar exposure. The biosyngas composition and the tar concentration used in the measurements were experimentally measured from a commercial gasifier. The results show that increases steam level and current load would reduce the risk of carbon deposition arising from the tar-containing biosyngas. Deposited carbon was found by the change in impedance and by Scanning Electron Microscopy. SOFCs fed by the biosyngas with a high tar level are not expected to be operated for a long term, because this operation resulted in a severe carbon deposition on the anodes. ", "author" : [ { "dropping-particle" : "", "family" : "Liu", "given" : "Ming", "non-dropping-particle" : "", "parse-names" : false, "suffix" : "" }, { "dropping-particle" : "", "family" : "Millan-Agorio", "given" : "M G", "non-dropping-particle" : "", "parse-names" : false, "suffix" : "" }, { "dropping-particle" : "V", "family" : "Aravind", "given" : "P", "non-dropping-particle" : "", "parse-names" : false, "suffix" : "" }, { "dropping-particle" : "", "family" : "Brandon", "given" : "N P", "non-dropping-particle" : "", "parse-names" : false, "suffix" : "" } ], "container-title" : "ECS Transactions ", "id" : "ITEM-2", "issue" : "1 ", "issued" : { "date-parts" : [ [ "2011" ] ] }, "page" : "2701-2712", "title" : "Influence of Operation Conditions on Carbon Deposition in SOFCs Fuelled by Tar-Containing Biosyngas", "type" : "article-journal", "volume" : "35 " }, "uris" : [ "http://www.mendeley.com/documents/?uuid=38d2c2a9-c49d-48ce-a0dc-4b127c1400d8" ] }, { "id" : "ITEM-3", "itemData" : { "author" : [ { "dropping-particle" : "", "family" : "Gerdes", "given" : "Kirk", "non-dropping-particle" : "", "parse-names" : false, "suffix" : "" } ], "container-title" : "Fuel Cells", "id" : "ITEM-3", "issued" : { "date-parts" : [ [ "2010" ] ] }, "title" : "Exposure Limits of Higher Hydrocarbons for SOFC", "type" : "article-journal" }, "uris" : [ "http://www.mendeley.com/documents/?uuid=ce56d0f5-cc69-43cf-8476-68ef3b510dd5" ] } ], "mendeley" : { "formattedCitation" : "[2,16,17]", "plainTextFormattedCitation" : "[2,16,17]", "previouslyFormattedCitation" : "[2,16,17]" }, "properties" : { "noteIndex" : 0 }, "schema" : "https://github.com/citation-style-language/schema/raw/master/csl-citation.json" }</w:instrText>
      </w:r>
      <w:r w:rsidR="00AA3B35">
        <w:rPr>
          <w:rFonts w:ascii="Times New Roman" w:hAnsi="Times New Roman" w:cs="Times New Roman"/>
          <w:sz w:val="24"/>
          <w:lang w:val="en-US"/>
        </w:rPr>
        <w:fldChar w:fldCharType="separate"/>
      </w:r>
      <w:r w:rsidR="000B287F" w:rsidRPr="000B287F">
        <w:rPr>
          <w:rFonts w:ascii="Times New Roman" w:hAnsi="Times New Roman" w:cs="Times New Roman"/>
          <w:noProof/>
          <w:sz w:val="24"/>
          <w:lang w:val="en-US"/>
        </w:rPr>
        <w:t>[2,16,17]</w:t>
      </w:r>
      <w:r w:rsidR="00AA3B35">
        <w:rPr>
          <w:rFonts w:ascii="Times New Roman" w:hAnsi="Times New Roman" w:cs="Times New Roman"/>
          <w:sz w:val="24"/>
          <w:lang w:val="en-US"/>
        </w:rPr>
        <w:fldChar w:fldCharType="end"/>
      </w:r>
      <w:r w:rsidR="008E09FE" w:rsidRPr="00B72BC9">
        <w:rPr>
          <w:rFonts w:ascii="Times New Roman" w:hAnsi="Times New Roman" w:cs="Times New Roman"/>
          <w:sz w:val="24"/>
          <w:lang w:val="en-US"/>
        </w:rPr>
        <w:t xml:space="preserve">. </w:t>
      </w:r>
      <w:r w:rsidR="000B287F">
        <w:rPr>
          <w:rFonts w:ascii="Times New Roman" w:hAnsi="Times New Roman" w:cs="Times New Roman"/>
          <w:sz w:val="24"/>
          <w:lang w:val="en-US"/>
        </w:rPr>
        <w:t>At</w:t>
      </w:r>
      <w:r w:rsidR="00FF782B" w:rsidRPr="00B72BC9">
        <w:rPr>
          <w:rFonts w:ascii="Times New Roman" w:hAnsi="Times New Roman" w:cs="Times New Roman"/>
          <w:sz w:val="24"/>
          <w:lang w:val="en-US"/>
        </w:rPr>
        <w:t xml:space="preserve"> </w:t>
      </w:r>
      <w:bookmarkStart w:id="24" w:name="OLE_LINK34"/>
      <w:bookmarkStart w:id="25" w:name="OLE_LINK35"/>
      <w:bookmarkStart w:id="26" w:name="OLE_LINK36"/>
      <w:r w:rsidR="00FF782B" w:rsidRPr="00B72BC9">
        <w:rPr>
          <w:rFonts w:ascii="Times New Roman" w:hAnsi="Times New Roman" w:cs="Times New Roman"/>
          <w:sz w:val="24"/>
          <w:lang w:val="en-US"/>
        </w:rPr>
        <w:t xml:space="preserve">ECN </w:t>
      </w:r>
      <w:bookmarkEnd w:id="24"/>
      <w:bookmarkEnd w:id="25"/>
      <w:bookmarkEnd w:id="26"/>
      <w:r w:rsidR="000B287F">
        <w:rPr>
          <w:rFonts w:ascii="Times New Roman" w:hAnsi="Times New Roman" w:cs="Times New Roman"/>
          <w:sz w:val="24"/>
          <w:lang w:val="en-US"/>
        </w:rPr>
        <w:t xml:space="preserve">was </w:t>
      </w:r>
      <w:r w:rsidR="00FF782B" w:rsidRPr="00B72BC9">
        <w:rPr>
          <w:rFonts w:ascii="Times New Roman" w:hAnsi="Times New Roman" w:cs="Times New Roman"/>
          <w:sz w:val="24"/>
          <w:lang w:val="en-US"/>
        </w:rPr>
        <w:t>tested ASC and ESC cells with various tars, including toluene (0.4</w:t>
      </w:r>
      <w:r w:rsidR="00676585" w:rsidRPr="00B72BC9">
        <w:rPr>
          <w:rFonts w:ascii="Times New Roman" w:hAnsi="Times New Roman" w:cs="Times New Roman"/>
          <w:sz w:val="24"/>
          <w:lang w:val="en-US"/>
        </w:rPr>
        <w:t xml:space="preserve"> </w:t>
      </w:r>
      <w:r w:rsidR="00FF782B" w:rsidRPr="00B72BC9">
        <w:rPr>
          <w:rFonts w:ascii="Times New Roman" w:hAnsi="Times New Roman" w:cs="Times New Roman"/>
          <w:sz w:val="24"/>
          <w:lang w:val="en-US"/>
        </w:rPr>
        <w:t xml:space="preserve">%vol.), naphthalene (525 </w:t>
      </w:r>
      <w:r w:rsidR="00840B24" w:rsidRPr="00B72BC9">
        <w:rPr>
          <w:rFonts w:ascii="Times New Roman" w:hAnsi="Times New Roman" w:cs="Times New Roman"/>
          <w:sz w:val="24"/>
          <w:lang w:val="en-US"/>
        </w:rPr>
        <w:t>ppm(v)</w:t>
      </w:r>
      <w:r w:rsidR="00FF782B" w:rsidRPr="00B72BC9">
        <w:rPr>
          <w:rFonts w:ascii="Times New Roman" w:hAnsi="Times New Roman" w:cs="Times New Roman"/>
          <w:sz w:val="24"/>
          <w:lang w:val="en-US"/>
        </w:rPr>
        <w:t xml:space="preserve">), </w:t>
      </w:r>
      <w:proofErr w:type="spellStart"/>
      <w:r w:rsidR="00FF782B" w:rsidRPr="00B72BC9">
        <w:rPr>
          <w:rFonts w:ascii="Times New Roman" w:hAnsi="Times New Roman" w:cs="Times New Roman"/>
          <w:sz w:val="24"/>
          <w:lang w:val="en-US"/>
        </w:rPr>
        <w:t>phenanthrene</w:t>
      </w:r>
      <w:proofErr w:type="spellEnd"/>
      <w:r w:rsidR="00FF782B" w:rsidRPr="00B72BC9">
        <w:rPr>
          <w:rFonts w:ascii="Times New Roman" w:hAnsi="Times New Roman" w:cs="Times New Roman"/>
          <w:sz w:val="24"/>
          <w:lang w:val="en-US"/>
        </w:rPr>
        <w:t xml:space="preserve"> (126 </w:t>
      </w:r>
      <w:r w:rsidR="00840B24" w:rsidRPr="00B72BC9">
        <w:rPr>
          <w:rFonts w:ascii="Times New Roman" w:hAnsi="Times New Roman" w:cs="Times New Roman"/>
          <w:sz w:val="24"/>
          <w:lang w:val="en-US"/>
        </w:rPr>
        <w:t>ppm(v)</w:t>
      </w:r>
      <w:r w:rsidR="00FF782B" w:rsidRPr="00B72BC9">
        <w:rPr>
          <w:rFonts w:ascii="Times New Roman" w:hAnsi="Times New Roman" w:cs="Times New Roman"/>
          <w:sz w:val="24"/>
          <w:lang w:val="en-US"/>
        </w:rPr>
        <w:t xml:space="preserve">) and pyrene (22 </w:t>
      </w:r>
      <w:r w:rsidR="00840B24" w:rsidRPr="00B72BC9">
        <w:rPr>
          <w:rFonts w:ascii="Times New Roman" w:hAnsi="Times New Roman" w:cs="Times New Roman"/>
          <w:sz w:val="24"/>
          <w:lang w:val="en-US"/>
        </w:rPr>
        <w:t>ppm(v)</w:t>
      </w:r>
      <w:r w:rsidR="00FF782B" w:rsidRPr="00B72BC9">
        <w:rPr>
          <w:rFonts w:ascii="Times New Roman" w:hAnsi="Times New Roman" w:cs="Times New Roman"/>
          <w:sz w:val="24"/>
          <w:lang w:val="en-US"/>
        </w:rPr>
        <w:t>) at 750</w:t>
      </w:r>
      <w:r w:rsidR="0097000A" w:rsidRPr="00B72BC9">
        <w:rPr>
          <w:rFonts w:ascii="Times New Roman" w:hAnsi="Times New Roman" w:cs="Times New Roman"/>
          <w:sz w:val="24"/>
          <w:lang w:val="en-US"/>
        </w:rPr>
        <w:t xml:space="preserve"> </w:t>
      </w:r>
      <w:r w:rsidR="0080476A" w:rsidRPr="00B72BC9">
        <w:rPr>
          <w:rFonts w:ascii="Times New Roman" w:hAnsi="Times New Roman" w:cs="Times New Roman"/>
          <w:sz w:val="24"/>
          <w:lang w:val="en-US"/>
        </w:rPr>
        <w:t>°</w:t>
      </w:r>
      <w:r w:rsidR="00FF782B" w:rsidRPr="00B72BC9">
        <w:rPr>
          <w:rFonts w:ascii="Times New Roman" w:hAnsi="Times New Roman" w:cs="Times New Roman"/>
          <w:sz w:val="24"/>
          <w:lang w:val="en-US"/>
        </w:rPr>
        <w:t xml:space="preserve">C, 0.3 A/cm², </w:t>
      </w:r>
      <w:bookmarkStart w:id="27" w:name="OLE_LINK37"/>
      <w:bookmarkStart w:id="28" w:name="OLE_LINK38"/>
      <w:bookmarkStart w:id="29" w:name="OLE_LINK39"/>
      <w:r w:rsidR="00FF782B" w:rsidRPr="00B72BC9">
        <w:rPr>
          <w:rFonts w:ascii="Times New Roman" w:hAnsi="Times New Roman" w:cs="Times New Roman"/>
          <w:sz w:val="24"/>
          <w:lang w:val="en-US"/>
        </w:rPr>
        <w:t xml:space="preserve">FU </w:t>
      </w:r>
      <w:bookmarkEnd w:id="27"/>
      <w:bookmarkEnd w:id="28"/>
      <w:bookmarkEnd w:id="29"/>
      <w:r w:rsidR="00FF782B" w:rsidRPr="00B72BC9">
        <w:rPr>
          <w:rFonts w:ascii="Times New Roman" w:hAnsi="Times New Roman" w:cs="Times New Roman"/>
          <w:sz w:val="24"/>
          <w:lang w:val="en-US"/>
        </w:rPr>
        <w:t>=</w:t>
      </w:r>
      <w:r w:rsidR="00676585" w:rsidRPr="00B72BC9">
        <w:rPr>
          <w:rFonts w:ascii="Times New Roman" w:hAnsi="Times New Roman" w:cs="Times New Roman"/>
          <w:sz w:val="24"/>
          <w:lang w:val="en-US"/>
        </w:rPr>
        <w:t xml:space="preserve"> </w:t>
      </w:r>
      <w:r w:rsidR="00FF782B" w:rsidRPr="00B72BC9">
        <w:rPr>
          <w:rFonts w:ascii="Times New Roman" w:hAnsi="Times New Roman" w:cs="Times New Roman"/>
          <w:sz w:val="24"/>
          <w:lang w:val="en-US"/>
        </w:rPr>
        <w:t>60%</w:t>
      </w:r>
      <w:r w:rsidR="00AE57FD" w:rsidRPr="00B72BC9">
        <w:rPr>
          <w:rFonts w:ascii="Times New Roman" w:hAnsi="Times New Roman" w:cs="Times New Roman"/>
          <w:sz w:val="24"/>
          <w:lang w:val="en-US"/>
        </w:rPr>
        <w:t xml:space="preserve"> in a reformate gas mixture</w:t>
      </w:r>
      <w:r w:rsidR="00FF782B" w:rsidRPr="00B72BC9">
        <w:rPr>
          <w:rFonts w:ascii="Times New Roman" w:hAnsi="Times New Roman" w:cs="Times New Roman"/>
          <w:sz w:val="24"/>
          <w:lang w:val="en-US"/>
        </w:rPr>
        <w:t xml:space="preserve">. Cell degradation was clearly observed during toluene feeding, and much steeper with </w:t>
      </w:r>
      <w:r w:rsidR="0080476A" w:rsidRPr="00B72BC9">
        <w:rPr>
          <w:rFonts w:ascii="Times New Roman" w:hAnsi="Times New Roman" w:cs="Times New Roman"/>
          <w:sz w:val="24"/>
          <w:lang w:val="en-US"/>
        </w:rPr>
        <w:t>n</w:t>
      </w:r>
      <w:r w:rsidR="00FF782B" w:rsidRPr="00B72BC9">
        <w:rPr>
          <w:rFonts w:ascii="Times New Roman" w:hAnsi="Times New Roman" w:cs="Times New Roman"/>
          <w:sz w:val="24"/>
          <w:lang w:val="en-US"/>
        </w:rPr>
        <w:t xml:space="preserve">aphthalene. However, a very high-tar containing anode feed was used, and safe limits of operation with such contaminants were not identified. </w:t>
      </w:r>
      <w:r w:rsidR="001232A7" w:rsidRPr="00B72BC9">
        <w:rPr>
          <w:rFonts w:ascii="Times New Roman" w:hAnsi="Times New Roman" w:cs="Times New Roman"/>
          <w:sz w:val="24"/>
          <w:lang w:val="en-US"/>
        </w:rPr>
        <w:t xml:space="preserve">In the same report, ECN also evaluated the performance of ESC </w:t>
      </w:r>
      <w:r w:rsidR="001232A7" w:rsidRPr="00B72BC9">
        <w:rPr>
          <w:rFonts w:ascii="Times New Roman" w:hAnsi="Times New Roman" w:cs="Times New Roman"/>
          <w:sz w:val="24"/>
          <w:lang w:val="en-US"/>
        </w:rPr>
        <w:lastRenderedPageBreak/>
        <w:t>cell with a Ni-GDC graded anode</w:t>
      </w:r>
      <w:r w:rsidR="00D905CE" w:rsidRPr="00B72BC9">
        <w:rPr>
          <w:rFonts w:ascii="Times New Roman" w:hAnsi="Times New Roman" w:cs="Times New Roman"/>
          <w:sz w:val="24"/>
          <w:lang w:val="en-US"/>
        </w:rPr>
        <w:t xml:space="preserve"> </w:t>
      </w:r>
      <w:r w:rsidR="0080476A" w:rsidRPr="00B72BC9">
        <w:rPr>
          <w:rFonts w:ascii="Times New Roman" w:hAnsi="Times New Roman" w:cs="Times New Roman"/>
          <w:sz w:val="24"/>
          <w:lang w:val="en-US"/>
        </w:rPr>
        <w:t xml:space="preserve">at </w:t>
      </w:r>
      <w:r w:rsidR="00D905CE" w:rsidRPr="00B72BC9">
        <w:rPr>
          <w:rFonts w:ascii="Times New Roman" w:hAnsi="Times New Roman" w:cs="Times New Roman"/>
          <w:sz w:val="24"/>
          <w:lang w:val="en-US"/>
        </w:rPr>
        <w:t>850</w:t>
      </w:r>
      <w:r w:rsidR="00327F4C" w:rsidRPr="00B72BC9">
        <w:rPr>
          <w:rFonts w:ascii="Times New Roman" w:hAnsi="Times New Roman" w:cs="Times New Roman"/>
          <w:sz w:val="24"/>
          <w:lang w:val="en-US"/>
        </w:rPr>
        <w:t xml:space="preserve"> </w:t>
      </w:r>
      <w:r w:rsidR="00D905CE" w:rsidRPr="00B72BC9">
        <w:rPr>
          <w:rFonts w:ascii="Times New Roman" w:hAnsi="Times New Roman" w:cs="Times New Roman"/>
          <w:sz w:val="24"/>
          <w:lang w:val="en-US"/>
        </w:rPr>
        <w:t>°C, 26</w:t>
      </w:r>
      <w:r w:rsidR="00676585" w:rsidRPr="00B72BC9">
        <w:rPr>
          <w:rFonts w:ascii="Times New Roman" w:hAnsi="Times New Roman" w:cs="Times New Roman"/>
          <w:sz w:val="24"/>
          <w:lang w:val="en-US"/>
        </w:rPr>
        <w:t>%</w:t>
      </w:r>
      <w:r w:rsidR="00D905CE" w:rsidRPr="00B72BC9">
        <w:rPr>
          <w:rFonts w:ascii="Times New Roman" w:hAnsi="Times New Roman" w:cs="Times New Roman"/>
          <w:sz w:val="24"/>
          <w:lang w:val="en-US"/>
        </w:rPr>
        <w:t>vol. H</w:t>
      </w:r>
      <w:r w:rsidR="00D905CE" w:rsidRPr="00B72BC9">
        <w:rPr>
          <w:rFonts w:ascii="Times New Roman" w:hAnsi="Times New Roman" w:cs="Times New Roman"/>
          <w:sz w:val="24"/>
          <w:vertAlign w:val="subscript"/>
          <w:lang w:val="en-US"/>
        </w:rPr>
        <w:t>2</w:t>
      </w:r>
      <w:r w:rsidR="0080476A" w:rsidRPr="00B72BC9">
        <w:rPr>
          <w:rFonts w:ascii="Times New Roman" w:hAnsi="Times New Roman" w:cs="Times New Roman"/>
          <w:sz w:val="24"/>
          <w:lang w:val="en-US"/>
        </w:rPr>
        <w:t xml:space="preserve">O, 0.16 A/cm², FU </w:t>
      </w:r>
      <w:r w:rsidR="00D905CE" w:rsidRPr="00B72BC9">
        <w:rPr>
          <w:rFonts w:ascii="Times New Roman" w:hAnsi="Times New Roman" w:cs="Times New Roman"/>
          <w:sz w:val="24"/>
          <w:lang w:val="en-US"/>
        </w:rPr>
        <w:t>= 60%</w:t>
      </w:r>
      <w:r w:rsidR="001232A7" w:rsidRPr="00B72BC9">
        <w:rPr>
          <w:rFonts w:ascii="Times New Roman" w:hAnsi="Times New Roman" w:cs="Times New Roman"/>
          <w:sz w:val="24"/>
          <w:lang w:val="en-US"/>
        </w:rPr>
        <w:t xml:space="preserve">. In this case a higher tolerance to toluene was observed, still with a degradation trend. Naphthalene was inserted gradually this time, with concentrations of 50, 100, 250 and 525 </w:t>
      </w:r>
      <w:r w:rsidR="00840B24" w:rsidRPr="00B72BC9">
        <w:rPr>
          <w:rFonts w:ascii="Times New Roman" w:hAnsi="Times New Roman" w:cs="Times New Roman"/>
          <w:sz w:val="24"/>
          <w:lang w:val="en-US"/>
        </w:rPr>
        <w:t>ppm(v)</w:t>
      </w:r>
      <w:r w:rsidR="001232A7" w:rsidRPr="00B72BC9">
        <w:rPr>
          <w:rFonts w:ascii="Times New Roman" w:hAnsi="Times New Roman" w:cs="Times New Roman"/>
          <w:sz w:val="24"/>
          <w:lang w:val="en-US"/>
        </w:rPr>
        <w:t xml:space="preserve">, respectively. Even with the lowest amount (50 </w:t>
      </w:r>
      <w:r w:rsidR="00840B24" w:rsidRPr="00B72BC9">
        <w:rPr>
          <w:rFonts w:ascii="Times New Roman" w:hAnsi="Times New Roman" w:cs="Times New Roman"/>
          <w:sz w:val="24"/>
          <w:lang w:val="en-US"/>
        </w:rPr>
        <w:t>ppm(v)</w:t>
      </w:r>
      <w:r w:rsidR="001232A7" w:rsidRPr="00B72BC9">
        <w:rPr>
          <w:rFonts w:ascii="Times New Roman" w:hAnsi="Times New Roman" w:cs="Times New Roman"/>
          <w:sz w:val="24"/>
          <w:lang w:val="en-US"/>
        </w:rPr>
        <w:t xml:space="preserve">), degradation was observed. In the same experiment, anode feeds containing </w:t>
      </w:r>
      <w:proofErr w:type="spellStart"/>
      <w:r w:rsidR="001232A7" w:rsidRPr="00B72BC9">
        <w:rPr>
          <w:rFonts w:ascii="Times New Roman" w:hAnsi="Times New Roman" w:cs="Times New Roman"/>
          <w:sz w:val="24"/>
          <w:lang w:val="en-US"/>
        </w:rPr>
        <w:t>phenanthrene</w:t>
      </w:r>
      <w:proofErr w:type="spellEnd"/>
      <w:r w:rsidR="001232A7" w:rsidRPr="00B72BC9">
        <w:rPr>
          <w:rFonts w:ascii="Times New Roman" w:hAnsi="Times New Roman" w:cs="Times New Roman"/>
          <w:sz w:val="24"/>
          <w:lang w:val="en-US"/>
        </w:rPr>
        <w:t xml:space="preserve"> (126 </w:t>
      </w:r>
      <w:r w:rsidR="00840B24" w:rsidRPr="00B72BC9">
        <w:rPr>
          <w:rFonts w:ascii="Times New Roman" w:hAnsi="Times New Roman" w:cs="Times New Roman"/>
          <w:sz w:val="24"/>
          <w:lang w:val="en-US"/>
        </w:rPr>
        <w:t>ppm(v)</w:t>
      </w:r>
      <w:r w:rsidR="001232A7" w:rsidRPr="00B72BC9">
        <w:rPr>
          <w:rFonts w:ascii="Times New Roman" w:hAnsi="Times New Roman" w:cs="Times New Roman"/>
          <w:sz w:val="24"/>
          <w:lang w:val="en-US"/>
        </w:rPr>
        <w:t xml:space="preserve">) and pyrene (22 </w:t>
      </w:r>
      <w:r w:rsidR="00840B24" w:rsidRPr="00B72BC9">
        <w:rPr>
          <w:rFonts w:ascii="Times New Roman" w:hAnsi="Times New Roman" w:cs="Times New Roman"/>
          <w:sz w:val="24"/>
          <w:lang w:val="en-US"/>
        </w:rPr>
        <w:t>ppm(v)</w:t>
      </w:r>
      <w:r w:rsidR="001232A7" w:rsidRPr="00B72BC9">
        <w:rPr>
          <w:rFonts w:ascii="Times New Roman" w:hAnsi="Times New Roman" w:cs="Times New Roman"/>
          <w:sz w:val="24"/>
          <w:lang w:val="en-US"/>
        </w:rPr>
        <w:t>) were also tested showing strong degradation. From such experiments, more refined with the ESC-type c</w:t>
      </w:r>
      <w:r w:rsidR="0080476A" w:rsidRPr="00B72BC9">
        <w:rPr>
          <w:rFonts w:ascii="Times New Roman" w:hAnsi="Times New Roman" w:cs="Times New Roman"/>
          <w:sz w:val="24"/>
          <w:lang w:val="en-US"/>
        </w:rPr>
        <w:t>ell, the clearly emerging trend is that</w:t>
      </w:r>
      <w:r w:rsidR="001232A7" w:rsidRPr="00B72BC9">
        <w:rPr>
          <w:rFonts w:ascii="Times New Roman" w:hAnsi="Times New Roman" w:cs="Times New Roman"/>
          <w:sz w:val="24"/>
          <w:lang w:val="en-US"/>
        </w:rPr>
        <w:t xml:space="preserve"> the higher the C amount (i.e., the heavier the tar), the higher is also the degradation. Carbon deposition was the recognized source of degradation, even though very fast </w:t>
      </w:r>
      <w:r w:rsidR="000B287F" w:rsidRPr="00B72BC9">
        <w:rPr>
          <w:rFonts w:ascii="Times New Roman" w:hAnsi="Times New Roman" w:cs="Times New Roman"/>
          <w:sz w:val="24"/>
          <w:lang w:val="en-US"/>
        </w:rPr>
        <w:t>deactivation occurs</w:t>
      </w:r>
      <w:r w:rsidR="00540EFC" w:rsidRPr="00B72BC9">
        <w:rPr>
          <w:rFonts w:ascii="Times New Roman" w:hAnsi="Times New Roman" w:cs="Times New Roman"/>
          <w:sz w:val="24"/>
          <w:lang w:val="en-US"/>
        </w:rPr>
        <w:t xml:space="preserve"> which may be due to </w:t>
      </w:r>
      <w:r w:rsidR="003A6215" w:rsidRPr="00B72BC9">
        <w:rPr>
          <w:rFonts w:ascii="Times New Roman" w:hAnsi="Times New Roman" w:cs="Times New Roman"/>
          <w:sz w:val="24"/>
          <w:lang w:val="en-US"/>
        </w:rPr>
        <w:t xml:space="preserve">also </w:t>
      </w:r>
      <w:r w:rsidR="003A6215">
        <w:rPr>
          <w:rFonts w:ascii="Times New Roman" w:hAnsi="Times New Roman" w:cs="Times New Roman"/>
          <w:sz w:val="24"/>
          <w:lang w:val="en-US"/>
        </w:rPr>
        <w:t xml:space="preserve">to </w:t>
      </w:r>
      <w:r w:rsidR="001232A7" w:rsidRPr="00B72BC9">
        <w:rPr>
          <w:rFonts w:ascii="Times New Roman" w:hAnsi="Times New Roman" w:cs="Times New Roman"/>
          <w:sz w:val="24"/>
          <w:lang w:val="en-US"/>
        </w:rPr>
        <w:t>other phenomena that we have tried to better understand with the present work.</w:t>
      </w:r>
      <w:r w:rsidR="000B287F">
        <w:rPr>
          <w:rFonts w:ascii="Times New Roman" w:hAnsi="Times New Roman" w:cs="Times New Roman"/>
          <w:sz w:val="24"/>
          <w:lang w:val="en-US"/>
        </w:rPr>
        <w:t xml:space="preserve"> Th</w:t>
      </w:r>
      <w:r w:rsidR="001232A7" w:rsidRPr="00B72BC9">
        <w:rPr>
          <w:rFonts w:ascii="Times New Roman" w:hAnsi="Times New Roman" w:cs="Times New Roman"/>
          <w:sz w:val="24"/>
          <w:lang w:val="en-US"/>
        </w:rPr>
        <w:t>e effect of acetylene (C</w:t>
      </w:r>
      <w:r w:rsidR="001232A7" w:rsidRPr="00B72BC9">
        <w:rPr>
          <w:rFonts w:ascii="Times New Roman" w:hAnsi="Times New Roman" w:cs="Times New Roman"/>
          <w:sz w:val="24"/>
          <w:vertAlign w:val="subscript"/>
          <w:lang w:val="en-US"/>
        </w:rPr>
        <w:t>2</w:t>
      </w:r>
      <w:r w:rsidR="001232A7" w:rsidRPr="00B72BC9">
        <w:rPr>
          <w:rFonts w:ascii="Times New Roman" w:hAnsi="Times New Roman" w:cs="Times New Roman"/>
          <w:sz w:val="24"/>
          <w:lang w:val="en-US"/>
        </w:rPr>
        <w:t>H</w:t>
      </w:r>
      <w:r w:rsidR="001232A7" w:rsidRPr="00B72BC9">
        <w:rPr>
          <w:rFonts w:ascii="Times New Roman" w:hAnsi="Times New Roman" w:cs="Times New Roman"/>
          <w:sz w:val="24"/>
          <w:vertAlign w:val="subscript"/>
          <w:lang w:val="en-US"/>
        </w:rPr>
        <w:t>2</w:t>
      </w:r>
      <w:r w:rsidR="001232A7" w:rsidRPr="00B72BC9">
        <w:rPr>
          <w:rFonts w:ascii="Times New Roman" w:hAnsi="Times New Roman" w:cs="Times New Roman"/>
          <w:sz w:val="24"/>
          <w:lang w:val="en-US"/>
        </w:rPr>
        <w:t>) and C</w:t>
      </w:r>
      <w:r w:rsidR="001232A7" w:rsidRPr="00B72BC9">
        <w:rPr>
          <w:rFonts w:ascii="Times New Roman" w:hAnsi="Times New Roman" w:cs="Times New Roman"/>
          <w:sz w:val="24"/>
          <w:vertAlign w:val="subscript"/>
          <w:lang w:val="en-US"/>
        </w:rPr>
        <w:t>2</w:t>
      </w:r>
      <w:r w:rsidR="001232A7" w:rsidRPr="00B72BC9">
        <w:rPr>
          <w:rFonts w:ascii="Times New Roman" w:hAnsi="Times New Roman" w:cs="Times New Roman"/>
          <w:sz w:val="24"/>
          <w:lang w:val="en-US"/>
        </w:rPr>
        <w:t>H</w:t>
      </w:r>
      <w:r w:rsidR="001232A7" w:rsidRPr="00B72BC9">
        <w:rPr>
          <w:rFonts w:ascii="Times New Roman" w:hAnsi="Times New Roman" w:cs="Times New Roman"/>
          <w:sz w:val="24"/>
          <w:vertAlign w:val="subscript"/>
          <w:lang w:val="en-US"/>
        </w:rPr>
        <w:t>4</w:t>
      </w:r>
      <w:r w:rsidR="001232A7" w:rsidRPr="00B72BC9">
        <w:rPr>
          <w:rFonts w:ascii="Times New Roman" w:hAnsi="Times New Roman" w:cs="Times New Roman"/>
          <w:sz w:val="24"/>
          <w:lang w:val="en-US"/>
        </w:rPr>
        <w:t xml:space="preserve"> (ethylene) was also studied, resulting in no degradation when feeding up to </w:t>
      </w:r>
      <w:r w:rsidR="00D905CE" w:rsidRPr="00B72BC9">
        <w:rPr>
          <w:rFonts w:ascii="Times New Roman" w:hAnsi="Times New Roman" w:cs="Times New Roman"/>
          <w:sz w:val="24"/>
          <w:lang w:val="en-US"/>
        </w:rPr>
        <w:t xml:space="preserve">0.1 </w:t>
      </w:r>
      <w:r w:rsidR="0054000E" w:rsidRPr="00B72BC9">
        <w:rPr>
          <w:rFonts w:ascii="Times New Roman" w:hAnsi="Times New Roman" w:cs="Times New Roman"/>
          <w:sz w:val="24"/>
          <w:lang w:val="en-US"/>
        </w:rPr>
        <w:t>%</w:t>
      </w:r>
      <w:r w:rsidR="00D905CE" w:rsidRPr="00B72BC9">
        <w:rPr>
          <w:rFonts w:ascii="Times New Roman" w:hAnsi="Times New Roman" w:cs="Times New Roman"/>
          <w:sz w:val="24"/>
          <w:lang w:val="en-US"/>
        </w:rPr>
        <w:t xml:space="preserve">vol. of </w:t>
      </w:r>
      <w:bookmarkStart w:id="30" w:name="OLE_LINK40"/>
      <w:bookmarkStart w:id="31" w:name="OLE_LINK41"/>
      <w:bookmarkStart w:id="32" w:name="OLE_LINK42"/>
      <w:bookmarkStart w:id="33" w:name="OLE_LINK43"/>
      <w:r w:rsidR="00D905CE" w:rsidRPr="00B72BC9">
        <w:rPr>
          <w:rFonts w:ascii="Times New Roman" w:hAnsi="Times New Roman" w:cs="Times New Roman"/>
          <w:sz w:val="24"/>
          <w:lang w:val="en-US"/>
        </w:rPr>
        <w:t>C</w:t>
      </w:r>
      <w:r w:rsidR="00D905CE" w:rsidRPr="00B72BC9">
        <w:rPr>
          <w:rFonts w:ascii="Times New Roman" w:hAnsi="Times New Roman" w:cs="Times New Roman"/>
          <w:sz w:val="24"/>
          <w:vertAlign w:val="subscript"/>
          <w:lang w:val="en-US"/>
        </w:rPr>
        <w:t>2</w:t>
      </w:r>
      <w:r w:rsidR="00D905CE" w:rsidRPr="00B72BC9">
        <w:rPr>
          <w:rFonts w:ascii="Times New Roman" w:hAnsi="Times New Roman" w:cs="Times New Roman"/>
          <w:sz w:val="24"/>
          <w:lang w:val="en-US"/>
        </w:rPr>
        <w:t>H</w:t>
      </w:r>
      <w:r w:rsidR="00D905CE" w:rsidRPr="00B72BC9">
        <w:rPr>
          <w:rFonts w:ascii="Times New Roman" w:hAnsi="Times New Roman" w:cs="Times New Roman"/>
          <w:sz w:val="24"/>
          <w:vertAlign w:val="subscript"/>
          <w:lang w:val="en-US"/>
        </w:rPr>
        <w:t>2</w:t>
      </w:r>
      <w:r w:rsidR="00D905CE" w:rsidRPr="00B72BC9">
        <w:rPr>
          <w:rFonts w:ascii="Times New Roman" w:hAnsi="Times New Roman" w:cs="Times New Roman"/>
          <w:sz w:val="24"/>
          <w:lang w:val="en-US"/>
        </w:rPr>
        <w:t xml:space="preserve"> </w:t>
      </w:r>
      <w:bookmarkEnd w:id="30"/>
      <w:bookmarkEnd w:id="31"/>
      <w:bookmarkEnd w:id="32"/>
      <w:bookmarkEnd w:id="33"/>
      <w:r w:rsidR="00D905CE" w:rsidRPr="00B72BC9">
        <w:rPr>
          <w:rFonts w:ascii="Times New Roman" w:hAnsi="Times New Roman" w:cs="Times New Roman"/>
          <w:sz w:val="24"/>
          <w:lang w:val="en-US"/>
        </w:rPr>
        <w:t xml:space="preserve">and 1.4 </w:t>
      </w:r>
      <w:r w:rsidR="0054000E" w:rsidRPr="00B72BC9">
        <w:rPr>
          <w:rFonts w:ascii="Times New Roman" w:hAnsi="Times New Roman" w:cs="Times New Roman"/>
          <w:sz w:val="24"/>
          <w:lang w:val="en-US"/>
        </w:rPr>
        <w:t>%</w:t>
      </w:r>
      <w:r w:rsidR="00D905CE" w:rsidRPr="00B72BC9">
        <w:rPr>
          <w:rFonts w:ascii="Times New Roman" w:hAnsi="Times New Roman" w:cs="Times New Roman"/>
          <w:sz w:val="24"/>
          <w:lang w:val="en-US"/>
        </w:rPr>
        <w:t>vol. of C</w:t>
      </w:r>
      <w:r w:rsidR="00D905CE" w:rsidRPr="00B72BC9">
        <w:rPr>
          <w:rFonts w:ascii="Times New Roman" w:hAnsi="Times New Roman" w:cs="Times New Roman"/>
          <w:sz w:val="24"/>
          <w:vertAlign w:val="subscript"/>
          <w:lang w:val="en-US"/>
        </w:rPr>
        <w:t>2</w:t>
      </w:r>
      <w:r w:rsidR="00D905CE" w:rsidRPr="00B72BC9">
        <w:rPr>
          <w:rFonts w:ascii="Times New Roman" w:hAnsi="Times New Roman" w:cs="Times New Roman"/>
          <w:sz w:val="24"/>
          <w:lang w:val="en-US"/>
        </w:rPr>
        <w:t>H</w:t>
      </w:r>
      <w:r w:rsidR="00D905CE" w:rsidRPr="00B72BC9">
        <w:rPr>
          <w:rFonts w:ascii="Times New Roman" w:hAnsi="Times New Roman" w:cs="Times New Roman"/>
          <w:sz w:val="24"/>
          <w:vertAlign w:val="subscript"/>
          <w:lang w:val="en-US"/>
        </w:rPr>
        <w:t>4</w:t>
      </w:r>
      <w:r w:rsidR="00D905CE" w:rsidRPr="00B72BC9">
        <w:rPr>
          <w:rFonts w:ascii="Times New Roman" w:hAnsi="Times New Roman" w:cs="Times New Roman"/>
          <w:sz w:val="24"/>
          <w:lang w:val="en-US"/>
        </w:rPr>
        <w:t xml:space="preserve">. Again, lower C-compounds are easily converted as fuel in the SOFC. This </w:t>
      </w:r>
      <w:r w:rsidR="00F34093" w:rsidRPr="00B72BC9">
        <w:rPr>
          <w:rFonts w:ascii="Times New Roman" w:hAnsi="Times New Roman" w:cs="Times New Roman"/>
          <w:sz w:val="24"/>
          <w:lang w:val="en-US"/>
        </w:rPr>
        <w:t xml:space="preserve">is </w:t>
      </w:r>
      <w:r w:rsidR="00D905CE" w:rsidRPr="00B72BC9">
        <w:rPr>
          <w:rFonts w:ascii="Times New Roman" w:hAnsi="Times New Roman" w:cs="Times New Roman"/>
          <w:sz w:val="24"/>
          <w:lang w:val="en-US"/>
        </w:rPr>
        <w:t>true also for toluene, however de-activation and related cell degradation start becoming evident. For heavier compounds (i.e., C ≥ 10), degradation becomes more marked and fuel conversion is strongly inhibited</w:t>
      </w:r>
      <w:r w:rsidR="00B26758" w:rsidRPr="00B72BC9">
        <w:rPr>
          <w:rFonts w:ascii="Times New Roman" w:hAnsi="Times New Roman" w:cs="Times New Roman"/>
          <w:sz w:val="24"/>
          <w:lang w:val="en-US"/>
        </w:rPr>
        <w:t xml:space="preserve"> (also for lighter hydrocarbons present in the anode feed)</w:t>
      </w:r>
      <w:r w:rsidR="00D905CE" w:rsidRPr="00B72BC9">
        <w:rPr>
          <w:rFonts w:ascii="Times New Roman" w:hAnsi="Times New Roman" w:cs="Times New Roman"/>
          <w:sz w:val="24"/>
          <w:lang w:val="en-US"/>
        </w:rPr>
        <w:t xml:space="preserve">. </w:t>
      </w:r>
    </w:p>
    <w:p w:rsidR="00445596" w:rsidRPr="00B72BC9" w:rsidRDefault="003719D8" w:rsidP="000B287F">
      <w:pPr>
        <w:spacing w:line="480" w:lineRule="auto"/>
        <w:jc w:val="both"/>
        <w:rPr>
          <w:rFonts w:ascii="Times New Roman" w:hAnsi="Times New Roman" w:cs="Times New Roman"/>
          <w:sz w:val="24"/>
          <w:lang w:val="en-US"/>
        </w:rPr>
      </w:pPr>
      <w:r w:rsidRPr="00B72BC9">
        <w:rPr>
          <w:rFonts w:ascii="Times New Roman" w:hAnsi="Times New Roman" w:cs="Times New Roman"/>
          <w:sz w:val="24"/>
          <w:lang w:val="en-US"/>
        </w:rPr>
        <w:t>In this study, we have chosen toluene and naphthalene as tar model compound</w:t>
      </w:r>
      <w:r w:rsidR="00643A56" w:rsidRPr="00B72BC9">
        <w:rPr>
          <w:rFonts w:ascii="Times New Roman" w:hAnsi="Times New Roman" w:cs="Times New Roman"/>
          <w:sz w:val="24"/>
          <w:lang w:val="en-US"/>
        </w:rPr>
        <w:t>s</w:t>
      </w:r>
      <w:r w:rsidRPr="00B72BC9">
        <w:rPr>
          <w:rFonts w:ascii="Times New Roman" w:hAnsi="Times New Roman" w:cs="Times New Roman"/>
          <w:sz w:val="24"/>
          <w:lang w:val="en-US"/>
        </w:rPr>
        <w:t xml:space="preserve"> to study the electrochemical performance of a commercial </w:t>
      </w:r>
      <w:r w:rsidR="00643A56" w:rsidRPr="00B72BC9">
        <w:rPr>
          <w:rFonts w:ascii="Times New Roman" w:hAnsi="Times New Roman" w:cs="Times New Roman"/>
          <w:sz w:val="24"/>
          <w:lang w:val="en-US"/>
        </w:rPr>
        <w:t xml:space="preserve">Ni-YSZ </w:t>
      </w:r>
      <w:r w:rsidRPr="00B72BC9">
        <w:rPr>
          <w:rFonts w:ascii="Times New Roman" w:hAnsi="Times New Roman" w:cs="Times New Roman"/>
          <w:sz w:val="24"/>
          <w:lang w:val="en-US"/>
        </w:rPr>
        <w:t xml:space="preserve">anode-supported SOFC running on </w:t>
      </w:r>
      <w:r w:rsidR="00643A56" w:rsidRPr="00B72BC9">
        <w:rPr>
          <w:rFonts w:ascii="Times New Roman" w:hAnsi="Times New Roman" w:cs="Times New Roman"/>
          <w:sz w:val="24"/>
          <w:lang w:val="en-US"/>
        </w:rPr>
        <w:t xml:space="preserve">simulated </w:t>
      </w:r>
      <w:r w:rsidRPr="00B72BC9">
        <w:rPr>
          <w:rFonts w:ascii="Times New Roman" w:hAnsi="Times New Roman" w:cs="Times New Roman"/>
          <w:sz w:val="24"/>
          <w:lang w:val="en-US"/>
        </w:rPr>
        <w:t xml:space="preserve">bio-syngas containing up to few </w:t>
      </w:r>
      <w:r w:rsidR="00840B24" w:rsidRPr="00B72BC9">
        <w:rPr>
          <w:rFonts w:ascii="Times New Roman" w:hAnsi="Times New Roman" w:cs="Times New Roman"/>
          <w:sz w:val="24"/>
          <w:lang w:val="en-US"/>
        </w:rPr>
        <w:t>ppm(v)</w:t>
      </w:r>
      <w:r w:rsidRPr="00B72BC9">
        <w:rPr>
          <w:rFonts w:ascii="Times New Roman" w:hAnsi="Times New Roman" w:cs="Times New Roman"/>
          <w:sz w:val="24"/>
          <w:lang w:val="en-US"/>
        </w:rPr>
        <w:t xml:space="preserve"> of such hydrocarbons. </w:t>
      </w:r>
      <w:r w:rsidR="00E25FEF" w:rsidRPr="00B72BC9">
        <w:rPr>
          <w:rFonts w:ascii="Times New Roman" w:hAnsi="Times New Roman" w:cs="Times New Roman"/>
          <w:sz w:val="24"/>
          <w:lang w:val="en-US"/>
        </w:rPr>
        <w:t>Only few studies report the effect of such contaminant</w:t>
      </w:r>
      <w:r w:rsidR="0001370A" w:rsidRPr="00B72BC9">
        <w:rPr>
          <w:rFonts w:ascii="Times New Roman" w:hAnsi="Times New Roman" w:cs="Times New Roman"/>
          <w:sz w:val="24"/>
          <w:lang w:val="en-US"/>
        </w:rPr>
        <w:t>s</w:t>
      </w:r>
      <w:r w:rsidR="00E25FEF" w:rsidRPr="00B72BC9">
        <w:rPr>
          <w:rFonts w:ascii="Times New Roman" w:hAnsi="Times New Roman" w:cs="Times New Roman"/>
          <w:sz w:val="24"/>
          <w:lang w:val="en-US"/>
        </w:rPr>
        <w:t xml:space="preserve"> on the SOFC performance</w:t>
      </w:r>
      <w:r w:rsidR="00A73E74" w:rsidRPr="00B72BC9">
        <w:rPr>
          <w:rFonts w:ascii="Times New Roman" w:hAnsi="Times New Roman" w:cs="Times New Roman"/>
          <w:sz w:val="24"/>
          <w:lang w:val="en-US"/>
        </w:rPr>
        <w:t xml:space="preserve"> when running with </w:t>
      </w:r>
      <w:r w:rsidR="009F5AC3">
        <w:rPr>
          <w:rFonts w:ascii="Times New Roman" w:hAnsi="Times New Roman" w:cs="Times New Roman"/>
          <w:sz w:val="24"/>
          <w:lang w:val="en-US"/>
        </w:rPr>
        <w:t>such</w:t>
      </w:r>
      <w:r w:rsidR="00643A56" w:rsidRPr="00B72BC9">
        <w:rPr>
          <w:rFonts w:ascii="Times New Roman" w:hAnsi="Times New Roman" w:cs="Times New Roman"/>
          <w:sz w:val="24"/>
          <w:lang w:val="en-US"/>
        </w:rPr>
        <w:t xml:space="preserve"> anode mixture</w:t>
      </w:r>
      <w:r w:rsidR="009F5AC3">
        <w:rPr>
          <w:rFonts w:ascii="Times New Roman" w:hAnsi="Times New Roman" w:cs="Times New Roman"/>
          <w:sz w:val="24"/>
          <w:lang w:val="en-US"/>
        </w:rPr>
        <w:t>.</w:t>
      </w:r>
      <w:r w:rsidR="00643A56" w:rsidRPr="00B72BC9">
        <w:rPr>
          <w:rFonts w:ascii="Times New Roman" w:hAnsi="Times New Roman" w:cs="Times New Roman"/>
          <w:sz w:val="24"/>
          <w:lang w:val="en-US"/>
        </w:rPr>
        <w:t xml:space="preserve"> </w:t>
      </w:r>
      <w:r w:rsidR="009F5AC3" w:rsidRPr="00B72BC9">
        <w:rPr>
          <w:rFonts w:ascii="Times New Roman" w:hAnsi="Times New Roman" w:cs="Times New Roman"/>
          <w:sz w:val="24"/>
          <w:lang w:val="en-US"/>
        </w:rPr>
        <w:t>A</w:t>
      </w:r>
      <w:r w:rsidR="009F5AC3">
        <w:rPr>
          <w:rFonts w:ascii="Times New Roman" w:hAnsi="Times New Roman" w:cs="Times New Roman"/>
          <w:sz w:val="24"/>
          <w:lang w:val="en-US"/>
        </w:rPr>
        <w:t xml:space="preserve"> </w:t>
      </w:r>
      <w:r w:rsidR="00643A56" w:rsidRPr="00B72BC9">
        <w:rPr>
          <w:rFonts w:ascii="Times New Roman" w:hAnsi="Times New Roman" w:cs="Times New Roman"/>
          <w:sz w:val="24"/>
          <w:lang w:val="en-US"/>
        </w:rPr>
        <w:t xml:space="preserve">real </w:t>
      </w:r>
      <w:r w:rsidR="00A73E74" w:rsidRPr="00B72BC9">
        <w:rPr>
          <w:rFonts w:ascii="Times New Roman" w:hAnsi="Times New Roman" w:cs="Times New Roman"/>
          <w:sz w:val="24"/>
          <w:lang w:val="en-US"/>
        </w:rPr>
        <w:t xml:space="preserve">syngas fuel </w:t>
      </w:r>
      <w:r w:rsidR="009F5AC3">
        <w:rPr>
          <w:rFonts w:ascii="Times New Roman" w:hAnsi="Times New Roman" w:cs="Times New Roman"/>
          <w:sz w:val="24"/>
          <w:lang w:val="en-US"/>
        </w:rPr>
        <w:t xml:space="preserve">was reproduced </w:t>
      </w:r>
      <w:r w:rsidR="00A73E74" w:rsidRPr="00B72BC9">
        <w:rPr>
          <w:rFonts w:ascii="Times New Roman" w:hAnsi="Times New Roman" w:cs="Times New Roman"/>
          <w:sz w:val="24"/>
          <w:lang w:val="en-US"/>
        </w:rPr>
        <w:t xml:space="preserve">and a full understanding of the interaction of </w:t>
      </w:r>
      <w:r w:rsidR="00643A56" w:rsidRPr="00B72BC9">
        <w:rPr>
          <w:rFonts w:ascii="Times New Roman" w:hAnsi="Times New Roman" w:cs="Times New Roman"/>
          <w:sz w:val="24"/>
          <w:lang w:val="en-US"/>
        </w:rPr>
        <w:t>n</w:t>
      </w:r>
      <w:r w:rsidR="00A73E74" w:rsidRPr="00B72BC9">
        <w:rPr>
          <w:rFonts w:ascii="Times New Roman" w:hAnsi="Times New Roman" w:cs="Times New Roman"/>
          <w:sz w:val="24"/>
          <w:lang w:val="en-US"/>
        </w:rPr>
        <w:t xml:space="preserve">aphthalene with a Ni-YSZ under relevant electrochemical operating conditions is still lacking. </w:t>
      </w:r>
      <w:r w:rsidR="003F2965" w:rsidRPr="00B72BC9">
        <w:rPr>
          <w:rFonts w:ascii="Times New Roman" w:hAnsi="Times New Roman" w:cs="Times New Roman"/>
          <w:sz w:val="24"/>
          <w:lang w:val="en-US"/>
        </w:rPr>
        <w:t xml:space="preserve">Our focus is limited to the impact of few </w:t>
      </w:r>
      <w:r w:rsidR="00840B24" w:rsidRPr="00B72BC9">
        <w:rPr>
          <w:rFonts w:ascii="Times New Roman" w:hAnsi="Times New Roman" w:cs="Times New Roman"/>
          <w:sz w:val="24"/>
          <w:lang w:val="en-US"/>
        </w:rPr>
        <w:t>ppm(v)</w:t>
      </w:r>
      <w:r w:rsidR="003F2965" w:rsidRPr="00B72BC9">
        <w:rPr>
          <w:rFonts w:ascii="Times New Roman" w:hAnsi="Times New Roman" w:cs="Times New Roman"/>
          <w:sz w:val="24"/>
          <w:lang w:val="en-US"/>
        </w:rPr>
        <w:t xml:space="preserve"> (up to 50 </w:t>
      </w:r>
      <w:r w:rsidR="00840B24" w:rsidRPr="00B72BC9">
        <w:rPr>
          <w:rFonts w:ascii="Times New Roman" w:hAnsi="Times New Roman" w:cs="Times New Roman"/>
          <w:sz w:val="24"/>
          <w:lang w:val="en-US"/>
        </w:rPr>
        <w:t>ppm(v)</w:t>
      </w:r>
      <w:r w:rsidR="003F2965" w:rsidRPr="00B72BC9">
        <w:rPr>
          <w:rFonts w:ascii="Times New Roman" w:hAnsi="Times New Roman" w:cs="Times New Roman"/>
          <w:sz w:val="24"/>
          <w:lang w:val="en-US"/>
        </w:rPr>
        <w:t xml:space="preserve">) of </w:t>
      </w:r>
      <w:r w:rsidR="00643A56" w:rsidRPr="00B72BC9">
        <w:rPr>
          <w:rFonts w:ascii="Times New Roman" w:hAnsi="Times New Roman" w:cs="Times New Roman"/>
          <w:sz w:val="24"/>
          <w:lang w:val="en-US"/>
        </w:rPr>
        <w:t>n</w:t>
      </w:r>
      <w:r w:rsidR="009F5AC3">
        <w:rPr>
          <w:rFonts w:ascii="Times New Roman" w:hAnsi="Times New Roman" w:cs="Times New Roman"/>
          <w:sz w:val="24"/>
          <w:lang w:val="en-US"/>
        </w:rPr>
        <w:t>aphthalene in the anode feed</w:t>
      </w:r>
      <w:r w:rsidR="00C4346A" w:rsidRPr="00B72BC9">
        <w:rPr>
          <w:rFonts w:ascii="Times New Roman" w:hAnsi="Times New Roman" w:cs="Times New Roman"/>
          <w:sz w:val="24"/>
          <w:lang w:val="en-US"/>
        </w:rPr>
        <w:t xml:space="preserve">. </w:t>
      </w:r>
      <w:r w:rsidR="009F5AC3" w:rsidRPr="00B72BC9">
        <w:rPr>
          <w:rFonts w:ascii="Times New Roman" w:hAnsi="Times New Roman" w:cs="Times New Roman"/>
          <w:sz w:val="24"/>
          <w:lang w:val="en-US"/>
        </w:rPr>
        <w:t>W</w:t>
      </w:r>
      <w:r w:rsidR="00C4346A" w:rsidRPr="00B72BC9">
        <w:rPr>
          <w:rFonts w:ascii="Times New Roman" w:hAnsi="Times New Roman" w:cs="Times New Roman"/>
          <w:sz w:val="24"/>
          <w:lang w:val="en-US"/>
        </w:rPr>
        <w:t>e focus on commercial-type anode-supported Ni-YSZ cells</w:t>
      </w:r>
      <w:r w:rsidR="009F5AC3">
        <w:rPr>
          <w:rFonts w:ascii="Times New Roman" w:hAnsi="Times New Roman" w:cs="Times New Roman"/>
          <w:sz w:val="24"/>
          <w:lang w:val="en-US"/>
        </w:rPr>
        <w:t>,</w:t>
      </w:r>
      <w:r w:rsidR="00C4346A" w:rsidRPr="00B72BC9">
        <w:rPr>
          <w:rFonts w:ascii="Times New Roman" w:hAnsi="Times New Roman" w:cs="Times New Roman"/>
          <w:sz w:val="24"/>
          <w:lang w:val="en-US"/>
        </w:rPr>
        <w:t xml:space="preserve"> for which almost no literature </w:t>
      </w:r>
      <w:r w:rsidR="009F5AC3">
        <w:rPr>
          <w:rFonts w:ascii="Times New Roman" w:hAnsi="Times New Roman" w:cs="Times New Roman"/>
          <w:sz w:val="24"/>
          <w:lang w:val="en-US"/>
        </w:rPr>
        <w:t>studies are</w:t>
      </w:r>
      <w:r w:rsidR="00C4346A" w:rsidRPr="00B72BC9">
        <w:rPr>
          <w:rFonts w:ascii="Times New Roman" w:hAnsi="Times New Roman" w:cs="Times New Roman"/>
          <w:sz w:val="24"/>
          <w:lang w:val="en-US"/>
        </w:rPr>
        <w:t xml:space="preserve"> available </w:t>
      </w:r>
      <w:r w:rsidR="009F5AC3">
        <w:rPr>
          <w:rFonts w:ascii="Times New Roman" w:hAnsi="Times New Roman" w:cs="Times New Roman"/>
          <w:sz w:val="24"/>
          <w:lang w:val="en-US"/>
        </w:rPr>
        <w:t>for SOFCs fed by hea</w:t>
      </w:r>
      <w:r w:rsidR="00C4346A" w:rsidRPr="00B72BC9">
        <w:rPr>
          <w:rFonts w:ascii="Times New Roman" w:hAnsi="Times New Roman" w:cs="Times New Roman"/>
          <w:sz w:val="24"/>
          <w:lang w:val="en-US"/>
        </w:rPr>
        <w:t>vy tar</w:t>
      </w:r>
      <w:r w:rsidR="009F5AC3">
        <w:rPr>
          <w:rFonts w:ascii="Times New Roman" w:hAnsi="Times New Roman" w:cs="Times New Roman"/>
          <w:sz w:val="24"/>
          <w:lang w:val="en-US"/>
        </w:rPr>
        <w:t>s</w:t>
      </w:r>
      <w:r w:rsidR="00C4346A" w:rsidRPr="00B72BC9">
        <w:rPr>
          <w:rFonts w:ascii="Times New Roman" w:hAnsi="Times New Roman" w:cs="Times New Roman"/>
          <w:sz w:val="24"/>
          <w:lang w:val="en-US"/>
        </w:rPr>
        <w:t xml:space="preserve"> </w:t>
      </w:r>
      <w:r w:rsidR="00643A56" w:rsidRPr="00B72BC9">
        <w:rPr>
          <w:rFonts w:ascii="Times New Roman" w:hAnsi="Times New Roman" w:cs="Times New Roman"/>
          <w:sz w:val="24"/>
          <w:lang w:val="en-US"/>
        </w:rPr>
        <w:t xml:space="preserve">in a syngas mixture </w:t>
      </w:r>
      <w:r w:rsidR="00C4346A" w:rsidRPr="00B72BC9">
        <w:rPr>
          <w:rFonts w:ascii="Times New Roman" w:hAnsi="Times New Roman" w:cs="Times New Roman"/>
          <w:sz w:val="24"/>
          <w:lang w:val="en-US"/>
        </w:rPr>
        <w:t>during a</w:t>
      </w:r>
      <w:r w:rsidR="00AE57FD" w:rsidRPr="00B72BC9">
        <w:rPr>
          <w:rFonts w:ascii="Times New Roman" w:hAnsi="Times New Roman" w:cs="Times New Roman"/>
          <w:sz w:val="24"/>
          <w:lang w:val="en-US"/>
        </w:rPr>
        <w:t>n</w:t>
      </w:r>
      <w:r w:rsidR="00C4346A" w:rsidRPr="00B72BC9">
        <w:rPr>
          <w:rFonts w:ascii="Times New Roman" w:hAnsi="Times New Roman" w:cs="Times New Roman"/>
          <w:sz w:val="24"/>
          <w:lang w:val="en-US"/>
        </w:rPr>
        <w:t xml:space="preserve"> electrochemical experiment. </w:t>
      </w:r>
    </w:p>
    <w:p w:rsidR="008F1FEF" w:rsidRPr="00B72BC9" w:rsidRDefault="008F1FEF" w:rsidP="00514300">
      <w:pPr>
        <w:autoSpaceDE w:val="0"/>
        <w:autoSpaceDN w:val="0"/>
        <w:adjustRightInd w:val="0"/>
        <w:spacing w:after="0" w:line="480" w:lineRule="auto"/>
        <w:jc w:val="both"/>
        <w:rPr>
          <w:rFonts w:ascii="Times New Roman" w:hAnsi="Times New Roman" w:cs="Times New Roman"/>
          <w:sz w:val="24"/>
          <w:lang w:val="en-US"/>
        </w:rPr>
      </w:pPr>
    </w:p>
    <w:p w:rsidR="005A1ACF" w:rsidRPr="00B72BC9" w:rsidRDefault="00AE57FD" w:rsidP="00514300">
      <w:pPr>
        <w:spacing w:line="480" w:lineRule="auto"/>
        <w:jc w:val="both"/>
        <w:rPr>
          <w:rFonts w:ascii="Times New Roman" w:hAnsi="Times New Roman" w:cs="Times New Roman"/>
          <w:b/>
          <w:sz w:val="24"/>
          <w:lang w:val="en-US"/>
        </w:rPr>
      </w:pPr>
      <w:r w:rsidRPr="00B72BC9">
        <w:rPr>
          <w:rFonts w:ascii="Times New Roman" w:hAnsi="Times New Roman" w:cs="Times New Roman"/>
          <w:b/>
          <w:sz w:val="24"/>
          <w:lang w:val="en-US"/>
        </w:rPr>
        <w:lastRenderedPageBreak/>
        <w:t>Material and methods</w:t>
      </w:r>
    </w:p>
    <w:p w:rsidR="00192509" w:rsidRPr="005667BD" w:rsidRDefault="00DF0858" w:rsidP="000B287F">
      <w:pPr>
        <w:spacing w:line="480" w:lineRule="auto"/>
        <w:jc w:val="both"/>
        <w:rPr>
          <w:rFonts w:ascii="Times New Roman" w:hAnsi="Times New Roman" w:cs="Times New Roman"/>
          <w:sz w:val="24"/>
          <w:lang w:val="en-US"/>
        </w:rPr>
      </w:pPr>
      <w:r w:rsidRPr="00B72BC9">
        <w:rPr>
          <w:rFonts w:ascii="Times New Roman" w:hAnsi="Times New Roman" w:cs="Times New Roman"/>
          <w:sz w:val="24"/>
          <w:lang w:val="en-US"/>
        </w:rPr>
        <w:t>The experiments are intended</w:t>
      </w:r>
      <w:r w:rsidR="004364FC" w:rsidRPr="00B72BC9">
        <w:rPr>
          <w:rFonts w:ascii="Times New Roman" w:hAnsi="Times New Roman" w:cs="Times New Roman"/>
          <w:sz w:val="24"/>
          <w:lang w:val="en-US"/>
        </w:rPr>
        <w:t xml:space="preserve"> to simulate the </w:t>
      </w:r>
      <w:r w:rsidR="0001370A" w:rsidRPr="00B72BC9">
        <w:rPr>
          <w:rFonts w:ascii="Times New Roman" w:hAnsi="Times New Roman" w:cs="Times New Roman"/>
          <w:sz w:val="24"/>
          <w:lang w:val="en-US"/>
        </w:rPr>
        <w:t>behavior</w:t>
      </w:r>
      <w:r w:rsidR="004364FC" w:rsidRPr="00B72BC9">
        <w:rPr>
          <w:rFonts w:ascii="Times New Roman" w:hAnsi="Times New Roman" w:cs="Times New Roman"/>
          <w:sz w:val="24"/>
          <w:lang w:val="en-US"/>
        </w:rPr>
        <w:t xml:space="preserve"> of wood gas from biomass gasification on a SOFC anode. </w:t>
      </w:r>
      <w:r w:rsidR="00192509" w:rsidRPr="00B72BC9">
        <w:rPr>
          <w:rFonts w:ascii="Times New Roman" w:hAnsi="Times New Roman" w:cs="Times New Roman"/>
          <w:sz w:val="24"/>
          <w:lang w:val="en-US"/>
        </w:rPr>
        <w:t>In the test bench,</w:t>
      </w:r>
      <w:r w:rsidR="004364FC" w:rsidRPr="00B72BC9">
        <w:rPr>
          <w:rFonts w:ascii="Times New Roman" w:hAnsi="Times New Roman" w:cs="Times New Roman"/>
          <w:sz w:val="24"/>
          <w:lang w:val="en-US"/>
        </w:rPr>
        <w:t xml:space="preserve"> synthetic wood gas consisting </w:t>
      </w:r>
      <w:r w:rsidR="009F5AC3">
        <w:rPr>
          <w:rFonts w:ascii="Times New Roman" w:hAnsi="Times New Roman" w:cs="Times New Roman"/>
          <w:sz w:val="24"/>
          <w:lang w:val="en-US"/>
        </w:rPr>
        <w:t xml:space="preserve">of </w:t>
      </w:r>
      <w:r w:rsidR="004364FC" w:rsidRPr="00B72BC9">
        <w:rPr>
          <w:rFonts w:ascii="Times New Roman" w:hAnsi="Times New Roman" w:cs="Times New Roman"/>
          <w:sz w:val="24"/>
          <w:lang w:val="en-US"/>
        </w:rPr>
        <w:t>H</w:t>
      </w:r>
      <w:r w:rsidR="004364FC" w:rsidRPr="00B72BC9">
        <w:rPr>
          <w:rFonts w:ascii="Times New Roman" w:hAnsi="Times New Roman" w:cs="Times New Roman"/>
          <w:sz w:val="24"/>
          <w:vertAlign w:val="subscript"/>
          <w:lang w:val="en-US"/>
        </w:rPr>
        <w:t>2</w:t>
      </w:r>
      <w:r w:rsidR="004364FC" w:rsidRPr="00B72BC9">
        <w:rPr>
          <w:rFonts w:ascii="Times New Roman" w:hAnsi="Times New Roman" w:cs="Times New Roman"/>
          <w:sz w:val="24"/>
          <w:lang w:val="en-US"/>
        </w:rPr>
        <w:t>, CO, CH</w:t>
      </w:r>
      <w:r w:rsidR="004364FC" w:rsidRPr="00B72BC9">
        <w:rPr>
          <w:rFonts w:ascii="Times New Roman" w:hAnsi="Times New Roman" w:cs="Times New Roman"/>
          <w:sz w:val="24"/>
          <w:vertAlign w:val="subscript"/>
          <w:lang w:val="en-US"/>
        </w:rPr>
        <w:t>4</w:t>
      </w:r>
      <w:r w:rsidR="004364FC" w:rsidRPr="00B72BC9">
        <w:rPr>
          <w:rFonts w:ascii="Times New Roman" w:hAnsi="Times New Roman" w:cs="Times New Roman"/>
          <w:sz w:val="24"/>
          <w:lang w:val="en-US"/>
        </w:rPr>
        <w:t>, CO</w:t>
      </w:r>
      <w:r w:rsidR="004364FC" w:rsidRPr="00B72BC9">
        <w:rPr>
          <w:rFonts w:ascii="Times New Roman" w:hAnsi="Times New Roman" w:cs="Times New Roman"/>
          <w:sz w:val="24"/>
          <w:vertAlign w:val="subscript"/>
          <w:lang w:val="en-US"/>
        </w:rPr>
        <w:t>2</w:t>
      </w:r>
      <w:r w:rsidR="004364FC" w:rsidRPr="00B72BC9">
        <w:rPr>
          <w:rFonts w:ascii="Times New Roman" w:hAnsi="Times New Roman" w:cs="Times New Roman"/>
          <w:sz w:val="24"/>
          <w:lang w:val="en-US"/>
        </w:rPr>
        <w:t xml:space="preserve"> and N</w:t>
      </w:r>
      <w:r w:rsidR="004364FC" w:rsidRPr="00B72BC9">
        <w:rPr>
          <w:rFonts w:ascii="Times New Roman" w:hAnsi="Times New Roman" w:cs="Times New Roman"/>
          <w:sz w:val="24"/>
          <w:vertAlign w:val="subscript"/>
          <w:lang w:val="en-US"/>
        </w:rPr>
        <w:t>2</w:t>
      </w:r>
      <w:r w:rsidR="004364FC" w:rsidRPr="00B72BC9">
        <w:rPr>
          <w:rFonts w:ascii="Times New Roman" w:hAnsi="Times New Roman" w:cs="Times New Roman"/>
          <w:sz w:val="24"/>
          <w:lang w:val="en-US"/>
        </w:rPr>
        <w:t xml:space="preserve"> </w:t>
      </w:r>
      <w:r w:rsidR="009F5AC3">
        <w:rPr>
          <w:rFonts w:ascii="Times New Roman" w:hAnsi="Times New Roman" w:cs="Times New Roman"/>
          <w:sz w:val="24"/>
          <w:lang w:val="en-US"/>
        </w:rPr>
        <w:t xml:space="preserve">that </w:t>
      </w:r>
      <w:r w:rsidR="004364FC" w:rsidRPr="00B72BC9">
        <w:rPr>
          <w:rFonts w:ascii="Times New Roman" w:hAnsi="Times New Roman" w:cs="Times New Roman"/>
          <w:sz w:val="24"/>
          <w:lang w:val="en-US"/>
        </w:rPr>
        <w:t>are mixed using five mass flow controllers</w:t>
      </w:r>
      <w:r w:rsidRPr="00B72BC9">
        <w:rPr>
          <w:rFonts w:ascii="Times New Roman" w:hAnsi="Times New Roman" w:cs="Times New Roman"/>
          <w:sz w:val="24"/>
          <w:lang w:val="en-US"/>
        </w:rPr>
        <w:t xml:space="preserve"> (</w:t>
      </w:r>
      <w:proofErr w:type="spellStart"/>
      <w:r w:rsidRPr="00B72BC9">
        <w:rPr>
          <w:rFonts w:ascii="Times New Roman" w:hAnsi="Times New Roman" w:cs="Times New Roman"/>
          <w:sz w:val="24"/>
          <w:lang w:val="en-US"/>
        </w:rPr>
        <w:t>Bronkhorst</w:t>
      </w:r>
      <w:proofErr w:type="spellEnd"/>
      <w:r w:rsidRPr="00B72BC9">
        <w:rPr>
          <w:rFonts w:ascii="Times New Roman" w:hAnsi="Times New Roman" w:cs="Times New Roman"/>
          <w:sz w:val="24"/>
          <w:lang w:val="en-US"/>
        </w:rPr>
        <w:t>, The Netherlands)</w:t>
      </w:r>
      <w:r w:rsidR="004364FC" w:rsidRPr="00B72BC9">
        <w:rPr>
          <w:rFonts w:ascii="Times New Roman" w:hAnsi="Times New Roman" w:cs="Times New Roman"/>
          <w:sz w:val="24"/>
          <w:lang w:val="en-US"/>
        </w:rPr>
        <w:t xml:space="preserve">. </w:t>
      </w:r>
      <w:r w:rsidRPr="00B72BC9">
        <w:rPr>
          <w:rFonts w:ascii="Times New Roman" w:hAnsi="Times New Roman" w:cs="Times New Roman"/>
          <w:sz w:val="24"/>
          <w:lang w:val="en-US"/>
        </w:rPr>
        <w:t xml:space="preserve">A liquid mass-flow controller in connection with a controller mixer evaporator was used to feed and vaporize water, </w:t>
      </w:r>
      <w:r w:rsidR="008D1134" w:rsidRPr="00B72BC9">
        <w:rPr>
          <w:rFonts w:ascii="Times New Roman" w:hAnsi="Times New Roman" w:cs="Times New Roman"/>
          <w:sz w:val="24"/>
          <w:lang w:val="en-US"/>
        </w:rPr>
        <w:t>to be mixed</w:t>
      </w:r>
      <w:r w:rsidRPr="00B72BC9">
        <w:rPr>
          <w:rFonts w:ascii="Times New Roman" w:hAnsi="Times New Roman" w:cs="Times New Roman"/>
          <w:sz w:val="24"/>
          <w:lang w:val="en-US"/>
        </w:rPr>
        <w:t xml:space="preserve"> with the </w:t>
      </w:r>
      <w:r w:rsidR="00192509" w:rsidRPr="00B72BC9">
        <w:rPr>
          <w:rFonts w:ascii="Times New Roman" w:hAnsi="Times New Roman" w:cs="Times New Roman"/>
          <w:sz w:val="24"/>
          <w:lang w:val="en-US"/>
        </w:rPr>
        <w:t xml:space="preserve">other </w:t>
      </w:r>
      <w:r w:rsidRPr="00B72BC9">
        <w:rPr>
          <w:rFonts w:ascii="Times New Roman" w:hAnsi="Times New Roman" w:cs="Times New Roman"/>
          <w:sz w:val="24"/>
          <w:lang w:val="en-US"/>
        </w:rPr>
        <w:t>dry gaseous components. Naphthalene was co-fed with H</w:t>
      </w:r>
      <w:r w:rsidRPr="00B72BC9">
        <w:rPr>
          <w:rFonts w:ascii="Times New Roman" w:hAnsi="Times New Roman" w:cs="Times New Roman"/>
          <w:sz w:val="24"/>
          <w:vertAlign w:val="subscript"/>
          <w:lang w:val="en-US"/>
        </w:rPr>
        <w:t>2</w:t>
      </w:r>
      <w:r w:rsidRPr="00B72BC9">
        <w:rPr>
          <w:rFonts w:ascii="Times New Roman" w:hAnsi="Times New Roman" w:cs="Times New Roman"/>
          <w:sz w:val="24"/>
          <w:lang w:val="en-US"/>
        </w:rPr>
        <w:t xml:space="preserve"> using a certified gas cylinder (</w:t>
      </w:r>
      <w:proofErr w:type="spellStart"/>
      <w:r w:rsidRPr="00B72BC9">
        <w:rPr>
          <w:rFonts w:ascii="Times New Roman" w:hAnsi="Times New Roman" w:cs="Times New Roman"/>
          <w:sz w:val="24"/>
          <w:lang w:val="en-US"/>
        </w:rPr>
        <w:t>Siad</w:t>
      </w:r>
      <w:proofErr w:type="spellEnd"/>
      <w:r w:rsidRPr="00B72BC9">
        <w:rPr>
          <w:rFonts w:ascii="Times New Roman" w:hAnsi="Times New Roman" w:cs="Times New Roman"/>
          <w:sz w:val="24"/>
          <w:lang w:val="en-US"/>
        </w:rPr>
        <w:t xml:space="preserve"> Spa, Italy) containing 50 </w:t>
      </w:r>
      <w:r w:rsidR="00840B24" w:rsidRPr="00B72BC9">
        <w:rPr>
          <w:rFonts w:ascii="Times New Roman" w:hAnsi="Times New Roman" w:cs="Times New Roman"/>
          <w:sz w:val="24"/>
          <w:lang w:val="en-US"/>
        </w:rPr>
        <w:t>ppm(v)</w:t>
      </w:r>
      <w:r w:rsidRPr="00B72BC9">
        <w:rPr>
          <w:rFonts w:ascii="Times New Roman" w:hAnsi="Times New Roman" w:cs="Times New Roman"/>
          <w:sz w:val="24"/>
          <w:lang w:val="en-US"/>
        </w:rPr>
        <w:t xml:space="preserve"> of C</w:t>
      </w:r>
      <w:r w:rsidRPr="00B72BC9">
        <w:rPr>
          <w:rFonts w:ascii="Times New Roman" w:hAnsi="Times New Roman" w:cs="Times New Roman"/>
          <w:sz w:val="24"/>
          <w:vertAlign w:val="subscript"/>
          <w:lang w:val="en-US"/>
        </w:rPr>
        <w:t>10</w:t>
      </w:r>
      <w:r w:rsidRPr="00B72BC9">
        <w:rPr>
          <w:rFonts w:ascii="Times New Roman" w:hAnsi="Times New Roman" w:cs="Times New Roman"/>
          <w:sz w:val="24"/>
          <w:lang w:val="en-US"/>
        </w:rPr>
        <w:t>H</w:t>
      </w:r>
      <w:r w:rsidRPr="00B72BC9">
        <w:rPr>
          <w:rFonts w:ascii="Times New Roman" w:hAnsi="Times New Roman" w:cs="Times New Roman"/>
          <w:sz w:val="24"/>
          <w:vertAlign w:val="subscript"/>
          <w:lang w:val="en-US"/>
        </w:rPr>
        <w:t>8</w:t>
      </w:r>
      <w:r w:rsidRPr="00B72BC9">
        <w:rPr>
          <w:rFonts w:ascii="Times New Roman" w:hAnsi="Times New Roman" w:cs="Times New Roman"/>
          <w:sz w:val="24"/>
          <w:lang w:val="en-US"/>
        </w:rPr>
        <w:t xml:space="preserve"> in H</w:t>
      </w:r>
      <w:r w:rsidRPr="00B72BC9">
        <w:rPr>
          <w:rFonts w:ascii="Times New Roman" w:hAnsi="Times New Roman" w:cs="Times New Roman"/>
          <w:sz w:val="24"/>
          <w:vertAlign w:val="subscript"/>
          <w:lang w:val="en-US"/>
        </w:rPr>
        <w:t>2</w:t>
      </w:r>
      <w:r w:rsidRPr="00B72BC9">
        <w:rPr>
          <w:rFonts w:ascii="Times New Roman" w:hAnsi="Times New Roman" w:cs="Times New Roman"/>
          <w:sz w:val="24"/>
          <w:lang w:val="en-US"/>
        </w:rPr>
        <w:t>. The cylinder pressure was limited to 28 bar(g) in order to avoid tar condensation and thus segregation from the gas</w:t>
      </w:r>
      <w:r w:rsidR="009F5AC3" w:rsidRPr="009F5AC3">
        <w:rPr>
          <w:rFonts w:ascii="Times New Roman" w:hAnsi="Times New Roman" w:cs="Times New Roman"/>
          <w:sz w:val="24"/>
          <w:lang w:val="en-US"/>
        </w:rPr>
        <w:t xml:space="preserve"> </w:t>
      </w:r>
      <w:r w:rsidR="009F5AC3" w:rsidRPr="00B72BC9">
        <w:rPr>
          <w:rFonts w:ascii="Times New Roman" w:hAnsi="Times New Roman" w:cs="Times New Roman"/>
          <w:sz w:val="24"/>
          <w:lang w:val="en-US"/>
        </w:rPr>
        <w:t>matrix</w:t>
      </w:r>
      <w:r w:rsidRPr="00B72BC9">
        <w:rPr>
          <w:rFonts w:ascii="Times New Roman" w:hAnsi="Times New Roman" w:cs="Times New Roman"/>
          <w:sz w:val="24"/>
          <w:lang w:val="en-US"/>
        </w:rPr>
        <w:t xml:space="preserve">. </w:t>
      </w:r>
      <w:r w:rsidR="009E5B9F" w:rsidRPr="00B72BC9">
        <w:rPr>
          <w:rFonts w:ascii="Times New Roman" w:hAnsi="Times New Roman" w:cs="Times New Roman"/>
          <w:sz w:val="24"/>
          <w:lang w:val="en-US"/>
        </w:rPr>
        <w:t>Toluene was co-fed with CH</w:t>
      </w:r>
      <w:r w:rsidR="009E5B9F" w:rsidRPr="00B72BC9">
        <w:rPr>
          <w:rFonts w:ascii="Times New Roman" w:hAnsi="Times New Roman" w:cs="Times New Roman"/>
          <w:sz w:val="24"/>
          <w:vertAlign w:val="subscript"/>
          <w:lang w:val="en-US"/>
        </w:rPr>
        <w:t xml:space="preserve">4 </w:t>
      </w:r>
      <w:r w:rsidR="009E5B9F" w:rsidRPr="00B72BC9">
        <w:rPr>
          <w:rFonts w:ascii="Times New Roman" w:hAnsi="Times New Roman" w:cs="Times New Roman"/>
          <w:sz w:val="24"/>
          <w:lang w:val="en-US"/>
        </w:rPr>
        <w:t>using a certified gas cylinder (</w:t>
      </w:r>
      <w:proofErr w:type="spellStart"/>
      <w:r w:rsidR="009E5B9F" w:rsidRPr="00B72BC9">
        <w:rPr>
          <w:rFonts w:ascii="Times New Roman" w:hAnsi="Times New Roman" w:cs="Times New Roman"/>
          <w:sz w:val="24"/>
          <w:lang w:val="en-US"/>
        </w:rPr>
        <w:t>Siad</w:t>
      </w:r>
      <w:proofErr w:type="spellEnd"/>
      <w:r w:rsidR="009E5B9F" w:rsidRPr="00B72BC9">
        <w:rPr>
          <w:rFonts w:ascii="Times New Roman" w:hAnsi="Times New Roman" w:cs="Times New Roman"/>
          <w:sz w:val="24"/>
          <w:lang w:val="en-US"/>
        </w:rPr>
        <w:t xml:space="preserve"> Spa, Italy) containing 200 </w:t>
      </w:r>
      <w:r w:rsidR="00840B24" w:rsidRPr="00B72BC9">
        <w:rPr>
          <w:rFonts w:ascii="Times New Roman" w:hAnsi="Times New Roman" w:cs="Times New Roman"/>
          <w:sz w:val="24"/>
          <w:lang w:val="en-US"/>
        </w:rPr>
        <w:t>ppm(v)</w:t>
      </w:r>
      <w:r w:rsidR="009E5B9F" w:rsidRPr="00B72BC9">
        <w:rPr>
          <w:rFonts w:ascii="Times New Roman" w:hAnsi="Times New Roman" w:cs="Times New Roman"/>
          <w:sz w:val="24"/>
          <w:lang w:val="en-US"/>
        </w:rPr>
        <w:t xml:space="preserve"> of C</w:t>
      </w:r>
      <w:r w:rsidR="009E5B9F" w:rsidRPr="00B72BC9">
        <w:rPr>
          <w:rFonts w:ascii="Times New Roman" w:hAnsi="Times New Roman" w:cs="Times New Roman"/>
          <w:sz w:val="24"/>
          <w:vertAlign w:val="subscript"/>
          <w:lang w:val="en-US"/>
        </w:rPr>
        <w:t>7</w:t>
      </w:r>
      <w:r w:rsidR="009E5B9F" w:rsidRPr="00B72BC9">
        <w:rPr>
          <w:rFonts w:ascii="Times New Roman" w:hAnsi="Times New Roman" w:cs="Times New Roman"/>
          <w:sz w:val="24"/>
          <w:lang w:val="en-US"/>
        </w:rPr>
        <w:t>H</w:t>
      </w:r>
      <w:r w:rsidR="009E5B9F" w:rsidRPr="00B72BC9">
        <w:rPr>
          <w:rFonts w:ascii="Times New Roman" w:hAnsi="Times New Roman" w:cs="Times New Roman"/>
          <w:sz w:val="24"/>
          <w:vertAlign w:val="subscript"/>
          <w:lang w:val="en-US"/>
        </w:rPr>
        <w:t>8</w:t>
      </w:r>
      <w:r w:rsidR="009E5B9F" w:rsidRPr="00B72BC9">
        <w:rPr>
          <w:rFonts w:ascii="Times New Roman" w:hAnsi="Times New Roman" w:cs="Times New Roman"/>
          <w:sz w:val="24"/>
          <w:lang w:val="en-US"/>
        </w:rPr>
        <w:t xml:space="preserve"> in CH</w:t>
      </w:r>
      <w:r w:rsidR="009E5B9F" w:rsidRPr="00B72BC9">
        <w:rPr>
          <w:rFonts w:ascii="Times New Roman" w:hAnsi="Times New Roman" w:cs="Times New Roman"/>
          <w:sz w:val="24"/>
          <w:vertAlign w:val="subscript"/>
          <w:lang w:val="en-US"/>
        </w:rPr>
        <w:t>4</w:t>
      </w:r>
      <w:r w:rsidR="009E5B9F" w:rsidRPr="00B72BC9">
        <w:rPr>
          <w:rFonts w:ascii="Times New Roman" w:hAnsi="Times New Roman" w:cs="Times New Roman"/>
          <w:sz w:val="24"/>
          <w:lang w:val="en-US"/>
        </w:rPr>
        <w:t>. The cylinder pressure was limited to 46 bar(g) in order to avoid tar condensation and thus segregation from the gas</w:t>
      </w:r>
      <w:r w:rsidR="009F5AC3" w:rsidRPr="009F5AC3">
        <w:rPr>
          <w:rFonts w:ascii="Times New Roman" w:hAnsi="Times New Roman" w:cs="Times New Roman"/>
          <w:sz w:val="24"/>
          <w:lang w:val="en-US"/>
        </w:rPr>
        <w:t xml:space="preserve"> </w:t>
      </w:r>
      <w:r w:rsidR="009F5AC3" w:rsidRPr="00B72BC9">
        <w:rPr>
          <w:rFonts w:ascii="Times New Roman" w:hAnsi="Times New Roman" w:cs="Times New Roman"/>
          <w:sz w:val="24"/>
          <w:lang w:val="en-US"/>
        </w:rPr>
        <w:t>matrix</w:t>
      </w:r>
      <w:r w:rsidR="009E5B9F" w:rsidRPr="00B72BC9">
        <w:rPr>
          <w:rFonts w:ascii="Times New Roman" w:hAnsi="Times New Roman" w:cs="Times New Roman"/>
          <w:sz w:val="24"/>
          <w:lang w:val="en-US"/>
        </w:rPr>
        <w:t>.</w:t>
      </w:r>
      <w:r w:rsidR="000B287F">
        <w:rPr>
          <w:rFonts w:ascii="Times New Roman" w:hAnsi="Times New Roman" w:cs="Times New Roman"/>
          <w:sz w:val="24"/>
          <w:lang w:val="en-US"/>
        </w:rPr>
        <w:t xml:space="preserve"> </w:t>
      </w:r>
      <w:r w:rsidR="00D869CF" w:rsidRPr="00B72BC9">
        <w:rPr>
          <w:rFonts w:ascii="Times New Roman" w:hAnsi="Times New Roman" w:cs="Times New Roman"/>
          <w:sz w:val="24"/>
          <w:lang w:val="en-US"/>
        </w:rPr>
        <w:t>Such approach is useful when co-feeding</w:t>
      </w:r>
      <w:r w:rsidR="00192509" w:rsidRPr="00B72BC9">
        <w:rPr>
          <w:rFonts w:ascii="Times New Roman" w:hAnsi="Times New Roman" w:cs="Times New Roman"/>
          <w:sz w:val="24"/>
          <w:lang w:val="en-US"/>
        </w:rPr>
        <w:t>,</w:t>
      </w:r>
      <w:r w:rsidR="00D869CF" w:rsidRPr="00B72BC9">
        <w:rPr>
          <w:rFonts w:ascii="Times New Roman" w:hAnsi="Times New Roman" w:cs="Times New Roman"/>
          <w:sz w:val="24"/>
          <w:lang w:val="en-US"/>
        </w:rPr>
        <w:t xml:space="preserve"> with anode mixture</w:t>
      </w:r>
      <w:r w:rsidR="00192509" w:rsidRPr="00B72BC9">
        <w:rPr>
          <w:rFonts w:ascii="Times New Roman" w:hAnsi="Times New Roman" w:cs="Times New Roman"/>
          <w:sz w:val="24"/>
          <w:lang w:val="en-US"/>
        </w:rPr>
        <w:t>,</w:t>
      </w:r>
      <w:r w:rsidR="00D869CF" w:rsidRPr="00B72BC9">
        <w:rPr>
          <w:rFonts w:ascii="Times New Roman" w:hAnsi="Times New Roman" w:cs="Times New Roman"/>
          <w:sz w:val="24"/>
          <w:lang w:val="en-US"/>
        </w:rPr>
        <w:t xml:space="preserve"> low or ultra-low concentration of contaminants in an extremely accurate way. Nonetheless, conventional systems based on evaporator and carrier gas, where the contaminant is available as pure compound and a carrier gas is used to extract the vapor phase formed above the liquid (or solid) volume fraction, are the only option for higher concentrations. In this study, the interest was </w:t>
      </w:r>
      <w:r w:rsidR="007679CC">
        <w:rPr>
          <w:rFonts w:ascii="Times New Roman" w:hAnsi="Times New Roman" w:cs="Times New Roman"/>
          <w:sz w:val="24"/>
          <w:lang w:val="en-US"/>
        </w:rPr>
        <w:t>to find the</w:t>
      </w:r>
      <w:r w:rsidR="00D869CF" w:rsidRPr="00B72BC9">
        <w:rPr>
          <w:rFonts w:ascii="Times New Roman" w:hAnsi="Times New Roman" w:cs="Times New Roman"/>
          <w:sz w:val="24"/>
          <w:lang w:val="en-US"/>
        </w:rPr>
        <w:t xml:space="preserve"> threshold limit of heavy tar compounds affecting the SOFC performance. </w:t>
      </w:r>
      <w:r w:rsidR="00192509" w:rsidRPr="00B72BC9">
        <w:rPr>
          <w:rFonts w:ascii="Times New Roman" w:hAnsi="Times New Roman" w:cs="Times New Roman"/>
          <w:sz w:val="24"/>
          <w:lang w:val="en-US"/>
        </w:rPr>
        <w:t>Moreover</w:t>
      </w:r>
      <w:r w:rsidR="00D869CF" w:rsidRPr="00B72BC9">
        <w:rPr>
          <w:rFonts w:ascii="Times New Roman" w:hAnsi="Times New Roman" w:cs="Times New Roman"/>
          <w:sz w:val="24"/>
          <w:lang w:val="en-US"/>
        </w:rPr>
        <w:t xml:space="preserve">, in </w:t>
      </w:r>
      <w:r w:rsidR="007679CC">
        <w:rPr>
          <w:rFonts w:ascii="Times New Roman" w:hAnsi="Times New Roman" w:cs="Times New Roman"/>
          <w:sz w:val="24"/>
          <w:lang w:val="en-US"/>
        </w:rPr>
        <w:t xml:space="preserve">the </w:t>
      </w:r>
      <w:r w:rsidR="00D869CF" w:rsidRPr="00B72BC9">
        <w:rPr>
          <w:rFonts w:ascii="Times New Roman" w:hAnsi="Times New Roman" w:cs="Times New Roman"/>
          <w:sz w:val="24"/>
          <w:lang w:val="en-US"/>
        </w:rPr>
        <w:t xml:space="preserve">real-configuration system, testing low concentrations could be also relevant </w:t>
      </w:r>
      <w:r w:rsidR="00192509" w:rsidRPr="00B72BC9">
        <w:rPr>
          <w:rFonts w:ascii="Times New Roman" w:hAnsi="Times New Roman" w:cs="Times New Roman"/>
          <w:sz w:val="24"/>
          <w:lang w:val="en-US"/>
        </w:rPr>
        <w:t>as</w:t>
      </w:r>
      <w:r w:rsidR="00D869CF" w:rsidRPr="00B72BC9">
        <w:rPr>
          <w:rFonts w:ascii="Times New Roman" w:hAnsi="Times New Roman" w:cs="Times New Roman"/>
          <w:sz w:val="24"/>
          <w:lang w:val="en-US"/>
        </w:rPr>
        <w:t xml:space="preserve"> they </w:t>
      </w:r>
      <w:r w:rsidR="00192509" w:rsidRPr="00B72BC9">
        <w:rPr>
          <w:rFonts w:ascii="Times New Roman" w:hAnsi="Times New Roman" w:cs="Times New Roman"/>
          <w:sz w:val="24"/>
          <w:lang w:val="en-US"/>
        </w:rPr>
        <w:t>c</w:t>
      </w:r>
      <w:r w:rsidR="00D869CF" w:rsidRPr="00B72BC9">
        <w:rPr>
          <w:rFonts w:ascii="Times New Roman" w:hAnsi="Times New Roman" w:cs="Times New Roman"/>
          <w:sz w:val="24"/>
          <w:lang w:val="en-US"/>
        </w:rPr>
        <w:t xml:space="preserve">ould represent the case of a tar-cracker able to convert most of the tar in the producer gas, </w:t>
      </w:r>
      <w:r w:rsidR="00192509" w:rsidRPr="00B72BC9">
        <w:rPr>
          <w:rFonts w:ascii="Times New Roman" w:hAnsi="Times New Roman" w:cs="Times New Roman"/>
          <w:sz w:val="24"/>
          <w:lang w:val="en-US"/>
        </w:rPr>
        <w:t xml:space="preserve">leaving </w:t>
      </w:r>
      <w:r w:rsidR="00D869CF" w:rsidRPr="00B72BC9">
        <w:rPr>
          <w:rFonts w:ascii="Times New Roman" w:hAnsi="Times New Roman" w:cs="Times New Roman"/>
          <w:sz w:val="24"/>
          <w:lang w:val="en-US"/>
        </w:rPr>
        <w:t>however some hydrocarbons unconverted. Nonetheless, the main motivation of using low concentrations to investigate the underlying degradation phenomena occurring in the presence of heavy-tar</w:t>
      </w:r>
      <w:r w:rsidR="007679CC">
        <w:rPr>
          <w:rFonts w:ascii="Times New Roman" w:hAnsi="Times New Roman" w:cs="Times New Roman"/>
          <w:sz w:val="24"/>
          <w:lang w:val="en-US"/>
        </w:rPr>
        <w:t>s</w:t>
      </w:r>
      <w:r w:rsidR="00D869CF" w:rsidRPr="00B72BC9">
        <w:rPr>
          <w:rFonts w:ascii="Times New Roman" w:hAnsi="Times New Roman" w:cs="Times New Roman"/>
          <w:sz w:val="24"/>
          <w:lang w:val="en-US"/>
        </w:rPr>
        <w:t xml:space="preserve"> in the anode feed stream. </w:t>
      </w:r>
      <w:r w:rsidR="007525BD" w:rsidRPr="00B72BC9">
        <w:rPr>
          <w:rFonts w:ascii="Times New Roman" w:hAnsi="Times New Roman" w:cs="Times New Roman"/>
          <w:sz w:val="24"/>
          <w:lang w:val="en-US"/>
        </w:rPr>
        <w:t>A commercial anode-supported cell (</w:t>
      </w:r>
      <w:proofErr w:type="spellStart"/>
      <w:r w:rsidR="007525BD" w:rsidRPr="00B72BC9">
        <w:rPr>
          <w:rFonts w:ascii="Times New Roman" w:hAnsi="Times New Roman" w:cs="Times New Roman"/>
          <w:sz w:val="24"/>
          <w:lang w:val="en-US"/>
        </w:rPr>
        <w:t>SO</w:t>
      </w:r>
      <w:r w:rsidR="000B287F">
        <w:rPr>
          <w:rFonts w:ascii="Times New Roman" w:hAnsi="Times New Roman" w:cs="Times New Roman"/>
          <w:sz w:val="24"/>
          <w:lang w:val="en-US"/>
        </w:rPr>
        <w:t>LID</w:t>
      </w:r>
      <w:r w:rsidR="007525BD" w:rsidRPr="00B72BC9">
        <w:rPr>
          <w:rFonts w:ascii="Times New Roman" w:hAnsi="Times New Roman" w:cs="Times New Roman"/>
          <w:sz w:val="24"/>
          <w:lang w:val="en-US"/>
        </w:rPr>
        <w:t>power</w:t>
      </w:r>
      <w:proofErr w:type="spellEnd"/>
      <w:r w:rsidR="007525BD" w:rsidRPr="00B72BC9">
        <w:rPr>
          <w:rFonts w:ascii="Times New Roman" w:hAnsi="Times New Roman" w:cs="Times New Roman"/>
          <w:sz w:val="24"/>
          <w:lang w:val="en-US"/>
        </w:rPr>
        <w:t xml:space="preserve"> Spa, Italy) was</w:t>
      </w:r>
      <w:r w:rsidR="0001370A" w:rsidRPr="00B72BC9">
        <w:rPr>
          <w:rFonts w:ascii="Times New Roman" w:hAnsi="Times New Roman" w:cs="Times New Roman"/>
          <w:sz w:val="24"/>
          <w:lang w:val="en-US"/>
        </w:rPr>
        <w:t xml:space="preserve"> used for all experiments. The </w:t>
      </w:r>
      <w:r w:rsidR="007525BD" w:rsidRPr="00B72BC9">
        <w:rPr>
          <w:rFonts w:ascii="Times New Roman" w:hAnsi="Times New Roman" w:cs="Times New Roman"/>
          <w:sz w:val="24"/>
          <w:lang w:val="en-US"/>
        </w:rPr>
        <w:t>cell</w:t>
      </w:r>
      <w:r w:rsidR="009E5B9F" w:rsidRPr="00B72BC9">
        <w:rPr>
          <w:rFonts w:ascii="Times New Roman" w:hAnsi="Times New Roman" w:cs="Times New Roman"/>
          <w:sz w:val="24"/>
          <w:lang w:val="en-US"/>
        </w:rPr>
        <w:t>s consist</w:t>
      </w:r>
      <w:r w:rsidR="007525BD" w:rsidRPr="00B72BC9">
        <w:rPr>
          <w:rFonts w:ascii="Times New Roman" w:hAnsi="Times New Roman" w:cs="Times New Roman"/>
          <w:sz w:val="24"/>
          <w:lang w:val="en-US"/>
        </w:rPr>
        <w:t xml:space="preserve"> of a Ni-YSZ anode support of ~240 µm, an anode active layer, a YSZ dense electrolyte and a LSCF cathode. The cell</w:t>
      </w:r>
      <w:r w:rsidR="009E5B9F" w:rsidRPr="00B72BC9">
        <w:rPr>
          <w:rFonts w:ascii="Times New Roman" w:hAnsi="Times New Roman" w:cs="Times New Roman"/>
          <w:sz w:val="24"/>
          <w:lang w:val="en-US"/>
        </w:rPr>
        <w:t>s</w:t>
      </w:r>
      <w:r w:rsidR="007525BD" w:rsidRPr="00B72BC9">
        <w:rPr>
          <w:rFonts w:ascii="Times New Roman" w:hAnsi="Times New Roman" w:cs="Times New Roman"/>
          <w:sz w:val="24"/>
          <w:lang w:val="en-US"/>
        </w:rPr>
        <w:t xml:space="preserve"> consisted of a disk of 50 mm of </w:t>
      </w:r>
      <w:r w:rsidR="007525BD" w:rsidRPr="005667BD">
        <w:rPr>
          <w:rFonts w:ascii="Times New Roman" w:hAnsi="Times New Roman" w:cs="Times New Roman"/>
          <w:sz w:val="24"/>
          <w:szCs w:val="24"/>
          <w:lang w:val="en-US"/>
        </w:rPr>
        <w:t>anode diameter which w</w:t>
      </w:r>
      <w:r w:rsidR="009E5B9F" w:rsidRPr="005667BD">
        <w:rPr>
          <w:rFonts w:ascii="Times New Roman" w:hAnsi="Times New Roman" w:cs="Times New Roman"/>
          <w:sz w:val="24"/>
          <w:szCs w:val="24"/>
          <w:lang w:val="en-US"/>
        </w:rPr>
        <w:t>ere</w:t>
      </w:r>
      <w:r w:rsidR="007525BD" w:rsidRPr="005667BD">
        <w:rPr>
          <w:rFonts w:ascii="Times New Roman" w:hAnsi="Times New Roman" w:cs="Times New Roman"/>
          <w:sz w:val="24"/>
          <w:szCs w:val="24"/>
          <w:lang w:val="en-US"/>
        </w:rPr>
        <w:t xml:space="preserve"> tested in oven configuration with seal-less ceramic housings. A detailed description of the experimental apparatus can be found elsewhere </w:t>
      </w:r>
      <w:r w:rsidR="00DE2E1F" w:rsidRPr="005667BD">
        <w:rPr>
          <w:rFonts w:ascii="Times New Roman" w:hAnsi="Times New Roman" w:cs="Times New Roman"/>
          <w:sz w:val="24"/>
          <w:szCs w:val="24"/>
        </w:rPr>
        <w:fldChar w:fldCharType="begin"/>
      </w:r>
      <w:r w:rsidR="00DE2E1F" w:rsidRPr="005667BD">
        <w:rPr>
          <w:rFonts w:ascii="Times New Roman" w:hAnsi="Times New Roman" w:cs="Times New Roman"/>
          <w:sz w:val="24"/>
          <w:szCs w:val="24"/>
        </w:rPr>
        <w:instrText xml:space="preserve"> REF _Ref377398929 \r \h  \* MERGEFORMAT </w:instrText>
      </w:r>
      <w:r w:rsidR="00DE2E1F" w:rsidRPr="005667BD">
        <w:rPr>
          <w:rFonts w:ascii="Times New Roman" w:hAnsi="Times New Roman" w:cs="Times New Roman"/>
          <w:sz w:val="24"/>
          <w:szCs w:val="24"/>
        </w:rPr>
      </w:r>
      <w:r w:rsidR="00DE2E1F" w:rsidRPr="005667BD">
        <w:rPr>
          <w:rFonts w:ascii="Times New Roman" w:hAnsi="Times New Roman" w:cs="Times New Roman"/>
          <w:sz w:val="24"/>
          <w:szCs w:val="24"/>
        </w:rPr>
        <w:fldChar w:fldCharType="separate"/>
      </w:r>
      <w:r w:rsidR="00540EFC" w:rsidRPr="005667BD">
        <w:rPr>
          <w:rFonts w:ascii="Times New Roman" w:hAnsi="Times New Roman" w:cs="Times New Roman"/>
          <w:sz w:val="24"/>
          <w:szCs w:val="24"/>
          <w:lang w:val="en-US"/>
        </w:rPr>
        <w:t>[14]</w:t>
      </w:r>
      <w:r w:rsidR="00DE2E1F" w:rsidRPr="005667BD">
        <w:rPr>
          <w:rFonts w:ascii="Times New Roman" w:hAnsi="Times New Roman" w:cs="Times New Roman"/>
          <w:sz w:val="24"/>
          <w:szCs w:val="24"/>
        </w:rPr>
        <w:fldChar w:fldCharType="end"/>
      </w:r>
      <w:r w:rsidR="007525BD" w:rsidRPr="005667BD">
        <w:rPr>
          <w:rFonts w:ascii="Times New Roman" w:hAnsi="Times New Roman" w:cs="Times New Roman"/>
          <w:sz w:val="24"/>
          <w:szCs w:val="24"/>
          <w:lang w:val="en-US"/>
        </w:rPr>
        <w:t>.</w:t>
      </w:r>
      <w:r w:rsidR="000B287F" w:rsidRPr="005667BD">
        <w:rPr>
          <w:rFonts w:ascii="Times New Roman" w:hAnsi="Times New Roman" w:cs="Times New Roman"/>
          <w:sz w:val="24"/>
          <w:szCs w:val="24"/>
          <w:lang w:val="en-US"/>
        </w:rPr>
        <w:t xml:space="preserve"> </w:t>
      </w:r>
      <w:r w:rsidR="007525BD" w:rsidRPr="005667BD">
        <w:rPr>
          <w:rFonts w:ascii="Times New Roman" w:hAnsi="Times New Roman" w:cs="Times New Roman"/>
          <w:sz w:val="24"/>
          <w:szCs w:val="24"/>
          <w:lang w:val="en-US"/>
        </w:rPr>
        <w:t>The operating temperature</w:t>
      </w:r>
      <w:r w:rsidR="007525BD" w:rsidRPr="00B72BC9">
        <w:rPr>
          <w:rFonts w:ascii="Times New Roman" w:hAnsi="Times New Roman" w:cs="Times New Roman"/>
          <w:sz w:val="24"/>
          <w:lang w:val="en-US"/>
        </w:rPr>
        <w:t xml:space="preserve"> </w:t>
      </w:r>
      <w:r w:rsidR="007525BD" w:rsidRPr="00B72BC9">
        <w:rPr>
          <w:rFonts w:ascii="Times New Roman" w:hAnsi="Times New Roman" w:cs="Times New Roman"/>
          <w:sz w:val="24"/>
          <w:lang w:val="en-US"/>
        </w:rPr>
        <w:lastRenderedPageBreak/>
        <w:t>was 740</w:t>
      </w:r>
      <w:r w:rsidR="00B03B62" w:rsidRPr="00B72BC9">
        <w:rPr>
          <w:rFonts w:ascii="Times New Roman" w:hAnsi="Times New Roman" w:cs="Times New Roman"/>
          <w:sz w:val="24"/>
          <w:lang w:val="en-US"/>
        </w:rPr>
        <w:t xml:space="preserve"> – </w:t>
      </w:r>
      <w:r w:rsidR="00192509" w:rsidRPr="00B72BC9">
        <w:rPr>
          <w:rFonts w:ascii="Times New Roman" w:hAnsi="Times New Roman" w:cs="Times New Roman"/>
          <w:sz w:val="24"/>
          <w:lang w:val="en-US"/>
        </w:rPr>
        <w:t>750</w:t>
      </w:r>
      <w:r w:rsidR="00E616A2" w:rsidRPr="00B72BC9">
        <w:rPr>
          <w:rFonts w:ascii="Times New Roman" w:hAnsi="Times New Roman" w:cs="Times New Roman"/>
          <w:sz w:val="24"/>
          <w:lang w:val="en-US"/>
        </w:rPr>
        <w:t xml:space="preserve"> </w:t>
      </w:r>
      <w:r w:rsidR="00192509" w:rsidRPr="00B72BC9">
        <w:rPr>
          <w:rFonts w:ascii="Times New Roman" w:hAnsi="Times New Roman" w:cs="Times New Roman"/>
          <w:sz w:val="24"/>
          <w:lang w:val="en-US"/>
        </w:rPr>
        <w:t>°C:</w:t>
      </w:r>
      <w:r w:rsidR="007525BD" w:rsidRPr="00B72BC9">
        <w:rPr>
          <w:rFonts w:ascii="Times New Roman" w:hAnsi="Times New Roman" w:cs="Times New Roman"/>
          <w:sz w:val="24"/>
          <w:lang w:val="en-US"/>
        </w:rPr>
        <w:t xml:space="preserve"> </w:t>
      </w:r>
      <w:r w:rsidR="00192509" w:rsidRPr="00B72BC9">
        <w:rPr>
          <w:rFonts w:ascii="Times New Roman" w:hAnsi="Times New Roman" w:cs="Times New Roman"/>
          <w:sz w:val="24"/>
          <w:lang w:val="en-US"/>
        </w:rPr>
        <w:t>t</w:t>
      </w:r>
      <w:r w:rsidR="007525BD" w:rsidRPr="00B72BC9">
        <w:rPr>
          <w:rFonts w:ascii="Times New Roman" w:hAnsi="Times New Roman" w:cs="Times New Roman"/>
          <w:sz w:val="24"/>
          <w:lang w:val="en-US"/>
        </w:rPr>
        <w:t xml:space="preserve">he cell temperature was measured through a thermocouple (TC) placed at the center of the cell on the anode side. In this way, the monitored TC signal is quite representative of variation occurring on the anode electrode due to chemical reactions (e.g., endothermic steam-reforming, slightly exothermic water-gas shift, etc.). </w:t>
      </w:r>
      <w:r w:rsidR="00662109" w:rsidRPr="00B72BC9">
        <w:rPr>
          <w:rFonts w:ascii="Times New Roman" w:hAnsi="Times New Roman" w:cs="Times New Roman"/>
          <w:sz w:val="24"/>
          <w:lang w:val="en-US"/>
        </w:rPr>
        <w:t xml:space="preserve">The </w:t>
      </w:r>
      <w:r w:rsidR="00003DE3" w:rsidRPr="00B72BC9">
        <w:rPr>
          <w:rFonts w:ascii="Times New Roman" w:hAnsi="Times New Roman" w:cs="Times New Roman"/>
          <w:sz w:val="24"/>
          <w:lang w:val="en-US"/>
        </w:rPr>
        <w:t xml:space="preserve">volumetric </w:t>
      </w:r>
      <w:r w:rsidR="00662109" w:rsidRPr="00B72BC9">
        <w:rPr>
          <w:rFonts w:ascii="Times New Roman" w:hAnsi="Times New Roman" w:cs="Times New Roman"/>
          <w:sz w:val="24"/>
          <w:lang w:val="en-US"/>
        </w:rPr>
        <w:t xml:space="preserve">dry syngas composition used for all experiments </w:t>
      </w:r>
      <w:r w:rsidR="00003DE3" w:rsidRPr="00B72BC9">
        <w:rPr>
          <w:rFonts w:ascii="Times New Roman" w:hAnsi="Times New Roman" w:cs="Times New Roman"/>
          <w:sz w:val="24"/>
          <w:lang w:val="en-US"/>
        </w:rPr>
        <w:t>is H</w:t>
      </w:r>
      <w:r w:rsidR="00003DE3" w:rsidRPr="00B72BC9">
        <w:rPr>
          <w:rFonts w:ascii="Times New Roman" w:hAnsi="Times New Roman" w:cs="Times New Roman"/>
          <w:sz w:val="24"/>
          <w:vertAlign w:val="subscript"/>
          <w:lang w:val="en-US"/>
        </w:rPr>
        <w:t>2</w:t>
      </w:r>
      <w:r w:rsidR="00003DE3" w:rsidRPr="00B72BC9">
        <w:rPr>
          <w:rFonts w:ascii="Times New Roman" w:hAnsi="Times New Roman" w:cs="Times New Roman"/>
          <w:sz w:val="24"/>
          <w:lang w:val="en-US"/>
        </w:rPr>
        <w:t>/CO/CH</w:t>
      </w:r>
      <w:r w:rsidR="00003DE3" w:rsidRPr="00B72BC9">
        <w:rPr>
          <w:rFonts w:ascii="Times New Roman" w:hAnsi="Times New Roman" w:cs="Times New Roman"/>
          <w:sz w:val="24"/>
          <w:vertAlign w:val="subscript"/>
          <w:lang w:val="en-US"/>
        </w:rPr>
        <w:t>4</w:t>
      </w:r>
      <w:r w:rsidR="00003DE3" w:rsidRPr="00B72BC9">
        <w:rPr>
          <w:rFonts w:ascii="Times New Roman" w:hAnsi="Times New Roman" w:cs="Times New Roman"/>
          <w:sz w:val="24"/>
          <w:lang w:val="en-US"/>
        </w:rPr>
        <w:t>/CO</w:t>
      </w:r>
      <w:r w:rsidR="00003DE3" w:rsidRPr="00B72BC9">
        <w:rPr>
          <w:rFonts w:ascii="Times New Roman" w:hAnsi="Times New Roman" w:cs="Times New Roman"/>
          <w:sz w:val="24"/>
          <w:vertAlign w:val="subscript"/>
          <w:lang w:val="en-US"/>
        </w:rPr>
        <w:t>2</w:t>
      </w:r>
      <w:r w:rsidR="00003DE3" w:rsidRPr="00B72BC9">
        <w:rPr>
          <w:rFonts w:ascii="Times New Roman" w:hAnsi="Times New Roman" w:cs="Times New Roman"/>
          <w:sz w:val="24"/>
          <w:lang w:val="en-US"/>
        </w:rPr>
        <w:t>/H</w:t>
      </w:r>
      <w:r w:rsidR="00003DE3" w:rsidRPr="00B72BC9">
        <w:rPr>
          <w:rFonts w:ascii="Times New Roman" w:hAnsi="Times New Roman" w:cs="Times New Roman"/>
          <w:sz w:val="24"/>
          <w:vertAlign w:val="subscript"/>
          <w:lang w:val="en-US"/>
        </w:rPr>
        <w:t>2</w:t>
      </w:r>
      <w:r w:rsidR="00003DE3" w:rsidRPr="00B72BC9">
        <w:rPr>
          <w:rFonts w:ascii="Times New Roman" w:hAnsi="Times New Roman" w:cs="Times New Roman"/>
          <w:sz w:val="24"/>
          <w:lang w:val="en-US"/>
        </w:rPr>
        <w:t>O/N</w:t>
      </w:r>
      <w:r w:rsidR="00003DE3" w:rsidRPr="00B72BC9">
        <w:rPr>
          <w:rFonts w:ascii="Times New Roman" w:hAnsi="Times New Roman" w:cs="Times New Roman"/>
          <w:sz w:val="24"/>
          <w:vertAlign w:val="subscript"/>
          <w:lang w:val="en-US"/>
        </w:rPr>
        <w:t>2</w:t>
      </w:r>
      <w:r w:rsidR="00003DE3" w:rsidRPr="00B72BC9">
        <w:rPr>
          <w:rFonts w:ascii="Times New Roman" w:hAnsi="Times New Roman" w:cs="Times New Roman"/>
          <w:sz w:val="24"/>
          <w:lang w:val="en-US"/>
        </w:rPr>
        <w:t xml:space="preserve"> 19/17/2/8/7/47, yielding an H</w:t>
      </w:r>
      <w:r w:rsidR="00003DE3" w:rsidRPr="00B72BC9">
        <w:rPr>
          <w:rFonts w:ascii="Times New Roman" w:hAnsi="Times New Roman" w:cs="Times New Roman"/>
          <w:sz w:val="24"/>
          <w:vertAlign w:val="subscript"/>
          <w:lang w:val="en-US"/>
        </w:rPr>
        <w:t>2</w:t>
      </w:r>
      <w:r w:rsidR="00003DE3" w:rsidRPr="00B72BC9">
        <w:rPr>
          <w:rFonts w:ascii="Times New Roman" w:hAnsi="Times New Roman" w:cs="Times New Roman"/>
          <w:sz w:val="24"/>
          <w:lang w:val="en-US"/>
        </w:rPr>
        <w:t>/CO ratio quite close to 1. A (molar) steam-to-carbon of 0.4 (related to amount of carbon contained in C-fuels, i.e., CO and CH</w:t>
      </w:r>
      <w:r w:rsidR="00003DE3" w:rsidRPr="00B72BC9">
        <w:rPr>
          <w:rFonts w:ascii="Times New Roman" w:hAnsi="Times New Roman" w:cs="Times New Roman"/>
          <w:sz w:val="24"/>
          <w:vertAlign w:val="subscript"/>
          <w:lang w:val="en-US"/>
        </w:rPr>
        <w:t>4</w:t>
      </w:r>
      <w:r w:rsidR="00003DE3" w:rsidRPr="00B72BC9">
        <w:rPr>
          <w:rFonts w:ascii="Times New Roman" w:hAnsi="Times New Roman" w:cs="Times New Roman"/>
          <w:sz w:val="24"/>
          <w:lang w:val="en-US"/>
        </w:rPr>
        <w:t>) was set to prevent carbon deposition while avoiding an excessive amount of steam that could lead to enhanced Ni degradation.</w:t>
      </w:r>
      <w:r w:rsidR="000B287F">
        <w:rPr>
          <w:rFonts w:ascii="Times New Roman" w:hAnsi="Times New Roman" w:cs="Times New Roman"/>
          <w:sz w:val="24"/>
          <w:lang w:val="en-US"/>
        </w:rPr>
        <w:t xml:space="preserve"> </w:t>
      </w:r>
      <w:r w:rsidR="00192509" w:rsidRPr="00B72BC9">
        <w:rPr>
          <w:rFonts w:ascii="Times New Roman" w:hAnsi="Times New Roman" w:cs="Times New Roman"/>
          <w:sz w:val="24"/>
          <w:lang w:val="en-US"/>
        </w:rPr>
        <w:t>On another test bench, t</w:t>
      </w:r>
      <w:r w:rsidR="009E5B9F" w:rsidRPr="00B72BC9">
        <w:rPr>
          <w:rFonts w:ascii="Times New Roman" w:hAnsi="Times New Roman" w:cs="Times New Roman"/>
          <w:sz w:val="24"/>
          <w:lang w:val="en-US"/>
        </w:rPr>
        <w:t xml:space="preserve">he catalytic </w:t>
      </w:r>
      <w:r w:rsidR="0035490C" w:rsidRPr="00B72BC9">
        <w:rPr>
          <w:rFonts w:ascii="Times New Roman" w:hAnsi="Times New Roman" w:cs="Times New Roman"/>
          <w:sz w:val="24"/>
          <w:lang w:val="en-US"/>
        </w:rPr>
        <w:t xml:space="preserve">conversion </w:t>
      </w:r>
      <w:r w:rsidR="009E5B9F" w:rsidRPr="00B72BC9">
        <w:rPr>
          <w:rFonts w:ascii="Times New Roman" w:hAnsi="Times New Roman" w:cs="Times New Roman"/>
          <w:sz w:val="24"/>
          <w:lang w:val="en-US"/>
        </w:rPr>
        <w:t xml:space="preserve">study </w:t>
      </w:r>
      <w:r w:rsidR="0035490C" w:rsidRPr="00B72BC9">
        <w:rPr>
          <w:rFonts w:ascii="Times New Roman" w:hAnsi="Times New Roman" w:cs="Times New Roman"/>
          <w:sz w:val="24"/>
          <w:lang w:val="en-US"/>
        </w:rPr>
        <w:t xml:space="preserve">of a </w:t>
      </w:r>
      <w:r w:rsidR="0035490C" w:rsidRPr="004B01EC">
        <w:rPr>
          <w:rFonts w:ascii="Times New Roman" w:hAnsi="Times New Roman" w:cs="Times New Roman"/>
          <w:sz w:val="24"/>
          <w:lang w:val="en-US"/>
        </w:rPr>
        <w:t xml:space="preserve">gas mixture with tars </w:t>
      </w:r>
      <w:r w:rsidR="009E5B9F" w:rsidRPr="004B01EC">
        <w:rPr>
          <w:rFonts w:ascii="Times New Roman" w:hAnsi="Times New Roman" w:cs="Times New Roman"/>
          <w:sz w:val="24"/>
          <w:lang w:val="en-US"/>
        </w:rPr>
        <w:t xml:space="preserve">was carried out </w:t>
      </w:r>
      <w:r w:rsidR="0035490C" w:rsidRPr="004B01EC">
        <w:rPr>
          <w:rFonts w:ascii="Times New Roman" w:hAnsi="Times New Roman" w:cs="Times New Roman"/>
          <w:sz w:val="24"/>
          <w:lang w:val="en-US"/>
        </w:rPr>
        <w:t>with a concentration of C</w:t>
      </w:r>
      <w:r w:rsidR="0035490C" w:rsidRPr="004B01EC">
        <w:rPr>
          <w:rFonts w:ascii="Times New Roman" w:hAnsi="Times New Roman" w:cs="Times New Roman"/>
          <w:sz w:val="24"/>
          <w:vertAlign w:val="subscript"/>
          <w:lang w:val="en-US"/>
        </w:rPr>
        <w:t>10</w:t>
      </w:r>
      <w:r w:rsidR="0035490C" w:rsidRPr="004B01EC">
        <w:rPr>
          <w:rFonts w:ascii="Times New Roman" w:hAnsi="Times New Roman" w:cs="Times New Roman"/>
          <w:sz w:val="24"/>
          <w:lang w:val="en-US"/>
        </w:rPr>
        <w:t>H</w:t>
      </w:r>
      <w:r w:rsidR="0035490C" w:rsidRPr="004B01EC">
        <w:rPr>
          <w:rFonts w:ascii="Times New Roman" w:hAnsi="Times New Roman" w:cs="Times New Roman"/>
          <w:sz w:val="24"/>
          <w:vertAlign w:val="subscript"/>
          <w:lang w:val="en-US"/>
        </w:rPr>
        <w:t>8</w:t>
      </w:r>
      <w:r w:rsidR="0035490C" w:rsidRPr="004B01EC">
        <w:rPr>
          <w:rFonts w:ascii="Times New Roman" w:hAnsi="Times New Roman" w:cs="Times New Roman"/>
          <w:sz w:val="24"/>
          <w:lang w:val="en-US"/>
        </w:rPr>
        <w:t xml:space="preserve"> </w:t>
      </w:r>
      <w:r w:rsidR="009E5B9F" w:rsidRPr="004B01EC">
        <w:rPr>
          <w:rFonts w:ascii="Times New Roman" w:hAnsi="Times New Roman" w:cs="Times New Roman"/>
          <w:sz w:val="24"/>
          <w:lang w:val="en-US"/>
        </w:rPr>
        <w:t xml:space="preserve">on nickel anode half-cell. </w:t>
      </w:r>
      <w:r w:rsidR="006C2BA1" w:rsidRPr="004B01EC">
        <w:rPr>
          <w:rFonts w:ascii="Times New Roman" w:hAnsi="Times New Roman" w:cs="Times New Roman"/>
          <w:sz w:val="24"/>
          <w:szCs w:val="24"/>
          <w:lang w:val="en-GB"/>
        </w:rPr>
        <w:t xml:space="preserve">The reactor was placed into a furnace whose operative temperature was leaded by a controller driven (Horst </w:t>
      </w:r>
      <w:proofErr w:type="spellStart"/>
      <w:r w:rsidR="006C2BA1" w:rsidRPr="004B01EC">
        <w:rPr>
          <w:rFonts w:ascii="Times New Roman" w:hAnsi="Times New Roman" w:cs="Times New Roman"/>
          <w:sz w:val="24"/>
          <w:szCs w:val="24"/>
          <w:lang w:val="en-GB"/>
        </w:rPr>
        <w:t>Gmbh</w:t>
      </w:r>
      <w:proofErr w:type="spellEnd"/>
      <w:r w:rsidR="006C2BA1" w:rsidRPr="004B01EC">
        <w:rPr>
          <w:rFonts w:ascii="Times New Roman" w:hAnsi="Times New Roman" w:cs="Times New Roman"/>
          <w:sz w:val="24"/>
          <w:szCs w:val="24"/>
          <w:lang w:val="en-GB"/>
        </w:rPr>
        <w:t xml:space="preserve">, Germany) by a K–type thermocouple placed in a thermo well cantered in the catalyst </w:t>
      </w:r>
      <w:r w:rsidR="006C2BA1" w:rsidRPr="005667BD">
        <w:rPr>
          <w:rFonts w:ascii="Times New Roman" w:hAnsi="Times New Roman" w:cs="Times New Roman"/>
          <w:sz w:val="24"/>
          <w:szCs w:val="24"/>
          <w:lang w:val="en-GB"/>
        </w:rPr>
        <w:t>bed. Two additional thermocouples (K–type) were located at the inlet and outlet of the catal</w:t>
      </w:r>
      <w:r w:rsidR="007679CC" w:rsidRPr="005667BD">
        <w:rPr>
          <w:rFonts w:ascii="Times New Roman" w:hAnsi="Times New Roman" w:cs="Times New Roman"/>
          <w:sz w:val="24"/>
          <w:szCs w:val="24"/>
          <w:lang w:val="en-GB"/>
        </w:rPr>
        <w:t>ytic bed to measure temperature</w:t>
      </w:r>
      <w:r w:rsidR="006C2BA1" w:rsidRPr="005667BD">
        <w:rPr>
          <w:rFonts w:ascii="Times New Roman" w:hAnsi="Times New Roman" w:cs="Times New Roman"/>
          <w:sz w:val="24"/>
          <w:szCs w:val="24"/>
          <w:lang w:val="en-GB"/>
        </w:rPr>
        <w:t xml:space="preserve"> of inlet and outlet gas flows (</w:t>
      </w:r>
      <w:proofErr w:type="spellStart"/>
      <w:r w:rsidR="006C2BA1" w:rsidRPr="005667BD">
        <w:rPr>
          <w:rFonts w:ascii="Times New Roman" w:hAnsi="Times New Roman" w:cs="Times New Roman"/>
          <w:sz w:val="24"/>
          <w:szCs w:val="24"/>
          <w:lang w:val="en-GB"/>
        </w:rPr>
        <w:t>Tersid</w:t>
      </w:r>
      <w:proofErr w:type="spellEnd"/>
      <w:r w:rsidR="006C2BA1" w:rsidRPr="005667BD">
        <w:rPr>
          <w:rFonts w:ascii="Times New Roman" w:hAnsi="Times New Roman" w:cs="Times New Roman"/>
          <w:sz w:val="24"/>
          <w:szCs w:val="24"/>
          <w:lang w:val="en-GB"/>
        </w:rPr>
        <w:t>, Milano Italy). The heating apparatus was calibrated in such a way that all temp</w:t>
      </w:r>
      <w:r w:rsidR="00192509" w:rsidRPr="005667BD">
        <w:rPr>
          <w:rFonts w:ascii="Times New Roman" w:hAnsi="Times New Roman" w:cs="Times New Roman"/>
          <w:sz w:val="24"/>
          <w:szCs w:val="24"/>
          <w:lang w:val="en-GB"/>
        </w:rPr>
        <w:t>erature measuring points had</w:t>
      </w:r>
      <w:r w:rsidR="006C2BA1" w:rsidRPr="005667BD">
        <w:rPr>
          <w:rFonts w:ascii="Times New Roman" w:hAnsi="Times New Roman" w:cs="Times New Roman"/>
          <w:sz w:val="24"/>
          <w:szCs w:val="24"/>
          <w:lang w:val="en-GB"/>
        </w:rPr>
        <w:t xml:space="preserve"> the same constant temperature.</w:t>
      </w:r>
      <w:r w:rsidR="00A53C43" w:rsidRPr="005667BD">
        <w:rPr>
          <w:rFonts w:ascii="Times New Roman" w:hAnsi="Times New Roman" w:cs="Times New Roman"/>
          <w:sz w:val="24"/>
          <w:szCs w:val="24"/>
          <w:lang w:val="en-GB"/>
        </w:rPr>
        <w:t xml:space="preserve"> </w:t>
      </w:r>
      <w:r w:rsidR="006C2BA1" w:rsidRPr="005667BD">
        <w:rPr>
          <w:rFonts w:ascii="Times New Roman" w:hAnsi="Times New Roman" w:cs="Times New Roman"/>
          <w:sz w:val="24"/>
          <w:szCs w:val="24"/>
          <w:lang w:val="en-GB"/>
        </w:rPr>
        <w:t>A</w:t>
      </w:r>
      <w:r w:rsidR="00BF1C3D" w:rsidRPr="005667BD">
        <w:rPr>
          <w:rFonts w:ascii="Times New Roman" w:hAnsi="Times New Roman" w:cs="Times New Roman"/>
          <w:sz w:val="24"/>
          <w:szCs w:val="24"/>
          <w:lang w:val="en-GB"/>
        </w:rPr>
        <w:t>n</w:t>
      </w:r>
      <w:r w:rsidR="006C2BA1" w:rsidRPr="005667BD">
        <w:rPr>
          <w:rFonts w:ascii="Times New Roman" w:hAnsi="Times New Roman" w:cs="Times New Roman"/>
          <w:sz w:val="24"/>
          <w:szCs w:val="24"/>
          <w:lang w:val="en-GB"/>
        </w:rPr>
        <w:t xml:space="preserve"> </w:t>
      </w:r>
      <w:r w:rsidR="00BF1C3D" w:rsidRPr="005667BD">
        <w:rPr>
          <w:rFonts w:ascii="Times New Roman" w:hAnsi="Times New Roman" w:cs="Times New Roman"/>
          <w:sz w:val="24"/>
          <w:szCs w:val="24"/>
          <w:lang w:val="en-GB"/>
        </w:rPr>
        <w:t>alumina fixed-bed reactor (</w:t>
      </w:r>
      <w:r w:rsidR="00BF1C3D" w:rsidRPr="005667BD">
        <w:rPr>
          <w:rFonts w:ascii="Times New Roman" w:hAnsi="Times New Roman" w:cs="Times New Roman"/>
          <w:sz w:val="24"/>
          <w:szCs w:val="24"/>
          <w:lang w:val="en-GB"/>
        </w:rPr>
        <w:sym w:font="Symbol" w:char="F046"/>
      </w:r>
      <w:r w:rsidR="00BF1C3D" w:rsidRPr="005667BD">
        <w:rPr>
          <w:rFonts w:ascii="Times New Roman" w:hAnsi="Times New Roman" w:cs="Times New Roman"/>
          <w:sz w:val="24"/>
          <w:szCs w:val="24"/>
          <w:vertAlign w:val="subscript"/>
          <w:lang w:val="en-GB"/>
        </w:rPr>
        <w:t>int.</w:t>
      </w:r>
      <w:r w:rsidR="00BF1C3D" w:rsidRPr="005667BD">
        <w:rPr>
          <w:rFonts w:ascii="Times New Roman" w:hAnsi="Times New Roman" w:cs="Times New Roman"/>
          <w:sz w:val="24"/>
          <w:szCs w:val="24"/>
          <w:lang w:val="en-GB"/>
        </w:rPr>
        <w:t xml:space="preserve">=14 mm; </w:t>
      </w:r>
      <w:proofErr w:type="spellStart"/>
      <w:r w:rsidR="00BF1C3D" w:rsidRPr="005667BD">
        <w:rPr>
          <w:rFonts w:ascii="Times New Roman" w:hAnsi="Times New Roman" w:cs="Times New Roman"/>
          <w:sz w:val="24"/>
          <w:szCs w:val="24"/>
          <w:lang w:val="en-GB"/>
        </w:rPr>
        <w:t>h</w:t>
      </w:r>
      <w:r w:rsidR="00BF1C3D" w:rsidRPr="005667BD">
        <w:rPr>
          <w:rFonts w:ascii="Times New Roman" w:hAnsi="Times New Roman" w:cs="Times New Roman"/>
          <w:sz w:val="24"/>
          <w:szCs w:val="24"/>
          <w:vertAlign w:val="subscript"/>
          <w:lang w:val="en-GB"/>
        </w:rPr>
        <w:t>bed</w:t>
      </w:r>
      <w:proofErr w:type="spellEnd"/>
      <w:r w:rsidR="00BF1C3D" w:rsidRPr="005667BD">
        <w:rPr>
          <w:rFonts w:ascii="Times New Roman" w:hAnsi="Times New Roman" w:cs="Times New Roman"/>
          <w:sz w:val="24"/>
          <w:szCs w:val="24"/>
          <w:lang w:val="en-GB"/>
        </w:rPr>
        <w:t>=180 mm) with a</w:t>
      </w:r>
      <w:r w:rsidR="009E5B9F" w:rsidRPr="005667BD">
        <w:rPr>
          <w:rFonts w:ascii="Times New Roman" w:hAnsi="Times New Roman" w:cs="Times New Roman"/>
          <w:sz w:val="24"/>
          <w:lang w:val="en-US"/>
        </w:rPr>
        <w:t xml:space="preserve"> </w:t>
      </w:r>
      <w:r w:rsidR="00192509" w:rsidRPr="005667BD">
        <w:rPr>
          <w:rFonts w:ascii="Times New Roman" w:hAnsi="Times New Roman" w:cs="Times New Roman"/>
          <w:sz w:val="24"/>
          <w:lang w:val="en-US"/>
        </w:rPr>
        <w:t xml:space="preserve">previously </w:t>
      </w:r>
      <w:r w:rsidR="009E5B9F" w:rsidRPr="005667BD">
        <w:rPr>
          <w:rFonts w:ascii="Times New Roman" w:hAnsi="Times New Roman" w:cs="Times New Roman"/>
          <w:sz w:val="24"/>
          <w:lang w:val="en-US"/>
        </w:rPr>
        <w:t>reduced anode + elec</w:t>
      </w:r>
      <w:r w:rsidR="00A150C7" w:rsidRPr="005667BD">
        <w:rPr>
          <w:rFonts w:ascii="Times New Roman" w:hAnsi="Times New Roman" w:cs="Times New Roman"/>
          <w:sz w:val="24"/>
          <w:lang w:val="en-US"/>
        </w:rPr>
        <w:t>trolyte cell was heated up to 70</w:t>
      </w:r>
      <w:r w:rsidR="00192509" w:rsidRPr="005667BD">
        <w:rPr>
          <w:rFonts w:ascii="Times New Roman" w:hAnsi="Times New Roman" w:cs="Times New Roman"/>
          <w:sz w:val="24"/>
          <w:lang w:val="en-US"/>
        </w:rPr>
        <w:t>0</w:t>
      </w:r>
      <w:r w:rsidR="00E616A2" w:rsidRPr="005667BD">
        <w:rPr>
          <w:rFonts w:ascii="Times New Roman" w:hAnsi="Times New Roman" w:cs="Times New Roman"/>
          <w:sz w:val="24"/>
          <w:lang w:val="en-US"/>
        </w:rPr>
        <w:t xml:space="preserve"> </w:t>
      </w:r>
      <w:r w:rsidR="009E5B9F" w:rsidRPr="005667BD">
        <w:rPr>
          <w:rFonts w:ascii="Times New Roman" w:hAnsi="Times New Roman" w:cs="Times New Roman"/>
          <w:sz w:val="24"/>
          <w:lang w:val="en-US"/>
        </w:rPr>
        <w:t>°C</w:t>
      </w:r>
      <w:r w:rsidR="0035490C" w:rsidRPr="005667BD">
        <w:rPr>
          <w:rFonts w:ascii="Times New Roman" w:hAnsi="Times New Roman" w:cs="Times New Roman"/>
          <w:sz w:val="24"/>
          <w:lang w:val="en-US"/>
        </w:rPr>
        <w:t xml:space="preserve"> in a ceramic electric furnace</w:t>
      </w:r>
      <w:r w:rsidR="00192509" w:rsidRPr="005667BD">
        <w:rPr>
          <w:rFonts w:ascii="Times New Roman" w:hAnsi="Times New Roman" w:cs="Times New Roman"/>
          <w:sz w:val="24"/>
          <w:lang w:val="en-US"/>
        </w:rPr>
        <w:t xml:space="preserve">. The reactor was fed by two different inlet streams: </w:t>
      </w:r>
    </w:p>
    <w:p w:rsidR="00192509" w:rsidRPr="00B72BC9" w:rsidRDefault="009E5B9F" w:rsidP="00192509">
      <w:pPr>
        <w:pStyle w:val="Paragrafoelenco"/>
        <w:numPr>
          <w:ilvl w:val="0"/>
          <w:numId w:val="4"/>
        </w:numPr>
        <w:autoSpaceDE w:val="0"/>
        <w:autoSpaceDN w:val="0"/>
        <w:adjustRightInd w:val="0"/>
        <w:spacing w:after="0" w:line="480" w:lineRule="auto"/>
        <w:jc w:val="both"/>
        <w:rPr>
          <w:rFonts w:ascii="Times New Roman" w:hAnsi="Times New Roman" w:cs="Times New Roman"/>
          <w:sz w:val="24"/>
          <w:lang w:val="en-US"/>
        </w:rPr>
      </w:pPr>
      <w:r w:rsidRPr="00B72BC9">
        <w:rPr>
          <w:rFonts w:ascii="Times New Roman" w:hAnsi="Times New Roman" w:cs="Times New Roman"/>
          <w:sz w:val="24"/>
          <w:lang w:val="en-US"/>
        </w:rPr>
        <w:t>H</w:t>
      </w:r>
      <w:r w:rsidRPr="00B72BC9">
        <w:rPr>
          <w:rFonts w:ascii="Times New Roman" w:hAnsi="Times New Roman" w:cs="Times New Roman"/>
          <w:sz w:val="24"/>
          <w:vertAlign w:val="subscript"/>
          <w:lang w:val="en-US"/>
        </w:rPr>
        <w:t>2</w:t>
      </w:r>
      <w:r w:rsidRPr="00B72BC9">
        <w:rPr>
          <w:rFonts w:ascii="Times New Roman" w:hAnsi="Times New Roman" w:cs="Times New Roman"/>
          <w:sz w:val="24"/>
          <w:lang w:val="en-US"/>
        </w:rPr>
        <w:t>/CO</w:t>
      </w:r>
      <w:r w:rsidR="00D454C4" w:rsidRPr="00B72BC9">
        <w:rPr>
          <w:rFonts w:ascii="Times New Roman" w:hAnsi="Times New Roman" w:cs="Times New Roman"/>
          <w:sz w:val="24"/>
          <w:vertAlign w:val="subscript"/>
          <w:lang w:val="en-US"/>
        </w:rPr>
        <w:t>2</w:t>
      </w:r>
      <w:r w:rsidRPr="00B72BC9">
        <w:rPr>
          <w:rFonts w:ascii="Times New Roman" w:hAnsi="Times New Roman" w:cs="Times New Roman"/>
          <w:sz w:val="24"/>
          <w:lang w:val="en-US"/>
        </w:rPr>
        <w:t xml:space="preserve"> (50/50 </w:t>
      </w:r>
      <w:r w:rsidR="00F57FB4" w:rsidRPr="00B72BC9">
        <w:rPr>
          <w:rFonts w:ascii="Times New Roman" w:hAnsi="Times New Roman" w:cs="Times New Roman"/>
          <w:sz w:val="24"/>
          <w:lang w:val="en-US"/>
        </w:rPr>
        <w:t>%vol.</w:t>
      </w:r>
      <w:r w:rsidRPr="00B72BC9">
        <w:rPr>
          <w:rFonts w:ascii="Times New Roman" w:hAnsi="Times New Roman" w:cs="Times New Roman"/>
          <w:sz w:val="24"/>
          <w:lang w:val="en-US"/>
        </w:rPr>
        <w:t>)</w:t>
      </w:r>
      <w:r w:rsidR="0035490C" w:rsidRPr="00B72BC9">
        <w:rPr>
          <w:rFonts w:ascii="Times New Roman" w:hAnsi="Times New Roman" w:cs="Times New Roman"/>
          <w:sz w:val="24"/>
          <w:lang w:val="en-US"/>
        </w:rPr>
        <w:t xml:space="preserve"> </w:t>
      </w:r>
      <w:r w:rsidR="00192509" w:rsidRPr="00B72BC9">
        <w:rPr>
          <w:rFonts w:ascii="Times New Roman" w:hAnsi="Times New Roman" w:cs="Times New Roman"/>
          <w:sz w:val="24"/>
          <w:lang w:val="en-US"/>
        </w:rPr>
        <w:t>mixture with 25 ppm(v) of C</w:t>
      </w:r>
      <w:r w:rsidR="00192509" w:rsidRPr="00B72BC9">
        <w:rPr>
          <w:rFonts w:ascii="Times New Roman" w:hAnsi="Times New Roman" w:cs="Times New Roman"/>
          <w:sz w:val="24"/>
          <w:vertAlign w:val="subscript"/>
          <w:lang w:val="en-US"/>
        </w:rPr>
        <w:t>10</w:t>
      </w:r>
      <w:r w:rsidR="00192509" w:rsidRPr="00B72BC9">
        <w:rPr>
          <w:rFonts w:ascii="Times New Roman" w:hAnsi="Times New Roman" w:cs="Times New Roman"/>
          <w:sz w:val="24"/>
          <w:lang w:val="en-US"/>
        </w:rPr>
        <w:t>H</w:t>
      </w:r>
      <w:r w:rsidR="00192509" w:rsidRPr="00B72BC9">
        <w:rPr>
          <w:rFonts w:ascii="Times New Roman" w:hAnsi="Times New Roman" w:cs="Times New Roman"/>
          <w:sz w:val="24"/>
          <w:vertAlign w:val="subscript"/>
          <w:lang w:val="en-US"/>
        </w:rPr>
        <w:t>8</w:t>
      </w:r>
      <w:r w:rsidR="007679CC">
        <w:rPr>
          <w:rFonts w:ascii="Times New Roman" w:hAnsi="Times New Roman" w:cs="Times New Roman"/>
          <w:sz w:val="24"/>
          <w:vertAlign w:val="subscript"/>
          <w:lang w:val="en-US"/>
        </w:rPr>
        <w:t>,</w:t>
      </w:r>
    </w:p>
    <w:p w:rsidR="00192509" w:rsidRPr="00B72BC9" w:rsidRDefault="006F2DF0" w:rsidP="00192509">
      <w:pPr>
        <w:pStyle w:val="Paragrafoelenco"/>
        <w:numPr>
          <w:ilvl w:val="0"/>
          <w:numId w:val="4"/>
        </w:numPr>
        <w:autoSpaceDE w:val="0"/>
        <w:autoSpaceDN w:val="0"/>
        <w:adjustRightInd w:val="0"/>
        <w:spacing w:after="0" w:line="480" w:lineRule="auto"/>
        <w:jc w:val="both"/>
        <w:rPr>
          <w:rFonts w:ascii="Times New Roman" w:hAnsi="Times New Roman" w:cs="Times New Roman"/>
          <w:sz w:val="24"/>
          <w:lang w:val="en-US"/>
        </w:rPr>
      </w:pPr>
      <w:r w:rsidRPr="00B72BC9">
        <w:rPr>
          <w:rFonts w:ascii="Times New Roman" w:hAnsi="Times New Roman" w:cs="Times New Roman"/>
          <w:sz w:val="24"/>
          <w:lang w:val="en-US"/>
        </w:rPr>
        <w:t>The</w:t>
      </w:r>
      <w:r w:rsidR="00192509" w:rsidRPr="00B72BC9">
        <w:rPr>
          <w:rFonts w:ascii="Times New Roman" w:hAnsi="Times New Roman" w:cs="Times New Roman"/>
          <w:sz w:val="24"/>
          <w:lang w:val="en-US"/>
        </w:rPr>
        <w:t xml:space="preserve"> </w:t>
      </w:r>
      <w:r w:rsidR="0035490C" w:rsidRPr="00B72BC9">
        <w:rPr>
          <w:rFonts w:ascii="Times New Roman" w:hAnsi="Times New Roman" w:cs="Times New Roman"/>
          <w:sz w:val="24"/>
          <w:lang w:val="en-US"/>
        </w:rPr>
        <w:t>syngas mixture</w:t>
      </w:r>
      <w:r w:rsidR="00676585" w:rsidRPr="00B72BC9">
        <w:rPr>
          <w:rFonts w:ascii="Times New Roman" w:hAnsi="Times New Roman" w:cs="Times New Roman"/>
          <w:sz w:val="24"/>
          <w:lang w:val="en-US"/>
        </w:rPr>
        <w:t xml:space="preserve"> with a steam to carbon ratio fixed at 0.4</w:t>
      </w:r>
      <w:r w:rsidR="0035490C" w:rsidRPr="00B72BC9">
        <w:rPr>
          <w:rFonts w:ascii="Times New Roman" w:hAnsi="Times New Roman" w:cs="Times New Roman"/>
          <w:sz w:val="24"/>
          <w:lang w:val="en-US"/>
        </w:rPr>
        <w:t xml:space="preserve"> </w:t>
      </w:r>
      <w:r w:rsidR="00192509" w:rsidRPr="00B72BC9">
        <w:rPr>
          <w:rFonts w:ascii="Times New Roman" w:hAnsi="Times New Roman" w:cs="Times New Roman"/>
          <w:sz w:val="24"/>
          <w:lang w:val="en-US"/>
        </w:rPr>
        <w:t xml:space="preserve">with </w:t>
      </w:r>
      <w:r w:rsidR="00F57FB4" w:rsidRPr="00B72BC9">
        <w:rPr>
          <w:rFonts w:ascii="Times New Roman" w:hAnsi="Times New Roman" w:cs="Times New Roman"/>
          <w:sz w:val="24"/>
          <w:lang w:val="en-US"/>
        </w:rPr>
        <w:t xml:space="preserve">10 ppm(v) of pollutant </w:t>
      </w:r>
      <w:r w:rsidR="00192509" w:rsidRPr="00B72BC9">
        <w:rPr>
          <w:rFonts w:ascii="Times New Roman" w:hAnsi="Times New Roman" w:cs="Times New Roman"/>
          <w:sz w:val="24"/>
          <w:lang w:val="en-US"/>
        </w:rPr>
        <w:t>(</w:t>
      </w:r>
      <w:r w:rsidR="00F57FB4" w:rsidRPr="00B72BC9">
        <w:rPr>
          <w:rFonts w:ascii="Times New Roman" w:hAnsi="Times New Roman" w:cs="Times New Roman"/>
          <w:sz w:val="24"/>
          <w:lang w:val="en-US"/>
        </w:rPr>
        <w:t>concentration selected as the maximum value possible depending on the H</w:t>
      </w:r>
      <w:r w:rsidR="00F57FB4" w:rsidRPr="00B72BC9">
        <w:rPr>
          <w:rFonts w:ascii="Times New Roman" w:hAnsi="Times New Roman" w:cs="Times New Roman"/>
          <w:sz w:val="24"/>
          <w:vertAlign w:val="subscript"/>
          <w:lang w:val="en-US"/>
        </w:rPr>
        <w:t>2</w:t>
      </w:r>
      <w:r w:rsidR="00F57FB4" w:rsidRPr="00B72BC9">
        <w:rPr>
          <w:rFonts w:ascii="Times New Roman" w:hAnsi="Times New Roman" w:cs="Times New Roman"/>
          <w:sz w:val="24"/>
          <w:lang w:val="en-US"/>
        </w:rPr>
        <w:t xml:space="preserve"> molar concentration adopted</w:t>
      </w:r>
      <w:r w:rsidR="00192509" w:rsidRPr="00B72BC9">
        <w:rPr>
          <w:rFonts w:ascii="Times New Roman" w:hAnsi="Times New Roman" w:cs="Times New Roman"/>
          <w:sz w:val="24"/>
          <w:lang w:val="en-US"/>
        </w:rPr>
        <w:t>)</w:t>
      </w:r>
      <w:r w:rsidR="00F57FB4" w:rsidRPr="00B72BC9">
        <w:rPr>
          <w:rFonts w:ascii="Times New Roman" w:hAnsi="Times New Roman" w:cs="Times New Roman"/>
          <w:sz w:val="24"/>
          <w:lang w:val="en-US"/>
        </w:rPr>
        <w:t>.</w:t>
      </w:r>
      <w:r w:rsidR="002843FC" w:rsidRPr="00B72BC9">
        <w:rPr>
          <w:rFonts w:ascii="Times New Roman" w:hAnsi="Times New Roman" w:cs="Times New Roman"/>
          <w:sz w:val="24"/>
          <w:lang w:val="en-US"/>
        </w:rPr>
        <w:t xml:space="preserve"> </w:t>
      </w:r>
    </w:p>
    <w:p w:rsidR="008D46FA" w:rsidRPr="00B72BC9" w:rsidRDefault="002843FC" w:rsidP="00DE7EDC">
      <w:pPr>
        <w:autoSpaceDE w:val="0"/>
        <w:autoSpaceDN w:val="0"/>
        <w:adjustRightInd w:val="0"/>
        <w:spacing w:after="0" w:line="480" w:lineRule="auto"/>
        <w:jc w:val="both"/>
        <w:rPr>
          <w:rFonts w:ascii="Times New Roman" w:hAnsi="Times New Roman"/>
          <w:sz w:val="24"/>
          <w:szCs w:val="24"/>
          <w:lang w:val="en-US" w:eastAsia="ja-JP"/>
        </w:rPr>
      </w:pPr>
      <w:r w:rsidRPr="00B72BC9">
        <w:rPr>
          <w:rFonts w:ascii="Times New Roman" w:hAnsi="Times New Roman" w:cs="Times New Roman"/>
          <w:sz w:val="24"/>
          <w:lang w:val="en-US"/>
        </w:rPr>
        <w:t>According to Guerra et al., (2014)</w:t>
      </w:r>
      <w:r w:rsidR="00192509" w:rsidRPr="00B72BC9">
        <w:rPr>
          <w:rFonts w:ascii="Times New Roman" w:hAnsi="Times New Roman" w:cs="Times New Roman"/>
          <w:sz w:val="24"/>
          <w:lang w:val="en-US"/>
        </w:rPr>
        <w:t>,</w:t>
      </w:r>
      <w:r w:rsidRPr="00B72BC9">
        <w:rPr>
          <w:rFonts w:ascii="Times New Roman" w:hAnsi="Times New Roman" w:cs="Times New Roman"/>
          <w:sz w:val="24"/>
          <w:lang w:val="en-US"/>
        </w:rPr>
        <w:t xml:space="preserve"> </w:t>
      </w:r>
      <w:r w:rsidR="00192509" w:rsidRPr="00B72BC9">
        <w:rPr>
          <w:rFonts w:ascii="Times New Roman" w:hAnsi="Times New Roman" w:cs="Times New Roman"/>
          <w:sz w:val="24"/>
          <w:lang w:val="en-US"/>
        </w:rPr>
        <w:t>we</w:t>
      </w:r>
      <w:r w:rsidRPr="00B72BC9">
        <w:rPr>
          <w:rFonts w:ascii="Times New Roman" w:hAnsi="Times New Roman" w:cs="Times New Roman"/>
          <w:sz w:val="24"/>
          <w:lang w:val="en-US"/>
        </w:rPr>
        <w:t xml:space="preserve"> selected the fuel flow and the nickel anode amount</w:t>
      </w:r>
      <w:r w:rsidR="00192509" w:rsidRPr="00B72BC9">
        <w:rPr>
          <w:rFonts w:ascii="Times New Roman" w:hAnsi="Times New Roman" w:cs="Times New Roman"/>
          <w:sz w:val="24"/>
          <w:lang w:val="en-US"/>
        </w:rPr>
        <w:t>:</w:t>
      </w:r>
      <w:r w:rsidRPr="00B72BC9">
        <w:rPr>
          <w:rFonts w:ascii="Times New Roman" w:hAnsi="Times New Roman" w:cs="Times New Roman"/>
          <w:sz w:val="24"/>
          <w:lang w:val="en-US"/>
        </w:rPr>
        <w:t xml:space="preserve"> </w:t>
      </w:r>
      <w:r w:rsidR="00192509" w:rsidRPr="00B72BC9">
        <w:rPr>
          <w:rFonts w:ascii="Times New Roman" w:hAnsi="Times New Roman" w:cs="Times New Roman"/>
          <w:sz w:val="24"/>
          <w:lang w:val="en-US"/>
        </w:rPr>
        <w:t>t</w:t>
      </w:r>
      <w:r w:rsidRPr="00B72BC9">
        <w:rPr>
          <w:rFonts w:ascii="Times New Roman" w:hAnsi="Times New Roman" w:cs="Times New Roman"/>
          <w:sz w:val="24"/>
          <w:lang w:val="en-US"/>
        </w:rPr>
        <w:t>he nickel anode half-cell reduced was about 0.55 g</w:t>
      </w:r>
      <w:r w:rsidR="000B287F">
        <w:rPr>
          <w:rFonts w:ascii="Times New Roman" w:hAnsi="Times New Roman" w:cs="Times New Roman"/>
          <w:sz w:val="24"/>
          <w:lang w:val="en-US"/>
        </w:rPr>
        <w:t xml:space="preserve"> </w:t>
      </w:r>
      <w:r w:rsidR="000B287F">
        <w:rPr>
          <w:rFonts w:ascii="Times New Roman" w:hAnsi="Times New Roman" w:cs="Times New Roman"/>
          <w:sz w:val="24"/>
          <w:lang w:val="en-US"/>
        </w:rPr>
        <w:fldChar w:fldCharType="begin" w:fldLock="1"/>
      </w:r>
      <w:r w:rsidR="000B287F">
        <w:rPr>
          <w:rFonts w:ascii="Times New Roman" w:hAnsi="Times New Roman" w:cs="Times New Roman"/>
          <w:sz w:val="24"/>
          <w:lang w:val="en-US"/>
        </w:rPr>
        <w:instrText>ADDIN CSL_CITATION { "citationItems" : [ { "id" : "ITEM-1", "itemData" : { "DOI" : "10.1016/j.jpowsour.2013.06.088", "ISBN" : "0378-7753", "ISSN" : "03787753", "abstract" : "This work investigates the catalytic properties of Ni/YSZ anodes as electrodes of Solid Oxide Fuel Cells (SOFCs) to be operated under direct dry reforming of methane. The experimental test rig consists of a micro-reactor, where anode samples are characterized. The gas composition at the reactor outlet is monitored using a mass spectrometer. The kinetics of the reactions occurring over the anode is investigated by means of Isotherm reactions and Temperature-programmed reactions. The effect of the variation of temperature, gas residence time and inlet carbon dioxide-methane volumetric ratio is analyzed. At 800 C, the best catalytic performance (in the carbon safe region) is obtained for 1.5 &lt; carbon dioxide/methane ratio &lt; 2, which is an interesting result for prospective direct biogas fueled SOFCs. Conversion is stable over a period of 70 h. Both for temperatures lower than 450 C and for carbon dioxide-methane ratios lower than equi-molar at 800 C, conversion is poor due to low activity of the anode toward dry reforming and cracking reactions, respectively. In other ranges, dry reforming and reverse water gas shift are the dominant reactions and the inlet feed reaches almost the equilibrium condition provided that a sufficient gas residence time is obtained. ?? 2013 Elsevier Ltd. All rights reserved.", "author" : [ { "dropping-particle" : "", "family" : "Guerra", "given" : "Cosimo", "non-dropping-particle" : "", "parse-names" : false, "suffix" : "" }, { "dropping-particle" : "", "family" : "Lanzini", "given" : "Andrea", "non-dropping-particle" : "", "parse-names" : false, "suffix" : "" }, { "dropping-particle" : "", "family" : "Leone", "given" : "Pierluigi", "non-dropping-particle" : "", "parse-names" : false, "suffix" : "" }, { "dropping-particle" : "", "family" : "Santarelli", "given" : "Massimo", "non-dropping-particle" : "", "parse-names" : false, "suffix" : "" }, { "dropping-particle" : "", "family" : "Brandon", "given" : "Nigel P.", "non-dropping-particle" : "", "parse-names" : false, "suffix" : "" } ], "container-title" : "Journal of Power Sources", "id" : "ITEM-1", "issued" : { "date-parts" : [ [ "2014" ] ] }, "page" : "154-163", "publisher" : "Elsevier B.V", "title" : "Optimization of dry reforming of methane over Ni/YSZ anodes for solid oxide fuel cells", "type" : "article-journal", "volume" : "245" }, "uris" : [ "http://www.mendeley.com/documents/?uuid=5219e592-1c88-4da4-9e41-c0b398f63ba8" ] } ], "mendeley" : { "formattedCitation" : "[18]", "plainTextFormattedCitation" : "[18]", "previouslyFormattedCitation" : "[18]" }, "properties" : { "noteIndex" : 0 }, "schema" : "https://github.com/citation-style-language/schema/raw/master/csl-citation.json" }</w:instrText>
      </w:r>
      <w:r w:rsidR="000B287F">
        <w:rPr>
          <w:rFonts w:ascii="Times New Roman" w:hAnsi="Times New Roman" w:cs="Times New Roman"/>
          <w:sz w:val="24"/>
          <w:lang w:val="en-US"/>
        </w:rPr>
        <w:fldChar w:fldCharType="separate"/>
      </w:r>
      <w:r w:rsidR="000B287F" w:rsidRPr="000B287F">
        <w:rPr>
          <w:rFonts w:ascii="Times New Roman" w:hAnsi="Times New Roman" w:cs="Times New Roman"/>
          <w:noProof/>
          <w:sz w:val="24"/>
          <w:lang w:val="en-US"/>
        </w:rPr>
        <w:t>[18]</w:t>
      </w:r>
      <w:r w:rsidR="000B287F">
        <w:rPr>
          <w:rFonts w:ascii="Times New Roman" w:hAnsi="Times New Roman" w:cs="Times New Roman"/>
          <w:sz w:val="24"/>
          <w:lang w:val="en-US"/>
        </w:rPr>
        <w:fldChar w:fldCharType="end"/>
      </w:r>
      <w:r w:rsidRPr="00B72BC9">
        <w:rPr>
          <w:rFonts w:ascii="Times New Roman" w:hAnsi="Times New Roman" w:cs="Times New Roman"/>
          <w:sz w:val="24"/>
          <w:lang w:val="en-US"/>
        </w:rPr>
        <w:t xml:space="preserve">. </w:t>
      </w:r>
      <w:r w:rsidR="00DE7EDC" w:rsidRPr="00B72BC9">
        <w:rPr>
          <w:rFonts w:ascii="Times New Roman" w:hAnsi="Times New Roman"/>
          <w:sz w:val="24"/>
          <w:szCs w:val="24"/>
          <w:lang w:val="en-US" w:eastAsia="ja-JP"/>
        </w:rPr>
        <w:t>A</w:t>
      </w:r>
      <w:r w:rsidR="00E7210B" w:rsidRPr="00B72BC9">
        <w:rPr>
          <w:rFonts w:ascii="Times New Roman" w:hAnsi="Times New Roman"/>
          <w:sz w:val="24"/>
          <w:szCs w:val="24"/>
          <w:lang w:val="en-US" w:eastAsia="ja-JP"/>
        </w:rPr>
        <w:t>n</w:t>
      </w:r>
      <w:r w:rsidR="00DE7EDC" w:rsidRPr="00B72BC9">
        <w:rPr>
          <w:rFonts w:ascii="Times New Roman" w:hAnsi="Times New Roman"/>
          <w:sz w:val="24"/>
          <w:szCs w:val="24"/>
          <w:lang w:val="en-US" w:eastAsia="ja-JP"/>
        </w:rPr>
        <w:t xml:space="preserve"> HPR-20 mass spectrometer (</w:t>
      </w:r>
      <w:proofErr w:type="spellStart"/>
      <w:r w:rsidR="00DE7EDC" w:rsidRPr="00B72BC9">
        <w:rPr>
          <w:rFonts w:ascii="Times New Roman" w:hAnsi="Times New Roman"/>
          <w:sz w:val="24"/>
          <w:szCs w:val="24"/>
          <w:lang w:val="en-US" w:eastAsia="ja-JP"/>
        </w:rPr>
        <w:t>Hiden</w:t>
      </w:r>
      <w:proofErr w:type="spellEnd"/>
      <w:r w:rsidR="00DE7EDC" w:rsidRPr="00B72BC9">
        <w:rPr>
          <w:rFonts w:ascii="Times New Roman" w:hAnsi="Times New Roman"/>
          <w:sz w:val="24"/>
          <w:szCs w:val="24"/>
          <w:lang w:val="en-US" w:eastAsia="ja-JP"/>
        </w:rPr>
        <w:t xml:space="preserve"> ltd, UK) has been adopted to monitor the furnace outlet gas concentration.</w:t>
      </w:r>
    </w:p>
    <w:p w:rsidR="00643A56" w:rsidRPr="00B72BC9" w:rsidRDefault="00643A56" w:rsidP="00DE7EDC">
      <w:pPr>
        <w:autoSpaceDE w:val="0"/>
        <w:autoSpaceDN w:val="0"/>
        <w:adjustRightInd w:val="0"/>
        <w:spacing w:after="0" w:line="480" w:lineRule="auto"/>
        <w:jc w:val="both"/>
        <w:rPr>
          <w:rFonts w:ascii="Times-Roman" w:hAnsi="Times-Roman" w:cs="Times-Roman"/>
          <w:sz w:val="24"/>
          <w:szCs w:val="24"/>
          <w:lang w:val="en-GB"/>
        </w:rPr>
      </w:pPr>
    </w:p>
    <w:p w:rsidR="005A1ACF" w:rsidRPr="00B72BC9" w:rsidRDefault="005A1ACF" w:rsidP="00514300">
      <w:pPr>
        <w:spacing w:line="480" w:lineRule="auto"/>
        <w:jc w:val="both"/>
        <w:rPr>
          <w:rFonts w:ascii="Times New Roman" w:hAnsi="Times New Roman" w:cs="Times New Roman"/>
          <w:b/>
          <w:sz w:val="24"/>
          <w:lang w:val="en-US"/>
        </w:rPr>
      </w:pPr>
      <w:r w:rsidRPr="00B72BC9">
        <w:rPr>
          <w:rFonts w:ascii="Times New Roman" w:hAnsi="Times New Roman" w:cs="Times New Roman"/>
          <w:b/>
          <w:sz w:val="24"/>
          <w:lang w:val="en-US"/>
        </w:rPr>
        <w:lastRenderedPageBreak/>
        <w:t>Results</w:t>
      </w:r>
    </w:p>
    <w:p w:rsidR="009E5B9F" w:rsidRPr="00B72BC9" w:rsidRDefault="009E5B9F" w:rsidP="00514300">
      <w:pPr>
        <w:spacing w:line="480" w:lineRule="auto"/>
        <w:jc w:val="both"/>
        <w:rPr>
          <w:rFonts w:ascii="Times New Roman" w:hAnsi="Times New Roman" w:cs="Times New Roman"/>
          <w:b/>
          <w:sz w:val="24"/>
          <w:lang w:val="en-US"/>
        </w:rPr>
      </w:pPr>
      <w:r w:rsidRPr="00B72BC9">
        <w:rPr>
          <w:rFonts w:ascii="Times New Roman" w:hAnsi="Times New Roman" w:cs="Times New Roman"/>
          <w:b/>
          <w:sz w:val="24"/>
          <w:lang w:val="en-US"/>
        </w:rPr>
        <w:t>Naphthalene effect on SOFC performance</w:t>
      </w:r>
    </w:p>
    <w:p w:rsidR="00133B7B" w:rsidRPr="00B72BC9" w:rsidRDefault="00ED36F2" w:rsidP="00514300">
      <w:pPr>
        <w:spacing w:line="480" w:lineRule="auto"/>
        <w:jc w:val="both"/>
        <w:rPr>
          <w:rFonts w:ascii="Times New Roman" w:hAnsi="Times New Roman" w:cs="Times New Roman"/>
          <w:sz w:val="24"/>
          <w:lang w:val="en-US"/>
        </w:rPr>
      </w:pPr>
      <w:r w:rsidRPr="00B72BC9">
        <w:rPr>
          <w:rFonts w:ascii="Times New Roman" w:hAnsi="Times New Roman" w:cs="Times New Roman"/>
          <w:sz w:val="24"/>
          <w:lang w:val="en-US"/>
        </w:rPr>
        <w:t>The effect of Naphthalene was first check against an anode feed containing H</w:t>
      </w:r>
      <w:r w:rsidRPr="00B72BC9">
        <w:rPr>
          <w:rFonts w:ascii="Times New Roman" w:hAnsi="Times New Roman" w:cs="Times New Roman"/>
          <w:sz w:val="24"/>
          <w:vertAlign w:val="subscript"/>
          <w:lang w:val="en-US"/>
        </w:rPr>
        <w:t>2</w:t>
      </w:r>
      <w:r w:rsidR="002B0735" w:rsidRPr="00B72BC9">
        <w:rPr>
          <w:rFonts w:ascii="Times New Roman" w:hAnsi="Times New Roman" w:cs="Times New Roman"/>
          <w:sz w:val="24"/>
          <w:lang w:val="en-US"/>
        </w:rPr>
        <w:t>-fuel only,</w:t>
      </w:r>
      <w:r w:rsidRPr="00B72BC9">
        <w:rPr>
          <w:rFonts w:ascii="Times New Roman" w:hAnsi="Times New Roman" w:cs="Times New Roman"/>
          <w:sz w:val="24"/>
          <w:lang w:val="en-US"/>
        </w:rPr>
        <w:t xml:space="preserve"> </w:t>
      </w:r>
      <w:r w:rsidR="00D04BDA" w:rsidRPr="00B72BC9">
        <w:rPr>
          <w:rFonts w:ascii="Times New Roman" w:hAnsi="Times New Roman" w:cs="Times New Roman"/>
          <w:sz w:val="24"/>
          <w:lang w:val="en-US"/>
        </w:rPr>
        <w:t xml:space="preserve">humidified at </w:t>
      </w:r>
      <w:r w:rsidR="00D763F0" w:rsidRPr="00B72BC9">
        <w:rPr>
          <w:rFonts w:ascii="Times New Roman" w:hAnsi="Times New Roman" w:cs="Times New Roman"/>
          <w:sz w:val="24"/>
          <w:lang w:val="en-US"/>
        </w:rPr>
        <w:t>6.1</w:t>
      </w:r>
      <w:r w:rsidR="00D04BDA" w:rsidRPr="00B72BC9">
        <w:rPr>
          <w:rFonts w:ascii="Times New Roman" w:hAnsi="Times New Roman" w:cs="Times New Roman"/>
          <w:sz w:val="24"/>
          <w:lang w:val="en-US"/>
        </w:rPr>
        <w:t xml:space="preserve">%. </w:t>
      </w:r>
      <w:r w:rsidR="00F76E5C" w:rsidRPr="00B72BC9">
        <w:rPr>
          <w:rFonts w:ascii="Times New Roman" w:hAnsi="Times New Roman" w:cs="Times New Roman"/>
          <w:sz w:val="24"/>
          <w:lang w:val="en-US"/>
        </w:rPr>
        <w:t xml:space="preserve">The fuel cell performance was not affected by the presence of </w:t>
      </w:r>
      <w:r w:rsidR="002023DB" w:rsidRPr="00B72BC9">
        <w:rPr>
          <w:rFonts w:ascii="Times New Roman" w:hAnsi="Times New Roman" w:cs="Times New Roman"/>
          <w:sz w:val="24"/>
          <w:lang w:val="en-US"/>
        </w:rPr>
        <w:t xml:space="preserve">a varying amount of </w:t>
      </w:r>
      <w:r w:rsidR="00F76E5C" w:rsidRPr="00B72BC9">
        <w:rPr>
          <w:rFonts w:ascii="Times New Roman" w:hAnsi="Times New Roman" w:cs="Times New Roman"/>
          <w:sz w:val="24"/>
          <w:lang w:val="en-US"/>
        </w:rPr>
        <w:t>C</w:t>
      </w:r>
      <w:r w:rsidR="00F76E5C" w:rsidRPr="00B72BC9">
        <w:rPr>
          <w:rFonts w:ascii="Times New Roman" w:hAnsi="Times New Roman" w:cs="Times New Roman"/>
          <w:sz w:val="24"/>
          <w:vertAlign w:val="subscript"/>
          <w:lang w:val="en-US"/>
        </w:rPr>
        <w:t>10</w:t>
      </w:r>
      <w:r w:rsidR="00F76E5C" w:rsidRPr="00B72BC9">
        <w:rPr>
          <w:rFonts w:ascii="Times New Roman" w:hAnsi="Times New Roman" w:cs="Times New Roman"/>
          <w:sz w:val="24"/>
          <w:lang w:val="en-US"/>
        </w:rPr>
        <w:t>H</w:t>
      </w:r>
      <w:r w:rsidR="00F76E5C" w:rsidRPr="00B72BC9">
        <w:rPr>
          <w:rFonts w:ascii="Times New Roman" w:hAnsi="Times New Roman" w:cs="Times New Roman"/>
          <w:sz w:val="24"/>
          <w:vertAlign w:val="subscript"/>
          <w:lang w:val="en-US"/>
        </w:rPr>
        <w:t>8</w:t>
      </w:r>
      <w:r w:rsidR="00F76E5C" w:rsidRPr="00B72BC9">
        <w:rPr>
          <w:rFonts w:ascii="Times New Roman" w:hAnsi="Times New Roman" w:cs="Times New Roman"/>
          <w:sz w:val="24"/>
          <w:lang w:val="en-US"/>
        </w:rPr>
        <w:t xml:space="preserve"> </w:t>
      </w:r>
      <w:r w:rsidR="00902521" w:rsidRPr="00B72BC9">
        <w:rPr>
          <w:rFonts w:ascii="Times New Roman" w:hAnsi="Times New Roman" w:cs="Times New Roman"/>
          <w:sz w:val="24"/>
          <w:lang w:val="en-US"/>
        </w:rPr>
        <w:t xml:space="preserve">up to 50 </w:t>
      </w:r>
      <w:r w:rsidR="00840B24" w:rsidRPr="00B72BC9">
        <w:rPr>
          <w:rFonts w:ascii="Times New Roman" w:hAnsi="Times New Roman" w:cs="Times New Roman"/>
          <w:sz w:val="24"/>
          <w:lang w:val="en-US"/>
        </w:rPr>
        <w:t>ppm(v)</w:t>
      </w:r>
      <w:r w:rsidR="002023DB" w:rsidRPr="00B72BC9">
        <w:rPr>
          <w:rFonts w:ascii="Times New Roman" w:hAnsi="Times New Roman" w:cs="Times New Roman"/>
          <w:sz w:val="24"/>
          <w:lang w:val="en-US"/>
        </w:rPr>
        <w:t xml:space="preserve"> </w:t>
      </w:r>
      <w:r w:rsidR="00F76E5C" w:rsidRPr="00B72BC9">
        <w:rPr>
          <w:rFonts w:ascii="Times New Roman" w:hAnsi="Times New Roman" w:cs="Times New Roman"/>
          <w:sz w:val="24"/>
          <w:lang w:val="en-US"/>
        </w:rPr>
        <w:t xml:space="preserve">under an </w:t>
      </w:r>
      <w:r w:rsidR="002B0735" w:rsidRPr="00B72BC9">
        <w:rPr>
          <w:rFonts w:ascii="Times New Roman" w:hAnsi="Times New Roman" w:cs="Times New Roman"/>
          <w:sz w:val="24"/>
          <w:lang w:val="en-US"/>
        </w:rPr>
        <w:t>operating temperature of 750</w:t>
      </w:r>
      <w:r w:rsidR="0097000A" w:rsidRPr="00B72BC9">
        <w:rPr>
          <w:rFonts w:ascii="Times New Roman" w:hAnsi="Times New Roman" w:cs="Times New Roman"/>
          <w:sz w:val="24"/>
          <w:lang w:val="en-US"/>
        </w:rPr>
        <w:t xml:space="preserve"> </w:t>
      </w:r>
      <w:r w:rsidR="00F76E5C" w:rsidRPr="00B72BC9">
        <w:rPr>
          <w:rFonts w:ascii="Times New Roman" w:hAnsi="Times New Roman" w:cs="Times New Roman"/>
          <w:sz w:val="24"/>
          <w:lang w:val="en-US"/>
        </w:rPr>
        <w:t>°C and a current density of 0.33 A/cm</w:t>
      </w:r>
      <w:r w:rsidR="00F76E5C" w:rsidRPr="00B72BC9">
        <w:rPr>
          <w:rFonts w:ascii="Times New Roman" w:hAnsi="Times New Roman" w:cs="Times New Roman"/>
          <w:sz w:val="24"/>
          <w:vertAlign w:val="superscript"/>
          <w:lang w:val="en-US"/>
        </w:rPr>
        <w:t>2</w:t>
      </w:r>
      <w:r w:rsidR="00E81D75" w:rsidRPr="00B72BC9">
        <w:rPr>
          <w:rFonts w:ascii="Times New Roman" w:hAnsi="Times New Roman" w:cs="Times New Roman"/>
          <w:sz w:val="24"/>
          <w:lang w:val="en-US"/>
        </w:rPr>
        <w:t xml:space="preserve"> (</w:t>
      </w:r>
      <w:r w:rsidR="00114840">
        <w:rPr>
          <w:rFonts w:ascii="Times New Roman" w:hAnsi="Times New Roman" w:cs="Times New Roman"/>
          <w:sz w:val="24"/>
          <w:lang w:val="en-US"/>
        </w:rPr>
        <w:t>f</w:t>
      </w:r>
      <w:r w:rsidR="00E81D75" w:rsidRPr="00B72BC9">
        <w:rPr>
          <w:rFonts w:ascii="Times New Roman" w:hAnsi="Times New Roman" w:cs="Times New Roman"/>
          <w:sz w:val="24"/>
          <w:lang w:val="en-US"/>
        </w:rPr>
        <w:t>ig. 1)</w:t>
      </w:r>
      <w:r w:rsidR="00F76E5C" w:rsidRPr="00B72BC9">
        <w:rPr>
          <w:rFonts w:ascii="Times New Roman" w:hAnsi="Times New Roman" w:cs="Times New Roman"/>
          <w:sz w:val="24"/>
          <w:lang w:val="en-US"/>
        </w:rPr>
        <w:t>.</w:t>
      </w:r>
      <w:r w:rsidR="00FD51A5">
        <w:rPr>
          <w:rFonts w:ascii="Times New Roman" w:hAnsi="Times New Roman" w:cs="Times New Roman"/>
          <w:sz w:val="24"/>
          <w:lang w:val="en-US"/>
        </w:rPr>
        <w:t xml:space="preserve"> </w:t>
      </w:r>
      <w:r w:rsidR="00902521" w:rsidRPr="00B72BC9">
        <w:rPr>
          <w:rFonts w:ascii="Times New Roman" w:hAnsi="Times New Roman" w:cs="Times New Roman"/>
          <w:sz w:val="24"/>
          <w:lang w:val="en-US"/>
        </w:rPr>
        <w:t xml:space="preserve">In </w:t>
      </w:r>
      <w:r w:rsidR="00114840">
        <w:rPr>
          <w:rFonts w:ascii="Times New Roman" w:hAnsi="Times New Roman" w:cs="Times New Roman"/>
          <w:sz w:val="24"/>
          <w:lang w:val="en-US"/>
        </w:rPr>
        <w:t>f</w:t>
      </w:r>
      <w:r w:rsidR="00902521" w:rsidRPr="00B72BC9">
        <w:rPr>
          <w:rFonts w:ascii="Times New Roman" w:hAnsi="Times New Roman" w:cs="Times New Roman"/>
          <w:sz w:val="24"/>
          <w:lang w:val="en-US"/>
        </w:rPr>
        <w:t xml:space="preserve">ig.2 the </w:t>
      </w:r>
      <w:r w:rsidR="00224114" w:rsidRPr="00B72BC9">
        <w:rPr>
          <w:rFonts w:ascii="Times New Roman" w:hAnsi="Times New Roman" w:cs="Times New Roman"/>
          <w:sz w:val="24"/>
          <w:lang w:val="en-US"/>
        </w:rPr>
        <w:t xml:space="preserve">EIS were measured during the </w:t>
      </w:r>
      <w:proofErr w:type="spellStart"/>
      <w:r w:rsidR="00224114" w:rsidRPr="00B72BC9">
        <w:rPr>
          <w:rFonts w:ascii="Times New Roman" w:hAnsi="Times New Roman" w:cs="Times New Roman"/>
          <w:sz w:val="24"/>
          <w:lang w:val="en-US"/>
        </w:rPr>
        <w:t>galvanostatic</w:t>
      </w:r>
      <w:proofErr w:type="spellEnd"/>
      <w:r w:rsidR="00224114" w:rsidRPr="00B72BC9">
        <w:rPr>
          <w:rFonts w:ascii="Times New Roman" w:hAnsi="Times New Roman" w:cs="Times New Roman"/>
          <w:sz w:val="24"/>
          <w:lang w:val="en-US"/>
        </w:rPr>
        <w:t xml:space="preserve"> experiment shown in </w:t>
      </w:r>
      <w:r w:rsidR="00114840">
        <w:rPr>
          <w:rFonts w:ascii="Times New Roman" w:hAnsi="Times New Roman" w:cs="Times New Roman"/>
          <w:sz w:val="24"/>
          <w:lang w:val="en-US"/>
        </w:rPr>
        <w:t>f</w:t>
      </w:r>
      <w:r w:rsidR="00224114" w:rsidRPr="00B72BC9">
        <w:rPr>
          <w:rFonts w:ascii="Times New Roman" w:hAnsi="Times New Roman" w:cs="Times New Roman"/>
          <w:sz w:val="24"/>
          <w:lang w:val="en-US"/>
        </w:rPr>
        <w:t>ig. 1 (portion of the graph on the left, where H</w:t>
      </w:r>
      <w:r w:rsidR="00224114" w:rsidRPr="00B72BC9">
        <w:rPr>
          <w:rFonts w:ascii="Times New Roman" w:hAnsi="Times New Roman" w:cs="Times New Roman"/>
          <w:sz w:val="24"/>
          <w:vertAlign w:val="subscript"/>
          <w:lang w:val="en-US"/>
        </w:rPr>
        <w:t>2</w:t>
      </w:r>
      <w:r w:rsidR="00224114" w:rsidRPr="00B72BC9">
        <w:rPr>
          <w:rFonts w:ascii="Times New Roman" w:hAnsi="Times New Roman" w:cs="Times New Roman"/>
          <w:sz w:val="24"/>
          <w:lang w:val="en-US"/>
        </w:rPr>
        <w:t xml:space="preserve"> fuel is used). Essentially the impedance response was observed with/without the tar. </w:t>
      </w:r>
      <w:r w:rsidR="00C906D0" w:rsidRPr="00B72BC9">
        <w:rPr>
          <w:rFonts w:ascii="Times New Roman" w:hAnsi="Times New Roman" w:cs="Times New Roman"/>
          <w:sz w:val="24"/>
          <w:lang w:val="en-US"/>
        </w:rPr>
        <w:t xml:space="preserve">Actually, a slightly shift on the left (meaning lower overall polarization) was observed when feeding </w:t>
      </w:r>
      <w:r w:rsidR="007679CC">
        <w:rPr>
          <w:rFonts w:ascii="Times New Roman" w:hAnsi="Times New Roman" w:cs="Times New Roman"/>
          <w:sz w:val="24"/>
          <w:lang w:val="en-US"/>
        </w:rPr>
        <w:t>n</w:t>
      </w:r>
      <w:r w:rsidR="00C906D0" w:rsidRPr="00B72BC9">
        <w:rPr>
          <w:rFonts w:ascii="Times New Roman" w:hAnsi="Times New Roman" w:cs="Times New Roman"/>
          <w:sz w:val="24"/>
          <w:lang w:val="en-US"/>
        </w:rPr>
        <w:t>aphthalene as a result of an activation process still occurring.</w:t>
      </w:r>
      <w:r w:rsidR="0097000A" w:rsidRPr="00B72BC9">
        <w:rPr>
          <w:rFonts w:ascii="Times New Roman" w:hAnsi="Times New Roman" w:cs="Times New Roman"/>
          <w:sz w:val="24"/>
          <w:lang w:val="en-US"/>
        </w:rPr>
        <w:t xml:space="preserve"> </w:t>
      </w:r>
      <w:r w:rsidR="002B0FB3" w:rsidRPr="00B72BC9">
        <w:rPr>
          <w:rFonts w:ascii="Times New Roman" w:hAnsi="Times New Roman" w:cs="Times New Roman"/>
          <w:sz w:val="24"/>
          <w:lang w:val="en-US"/>
        </w:rPr>
        <w:t>A</w:t>
      </w:r>
      <w:r w:rsidR="00C906D0" w:rsidRPr="00B72BC9">
        <w:rPr>
          <w:rFonts w:ascii="Times New Roman" w:hAnsi="Times New Roman" w:cs="Times New Roman"/>
          <w:sz w:val="24"/>
          <w:lang w:val="en-US"/>
        </w:rPr>
        <w:t>dding</w:t>
      </w:r>
      <w:r w:rsidR="002B0FB3">
        <w:rPr>
          <w:rFonts w:ascii="Times New Roman" w:hAnsi="Times New Roman" w:cs="Times New Roman"/>
          <w:sz w:val="24"/>
          <w:lang w:val="en-US"/>
        </w:rPr>
        <w:t xml:space="preserve"> </w:t>
      </w:r>
      <w:r w:rsidR="00C906D0" w:rsidRPr="00B72BC9">
        <w:rPr>
          <w:rFonts w:ascii="Times New Roman" w:hAnsi="Times New Roman" w:cs="Times New Roman"/>
          <w:sz w:val="24"/>
          <w:lang w:val="en-US"/>
        </w:rPr>
        <w:t>at the hydrogen</w:t>
      </w:r>
      <w:r w:rsidR="007679CC">
        <w:rPr>
          <w:rFonts w:ascii="Times New Roman" w:hAnsi="Times New Roman" w:cs="Times New Roman"/>
          <w:sz w:val="24"/>
          <w:lang w:val="en-US"/>
        </w:rPr>
        <w:t xml:space="preserve"> stream</w:t>
      </w:r>
      <w:r w:rsidR="00C906D0" w:rsidRPr="00B72BC9">
        <w:rPr>
          <w:rFonts w:ascii="Times New Roman" w:hAnsi="Times New Roman" w:cs="Times New Roman"/>
          <w:sz w:val="24"/>
          <w:lang w:val="en-US"/>
        </w:rPr>
        <w:t>, naphthalene the test improve</w:t>
      </w:r>
      <w:r w:rsidR="002B0FB3">
        <w:rPr>
          <w:rFonts w:ascii="Times New Roman" w:hAnsi="Times New Roman" w:cs="Times New Roman"/>
          <w:sz w:val="24"/>
          <w:lang w:val="en-US"/>
        </w:rPr>
        <w:t>s</w:t>
      </w:r>
      <w:r w:rsidR="00C906D0" w:rsidRPr="00B72BC9">
        <w:rPr>
          <w:rFonts w:ascii="Times New Roman" w:hAnsi="Times New Roman" w:cs="Times New Roman"/>
          <w:sz w:val="24"/>
          <w:lang w:val="en-US"/>
        </w:rPr>
        <w:t xml:space="preserve"> due to the more fuel adopted that is reformed </w:t>
      </w:r>
      <w:r w:rsidR="0097000A" w:rsidRPr="00B72BC9">
        <w:rPr>
          <w:rFonts w:ascii="Times New Roman" w:hAnsi="Times New Roman" w:cs="Times New Roman"/>
          <w:sz w:val="24"/>
          <w:lang w:val="en-US"/>
        </w:rPr>
        <w:t xml:space="preserve">on </w:t>
      </w:r>
      <w:r w:rsidR="00C906D0" w:rsidRPr="00B72BC9">
        <w:rPr>
          <w:rFonts w:ascii="Times New Roman" w:hAnsi="Times New Roman" w:cs="Times New Roman"/>
          <w:sz w:val="24"/>
          <w:lang w:val="en-US"/>
        </w:rPr>
        <w:t xml:space="preserve">the cell. </w:t>
      </w:r>
      <w:r w:rsidR="00C21B75" w:rsidRPr="00B72BC9">
        <w:rPr>
          <w:rFonts w:ascii="Times New Roman" w:hAnsi="Times New Roman" w:cs="Times New Roman"/>
          <w:sz w:val="24"/>
          <w:lang w:val="en-US"/>
        </w:rPr>
        <w:t>Considering the intercept with the real axis a slight improvement is recorded for the H</w:t>
      </w:r>
      <w:r w:rsidR="00C906D0" w:rsidRPr="00B72BC9">
        <w:rPr>
          <w:rFonts w:ascii="Times New Roman" w:hAnsi="Times New Roman" w:cs="Times New Roman"/>
          <w:sz w:val="24"/>
          <w:vertAlign w:val="subscript"/>
          <w:lang w:val="en-US"/>
        </w:rPr>
        <w:t>2</w:t>
      </w:r>
      <w:r w:rsidR="00C21B75" w:rsidRPr="00B72BC9">
        <w:rPr>
          <w:rFonts w:ascii="Times New Roman" w:hAnsi="Times New Roman" w:cs="Times New Roman"/>
          <w:sz w:val="24"/>
          <w:lang w:val="en-US"/>
        </w:rPr>
        <w:t xml:space="preserve"> + C</w:t>
      </w:r>
      <w:r w:rsidR="00C906D0" w:rsidRPr="00B72BC9">
        <w:rPr>
          <w:rFonts w:ascii="Times New Roman" w:hAnsi="Times New Roman" w:cs="Times New Roman"/>
          <w:sz w:val="24"/>
          <w:vertAlign w:val="subscript"/>
          <w:lang w:val="en-US"/>
        </w:rPr>
        <w:t>10</w:t>
      </w:r>
      <w:r w:rsidR="00C21B75" w:rsidRPr="00B72BC9">
        <w:rPr>
          <w:rFonts w:ascii="Times New Roman" w:hAnsi="Times New Roman" w:cs="Times New Roman"/>
          <w:sz w:val="24"/>
          <w:lang w:val="en-US"/>
        </w:rPr>
        <w:t>H</w:t>
      </w:r>
      <w:r w:rsidR="00C906D0" w:rsidRPr="00B72BC9">
        <w:rPr>
          <w:rFonts w:ascii="Times New Roman" w:hAnsi="Times New Roman" w:cs="Times New Roman"/>
          <w:sz w:val="24"/>
          <w:vertAlign w:val="subscript"/>
          <w:lang w:val="en-US"/>
        </w:rPr>
        <w:t>8</w:t>
      </w:r>
      <w:r w:rsidR="00C21B75" w:rsidRPr="00B72BC9">
        <w:rPr>
          <w:rFonts w:ascii="Times New Roman" w:hAnsi="Times New Roman" w:cs="Times New Roman"/>
          <w:sz w:val="24"/>
          <w:lang w:val="en-US"/>
        </w:rPr>
        <w:t xml:space="preserve"> case. </w:t>
      </w:r>
      <w:r w:rsidR="00224114" w:rsidRPr="00B72BC9">
        <w:rPr>
          <w:rFonts w:ascii="Times New Roman" w:hAnsi="Times New Roman" w:cs="Times New Roman"/>
          <w:sz w:val="24"/>
          <w:lang w:val="en-US"/>
        </w:rPr>
        <w:t>However, the shape of circles observed is essentially the same, underlying that no interaction of tar with electrochemical performance were observed with H</w:t>
      </w:r>
      <w:r w:rsidR="00224114" w:rsidRPr="00B72BC9">
        <w:rPr>
          <w:rFonts w:ascii="Times New Roman" w:hAnsi="Times New Roman" w:cs="Times New Roman"/>
          <w:sz w:val="24"/>
          <w:vertAlign w:val="subscript"/>
          <w:lang w:val="en-US"/>
        </w:rPr>
        <w:t>2</w:t>
      </w:r>
      <w:r w:rsidR="00224114" w:rsidRPr="00B72BC9">
        <w:rPr>
          <w:rFonts w:ascii="Times New Roman" w:hAnsi="Times New Roman" w:cs="Times New Roman"/>
          <w:sz w:val="24"/>
          <w:lang w:val="en-US"/>
        </w:rPr>
        <w:t xml:space="preserve"> fuel only at such low tar concentrations in the feeding fuel.</w:t>
      </w:r>
      <w:r w:rsidR="006F7358">
        <w:rPr>
          <w:rFonts w:ascii="Times New Roman" w:hAnsi="Times New Roman" w:cs="Times New Roman"/>
          <w:sz w:val="24"/>
          <w:lang w:val="en-US"/>
        </w:rPr>
        <w:t xml:space="preserve"> In fact, the ASR value is 0.52 </w:t>
      </w:r>
      <w:bookmarkStart w:id="34" w:name="OLE_LINK1"/>
      <w:bookmarkStart w:id="35" w:name="OLE_LINK2"/>
      <w:bookmarkStart w:id="36" w:name="OLE_LINK3"/>
      <w:r w:rsidR="006F7358" w:rsidRPr="006F7358">
        <w:rPr>
          <w:rFonts w:ascii="Symbol" w:hAnsi="Symbol" w:cs="Times New Roman"/>
          <w:sz w:val="24"/>
          <w:lang w:val="en-US"/>
        </w:rPr>
        <w:t></w:t>
      </w:r>
      <w:r w:rsidR="006F7358">
        <w:rPr>
          <w:rFonts w:ascii="Times New Roman" w:hAnsi="Times New Roman" w:cs="Times New Roman"/>
          <w:sz w:val="24"/>
          <w:lang w:val="en-US"/>
        </w:rPr>
        <w:t>cm</w:t>
      </w:r>
      <w:r w:rsidR="006F7358" w:rsidRPr="006F7358">
        <w:rPr>
          <w:rFonts w:ascii="Times New Roman" w:hAnsi="Times New Roman" w:cs="Times New Roman"/>
          <w:sz w:val="24"/>
          <w:vertAlign w:val="superscript"/>
          <w:lang w:val="en-US"/>
        </w:rPr>
        <w:t>2</w:t>
      </w:r>
      <w:r w:rsidR="006F7358">
        <w:rPr>
          <w:rFonts w:ascii="Times New Roman" w:hAnsi="Times New Roman" w:cs="Times New Roman"/>
          <w:sz w:val="24"/>
          <w:lang w:val="en-US"/>
        </w:rPr>
        <w:t xml:space="preserve"> </w:t>
      </w:r>
      <w:bookmarkEnd w:id="34"/>
      <w:bookmarkEnd w:id="35"/>
      <w:bookmarkEnd w:id="36"/>
      <w:r w:rsidR="006F7358">
        <w:rPr>
          <w:rFonts w:ascii="Times New Roman" w:hAnsi="Times New Roman" w:cs="Times New Roman"/>
          <w:sz w:val="24"/>
          <w:lang w:val="en-US"/>
        </w:rPr>
        <w:t>with pure H</w:t>
      </w:r>
      <w:r w:rsidR="006F7358" w:rsidRPr="006F7358">
        <w:rPr>
          <w:rFonts w:ascii="Times New Roman" w:hAnsi="Times New Roman" w:cs="Times New Roman"/>
          <w:sz w:val="24"/>
          <w:vertAlign w:val="subscript"/>
          <w:lang w:val="en-US"/>
        </w:rPr>
        <w:t>2</w:t>
      </w:r>
      <w:r w:rsidR="006F7358">
        <w:rPr>
          <w:rFonts w:ascii="Times New Roman" w:hAnsi="Times New Roman" w:cs="Times New Roman"/>
          <w:sz w:val="24"/>
          <w:lang w:val="en-US"/>
        </w:rPr>
        <w:t xml:space="preserve"> and 0.49 </w:t>
      </w:r>
      <w:r w:rsidR="006F7358" w:rsidRPr="006F7358">
        <w:rPr>
          <w:rFonts w:ascii="Symbol" w:hAnsi="Symbol" w:cs="Times New Roman"/>
          <w:sz w:val="24"/>
          <w:lang w:val="en-US"/>
        </w:rPr>
        <w:t></w:t>
      </w:r>
      <w:r w:rsidR="006F7358">
        <w:rPr>
          <w:rFonts w:ascii="Times New Roman" w:hAnsi="Times New Roman" w:cs="Times New Roman"/>
          <w:sz w:val="24"/>
          <w:lang w:val="en-US"/>
        </w:rPr>
        <w:t>cm</w:t>
      </w:r>
      <w:r w:rsidR="006F7358" w:rsidRPr="006F7358">
        <w:rPr>
          <w:rFonts w:ascii="Times New Roman" w:hAnsi="Times New Roman" w:cs="Times New Roman"/>
          <w:sz w:val="24"/>
          <w:vertAlign w:val="superscript"/>
          <w:lang w:val="en-US"/>
        </w:rPr>
        <w:t>2</w:t>
      </w:r>
      <w:r w:rsidR="00224114" w:rsidRPr="00B72BC9">
        <w:rPr>
          <w:rFonts w:ascii="Times New Roman" w:hAnsi="Times New Roman" w:cs="Times New Roman"/>
          <w:sz w:val="24"/>
          <w:lang w:val="en-US"/>
        </w:rPr>
        <w:t xml:space="preserve"> </w:t>
      </w:r>
      <w:r w:rsidR="006F7358">
        <w:rPr>
          <w:rFonts w:ascii="Times New Roman" w:hAnsi="Times New Roman" w:cs="Times New Roman"/>
          <w:sz w:val="24"/>
          <w:lang w:val="en-US"/>
        </w:rPr>
        <w:t>adding 25 ppm(v) of C</w:t>
      </w:r>
      <w:r w:rsidR="006F7358" w:rsidRPr="006F7358">
        <w:rPr>
          <w:rFonts w:ascii="Times New Roman" w:hAnsi="Times New Roman" w:cs="Times New Roman"/>
          <w:sz w:val="24"/>
          <w:vertAlign w:val="subscript"/>
          <w:lang w:val="en-US"/>
        </w:rPr>
        <w:t>10</w:t>
      </w:r>
      <w:r w:rsidR="006F7358">
        <w:rPr>
          <w:rFonts w:ascii="Times New Roman" w:hAnsi="Times New Roman" w:cs="Times New Roman"/>
          <w:sz w:val="24"/>
          <w:lang w:val="en-US"/>
        </w:rPr>
        <w:t>H</w:t>
      </w:r>
      <w:r w:rsidR="006F7358" w:rsidRPr="006F7358">
        <w:rPr>
          <w:rFonts w:ascii="Times New Roman" w:hAnsi="Times New Roman" w:cs="Times New Roman"/>
          <w:sz w:val="24"/>
          <w:vertAlign w:val="subscript"/>
          <w:lang w:val="en-US"/>
        </w:rPr>
        <w:t>8</w:t>
      </w:r>
      <w:r w:rsidR="006F7358">
        <w:rPr>
          <w:rFonts w:ascii="Times New Roman" w:hAnsi="Times New Roman" w:cs="Times New Roman"/>
          <w:sz w:val="24"/>
          <w:lang w:val="en-US"/>
        </w:rPr>
        <w:t xml:space="preserve">. </w:t>
      </w:r>
      <w:r w:rsidR="00224114" w:rsidRPr="00B72BC9">
        <w:rPr>
          <w:rFonts w:ascii="Times New Roman" w:hAnsi="Times New Roman" w:cs="Times New Roman"/>
          <w:sz w:val="24"/>
          <w:lang w:val="en-US"/>
        </w:rPr>
        <w:t xml:space="preserve">This is also in agreement to </w:t>
      </w:r>
      <w:r w:rsidR="00224114" w:rsidRPr="005667BD">
        <w:rPr>
          <w:rFonts w:ascii="Times New Roman" w:hAnsi="Times New Roman" w:cs="Times New Roman"/>
          <w:sz w:val="24"/>
          <w:szCs w:val="24"/>
          <w:lang w:val="en-US"/>
        </w:rPr>
        <w:t xml:space="preserve">what found in </w:t>
      </w:r>
      <w:r w:rsidR="00DE2E1F" w:rsidRPr="005667BD">
        <w:rPr>
          <w:rFonts w:ascii="Times New Roman" w:hAnsi="Times New Roman" w:cs="Times New Roman"/>
          <w:sz w:val="24"/>
          <w:szCs w:val="24"/>
        </w:rPr>
        <w:fldChar w:fldCharType="begin"/>
      </w:r>
      <w:r w:rsidR="00DE2E1F" w:rsidRPr="005667BD">
        <w:rPr>
          <w:rFonts w:ascii="Times New Roman" w:hAnsi="Times New Roman" w:cs="Times New Roman"/>
          <w:sz w:val="24"/>
          <w:szCs w:val="24"/>
        </w:rPr>
        <w:instrText xml:space="preserve"> REF _Ref376785783 \r \h  \* MERGEFORMAT </w:instrText>
      </w:r>
      <w:r w:rsidR="00DE2E1F" w:rsidRPr="005667BD">
        <w:rPr>
          <w:rFonts w:ascii="Times New Roman" w:hAnsi="Times New Roman" w:cs="Times New Roman"/>
          <w:sz w:val="24"/>
          <w:szCs w:val="24"/>
        </w:rPr>
      </w:r>
      <w:r w:rsidR="00DE2E1F" w:rsidRPr="005667BD">
        <w:rPr>
          <w:rFonts w:ascii="Times New Roman" w:hAnsi="Times New Roman" w:cs="Times New Roman"/>
          <w:sz w:val="24"/>
          <w:szCs w:val="24"/>
        </w:rPr>
        <w:fldChar w:fldCharType="separate"/>
      </w:r>
      <w:r w:rsidR="006C2BA1" w:rsidRPr="005667BD">
        <w:rPr>
          <w:rFonts w:ascii="Times New Roman" w:hAnsi="Times New Roman" w:cs="Times New Roman"/>
          <w:sz w:val="24"/>
          <w:szCs w:val="24"/>
          <w:lang w:val="en-US"/>
        </w:rPr>
        <w:t>[8]</w:t>
      </w:r>
      <w:r w:rsidR="00DE2E1F" w:rsidRPr="005667BD">
        <w:rPr>
          <w:rFonts w:ascii="Times New Roman" w:hAnsi="Times New Roman" w:cs="Times New Roman"/>
          <w:sz w:val="24"/>
          <w:szCs w:val="24"/>
        </w:rPr>
        <w:fldChar w:fldCharType="end"/>
      </w:r>
      <w:r w:rsidR="00224114" w:rsidRPr="005667BD">
        <w:rPr>
          <w:rFonts w:ascii="Times New Roman" w:hAnsi="Times New Roman" w:cs="Times New Roman"/>
          <w:sz w:val="24"/>
          <w:szCs w:val="24"/>
          <w:lang w:val="en-US"/>
        </w:rPr>
        <w:t xml:space="preserve">. </w:t>
      </w:r>
      <w:r w:rsidR="002B0735" w:rsidRPr="005667BD">
        <w:rPr>
          <w:rFonts w:ascii="Times New Roman" w:hAnsi="Times New Roman" w:cs="Times New Roman"/>
          <w:sz w:val="24"/>
          <w:szCs w:val="24"/>
          <w:lang w:val="en-US"/>
        </w:rPr>
        <w:t>T</w:t>
      </w:r>
      <w:r w:rsidR="00D04BDA" w:rsidRPr="005667BD">
        <w:rPr>
          <w:rFonts w:ascii="Times New Roman" w:hAnsi="Times New Roman" w:cs="Times New Roman"/>
          <w:sz w:val="24"/>
          <w:szCs w:val="24"/>
          <w:lang w:val="en-US"/>
        </w:rPr>
        <w:t xml:space="preserve">he response was completely different when feeding </w:t>
      </w:r>
      <w:r w:rsidR="002B0FB3" w:rsidRPr="005667BD">
        <w:rPr>
          <w:rFonts w:ascii="Times New Roman" w:hAnsi="Times New Roman" w:cs="Times New Roman"/>
          <w:sz w:val="24"/>
          <w:szCs w:val="24"/>
          <w:lang w:val="en-US"/>
        </w:rPr>
        <w:t xml:space="preserve">the cell with </w:t>
      </w:r>
      <w:r w:rsidR="00D04BDA" w:rsidRPr="005667BD">
        <w:rPr>
          <w:rFonts w:ascii="Times New Roman" w:hAnsi="Times New Roman" w:cs="Times New Roman"/>
          <w:sz w:val="24"/>
          <w:szCs w:val="24"/>
          <w:lang w:val="en-US"/>
        </w:rPr>
        <w:t>the syngas</w:t>
      </w:r>
      <w:r w:rsidR="00D04BDA" w:rsidRPr="004B01EC">
        <w:rPr>
          <w:rFonts w:ascii="Times New Roman" w:hAnsi="Times New Roman" w:cs="Times New Roman"/>
          <w:sz w:val="24"/>
          <w:lang w:val="en-US"/>
        </w:rPr>
        <w:t xml:space="preserve"> mixture</w:t>
      </w:r>
      <w:r w:rsidR="002B0735" w:rsidRPr="004B01EC">
        <w:rPr>
          <w:rFonts w:ascii="Times New Roman" w:hAnsi="Times New Roman" w:cs="Times New Roman"/>
          <w:sz w:val="24"/>
          <w:lang w:val="en-US"/>
        </w:rPr>
        <w:t>,</w:t>
      </w:r>
      <w:r w:rsidR="00D04BDA" w:rsidRPr="004B01EC">
        <w:rPr>
          <w:rFonts w:ascii="Times New Roman" w:hAnsi="Times New Roman" w:cs="Times New Roman"/>
          <w:sz w:val="24"/>
          <w:lang w:val="en-US"/>
        </w:rPr>
        <w:t xml:space="preserve"> </w:t>
      </w:r>
      <w:r w:rsidR="002B0735" w:rsidRPr="004B01EC">
        <w:rPr>
          <w:rFonts w:ascii="Times New Roman" w:hAnsi="Times New Roman" w:cs="Times New Roman"/>
          <w:sz w:val="24"/>
          <w:lang w:val="en-US"/>
        </w:rPr>
        <w:t xml:space="preserve">humidified at 14%, </w:t>
      </w:r>
      <w:r w:rsidR="00D04BDA" w:rsidRPr="004B01EC">
        <w:rPr>
          <w:rFonts w:ascii="Times New Roman" w:hAnsi="Times New Roman" w:cs="Times New Roman"/>
          <w:sz w:val="24"/>
          <w:lang w:val="en-US"/>
        </w:rPr>
        <w:t xml:space="preserve">with a varying amount of naphthalene up to 10 </w:t>
      </w:r>
      <w:r w:rsidR="00B03B62" w:rsidRPr="004B01EC">
        <w:rPr>
          <w:rFonts w:ascii="Times New Roman" w:hAnsi="Times New Roman" w:cs="Times New Roman"/>
          <w:sz w:val="24"/>
          <w:lang w:val="en-US"/>
        </w:rPr>
        <w:t>ppm</w:t>
      </w:r>
      <w:r w:rsidR="00D04BDA" w:rsidRPr="004B01EC">
        <w:rPr>
          <w:rFonts w:ascii="Times New Roman" w:hAnsi="Times New Roman" w:cs="Times New Roman"/>
          <w:sz w:val="24"/>
          <w:lang w:val="en-US"/>
        </w:rPr>
        <w:t>(v)</w:t>
      </w:r>
      <w:r w:rsidR="002B0735" w:rsidRPr="004B01EC">
        <w:rPr>
          <w:rFonts w:ascii="Times New Roman" w:hAnsi="Times New Roman" w:cs="Times New Roman"/>
          <w:sz w:val="24"/>
          <w:lang w:val="en-US"/>
        </w:rPr>
        <w:t>.</w:t>
      </w:r>
      <w:r w:rsidR="00D763F0" w:rsidRPr="004B01EC">
        <w:rPr>
          <w:rFonts w:ascii="Times New Roman" w:hAnsi="Times New Roman" w:cs="Times New Roman"/>
          <w:sz w:val="24"/>
          <w:lang w:val="en-US"/>
        </w:rPr>
        <w:t xml:space="preserve"> </w:t>
      </w:r>
      <w:r w:rsidR="00730433" w:rsidRPr="004B01EC">
        <w:rPr>
          <w:rFonts w:ascii="Times New Roman" w:hAnsi="Times New Roman" w:cs="Times New Roman"/>
          <w:sz w:val="24"/>
          <w:lang w:val="en-US"/>
        </w:rPr>
        <w:t xml:space="preserve">As the naphthalene concentration gets higher, a sudden voltage drop is observed followed by stable voltage operation up to ~5 </w:t>
      </w:r>
      <w:r w:rsidR="00B03B62" w:rsidRPr="004B01EC">
        <w:rPr>
          <w:rFonts w:ascii="Times New Roman" w:hAnsi="Times New Roman" w:cs="Times New Roman"/>
          <w:sz w:val="24"/>
          <w:lang w:val="en-US"/>
        </w:rPr>
        <w:t>ppm</w:t>
      </w:r>
      <w:r w:rsidR="00840B24" w:rsidRPr="004B01EC">
        <w:rPr>
          <w:rFonts w:ascii="Times New Roman" w:hAnsi="Times New Roman" w:cs="Times New Roman"/>
          <w:sz w:val="24"/>
          <w:lang w:val="en-US"/>
        </w:rPr>
        <w:t>(</w:t>
      </w:r>
      <w:r w:rsidR="00B03B62" w:rsidRPr="004B01EC">
        <w:rPr>
          <w:rFonts w:ascii="Times New Roman" w:hAnsi="Times New Roman" w:cs="Times New Roman"/>
          <w:sz w:val="24"/>
          <w:lang w:val="en-US"/>
        </w:rPr>
        <w:t>v</w:t>
      </w:r>
      <w:r w:rsidR="00840B24" w:rsidRPr="004B01EC">
        <w:rPr>
          <w:rFonts w:ascii="Times New Roman" w:hAnsi="Times New Roman" w:cs="Times New Roman"/>
          <w:sz w:val="24"/>
          <w:lang w:val="en-US"/>
        </w:rPr>
        <w:t>)</w:t>
      </w:r>
      <w:r w:rsidR="00730433" w:rsidRPr="004B01EC">
        <w:rPr>
          <w:rFonts w:ascii="Times New Roman" w:hAnsi="Times New Roman" w:cs="Times New Roman"/>
          <w:sz w:val="24"/>
          <w:lang w:val="en-US"/>
        </w:rPr>
        <w:t xml:space="preserve">. For concentrations above 5 </w:t>
      </w:r>
      <w:r w:rsidR="00840B24" w:rsidRPr="004B01EC">
        <w:rPr>
          <w:rFonts w:ascii="Times New Roman" w:hAnsi="Times New Roman" w:cs="Times New Roman"/>
          <w:sz w:val="24"/>
          <w:lang w:val="en-US"/>
        </w:rPr>
        <w:t>ppm(v)</w:t>
      </w:r>
      <w:r w:rsidR="00730433" w:rsidRPr="004B01EC">
        <w:rPr>
          <w:rFonts w:ascii="Times New Roman" w:hAnsi="Times New Roman" w:cs="Times New Roman"/>
          <w:sz w:val="24"/>
          <w:lang w:val="en-US"/>
        </w:rPr>
        <w:t>, both initial voltage drop and</w:t>
      </w:r>
      <w:r w:rsidR="00730433" w:rsidRPr="00B72BC9">
        <w:rPr>
          <w:rFonts w:ascii="Times New Roman" w:hAnsi="Times New Roman" w:cs="Times New Roman"/>
          <w:sz w:val="24"/>
          <w:lang w:val="en-US"/>
        </w:rPr>
        <w:t xml:space="preserve"> subsequent performance degradation becomes steep. At 10 </w:t>
      </w:r>
      <w:r w:rsidR="00840B24" w:rsidRPr="00B72BC9">
        <w:rPr>
          <w:rFonts w:ascii="Times New Roman" w:hAnsi="Times New Roman" w:cs="Times New Roman"/>
          <w:sz w:val="24"/>
          <w:lang w:val="en-US"/>
        </w:rPr>
        <w:t>ppm(v)</w:t>
      </w:r>
      <w:r w:rsidR="00730433" w:rsidRPr="00B72BC9">
        <w:rPr>
          <w:rFonts w:ascii="Times New Roman" w:hAnsi="Times New Roman" w:cs="Times New Roman"/>
          <w:sz w:val="24"/>
          <w:lang w:val="en-US"/>
        </w:rPr>
        <w:t xml:space="preserve">, the voltage drop is such to reverse the potential of the fuel cell indicating a strong re-oxidation occurring on the Ni-anode. </w:t>
      </w:r>
      <w:r w:rsidR="00831A14" w:rsidRPr="00B72BC9">
        <w:rPr>
          <w:rFonts w:ascii="Times New Roman" w:hAnsi="Times New Roman" w:cs="Times New Roman"/>
          <w:sz w:val="24"/>
          <w:lang w:val="en-US"/>
        </w:rPr>
        <w:t xml:space="preserve">In </w:t>
      </w:r>
      <w:r w:rsidR="00114840">
        <w:rPr>
          <w:rFonts w:ascii="Times New Roman" w:hAnsi="Times New Roman" w:cs="Times New Roman"/>
          <w:sz w:val="24"/>
          <w:lang w:val="en-US"/>
        </w:rPr>
        <w:t>f</w:t>
      </w:r>
      <w:r w:rsidR="00831A14" w:rsidRPr="00B72BC9">
        <w:rPr>
          <w:rFonts w:ascii="Times New Roman" w:hAnsi="Times New Roman" w:cs="Times New Roman"/>
          <w:sz w:val="24"/>
          <w:lang w:val="en-US"/>
        </w:rPr>
        <w:t xml:space="preserve">ig. </w:t>
      </w:r>
      <w:r w:rsidR="00444BCE" w:rsidRPr="00B72BC9">
        <w:rPr>
          <w:rFonts w:ascii="Times New Roman" w:hAnsi="Times New Roman" w:cs="Times New Roman"/>
          <w:sz w:val="24"/>
          <w:lang w:val="en-US"/>
        </w:rPr>
        <w:t>3</w:t>
      </w:r>
      <w:r w:rsidR="00831A14" w:rsidRPr="00B72BC9">
        <w:rPr>
          <w:rFonts w:ascii="Times New Roman" w:hAnsi="Times New Roman" w:cs="Times New Roman"/>
          <w:sz w:val="24"/>
          <w:lang w:val="en-US"/>
        </w:rPr>
        <w:t xml:space="preserve"> the portion of experiment when naphthalene is added to the synthetic syngas stream is enlarged, showing </w:t>
      </w:r>
      <w:r w:rsidR="007E6032" w:rsidRPr="00B72BC9">
        <w:rPr>
          <w:rFonts w:ascii="Times New Roman" w:hAnsi="Times New Roman" w:cs="Times New Roman"/>
          <w:sz w:val="24"/>
          <w:lang w:val="en-US"/>
        </w:rPr>
        <w:t>well</w:t>
      </w:r>
      <w:r w:rsidR="00831A14" w:rsidRPr="00B72BC9">
        <w:rPr>
          <w:rFonts w:ascii="Times New Roman" w:hAnsi="Times New Roman" w:cs="Times New Roman"/>
          <w:sz w:val="24"/>
          <w:lang w:val="en-US"/>
        </w:rPr>
        <w:t xml:space="preserve"> how the cell temperatu</w:t>
      </w:r>
      <w:r w:rsidR="002B0735" w:rsidRPr="00B72BC9">
        <w:rPr>
          <w:rFonts w:ascii="Times New Roman" w:hAnsi="Times New Roman" w:cs="Times New Roman"/>
          <w:sz w:val="24"/>
          <w:lang w:val="en-US"/>
        </w:rPr>
        <w:t>re results reduced by almost 20</w:t>
      </w:r>
      <w:r w:rsidR="0097000A" w:rsidRPr="00B72BC9">
        <w:rPr>
          <w:rFonts w:ascii="Times New Roman" w:hAnsi="Times New Roman" w:cs="Times New Roman"/>
          <w:sz w:val="24"/>
          <w:lang w:val="en-US"/>
        </w:rPr>
        <w:t xml:space="preserve"> </w:t>
      </w:r>
      <w:r w:rsidR="00831A14" w:rsidRPr="00B72BC9">
        <w:rPr>
          <w:rFonts w:ascii="Times New Roman" w:hAnsi="Times New Roman" w:cs="Times New Roman"/>
          <w:sz w:val="24"/>
          <w:lang w:val="en-US"/>
        </w:rPr>
        <w:t>°C while switching from tar-free syngas to a max</w:t>
      </w:r>
      <w:r w:rsidR="002B0FB3">
        <w:rPr>
          <w:rFonts w:ascii="Times New Roman" w:hAnsi="Times New Roman" w:cs="Times New Roman"/>
          <w:sz w:val="24"/>
          <w:lang w:val="en-US"/>
        </w:rPr>
        <w:t>imum</w:t>
      </w:r>
      <w:r w:rsidR="00831A14" w:rsidRPr="00B72BC9">
        <w:rPr>
          <w:rFonts w:ascii="Times New Roman" w:hAnsi="Times New Roman" w:cs="Times New Roman"/>
          <w:sz w:val="24"/>
          <w:lang w:val="en-US"/>
        </w:rPr>
        <w:t xml:space="preserve"> concentration of C</w:t>
      </w:r>
      <w:r w:rsidR="00831A14" w:rsidRPr="00B72BC9">
        <w:rPr>
          <w:rFonts w:ascii="Times New Roman" w:hAnsi="Times New Roman" w:cs="Times New Roman"/>
          <w:sz w:val="24"/>
          <w:vertAlign w:val="subscript"/>
          <w:lang w:val="en-US"/>
        </w:rPr>
        <w:t>10</w:t>
      </w:r>
      <w:r w:rsidR="00831A14" w:rsidRPr="00B72BC9">
        <w:rPr>
          <w:rFonts w:ascii="Times New Roman" w:hAnsi="Times New Roman" w:cs="Times New Roman"/>
          <w:sz w:val="24"/>
          <w:lang w:val="en-US"/>
        </w:rPr>
        <w:t>H</w:t>
      </w:r>
      <w:r w:rsidR="00831A14" w:rsidRPr="00B72BC9">
        <w:rPr>
          <w:rFonts w:ascii="Times New Roman" w:hAnsi="Times New Roman" w:cs="Times New Roman"/>
          <w:sz w:val="24"/>
          <w:vertAlign w:val="subscript"/>
          <w:lang w:val="en-US"/>
        </w:rPr>
        <w:t>8</w:t>
      </w:r>
      <w:r w:rsidR="00831A14" w:rsidRPr="00B72BC9">
        <w:rPr>
          <w:rFonts w:ascii="Times New Roman" w:hAnsi="Times New Roman" w:cs="Times New Roman"/>
          <w:sz w:val="24"/>
          <w:lang w:val="en-US"/>
        </w:rPr>
        <w:t xml:space="preserve"> of about 10 </w:t>
      </w:r>
      <w:r w:rsidR="00840B24" w:rsidRPr="00B72BC9">
        <w:rPr>
          <w:rFonts w:ascii="Times New Roman" w:hAnsi="Times New Roman" w:cs="Times New Roman"/>
          <w:sz w:val="24"/>
          <w:lang w:val="en-US"/>
        </w:rPr>
        <w:t>ppm(v)</w:t>
      </w:r>
      <w:r w:rsidR="00831A14" w:rsidRPr="00B72BC9">
        <w:rPr>
          <w:rFonts w:ascii="Times New Roman" w:hAnsi="Times New Roman" w:cs="Times New Roman"/>
          <w:sz w:val="24"/>
          <w:lang w:val="en-US"/>
        </w:rPr>
        <w:t xml:space="preserve">. </w:t>
      </w:r>
      <w:r w:rsidR="00C41FA7" w:rsidRPr="00B72BC9">
        <w:rPr>
          <w:rFonts w:ascii="Times New Roman" w:hAnsi="Times New Roman" w:cs="Times New Roman"/>
          <w:sz w:val="24"/>
          <w:lang w:val="en-US"/>
        </w:rPr>
        <w:t xml:space="preserve">Naphthalene is recognized to slow/inhibit steam-reforming kinetics of methane fuel. However it is not clear its </w:t>
      </w:r>
      <w:r w:rsidR="00C41FA7" w:rsidRPr="00B72BC9">
        <w:rPr>
          <w:rFonts w:ascii="Times New Roman" w:hAnsi="Times New Roman" w:cs="Times New Roman"/>
          <w:sz w:val="24"/>
          <w:lang w:val="en-US"/>
        </w:rPr>
        <w:lastRenderedPageBreak/>
        <w:t>effect on water-gas shift reactions considering that a potential is also applied to the electrode. Considering that the syngas contains both CH</w:t>
      </w:r>
      <w:r w:rsidR="00C41FA7" w:rsidRPr="00B72BC9">
        <w:rPr>
          <w:rFonts w:ascii="Times New Roman" w:hAnsi="Times New Roman" w:cs="Times New Roman"/>
          <w:sz w:val="24"/>
          <w:vertAlign w:val="subscript"/>
          <w:lang w:val="en-US"/>
        </w:rPr>
        <w:t>4</w:t>
      </w:r>
      <w:r w:rsidR="00C41FA7" w:rsidRPr="00B72BC9">
        <w:rPr>
          <w:rFonts w:ascii="Times New Roman" w:hAnsi="Times New Roman" w:cs="Times New Roman"/>
          <w:sz w:val="24"/>
          <w:lang w:val="en-US"/>
        </w:rPr>
        <w:t xml:space="preserve"> (2%vol.) and CO (15</w:t>
      </w:r>
      <w:r w:rsidR="00676585" w:rsidRPr="00B72BC9">
        <w:rPr>
          <w:rFonts w:ascii="Times New Roman" w:hAnsi="Times New Roman" w:cs="Times New Roman"/>
          <w:sz w:val="24"/>
          <w:lang w:val="en-US"/>
        </w:rPr>
        <w:t>%</w:t>
      </w:r>
      <w:r w:rsidR="00C41FA7" w:rsidRPr="00B72BC9">
        <w:rPr>
          <w:rFonts w:ascii="Times New Roman" w:hAnsi="Times New Roman" w:cs="Times New Roman"/>
          <w:sz w:val="24"/>
          <w:lang w:val="en-US"/>
        </w:rPr>
        <w:t>vol.), the involved chemical reactions within the Ni-YSZ anode electrode are:</w:t>
      </w:r>
    </w:p>
    <w:p w:rsidR="00C41FA7" w:rsidRPr="00B72BC9" w:rsidRDefault="00C41FA7" w:rsidP="008073B9">
      <w:pPr>
        <w:spacing w:line="480" w:lineRule="auto"/>
        <w:jc w:val="center"/>
        <w:rPr>
          <w:rFonts w:ascii="Times New Roman" w:eastAsiaTheme="minorEastAsia" w:hAnsi="Times New Roman" w:cs="Times New Roman"/>
          <w:sz w:val="24"/>
          <w:lang w:val="en-US"/>
        </w:rPr>
      </w:pPr>
      <m:oMath>
        <m:r>
          <w:rPr>
            <w:rFonts w:ascii="Cambria Math" w:hAnsi="Cambria Math" w:cs="Times New Roman"/>
            <w:sz w:val="24"/>
            <w:lang w:val="en-US"/>
          </w:rPr>
          <m:t>C</m:t>
        </m:r>
        <m:sSub>
          <m:sSubPr>
            <m:ctrlPr>
              <w:rPr>
                <w:rFonts w:ascii="Cambria Math" w:hAnsi="Cambria Math" w:cs="Times New Roman"/>
                <w:i/>
                <w:sz w:val="24"/>
                <w:lang w:val="en-US"/>
              </w:rPr>
            </m:ctrlPr>
          </m:sSubPr>
          <m:e>
            <m:r>
              <w:rPr>
                <w:rFonts w:ascii="Cambria Math" w:hAnsi="Cambria Math" w:cs="Times New Roman"/>
                <w:sz w:val="24"/>
                <w:lang w:val="en-US"/>
              </w:rPr>
              <m:t>H</m:t>
            </m:r>
          </m:e>
          <m:sub>
            <m:r>
              <w:rPr>
                <w:rFonts w:ascii="Cambria Math" w:hAnsi="Cambria Math" w:cs="Times New Roman"/>
                <w:sz w:val="24"/>
                <w:lang w:val="en-US"/>
              </w:rPr>
              <m:t>4</m:t>
            </m:r>
          </m:sub>
        </m:sSub>
        <m:r>
          <w:rPr>
            <w:rFonts w:ascii="Cambria Math" w:hAnsi="Cambria Math" w:cs="Times New Roman"/>
            <w:sz w:val="24"/>
            <w:lang w:val="en-US"/>
          </w:rPr>
          <m:t>+</m:t>
        </m:r>
        <m:sSub>
          <m:sSubPr>
            <m:ctrlPr>
              <w:rPr>
                <w:rFonts w:ascii="Cambria Math" w:hAnsi="Cambria Math" w:cs="Times New Roman"/>
                <w:i/>
                <w:sz w:val="24"/>
                <w:lang w:val="en-US"/>
              </w:rPr>
            </m:ctrlPr>
          </m:sSubPr>
          <m:e>
            <m:r>
              <w:rPr>
                <w:rFonts w:ascii="Cambria Math" w:hAnsi="Cambria Math" w:cs="Times New Roman"/>
                <w:sz w:val="24"/>
                <w:lang w:val="en-US"/>
              </w:rPr>
              <m:t>H</m:t>
            </m:r>
          </m:e>
          <m:sub>
            <m:r>
              <w:rPr>
                <w:rFonts w:ascii="Cambria Math" w:hAnsi="Cambria Math" w:cs="Times New Roman"/>
                <w:sz w:val="24"/>
                <w:lang w:val="en-US"/>
              </w:rPr>
              <m:t>2</m:t>
            </m:r>
          </m:sub>
        </m:sSub>
        <m:r>
          <w:rPr>
            <w:rFonts w:ascii="Cambria Math" w:hAnsi="Cambria Math" w:cs="Times New Roman"/>
            <w:sz w:val="24"/>
            <w:lang w:val="en-US"/>
          </w:rPr>
          <m:t>O⇋</m:t>
        </m:r>
        <m:r>
          <w:rPr>
            <w:rFonts w:ascii="Cambria Math" w:eastAsiaTheme="minorEastAsia" w:hAnsi="Cambria Math" w:cs="Times New Roman"/>
            <w:sz w:val="24"/>
            <w:lang w:val="en-US"/>
          </w:rPr>
          <m:t>3</m:t>
        </m:r>
        <m:sSub>
          <m:sSubPr>
            <m:ctrlPr>
              <w:rPr>
                <w:rFonts w:ascii="Cambria Math" w:eastAsiaTheme="minorEastAsia" w:hAnsi="Cambria Math" w:cs="Times New Roman"/>
                <w:i/>
                <w:sz w:val="24"/>
                <w:lang w:val="en-US"/>
              </w:rPr>
            </m:ctrlPr>
          </m:sSubPr>
          <m:e>
            <m:r>
              <w:rPr>
                <w:rFonts w:ascii="Cambria Math" w:eastAsiaTheme="minorEastAsia" w:hAnsi="Cambria Math" w:cs="Times New Roman"/>
                <w:sz w:val="24"/>
                <w:lang w:val="en-US"/>
              </w:rPr>
              <m:t>H</m:t>
            </m:r>
          </m:e>
          <m:sub>
            <m:r>
              <w:rPr>
                <w:rFonts w:ascii="Cambria Math" w:eastAsiaTheme="minorEastAsia" w:hAnsi="Cambria Math" w:cs="Times New Roman"/>
                <w:sz w:val="24"/>
                <w:lang w:val="en-US"/>
              </w:rPr>
              <m:t>2</m:t>
            </m:r>
          </m:sub>
        </m:sSub>
        <m:r>
          <w:rPr>
            <w:rFonts w:ascii="Cambria Math" w:eastAsiaTheme="minorEastAsia" w:hAnsi="Cambria Math" w:cs="Times New Roman"/>
            <w:sz w:val="24"/>
            <w:lang w:val="en-US"/>
          </w:rPr>
          <m:t xml:space="preserve">+CO,  </m:t>
        </m:r>
        <m:r>
          <m:rPr>
            <m:sty m:val="p"/>
          </m:rPr>
          <w:rPr>
            <w:rFonts w:ascii="Cambria Math" w:eastAsiaTheme="minorEastAsia" w:hAnsi="Cambria Math" w:cs="Times New Roman"/>
            <w:sz w:val="24"/>
            <w:lang w:val="en-US"/>
          </w:rPr>
          <m:t>Δ</m:t>
        </m:r>
        <m:sSup>
          <m:sSupPr>
            <m:ctrlPr>
              <w:rPr>
                <w:rFonts w:ascii="Cambria Math" w:eastAsiaTheme="minorEastAsia" w:hAnsi="Cambria Math" w:cs="Times New Roman"/>
                <w:i/>
                <w:sz w:val="24"/>
                <w:lang w:val="en-US"/>
              </w:rPr>
            </m:ctrlPr>
          </m:sSupPr>
          <m:e>
            <m:r>
              <w:rPr>
                <w:rFonts w:ascii="Cambria Math" w:eastAsiaTheme="minorEastAsia" w:hAnsi="Cambria Math" w:cs="Times New Roman"/>
                <w:sz w:val="24"/>
                <w:lang w:val="en-US"/>
              </w:rPr>
              <m:t>H</m:t>
            </m:r>
          </m:e>
          <m:sup>
            <m:r>
              <w:rPr>
                <w:rFonts w:ascii="Cambria Math" w:eastAsiaTheme="minorEastAsia" w:hAnsi="Cambria Math" w:cs="Times New Roman"/>
                <w:sz w:val="24"/>
                <w:lang w:val="en-US"/>
              </w:rPr>
              <m:t>0</m:t>
            </m:r>
          </m:sup>
        </m:sSup>
        <m:r>
          <w:rPr>
            <w:rFonts w:ascii="Cambria Math" w:eastAsiaTheme="minorEastAsia" w:hAnsi="Cambria Math" w:cs="Times New Roman"/>
            <w:sz w:val="24"/>
            <w:lang w:val="en-US"/>
          </w:rPr>
          <m:t>=206 kJ/mol</m:t>
        </m:r>
      </m:oMath>
      <w:r w:rsidR="00DE7EDC" w:rsidRPr="00B72BC9">
        <w:rPr>
          <w:rFonts w:ascii="Times New Roman" w:eastAsiaTheme="minorEastAsia" w:hAnsi="Times New Roman" w:cs="Times New Roman"/>
          <w:sz w:val="24"/>
          <w:lang w:val="en-US"/>
        </w:rPr>
        <w:tab/>
      </w:r>
      <w:r w:rsidR="00F94B52" w:rsidRPr="00B72BC9">
        <w:rPr>
          <w:rFonts w:ascii="Times New Roman" w:eastAsiaTheme="minorEastAsia" w:hAnsi="Times New Roman" w:cs="Times New Roman"/>
          <w:i/>
          <w:sz w:val="24"/>
          <w:lang w:val="en-US"/>
        </w:rPr>
        <w:t>steam-reforming</w:t>
      </w:r>
      <w:r w:rsidR="000A5B71" w:rsidRPr="00B72BC9">
        <w:rPr>
          <w:rFonts w:ascii="Times New Roman" w:eastAsiaTheme="minorEastAsia" w:hAnsi="Times New Roman" w:cs="Times New Roman"/>
          <w:i/>
          <w:sz w:val="24"/>
          <w:lang w:val="en-US"/>
        </w:rPr>
        <w:t xml:space="preserve"> (SR)</w:t>
      </w:r>
      <w:r w:rsidR="00F94B52" w:rsidRPr="00B72BC9">
        <w:rPr>
          <w:rFonts w:ascii="Times New Roman" w:eastAsiaTheme="minorEastAsia" w:hAnsi="Times New Roman" w:cs="Times New Roman"/>
          <w:sz w:val="24"/>
          <w:lang w:val="en-US"/>
        </w:rPr>
        <w:tab/>
        <w:t>(1)</w:t>
      </w:r>
    </w:p>
    <w:p w:rsidR="00C41FA7" w:rsidRPr="00B72BC9" w:rsidRDefault="00C41FA7" w:rsidP="008073B9">
      <w:pPr>
        <w:spacing w:line="480" w:lineRule="auto"/>
        <w:jc w:val="center"/>
        <w:rPr>
          <w:rFonts w:ascii="Times New Roman" w:eastAsiaTheme="minorEastAsia" w:hAnsi="Times New Roman" w:cs="Times New Roman"/>
          <w:sz w:val="24"/>
          <w:lang w:val="en-US"/>
        </w:rPr>
      </w:pPr>
      <m:oMath>
        <m:r>
          <w:rPr>
            <w:rFonts w:ascii="Cambria Math" w:hAnsi="Cambria Math" w:cs="Times New Roman"/>
            <w:sz w:val="24"/>
            <w:lang w:val="en-US"/>
          </w:rPr>
          <m:t>CO+</m:t>
        </m:r>
        <m:sSub>
          <m:sSubPr>
            <m:ctrlPr>
              <w:rPr>
                <w:rFonts w:ascii="Cambria Math" w:hAnsi="Cambria Math" w:cs="Times New Roman"/>
                <w:i/>
                <w:sz w:val="24"/>
                <w:lang w:val="en-US"/>
              </w:rPr>
            </m:ctrlPr>
          </m:sSubPr>
          <m:e>
            <m:r>
              <w:rPr>
                <w:rFonts w:ascii="Cambria Math" w:hAnsi="Cambria Math" w:cs="Times New Roman"/>
                <w:sz w:val="24"/>
                <w:lang w:val="en-US"/>
              </w:rPr>
              <m:t>H</m:t>
            </m:r>
          </m:e>
          <m:sub>
            <m:r>
              <w:rPr>
                <w:rFonts w:ascii="Cambria Math" w:hAnsi="Cambria Math" w:cs="Times New Roman"/>
                <w:sz w:val="24"/>
                <w:lang w:val="en-US"/>
              </w:rPr>
              <m:t>2</m:t>
            </m:r>
          </m:sub>
        </m:sSub>
        <m:r>
          <w:rPr>
            <w:rFonts w:ascii="Cambria Math" w:hAnsi="Cambria Math" w:cs="Times New Roman"/>
            <w:sz w:val="24"/>
            <w:lang w:val="en-US"/>
          </w:rPr>
          <m:t>O⇋</m:t>
        </m:r>
        <m:sSub>
          <m:sSubPr>
            <m:ctrlPr>
              <w:rPr>
                <w:rFonts w:ascii="Cambria Math" w:eastAsiaTheme="minorEastAsia" w:hAnsi="Cambria Math" w:cs="Times New Roman"/>
                <w:i/>
                <w:sz w:val="24"/>
                <w:lang w:val="en-US"/>
              </w:rPr>
            </m:ctrlPr>
          </m:sSubPr>
          <m:e>
            <m:r>
              <w:rPr>
                <w:rFonts w:ascii="Cambria Math" w:eastAsiaTheme="minorEastAsia" w:hAnsi="Cambria Math" w:cs="Times New Roman"/>
                <w:sz w:val="24"/>
                <w:lang w:val="en-US"/>
              </w:rPr>
              <m:t>H</m:t>
            </m:r>
          </m:e>
          <m:sub>
            <m:r>
              <w:rPr>
                <w:rFonts w:ascii="Cambria Math" w:eastAsiaTheme="minorEastAsia" w:hAnsi="Cambria Math" w:cs="Times New Roman"/>
                <w:sz w:val="24"/>
                <w:lang w:val="en-US"/>
              </w:rPr>
              <m:t>2</m:t>
            </m:r>
          </m:sub>
        </m:sSub>
        <m:r>
          <w:rPr>
            <w:rFonts w:ascii="Cambria Math" w:eastAsiaTheme="minorEastAsia" w:hAnsi="Cambria Math" w:cs="Times New Roman"/>
            <w:sz w:val="24"/>
            <w:lang w:val="en-US"/>
          </w:rPr>
          <m:t>+C</m:t>
        </m:r>
        <m:sSub>
          <m:sSubPr>
            <m:ctrlPr>
              <w:rPr>
                <w:rFonts w:ascii="Cambria Math" w:eastAsiaTheme="minorEastAsia" w:hAnsi="Cambria Math" w:cs="Times New Roman"/>
                <w:i/>
                <w:sz w:val="24"/>
                <w:lang w:val="en-US"/>
              </w:rPr>
            </m:ctrlPr>
          </m:sSubPr>
          <m:e>
            <m:r>
              <w:rPr>
                <w:rFonts w:ascii="Cambria Math" w:eastAsiaTheme="minorEastAsia" w:hAnsi="Cambria Math" w:cs="Times New Roman"/>
                <w:sz w:val="24"/>
                <w:lang w:val="en-US"/>
              </w:rPr>
              <m:t>O</m:t>
            </m:r>
          </m:e>
          <m:sub>
            <m:r>
              <w:rPr>
                <w:rFonts w:ascii="Cambria Math" w:eastAsiaTheme="minorEastAsia" w:hAnsi="Cambria Math" w:cs="Times New Roman"/>
                <w:sz w:val="24"/>
                <w:lang w:val="en-US"/>
              </w:rPr>
              <m:t>2</m:t>
            </m:r>
          </m:sub>
        </m:sSub>
        <m:r>
          <w:rPr>
            <w:rFonts w:ascii="Cambria Math" w:eastAsiaTheme="minorEastAsia" w:hAnsi="Cambria Math" w:cs="Times New Roman"/>
            <w:sz w:val="24"/>
            <w:lang w:val="en-US"/>
          </w:rPr>
          <m:t xml:space="preserve">, </m:t>
        </m:r>
        <m:r>
          <m:rPr>
            <m:sty m:val="p"/>
          </m:rPr>
          <w:rPr>
            <w:rFonts w:ascii="Cambria Math" w:eastAsiaTheme="minorEastAsia" w:hAnsi="Cambria Math" w:cs="Times New Roman"/>
            <w:sz w:val="24"/>
            <w:lang w:val="en-US"/>
          </w:rPr>
          <m:t>Δ</m:t>
        </m:r>
        <m:sSup>
          <m:sSupPr>
            <m:ctrlPr>
              <w:rPr>
                <w:rFonts w:ascii="Cambria Math" w:eastAsiaTheme="minorEastAsia" w:hAnsi="Cambria Math" w:cs="Times New Roman"/>
                <w:i/>
                <w:sz w:val="24"/>
                <w:lang w:val="en-US"/>
              </w:rPr>
            </m:ctrlPr>
          </m:sSupPr>
          <m:e>
            <m:r>
              <w:rPr>
                <w:rFonts w:ascii="Cambria Math" w:eastAsiaTheme="minorEastAsia" w:hAnsi="Cambria Math" w:cs="Times New Roman"/>
                <w:sz w:val="24"/>
                <w:lang w:val="en-US"/>
              </w:rPr>
              <m:t>H</m:t>
            </m:r>
          </m:e>
          <m:sup>
            <m:r>
              <w:rPr>
                <w:rFonts w:ascii="Cambria Math" w:eastAsiaTheme="minorEastAsia" w:hAnsi="Cambria Math" w:cs="Times New Roman"/>
                <w:sz w:val="24"/>
                <w:lang w:val="en-US"/>
              </w:rPr>
              <m:t>0</m:t>
            </m:r>
          </m:sup>
        </m:sSup>
        <m:r>
          <w:rPr>
            <w:rFonts w:ascii="Cambria Math" w:eastAsiaTheme="minorEastAsia" w:hAnsi="Cambria Math" w:cs="Times New Roman"/>
            <w:sz w:val="24"/>
            <w:lang w:val="en-US"/>
          </w:rPr>
          <m:t>=-41 kJ/mol</m:t>
        </m:r>
        <m:r>
          <m:rPr>
            <m:sty m:val="p"/>
          </m:rPr>
          <w:rPr>
            <w:rFonts w:ascii="Cambria Math" w:eastAsiaTheme="minorEastAsia" w:hAnsi="Cambria Math" w:cs="Times New Roman"/>
            <w:sz w:val="24"/>
            <w:lang w:val="en-US"/>
          </w:rPr>
          <m:t xml:space="preserve">   </m:t>
        </m:r>
      </m:oMath>
      <w:r w:rsidR="00F94B52" w:rsidRPr="00B72BC9">
        <w:rPr>
          <w:rFonts w:ascii="Times New Roman" w:eastAsiaTheme="minorEastAsia" w:hAnsi="Times New Roman" w:cs="Times New Roman"/>
          <w:i/>
          <w:sz w:val="24"/>
          <w:lang w:val="en-US"/>
        </w:rPr>
        <w:t>water-gas shift</w:t>
      </w:r>
      <w:r w:rsidR="000A5B71" w:rsidRPr="00B72BC9">
        <w:rPr>
          <w:rFonts w:ascii="Times New Roman" w:eastAsiaTheme="minorEastAsia" w:hAnsi="Times New Roman" w:cs="Times New Roman"/>
          <w:i/>
          <w:sz w:val="24"/>
          <w:lang w:val="en-US"/>
        </w:rPr>
        <w:t xml:space="preserve"> (WGS)</w:t>
      </w:r>
      <w:r w:rsidR="00F94B52" w:rsidRPr="00B72BC9">
        <w:rPr>
          <w:rFonts w:ascii="Times New Roman" w:eastAsiaTheme="minorEastAsia" w:hAnsi="Times New Roman" w:cs="Times New Roman"/>
          <w:i/>
          <w:sz w:val="24"/>
          <w:lang w:val="en-US"/>
        </w:rPr>
        <w:tab/>
      </w:r>
      <w:r w:rsidR="00F94B52" w:rsidRPr="00B72BC9">
        <w:rPr>
          <w:rFonts w:ascii="Times New Roman" w:eastAsiaTheme="minorEastAsia" w:hAnsi="Times New Roman" w:cs="Times New Roman"/>
          <w:sz w:val="24"/>
          <w:lang w:val="en-US"/>
        </w:rPr>
        <w:t>(2)</w:t>
      </w:r>
    </w:p>
    <w:p w:rsidR="00C41FA7" w:rsidRPr="00B72BC9" w:rsidRDefault="00F94B52" w:rsidP="00514300">
      <w:pPr>
        <w:spacing w:line="480" w:lineRule="auto"/>
        <w:jc w:val="both"/>
        <w:rPr>
          <w:rFonts w:ascii="Times New Roman" w:hAnsi="Times New Roman" w:cs="Times New Roman"/>
          <w:sz w:val="24"/>
          <w:lang w:val="en-US"/>
        </w:rPr>
      </w:pPr>
      <w:r w:rsidRPr="00B72BC9">
        <w:rPr>
          <w:rFonts w:ascii="Times New Roman" w:hAnsi="Times New Roman" w:cs="Times New Roman"/>
          <w:sz w:val="24"/>
          <w:lang w:val="en-US"/>
        </w:rPr>
        <w:t xml:space="preserve">The temperature drop in </w:t>
      </w:r>
      <w:r w:rsidR="00114840">
        <w:rPr>
          <w:rFonts w:ascii="Times New Roman" w:hAnsi="Times New Roman" w:cs="Times New Roman"/>
          <w:sz w:val="24"/>
          <w:lang w:val="en-US"/>
        </w:rPr>
        <w:t>f</w:t>
      </w:r>
      <w:r w:rsidRPr="00B72BC9">
        <w:rPr>
          <w:rFonts w:ascii="Times New Roman" w:hAnsi="Times New Roman" w:cs="Times New Roman"/>
          <w:sz w:val="24"/>
          <w:lang w:val="en-US"/>
        </w:rPr>
        <w:t xml:space="preserve">ig. </w:t>
      </w:r>
      <w:r w:rsidR="00444BCE" w:rsidRPr="00B72BC9">
        <w:rPr>
          <w:rFonts w:ascii="Times New Roman" w:hAnsi="Times New Roman" w:cs="Times New Roman"/>
          <w:sz w:val="24"/>
          <w:lang w:val="en-US"/>
        </w:rPr>
        <w:t>3</w:t>
      </w:r>
      <w:r w:rsidRPr="00B72BC9">
        <w:rPr>
          <w:rFonts w:ascii="Times New Roman" w:hAnsi="Times New Roman" w:cs="Times New Roman"/>
          <w:sz w:val="24"/>
          <w:lang w:val="en-US"/>
        </w:rPr>
        <w:t xml:space="preserve"> when inserting C</w:t>
      </w:r>
      <w:r w:rsidRPr="00B72BC9">
        <w:rPr>
          <w:rFonts w:ascii="Times New Roman" w:hAnsi="Times New Roman" w:cs="Times New Roman"/>
          <w:sz w:val="24"/>
          <w:vertAlign w:val="subscript"/>
          <w:lang w:val="en-US"/>
        </w:rPr>
        <w:t>10</w:t>
      </w:r>
      <w:r w:rsidRPr="00B72BC9">
        <w:rPr>
          <w:rFonts w:ascii="Times New Roman" w:hAnsi="Times New Roman" w:cs="Times New Roman"/>
          <w:sz w:val="24"/>
          <w:lang w:val="en-US"/>
        </w:rPr>
        <w:t>H</w:t>
      </w:r>
      <w:r w:rsidRPr="00B72BC9">
        <w:rPr>
          <w:rFonts w:ascii="Times New Roman" w:hAnsi="Times New Roman" w:cs="Times New Roman"/>
          <w:sz w:val="24"/>
          <w:vertAlign w:val="subscript"/>
          <w:lang w:val="en-US"/>
        </w:rPr>
        <w:t>8</w:t>
      </w:r>
      <w:r w:rsidRPr="00B72BC9">
        <w:rPr>
          <w:rFonts w:ascii="Times New Roman" w:hAnsi="Times New Roman" w:cs="Times New Roman"/>
          <w:sz w:val="24"/>
          <w:lang w:val="en-US"/>
        </w:rPr>
        <w:t xml:space="preserve"> in the anode syngas stream is consistent with a </w:t>
      </w:r>
      <w:r w:rsidR="000A5B71" w:rsidRPr="00B72BC9">
        <w:rPr>
          <w:rFonts w:ascii="Times New Roman" w:hAnsi="Times New Roman" w:cs="Times New Roman"/>
          <w:sz w:val="24"/>
          <w:lang w:val="en-US"/>
        </w:rPr>
        <w:t>strong inhibition of the WGS reactions (Eq. 2) rather SR suppression</w:t>
      </w:r>
      <w:r w:rsidR="002B0FB3">
        <w:rPr>
          <w:rFonts w:ascii="Times New Roman" w:hAnsi="Times New Roman" w:cs="Times New Roman"/>
          <w:sz w:val="24"/>
          <w:lang w:val="en-US"/>
        </w:rPr>
        <w:t xml:space="preserve">, </w:t>
      </w:r>
      <w:r w:rsidR="000A5B71" w:rsidRPr="00B72BC9">
        <w:rPr>
          <w:rFonts w:ascii="Times New Roman" w:hAnsi="Times New Roman" w:cs="Times New Roman"/>
          <w:sz w:val="24"/>
          <w:lang w:val="en-US"/>
        </w:rPr>
        <w:t>that would have caused a</w:t>
      </w:r>
      <w:r w:rsidR="002B0FB3">
        <w:rPr>
          <w:rFonts w:ascii="Times New Roman" w:hAnsi="Times New Roman" w:cs="Times New Roman"/>
          <w:sz w:val="24"/>
          <w:lang w:val="en-US"/>
        </w:rPr>
        <w:t>n opposite temperature behavior</w:t>
      </w:r>
      <w:r w:rsidR="000A5B71" w:rsidRPr="00B72BC9">
        <w:rPr>
          <w:rFonts w:ascii="Times New Roman" w:hAnsi="Times New Roman" w:cs="Times New Roman"/>
          <w:sz w:val="24"/>
          <w:lang w:val="en-US"/>
        </w:rPr>
        <w:t xml:space="preserve">. </w:t>
      </w:r>
      <w:r w:rsidR="001D76C3" w:rsidRPr="00B72BC9">
        <w:rPr>
          <w:rFonts w:ascii="Times New Roman" w:hAnsi="Times New Roman" w:cs="Times New Roman"/>
          <w:sz w:val="24"/>
          <w:lang w:val="en-US"/>
        </w:rPr>
        <w:t>The regular oscillation observed in the temperature profile is noise</w:t>
      </w:r>
      <w:r w:rsidR="00F0617A" w:rsidRPr="00B72BC9">
        <w:rPr>
          <w:rFonts w:ascii="Times New Roman" w:hAnsi="Times New Roman" w:cs="Times New Roman"/>
          <w:sz w:val="24"/>
          <w:lang w:val="en-US"/>
        </w:rPr>
        <w:t xml:space="preserve"> from the electronic instrumentation used for data acquisition.</w:t>
      </w:r>
    </w:p>
    <w:p w:rsidR="00EA409B" w:rsidRPr="00B72BC9" w:rsidRDefault="00D33EB5" w:rsidP="008073B9">
      <w:pPr>
        <w:spacing w:line="480" w:lineRule="auto"/>
        <w:jc w:val="center"/>
        <w:rPr>
          <w:rFonts w:ascii="Times New Roman" w:hAnsi="Times New Roman" w:cs="Times New Roman"/>
          <w:b/>
          <w:sz w:val="24"/>
          <w:lang w:val="en-US"/>
        </w:rPr>
      </w:pPr>
      <w:r w:rsidRPr="00B72BC9">
        <w:rPr>
          <w:noProof/>
          <w:lang w:eastAsia="it-IT"/>
        </w:rPr>
        <w:drawing>
          <wp:inline distT="0" distB="0" distL="0" distR="0" wp14:anchorId="6751479C" wp14:editId="3435086F">
            <wp:extent cx="6120130" cy="3996743"/>
            <wp:effectExtent l="0" t="0" r="0"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130" cy="3996743"/>
                    </a:xfrm>
                    <a:prstGeom prst="rect">
                      <a:avLst/>
                    </a:prstGeom>
                    <a:noFill/>
                    <a:ln>
                      <a:noFill/>
                    </a:ln>
                  </pic:spPr>
                </pic:pic>
              </a:graphicData>
            </a:graphic>
          </wp:inline>
        </w:drawing>
      </w:r>
    </w:p>
    <w:p w:rsidR="00113A7A" w:rsidRPr="00B72BC9" w:rsidRDefault="008073B9" w:rsidP="008073B9">
      <w:pPr>
        <w:spacing w:line="480" w:lineRule="auto"/>
        <w:jc w:val="center"/>
        <w:rPr>
          <w:rFonts w:ascii="Times New Roman" w:hAnsi="Times New Roman" w:cs="Times New Roman"/>
          <w:b/>
          <w:sz w:val="24"/>
          <w:lang w:val="en-US"/>
        </w:rPr>
      </w:pPr>
      <w:r w:rsidRPr="00B72BC9">
        <w:rPr>
          <w:rFonts w:ascii="Times New Roman" w:hAnsi="Times New Roman" w:cs="Times New Roman"/>
          <w:b/>
          <w:sz w:val="24"/>
          <w:lang w:val="en-US"/>
        </w:rPr>
        <w:t xml:space="preserve">Figure </w:t>
      </w:r>
      <w:r w:rsidR="00DF7871" w:rsidRPr="00B72BC9">
        <w:rPr>
          <w:rFonts w:ascii="Times New Roman" w:hAnsi="Times New Roman" w:cs="Times New Roman"/>
          <w:b/>
          <w:sz w:val="24"/>
          <w:lang w:val="en-US"/>
        </w:rPr>
        <w:fldChar w:fldCharType="begin"/>
      </w:r>
      <w:r w:rsidRPr="00B72BC9">
        <w:rPr>
          <w:rFonts w:ascii="Times New Roman" w:hAnsi="Times New Roman" w:cs="Times New Roman"/>
          <w:b/>
          <w:sz w:val="24"/>
          <w:lang w:val="en-US"/>
        </w:rPr>
        <w:instrText xml:space="preserve"> SEQ Figure \* ARABIC </w:instrText>
      </w:r>
      <w:r w:rsidR="00DF7871" w:rsidRPr="00B72BC9">
        <w:rPr>
          <w:rFonts w:ascii="Times New Roman" w:hAnsi="Times New Roman" w:cs="Times New Roman"/>
          <w:b/>
          <w:sz w:val="24"/>
          <w:lang w:val="en-US"/>
        </w:rPr>
        <w:fldChar w:fldCharType="separate"/>
      </w:r>
      <w:r w:rsidRPr="00B72BC9">
        <w:rPr>
          <w:rFonts w:ascii="Times New Roman" w:hAnsi="Times New Roman" w:cs="Times New Roman"/>
          <w:b/>
          <w:sz w:val="24"/>
          <w:lang w:val="en-US"/>
        </w:rPr>
        <w:t>1</w:t>
      </w:r>
      <w:r w:rsidR="00DF7871" w:rsidRPr="00B72BC9">
        <w:rPr>
          <w:rFonts w:ascii="Times New Roman" w:hAnsi="Times New Roman" w:cs="Times New Roman"/>
          <w:b/>
          <w:sz w:val="24"/>
          <w:lang w:val="en-US"/>
        </w:rPr>
        <w:fldChar w:fldCharType="end"/>
      </w:r>
      <w:r w:rsidRPr="00B72BC9">
        <w:rPr>
          <w:rFonts w:ascii="Times New Roman" w:hAnsi="Times New Roman" w:cs="Times New Roman"/>
          <w:b/>
          <w:sz w:val="24"/>
          <w:lang w:val="en-US"/>
        </w:rPr>
        <w:t xml:space="preserve"> – </w:t>
      </w:r>
      <w:r w:rsidR="00902521" w:rsidRPr="00B72BC9">
        <w:rPr>
          <w:rFonts w:ascii="Times New Roman" w:hAnsi="Times New Roman" w:cs="Times New Roman"/>
          <w:b/>
          <w:sz w:val="24"/>
          <w:lang w:val="en-US"/>
        </w:rPr>
        <w:t>The effect of naphthalene (C</w:t>
      </w:r>
      <w:r w:rsidR="00902521" w:rsidRPr="00B72BC9">
        <w:rPr>
          <w:rFonts w:ascii="Times New Roman" w:hAnsi="Times New Roman" w:cs="Times New Roman"/>
          <w:b/>
          <w:sz w:val="24"/>
          <w:vertAlign w:val="subscript"/>
          <w:lang w:val="en-US"/>
        </w:rPr>
        <w:t>10</w:t>
      </w:r>
      <w:r w:rsidR="00902521" w:rsidRPr="00B72BC9">
        <w:rPr>
          <w:rFonts w:ascii="Times New Roman" w:hAnsi="Times New Roman" w:cs="Times New Roman"/>
          <w:b/>
          <w:sz w:val="24"/>
          <w:lang w:val="en-US"/>
        </w:rPr>
        <w:t>H</w:t>
      </w:r>
      <w:r w:rsidR="00902521" w:rsidRPr="00B72BC9">
        <w:rPr>
          <w:rFonts w:ascii="Times New Roman" w:hAnsi="Times New Roman" w:cs="Times New Roman"/>
          <w:b/>
          <w:sz w:val="24"/>
          <w:vertAlign w:val="subscript"/>
          <w:lang w:val="en-US"/>
        </w:rPr>
        <w:t>8</w:t>
      </w:r>
      <w:r w:rsidR="00902521" w:rsidRPr="00B72BC9">
        <w:rPr>
          <w:rFonts w:ascii="Times New Roman" w:hAnsi="Times New Roman" w:cs="Times New Roman"/>
          <w:b/>
          <w:sz w:val="24"/>
          <w:lang w:val="en-US"/>
        </w:rPr>
        <w:t>) on the ASC performance when feeding an H</w:t>
      </w:r>
      <w:r w:rsidR="00902521" w:rsidRPr="00B72BC9">
        <w:rPr>
          <w:rFonts w:ascii="Times New Roman" w:hAnsi="Times New Roman" w:cs="Times New Roman"/>
          <w:b/>
          <w:sz w:val="24"/>
          <w:vertAlign w:val="subscript"/>
          <w:lang w:val="en-US"/>
        </w:rPr>
        <w:t>2</w:t>
      </w:r>
      <w:r w:rsidR="00902521" w:rsidRPr="00B72BC9">
        <w:rPr>
          <w:rFonts w:ascii="Times New Roman" w:hAnsi="Times New Roman" w:cs="Times New Roman"/>
          <w:b/>
          <w:sz w:val="24"/>
          <w:lang w:val="en-US"/>
        </w:rPr>
        <w:t>-H</w:t>
      </w:r>
      <w:r w:rsidR="00902521" w:rsidRPr="00B72BC9">
        <w:rPr>
          <w:rFonts w:ascii="Times New Roman" w:hAnsi="Times New Roman" w:cs="Times New Roman"/>
          <w:b/>
          <w:sz w:val="24"/>
          <w:vertAlign w:val="subscript"/>
          <w:lang w:val="en-US"/>
        </w:rPr>
        <w:t>2</w:t>
      </w:r>
      <w:r w:rsidR="00902521" w:rsidRPr="00B72BC9">
        <w:rPr>
          <w:rFonts w:ascii="Times New Roman" w:hAnsi="Times New Roman" w:cs="Times New Roman"/>
          <w:b/>
          <w:sz w:val="24"/>
          <w:lang w:val="en-US"/>
        </w:rPr>
        <w:t>O only fuel and bio-syngas.</w:t>
      </w:r>
    </w:p>
    <w:p w:rsidR="00113A7A" w:rsidRPr="00B72BC9" w:rsidRDefault="00D33EB5" w:rsidP="008073B9">
      <w:pPr>
        <w:spacing w:line="480" w:lineRule="auto"/>
        <w:jc w:val="center"/>
        <w:rPr>
          <w:rFonts w:ascii="Times New Roman" w:hAnsi="Times New Roman" w:cs="Times New Roman"/>
          <w:b/>
          <w:sz w:val="24"/>
          <w:lang w:val="en-US"/>
        </w:rPr>
      </w:pPr>
      <w:r w:rsidRPr="00B72BC9">
        <w:rPr>
          <w:noProof/>
          <w:lang w:eastAsia="it-IT"/>
        </w:rPr>
        <w:lastRenderedPageBreak/>
        <w:drawing>
          <wp:inline distT="0" distB="0" distL="0" distR="0" wp14:anchorId="71915F37" wp14:editId="70FEB976">
            <wp:extent cx="6120130" cy="3996743"/>
            <wp:effectExtent l="0" t="0" r="0" b="381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130" cy="3996743"/>
                    </a:xfrm>
                    <a:prstGeom prst="rect">
                      <a:avLst/>
                    </a:prstGeom>
                    <a:noFill/>
                    <a:ln>
                      <a:noFill/>
                    </a:ln>
                  </pic:spPr>
                </pic:pic>
              </a:graphicData>
            </a:graphic>
          </wp:inline>
        </w:drawing>
      </w:r>
    </w:p>
    <w:p w:rsidR="00902521" w:rsidRPr="00B72BC9" w:rsidRDefault="00867B5F" w:rsidP="002A5B8B">
      <w:pPr>
        <w:spacing w:line="480" w:lineRule="auto"/>
        <w:jc w:val="center"/>
        <w:rPr>
          <w:rFonts w:ascii="Times New Roman" w:hAnsi="Times New Roman" w:cs="Times New Roman"/>
          <w:b/>
          <w:sz w:val="24"/>
          <w:lang w:val="en-US"/>
        </w:rPr>
      </w:pPr>
      <w:r w:rsidRPr="00B72BC9">
        <w:rPr>
          <w:rFonts w:ascii="Times New Roman" w:hAnsi="Times New Roman" w:cs="Times New Roman"/>
          <w:b/>
          <w:sz w:val="24"/>
          <w:lang w:val="en-US"/>
        </w:rPr>
        <w:t xml:space="preserve">Figure </w:t>
      </w:r>
      <w:r w:rsidR="00DF7871" w:rsidRPr="00B72BC9">
        <w:rPr>
          <w:rFonts w:ascii="Times New Roman" w:hAnsi="Times New Roman" w:cs="Times New Roman"/>
          <w:b/>
          <w:sz w:val="24"/>
          <w:lang w:val="en-US"/>
        </w:rPr>
        <w:fldChar w:fldCharType="begin"/>
      </w:r>
      <w:r w:rsidRPr="00B72BC9">
        <w:rPr>
          <w:rFonts w:ascii="Times New Roman" w:hAnsi="Times New Roman" w:cs="Times New Roman"/>
          <w:b/>
          <w:sz w:val="24"/>
          <w:lang w:val="en-US"/>
        </w:rPr>
        <w:instrText xml:space="preserve"> SEQ Figure \* ARABIC </w:instrText>
      </w:r>
      <w:r w:rsidR="00DF7871" w:rsidRPr="00B72BC9">
        <w:rPr>
          <w:rFonts w:ascii="Times New Roman" w:hAnsi="Times New Roman" w:cs="Times New Roman"/>
          <w:b/>
          <w:sz w:val="24"/>
          <w:lang w:val="en-US"/>
        </w:rPr>
        <w:fldChar w:fldCharType="separate"/>
      </w:r>
      <w:r w:rsidRPr="00B72BC9">
        <w:rPr>
          <w:rFonts w:ascii="Times New Roman" w:hAnsi="Times New Roman" w:cs="Times New Roman"/>
          <w:b/>
          <w:noProof/>
          <w:sz w:val="24"/>
          <w:lang w:val="en-US"/>
        </w:rPr>
        <w:t>2</w:t>
      </w:r>
      <w:r w:rsidR="00DF7871" w:rsidRPr="00B72BC9">
        <w:rPr>
          <w:rFonts w:ascii="Times New Roman" w:hAnsi="Times New Roman" w:cs="Times New Roman"/>
          <w:b/>
          <w:sz w:val="24"/>
          <w:lang w:val="en-US"/>
        </w:rPr>
        <w:fldChar w:fldCharType="end"/>
      </w:r>
      <w:r w:rsidRPr="00B72BC9">
        <w:rPr>
          <w:rFonts w:ascii="Times New Roman" w:hAnsi="Times New Roman" w:cs="Times New Roman"/>
          <w:b/>
          <w:sz w:val="24"/>
          <w:lang w:val="en-US"/>
        </w:rPr>
        <w:t xml:space="preserve"> – </w:t>
      </w:r>
      <w:r w:rsidR="00902521" w:rsidRPr="00B72BC9">
        <w:rPr>
          <w:rFonts w:ascii="Times New Roman" w:hAnsi="Times New Roman" w:cs="Times New Roman"/>
          <w:b/>
          <w:sz w:val="24"/>
          <w:lang w:val="en-US"/>
        </w:rPr>
        <w:t>EIS with clean H</w:t>
      </w:r>
      <w:r w:rsidR="00902521" w:rsidRPr="00B72BC9">
        <w:rPr>
          <w:rFonts w:ascii="Times New Roman" w:hAnsi="Times New Roman" w:cs="Times New Roman"/>
          <w:b/>
          <w:sz w:val="24"/>
          <w:vertAlign w:val="subscript"/>
          <w:lang w:val="en-US"/>
        </w:rPr>
        <w:t>2</w:t>
      </w:r>
      <w:r w:rsidR="00902521" w:rsidRPr="00B72BC9">
        <w:rPr>
          <w:rFonts w:ascii="Times New Roman" w:hAnsi="Times New Roman" w:cs="Times New Roman"/>
          <w:b/>
          <w:sz w:val="24"/>
          <w:lang w:val="en-US"/>
        </w:rPr>
        <w:t xml:space="preserve"> fuel and H</w:t>
      </w:r>
      <w:r w:rsidR="00902521" w:rsidRPr="00B72BC9">
        <w:rPr>
          <w:rFonts w:ascii="Times New Roman" w:hAnsi="Times New Roman" w:cs="Times New Roman"/>
          <w:b/>
          <w:sz w:val="24"/>
          <w:vertAlign w:val="subscript"/>
          <w:lang w:val="en-US"/>
        </w:rPr>
        <w:t>2</w:t>
      </w:r>
      <w:r w:rsidR="00902521" w:rsidRPr="00B72BC9">
        <w:rPr>
          <w:rFonts w:ascii="Times New Roman" w:hAnsi="Times New Roman" w:cs="Times New Roman"/>
          <w:b/>
          <w:sz w:val="24"/>
          <w:lang w:val="en-US"/>
        </w:rPr>
        <w:t xml:space="preserve"> + 25 </w:t>
      </w:r>
      <w:r w:rsidR="00840B24" w:rsidRPr="00B72BC9">
        <w:rPr>
          <w:rFonts w:ascii="Times New Roman" w:hAnsi="Times New Roman" w:cs="Times New Roman"/>
          <w:b/>
          <w:sz w:val="24"/>
          <w:lang w:val="en-US"/>
        </w:rPr>
        <w:t>ppm(v)</w:t>
      </w:r>
      <w:r w:rsidR="00902521" w:rsidRPr="00B72BC9">
        <w:rPr>
          <w:rFonts w:ascii="Times New Roman" w:hAnsi="Times New Roman" w:cs="Times New Roman"/>
          <w:b/>
          <w:sz w:val="24"/>
          <w:lang w:val="en-US"/>
        </w:rPr>
        <w:t xml:space="preserve"> of naphthalene</w:t>
      </w:r>
      <w:r w:rsidR="00081974" w:rsidRPr="00B72BC9">
        <w:rPr>
          <w:rFonts w:ascii="Times New Roman" w:hAnsi="Times New Roman" w:cs="Times New Roman"/>
          <w:b/>
          <w:sz w:val="24"/>
          <w:lang w:val="en-US"/>
        </w:rPr>
        <w:t xml:space="preserve"> (current density </w:t>
      </w:r>
      <w:r w:rsidR="00D33EB5" w:rsidRPr="00B72BC9">
        <w:rPr>
          <w:rFonts w:ascii="Times New Roman" w:hAnsi="Times New Roman" w:cs="Times New Roman"/>
          <w:b/>
          <w:sz w:val="24"/>
          <w:lang w:val="en-US"/>
        </w:rPr>
        <w:t>0.33</w:t>
      </w:r>
      <w:r w:rsidR="00081974" w:rsidRPr="00B72BC9">
        <w:rPr>
          <w:rFonts w:ascii="Times New Roman" w:hAnsi="Times New Roman" w:cs="Times New Roman"/>
          <w:b/>
          <w:sz w:val="24"/>
          <w:lang w:val="en-US"/>
        </w:rPr>
        <w:t xml:space="preserve"> A/cm</w:t>
      </w:r>
      <w:r w:rsidR="00081974" w:rsidRPr="00B72BC9">
        <w:rPr>
          <w:rFonts w:ascii="Times New Roman" w:hAnsi="Times New Roman" w:cs="Times New Roman"/>
          <w:b/>
          <w:sz w:val="24"/>
          <w:vertAlign w:val="superscript"/>
          <w:lang w:val="en-US"/>
        </w:rPr>
        <w:t>2</w:t>
      </w:r>
      <w:r w:rsidR="002B0735" w:rsidRPr="00B72BC9">
        <w:rPr>
          <w:rFonts w:ascii="Times New Roman" w:hAnsi="Times New Roman" w:cs="Times New Roman"/>
          <w:b/>
          <w:sz w:val="24"/>
          <w:lang w:val="en-US"/>
        </w:rPr>
        <w:t>, temperature 750</w:t>
      </w:r>
      <w:r w:rsidR="0097000A" w:rsidRPr="00B72BC9">
        <w:rPr>
          <w:rFonts w:ascii="Times New Roman" w:hAnsi="Times New Roman" w:cs="Times New Roman"/>
          <w:b/>
          <w:sz w:val="24"/>
          <w:lang w:val="en-US"/>
        </w:rPr>
        <w:t xml:space="preserve"> </w:t>
      </w:r>
      <w:r w:rsidR="00081974" w:rsidRPr="00B72BC9">
        <w:rPr>
          <w:rFonts w:ascii="Times New Roman" w:hAnsi="Times New Roman" w:cs="Times New Roman"/>
          <w:b/>
          <w:sz w:val="24"/>
          <w:lang w:val="en-US"/>
        </w:rPr>
        <w:t>°C)</w:t>
      </w:r>
      <w:r w:rsidR="00902521" w:rsidRPr="00B72BC9">
        <w:rPr>
          <w:rFonts w:ascii="Times New Roman" w:hAnsi="Times New Roman" w:cs="Times New Roman"/>
          <w:b/>
          <w:sz w:val="24"/>
          <w:lang w:val="en-US"/>
        </w:rPr>
        <w:t>.</w:t>
      </w:r>
    </w:p>
    <w:p w:rsidR="00F54A6E" w:rsidRPr="00B72BC9" w:rsidRDefault="00D33EB5" w:rsidP="00867B5F">
      <w:pPr>
        <w:spacing w:line="480" w:lineRule="auto"/>
        <w:jc w:val="center"/>
        <w:rPr>
          <w:rFonts w:ascii="Times New Roman" w:hAnsi="Times New Roman" w:cs="Times New Roman"/>
          <w:b/>
          <w:sz w:val="24"/>
          <w:lang w:val="en-US"/>
        </w:rPr>
      </w:pPr>
      <w:r w:rsidRPr="00B72BC9">
        <w:rPr>
          <w:noProof/>
          <w:lang w:eastAsia="it-IT"/>
        </w:rPr>
        <w:lastRenderedPageBreak/>
        <w:drawing>
          <wp:inline distT="0" distB="0" distL="0" distR="0" wp14:anchorId="771DE710" wp14:editId="5136531D">
            <wp:extent cx="6120130" cy="3996743"/>
            <wp:effectExtent l="0" t="0" r="0" b="381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20130" cy="3996743"/>
                    </a:xfrm>
                    <a:prstGeom prst="rect">
                      <a:avLst/>
                    </a:prstGeom>
                    <a:noFill/>
                    <a:ln>
                      <a:noFill/>
                    </a:ln>
                  </pic:spPr>
                </pic:pic>
              </a:graphicData>
            </a:graphic>
          </wp:inline>
        </w:drawing>
      </w:r>
    </w:p>
    <w:p w:rsidR="00E3602E" w:rsidRPr="00B72BC9" w:rsidRDefault="00867B5F" w:rsidP="002A5B8B">
      <w:pPr>
        <w:spacing w:line="480" w:lineRule="auto"/>
        <w:jc w:val="center"/>
        <w:rPr>
          <w:rFonts w:ascii="Times New Roman" w:hAnsi="Times New Roman" w:cs="Times New Roman"/>
          <w:b/>
          <w:sz w:val="24"/>
          <w:lang w:val="en-US"/>
        </w:rPr>
      </w:pPr>
      <w:r w:rsidRPr="00B72BC9">
        <w:rPr>
          <w:rFonts w:ascii="Times New Roman" w:hAnsi="Times New Roman" w:cs="Times New Roman"/>
          <w:b/>
          <w:sz w:val="24"/>
          <w:lang w:val="en-US"/>
        </w:rPr>
        <w:t xml:space="preserve">Figure </w:t>
      </w:r>
      <w:r w:rsidR="00DF7871" w:rsidRPr="00B72BC9">
        <w:rPr>
          <w:rFonts w:ascii="Times New Roman" w:hAnsi="Times New Roman" w:cs="Times New Roman"/>
          <w:b/>
          <w:sz w:val="24"/>
          <w:lang w:val="en-US"/>
        </w:rPr>
        <w:fldChar w:fldCharType="begin"/>
      </w:r>
      <w:r w:rsidRPr="00B72BC9">
        <w:rPr>
          <w:rFonts w:ascii="Times New Roman" w:hAnsi="Times New Roman" w:cs="Times New Roman"/>
          <w:b/>
          <w:sz w:val="24"/>
          <w:lang w:val="en-US"/>
        </w:rPr>
        <w:instrText xml:space="preserve"> SEQ Figure \* ARABIC </w:instrText>
      </w:r>
      <w:r w:rsidR="00DF7871" w:rsidRPr="00B72BC9">
        <w:rPr>
          <w:rFonts w:ascii="Times New Roman" w:hAnsi="Times New Roman" w:cs="Times New Roman"/>
          <w:b/>
          <w:sz w:val="24"/>
          <w:lang w:val="en-US"/>
        </w:rPr>
        <w:fldChar w:fldCharType="separate"/>
      </w:r>
      <w:r w:rsidRPr="00B72BC9">
        <w:rPr>
          <w:rFonts w:ascii="Times New Roman" w:hAnsi="Times New Roman" w:cs="Times New Roman"/>
          <w:b/>
          <w:noProof/>
          <w:sz w:val="24"/>
          <w:lang w:val="en-US"/>
        </w:rPr>
        <w:t>3</w:t>
      </w:r>
      <w:r w:rsidR="00DF7871" w:rsidRPr="00B72BC9">
        <w:rPr>
          <w:rFonts w:ascii="Times New Roman" w:hAnsi="Times New Roman" w:cs="Times New Roman"/>
          <w:b/>
          <w:sz w:val="24"/>
          <w:lang w:val="en-US"/>
        </w:rPr>
        <w:fldChar w:fldCharType="end"/>
      </w:r>
      <w:r w:rsidRPr="00B72BC9">
        <w:rPr>
          <w:rFonts w:ascii="Times New Roman" w:hAnsi="Times New Roman" w:cs="Times New Roman"/>
          <w:b/>
          <w:sz w:val="24"/>
          <w:lang w:val="en-US"/>
        </w:rPr>
        <w:t xml:space="preserve"> –</w:t>
      </w:r>
      <w:r w:rsidR="00275F4C" w:rsidRPr="00B72BC9">
        <w:rPr>
          <w:rFonts w:ascii="Times New Roman" w:hAnsi="Times New Roman" w:cs="Times New Roman"/>
          <w:b/>
          <w:sz w:val="24"/>
          <w:lang w:val="en-US"/>
        </w:rPr>
        <w:t xml:space="preserve"> The effect of naphthalene (C</w:t>
      </w:r>
      <w:r w:rsidR="00275F4C" w:rsidRPr="00B72BC9">
        <w:rPr>
          <w:rFonts w:ascii="Times New Roman" w:hAnsi="Times New Roman" w:cs="Times New Roman"/>
          <w:b/>
          <w:sz w:val="24"/>
          <w:vertAlign w:val="subscript"/>
          <w:lang w:val="en-US"/>
        </w:rPr>
        <w:t>10</w:t>
      </w:r>
      <w:r w:rsidR="00275F4C" w:rsidRPr="00B72BC9">
        <w:rPr>
          <w:rFonts w:ascii="Times New Roman" w:hAnsi="Times New Roman" w:cs="Times New Roman"/>
          <w:b/>
          <w:sz w:val="24"/>
          <w:lang w:val="en-US"/>
        </w:rPr>
        <w:t>H</w:t>
      </w:r>
      <w:r w:rsidR="00275F4C" w:rsidRPr="00B72BC9">
        <w:rPr>
          <w:rFonts w:ascii="Times New Roman" w:hAnsi="Times New Roman" w:cs="Times New Roman"/>
          <w:b/>
          <w:sz w:val="24"/>
          <w:vertAlign w:val="subscript"/>
          <w:lang w:val="en-US"/>
        </w:rPr>
        <w:t>8</w:t>
      </w:r>
      <w:r w:rsidR="00275F4C" w:rsidRPr="00B72BC9">
        <w:rPr>
          <w:rFonts w:ascii="Times New Roman" w:hAnsi="Times New Roman" w:cs="Times New Roman"/>
          <w:b/>
          <w:sz w:val="24"/>
          <w:lang w:val="en-US"/>
        </w:rPr>
        <w:t>) on</w:t>
      </w:r>
      <w:r w:rsidR="00A8443E" w:rsidRPr="00B72BC9">
        <w:rPr>
          <w:rFonts w:ascii="Times New Roman" w:hAnsi="Times New Roman" w:cs="Times New Roman"/>
          <w:b/>
          <w:sz w:val="24"/>
          <w:lang w:val="en-US"/>
        </w:rPr>
        <w:t xml:space="preserve"> ASC performance when feeding</w:t>
      </w:r>
      <w:r w:rsidR="00275F4C" w:rsidRPr="00B72BC9">
        <w:rPr>
          <w:rFonts w:ascii="Times New Roman" w:hAnsi="Times New Roman" w:cs="Times New Roman"/>
          <w:b/>
          <w:sz w:val="24"/>
          <w:lang w:val="en-US"/>
        </w:rPr>
        <w:t xml:space="preserve"> syngas</w:t>
      </w:r>
      <w:r w:rsidR="00A8443E" w:rsidRPr="00B72BC9">
        <w:rPr>
          <w:rFonts w:ascii="Times New Roman" w:hAnsi="Times New Roman" w:cs="Times New Roman"/>
          <w:b/>
          <w:sz w:val="24"/>
          <w:lang w:val="en-US"/>
        </w:rPr>
        <w:t>. The temperature behavior is also plotted.</w:t>
      </w:r>
    </w:p>
    <w:p w:rsidR="004877C1" w:rsidRPr="00B72BC9" w:rsidRDefault="008B4677" w:rsidP="00514300">
      <w:pPr>
        <w:spacing w:line="480" w:lineRule="auto"/>
        <w:jc w:val="both"/>
        <w:rPr>
          <w:rFonts w:ascii="Times New Roman" w:hAnsi="Times New Roman" w:cs="Times New Roman"/>
          <w:sz w:val="24"/>
          <w:lang w:val="en-US"/>
        </w:rPr>
      </w:pPr>
      <w:r w:rsidRPr="00B72BC9">
        <w:rPr>
          <w:rFonts w:ascii="Times New Roman" w:hAnsi="Times New Roman" w:cs="Times New Roman"/>
          <w:sz w:val="24"/>
          <w:lang w:val="en-US"/>
        </w:rPr>
        <w:t>In order to further understand the impact of naphthalene on the WGS reaction</w:t>
      </w:r>
      <w:r w:rsidR="005527CD" w:rsidRPr="00B72BC9">
        <w:rPr>
          <w:rFonts w:ascii="Times New Roman" w:hAnsi="Times New Roman" w:cs="Times New Roman"/>
          <w:sz w:val="24"/>
          <w:lang w:val="en-US"/>
        </w:rPr>
        <w:t>,</w:t>
      </w:r>
      <w:r w:rsidR="00C27F37" w:rsidRPr="00B72BC9">
        <w:rPr>
          <w:rFonts w:ascii="Times New Roman" w:hAnsi="Times New Roman" w:cs="Times New Roman"/>
          <w:sz w:val="24"/>
          <w:lang w:val="en-US"/>
        </w:rPr>
        <w:t xml:space="preserve"> </w:t>
      </w:r>
      <w:r w:rsidR="00AF75C3" w:rsidRPr="00B72BC9">
        <w:rPr>
          <w:rFonts w:ascii="Times New Roman" w:hAnsi="Times New Roman" w:cs="Times New Roman"/>
          <w:sz w:val="24"/>
          <w:lang w:val="en-US"/>
        </w:rPr>
        <w:t xml:space="preserve">and thus to </w:t>
      </w:r>
      <w:proofErr w:type="spellStart"/>
      <w:r w:rsidR="005527CD" w:rsidRPr="00B72BC9">
        <w:rPr>
          <w:rFonts w:ascii="Times New Roman" w:hAnsi="Times New Roman" w:cs="Times New Roman"/>
          <w:sz w:val="24"/>
          <w:lang w:val="en-US"/>
        </w:rPr>
        <w:t>analyse</w:t>
      </w:r>
      <w:proofErr w:type="spellEnd"/>
      <w:r w:rsidR="005527CD" w:rsidRPr="00B72BC9">
        <w:rPr>
          <w:rFonts w:ascii="Times New Roman" w:hAnsi="Times New Roman" w:cs="Times New Roman"/>
          <w:sz w:val="24"/>
          <w:lang w:val="en-US"/>
        </w:rPr>
        <w:t xml:space="preserve"> </w:t>
      </w:r>
      <w:r w:rsidR="00C27F37" w:rsidRPr="00B72BC9">
        <w:rPr>
          <w:rFonts w:ascii="Times New Roman" w:hAnsi="Times New Roman" w:cs="Times New Roman"/>
          <w:sz w:val="24"/>
          <w:lang w:val="en-US"/>
        </w:rPr>
        <w:t>what stated before, polarization experiments were run using anode fuel compositions without methane</w:t>
      </w:r>
      <w:r w:rsidR="00114840">
        <w:rPr>
          <w:rFonts w:ascii="Times New Roman" w:hAnsi="Times New Roman" w:cs="Times New Roman"/>
          <w:sz w:val="24"/>
          <w:lang w:val="en-US"/>
        </w:rPr>
        <w:t xml:space="preserve"> (f</w:t>
      </w:r>
      <w:r w:rsidR="00444BCE" w:rsidRPr="00B72BC9">
        <w:rPr>
          <w:rFonts w:ascii="Times New Roman" w:hAnsi="Times New Roman" w:cs="Times New Roman"/>
          <w:sz w:val="24"/>
          <w:lang w:val="en-US"/>
        </w:rPr>
        <w:t>ig. 4)</w:t>
      </w:r>
      <w:r w:rsidR="00C27F37" w:rsidRPr="00B72BC9">
        <w:rPr>
          <w:rFonts w:ascii="Times New Roman" w:hAnsi="Times New Roman" w:cs="Times New Roman"/>
          <w:sz w:val="24"/>
          <w:lang w:val="en-US"/>
        </w:rPr>
        <w:t xml:space="preserve">. In this way, the only relevant chemical reaction occurring on the Ni-anode is </w:t>
      </w:r>
      <w:r w:rsidR="00AF75C3" w:rsidRPr="00B72BC9">
        <w:rPr>
          <w:rFonts w:ascii="Times New Roman" w:hAnsi="Times New Roman" w:cs="Times New Roman"/>
          <w:sz w:val="24"/>
          <w:lang w:val="en-US"/>
        </w:rPr>
        <w:t xml:space="preserve">the </w:t>
      </w:r>
      <w:r w:rsidR="00C27F37" w:rsidRPr="00B72BC9">
        <w:rPr>
          <w:rFonts w:ascii="Times New Roman" w:hAnsi="Times New Roman" w:cs="Times New Roman"/>
          <w:sz w:val="24"/>
          <w:lang w:val="en-US"/>
        </w:rPr>
        <w:t>WGS</w:t>
      </w:r>
      <w:r w:rsidR="00AF75C3" w:rsidRPr="00B72BC9">
        <w:rPr>
          <w:rFonts w:ascii="Times New Roman" w:hAnsi="Times New Roman" w:cs="Times New Roman"/>
          <w:sz w:val="24"/>
          <w:lang w:val="en-US"/>
        </w:rPr>
        <w:t xml:space="preserve"> reaction</w:t>
      </w:r>
      <w:r w:rsidR="00C27F37" w:rsidRPr="00B72BC9">
        <w:rPr>
          <w:rFonts w:ascii="Times New Roman" w:hAnsi="Times New Roman" w:cs="Times New Roman"/>
          <w:sz w:val="24"/>
          <w:lang w:val="en-US"/>
        </w:rPr>
        <w:t xml:space="preserve"> (or </w:t>
      </w:r>
      <w:r w:rsidR="00AF75C3" w:rsidRPr="00B72BC9">
        <w:rPr>
          <w:rFonts w:ascii="Times New Roman" w:hAnsi="Times New Roman" w:cs="Times New Roman"/>
          <w:sz w:val="24"/>
          <w:lang w:val="en-US"/>
        </w:rPr>
        <w:t>its</w:t>
      </w:r>
      <w:r w:rsidR="00C27F37" w:rsidRPr="00B72BC9">
        <w:rPr>
          <w:rFonts w:ascii="Times New Roman" w:hAnsi="Times New Roman" w:cs="Times New Roman"/>
          <w:sz w:val="24"/>
          <w:lang w:val="en-US"/>
        </w:rPr>
        <w:t xml:space="preserve"> reverse). Being the naphthalene concentration always around few </w:t>
      </w:r>
      <w:r w:rsidR="00840B24" w:rsidRPr="00B72BC9">
        <w:rPr>
          <w:rFonts w:ascii="Times New Roman" w:hAnsi="Times New Roman" w:cs="Times New Roman"/>
          <w:sz w:val="24"/>
          <w:lang w:val="en-US"/>
        </w:rPr>
        <w:t>ppm(v)</w:t>
      </w:r>
      <w:r w:rsidR="00C27F37" w:rsidRPr="00B72BC9">
        <w:rPr>
          <w:rFonts w:ascii="Times New Roman" w:hAnsi="Times New Roman" w:cs="Times New Roman"/>
          <w:sz w:val="24"/>
          <w:lang w:val="en-US"/>
        </w:rPr>
        <w:t>s, the tar</w:t>
      </w:r>
      <w:r w:rsidR="007972E2" w:rsidRPr="00B72BC9">
        <w:rPr>
          <w:rFonts w:ascii="Times New Roman" w:hAnsi="Times New Roman" w:cs="Times New Roman"/>
          <w:sz w:val="24"/>
          <w:lang w:val="en-US"/>
        </w:rPr>
        <w:t xml:space="preserve"> in the anode feed</w:t>
      </w:r>
      <w:r w:rsidR="00C27F37" w:rsidRPr="00B72BC9">
        <w:rPr>
          <w:rFonts w:ascii="Times New Roman" w:hAnsi="Times New Roman" w:cs="Times New Roman"/>
          <w:sz w:val="24"/>
          <w:lang w:val="en-US"/>
        </w:rPr>
        <w:t xml:space="preserve"> is always considered as a fuel impurity rather than a fuel able to provide a meaningful amount of electricity. However, the fate of naphthalene remains unclear and should be further investigated with gas analysis of the anode outlet. </w:t>
      </w:r>
      <w:r w:rsidR="007972E2" w:rsidRPr="00B72BC9">
        <w:rPr>
          <w:rFonts w:ascii="Times New Roman" w:hAnsi="Times New Roman" w:cs="Times New Roman"/>
          <w:sz w:val="24"/>
          <w:lang w:val="en-US"/>
        </w:rPr>
        <w:t>Polarization results show</w:t>
      </w:r>
      <w:r w:rsidR="0042041B" w:rsidRPr="00B72BC9">
        <w:rPr>
          <w:rFonts w:ascii="Times New Roman" w:hAnsi="Times New Roman" w:cs="Times New Roman"/>
          <w:sz w:val="24"/>
          <w:lang w:val="en-US"/>
        </w:rPr>
        <w:t xml:space="preserve"> and confirm</w:t>
      </w:r>
      <w:r w:rsidR="007972E2" w:rsidRPr="00B72BC9">
        <w:rPr>
          <w:rFonts w:ascii="Times New Roman" w:hAnsi="Times New Roman" w:cs="Times New Roman"/>
          <w:sz w:val="24"/>
          <w:lang w:val="en-US"/>
        </w:rPr>
        <w:t xml:space="preserve"> that </w:t>
      </w:r>
      <w:r w:rsidR="0042041B" w:rsidRPr="00B72BC9">
        <w:rPr>
          <w:rFonts w:ascii="Times New Roman" w:hAnsi="Times New Roman" w:cs="Times New Roman"/>
          <w:sz w:val="24"/>
          <w:lang w:val="en-US"/>
        </w:rPr>
        <w:t>the impact of heavy tar (naphthalene in our study) does not affect significantly the fuel cell performance under H</w:t>
      </w:r>
      <w:r w:rsidR="0042041B" w:rsidRPr="00B72BC9">
        <w:rPr>
          <w:rFonts w:ascii="Times New Roman" w:hAnsi="Times New Roman" w:cs="Times New Roman"/>
          <w:sz w:val="24"/>
          <w:vertAlign w:val="subscript"/>
          <w:lang w:val="en-US"/>
        </w:rPr>
        <w:t>2</w:t>
      </w:r>
      <w:r w:rsidR="0042041B" w:rsidRPr="00B72BC9">
        <w:rPr>
          <w:rFonts w:ascii="Times New Roman" w:hAnsi="Times New Roman" w:cs="Times New Roman"/>
          <w:sz w:val="24"/>
          <w:lang w:val="en-US"/>
        </w:rPr>
        <w:t xml:space="preserve"> fuel only. </w:t>
      </w:r>
      <w:r w:rsidR="00050DFB" w:rsidRPr="00B72BC9">
        <w:rPr>
          <w:rFonts w:ascii="Times New Roman" w:hAnsi="Times New Roman" w:cs="Times New Roman"/>
          <w:sz w:val="24"/>
          <w:lang w:val="en-US"/>
        </w:rPr>
        <w:t>Performance are only slightly reduced with naphthalene at higher current density</w:t>
      </w:r>
      <w:r w:rsidR="005527CD" w:rsidRPr="00B72BC9">
        <w:rPr>
          <w:rFonts w:ascii="Times New Roman" w:hAnsi="Times New Roman" w:cs="Times New Roman"/>
          <w:sz w:val="24"/>
          <w:lang w:val="en-US"/>
        </w:rPr>
        <w:t>,</w:t>
      </w:r>
      <w:r w:rsidR="00050DFB" w:rsidRPr="00B72BC9">
        <w:rPr>
          <w:rFonts w:ascii="Times New Roman" w:hAnsi="Times New Roman" w:cs="Times New Roman"/>
          <w:sz w:val="24"/>
          <w:lang w:val="en-US"/>
        </w:rPr>
        <w:t xml:space="preserve"> not necessarily meaning an effect of the tar. The performance is within the variability observed among repetition of the </w:t>
      </w:r>
      <w:proofErr w:type="spellStart"/>
      <w:r w:rsidR="00050DFB" w:rsidRPr="00B72BC9">
        <w:rPr>
          <w:rFonts w:ascii="Times New Roman" w:hAnsi="Times New Roman" w:cs="Times New Roman"/>
          <w:sz w:val="24"/>
          <w:lang w:val="en-US"/>
        </w:rPr>
        <w:t>i</w:t>
      </w:r>
      <w:proofErr w:type="spellEnd"/>
      <w:r w:rsidR="00050DFB" w:rsidRPr="00B72BC9">
        <w:rPr>
          <w:rFonts w:ascii="Times New Roman" w:hAnsi="Times New Roman" w:cs="Times New Roman"/>
          <w:sz w:val="24"/>
          <w:lang w:val="en-US"/>
        </w:rPr>
        <w:t>-V trace under same operating and fuel conditions.</w:t>
      </w:r>
    </w:p>
    <w:p w:rsidR="005527CD" w:rsidRPr="00B72BC9" w:rsidRDefault="00050DFB" w:rsidP="00514300">
      <w:pPr>
        <w:spacing w:line="480" w:lineRule="auto"/>
        <w:jc w:val="both"/>
        <w:rPr>
          <w:rFonts w:ascii="Times New Roman" w:hAnsi="Times New Roman" w:cs="Times New Roman"/>
          <w:sz w:val="24"/>
          <w:lang w:val="en-US"/>
        </w:rPr>
      </w:pPr>
      <w:r w:rsidRPr="00B72BC9">
        <w:rPr>
          <w:rFonts w:ascii="Times New Roman" w:hAnsi="Times New Roman" w:cs="Times New Roman"/>
          <w:sz w:val="24"/>
          <w:lang w:val="en-US"/>
        </w:rPr>
        <w:lastRenderedPageBreak/>
        <w:t>The performance with H</w:t>
      </w:r>
      <w:r w:rsidRPr="00B72BC9">
        <w:rPr>
          <w:rFonts w:ascii="Times New Roman" w:hAnsi="Times New Roman" w:cs="Times New Roman"/>
          <w:sz w:val="24"/>
          <w:vertAlign w:val="subscript"/>
          <w:lang w:val="en-US"/>
        </w:rPr>
        <w:t>2</w:t>
      </w:r>
      <w:r w:rsidRPr="00B72BC9">
        <w:rPr>
          <w:rFonts w:ascii="Times New Roman" w:hAnsi="Times New Roman" w:cs="Times New Roman"/>
          <w:sz w:val="24"/>
          <w:lang w:val="en-US"/>
        </w:rPr>
        <w:t xml:space="preserve">/CO 70/30 </w:t>
      </w:r>
      <w:r w:rsidR="00676585" w:rsidRPr="00B72BC9">
        <w:rPr>
          <w:rFonts w:ascii="Times New Roman" w:hAnsi="Times New Roman" w:cs="Times New Roman"/>
          <w:sz w:val="24"/>
          <w:lang w:val="en-US"/>
        </w:rPr>
        <w:t>%</w:t>
      </w:r>
      <w:r w:rsidRPr="00B72BC9">
        <w:rPr>
          <w:rFonts w:ascii="Times New Roman" w:hAnsi="Times New Roman" w:cs="Times New Roman"/>
          <w:sz w:val="24"/>
          <w:lang w:val="en-US"/>
        </w:rPr>
        <w:t>vol. in absence of any steam was instead producing quite different results depending on the presence of tar. In fact, naphthalene strongl</w:t>
      </w:r>
      <w:r w:rsidR="00E377A4" w:rsidRPr="00B72BC9">
        <w:rPr>
          <w:rFonts w:ascii="Times New Roman" w:hAnsi="Times New Roman" w:cs="Times New Roman"/>
          <w:sz w:val="24"/>
          <w:lang w:val="en-US"/>
        </w:rPr>
        <w:t>y reduced the cell performance.</w:t>
      </w:r>
      <w:r w:rsidRPr="00B72BC9">
        <w:rPr>
          <w:rFonts w:ascii="Times New Roman" w:hAnsi="Times New Roman" w:cs="Times New Roman"/>
          <w:sz w:val="24"/>
          <w:lang w:val="en-US"/>
        </w:rPr>
        <w:t xml:space="preserve"> Most notably, already the OCV is reduced</w:t>
      </w:r>
      <w:r w:rsidR="006F7358">
        <w:rPr>
          <w:rFonts w:ascii="Times New Roman" w:hAnsi="Times New Roman" w:cs="Times New Roman"/>
          <w:sz w:val="24"/>
          <w:lang w:val="en-US"/>
        </w:rPr>
        <w:t>,</w:t>
      </w:r>
      <w:r w:rsidRPr="00B72BC9">
        <w:rPr>
          <w:rFonts w:ascii="Times New Roman" w:hAnsi="Times New Roman" w:cs="Times New Roman"/>
          <w:sz w:val="24"/>
          <w:lang w:val="en-US"/>
        </w:rPr>
        <w:t xml:space="preserve"> when switching from a clean H</w:t>
      </w:r>
      <w:r w:rsidRPr="00B72BC9">
        <w:rPr>
          <w:rFonts w:ascii="Times New Roman" w:hAnsi="Times New Roman" w:cs="Times New Roman"/>
          <w:sz w:val="24"/>
          <w:vertAlign w:val="subscript"/>
          <w:lang w:val="en-US"/>
        </w:rPr>
        <w:t>2</w:t>
      </w:r>
      <w:r w:rsidRPr="00B72BC9">
        <w:rPr>
          <w:rFonts w:ascii="Times New Roman" w:hAnsi="Times New Roman" w:cs="Times New Roman"/>
          <w:sz w:val="24"/>
          <w:lang w:val="en-US"/>
        </w:rPr>
        <w:t>/CO feed to one with tar showing that</w:t>
      </w:r>
      <w:r w:rsidR="006F7358">
        <w:rPr>
          <w:rFonts w:ascii="Times New Roman" w:hAnsi="Times New Roman" w:cs="Times New Roman"/>
          <w:sz w:val="24"/>
          <w:lang w:val="en-US"/>
        </w:rPr>
        <w:t>,</w:t>
      </w:r>
      <w:r w:rsidRPr="00B72BC9">
        <w:rPr>
          <w:rFonts w:ascii="Times New Roman" w:hAnsi="Times New Roman" w:cs="Times New Roman"/>
          <w:sz w:val="24"/>
          <w:lang w:val="en-US"/>
        </w:rPr>
        <w:t xml:space="preserve"> even at open circuit WGS is inhibited thus reducing the H</w:t>
      </w:r>
      <w:r w:rsidRPr="00B72BC9">
        <w:rPr>
          <w:rFonts w:ascii="Times New Roman" w:hAnsi="Times New Roman" w:cs="Times New Roman"/>
          <w:sz w:val="24"/>
          <w:vertAlign w:val="subscript"/>
          <w:lang w:val="en-US"/>
        </w:rPr>
        <w:t>2</w:t>
      </w:r>
      <w:r w:rsidRPr="00B72BC9">
        <w:rPr>
          <w:rFonts w:ascii="Times New Roman" w:hAnsi="Times New Roman" w:cs="Times New Roman"/>
          <w:sz w:val="24"/>
          <w:lang w:val="en-US"/>
        </w:rPr>
        <w:t xml:space="preserve"> partial pressure at anode electrode. </w:t>
      </w:r>
      <w:r w:rsidR="004562AB" w:rsidRPr="00B72BC9">
        <w:rPr>
          <w:rFonts w:ascii="Times New Roman" w:hAnsi="Times New Roman" w:cs="Times New Roman"/>
          <w:sz w:val="24"/>
          <w:lang w:val="en-US"/>
        </w:rPr>
        <w:t>The performance with CH</w:t>
      </w:r>
      <w:r w:rsidR="004562AB" w:rsidRPr="00B72BC9">
        <w:rPr>
          <w:rFonts w:ascii="Times New Roman" w:hAnsi="Times New Roman" w:cs="Times New Roman"/>
          <w:sz w:val="24"/>
          <w:vertAlign w:val="subscript"/>
          <w:lang w:val="en-US"/>
        </w:rPr>
        <w:t>4</w:t>
      </w:r>
      <w:r w:rsidR="004562AB" w:rsidRPr="00B72BC9">
        <w:rPr>
          <w:rFonts w:ascii="Times New Roman" w:hAnsi="Times New Roman" w:cs="Times New Roman"/>
          <w:sz w:val="24"/>
          <w:lang w:val="en-US"/>
        </w:rPr>
        <w:t xml:space="preserve"> and H</w:t>
      </w:r>
      <w:r w:rsidR="004562AB" w:rsidRPr="00B72BC9">
        <w:rPr>
          <w:rFonts w:ascii="Times New Roman" w:hAnsi="Times New Roman" w:cs="Times New Roman"/>
          <w:sz w:val="24"/>
          <w:vertAlign w:val="subscript"/>
          <w:lang w:val="en-US"/>
        </w:rPr>
        <w:t>2</w:t>
      </w:r>
      <w:r w:rsidR="004562AB" w:rsidRPr="00B72BC9">
        <w:rPr>
          <w:rFonts w:ascii="Times New Roman" w:hAnsi="Times New Roman" w:cs="Times New Roman"/>
          <w:sz w:val="24"/>
          <w:lang w:val="en-US"/>
        </w:rPr>
        <w:t xml:space="preserve"> plus steam with and without the pollutant impact of naphthalene are reported in figure 4. A strong degradation is reported especially increasing the current density required, the reforming of methane is supposed to be limited with a decreasing on the performance around 32%. </w:t>
      </w:r>
    </w:p>
    <w:p w:rsidR="00C21B75" w:rsidRPr="00B72BC9" w:rsidRDefault="004562AB" w:rsidP="00C21B75">
      <w:pPr>
        <w:spacing w:line="480" w:lineRule="auto"/>
        <w:jc w:val="center"/>
        <w:rPr>
          <w:rFonts w:ascii="Times New Roman" w:hAnsi="Times New Roman" w:cs="Times New Roman"/>
          <w:sz w:val="24"/>
        </w:rPr>
      </w:pPr>
      <w:r w:rsidRPr="00B72BC9">
        <w:rPr>
          <w:noProof/>
          <w:lang w:eastAsia="it-IT"/>
        </w:rPr>
        <w:drawing>
          <wp:inline distT="0" distB="0" distL="0" distR="0" wp14:anchorId="2C1F5495" wp14:editId="48FC91D3">
            <wp:extent cx="6120130" cy="4003036"/>
            <wp:effectExtent l="19050" t="0" r="0" b="0"/>
            <wp:docPr id="15"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srcRect/>
                    <a:stretch>
                      <a:fillRect/>
                    </a:stretch>
                  </pic:blipFill>
                  <pic:spPr bwMode="auto">
                    <a:xfrm>
                      <a:off x="0" y="0"/>
                      <a:ext cx="6120130" cy="4003036"/>
                    </a:xfrm>
                    <a:prstGeom prst="rect">
                      <a:avLst/>
                    </a:prstGeom>
                    <a:noFill/>
                    <a:ln w="9525">
                      <a:noFill/>
                      <a:miter lim="800000"/>
                      <a:headEnd/>
                      <a:tailEnd/>
                    </a:ln>
                  </pic:spPr>
                </pic:pic>
              </a:graphicData>
            </a:graphic>
          </wp:inline>
        </w:drawing>
      </w:r>
    </w:p>
    <w:p w:rsidR="00275F4C" w:rsidRPr="00B72BC9" w:rsidRDefault="00867B5F" w:rsidP="002A5B8B">
      <w:pPr>
        <w:spacing w:line="480" w:lineRule="auto"/>
        <w:jc w:val="center"/>
        <w:rPr>
          <w:rFonts w:ascii="Times New Roman" w:hAnsi="Times New Roman" w:cs="Times New Roman"/>
          <w:b/>
          <w:sz w:val="24"/>
          <w:lang w:val="en-US"/>
        </w:rPr>
      </w:pPr>
      <w:r w:rsidRPr="00B72BC9">
        <w:rPr>
          <w:rFonts w:ascii="Times New Roman" w:hAnsi="Times New Roman" w:cs="Times New Roman"/>
          <w:b/>
          <w:sz w:val="24"/>
          <w:lang w:val="en-US"/>
        </w:rPr>
        <w:t xml:space="preserve">Figure </w:t>
      </w:r>
      <w:r w:rsidR="00DF7871" w:rsidRPr="00B72BC9">
        <w:rPr>
          <w:rFonts w:ascii="Times New Roman" w:hAnsi="Times New Roman" w:cs="Times New Roman"/>
          <w:b/>
          <w:sz w:val="24"/>
          <w:lang w:val="en-US"/>
        </w:rPr>
        <w:fldChar w:fldCharType="begin"/>
      </w:r>
      <w:r w:rsidRPr="00B72BC9">
        <w:rPr>
          <w:rFonts w:ascii="Times New Roman" w:hAnsi="Times New Roman" w:cs="Times New Roman"/>
          <w:b/>
          <w:sz w:val="24"/>
          <w:lang w:val="en-US"/>
        </w:rPr>
        <w:instrText xml:space="preserve"> SEQ Figure \* ARABIC </w:instrText>
      </w:r>
      <w:r w:rsidR="00DF7871" w:rsidRPr="00B72BC9">
        <w:rPr>
          <w:rFonts w:ascii="Times New Roman" w:hAnsi="Times New Roman" w:cs="Times New Roman"/>
          <w:b/>
          <w:sz w:val="24"/>
          <w:lang w:val="en-US"/>
        </w:rPr>
        <w:fldChar w:fldCharType="separate"/>
      </w:r>
      <w:r w:rsidR="00E377A4" w:rsidRPr="00B72BC9">
        <w:rPr>
          <w:rFonts w:ascii="Times New Roman" w:hAnsi="Times New Roman" w:cs="Times New Roman"/>
          <w:b/>
          <w:noProof/>
          <w:sz w:val="24"/>
          <w:lang w:val="en-US"/>
        </w:rPr>
        <w:t>4</w:t>
      </w:r>
      <w:r w:rsidR="00DF7871" w:rsidRPr="00B72BC9">
        <w:rPr>
          <w:rFonts w:ascii="Times New Roman" w:hAnsi="Times New Roman" w:cs="Times New Roman"/>
          <w:b/>
          <w:sz w:val="24"/>
          <w:lang w:val="en-US"/>
        </w:rPr>
        <w:fldChar w:fldCharType="end"/>
      </w:r>
      <w:r w:rsidRPr="00B72BC9">
        <w:rPr>
          <w:rFonts w:ascii="Times New Roman" w:hAnsi="Times New Roman" w:cs="Times New Roman"/>
          <w:b/>
          <w:sz w:val="24"/>
          <w:lang w:val="en-US"/>
        </w:rPr>
        <w:t xml:space="preserve"> – </w:t>
      </w:r>
      <w:r w:rsidR="00086264" w:rsidRPr="00B72BC9">
        <w:rPr>
          <w:rFonts w:ascii="Times New Roman" w:hAnsi="Times New Roman" w:cs="Times New Roman"/>
          <w:b/>
          <w:sz w:val="24"/>
          <w:lang w:val="en-US"/>
        </w:rPr>
        <w:t>Polarization curves with/without the presence of naphthalene under different anode fuel compositions (pure H</w:t>
      </w:r>
      <w:r w:rsidR="00086264" w:rsidRPr="00B72BC9">
        <w:rPr>
          <w:rFonts w:ascii="Times New Roman" w:hAnsi="Times New Roman" w:cs="Times New Roman"/>
          <w:b/>
          <w:sz w:val="24"/>
          <w:vertAlign w:val="subscript"/>
          <w:lang w:val="en-US"/>
        </w:rPr>
        <w:t>2</w:t>
      </w:r>
      <w:r w:rsidR="00086264" w:rsidRPr="00B72BC9">
        <w:rPr>
          <w:rFonts w:ascii="Times New Roman" w:hAnsi="Times New Roman" w:cs="Times New Roman"/>
          <w:b/>
          <w:sz w:val="24"/>
          <w:lang w:val="en-US"/>
        </w:rPr>
        <w:t>, H</w:t>
      </w:r>
      <w:r w:rsidR="00086264" w:rsidRPr="00B72BC9">
        <w:rPr>
          <w:rFonts w:ascii="Times New Roman" w:hAnsi="Times New Roman" w:cs="Times New Roman"/>
          <w:b/>
          <w:sz w:val="24"/>
          <w:vertAlign w:val="subscript"/>
          <w:lang w:val="en-US"/>
        </w:rPr>
        <w:t>2</w:t>
      </w:r>
      <w:r w:rsidR="00086264" w:rsidRPr="00B72BC9">
        <w:rPr>
          <w:rFonts w:ascii="Times New Roman" w:hAnsi="Times New Roman" w:cs="Times New Roman"/>
          <w:b/>
          <w:sz w:val="24"/>
          <w:lang w:val="en-US"/>
        </w:rPr>
        <w:t>/CO 70/30, H</w:t>
      </w:r>
      <w:r w:rsidR="00086264" w:rsidRPr="00B72BC9">
        <w:rPr>
          <w:rFonts w:ascii="Times New Roman" w:hAnsi="Times New Roman" w:cs="Times New Roman"/>
          <w:b/>
          <w:sz w:val="24"/>
          <w:vertAlign w:val="subscript"/>
          <w:lang w:val="en-US"/>
        </w:rPr>
        <w:t>2</w:t>
      </w:r>
      <w:r w:rsidR="00086264" w:rsidRPr="00B72BC9">
        <w:rPr>
          <w:rFonts w:ascii="Times New Roman" w:hAnsi="Times New Roman" w:cs="Times New Roman"/>
          <w:b/>
          <w:sz w:val="24"/>
          <w:lang w:val="en-US"/>
        </w:rPr>
        <w:t>/CO 50/50 and H</w:t>
      </w:r>
      <w:r w:rsidR="00086264" w:rsidRPr="00B72BC9">
        <w:rPr>
          <w:rFonts w:ascii="Times New Roman" w:hAnsi="Times New Roman" w:cs="Times New Roman"/>
          <w:b/>
          <w:sz w:val="24"/>
          <w:vertAlign w:val="subscript"/>
          <w:lang w:val="en-US"/>
        </w:rPr>
        <w:t>2</w:t>
      </w:r>
      <w:r w:rsidR="00086264" w:rsidRPr="00B72BC9">
        <w:rPr>
          <w:rFonts w:ascii="Times New Roman" w:hAnsi="Times New Roman" w:cs="Times New Roman"/>
          <w:b/>
          <w:sz w:val="24"/>
          <w:lang w:val="en-US"/>
        </w:rPr>
        <w:t>/CH</w:t>
      </w:r>
      <w:r w:rsidR="00086264" w:rsidRPr="00B72BC9">
        <w:rPr>
          <w:rFonts w:ascii="Times New Roman" w:hAnsi="Times New Roman" w:cs="Times New Roman"/>
          <w:b/>
          <w:sz w:val="24"/>
          <w:vertAlign w:val="subscript"/>
          <w:lang w:val="en-US"/>
        </w:rPr>
        <w:t>4</w:t>
      </w:r>
      <w:r w:rsidR="00086264" w:rsidRPr="00B72BC9">
        <w:rPr>
          <w:rFonts w:ascii="Times New Roman" w:hAnsi="Times New Roman" w:cs="Times New Roman"/>
          <w:b/>
          <w:sz w:val="24"/>
          <w:lang w:val="en-US"/>
        </w:rPr>
        <w:t>).</w:t>
      </w:r>
    </w:p>
    <w:p w:rsidR="00FD51A5" w:rsidRDefault="00FD51A5" w:rsidP="009E5B9F">
      <w:pPr>
        <w:spacing w:line="480" w:lineRule="auto"/>
        <w:jc w:val="both"/>
        <w:rPr>
          <w:rFonts w:ascii="Times New Roman" w:hAnsi="Times New Roman" w:cs="Times New Roman"/>
          <w:b/>
          <w:sz w:val="24"/>
          <w:lang w:val="en-US"/>
        </w:rPr>
      </w:pPr>
    </w:p>
    <w:p w:rsidR="00FD51A5" w:rsidRDefault="00FD51A5" w:rsidP="009E5B9F">
      <w:pPr>
        <w:spacing w:line="480" w:lineRule="auto"/>
        <w:jc w:val="both"/>
        <w:rPr>
          <w:rFonts w:ascii="Times New Roman" w:hAnsi="Times New Roman" w:cs="Times New Roman"/>
          <w:b/>
          <w:sz w:val="24"/>
          <w:lang w:val="en-US"/>
        </w:rPr>
      </w:pPr>
    </w:p>
    <w:p w:rsidR="009E5B9F" w:rsidRPr="00B72BC9" w:rsidRDefault="009E5B9F" w:rsidP="009E5B9F">
      <w:pPr>
        <w:spacing w:line="480" w:lineRule="auto"/>
        <w:jc w:val="both"/>
        <w:rPr>
          <w:rFonts w:ascii="Times New Roman" w:hAnsi="Times New Roman" w:cs="Times New Roman"/>
          <w:b/>
          <w:sz w:val="24"/>
          <w:lang w:val="en-US"/>
        </w:rPr>
      </w:pPr>
      <w:r w:rsidRPr="00B72BC9">
        <w:rPr>
          <w:rFonts w:ascii="Times New Roman" w:hAnsi="Times New Roman" w:cs="Times New Roman"/>
          <w:b/>
          <w:sz w:val="24"/>
          <w:lang w:val="en-US"/>
        </w:rPr>
        <w:lastRenderedPageBreak/>
        <w:t>Toluene effect on SOFC performance</w:t>
      </w:r>
    </w:p>
    <w:p w:rsidR="00FD72CA" w:rsidRDefault="00D763F0" w:rsidP="00514300">
      <w:pPr>
        <w:spacing w:line="480" w:lineRule="auto"/>
        <w:jc w:val="both"/>
        <w:rPr>
          <w:rFonts w:ascii="Times New Roman" w:hAnsi="Times New Roman" w:cs="Times New Roman"/>
          <w:sz w:val="24"/>
          <w:lang w:val="en-US"/>
        </w:rPr>
      </w:pPr>
      <w:r w:rsidRPr="00B72BC9">
        <w:rPr>
          <w:rFonts w:ascii="Times New Roman" w:hAnsi="Times New Roman" w:cs="Times New Roman"/>
          <w:sz w:val="24"/>
          <w:lang w:val="en-US"/>
        </w:rPr>
        <w:t>Due to results achieved in the previous section toluene was tested only with syngas</w:t>
      </w:r>
      <w:r w:rsidR="00D33EB5" w:rsidRPr="00B72BC9">
        <w:rPr>
          <w:rFonts w:ascii="Times New Roman" w:hAnsi="Times New Roman" w:cs="Times New Roman"/>
          <w:sz w:val="24"/>
          <w:lang w:val="en-US"/>
        </w:rPr>
        <w:t xml:space="preserve"> mixture in order to investigate the tar effect on SOFC performance. As pointed out in </w:t>
      </w:r>
      <w:r w:rsidR="00114840">
        <w:rPr>
          <w:rFonts w:ascii="Times New Roman" w:hAnsi="Times New Roman" w:cs="Times New Roman"/>
          <w:sz w:val="24"/>
          <w:lang w:val="en-US"/>
        </w:rPr>
        <w:t>f</w:t>
      </w:r>
      <w:r w:rsidR="00A60BE6" w:rsidRPr="00B72BC9">
        <w:rPr>
          <w:rFonts w:ascii="Times New Roman" w:hAnsi="Times New Roman" w:cs="Times New Roman"/>
          <w:sz w:val="24"/>
          <w:lang w:val="en-US"/>
        </w:rPr>
        <w:t>igure</w:t>
      </w:r>
      <w:r w:rsidR="003B2203" w:rsidRPr="00B72BC9">
        <w:rPr>
          <w:rFonts w:ascii="Times New Roman" w:hAnsi="Times New Roman" w:cs="Times New Roman"/>
          <w:sz w:val="24"/>
          <w:lang w:val="en-US"/>
        </w:rPr>
        <w:t>s</w:t>
      </w:r>
      <w:r w:rsidR="00A60BE6" w:rsidRPr="00B72BC9">
        <w:rPr>
          <w:rFonts w:ascii="Times New Roman" w:hAnsi="Times New Roman" w:cs="Times New Roman"/>
          <w:sz w:val="24"/>
          <w:lang w:val="en-US"/>
        </w:rPr>
        <w:t xml:space="preserve"> 5 and 6</w:t>
      </w:r>
      <w:r w:rsidR="003B2203" w:rsidRPr="00B72BC9">
        <w:rPr>
          <w:rFonts w:ascii="Times New Roman" w:hAnsi="Times New Roman" w:cs="Times New Roman"/>
          <w:sz w:val="24"/>
          <w:lang w:val="en-US"/>
        </w:rPr>
        <w:t>,</w:t>
      </w:r>
      <w:r w:rsidR="00A60BE6" w:rsidRPr="00B72BC9">
        <w:rPr>
          <w:rFonts w:ascii="Times New Roman" w:hAnsi="Times New Roman" w:cs="Times New Roman"/>
          <w:sz w:val="24"/>
          <w:lang w:val="en-US"/>
        </w:rPr>
        <w:t xml:space="preserve"> when feeding the syngas mixture with two different amount of toluene, 3.8 and 24.2 ppm(v) the response was completely different. When 3.8 ppm(v) of toluene </w:t>
      </w:r>
      <w:r w:rsidR="003B2203" w:rsidRPr="00B72BC9">
        <w:rPr>
          <w:rFonts w:ascii="Times New Roman" w:hAnsi="Times New Roman" w:cs="Times New Roman"/>
          <w:sz w:val="24"/>
          <w:lang w:val="en-US"/>
        </w:rPr>
        <w:t xml:space="preserve">was added to the syngas, </w:t>
      </w:r>
      <w:r w:rsidR="00A60BE6" w:rsidRPr="00B72BC9">
        <w:rPr>
          <w:rFonts w:ascii="Times New Roman" w:hAnsi="Times New Roman" w:cs="Times New Roman"/>
          <w:sz w:val="24"/>
          <w:lang w:val="en-US"/>
        </w:rPr>
        <w:t xml:space="preserve">the EIS behavior and cell voltage value were slightly higher than the values recorded in clean syngas. </w:t>
      </w:r>
      <w:r w:rsidR="003B2203" w:rsidRPr="00B72BC9">
        <w:rPr>
          <w:rFonts w:ascii="Times New Roman" w:hAnsi="Times New Roman" w:cs="Times New Roman"/>
          <w:sz w:val="24"/>
          <w:lang w:val="en-US"/>
        </w:rPr>
        <w:t xml:space="preserve">In </w:t>
      </w:r>
      <w:r w:rsidR="00114840">
        <w:rPr>
          <w:rFonts w:ascii="Times New Roman" w:hAnsi="Times New Roman" w:cs="Times New Roman"/>
          <w:sz w:val="24"/>
          <w:lang w:val="en-US"/>
        </w:rPr>
        <w:t>f</w:t>
      </w:r>
      <w:r w:rsidR="003B2203" w:rsidRPr="00B72BC9">
        <w:rPr>
          <w:rFonts w:ascii="Times New Roman" w:hAnsi="Times New Roman" w:cs="Times New Roman"/>
          <w:sz w:val="24"/>
          <w:lang w:val="en-US"/>
        </w:rPr>
        <w:t xml:space="preserve">igure </w:t>
      </w:r>
      <w:r w:rsidR="00FD72CA">
        <w:rPr>
          <w:rFonts w:ascii="Times New Roman" w:hAnsi="Times New Roman" w:cs="Times New Roman"/>
          <w:sz w:val="24"/>
          <w:lang w:val="en-US"/>
        </w:rPr>
        <w:t>5</w:t>
      </w:r>
      <w:r w:rsidR="003B2203" w:rsidRPr="00B72BC9">
        <w:rPr>
          <w:rFonts w:ascii="Times New Roman" w:hAnsi="Times New Roman" w:cs="Times New Roman"/>
          <w:sz w:val="24"/>
          <w:lang w:val="en-US"/>
        </w:rPr>
        <w:t xml:space="preserve"> (</w:t>
      </w:r>
      <w:proofErr w:type="spellStart"/>
      <w:r w:rsidR="003B2203" w:rsidRPr="00B72BC9">
        <w:rPr>
          <w:rFonts w:ascii="Times New Roman" w:hAnsi="Times New Roman" w:cs="Times New Roman"/>
          <w:sz w:val="24"/>
          <w:lang w:val="en-US"/>
        </w:rPr>
        <w:t>galvanostatic</w:t>
      </w:r>
      <w:proofErr w:type="spellEnd"/>
      <w:r w:rsidR="003B2203" w:rsidRPr="00B72BC9">
        <w:rPr>
          <w:rFonts w:ascii="Times New Roman" w:hAnsi="Times New Roman" w:cs="Times New Roman"/>
          <w:sz w:val="24"/>
          <w:lang w:val="en-US"/>
        </w:rPr>
        <w:t xml:space="preserve"> mode) i</w:t>
      </w:r>
      <w:r w:rsidR="00A60BE6" w:rsidRPr="00B72BC9">
        <w:rPr>
          <w:rFonts w:ascii="Times New Roman" w:hAnsi="Times New Roman" w:cs="Times New Roman"/>
          <w:sz w:val="24"/>
          <w:lang w:val="en-US"/>
        </w:rPr>
        <w:t xml:space="preserve">t </w:t>
      </w:r>
      <w:r w:rsidR="003B2203" w:rsidRPr="00B72BC9">
        <w:rPr>
          <w:rFonts w:ascii="Times New Roman" w:hAnsi="Times New Roman" w:cs="Times New Roman"/>
          <w:sz w:val="24"/>
          <w:lang w:val="en-US"/>
        </w:rPr>
        <w:t xml:space="preserve">is shown </w:t>
      </w:r>
      <w:r w:rsidR="00A60BE6" w:rsidRPr="00B72BC9">
        <w:rPr>
          <w:rFonts w:ascii="Times New Roman" w:hAnsi="Times New Roman" w:cs="Times New Roman"/>
          <w:sz w:val="24"/>
          <w:lang w:val="en-US"/>
        </w:rPr>
        <w:t>that for almost 100</w:t>
      </w:r>
      <w:r w:rsidR="00E15544" w:rsidRPr="00B72BC9">
        <w:rPr>
          <w:rFonts w:ascii="Times New Roman" w:hAnsi="Times New Roman" w:cs="Times New Roman"/>
          <w:sz w:val="24"/>
          <w:lang w:val="en-US"/>
        </w:rPr>
        <w:t xml:space="preserve"> </w:t>
      </w:r>
      <w:proofErr w:type="spellStart"/>
      <w:r w:rsidR="00A60BE6" w:rsidRPr="00B72BC9">
        <w:rPr>
          <w:rFonts w:ascii="Times New Roman" w:hAnsi="Times New Roman" w:cs="Times New Roman"/>
          <w:sz w:val="24"/>
          <w:lang w:val="en-US"/>
        </w:rPr>
        <w:t>h</w:t>
      </w:r>
      <w:r w:rsidR="001009EC" w:rsidRPr="00B72BC9">
        <w:rPr>
          <w:rFonts w:ascii="Times New Roman" w:hAnsi="Times New Roman" w:cs="Times New Roman"/>
          <w:sz w:val="24"/>
          <w:lang w:val="en-US"/>
        </w:rPr>
        <w:t>rs</w:t>
      </w:r>
      <w:proofErr w:type="spellEnd"/>
      <w:r w:rsidR="00A60BE6" w:rsidRPr="00B72BC9">
        <w:rPr>
          <w:rFonts w:ascii="Times New Roman" w:hAnsi="Times New Roman" w:cs="Times New Roman"/>
          <w:sz w:val="24"/>
          <w:lang w:val="en-US"/>
        </w:rPr>
        <w:t xml:space="preserve"> the cell performance has been improve</w:t>
      </w:r>
      <w:r w:rsidR="00AD3908" w:rsidRPr="00B72BC9">
        <w:rPr>
          <w:rFonts w:ascii="Times New Roman" w:hAnsi="Times New Roman" w:cs="Times New Roman"/>
          <w:sz w:val="24"/>
          <w:lang w:val="en-US"/>
        </w:rPr>
        <w:t>d</w:t>
      </w:r>
      <w:r w:rsidR="00A60BE6" w:rsidRPr="00B72BC9">
        <w:rPr>
          <w:rFonts w:ascii="Times New Roman" w:hAnsi="Times New Roman" w:cs="Times New Roman"/>
          <w:sz w:val="24"/>
          <w:lang w:val="en-US"/>
        </w:rPr>
        <w:t>,</w:t>
      </w:r>
      <w:r w:rsidR="003B2203" w:rsidRPr="00B72BC9">
        <w:rPr>
          <w:rFonts w:ascii="Times New Roman" w:hAnsi="Times New Roman" w:cs="Times New Roman"/>
          <w:sz w:val="24"/>
          <w:lang w:val="en-US"/>
        </w:rPr>
        <w:t xml:space="preserve"> as the toluene acts as a fuel decreasing the FU</w:t>
      </w:r>
      <w:r w:rsidR="00A60BE6" w:rsidRPr="00B72BC9">
        <w:rPr>
          <w:rFonts w:ascii="Times New Roman" w:hAnsi="Times New Roman" w:cs="Times New Roman"/>
          <w:sz w:val="24"/>
          <w:lang w:val="en-US"/>
        </w:rPr>
        <w:t>.</w:t>
      </w:r>
      <w:r w:rsidR="002521B2">
        <w:rPr>
          <w:rFonts w:ascii="Times New Roman" w:hAnsi="Times New Roman" w:cs="Times New Roman"/>
          <w:sz w:val="24"/>
          <w:lang w:val="en-US"/>
        </w:rPr>
        <w:t xml:space="preserve"> The cell voltage passes from almost 780 mV with clean syngas up to 830 mV for 60 h and 820 mV stable, for 80 h </w:t>
      </w:r>
      <w:r w:rsidR="001463E6">
        <w:rPr>
          <w:rFonts w:ascii="Times New Roman" w:hAnsi="Times New Roman" w:cs="Times New Roman"/>
          <w:sz w:val="24"/>
          <w:lang w:val="en-US"/>
        </w:rPr>
        <w:t>with</w:t>
      </w:r>
      <w:r w:rsidR="002521B2">
        <w:rPr>
          <w:rFonts w:ascii="Times New Roman" w:hAnsi="Times New Roman" w:cs="Times New Roman"/>
          <w:sz w:val="24"/>
          <w:lang w:val="en-US"/>
        </w:rPr>
        <w:t xml:space="preserve"> syngas adding 3.8 ppm(v) of toluene. This voltage decreasing is related to an unstable behavior of the cell with a low toluene concentration. </w:t>
      </w:r>
      <w:r w:rsidR="00AD3908" w:rsidRPr="00B72BC9">
        <w:rPr>
          <w:rFonts w:ascii="Times New Roman" w:hAnsi="Times New Roman" w:cs="Times New Roman"/>
          <w:sz w:val="24"/>
          <w:lang w:val="en-US"/>
        </w:rPr>
        <w:t>Adding 24.2 ppm(v) of toluene in the syng</w:t>
      </w:r>
      <w:r w:rsidR="003B2203" w:rsidRPr="00B72BC9">
        <w:rPr>
          <w:rFonts w:ascii="Times New Roman" w:hAnsi="Times New Roman" w:cs="Times New Roman"/>
          <w:sz w:val="24"/>
          <w:lang w:val="en-US"/>
        </w:rPr>
        <w:t>as mixture</w:t>
      </w:r>
      <w:r w:rsidR="00114840">
        <w:rPr>
          <w:rFonts w:ascii="Times New Roman" w:hAnsi="Times New Roman" w:cs="Times New Roman"/>
          <w:sz w:val="24"/>
          <w:lang w:val="en-US"/>
        </w:rPr>
        <w:t>,</w:t>
      </w:r>
      <w:r w:rsidR="003B2203" w:rsidRPr="00B72BC9">
        <w:rPr>
          <w:rFonts w:ascii="Times New Roman" w:hAnsi="Times New Roman" w:cs="Times New Roman"/>
          <w:sz w:val="24"/>
          <w:lang w:val="en-US"/>
        </w:rPr>
        <w:t xml:space="preserve"> the cell performance</w:t>
      </w:r>
      <w:r w:rsidR="00AD3908" w:rsidRPr="00B72BC9">
        <w:rPr>
          <w:rFonts w:ascii="Times New Roman" w:hAnsi="Times New Roman" w:cs="Times New Roman"/>
          <w:sz w:val="24"/>
          <w:lang w:val="en-US"/>
        </w:rPr>
        <w:t xml:space="preserve"> show</w:t>
      </w:r>
      <w:r w:rsidR="003B2203" w:rsidRPr="00B72BC9">
        <w:rPr>
          <w:rFonts w:ascii="Times New Roman" w:hAnsi="Times New Roman" w:cs="Times New Roman"/>
          <w:sz w:val="24"/>
          <w:lang w:val="en-US"/>
        </w:rPr>
        <w:t>s</w:t>
      </w:r>
      <w:r w:rsidR="00AD3908" w:rsidRPr="00B72BC9">
        <w:rPr>
          <w:rFonts w:ascii="Times New Roman" w:hAnsi="Times New Roman" w:cs="Times New Roman"/>
          <w:sz w:val="24"/>
          <w:lang w:val="en-US"/>
        </w:rPr>
        <w:t xml:space="preserve"> a strong deterioration. </w:t>
      </w:r>
      <w:r w:rsidR="002521B2">
        <w:rPr>
          <w:rFonts w:ascii="Times New Roman" w:hAnsi="Times New Roman" w:cs="Times New Roman"/>
          <w:sz w:val="24"/>
          <w:lang w:val="en-US"/>
        </w:rPr>
        <w:t xml:space="preserve">The cell voltage remains quite stable to 800 mV for 60 h, after that a strong decrease is reported. A decrease of almost 0.57 mV/h is depicted. </w:t>
      </w:r>
      <w:r w:rsidR="00AD3908" w:rsidRPr="00B72BC9">
        <w:rPr>
          <w:rFonts w:ascii="Times New Roman" w:hAnsi="Times New Roman" w:cs="Times New Roman"/>
          <w:sz w:val="24"/>
          <w:lang w:val="en-US"/>
        </w:rPr>
        <w:t>This behavior is in accordance with the behavior recorded in case of naphthalene</w:t>
      </w:r>
      <w:r w:rsidR="003B2203" w:rsidRPr="00B72BC9">
        <w:rPr>
          <w:rFonts w:ascii="Times New Roman" w:hAnsi="Times New Roman" w:cs="Times New Roman"/>
          <w:sz w:val="24"/>
          <w:lang w:val="en-US"/>
        </w:rPr>
        <w:t>,</w:t>
      </w:r>
      <w:r w:rsidR="00AD3908" w:rsidRPr="00B72BC9">
        <w:rPr>
          <w:rFonts w:ascii="Times New Roman" w:hAnsi="Times New Roman" w:cs="Times New Roman"/>
          <w:sz w:val="24"/>
          <w:lang w:val="en-US"/>
        </w:rPr>
        <w:t xml:space="preserve"> demonstrating how syngas + tar (relative low concentration) can be detrimental for SOFC applications. </w:t>
      </w:r>
    </w:p>
    <w:p w:rsidR="00FD72CA" w:rsidRPr="00B72BC9" w:rsidRDefault="00FD72CA" w:rsidP="00FD72CA">
      <w:pPr>
        <w:spacing w:line="480" w:lineRule="auto"/>
        <w:jc w:val="center"/>
        <w:rPr>
          <w:rFonts w:ascii="Times New Roman" w:hAnsi="Times New Roman" w:cs="Times New Roman"/>
          <w:sz w:val="24"/>
          <w:lang w:val="en-US"/>
        </w:rPr>
      </w:pPr>
      <w:r w:rsidRPr="00B72BC9">
        <w:rPr>
          <w:noProof/>
          <w:lang w:eastAsia="it-IT"/>
        </w:rPr>
        <w:lastRenderedPageBreak/>
        <w:drawing>
          <wp:inline distT="0" distB="0" distL="0" distR="0" wp14:anchorId="1C732040" wp14:editId="07A8ED80">
            <wp:extent cx="6115304" cy="4189228"/>
            <wp:effectExtent l="0" t="0" r="0" b="1905"/>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130" cy="4192534"/>
                    </a:xfrm>
                    <a:prstGeom prst="rect">
                      <a:avLst/>
                    </a:prstGeom>
                    <a:noFill/>
                    <a:ln>
                      <a:noFill/>
                    </a:ln>
                  </pic:spPr>
                </pic:pic>
              </a:graphicData>
            </a:graphic>
          </wp:inline>
        </w:drawing>
      </w:r>
    </w:p>
    <w:p w:rsidR="00FD72CA" w:rsidRPr="00B72BC9" w:rsidRDefault="00FD72CA" w:rsidP="00FD72CA">
      <w:pPr>
        <w:spacing w:line="480" w:lineRule="auto"/>
        <w:jc w:val="center"/>
        <w:rPr>
          <w:rFonts w:ascii="Times New Roman" w:hAnsi="Times New Roman" w:cs="Times New Roman"/>
          <w:b/>
          <w:sz w:val="24"/>
          <w:lang w:val="en-US"/>
        </w:rPr>
      </w:pPr>
      <w:r w:rsidRPr="00B72BC9">
        <w:rPr>
          <w:rFonts w:ascii="Times New Roman" w:hAnsi="Times New Roman" w:cs="Times New Roman"/>
          <w:b/>
          <w:sz w:val="24"/>
          <w:lang w:val="en-US"/>
        </w:rPr>
        <w:t xml:space="preserve">Figure </w:t>
      </w:r>
      <w:r w:rsidRPr="00B72BC9">
        <w:rPr>
          <w:rFonts w:ascii="Times New Roman" w:hAnsi="Times New Roman" w:cs="Times New Roman"/>
          <w:b/>
          <w:sz w:val="24"/>
          <w:lang w:val="en-US"/>
        </w:rPr>
        <w:fldChar w:fldCharType="begin"/>
      </w:r>
      <w:r w:rsidRPr="00B72BC9">
        <w:rPr>
          <w:rFonts w:ascii="Times New Roman" w:hAnsi="Times New Roman" w:cs="Times New Roman"/>
          <w:b/>
          <w:sz w:val="24"/>
          <w:lang w:val="en-US"/>
        </w:rPr>
        <w:instrText xml:space="preserve"> SEQ Figure \* ARABIC </w:instrText>
      </w:r>
      <w:r w:rsidRPr="00B72BC9">
        <w:rPr>
          <w:rFonts w:ascii="Times New Roman" w:hAnsi="Times New Roman" w:cs="Times New Roman"/>
          <w:b/>
          <w:sz w:val="24"/>
          <w:lang w:val="en-US"/>
        </w:rPr>
        <w:fldChar w:fldCharType="separate"/>
      </w:r>
      <w:r>
        <w:rPr>
          <w:rFonts w:ascii="Times New Roman" w:hAnsi="Times New Roman" w:cs="Times New Roman"/>
          <w:b/>
          <w:noProof/>
          <w:sz w:val="24"/>
          <w:lang w:val="en-US"/>
        </w:rPr>
        <w:t>5</w:t>
      </w:r>
      <w:r w:rsidRPr="00B72BC9">
        <w:rPr>
          <w:rFonts w:ascii="Times New Roman" w:hAnsi="Times New Roman" w:cs="Times New Roman"/>
          <w:b/>
          <w:sz w:val="24"/>
          <w:lang w:val="en-US"/>
        </w:rPr>
        <w:fldChar w:fldCharType="end"/>
      </w:r>
      <w:r w:rsidRPr="00B72BC9">
        <w:rPr>
          <w:rFonts w:ascii="Times New Roman" w:hAnsi="Times New Roman" w:cs="Times New Roman"/>
          <w:b/>
          <w:sz w:val="24"/>
          <w:lang w:val="en-US"/>
        </w:rPr>
        <w:t xml:space="preserve"> – Cell voltage curves (</w:t>
      </w:r>
      <w:proofErr w:type="spellStart"/>
      <w:r w:rsidRPr="00B72BC9">
        <w:rPr>
          <w:rFonts w:ascii="Times New Roman" w:hAnsi="Times New Roman" w:cs="Times New Roman"/>
          <w:b/>
          <w:sz w:val="24"/>
          <w:lang w:val="en-US"/>
        </w:rPr>
        <w:t>galvanostatic</w:t>
      </w:r>
      <w:proofErr w:type="spellEnd"/>
      <w:r w:rsidRPr="00B72BC9">
        <w:rPr>
          <w:rFonts w:ascii="Times New Roman" w:hAnsi="Times New Roman" w:cs="Times New Roman"/>
          <w:b/>
          <w:sz w:val="24"/>
          <w:lang w:val="en-US"/>
        </w:rPr>
        <w:t xml:space="preserve"> mode) with/without the presence of toluene under syngas fuel composition.</w:t>
      </w:r>
    </w:p>
    <w:p w:rsidR="009966FD" w:rsidRDefault="00E15544" w:rsidP="00514300">
      <w:pPr>
        <w:spacing w:line="480" w:lineRule="auto"/>
        <w:jc w:val="both"/>
        <w:rPr>
          <w:rFonts w:ascii="Times New Roman" w:hAnsi="Times New Roman" w:cs="Times New Roman"/>
          <w:sz w:val="24"/>
          <w:lang w:val="en-US"/>
        </w:rPr>
      </w:pPr>
      <w:r w:rsidRPr="00B72BC9">
        <w:rPr>
          <w:rFonts w:ascii="Times New Roman" w:hAnsi="Times New Roman" w:cs="Times New Roman"/>
          <w:sz w:val="24"/>
          <w:lang w:val="en-US"/>
        </w:rPr>
        <w:t>A reversible behavior for toluene was reported for concentrations below 10 ppm(v). In fact EIS curves for clean syngas and syngas + 4 ppm(v</w:t>
      </w:r>
      <w:r w:rsidR="003B2203" w:rsidRPr="00B72BC9">
        <w:rPr>
          <w:rFonts w:ascii="Times New Roman" w:hAnsi="Times New Roman" w:cs="Times New Roman"/>
          <w:sz w:val="24"/>
          <w:lang w:val="en-US"/>
        </w:rPr>
        <w:t>) of C</w:t>
      </w:r>
      <w:r w:rsidR="00C906D0" w:rsidRPr="00B72BC9">
        <w:rPr>
          <w:rFonts w:ascii="Times New Roman" w:hAnsi="Times New Roman" w:cs="Times New Roman"/>
          <w:sz w:val="24"/>
          <w:vertAlign w:val="subscript"/>
          <w:lang w:val="en-US"/>
        </w:rPr>
        <w:t>7</w:t>
      </w:r>
      <w:r w:rsidR="003B2203" w:rsidRPr="00B72BC9">
        <w:rPr>
          <w:rFonts w:ascii="Times New Roman" w:hAnsi="Times New Roman" w:cs="Times New Roman"/>
          <w:sz w:val="24"/>
          <w:lang w:val="en-US"/>
        </w:rPr>
        <w:t>H</w:t>
      </w:r>
      <w:r w:rsidR="00C906D0" w:rsidRPr="00B72BC9">
        <w:rPr>
          <w:rFonts w:ascii="Times New Roman" w:hAnsi="Times New Roman" w:cs="Times New Roman"/>
          <w:sz w:val="24"/>
          <w:vertAlign w:val="subscript"/>
          <w:lang w:val="en-US"/>
        </w:rPr>
        <w:t>8</w:t>
      </w:r>
      <w:r w:rsidR="003B2203" w:rsidRPr="00B72BC9">
        <w:rPr>
          <w:rFonts w:ascii="Times New Roman" w:hAnsi="Times New Roman" w:cs="Times New Roman"/>
          <w:sz w:val="24"/>
          <w:lang w:val="en-US"/>
        </w:rPr>
        <w:t xml:space="preserve"> show similar behavior</w:t>
      </w:r>
      <w:r w:rsidRPr="00B72BC9">
        <w:rPr>
          <w:rFonts w:ascii="Times New Roman" w:hAnsi="Times New Roman" w:cs="Times New Roman"/>
          <w:sz w:val="24"/>
          <w:lang w:val="en-US"/>
        </w:rPr>
        <w:t xml:space="preserve"> </w:t>
      </w:r>
      <w:r w:rsidR="003B2203" w:rsidRPr="00B72BC9">
        <w:rPr>
          <w:rFonts w:ascii="Times New Roman" w:hAnsi="Times New Roman" w:cs="Times New Roman"/>
          <w:sz w:val="24"/>
          <w:lang w:val="en-US"/>
        </w:rPr>
        <w:t>(</w:t>
      </w:r>
      <w:r w:rsidR="00114840">
        <w:rPr>
          <w:rFonts w:ascii="Times New Roman" w:hAnsi="Times New Roman" w:cs="Times New Roman"/>
          <w:sz w:val="24"/>
          <w:lang w:val="en-US"/>
        </w:rPr>
        <w:t>f</w:t>
      </w:r>
      <w:r w:rsidRPr="00B72BC9">
        <w:rPr>
          <w:rFonts w:ascii="Times New Roman" w:hAnsi="Times New Roman" w:cs="Times New Roman"/>
          <w:sz w:val="24"/>
          <w:lang w:val="en-US"/>
        </w:rPr>
        <w:t xml:space="preserve">igure </w:t>
      </w:r>
      <w:r w:rsidR="00FD72CA">
        <w:rPr>
          <w:rFonts w:ascii="Times New Roman" w:hAnsi="Times New Roman" w:cs="Times New Roman"/>
          <w:sz w:val="24"/>
          <w:lang w:val="en-US"/>
        </w:rPr>
        <w:t>6</w:t>
      </w:r>
      <w:r w:rsidR="003B2203" w:rsidRPr="00B72BC9">
        <w:rPr>
          <w:rFonts w:ascii="Times New Roman" w:hAnsi="Times New Roman" w:cs="Times New Roman"/>
          <w:sz w:val="24"/>
          <w:lang w:val="en-US"/>
        </w:rPr>
        <w:t>)</w:t>
      </w:r>
      <w:r w:rsidRPr="00B72BC9">
        <w:rPr>
          <w:rFonts w:ascii="Times New Roman" w:hAnsi="Times New Roman" w:cs="Times New Roman"/>
          <w:sz w:val="24"/>
          <w:lang w:val="en-US"/>
        </w:rPr>
        <w:t xml:space="preserve"> while with </w:t>
      </w:r>
      <w:r w:rsidR="003B2203" w:rsidRPr="00B72BC9">
        <w:rPr>
          <w:rFonts w:ascii="Times New Roman" w:hAnsi="Times New Roman" w:cs="Times New Roman"/>
          <w:sz w:val="24"/>
          <w:lang w:val="en-US"/>
        </w:rPr>
        <w:t>the</w:t>
      </w:r>
      <w:r w:rsidRPr="00B72BC9">
        <w:rPr>
          <w:rFonts w:ascii="Times New Roman" w:hAnsi="Times New Roman" w:cs="Times New Roman"/>
          <w:sz w:val="24"/>
          <w:lang w:val="en-US"/>
        </w:rPr>
        <w:t xml:space="preserve"> concentration around 24 ppm(v)</w:t>
      </w:r>
      <w:r w:rsidR="00114840">
        <w:rPr>
          <w:rFonts w:ascii="Times New Roman" w:hAnsi="Times New Roman" w:cs="Times New Roman"/>
          <w:sz w:val="24"/>
          <w:lang w:val="en-US"/>
        </w:rPr>
        <w:t>,</w:t>
      </w:r>
      <w:r w:rsidRPr="00B72BC9">
        <w:rPr>
          <w:rFonts w:ascii="Times New Roman" w:hAnsi="Times New Roman" w:cs="Times New Roman"/>
          <w:sz w:val="24"/>
          <w:lang w:val="en-US"/>
        </w:rPr>
        <w:t xml:space="preserve"> a strong performance decrease is reported.</w:t>
      </w:r>
      <w:r w:rsidR="00AD1945">
        <w:rPr>
          <w:rFonts w:ascii="Times New Roman" w:hAnsi="Times New Roman" w:cs="Times New Roman"/>
          <w:sz w:val="24"/>
          <w:lang w:val="en-US"/>
        </w:rPr>
        <w:t xml:space="preserve"> Figure 6 describes the EIS values for pure </w:t>
      </w:r>
      <w:bookmarkStart w:id="37" w:name="OLE_LINK4"/>
      <w:bookmarkStart w:id="38" w:name="OLE_LINK5"/>
      <w:bookmarkStart w:id="39" w:name="OLE_LINK6"/>
      <w:r w:rsidR="00AD1945">
        <w:rPr>
          <w:rFonts w:ascii="Times New Roman" w:hAnsi="Times New Roman" w:cs="Times New Roman"/>
          <w:sz w:val="24"/>
          <w:lang w:val="en-US"/>
        </w:rPr>
        <w:t>H</w:t>
      </w:r>
      <w:r w:rsidR="00AD1945" w:rsidRPr="00AD1945">
        <w:rPr>
          <w:rFonts w:ascii="Times New Roman" w:hAnsi="Times New Roman" w:cs="Times New Roman"/>
          <w:sz w:val="24"/>
          <w:vertAlign w:val="subscript"/>
          <w:lang w:val="en-US"/>
        </w:rPr>
        <w:t>2</w:t>
      </w:r>
      <w:bookmarkEnd w:id="37"/>
      <w:bookmarkEnd w:id="38"/>
      <w:bookmarkEnd w:id="39"/>
      <w:r w:rsidR="00AD1945">
        <w:rPr>
          <w:rFonts w:ascii="Times New Roman" w:hAnsi="Times New Roman" w:cs="Times New Roman"/>
          <w:sz w:val="24"/>
          <w:lang w:val="en-US"/>
        </w:rPr>
        <w:t>, syngas at steam to carbon of 0.4 and 0.35. Moreover it describes the EIS behavior of syngas plus 3.8 ppm(v) and 24.2 ppm(v) of toluene. Comparing the behavior of the cell fed by H</w:t>
      </w:r>
      <w:r w:rsidR="00AD1945" w:rsidRPr="00AD1945">
        <w:rPr>
          <w:rFonts w:ascii="Times New Roman" w:hAnsi="Times New Roman" w:cs="Times New Roman"/>
          <w:sz w:val="24"/>
          <w:vertAlign w:val="subscript"/>
          <w:lang w:val="en-US"/>
        </w:rPr>
        <w:t>2</w:t>
      </w:r>
      <w:r w:rsidR="00AD1945">
        <w:rPr>
          <w:rFonts w:ascii="Times New Roman" w:hAnsi="Times New Roman" w:cs="Times New Roman"/>
          <w:sz w:val="24"/>
          <w:lang w:val="en-US"/>
        </w:rPr>
        <w:t xml:space="preserve">with clean syngas at S/C 0.35 and 0.4 a strong influence, especially on the polarization resistance are reported. The </w:t>
      </w:r>
      <w:proofErr w:type="spellStart"/>
      <w:r w:rsidR="00AD1945">
        <w:rPr>
          <w:rFonts w:ascii="Times New Roman" w:hAnsi="Times New Roman" w:cs="Times New Roman"/>
          <w:sz w:val="24"/>
          <w:lang w:val="en-US"/>
        </w:rPr>
        <w:t>ohmic</w:t>
      </w:r>
      <w:proofErr w:type="spellEnd"/>
      <w:r w:rsidR="00AD1945">
        <w:rPr>
          <w:rFonts w:ascii="Times New Roman" w:hAnsi="Times New Roman" w:cs="Times New Roman"/>
          <w:sz w:val="24"/>
          <w:lang w:val="en-US"/>
        </w:rPr>
        <w:t xml:space="preserve"> voltage for H2 is 0.18 </w:t>
      </w:r>
      <w:bookmarkStart w:id="40" w:name="OLE_LINK7"/>
      <w:bookmarkStart w:id="41" w:name="OLE_LINK8"/>
      <w:r w:rsidR="00AD1945" w:rsidRPr="0099325B">
        <w:rPr>
          <w:rFonts w:ascii="Symbol" w:hAnsi="Symbol" w:cs="Times New Roman"/>
          <w:sz w:val="24"/>
          <w:lang w:val="en-US"/>
        </w:rPr>
        <w:t></w:t>
      </w:r>
      <w:r w:rsidR="0099325B" w:rsidRPr="0099325B">
        <w:rPr>
          <w:rFonts w:ascii="Times New Roman" w:hAnsi="Times New Roman" w:cs="Times New Roman"/>
          <w:sz w:val="24"/>
          <w:lang w:val="en-US"/>
        </w:rPr>
        <w:t>c</w:t>
      </w:r>
      <w:r w:rsidR="00AD1945">
        <w:rPr>
          <w:rFonts w:ascii="Times New Roman" w:hAnsi="Times New Roman" w:cs="Times New Roman"/>
          <w:sz w:val="24"/>
          <w:lang w:val="en-US"/>
        </w:rPr>
        <w:t>m</w:t>
      </w:r>
      <w:r w:rsidR="00AD1945" w:rsidRPr="0099325B">
        <w:rPr>
          <w:rFonts w:ascii="Times New Roman" w:hAnsi="Times New Roman" w:cs="Times New Roman"/>
          <w:sz w:val="24"/>
          <w:vertAlign w:val="superscript"/>
          <w:lang w:val="en-US"/>
        </w:rPr>
        <w:t>2</w:t>
      </w:r>
      <w:r w:rsidR="00AD1945">
        <w:rPr>
          <w:rFonts w:ascii="Times New Roman" w:hAnsi="Times New Roman" w:cs="Times New Roman"/>
          <w:sz w:val="24"/>
          <w:lang w:val="en-US"/>
        </w:rPr>
        <w:t xml:space="preserve"> </w:t>
      </w:r>
      <w:bookmarkEnd w:id="40"/>
      <w:bookmarkEnd w:id="41"/>
      <w:r w:rsidR="00AD1945">
        <w:rPr>
          <w:rFonts w:ascii="Times New Roman" w:hAnsi="Times New Roman" w:cs="Times New Roman"/>
          <w:sz w:val="24"/>
          <w:lang w:val="en-US"/>
        </w:rPr>
        <w:t>comparable with 0.2</w:t>
      </w:r>
      <w:r w:rsidR="0099325B">
        <w:rPr>
          <w:rFonts w:ascii="Times New Roman" w:hAnsi="Times New Roman" w:cs="Times New Roman"/>
          <w:sz w:val="24"/>
          <w:lang w:val="en-US"/>
        </w:rPr>
        <w:t>2</w:t>
      </w:r>
      <w:r w:rsidR="00AD1945">
        <w:rPr>
          <w:rFonts w:ascii="Times New Roman" w:hAnsi="Times New Roman" w:cs="Times New Roman"/>
          <w:sz w:val="24"/>
          <w:lang w:val="en-US"/>
        </w:rPr>
        <w:t xml:space="preserve"> </w:t>
      </w:r>
      <w:r w:rsidR="0099325B" w:rsidRPr="0099325B">
        <w:rPr>
          <w:rFonts w:ascii="Symbol" w:hAnsi="Symbol" w:cs="Times New Roman"/>
          <w:sz w:val="24"/>
          <w:lang w:val="en-US"/>
        </w:rPr>
        <w:t></w:t>
      </w:r>
      <w:r w:rsidR="0099325B" w:rsidRPr="0099325B">
        <w:rPr>
          <w:rFonts w:ascii="Times New Roman" w:hAnsi="Times New Roman" w:cs="Times New Roman"/>
          <w:sz w:val="24"/>
          <w:lang w:val="en-US"/>
        </w:rPr>
        <w:t>c</w:t>
      </w:r>
      <w:r w:rsidR="0099325B">
        <w:rPr>
          <w:rFonts w:ascii="Times New Roman" w:hAnsi="Times New Roman" w:cs="Times New Roman"/>
          <w:sz w:val="24"/>
          <w:lang w:val="en-US"/>
        </w:rPr>
        <w:t>m</w:t>
      </w:r>
      <w:r w:rsidR="0099325B" w:rsidRPr="0099325B">
        <w:rPr>
          <w:rFonts w:ascii="Times New Roman" w:hAnsi="Times New Roman" w:cs="Times New Roman"/>
          <w:sz w:val="24"/>
          <w:vertAlign w:val="superscript"/>
          <w:lang w:val="en-US"/>
        </w:rPr>
        <w:t>2</w:t>
      </w:r>
      <w:r w:rsidR="0099325B">
        <w:rPr>
          <w:rFonts w:ascii="Times New Roman" w:hAnsi="Times New Roman" w:cs="Times New Roman"/>
          <w:sz w:val="24"/>
          <w:lang w:val="en-US"/>
        </w:rPr>
        <w:t xml:space="preserve"> </w:t>
      </w:r>
      <w:r w:rsidR="00AD1945">
        <w:rPr>
          <w:rFonts w:ascii="Times New Roman" w:hAnsi="Times New Roman" w:cs="Times New Roman"/>
          <w:sz w:val="24"/>
          <w:lang w:val="en-US"/>
        </w:rPr>
        <w:t xml:space="preserve">for the syngas mixture. All the syngas mixtures with and without toluene show the same </w:t>
      </w:r>
      <w:proofErr w:type="spellStart"/>
      <w:r w:rsidR="00AD1945">
        <w:rPr>
          <w:rFonts w:ascii="Times New Roman" w:hAnsi="Times New Roman" w:cs="Times New Roman"/>
          <w:sz w:val="24"/>
          <w:lang w:val="en-US"/>
        </w:rPr>
        <w:t>ohmic</w:t>
      </w:r>
      <w:proofErr w:type="spellEnd"/>
      <w:r w:rsidR="00AD1945">
        <w:rPr>
          <w:rFonts w:ascii="Times New Roman" w:hAnsi="Times New Roman" w:cs="Times New Roman"/>
          <w:sz w:val="24"/>
          <w:lang w:val="en-US"/>
        </w:rPr>
        <w:t xml:space="preserve"> value. The ASR discrepancy for syngas</w:t>
      </w:r>
      <w:r w:rsidR="0099325B">
        <w:rPr>
          <w:rFonts w:ascii="Times New Roman" w:hAnsi="Times New Roman" w:cs="Times New Roman"/>
          <w:sz w:val="24"/>
          <w:lang w:val="en-US"/>
        </w:rPr>
        <w:t xml:space="preserve"> (S/C 0.35)</w:t>
      </w:r>
      <w:r w:rsidR="00AD1945">
        <w:rPr>
          <w:rFonts w:ascii="Times New Roman" w:hAnsi="Times New Roman" w:cs="Times New Roman"/>
          <w:sz w:val="24"/>
          <w:lang w:val="en-US"/>
        </w:rPr>
        <w:t xml:space="preserve"> and pure hydrogen is around </w:t>
      </w:r>
      <w:r w:rsidR="0099325B">
        <w:rPr>
          <w:rFonts w:ascii="Times New Roman" w:hAnsi="Times New Roman" w:cs="Times New Roman"/>
          <w:sz w:val="24"/>
          <w:lang w:val="en-US"/>
        </w:rPr>
        <w:t xml:space="preserve">38%. Increasing the steam to carbon value the ASR increases of almost 27%. This is mainly due to the more dilution effect of </w:t>
      </w:r>
      <w:r w:rsidR="0099325B">
        <w:rPr>
          <w:rFonts w:ascii="Times New Roman" w:hAnsi="Times New Roman" w:cs="Times New Roman"/>
          <w:sz w:val="24"/>
          <w:lang w:val="en-US"/>
        </w:rPr>
        <w:lastRenderedPageBreak/>
        <w:t xml:space="preserve">water decreasing the electrochemical fuel available. Adding to the syngas mixture 3.8 ppm(v) of toluene, the AR value remains almost unchanged with the clean fuel. This demonstrates how the cell behavior is not affected by toluene at such concentrations. Increasing the toluene concentration the ASR increases due to problems related </w:t>
      </w:r>
      <w:r w:rsidR="009966FD">
        <w:rPr>
          <w:rFonts w:ascii="Times New Roman" w:hAnsi="Times New Roman" w:cs="Times New Roman"/>
          <w:sz w:val="24"/>
          <w:lang w:val="en-US"/>
        </w:rPr>
        <w:t>to</w:t>
      </w:r>
      <w:r w:rsidR="0099325B">
        <w:rPr>
          <w:rFonts w:ascii="Times New Roman" w:hAnsi="Times New Roman" w:cs="Times New Roman"/>
          <w:sz w:val="24"/>
          <w:lang w:val="en-US"/>
        </w:rPr>
        <w:t xml:space="preserve"> the syngas direct internal reforming on the cell, hampered by the </w:t>
      </w:r>
      <w:r w:rsidR="009966FD">
        <w:rPr>
          <w:rFonts w:ascii="Times New Roman" w:hAnsi="Times New Roman" w:cs="Times New Roman"/>
          <w:sz w:val="24"/>
          <w:lang w:val="en-US"/>
        </w:rPr>
        <w:t xml:space="preserve">difficulty of reforming such tar compound with a syngas mixture. A similar behavior was recorded when it was tested naphthalene (10 ppm(v)) with a syngas mixture. </w:t>
      </w:r>
    </w:p>
    <w:p w:rsidR="00D763F0" w:rsidRPr="00B72BC9" w:rsidRDefault="00D33EB5" w:rsidP="00867B5F">
      <w:pPr>
        <w:spacing w:line="480" w:lineRule="auto"/>
        <w:jc w:val="center"/>
        <w:rPr>
          <w:rFonts w:ascii="Times New Roman" w:hAnsi="Times New Roman" w:cs="Times New Roman"/>
          <w:sz w:val="24"/>
          <w:lang w:val="en-US"/>
        </w:rPr>
      </w:pPr>
      <w:r w:rsidRPr="00B72BC9">
        <w:rPr>
          <w:noProof/>
          <w:lang w:eastAsia="it-IT"/>
        </w:rPr>
        <w:drawing>
          <wp:inline distT="0" distB="0" distL="0" distR="0" wp14:anchorId="76AC0E74" wp14:editId="41B378DE">
            <wp:extent cx="6120130" cy="3996743"/>
            <wp:effectExtent l="0" t="0" r="0" b="381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20130" cy="3996743"/>
                    </a:xfrm>
                    <a:prstGeom prst="rect">
                      <a:avLst/>
                    </a:prstGeom>
                    <a:noFill/>
                    <a:ln>
                      <a:noFill/>
                    </a:ln>
                  </pic:spPr>
                </pic:pic>
              </a:graphicData>
            </a:graphic>
          </wp:inline>
        </w:drawing>
      </w:r>
    </w:p>
    <w:p w:rsidR="00D33EB5" w:rsidRDefault="00867B5F" w:rsidP="002A5B8B">
      <w:pPr>
        <w:spacing w:line="480" w:lineRule="auto"/>
        <w:jc w:val="center"/>
        <w:rPr>
          <w:rFonts w:ascii="Times New Roman" w:hAnsi="Times New Roman" w:cs="Times New Roman"/>
          <w:b/>
          <w:sz w:val="24"/>
          <w:lang w:val="en-US"/>
        </w:rPr>
      </w:pPr>
      <w:bookmarkStart w:id="42" w:name="OLE_LINK9"/>
      <w:bookmarkStart w:id="43" w:name="OLE_LINK10"/>
      <w:bookmarkStart w:id="44" w:name="OLE_LINK11"/>
      <w:r w:rsidRPr="00B72BC9">
        <w:rPr>
          <w:rFonts w:ascii="Times New Roman" w:hAnsi="Times New Roman" w:cs="Times New Roman"/>
          <w:b/>
          <w:sz w:val="24"/>
          <w:lang w:val="en-US"/>
        </w:rPr>
        <w:t xml:space="preserve">Figure </w:t>
      </w:r>
      <w:r w:rsidR="00DF7871" w:rsidRPr="00B72BC9">
        <w:rPr>
          <w:rFonts w:ascii="Times New Roman" w:hAnsi="Times New Roman" w:cs="Times New Roman"/>
          <w:b/>
          <w:sz w:val="24"/>
          <w:lang w:val="en-US"/>
        </w:rPr>
        <w:fldChar w:fldCharType="begin"/>
      </w:r>
      <w:r w:rsidRPr="00B72BC9">
        <w:rPr>
          <w:rFonts w:ascii="Times New Roman" w:hAnsi="Times New Roman" w:cs="Times New Roman"/>
          <w:b/>
          <w:sz w:val="24"/>
          <w:lang w:val="en-US"/>
        </w:rPr>
        <w:instrText xml:space="preserve"> SEQ Figure \* ARABIC </w:instrText>
      </w:r>
      <w:r w:rsidR="00DF7871" w:rsidRPr="00B72BC9">
        <w:rPr>
          <w:rFonts w:ascii="Times New Roman" w:hAnsi="Times New Roman" w:cs="Times New Roman"/>
          <w:b/>
          <w:sz w:val="24"/>
          <w:lang w:val="en-US"/>
        </w:rPr>
        <w:fldChar w:fldCharType="separate"/>
      </w:r>
      <w:r w:rsidR="00FD72CA">
        <w:rPr>
          <w:rFonts w:ascii="Times New Roman" w:hAnsi="Times New Roman" w:cs="Times New Roman"/>
          <w:b/>
          <w:noProof/>
          <w:sz w:val="24"/>
          <w:lang w:val="en-US"/>
        </w:rPr>
        <w:t>6</w:t>
      </w:r>
      <w:r w:rsidR="00DF7871" w:rsidRPr="00B72BC9">
        <w:rPr>
          <w:rFonts w:ascii="Times New Roman" w:hAnsi="Times New Roman" w:cs="Times New Roman"/>
          <w:b/>
          <w:sz w:val="24"/>
          <w:lang w:val="en-US"/>
        </w:rPr>
        <w:fldChar w:fldCharType="end"/>
      </w:r>
      <w:r w:rsidRPr="00B72BC9">
        <w:rPr>
          <w:rFonts w:ascii="Times New Roman" w:hAnsi="Times New Roman" w:cs="Times New Roman"/>
          <w:b/>
          <w:sz w:val="24"/>
          <w:lang w:val="en-US"/>
        </w:rPr>
        <w:t xml:space="preserve"> – </w:t>
      </w:r>
      <w:r w:rsidR="00D33EB5" w:rsidRPr="00B72BC9">
        <w:rPr>
          <w:rFonts w:ascii="Times New Roman" w:hAnsi="Times New Roman" w:cs="Times New Roman"/>
          <w:b/>
          <w:sz w:val="24"/>
          <w:lang w:val="en-US"/>
        </w:rPr>
        <w:t>EIS with clean syngas and syngas + 3.8 and + 24 ppm(v) of toluene (current density 0.33 A/cm</w:t>
      </w:r>
      <w:r w:rsidR="00D33EB5" w:rsidRPr="00B72BC9">
        <w:rPr>
          <w:rFonts w:ascii="Times New Roman" w:hAnsi="Times New Roman" w:cs="Times New Roman"/>
          <w:b/>
          <w:sz w:val="24"/>
          <w:vertAlign w:val="superscript"/>
          <w:lang w:val="en-US"/>
        </w:rPr>
        <w:t>2</w:t>
      </w:r>
      <w:r w:rsidR="00D33EB5" w:rsidRPr="00B72BC9">
        <w:rPr>
          <w:rFonts w:ascii="Times New Roman" w:hAnsi="Times New Roman" w:cs="Times New Roman"/>
          <w:b/>
          <w:sz w:val="24"/>
          <w:lang w:val="en-US"/>
        </w:rPr>
        <w:t>, temperature 750 °C).</w:t>
      </w:r>
    </w:p>
    <w:bookmarkEnd w:id="42"/>
    <w:bookmarkEnd w:id="43"/>
    <w:bookmarkEnd w:id="44"/>
    <w:p w:rsidR="00DE2E1F" w:rsidRPr="005667BD" w:rsidRDefault="00DE2E1F" w:rsidP="00DE2E1F">
      <w:pPr>
        <w:pStyle w:val="Body"/>
        <w:spacing w:before="0" w:after="0" w:line="480" w:lineRule="auto"/>
        <w:rPr>
          <w:sz w:val="24"/>
          <w:szCs w:val="24"/>
          <w:lang w:val="en-GB"/>
        </w:rPr>
      </w:pPr>
      <w:r w:rsidRPr="005667BD">
        <w:rPr>
          <w:sz w:val="24"/>
          <w:szCs w:val="24"/>
          <w:lang w:val="en-GB"/>
        </w:rPr>
        <w:t>Considering the method investigated by Papurello et al., (2016), figure 7 shows the different contribution on the ASR value for the syngas with and without the toluene concentration</w:t>
      </w:r>
      <w:r w:rsidR="003D2E8B" w:rsidRPr="005667BD">
        <w:rPr>
          <w:sz w:val="24"/>
          <w:szCs w:val="24"/>
          <w:lang w:val="en-GB"/>
        </w:rPr>
        <w:t xml:space="preserve"> </w:t>
      </w:r>
      <w:r w:rsidR="003D2E8B" w:rsidRPr="005667BD">
        <w:rPr>
          <w:sz w:val="24"/>
          <w:szCs w:val="24"/>
          <w:lang w:val="en-GB"/>
        </w:rPr>
        <w:fldChar w:fldCharType="begin" w:fldLock="1"/>
      </w:r>
      <w:r w:rsidR="00C201A0" w:rsidRPr="005667BD">
        <w:rPr>
          <w:sz w:val="24"/>
          <w:szCs w:val="24"/>
          <w:lang w:val="en-GB"/>
        </w:rPr>
        <w:instrText>ADDIN CSL_CITATION { "citationItems" : [ { "id" : "ITEM-1", "itemData" : { "DOI" : "10.1016/j.energy.2015.11.070", "ISBN" : "3402351692", "ISSN" : "03605442", "abstract" : "The present work investigates the performance of anode supported solid oxide fuel cells under the influence of different trace compounds. EIS (Electrochemical impedance spectroscopy) has been used to deconvolute the impedance spectra of an SOFC (Solid Oxide Fuel Cell) in order to identify the main losses. The impact of single and double contaminants on the SOFC performance has also been investigated. Typical biogas trace contaminants, obtained after a clean-up stage, such as sulfur, chlorine, aromatic compounds and siloxanes, have been taken into consideration. The results show how the ohmic contribution is almost independent of the H2S concentration. H2S acts mainly on the polarization losses and especially on the mass transport resistance. The impact of HCl on the SOFC performance is mainly connected to the charge transfer process. D4, as the model compound for siloxanes, already acts on SOFC performance at ppb(v) levels. The polarization losses have been influenced the most, and the largest increase has been recorded for the low frequency term, Rlow, related to the mass transport resistance for naphthalene and toluene. H2S, introduced with other contaminants, causes the instantaneous deterioration of the SOFC performance and the more the types of contaminants co-fed to the SOFC, the larger the initial anode degradation.", "author" : [ { "dropping-particle" : "", "family" : "Papurello", "given" : "Davide", "non-dropping-particle" : "", "parse-names" : false, "suffix" : "" }, { "dropping-particle" : "", "family" : "Lanzini", "given" : "Andrea", "non-dropping-particle" : "", "parse-names" : false, "suffix" : "" }, { "dropping-particle" : "", "family" : "Drago", "given" : "Davide", "non-dropping-particle" : "", "parse-names" : false, "suffix" : "" }, { "dropping-particle" : "", "family" : "Leone", "given" : "Pierluigi", "non-dropping-particle" : "", "parse-names" : false, "suffix" : "" }, { "dropping-particle" : "", "family" : "Santarelli", "given" : "Massimo", "non-dropping-particle" : "", "parse-names" : false, "suffix" : "" } ], "container-title" : "Energy", "id" : "ITEM-1", "issued" : { "date-parts" : [ [ "2016" ] ] }, "page" : "67-78", "publisher" : "Elsevier Ltd", "title" : "Limiting factors for planar solid oxide fuel cells under different trace compound concentrations", "type" : "article-journal", "volume" : "95" }, "uris" : [ "http://www.mendeley.com/documents/?uuid=7a579ecd-1e65-45da-af2f-b96c525b45e4" ] } ], "mendeley" : { "formattedCitation" : "[19]", "plainTextFormattedCitation" : "[19]", "previouslyFormattedCitation" : "[19]" }, "properties" : { "noteIndex" : 0 }, "schema" : "https://github.com/citation-style-language/schema/raw/master/csl-citation.json" }</w:instrText>
      </w:r>
      <w:r w:rsidR="003D2E8B" w:rsidRPr="005667BD">
        <w:rPr>
          <w:sz w:val="24"/>
          <w:szCs w:val="24"/>
          <w:lang w:val="en-GB"/>
        </w:rPr>
        <w:fldChar w:fldCharType="separate"/>
      </w:r>
      <w:r w:rsidR="003D2E8B" w:rsidRPr="005667BD">
        <w:rPr>
          <w:sz w:val="24"/>
          <w:szCs w:val="24"/>
          <w:lang w:val="en-GB"/>
        </w:rPr>
        <w:t>[19]</w:t>
      </w:r>
      <w:r w:rsidR="003D2E8B" w:rsidRPr="005667BD">
        <w:rPr>
          <w:sz w:val="24"/>
          <w:szCs w:val="24"/>
          <w:lang w:val="en-GB"/>
        </w:rPr>
        <w:fldChar w:fldCharType="end"/>
      </w:r>
      <w:r w:rsidRPr="005667BD">
        <w:rPr>
          <w:sz w:val="24"/>
          <w:szCs w:val="24"/>
          <w:lang w:val="en-GB"/>
        </w:rPr>
        <w:t>.</w:t>
      </w:r>
    </w:p>
    <w:p w:rsidR="00DE2E1F" w:rsidRDefault="00DE2E1F" w:rsidP="00DE2E1F">
      <w:pPr>
        <w:pStyle w:val="Body"/>
        <w:spacing w:before="0" w:after="0" w:line="480" w:lineRule="auto"/>
        <w:jc w:val="center"/>
        <w:rPr>
          <w:rFonts w:ascii="Times-Roman" w:hAnsi="Times-Roman" w:cs="Times-Roman"/>
          <w:sz w:val="24"/>
          <w:szCs w:val="24"/>
          <w:lang w:val="en-GB"/>
        </w:rPr>
      </w:pPr>
      <w:r w:rsidRPr="00DE2E1F">
        <w:rPr>
          <w:lang w:val="it-IT" w:eastAsia="it-IT"/>
        </w:rPr>
        <w:lastRenderedPageBreak/>
        <w:drawing>
          <wp:inline distT="0" distB="0" distL="0" distR="0" wp14:anchorId="2BDAE7A8" wp14:editId="07F5DF84">
            <wp:extent cx="6120130" cy="443013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20130" cy="4430133"/>
                    </a:xfrm>
                    <a:prstGeom prst="rect">
                      <a:avLst/>
                    </a:prstGeom>
                    <a:noFill/>
                    <a:ln>
                      <a:noFill/>
                    </a:ln>
                  </pic:spPr>
                </pic:pic>
              </a:graphicData>
            </a:graphic>
          </wp:inline>
        </w:drawing>
      </w:r>
    </w:p>
    <w:p w:rsidR="00DE2E1F" w:rsidRDefault="00DE2E1F" w:rsidP="00DE2E1F">
      <w:pPr>
        <w:spacing w:line="480" w:lineRule="auto"/>
        <w:jc w:val="center"/>
        <w:rPr>
          <w:rFonts w:ascii="Times New Roman" w:hAnsi="Times New Roman" w:cs="Times New Roman"/>
          <w:b/>
          <w:sz w:val="24"/>
          <w:lang w:val="en-US"/>
        </w:rPr>
      </w:pPr>
      <w:r w:rsidRPr="00B72BC9">
        <w:rPr>
          <w:rFonts w:ascii="Times New Roman" w:hAnsi="Times New Roman" w:cs="Times New Roman"/>
          <w:b/>
          <w:sz w:val="24"/>
          <w:lang w:val="en-US"/>
        </w:rPr>
        <w:t xml:space="preserve">Figure </w:t>
      </w:r>
      <w:r w:rsidRPr="00B72BC9">
        <w:rPr>
          <w:rFonts w:ascii="Times New Roman" w:hAnsi="Times New Roman" w:cs="Times New Roman"/>
          <w:b/>
          <w:sz w:val="24"/>
          <w:lang w:val="en-US"/>
        </w:rPr>
        <w:fldChar w:fldCharType="begin"/>
      </w:r>
      <w:r w:rsidRPr="00B72BC9">
        <w:rPr>
          <w:rFonts w:ascii="Times New Roman" w:hAnsi="Times New Roman" w:cs="Times New Roman"/>
          <w:b/>
          <w:sz w:val="24"/>
          <w:lang w:val="en-US"/>
        </w:rPr>
        <w:instrText xml:space="preserve"> SEQ Figure \* ARABIC </w:instrText>
      </w:r>
      <w:r w:rsidRPr="00B72BC9">
        <w:rPr>
          <w:rFonts w:ascii="Times New Roman" w:hAnsi="Times New Roman" w:cs="Times New Roman"/>
          <w:b/>
          <w:sz w:val="24"/>
          <w:lang w:val="en-US"/>
        </w:rPr>
        <w:fldChar w:fldCharType="separate"/>
      </w:r>
      <w:r w:rsidR="00231F9B">
        <w:rPr>
          <w:rFonts w:ascii="Times New Roman" w:hAnsi="Times New Roman" w:cs="Times New Roman"/>
          <w:b/>
          <w:noProof/>
          <w:sz w:val="24"/>
          <w:lang w:val="en-US"/>
        </w:rPr>
        <w:t>7</w:t>
      </w:r>
      <w:r w:rsidRPr="00B72BC9">
        <w:rPr>
          <w:rFonts w:ascii="Times New Roman" w:hAnsi="Times New Roman" w:cs="Times New Roman"/>
          <w:b/>
          <w:sz w:val="24"/>
          <w:lang w:val="en-US"/>
        </w:rPr>
        <w:fldChar w:fldCharType="end"/>
      </w:r>
      <w:r w:rsidRPr="00B72BC9">
        <w:rPr>
          <w:rFonts w:ascii="Times New Roman" w:hAnsi="Times New Roman" w:cs="Times New Roman"/>
          <w:b/>
          <w:sz w:val="24"/>
          <w:lang w:val="en-US"/>
        </w:rPr>
        <w:t xml:space="preserve"> – EIS </w:t>
      </w:r>
      <w:r>
        <w:rPr>
          <w:rFonts w:ascii="Times New Roman" w:hAnsi="Times New Roman" w:cs="Times New Roman"/>
          <w:b/>
          <w:sz w:val="24"/>
          <w:lang w:val="en-US"/>
        </w:rPr>
        <w:t>contribution for</w:t>
      </w:r>
      <w:r w:rsidRPr="00B72BC9">
        <w:rPr>
          <w:rFonts w:ascii="Times New Roman" w:hAnsi="Times New Roman" w:cs="Times New Roman"/>
          <w:b/>
          <w:sz w:val="24"/>
          <w:lang w:val="en-US"/>
        </w:rPr>
        <w:t xml:space="preserve"> clean syngas and syngas + 3.8 and + 24 ppm(v) of toluene (current density 0.33 A/cm</w:t>
      </w:r>
      <w:r w:rsidRPr="00B72BC9">
        <w:rPr>
          <w:rFonts w:ascii="Times New Roman" w:hAnsi="Times New Roman" w:cs="Times New Roman"/>
          <w:b/>
          <w:sz w:val="24"/>
          <w:vertAlign w:val="superscript"/>
          <w:lang w:val="en-US"/>
        </w:rPr>
        <w:t>2</w:t>
      </w:r>
      <w:r w:rsidRPr="00B72BC9">
        <w:rPr>
          <w:rFonts w:ascii="Times New Roman" w:hAnsi="Times New Roman" w:cs="Times New Roman"/>
          <w:b/>
          <w:sz w:val="24"/>
          <w:lang w:val="en-US"/>
        </w:rPr>
        <w:t>, temperature 750 °C).</w:t>
      </w:r>
    </w:p>
    <w:p w:rsidR="00DE2E1F" w:rsidRPr="005667BD" w:rsidRDefault="00DE2E1F" w:rsidP="00DE2E1F">
      <w:pPr>
        <w:pStyle w:val="Body"/>
        <w:spacing w:before="0" w:after="0" w:line="480" w:lineRule="auto"/>
        <w:rPr>
          <w:sz w:val="24"/>
          <w:szCs w:val="24"/>
          <w:lang w:val="en-GB"/>
        </w:rPr>
      </w:pPr>
      <w:r w:rsidRPr="005667BD">
        <w:rPr>
          <w:sz w:val="24"/>
          <w:szCs w:val="24"/>
          <w:lang w:val="en-GB"/>
        </w:rPr>
        <w:t xml:space="preserve">The ohmic contribution, Re, remains stable for all the case studied. </w:t>
      </w:r>
      <w:r w:rsidR="003D2E8B" w:rsidRPr="005667BD">
        <w:rPr>
          <w:sz w:val="24"/>
          <w:szCs w:val="24"/>
          <w:lang w:val="en-GB"/>
        </w:rPr>
        <w:t xml:space="preserve">The most affected term is Rp2, increasing the toluene from 3.8 ppm(v) to 24.2 ppm(v). This value is related to the low frequency term that considers mass transport phenomena. Removing from the syngas mixture </w:t>
      </w:r>
      <w:r w:rsidR="00C201A0" w:rsidRPr="005667BD">
        <w:rPr>
          <w:sz w:val="24"/>
          <w:szCs w:val="24"/>
          <w:lang w:val="en-GB"/>
        </w:rPr>
        <w:t xml:space="preserve">the ohmic contribution remains stable, while Rp2 change. </w:t>
      </w:r>
    </w:p>
    <w:p w:rsidR="00DE2E1F" w:rsidRPr="00DE2E1F" w:rsidRDefault="00DE2E1F" w:rsidP="00DE2E1F">
      <w:pPr>
        <w:pStyle w:val="Body"/>
        <w:spacing w:before="0" w:after="0" w:line="480" w:lineRule="auto"/>
        <w:rPr>
          <w:rFonts w:ascii="Times-Roman" w:hAnsi="Times-Roman" w:cs="Times-Roman"/>
          <w:sz w:val="24"/>
          <w:szCs w:val="24"/>
          <w:lang w:val="en-GB"/>
        </w:rPr>
      </w:pPr>
    </w:p>
    <w:p w:rsidR="009E5B9F" w:rsidRPr="00B72BC9" w:rsidRDefault="009E5B9F" w:rsidP="009E5B9F">
      <w:pPr>
        <w:spacing w:line="480" w:lineRule="auto"/>
        <w:jc w:val="both"/>
        <w:rPr>
          <w:rFonts w:ascii="Times New Roman" w:hAnsi="Times New Roman" w:cs="Times New Roman"/>
          <w:b/>
          <w:sz w:val="24"/>
          <w:lang w:val="en-US"/>
        </w:rPr>
      </w:pPr>
      <w:r w:rsidRPr="00B72BC9">
        <w:rPr>
          <w:rFonts w:ascii="Times New Roman" w:hAnsi="Times New Roman" w:cs="Times New Roman"/>
          <w:b/>
          <w:sz w:val="24"/>
          <w:lang w:val="en-US"/>
        </w:rPr>
        <w:t xml:space="preserve">Naphthalene catalytic study on Nickel anode compartment </w:t>
      </w:r>
    </w:p>
    <w:p w:rsidR="007B003A" w:rsidRPr="005667BD" w:rsidRDefault="00E15544" w:rsidP="00DE7EDC">
      <w:pPr>
        <w:pStyle w:val="Body"/>
        <w:spacing w:before="0" w:after="0" w:line="480" w:lineRule="auto"/>
        <w:rPr>
          <w:sz w:val="24"/>
          <w:szCs w:val="24"/>
          <w:lang w:val="en-GB"/>
        </w:rPr>
      </w:pPr>
      <w:r w:rsidRPr="005667BD">
        <w:rPr>
          <w:sz w:val="24"/>
          <w:szCs w:val="24"/>
          <w:lang w:val="en-GB"/>
        </w:rPr>
        <w:t xml:space="preserve">The anode nickel based fuel cell have been fed </w:t>
      </w:r>
      <w:r w:rsidR="007B003A" w:rsidRPr="005667BD">
        <w:rPr>
          <w:sz w:val="24"/>
          <w:szCs w:val="24"/>
          <w:lang w:val="en-GB"/>
        </w:rPr>
        <w:t>with</w:t>
      </w:r>
      <w:r w:rsidRPr="005667BD">
        <w:rPr>
          <w:sz w:val="24"/>
          <w:szCs w:val="24"/>
          <w:lang w:val="en-GB"/>
        </w:rPr>
        <w:t xml:space="preserve"> H</w:t>
      </w:r>
      <w:r w:rsidRPr="005667BD">
        <w:rPr>
          <w:sz w:val="24"/>
          <w:szCs w:val="24"/>
          <w:vertAlign w:val="subscript"/>
          <w:lang w:val="en-GB"/>
        </w:rPr>
        <w:t>2</w:t>
      </w:r>
      <w:r w:rsidRPr="005667BD">
        <w:rPr>
          <w:sz w:val="24"/>
          <w:szCs w:val="24"/>
          <w:lang w:val="en-GB"/>
        </w:rPr>
        <w:t>/CO</w:t>
      </w:r>
      <w:r w:rsidR="00D454C4" w:rsidRPr="005667BD">
        <w:rPr>
          <w:sz w:val="24"/>
          <w:szCs w:val="24"/>
          <w:vertAlign w:val="subscript"/>
          <w:lang w:val="en-GB"/>
        </w:rPr>
        <w:t>2</w:t>
      </w:r>
      <w:r w:rsidRPr="005667BD">
        <w:rPr>
          <w:sz w:val="24"/>
          <w:szCs w:val="24"/>
          <w:lang w:val="en-GB"/>
        </w:rPr>
        <w:t xml:space="preserve"> and syngas mixtures at</w:t>
      </w:r>
      <w:r w:rsidR="00DA3346" w:rsidRPr="005667BD">
        <w:rPr>
          <w:sz w:val="24"/>
          <w:szCs w:val="24"/>
          <w:lang w:val="en-GB"/>
        </w:rPr>
        <w:t xml:space="preserve"> 70</w:t>
      </w:r>
      <w:r w:rsidR="00952748" w:rsidRPr="005667BD">
        <w:rPr>
          <w:sz w:val="24"/>
          <w:szCs w:val="24"/>
          <w:lang w:val="en-GB"/>
        </w:rPr>
        <w:t>0</w:t>
      </w:r>
      <w:r w:rsidR="0097000A" w:rsidRPr="005667BD">
        <w:rPr>
          <w:sz w:val="24"/>
          <w:szCs w:val="24"/>
          <w:lang w:val="en-GB"/>
        </w:rPr>
        <w:t xml:space="preserve"> </w:t>
      </w:r>
      <w:r w:rsidRPr="005667BD">
        <w:rPr>
          <w:sz w:val="24"/>
          <w:szCs w:val="24"/>
          <w:lang w:val="en-GB"/>
        </w:rPr>
        <w:t>°C</w:t>
      </w:r>
      <w:r w:rsidR="00952748" w:rsidRPr="005667BD">
        <w:rPr>
          <w:sz w:val="24"/>
          <w:szCs w:val="24"/>
          <w:lang w:val="en-GB"/>
        </w:rPr>
        <w:t xml:space="preserve"> in a catalytic reactor (without electrochemical reactions)</w:t>
      </w:r>
      <w:r w:rsidR="007B003A" w:rsidRPr="005667BD">
        <w:rPr>
          <w:sz w:val="24"/>
          <w:szCs w:val="24"/>
          <w:lang w:val="en-GB"/>
        </w:rPr>
        <w:t>. The goal of this section is to verify the difficulty to complete the revers</w:t>
      </w:r>
      <w:r w:rsidR="00B72BC9" w:rsidRPr="005667BD">
        <w:rPr>
          <w:sz w:val="24"/>
          <w:szCs w:val="24"/>
          <w:lang w:val="en-GB"/>
        </w:rPr>
        <w:t>e water gas shift reaction (</w:t>
      </w:r>
      <w:bookmarkStart w:id="45" w:name="OLE_LINK55"/>
      <w:bookmarkStart w:id="46" w:name="OLE_LINK56"/>
      <w:bookmarkStart w:id="47" w:name="OLE_LINK57"/>
      <w:r w:rsidR="00B72BC9" w:rsidRPr="005667BD">
        <w:rPr>
          <w:sz w:val="24"/>
          <w:szCs w:val="24"/>
          <w:lang w:val="en-GB"/>
        </w:rPr>
        <w:t>RWGS</w:t>
      </w:r>
      <w:bookmarkEnd w:id="45"/>
      <w:bookmarkEnd w:id="46"/>
      <w:bookmarkEnd w:id="47"/>
      <w:r w:rsidR="007B003A" w:rsidRPr="005667BD">
        <w:rPr>
          <w:sz w:val="24"/>
          <w:szCs w:val="24"/>
          <w:lang w:val="en-GB"/>
        </w:rPr>
        <w:t xml:space="preserve">) (eq. 3) using naphthalene as tar model in the gas mixture. </w:t>
      </w:r>
    </w:p>
    <w:p w:rsidR="007B003A" w:rsidRPr="00B72BC9" w:rsidRDefault="007B003A" w:rsidP="007B003A">
      <w:pPr>
        <w:spacing w:line="480" w:lineRule="auto"/>
        <w:jc w:val="center"/>
        <w:rPr>
          <w:rFonts w:ascii="Times New Roman" w:eastAsiaTheme="minorEastAsia" w:hAnsi="Times New Roman" w:cs="Times New Roman"/>
          <w:sz w:val="24"/>
          <w:lang w:val="en-US"/>
        </w:rPr>
      </w:pPr>
      <m:oMath>
        <m:r>
          <w:rPr>
            <w:rFonts w:ascii="Cambria Math" w:eastAsiaTheme="minorEastAsia" w:hAnsi="Cambria Math" w:cs="Times New Roman"/>
            <w:sz w:val="24"/>
            <w:lang w:val="en-US"/>
          </w:rPr>
          <w:lastRenderedPageBreak/>
          <m:t>C</m:t>
        </m:r>
        <m:sSub>
          <m:sSubPr>
            <m:ctrlPr>
              <w:rPr>
                <w:rFonts w:ascii="Cambria Math" w:eastAsiaTheme="minorEastAsia" w:hAnsi="Cambria Math" w:cs="Times New Roman"/>
                <w:i/>
                <w:sz w:val="24"/>
                <w:lang w:val="en-US"/>
              </w:rPr>
            </m:ctrlPr>
          </m:sSubPr>
          <m:e>
            <m:r>
              <w:rPr>
                <w:rFonts w:ascii="Cambria Math" w:eastAsiaTheme="minorEastAsia" w:hAnsi="Cambria Math" w:cs="Times New Roman"/>
                <w:sz w:val="24"/>
                <w:lang w:val="en-US"/>
              </w:rPr>
              <m:t>O</m:t>
            </m:r>
          </m:e>
          <m:sub>
            <m:r>
              <w:rPr>
                <w:rFonts w:ascii="Cambria Math" w:eastAsiaTheme="minorEastAsia" w:hAnsi="Cambria Math" w:cs="Times New Roman"/>
                <w:sz w:val="24"/>
                <w:lang w:val="en-US"/>
              </w:rPr>
              <m:t>2</m:t>
            </m:r>
          </m:sub>
        </m:sSub>
        <m:r>
          <w:rPr>
            <w:rFonts w:ascii="Cambria Math" w:hAnsi="Cambria Math" w:cs="Times New Roman"/>
            <w:sz w:val="24"/>
            <w:lang w:val="en-US"/>
          </w:rPr>
          <m:t>+</m:t>
        </m:r>
        <m:sSub>
          <m:sSubPr>
            <m:ctrlPr>
              <w:rPr>
                <w:rFonts w:ascii="Cambria Math" w:eastAsiaTheme="minorEastAsia" w:hAnsi="Cambria Math" w:cs="Times New Roman"/>
                <w:i/>
                <w:sz w:val="24"/>
                <w:lang w:val="en-US"/>
              </w:rPr>
            </m:ctrlPr>
          </m:sSubPr>
          <m:e>
            <m:r>
              <w:rPr>
                <w:rFonts w:ascii="Cambria Math" w:eastAsiaTheme="minorEastAsia" w:hAnsi="Cambria Math" w:cs="Times New Roman"/>
                <w:sz w:val="24"/>
                <w:lang w:val="en-US"/>
              </w:rPr>
              <m:t>H</m:t>
            </m:r>
          </m:e>
          <m:sub>
            <m:r>
              <w:rPr>
                <w:rFonts w:ascii="Cambria Math" w:eastAsiaTheme="minorEastAsia" w:hAnsi="Cambria Math" w:cs="Times New Roman"/>
                <w:sz w:val="24"/>
                <w:lang w:val="en-US"/>
              </w:rPr>
              <m:t>2</m:t>
            </m:r>
          </m:sub>
        </m:sSub>
        <m:r>
          <w:rPr>
            <w:rFonts w:ascii="Cambria Math" w:hAnsi="Cambria Math" w:cs="Times New Roman"/>
            <w:sz w:val="24"/>
            <w:lang w:val="en-US"/>
          </w:rPr>
          <m:t>⇋</m:t>
        </m:r>
        <m:sSub>
          <m:sSubPr>
            <m:ctrlPr>
              <w:rPr>
                <w:rFonts w:ascii="Cambria Math" w:hAnsi="Cambria Math" w:cs="Times New Roman"/>
                <w:i/>
                <w:sz w:val="24"/>
                <w:lang w:val="en-US"/>
              </w:rPr>
            </m:ctrlPr>
          </m:sSubPr>
          <m:e>
            <m:r>
              <w:rPr>
                <w:rFonts w:ascii="Cambria Math" w:hAnsi="Cambria Math" w:cs="Times New Roman"/>
                <w:sz w:val="24"/>
                <w:lang w:val="en-US"/>
              </w:rPr>
              <m:t>H</m:t>
            </m:r>
          </m:e>
          <m:sub>
            <m:r>
              <w:rPr>
                <w:rFonts w:ascii="Cambria Math" w:hAnsi="Cambria Math" w:cs="Times New Roman"/>
                <w:sz w:val="24"/>
                <w:lang w:val="en-US"/>
              </w:rPr>
              <m:t>2</m:t>
            </m:r>
          </m:sub>
        </m:sSub>
        <m:r>
          <w:rPr>
            <w:rFonts w:ascii="Cambria Math" w:hAnsi="Cambria Math" w:cs="Times New Roman"/>
            <w:sz w:val="24"/>
            <w:lang w:val="en-US"/>
          </w:rPr>
          <m:t>O</m:t>
        </m:r>
        <m:r>
          <w:rPr>
            <w:rFonts w:ascii="Cambria Math" w:eastAsiaTheme="minorEastAsia" w:hAnsi="Cambria Math" w:cs="Times New Roman"/>
            <w:sz w:val="24"/>
            <w:lang w:val="en-US"/>
          </w:rPr>
          <m:t>+</m:t>
        </m:r>
        <m:r>
          <w:rPr>
            <w:rFonts w:ascii="Cambria Math" w:hAnsi="Cambria Math" w:cs="Times New Roman"/>
            <w:sz w:val="24"/>
            <w:lang w:val="en-US"/>
          </w:rPr>
          <m:t>CO</m:t>
        </m:r>
        <m:r>
          <w:rPr>
            <w:rFonts w:ascii="Cambria Math" w:eastAsiaTheme="minorEastAsia" w:hAnsi="Cambria Math" w:cs="Times New Roman"/>
            <w:sz w:val="24"/>
            <w:lang w:val="en-US"/>
          </w:rPr>
          <m:t xml:space="preserve">, </m:t>
        </m:r>
        <m:r>
          <m:rPr>
            <m:sty m:val="p"/>
          </m:rPr>
          <w:rPr>
            <w:rFonts w:ascii="Cambria Math" w:eastAsiaTheme="minorEastAsia" w:hAnsi="Cambria Math" w:cs="Times New Roman"/>
            <w:sz w:val="24"/>
            <w:lang w:val="en-US"/>
          </w:rPr>
          <m:t>Δ</m:t>
        </m:r>
        <m:sSup>
          <m:sSupPr>
            <m:ctrlPr>
              <w:rPr>
                <w:rFonts w:ascii="Cambria Math" w:eastAsiaTheme="minorEastAsia" w:hAnsi="Cambria Math" w:cs="Times New Roman"/>
                <w:i/>
                <w:sz w:val="24"/>
                <w:lang w:val="en-US"/>
              </w:rPr>
            </m:ctrlPr>
          </m:sSupPr>
          <m:e>
            <m:r>
              <w:rPr>
                <w:rFonts w:ascii="Cambria Math" w:eastAsiaTheme="minorEastAsia" w:hAnsi="Cambria Math" w:cs="Times New Roman"/>
                <w:sz w:val="24"/>
                <w:lang w:val="en-US"/>
              </w:rPr>
              <m:t>H</m:t>
            </m:r>
          </m:e>
          <m:sup>
            <m:r>
              <w:rPr>
                <w:rFonts w:ascii="Cambria Math" w:eastAsiaTheme="minorEastAsia" w:hAnsi="Cambria Math" w:cs="Times New Roman"/>
                <w:sz w:val="24"/>
                <w:lang w:val="en-US"/>
              </w:rPr>
              <m:t>0</m:t>
            </m:r>
          </m:sup>
        </m:sSup>
        <m:r>
          <w:rPr>
            <w:rFonts w:ascii="Cambria Math" w:eastAsiaTheme="minorEastAsia" w:hAnsi="Cambria Math" w:cs="Times New Roman"/>
            <w:sz w:val="24"/>
            <w:lang w:val="en-US"/>
          </w:rPr>
          <m:t>=41 kJ/mol</m:t>
        </m:r>
        <m:r>
          <m:rPr>
            <m:sty m:val="p"/>
          </m:rPr>
          <w:rPr>
            <w:rFonts w:ascii="Cambria Math" w:eastAsiaTheme="minorEastAsia" w:hAnsi="Cambria Math" w:cs="Times New Roman"/>
            <w:sz w:val="24"/>
            <w:lang w:val="en-US"/>
          </w:rPr>
          <m:t xml:space="preserve">   </m:t>
        </m:r>
      </m:oMath>
      <w:r w:rsidRPr="00B72BC9">
        <w:rPr>
          <w:rFonts w:ascii="Times New Roman" w:eastAsiaTheme="minorEastAsia" w:hAnsi="Times New Roman" w:cs="Times New Roman"/>
          <w:i/>
          <w:sz w:val="24"/>
          <w:lang w:val="en-US"/>
        </w:rPr>
        <w:t>reverse water-gas shift (</w:t>
      </w:r>
      <w:r w:rsidR="001009EC" w:rsidRPr="00B72BC9">
        <w:rPr>
          <w:rFonts w:ascii="Times New Roman" w:eastAsiaTheme="minorEastAsia" w:hAnsi="Times New Roman" w:cs="Times New Roman"/>
          <w:i/>
          <w:sz w:val="24"/>
          <w:lang w:val="en-US"/>
        </w:rPr>
        <w:t>R</w:t>
      </w:r>
      <w:r w:rsidRPr="00B72BC9">
        <w:rPr>
          <w:rFonts w:ascii="Times New Roman" w:eastAsiaTheme="minorEastAsia" w:hAnsi="Times New Roman" w:cs="Times New Roman"/>
          <w:i/>
          <w:sz w:val="24"/>
          <w:lang w:val="en-US"/>
        </w:rPr>
        <w:t>WGS)</w:t>
      </w:r>
      <w:r w:rsidRPr="00B72BC9">
        <w:rPr>
          <w:rFonts w:ascii="Times New Roman" w:eastAsiaTheme="minorEastAsia" w:hAnsi="Times New Roman" w:cs="Times New Roman"/>
          <w:i/>
          <w:sz w:val="24"/>
          <w:lang w:val="en-US"/>
        </w:rPr>
        <w:tab/>
      </w:r>
      <w:r w:rsidRPr="00B72BC9">
        <w:rPr>
          <w:rFonts w:ascii="Times New Roman" w:eastAsiaTheme="minorEastAsia" w:hAnsi="Times New Roman" w:cs="Times New Roman"/>
          <w:sz w:val="24"/>
          <w:lang w:val="en-US"/>
        </w:rPr>
        <w:t>(3)</w:t>
      </w:r>
    </w:p>
    <w:p w:rsidR="00676585" w:rsidRPr="005667BD" w:rsidRDefault="00A150C7" w:rsidP="00DE7EDC">
      <w:pPr>
        <w:pStyle w:val="Body"/>
        <w:spacing w:before="0" w:after="0" w:line="480" w:lineRule="auto"/>
        <w:rPr>
          <w:rFonts w:eastAsia="Calibri"/>
          <w:noProof w:val="0"/>
          <w:sz w:val="24"/>
          <w:szCs w:val="24"/>
        </w:rPr>
      </w:pPr>
      <w:r w:rsidRPr="005667BD">
        <w:rPr>
          <w:rFonts w:eastAsia="Calibri"/>
          <w:noProof w:val="0"/>
          <w:sz w:val="24"/>
          <w:szCs w:val="24"/>
        </w:rPr>
        <w:t xml:space="preserve">Figure 7 shows the gas concentration </w:t>
      </w:r>
      <w:r w:rsidR="00D21616" w:rsidRPr="005667BD">
        <w:rPr>
          <w:rFonts w:eastAsia="Calibri"/>
          <w:noProof w:val="0"/>
          <w:sz w:val="24"/>
          <w:szCs w:val="24"/>
        </w:rPr>
        <w:t xml:space="preserve">at the reactor outlet in case of </w:t>
      </w:r>
      <w:r w:rsidRPr="005667BD">
        <w:rPr>
          <w:rFonts w:eastAsia="Calibri"/>
          <w:noProof w:val="0"/>
          <w:sz w:val="24"/>
          <w:szCs w:val="24"/>
        </w:rPr>
        <w:t>H</w:t>
      </w:r>
      <w:r w:rsidRPr="005667BD">
        <w:rPr>
          <w:rFonts w:eastAsia="Calibri"/>
          <w:noProof w:val="0"/>
          <w:sz w:val="24"/>
          <w:szCs w:val="24"/>
          <w:vertAlign w:val="subscript"/>
        </w:rPr>
        <w:t>2</w:t>
      </w:r>
      <w:r w:rsidRPr="005667BD">
        <w:rPr>
          <w:rFonts w:eastAsia="Calibri"/>
          <w:noProof w:val="0"/>
          <w:sz w:val="24"/>
          <w:szCs w:val="24"/>
        </w:rPr>
        <w:t>/CO</w:t>
      </w:r>
      <w:r w:rsidRPr="005667BD">
        <w:rPr>
          <w:rFonts w:eastAsia="Calibri"/>
          <w:noProof w:val="0"/>
          <w:sz w:val="24"/>
          <w:szCs w:val="24"/>
          <w:vertAlign w:val="subscript"/>
        </w:rPr>
        <w:t>2</w:t>
      </w:r>
      <w:r w:rsidR="00D21616" w:rsidRPr="005667BD">
        <w:rPr>
          <w:rFonts w:eastAsia="Calibri"/>
          <w:noProof w:val="0"/>
          <w:sz w:val="24"/>
          <w:szCs w:val="24"/>
        </w:rPr>
        <w:t xml:space="preserve"> 50/50 %vol. inlet mixture at 700</w:t>
      </w:r>
      <w:r w:rsidR="0097000A" w:rsidRPr="005667BD">
        <w:rPr>
          <w:rFonts w:eastAsia="Calibri"/>
          <w:noProof w:val="0"/>
          <w:sz w:val="24"/>
          <w:szCs w:val="24"/>
        </w:rPr>
        <w:t xml:space="preserve"> </w:t>
      </w:r>
      <w:r w:rsidRPr="005667BD">
        <w:rPr>
          <w:rFonts w:eastAsia="Calibri"/>
          <w:noProof w:val="0"/>
          <w:sz w:val="24"/>
          <w:szCs w:val="24"/>
        </w:rPr>
        <w:t xml:space="preserve">°C with and without naphthalene. </w:t>
      </w:r>
    </w:p>
    <w:p w:rsidR="00E377A4" w:rsidRPr="005667BD" w:rsidRDefault="001406B3" w:rsidP="001406B3">
      <w:pPr>
        <w:pStyle w:val="Body"/>
        <w:spacing w:before="0" w:after="0" w:line="480" w:lineRule="auto"/>
        <w:rPr>
          <w:rFonts w:eastAsia="Calibri"/>
          <w:noProof w:val="0"/>
          <w:sz w:val="24"/>
          <w:szCs w:val="24"/>
        </w:rPr>
      </w:pPr>
      <w:r w:rsidRPr="005667BD">
        <w:rPr>
          <w:rFonts w:eastAsia="Calibri"/>
          <w:noProof w:val="0"/>
          <w:sz w:val="24"/>
          <w:szCs w:val="24"/>
        </w:rPr>
        <w:t>In accordance with results achieved on electrochemical test</w:t>
      </w:r>
      <w:r w:rsidR="00D21616" w:rsidRPr="005667BD">
        <w:rPr>
          <w:rFonts w:eastAsia="Calibri"/>
          <w:noProof w:val="0"/>
          <w:sz w:val="24"/>
          <w:szCs w:val="24"/>
        </w:rPr>
        <w:t>s,</w:t>
      </w:r>
      <w:r w:rsidRPr="005667BD">
        <w:rPr>
          <w:rFonts w:eastAsia="Calibri"/>
          <w:noProof w:val="0"/>
          <w:sz w:val="24"/>
          <w:szCs w:val="24"/>
        </w:rPr>
        <w:t xml:space="preserve"> the catalytic study showed how 25 ppm(v) of C</w:t>
      </w:r>
      <w:r w:rsidRPr="005667BD">
        <w:rPr>
          <w:rFonts w:eastAsia="Calibri"/>
          <w:noProof w:val="0"/>
          <w:sz w:val="24"/>
          <w:szCs w:val="24"/>
          <w:vertAlign w:val="subscript"/>
        </w:rPr>
        <w:t>10</w:t>
      </w:r>
      <w:r w:rsidRPr="005667BD">
        <w:rPr>
          <w:rFonts w:eastAsia="Calibri"/>
          <w:noProof w:val="0"/>
          <w:sz w:val="24"/>
          <w:szCs w:val="24"/>
        </w:rPr>
        <w:t>H</w:t>
      </w:r>
      <w:r w:rsidRPr="005667BD">
        <w:rPr>
          <w:rFonts w:eastAsia="Calibri"/>
          <w:noProof w:val="0"/>
          <w:sz w:val="24"/>
          <w:szCs w:val="24"/>
          <w:vertAlign w:val="subscript"/>
        </w:rPr>
        <w:t>8</w:t>
      </w:r>
      <w:r w:rsidRPr="005667BD">
        <w:rPr>
          <w:rFonts w:eastAsia="Calibri"/>
          <w:noProof w:val="0"/>
          <w:sz w:val="24"/>
          <w:szCs w:val="24"/>
        </w:rPr>
        <w:t xml:space="preserve"> decrease the CO and water concentration</w:t>
      </w:r>
      <w:r w:rsidR="00C2416A" w:rsidRPr="005667BD">
        <w:rPr>
          <w:rFonts w:eastAsia="Calibri"/>
          <w:noProof w:val="0"/>
          <w:sz w:val="24"/>
          <w:szCs w:val="24"/>
        </w:rPr>
        <w:t xml:space="preserve"> content in the reactor outlet</w:t>
      </w:r>
      <w:r w:rsidRPr="005667BD">
        <w:rPr>
          <w:rFonts w:eastAsia="Calibri"/>
          <w:noProof w:val="0"/>
          <w:sz w:val="24"/>
          <w:szCs w:val="24"/>
        </w:rPr>
        <w:t xml:space="preserve">. This demonstrate how </w:t>
      </w:r>
      <w:r w:rsidR="00E377A4" w:rsidRPr="005667BD">
        <w:rPr>
          <w:sz w:val="24"/>
        </w:rPr>
        <w:t>naphthalene strongly reduce</w:t>
      </w:r>
      <w:r w:rsidR="009966FD" w:rsidRPr="005667BD">
        <w:rPr>
          <w:sz w:val="24"/>
        </w:rPr>
        <w:t>s</w:t>
      </w:r>
      <w:r w:rsidR="00E377A4" w:rsidRPr="005667BD">
        <w:rPr>
          <w:sz w:val="24"/>
        </w:rPr>
        <w:t xml:space="preserve"> the cell performance</w:t>
      </w:r>
      <w:r w:rsidR="00723495" w:rsidRPr="005667BD">
        <w:rPr>
          <w:sz w:val="24"/>
        </w:rPr>
        <w:t xml:space="preserve"> via the </w:t>
      </w:r>
      <w:r w:rsidR="001009EC" w:rsidRPr="005667BD">
        <w:rPr>
          <w:sz w:val="24"/>
        </w:rPr>
        <w:t>R</w:t>
      </w:r>
      <w:r w:rsidR="00723495" w:rsidRPr="005667BD">
        <w:rPr>
          <w:sz w:val="24"/>
        </w:rPr>
        <w:t>WGS inhibition</w:t>
      </w:r>
      <w:r w:rsidR="00D21616" w:rsidRPr="005667BD">
        <w:rPr>
          <w:sz w:val="24"/>
        </w:rPr>
        <w:t xml:space="preserve">: </w:t>
      </w:r>
      <w:r w:rsidR="00D21616" w:rsidRPr="005667BD">
        <w:rPr>
          <w:sz w:val="24"/>
          <w:szCs w:val="24"/>
          <w:lang w:val="en-GB"/>
        </w:rPr>
        <w:t>reaction (3) consumes H</w:t>
      </w:r>
      <w:r w:rsidR="00D21616" w:rsidRPr="005667BD">
        <w:rPr>
          <w:sz w:val="24"/>
          <w:szCs w:val="24"/>
          <w:vertAlign w:val="subscript"/>
          <w:lang w:val="en-GB"/>
        </w:rPr>
        <w:t>2</w:t>
      </w:r>
      <w:r w:rsidR="00D21616" w:rsidRPr="005667BD">
        <w:rPr>
          <w:sz w:val="24"/>
          <w:szCs w:val="24"/>
          <w:lang w:val="en-GB"/>
        </w:rPr>
        <w:t xml:space="preserve"> and CO</w:t>
      </w:r>
      <w:r w:rsidR="00D21616" w:rsidRPr="005667BD">
        <w:rPr>
          <w:sz w:val="24"/>
          <w:szCs w:val="24"/>
          <w:vertAlign w:val="subscript"/>
          <w:lang w:val="en-GB"/>
        </w:rPr>
        <w:t>2</w:t>
      </w:r>
      <w:r w:rsidR="00D21616" w:rsidRPr="005667BD">
        <w:rPr>
          <w:sz w:val="24"/>
          <w:szCs w:val="24"/>
          <w:lang w:val="en-GB"/>
        </w:rPr>
        <w:t xml:space="preserve"> to produce additional CO at clean conditions</w:t>
      </w:r>
      <w:r w:rsidR="009966FD" w:rsidRPr="005667BD">
        <w:rPr>
          <w:sz w:val="24"/>
          <w:szCs w:val="24"/>
          <w:lang w:val="en-GB"/>
        </w:rPr>
        <w:t>,</w:t>
      </w:r>
      <w:r w:rsidR="00D21616" w:rsidRPr="005667BD">
        <w:rPr>
          <w:sz w:val="24"/>
          <w:szCs w:val="24"/>
          <w:lang w:val="en-GB"/>
        </w:rPr>
        <w:t xml:space="preserve"> while considering the case with naphthalene (10 ppm(v)) the CO and H</w:t>
      </w:r>
      <w:r w:rsidR="00D21616" w:rsidRPr="005667BD">
        <w:rPr>
          <w:sz w:val="24"/>
          <w:szCs w:val="24"/>
          <w:vertAlign w:val="subscript"/>
          <w:lang w:val="en-GB"/>
        </w:rPr>
        <w:t>2</w:t>
      </w:r>
      <w:r w:rsidR="00D21616" w:rsidRPr="005667BD">
        <w:rPr>
          <w:sz w:val="24"/>
          <w:szCs w:val="24"/>
          <w:lang w:val="en-GB"/>
        </w:rPr>
        <w:t>O concentration decreases</w:t>
      </w:r>
      <w:r w:rsidR="001009EC" w:rsidRPr="005667BD">
        <w:rPr>
          <w:sz w:val="24"/>
          <w:szCs w:val="24"/>
          <w:lang w:val="en-GB"/>
        </w:rPr>
        <w:t xml:space="preserve"> whereas increase the concentration of hydrogen</w:t>
      </w:r>
      <w:r w:rsidR="00D21616" w:rsidRPr="005667BD">
        <w:rPr>
          <w:sz w:val="24"/>
          <w:szCs w:val="24"/>
          <w:lang w:val="en-GB"/>
        </w:rPr>
        <w:t>.</w:t>
      </w:r>
    </w:p>
    <w:p w:rsidR="00E377A4" w:rsidRPr="00B72BC9" w:rsidRDefault="00E377A4" w:rsidP="00DE7EDC">
      <w:pPr>
        <w:pStyle w:val="Body"/>
        <w:spacing w:before="0" w:after="0" w:line="480" w:lineRule="auto"/>
        <w:rPr>
          <w:rFonts w:ascii="Times-Roman" w:eastAsia="Calibri" w:hAnsi="Times-Roman" w:cs="Times-Roman"/>
          <w:noProof w:val="0"/>
          <w:sz w:val="24"/>
          <w:szCs w:val="24"/>
        </w:rPr>
      </w:pPr>
    </w:p>
    <w:p w:rsidR="00676585" w:rsidRPr="00B72BC9" w:rsidRDefault="00E377A4" w:rsidP="00363E8B">
      <w:pPr>
        <w:pStyle w:val="Body"/>
        <w:spacing w:before="0" w:after="0" w:line="480" w:lineRule="auto"/>
        <w:jc w:val="center"/>
        <w:rPr>
          <w:rFonts w:ascii="Times-Roman" w:eastAsia="Calibri" w:hAnsi="Times-Roman" w:cs="Times-Roman"/>
          <w:noProof w:val="0"/>
          <w:sz w:val="24"/>
          <w:szCs w:val="24"/>
        </w:rPr>
      </w:pPr>
      <w:r w:rsidRPr="00B72BC9">
        <w:rPr>
          <w:rFonts w:eastAsia="Calibri"/>
          <w:lang w:val="it-IT" w:eastAsia="it-IT"/>
        </w:rPr>
        <w:drawing>
          <wp:inline distT="0" distB="0" distL="0" distR="0" wp14:anchorId="7E8C895D" wp14:editId="707EC0C0">
            <wp:extent cx="6120130" cy="4000997"/>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20130" cy="4000997"/>
                    </a:xfrm>
                    <a:prstGeom prst="rect">
                      <a:avLst/>
                    </a:prstGeom>
                    <a:noFill/>
                    <a:ln>
                      <a:noFill/>
                    </a:ln>
                  </pic:spPr>
                </pic:pic>
              </a:graphicData>
            </a:graphic>
          </wp:inline>
        </w:drawing>
      </w:r>
    </w:p>
    <w:p w:rsidR="00956A78" w:rsidRPr="00B72BC9" w:rsidRDefault="00956A78" w:rsidP="00956A78">
      <w:pPr>
        <w:spacing w:line="480" w:lineRule="auto"/>
        <w:jc w:val="center"/>
        <w:rPr>
          <w:rFonts w:ascii="Times New Roman" w:hAnsi="Times New Roman" w:cs="Times New Roman"/>
          <w:b/>
          <w:sz w:val="24"/>
          <w:lang w:val="en-US"/>
        </w:rPr>
      </w:pPr>
      <w:r w:rsidRPr="00B72BC9">
        <w:rPr>
          <w:rFonts w:ascii="Times New Roman" w:hAnsi="Times New Roman" w:cs="Times New Roman"/>
          <w:b/>
          <w:sz w:val="24"/>
          <w:lang w:val="en-US"/>
        </w:rPr>
        <w:t xml:space="preserve">Figure </w:t>
      </w:r>
      <w:r w:rsidR="00DF7871" w:rsidRPr="00B72BC9">
        <w:rPr>
          <w:rFonts w:ascii="Times New Roman" w:hAnsi="Times New Roman" w:cs="Times New Roman"/>
          <w:b/>
          <w:sz w:val="24"/>
          <w:lang w:val="en-US"/>
        </w:rPr>
        <w:fldChar w:fldCharType="begin"/>
      </w:r>
      <w:r w:rsidRPr="00B72BC9">
        <w:rPr>
          <w:rFonts w:ascii="Times New Roman" w:hAnsi="Times New Roman" w:cs="Times New Roman"/>
          <w:b/>
          <w:sz w:val="24"/>
          <w:lang w:val="en-US"/>
        </w:rPr>
        <w:instrText xml:space="preserve"> SEQ Figure \* ARABIC </w:instrText>
      </w:r>
      <w:r w:rsidR="00DF7871" w:rsidRPr="00B72BC9">
        <w:rPr>
          <w:rFonts w:ascii="Times New Roman" w:hAnsi="Times New Roman" w:cs="Times New Roman"/>
          <w:b/>
          <w:sz w:val="24"/>
          <w:lang w:val="en-US"/>
        </w:rPr>
        <w:fldChar w:fldCharType="separate"/>
      </w:r>
      <w:r w:rsidR="00231F9B">
        <w:rPr>
          <w:rFonts w:ascii="Times New Roman" w:hAnsi="Times New Roman" w:cs="Times New Roman"/>
          <w:b/>
          <w:noProof/>
          <w:sz w:val="24"/>
          <w:lang w:val="en-US"/>
        </w:rPr>
        <w:t>8</w:t>
      </w:r>
      <w:r w:rsidR="00DF7871" w:rsidRPr="00B72BC9">
        <w:rPr>
          <w:rFonts w:ascii="Times New Roman" w:hAnsi="Times New Roman" w:cs="Times New Roman"/>
          <w:b/>
          <w:sz w:val="24"/>
          <w:lang w:val="en-US"/>
        </w:rPr>
        <w:fldChar w:fldCharType="end"/>
      </w:r>
      <w:r w:rsidRPr="00B72BC9">
        <w:rPr>
          <w:rFonts w:ascii="Times New Roman" w:hAnsi="Times New Roman" w:cs="Times New Roman"/>
          <w:b/>
          <w:sz w:val="24"/>
          <w:lang w:val="en-US"/>
        </w:rPr>
        <w:t xml:space="preserve"> – Gas outlet concentration for H</w:t>
      </w:r>
      <w:r w:rsidRPr="00B72BC9">
        <w:rPr>
          <w:rFonts w:ascii="Times New Roman" w:hAnsi="Times New Roman" w:cs="Times New Roman"/>
          <w:b/>
          <w:sz w:val="24"/>
          <w:vertAlign w:val="subscript"/>
          <w:lang w:val="en-US"/>
        </w:rPr>
        <w:t>2</w:t>
      </w:r>
      <w:r w:rsidRPr="00B72BC9">
        <w:rPr>
          <w:rFonts w:ascii="Times New Roman" w:hAnsi="Times New Roman" w:cs="Times New Roman"/>
          <w:b/>
          <w:sz w:val="24"/>
          <w:lang w:val="en-US"/>
        </w:rPr>
        <w:t>/CO</w:t>
      </w:r>
      <w:r w:rsidRPr="00B72BC9">
        <w:rPr>
          <w:rFonts w:ascii="Times New Roman" w:hAnsi="Times New Roman" w:cs="Times New Roman"/>
          <w:b/>
          <w:sz w:val="24"/>
          <w:vertAlign w:val="subscript"/>
          <w:lang w:val="en-US"/>
        </w:rPr>
        <w:t>2</w:t>
      </w:r>
      <w:r w:rsidRPr="00B72BC9">
        <w:rPr>
          <w:rFonts w:ascii="Times New Roman" w:hAnsi="Times New Roman" w:cs="Times New Roman"/>
          <w:b/>
          <w:sz w:val="24"/>
          <w:lang w:val="en-US"/>
        </w:rPr>
        <w:t xml:space="preserve"> mixture at 700 °C.</w:t>
      </w:r>
    </w:p>
    <w:p w:rsidR="00E377A4" w:rsidRPr="00B72BC9" w:rsidRDefault="00C2416A" w:rsidP="00533BD2">
      <w:pPr>
        <w:autoSpaceDE w:val="0"/>
        <w:autoSpaceDN w:val="0"/>
        <w:adjustRightInd w:val="0"/>
        <w:spacing w:after="0" w:line="480" w:lineRule="auto"/>
        <w:jc w:val="both"/>
        <w:rPr>
          <w:rFonts w:ascii="Times New Roman" w:hAnsi="Times New Roman"/>
          <w:sz w:val="24"/>
          <w:szCs w:val="24"/>
          <w:lang w:val="en-US"/>
        </w:rPr>
      </w:pPr>
      <w:r w:rsidRPr="00B72BC9">
        <w:rPr>
          <w:rFonts w:ascii="Times New Roman" w:hAnsi="Times New Roman"/>
          <w:sz w:val="24"/>
          <w:szCs w:val="24"/>
          <w:lang w:val="en-GB"/>
        </w:rPr>
        <w:t xml:space="preserve">The decreasing rate </w:t>
      </w:r>
      <w:r w:rsidR="00533BD2" w:rsidRPr="00B72BC9">
        <w:rPr>
          <w:rFonts w:ascii="Times New Roman" w:hAnsi="Times New Roman"/>
          <w:sz w:val="24"/>
          <w:szCs w:val="24"/>
          <w:lang w:val="en-GB"/>
        </w:rPr>
        <w:t>of CO and H</w:t>
      </w:r>
      <w:r w:rsidR="00533BD2" w:rsidRPr="00B72BC9">
        <w:rPr>
          <w:rFonts w:ascii="Times New Roman" w:hAnsi="Times New Roman"/>
          <w:sz w:val="24"/>
          <w:szCs w:val="24"/>
          <w:vertAlign w:val="subscript"/>
          <w:lang w:val="en-GB"/>
        </w:rPr>
        <w:t>2</w:t>
      </w:r>
      <w:r w:rsidR="00533BD2" w:rsidRPr="00B72BC9">
        <w:rPr>
          <w:rFonts w:ascii="Times New Roman" w:hAnsi="Times New Roman"/>
          <w:sz w:val="24"/>
          <w:szCs w:val="24"/>
          <w:lang w:val="en-GB"/>
        </w:rPr>
        <w:t>O is more pronounced</w:t>
      </w:r>
      <w:r w:rsidRPr="00B72BC9">
        <w:rPr>
          <w:rFonts w:ascii="Times New Roman" w:hAnsi="Times New Roman"/>
          <w:sz w:val="24"/>
          <w:szCs w:val="24"/>
          <w:lang w:val="en-GB"/>
        </w:rPr>
        <w:t xml:space="preserve"> in the syngas case where a direct internal reforming </w:t>
      </w:r>
      <w:r w:rsidR="00533BD2" w:rsidRPr="00B72BC9">
        <w:rPr>
          <w:rFonts w:ascii="Times New Roman" w:hAnsi="Times New Roman"/>
          <w:sz w:val="24"/>
          <w:szCs w:val="24"/>
          <w:lang w:val="en-GB"/>
        </w:rPr>
        <w:t>has to be performed on nickel active sites</w:t>
      </w:r>
      <w:r w:rsidR="001844D0" w:rsidRPr="00B72BC9">
        <w:rPr>
          <w:rFonts w:ascii="Times New Roman" w:hAnsi="Times New Roman"/>
          <w:sz w:val="24"/>
          <w:szCs w:val="24"/>
          <w:lang w:val="en-GB"/>
        </w:rPr>
        <w:t xml:space="preserve">, see </w:t>
      </w:r>
      <w:r w:rsidR="00114840">
        <w:rPr>
          <w:rFonts w:ascii="Times New Roman" w:hAnsi="Times New Roman"/>
          <w:sz w:val="24"/>
          <w:szCs w:val="24"/>
          <w:lang w:val="en-GB"/>
        </w:rPr>
        <w:t>f</w:t>
      </w:r>
      <w:r w:rsidR="001844D0" w:rsidRPr="00B72BC9">
        <w:rPr>
          <w:rFonts w:ascii="Times New Roman" w:hAnsi="Times New Roman"/>
          <w:sz w:val="24"/>
          <w:szCs w:val="24"/>
          <w:lang w:val="en-GB"/>
        </w:rPr>
        <w:t>igure 8</w:t>
      </w:r>
      <w:r w:rsidR="00533BD2" w:rsidRPr="00B72BC9">
        <w:rPr>
          <w:rFonts w:ascii="Times New Roman" w:hAnsi="Times New Roman"/>
          <w:sz w:val="24"/>
          <w:szCs w:val="24"/>
          <w:lang w:val="en-GB"/>
        </w:rPr>
        <w:t xml:space="preserve">. These results are in accordance </w:t>
      </w:r>
      <w:r w:rsidR="00533BD2" w:rsidRPr="00B72BC9">
        <w:rPr>
          <w:rFonts w:ascii="Times New Roman" w:hAnsi="Times New Roman"/>
          <w:sz w:val="24"/>
          <w:szCs w:val="24"/>
          <w:lang w:val="en-GB"/>
        </w:rPr>
        <w:lastRenderedPageBreak/>
        <w:t xml:space="preserve">with those achieved during the electrochemical tests. The </w:t>
      </w:r>
      <w:r w:rsidR="001009EC" w:rsidRPr="00B72BC9">
        <w:rPr>
          <w:rFonts w:ascii="Times New Roman" w:hAnsi="Times New Roman"/>
          <w:sz w:val="24"/>
          <w:szCs w:val="24"/>
          <w:lang w:val="en-GB"/>
        </w:rPr>
        <w:t>R</w:t>
      </w:r>
      <w:r w:rsidRPr="00B72BC9">
        <w:rPr>
          <w:rFonts w:ascii="Times New Roman" w:hAnsi="Times New Roman" w:cs="Times New Roman"/>
          <w:sz w:val="24"/>
          <w:lang w:val="en-US"/>
        </w:rPr>
        <w:t xml:space="preserve">WGS </w:t>
      </w:r>
      <w:r w:rsidR="00533BD2" w:rsidRPr="00B72BC9">
        <w:rPr>
          <w:rFonts w:ascii="Times New Roman" w:hAnsi="Times New Roman" w:cs="Times New Roman"/>
          <w:sz w:val="24"/>
          <w:lang w:val="en-US"/>
        </w:rPr>
        <w:t xml:space="preserve">reaction </w:t>
      </w:r>
      <w:r w:rsidRPr="00B72BC9">
        <w:rPr>
          <w:rFonts w:ascii="Times New Roman" w:hAnsi="Times New Roman" w:cs="Times New Roman"/>
          <w:sz w:val="24"/>
          <w:lang w:val="en-US"/>
        </w:rPr>
        <w:t>is</w:t>
      </w:r>
      <w:r w:rsidR="00533BD2" w:rsidRPr="00B72BC9">
        <w:rPr>
          <w:rFonts w:ascii="Times New Roman" w:hAnsi="Times New Roman" w:cs="Times New Roman"/>
          <w:sz w:val="24"/>
          <w:lang w:val="en-US"/>
        </w:rPr>
        <w:t xml:space="preserve"> thus</w:t>
      </w:r>
      <w:r w:rsidRPr="00B72BC9">
        <w:rPr>
          <w:rFonts w:ascii="Times New Roman" w:hAnsi="Times New Roman" w:cs="Times New Roman"/>
          <w:sz w:val="24"/>
          <w:lang w:val="en-US"/>
        </w:rPr>
        <w:t xml:space="preserve"> inhibited </w:t>
      </w:r>
      <w:r w:rsidR="001009EC" w:rsidRPr="00B72BC9">
        <w:rPr>
          <w:rFonts w:ascii="Times New Roman" w:hAnsi="Times New Roman" w:cs="Times New Roman"/>
          <w:sz w:val="24"/>
          <w:lang w:val="en-US"/>
        </w:rPr>
        <w:t xml:space="preserve">increasing </w:t>
      </w:r>
      <w:r w:rsidRPr="00B72BC9">
        <w:rPr>
          <w:rFonts w:ascii="Times New Roman" w:hAnsi="Times New Roman" w:cs="Times New Roman"/>
          <w:sz w:val="24"/>
          <w:lang w:val="en-US"/>
        </w:rPr>
        <w:t>the H</w:t>
      </w:r>
      <w:r w:rsidRPr="00B72BC9">
        <w:rPr>
          <w:rFonts w:ascii="Times New Roman" w:hAnsi="Times New Roman" w:cs="Times New Roman"/>
          <w:sz w:val="24"/>
          <w:vertAlign w:val="subscript"/>
          <w:lang w:val="en-US"/>
        </w:rPr>
        <w:t>2</w:t>
      </w:r>
      <w:r w:rsidRPr="00B72BC9">
        <w:rPr>
          <w:rFonts w:ascii="Times New Roman" w:hAnsi="Times New Roman" w:cs="Times New Roman"/>
          <w:sz w:val="24"/>
          <w:lang w:val="en-US"/>
        </w:rPr>
        <w:t xml:space="preserve"> partial pressure at </w:t>
      </w:r>
      <w:r w:rsidR="009966FD">
        <w:rPr>
          <w:rFonts w:ascii="Times New Roman" w:hAnsi="Times New Roman" w:cs="Times New Roman"/>
          <w:sz w:val="24"/>
          <w:lang w:val="en-US"/>
        </w:rPr>
        <w:t xml:space="preserve">the </w:t>
      </w:r>
      <w:r w:rsidRPr="00B72BC9">
        <w:rPr>
          <w:rFonts w:ascii="Times New Roman" w:hAnsi="Times New Roman" w:cs="Times New Roman"/>
          <w:sz w:val="24"/>
          <w:lang w:val="en-US"/>
        </w:rPr>
        <w:t>anode electrode</w:t>
      </w:r>
      <w:r w:rsidR="00533BD2" w:rsidRPr="00B72BC9">
        <w:rPr>
          <w:rFonts w:ascii="Times New Roman" w:hAnsi="Times New Roman" w:cs="Times New Roman"/>
          <w:sz w:val="24"/>
          <w:lang w:val="en-US"/>
        </w:rPr>
        <w:t>.</w:t>
      </w:r>
      <w:r w:rsidR="00D21616" w:rsidRPr="00B72BC9">
        <w:rPr>
          <w:rFonts w:ascii="Times New Roman" w:hAnsi="Times New Roman" w:cs="Times New Roman"/>
          <w:sz w:val="24"/>
          <w:lang w:val="en-US"/>
        </w:rPr>
        <w:t xml:space="preserve"> </w:t>
      </w:r>
    </w:p>
    <w:p w:rsidR="00956A78" w:rsidRPr="00B72BC9" w:rsidRDefault="00E377A4" w:rsidP="00363E8B">
      <w:pPr>
        <w:pStyle w:val="Body"/>
        <w:spacing w:before="0" w:after="0" w:line="480" w:lineRule="auto"/>
        <w:jc w:val="center"/>
        <w:rPr>
          <w:rFonts w:ascii="Times-Roman" w:eastAsia="Calibri" w:hAnsi="Times-Roman" w:cs="Times-Roman"/>
          <w:noProof w:val="0"/>
          <w:sz w:val="24"/>
          <w:szCs w:val="24"/>
        </w:rPr>
      </w:pPr>
      <w:r w:rsidRPr="00B72BC9">
        <w:rPr>
          <w:rFonts w:eastAsia="Calibri"/>
          <w:lang w:val="it-IT" w:eastAsia="it-IT"/>
        </w:rPr>
        <w:drawing>
          <wp:inline distT="0" distB="0" distL="0" distR="0" wp14:anchorId="49B56B47" wp14:editId="4FE1616D">
            <wp:extent cx="6120130" cy="4000997"/>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20130" cy="4000997"/>
                    </a:xfrm>
                    <a:prstGeom prst="rect">
                      <a:avLst/>
                    </a:prstGeom>
                    <a:noFill/>
                    <a:ln>
                      <a:noFill/>
                    </a:ln>
                  </pic:spPr>
                </pic:pic>
              </a:graphicData>
            </a:graphic>
          </wp:inline>
        </w:drawing>
      </w:r>
    </w:p>
    <w:p w:rsidR="00956A78" w:rsidRPr="00B72BC9" w:rsidRDefault="00956A78" w:rsidP="00956A78">
      <w:pPr>
        <w:spacing w:line="480" w:lineRule="auto"/>
        <w:jc w:val="center"/>
        <w:rPr>
          <w:rFonts w:ascii="Times New Roman" w:hAnsi="Times New Roman" w:cs="Times New Roman"/>
          <w:b/>
          <w:sz w:val="24"/>
          <w:lang w:val="en-US"/>
        </w:rPr>
      </w:pPr>
      <w:r w:rsidRPr="00B72BC9">
        <w:rPr>
          <w:rFonts w:ascii="Times New Roman" w:hAnsi="Times New Roman" w:cs="Times New Roman"/>
          <w:b/>
          <w:sz w:val="24"/>
          <w:lang w:val="en-US"/>
        </w:rPr>
        <w:t xml:space="preserve">Figure </w:t>
      </w:r>
      <w:r w:rsidR="00DF7871" w:rsidRPr="00B72BC9">
        <w:rPr>
          <w:rFonts w:ascii="Times New Roman" w:hAnsi="Times New Roman" w:cs="Times New Roman"/>
          <w:b/>
          <w:sz w:val="24"/>
          <w:lang w:val="en-US"/>
        </w:rPr>
        <w:fldChar w:fldCharType="begin"/>
      </w:r>
      <w:r w:rsidRPr="00B72BC9">
        <w:rPr>
          <w:rFonts w:ascii="Times New Roman" w:hAnsi="Times New Roman" w:cs="Times New Roman"/>
          <w:b/>
          <w:sz w:val="24"/>
          <w:lang w:val="en-US"/>
        </w:rPr>
        <w:instrText xml:space="preserve"> SEQ Figure \* ARABIC </w:instrText>
      </w:r>
      <w:r w:rsidR="00DF7871" w:rsidRPr="00B72BC9">
        <w:rPr>
          <w:rFonts w:ascii="Times New Roman" w:hAnsi="Times New Roman" w:cs="Times New Roman"/>
          <w:b/>
          <w:sz w:val="24"/>
          <w:lang w:val="en-US"/>
        </w:rPr>
        <w:fldChar w:fldCharType="separate"/>
      </w:r>
      <w:r w:rsidR="00231F9B">
        <w:rPr>
          <w:rFonts w:ascii="Times New Roman" w:hAnsi="Times New Roman" w:cs="Times New Roman"/>
          <w:b/>
          <w:noProof/>
          <w:sz w:val="24"/>
          <w:lang w:val="en-US"/>
        </w:rPr>
        <w:t>9</w:t>
      </w:r>
      <w:r w:rsidR="00DF7871" w:rsidRPr="00B72BC9">
        <w:rPr>
          <w:rFonts w:ascii="Times New Roman" w:hAnsi="Times New Roman" w:cs="Times New Roman"/>
          <w:b/>
          <w:sz w:val="24"/>
          <w:lang w:val="en-US"/>
        </w:rPr>
        <w:fldChar w:fldCharType="end"/>
      </w:r>
      <w:r w:rsidRPr="00B72BC9">
        <w:rPr>
          <w:rFonts w:ascii="Times New Roman" w:hAnsi="Times New Roman" w:cs="Times New Roman"/>
          <w:b/>
          <w:sz w:val="24"/>
          <w:lang w:val="en-US"/>
        </w:rPr>
        <w:t xml:space="preserve"> – Gas outlet concentration for syngas mixture at 700 °C.</w:t>
      </w:r>
    </w:p>
    <w:p w:rsidR="005A1ACF" w:rsidRPr="00B72BC9" w:rsidRDefault="001844D0" w:rsidP="00514300">
      <w:pPr>
        <w:spacing w:line="480" w:lineRule="auto"/>
        <w:jc w:val="both"/>
        <w:rPr>
          <w:rFonts w:ascii="Times New Roman" w:hAnsi="Times New Roman" w:cs="Times New Roman"/>
          <w:b/>
          <w:sz w:val="24"/>
          <w:lang w:val="en-US"/>
        </w:rPr>
      </w:pPr>
      <w:r w:rsidRPr="00B72BC9">
        <w:rPr>
          <w:rFonts w:ascii="Times New Roman" w:hAnsi="Times New Roman" w:cs="Times New Roman"/>
          <w:b/>
          <w:sz w:val="24"/>
          <w:lang w:val="en-US"/>
        </w:rPr>
        <w:t>Conclusions</w:t>
      </w:r>
    </w:p>
    <w:p w:rsidR="00F2265E" w:rsidRPr="00B72BC9" w:rsidRDefault="004364FC" w:rsidP="00514300">
      <w:pPr>
        <w:spacing w:line="480" w:lineRule="auto"/>
        <w:jc w:val="both"/>
        <w:rPr>
          <w:rFonts w:ascii="Times New Roman" w:hAnsi="Times New Roman" w:cs="Times New Roman"/>
          <w:sz w:val="24"/>
          <w:lang w:val="en-US"/>
        </w:rPr>
      </w:pPr>
      <w:r w:rsidRPr="00B72BC9">
        <w:rPr>
          <w:rFonts w:ascii="Times New Roman" w:hAnsi="Times New Roman" w:cs="Times New Roman"/>
          <w:sz w:val="24"/>
          <w:lang w:val="en-US"/>
        </w:rPr>
        <w:t>Assuming the SOFC operating at a constant current density the fuel utilization depends very much on the reforming rate.</w:t>
      </w:r>
      <w:r w:rsidR="009966FD">
        <w:rPr>
          <w:rFonts w:ascii="Times New Roman" w:hAnsi="Times New Roman" w:cs="Times New Roman"/>
          <w:sz w:val="24"/>
          <w:lang w:val="en-US"/>
        </w:rPr>
        <w:t xml:space="preserve"> </w:t>
      </w:r>
      <w:r w:rsidR="00BF4994" w:rsidRPr="00B72BC9">
        <w:rPr>
          <w:rFonts w:ascii="Times New Roman" w:hAnsi="Times New Roman" w:cs="Times New Roman"/>
          <w:sz w:val="24"/>
          <w:lang w:val="en-US"/>
        </w:rPr>
        <w:t xml:space="preserve">Since the steam reforming and WGS reactions occurs on the Ni catalyst surface according, it is possible that adsorbed hydrocarbons in case of slow conversion reaction kinetics – as it is the case of Naphthalene – they also slow electrochemical reactions by occupying active sites of the TPB. </w:t>
      </w:r>
      <w:r w:rsidR="00C825F5" w:rsidRPr="00B72BC9">
        <w:rPr>
          <w:rFonts w:ascii="Times New Roman" w:hAnsi="Times New Roman" w:cs="Times New Roman"/>
          <w:sz w:val="24"/>
          <w:lang w:val="en-US"/>
        </w:rPr>
        <w:t xml:space="preserve">The steps of the reforming reaction </w:t>
      </w:r>
      <w:r w:rsidR="00AC6C8D" w:rsidRPr="00B72BC9">
        <w:rPr>
          <w:rFonts w:ascii="Times New Roman" w:hAnsi="Times New Roman" w:cs="Times New Roman"/>
          <w:sz w:val="24"/>
          <w:lang w:val="en-US"/>
        </w:rPr>
        <w:t>mechanism</w:t>
      </w:r>
      <w:r w:rsidR="00C825F5" w:rsidRPr="00B72BC9">
        <w:rPr>
          <w:rFonts w:ascii="Times New Roman" w:hAnsi="Times New Roman" w:cs="Times New Roman"/>
          <w:sz w:val="24"/>
          <w:lang w:val="en-US"/>
        </w:rPr>
        <w:t xml:space="preserve"> are: adsorption of methane on the Ni surface, decomposition, surface reaction and desorption of the products from the Ni surface. </w:t>
      </w:r>
      <w:r w:rsidR="009966FD">
        <w:rPr>
          <w:rFonts w:ascii="Times New Roman" w:hAnsi="Times New Roman" w:cs="Times New Roman"/>
          <w:sz w:val="24"/>
          <w:lang w:val="en-US"/>
        </w:rPr>
        <w:t>The</w:t>
      </w:r>
      <w:r w:rsidR="00C825F5" w:rsidRPr="00B72BC9">
        <w:rPr>
          <w:rFonts w:ascii="Times New Roman" w:hAnsi="Times New Roman" w:cs="Times New Roman"/>
          <w:sz w:val="24"/>
          <w:lang w:val="en-US"/>
        </w:rPr>
        <w:t xml:space="preserve"> kinetic inhibition </w:t>
      </w:r>
      <w:r w:rsidR="009966FD">
        <w:rPr>
          <w:rFonts w:ascii="Times New Roman" w:hAnsi="Times New Roman" w:cs="Times New Roman"/>
          <w:sz w:val="24"/>
          <w:lang w:val="en-US"/>
        </w:rPr>
        <w:t xml:space="preserve">is </w:t>
      </w:r>
      <w:r w:rsidR="00C825F5" w:rsidRPr="00B72BC9">
        <w:rPr>
          <w:rFonts w:ascii="Times New Roman" w:hAnsi="Times New Roman" w:cs="Times New Roman"/>
          <w:sz w:val="24"/>
          <w:lang w:val="en-US"/>
        </w:rPr>
        <w:t>due to the many steps of the reforming reaction</w:t>
      </w:r>
      <w:r w:rsidR="009966FD">
        <w:rPr>
          <w:rFonts w:ascii="Times New Roman" w:hAnsi="Times New Roman" w:cs="Times New Roman"/>
          <w:sz w:val="24"/>
          <w:lang w:val="en-US"/>
        </w:rPr>
        <w:t xml:space="preserve"> that</w:t>
      </w:r>
      <w:r w:rsidR="00C825F5" w:rsidRPr="00B72BC9">
        <w:rPr>
          <w:rFonts w:ascii="Times New Roman" w:hAnsi="Times New Roman" w:cs="Times New Roman"/>
          <w:sz w:val="24"/>
          <w:lang w:val="en-US"/>
        </w:rPr>
        <w:t xml:space="preserve"> can lead to a decreasing reactive surface caused by the adsorption on the Ni particle.</w:t>
      </w:r>
      <w:r w:rsidR="009966FD">
        <w:rPr>
          <w:rFonts w:ascii="Times New Roman" w:hAnsi="Times New Roman" w:cs="Times New Roman"/>
          <w:sz w:val="24"/>
          <w:lang w:val="en-US"/>
        </w:rPr>
        <w:t xml:space="preserve"> </w:t>
      </w:r>
      <w:r w:rsidR="00F2265E" w:rsidRPr="00B72BC9">
        <w:rPr>
          <w:rFonts w:ascii="Times New Roman" w:hAnsi="Times New Roman" w:cs="Times New Roman"/>
          <w:sz w:val="24"/>
          <w:lang w:val="en-US"/>
        </w:rPr>
        <w:t>The adsorption and desorption of naphthalene is obviously interfering with the reforming of methane</w:t>
      </w:r>
      <w:r w:rsidR="00AA330F" w:rsidRPr="00B72BC9">
        <w:rPr>
          <w:rFonts w:ascii="Times New Roman" w:hAnsi="Times New Roman" w:cs="Times New Roman"/>
          <w:sz w:val="24"/>
          <w:lang w:val="en-US"/>
        </w:rPr>
        <w:t xml:space="preserve"> and WGS (i.e., </w:t>
      </w:r>
      <w:r w:rsidR="00AA330F" w:rsidRPr="00B72BC9">
        <w:rPr>
          <w:rFonts w:ascii="Times New Roman" w:hAnsi="Times New Roman" w:cs="Times New Roman"/>
          <w:sz w:val="24"/>
          <w:lang w:val="en-US"/>
        </w:rPr>
        <w:lastRenderedPageBreak/>
        <w:t>CO conversion to H</w:t>
      </w:r>
      <w:r w:rsidR="00AA330F" w:rsidRPr="00B72BC9">
        <w:rPr>
          <w:rFonts w:ascii="Times New Roman" w:hAnsi="Times New Roman" w:cs="Times New Roman"/>
          <w:sz w:val="24"/>
          <w:vertAlign w:val="subscript"/>
          <w:lang w:val="en-US"/>
        </w:rPr>
        <w:t>2</w:t>
      </w:r>
      <w:r w:rsidR="00AA330F" w:rsidRPr="00B72BC9">
        <w:rPr>
          <w:rFonts w:ascii="Times New Roman" w:hAnsi="Times New Roman" w:cs="Times New Roman"/>
          <w:sz w:val="24"/>
          <w:lang w:val="en-US"/>
        </w:rPr>
        <w:t>)</w:t>
      </w:r>
      <w:r w:rsidR="00F2265E" w:rsidRPr="00B72BC9">
        <w:rPr>
          <w:rFonts w:ascii="Times New Roman" w:hAnsi="Times New Roman" w:cs="Times New Roman"/>
          <w:sz w:val="24"/>
          <w:lang w:val="en-US"/>
        </w:rPr>
        <w:t xml:space="preserve"> by decreasing the reactive surface</w:t>
      </w:r>
      <w:r w:rsidR="00AA330F" w:rsidRPr="00B72BC9">
        <w:rPr>
          <w:rFonts w:ascii="Times New Roman" w:hAnsi="Times New Roman" w:cs="Times New Roman"/>
          <w:sz w:val="24"/>
          <w:lang w:val="en-US"/>
        </w:rPr>
        <w:t xml:space="preserve">, and increasing the actual FU experienced by the fuel cell. The latter fact could lead to anode re-oxidation that would be very critical as yielding a reduced overall SOFC lifetime. </w:t>
      </w:r>
    </w:p>
    <w:p w:rsidR="008467D4" w:rsidRPr="00B72BC9" w:rsidRDefault="008467D4" w:rsidP="00514300">
      <w:pPr>
        <w:spacing w:line="480" w:lineRule="auto"/>
        <w:jc w:val="both"/>
        <w:rPr>
          <w:rFonts w:ascii="Times New Roman" w:hAnsi="Times New Roman" w:cs="Times New Roman"/>
          <w:b/>
          <w:sz w:val="24"/>
          <w:lang w:val="en-US"/>
        </w:rPr>
      </w:pPr>
    </w:p>
    <w:p w:rsidR="008467D4" w:rsidRPr="00B72BC9" w:rsidRDefault="008467D4" w:rsidP="00514300">
      <w:pPr>
        <w:spacing w:line="480" w:lineRule="auto"/>
        <w:jc w:val="both"/>
        <w:rPr>
          <w:rFonts w:ascii="Times New Roman" w:hAnsi="Times New Roman" w:cs="Times New Roman"/>
          <w:b/>
          <w:sz w:val="24"/>
          <w:lang w:val="en-US"/>
        </w:rPr>
      </w:pPr>
      <w:r w:rsidRPr="00B72BC9">
        <w:rPr>
          <w:rFonts w:ascii="Times New Roman" w:hAnsi="Times New Roman" w:cs="Times New Roman"/>
          <w:b/>
          <w:sz w:val="24"/>
          <w:lang w:val="en-US"/>
        </w:rPr>
        <w:t>Acknowledgements</w:t>
      </w:r>
    </w:p>
    <w:p w:rsidR="008467D4" w:rsidRPr="00B72BC9" w:rsidRDefault="008467D4" w:rsidP="001009EC">
      <w:pPr>
        <w:spacing w:line="480" w:lineRule="auto"/>
        <w:jc w:val="both"/>
        <w:rPr>
          <w:rFonts w:ascii="Times New Roman" w:hAnsi="Times New Roman" w:cs="Times New Roman"/>
          <w:sz w:val="24"/>
          <w:lang w:val="en-US"/>
        </w:rPr>
      </w:pPr>
      <w:r w:rsidRPr="00B72BC9">
        <w:rPr>
          <w:rFonts w:ascii="Times New Roman" w:hAnsi="Times New Roman" w:cs="Times New Roman"/>
          <w:sz w:val="24"/>
          <w:lang w:val="en-US"/>
        </w:rPr>
        <w:t xml:space="preserve">The research leading to these results has received funding from </w:t>
      </w:r>
      <w:r w:rsidR="009F0EE9" w:rsidRPr="00B72BC9">
        <w:rPr>
          <w:rFonts w:ascii="Times New Roman" w:hAnsi="Times New Roman" w:cs="Times New Roman"/>
          <w:sz w:val="24"/>
          <w:lang w:val="en-US"/>
        </w:rPr>
        <w:t xml:space="preserve">the Italian </w:t>
      </w:r>
      <w:r w:rsidR="00F54757" w:rsidRPr="00B72BC9">
        <w:rPr>
          <w:rFonts w:ascii="Times New Roman" w:hAnsi="Times New Roman" w:cs="Times New Roman"/>
          <w:sz w:val="24"/>
          <w:lang w:val="en-US"/>
        </w:rPr>
        <w:t xml:space="preserve">Minister for Education (MIUR) </w:t>
      </w:r>
      <w:r w:rsidR="009F0EE9" w:rsidRPr="00B72BC9">
        <w:rPr>
          <w:rFonts w:ascii="Times New Roman" w:hAnsi="Times New Roman" w:cs="Times New Roman"/>
          <w:sz w:val="24"/>
          <w:lang w:val="en-US"/>
        </w:rPr>
        <w:t>under the national project PRIN-2009 “</w:t>
      </w:r>
      <w:proofErr w:type="spellStart"/>
      <w:r w:rsidR="002A5B8B" w:rsidRPr="00B72BC9">
        <w:rPr>
          <w:rFonts w:ascii="Times New Roman" w:hAnsi="Times New Roman" w:cs="Times New Roman"/>
          <w:sz w:val="24"/>
          <w:lang w:val="en-US"/>
        </w:rPr>
        <w:t>Analisi</w:t>
      </w:r>
      <w:proofErr w:type="spellEnd"/>
      <w:r w:rsidR="002A5B8B" w:rsidRPr="00B72BC9">
        <w:rPr>
          <w:rFonts w:ascii="Times New Roman" w:hAnsi="Times New Roman" w:cs="Times New Roman"/>
          <w:sz w:val="24"/>
          <w:lang w:val="en-US"/>
        </w:rPr>
        <w:t xml:space="preserve"> </w:t>
      </w:r>
      <w:proofErr w:type="spellStart"/>
      <w:r w:rsidR="002A5B8B" w:rsidRPr="00B72BC9">
        <w:rPr>
          <w:rFonts w:ascii="Times New Roman" w:hAnsi="Times New Roman" w:cs="Times New Roman"/>
          <w:sz w:val="24"/>
          <w:lang w:val="en-US"/>
        </w:rPr>
        <w:t>sperimentale</w:t>
      </w:r>
      <w:proofErr w:type="spellEnd"/>
      <w:r w:rsidR="002A5B8B" w:rsidRPr="00B72BC9">
        <w:rPr>
          <w:rFonts w:ascii="Times New Roman" w:hAnsi="Times New Roman" w:cs="Times New Roman"/>
          <w:sz w:val="24"/>
          <w:lang w:val="en-US"/>
        </w:rPr>
        <w:t xml:space="preserve"> </w:t>
      </w:r>
      <w:proofErr w:type="spellStart"/>
      <w:r w:rsidR="002A5B8B" w:rsidRPr="00B72BC9">
        <w:rPr>
          <w:rFonts w:ascii="Times New Roman" w:hAnsi="Times New Roman" w:cs="Times New Roman"/>
          <w:sz w:val="24"/>
          <w:lang w:val="en-US"/>
        </w:rPr>
        <w:t>ed</w:t>
      </w:r>
      <w:proofErr w:type="spellEnd"/>
      <w:r w:rsidR="002A5B8B" w:rsidRPr="00B72BC9">
        <w:rPr>
          <w:rFonts w:ascii="Times New Roman" w:hAnsi="Times New Roman" w:cs="Times New Roman"/>
          <w:sz w:val="24"/>
          <w:lang w:val="en-US"/>
        </w:rPr>
        <w:t xml:space="preserve"> </w:t>
      </w:r>
      <w:proofErr w:type="spellStart"/>
      <w:r w:rsidR="002A5B8B" w:rsidRPr="00B72BC9">
        <w:rPr>
          <w:rFonts w:ascii="Times New Roman" w:hAnsi="Times New Roman" w:cs="Times New Roman"/>
          <w:sz w:val="24"/>
          <w:lang w:val="en-US"/>
        </w:rPr>
        <w:t>energetico</w:t>
      </w:r>
      <w:proofErr w:type="spellEnd"/>
      <w:r w:rsidR="002A5B8B" w:rsidRPr="00B72BC9">
        <w:rPr>
          <w:rFonts w:ascii="Times New Roman" w:hAnsi="Times New Roman" w:cs="Times New Roman"/>
          <w:sz w:val="24"/>
          <w:lang w:val="en-US"/>
        </w:rPr>
        <w:t>/</w:t>
      </w:r>
      <w:proofErr w:type="spellStart"/>
      <w:r w:rsidR="002A5B8B" w:rsidRPr="00B72BC9">
        <w:rPr>
          <w:rFonts w:ascii="Times New Roman" w:hAnsi="Times New Roman" w:cs="Times New Roman"/>
          <w:sz w:val="24"/>
          <w:lang w:val="en-US"/>
        </w:rPr>
        <w:t>strategica</w:t>
      </w:r>
      <w:proofErr w:type="spellEnd"/>
      <w:r w:rsidR="002A5B8B" w:rsidRPr="00B72BC9">
        <w:rPr>
          <w:rFonts w:ascii="Times New Roman" w:hAnsi="Times New Roman" w:cs="Times New Roman"/>
          <w:sz w:val="24"/>
          <w:lang w:val="en-US"/>
        </w:rPr>
        <w:t xml:space="preserve"> </w:t>
      </w:r>
      <w:proofErr w:type="spellStart"/>
      <w:r w:rsidR="002A5B8B" w:rsidRPr="00B72BC9">
        <w:rPr>
          <w:rFonts w:ascii="Times New Roman" w:hAnsi="Times New Roman" w:cs="Times New Roman"/>
          <w:sz w:val="24"/>
          <w:lang w:val="en-US"/>
        </w:rPr>
        <w:t>dell’utilizzo</w:t>
      </w:r>
      <w:proofErr w:type="spellEnd"/>
      <w:r w:rsidR="002A5B8B" w:rsidRPr="00B72BC9">
        <w:rPr>
          <w:rFonts w:ascii="Times New Roman" w:hAnsi="Times New Roman" w:cs="Times New Roman"/>
          <w:sz w:val="24"/>
          <w:lang w:val="en-US"/>
        </w:rPr>
        <w:t xml:space="preserve"> di syngas da </w:t>
      </w:r>
      <w:proofErr w:type="spellStart"/>
      <w:r w:rsidR="002A5B8B" w:rsidRPr="00B72BC9">
        <w:rPr>
          <w:rFonts w:ascii="Times New Roman" w:hAnsi="Times New Roman" w:cs="Times New Roman"/>
          <w:sz w:val="24"/>
          <w:lang w:val="en-US"/>
        </w:rPr>
        <w:t>carbone</w:t>
      </w:r>
      <w:proofErr w:type="spellEnd"/>
      <w:r w:rsidR="002A5B8B" w:rsidRPr="00B72BC9">
        <w:rPr>
          <w:rFonts w:ascii="Times New Roman" w:hAnsi="Times New Roman" w:cs="Times New Roman"/>
          <w:sz w:val="24"/>
          <w:lang w:val="en-US"/>
        </w:rPr>
        <w:t xml:space="preserve"> e </w:t>
      </w:r>
      <w:proofErr w:type="spellStart"/>
      <w:r w:rsidR="002A5B8B" w:rsidRPr="00B72BC9">
        <w:rPr>
          <w:rFonts w:ascii="Times New Roman" w:hAnsi="Times New Roman" w:cs="Times New Roman"/>
          <w:sz w:val="24"/>
          <w:lang w:val="en-US"/>
        </w:rPr>
        <w:t>biomassa</w:t>
      </w:r>
      <w:proofErr w:type="spellEnd"/>
      <w:r w:rsidR="00F54757" w:rsidRPr="00B72BC9">
        <w:rPr>
          <w:rFonts w:ascii="Times New Roman" w:hAnsi="Times New Roman" w:cs="Times New Roman"/>
          <w:sz w:val="24"/>
          <w:lang w:val="en-US"/>
        </w:rPr>
        <w:t xml:space="preserve"> </w:t>
      </w:r>
      <w:r w:rsidR="002A5B8B" w:rsidRPr="00B72BC9">
        <w:rPr>
          <w:rFonts w:ascii="Times New Roman" w:hAnsi="Times New Roman" w:cs="Times New Roman"/>
          <w:sz w:val="24"/>
          <w:lang w:val="en-US"/>
        </w:rPr>
        <w:t xml:space="preserve">per </w:t>
      </w:r>
      <w:proofErr w:type="spellStart"/>
      <w:r w:rsidR="002A5B8B" w:rsidRPr="00B72BC9">
        <w:rPr>
          <w:rFonts w:ascii="Times New Roman" w:hAnsi="Times New Roman" w:cs="Times New Roman"/>
          <w:sz w:val="24"/>
          <w:lang w:val="en-US"/>
        </w:rPr>
        <w:t>l’alimentazione</w:t>
      </w:r>
      <w:proofErr w:type="spellEnd"/>
      <w:r w:rsidR="002A5B8B" w:rsidRPr="00B72BC9">
        <w:rPr>
          <w:rFonts w:ascii="Times New Roman" w:hAnsi="Times New Roman" w:cs="Times New Roman"/>
          <w:sz w:val="24"/>
          <w:lang w:val="en-US"/>
        </w:rPr>
        <w:t xml:space="preserve"> di </w:t>
      </w:r>
      <w:proofErr w:type="spellStart"/>
      <w:r w:rsidR="002A5B8B" w:rsidRPr="00B72BC9">
        <w:rPr>
          <w:rFonts w:ascii="Times New Roman" w:hAnsi="Times New Roman" w:cs="Times New Roman"/>
          <w:sz w:val="24"/>
          <w:lang w:val="en-US"/>
        </w:rPr>
        <w:t>celle</w:t>
      </w:r>
      <w:proofErr w:type="spellEnd"/>
      <w:r w:rsidR="002A5B8B" w:rsidRPr="00B72BC9">
        <w:rPr>
          <w:rFonts w:ascii="Times New Roman" w:hAnsi="Times New Roman" w:cs="Times New Roman"/>
          <w:sz w:val="24"/>
          <w:lang w:val="en-US"/>
        </w:rPr>
        <w:t xml:space="preserve"> SOFC integrate con </w:t>
      </w:r>
      <w:proofErr w:type="spellStart"/>
      <w:r w:rsidR="002A5B8B" w:rsidRPr="00B72BC9">
        <w:rPr>
          <w:rFonts w:ascii="Times New Roman" w:hAnsi="Times New Roman" w:cs="Times New Roman"/>
          <w:sz w:val="24"/>
          <w:lang w:val="en-US"/>
        </w:rPr>
        <w:t>processo</w:t>
      </w:r>
      <w:proofErr w:type="spellEnd"/>
      <w:r w:rsidR="002A5B8B" w:rsidRPr="00B72BC9">
        <w:rPr>
          <w:rFonts w:ascii="Times New Roman" w:hAnsi="Times New Roman" w:cs="Times New Roman"/>
          <w:sz w:val="24"/>
          <w:lang w:val="en-US"/>
        </w:rPr>
        <w:t xml:space="preserve"> di </w:t>
      </w:r>
      <w:proofErr w:type="spellStart"/>
      <w:r w:rsidR="002A5B8B" w:rsidRPr="00B72BC9">
        <w:rPr>
          <w:rFonts w:ascii="Times New Roman" w:hAnsi="Times New Roman" w:cs="Times New Roman"/>
          <w:sz w:val="24"/>
          <w:lang w:val="en-US"/>
        </w:rPr>
        <w:t>separazione</w:t>
      </w:r>
      <w:proofErr w:type="spellEnd"/>
      <w:r w:rsidR="002A5B8B" w:rsidRPr="00B72BC9">
        <w:rPr>
          <w:rFonts w:ascii="Times New Roman" w:hAnsi="Times New Roman" w:cs="Times New Roman"/>
          <w:sz w:val="24"/>
          <w:lang w:val="en-US"/>
        </w:rPr>
        <w:t xml:space="preserve"> </w:t>
      </w:r>
      <w:proofErr w:type="spellStart"/>
      <w:r w:rsidR="002A5B8B" w:rsidRPr="00B72BC9">
        <w:rPr>
          <w:rFonts w:ascii="Times New Roman" w:hAnsi="Times New Roman" w:cs="Times New Roman"/>
          <w:sz w:val="24"/>
          <w:lang w:val="en-US"/>
        </w:rPr>
        <w:t>della</w:t>
      </w:r>
      <w:proofErr w:type="spellEnd"/>
      <w:r w:rsidR="002A5B8B" w:rsidRPr="00B72BC9">
        <w:rPr>
          <w:rFonts w:ascii="Times New Roman" w:hAnsi="Times New Roman" w:cs="Times New Roman"/>
          <w:sz w:val="24"/>
          <w:lang w:val="en-US"/>
        </w:rPr>
        <w:t xml:space="preserve"> CO</w:t>
      </w:r>
      <w:r w:rsidR="002A5B8B" w:rsidRPr="00B72BC9">
        <w:rPr>
          <w:rFonts w:ascii="Times New Roman" w:hAnsi="Times New Roman" w:cs="Times New Roman"/>
          <w:sz w:val="24"/>
          <w:vertAlign w:val="subscript"/>
          <w:lang w:val="en-US"/>
        </w:rPr>
        <w:t>2</w:t>
      </w:r>
      <w:r w:rsidR="009F0EE9" w:rsidRPr="00B72BC9">
        <w:rPr>
          <w:rFonts w:ascii="Times New Roman" w:hAnsi="Times New Roman" w:cs="Times New Roman"/>
          <w:sz w:val="24"/>
          <w:lang w:val="en-US"/>
        </w:rPr>
        <w:t>”</w:t>
      </w:r>
      <w:r w:rsidR="001009EC" w:rsidRPr="00B72BC9">
        <w:rPr>
          <w:rFonts w:ascii="Times New Roman" w:hAnsi="Times New Roman" w:cs="Times New Roman"/>
          <w:sz w:val="24"/>
          <w:lang w:val="en-US"/>
        </w:rPr>
        <w:t xml:space="preserve"> and part of the SOFCOM project which is carried out by </w:t>
      </w:r>
      <w:proofErr w:type="spellStart"/>
      <w:r w:rsidR="001009EC" w:rsidRPr="00B72BC9">
        <w:rPr>
          <w:rFonts w:ascii="Times New Roman" w:hAnsi="Times New Roman" w:cs="Times New Roman"/>
          <w:sz w:val="24"/>
          <w:lang w:val="en-US"/>
        </w:rPr>
        <w:t>Politecnico</w:t>
      </w:r>
      <w:proofErr w:type="spellEnd"/>
      <w:r w:rsidR="001009EC" w:rsidRPr="00B72BC9">
        <w:rPr>
          <w:rFonts w:ascii="Times New Roman" w:hAnsi="Times New Roman" w:cs="Times New Roman"/>
          <w:sz w:val="24"/>
          <w:lang w:val="en-US"/>
        </w:rPr>
        <w:t xml:space="preserve"> di Torino and other European partners (FCH-JU) (www.sofcom.eu).</w:t>
      </w:r>
    </w:p>
    <w:p w:rsidR="004701BD" w:rsidRPr="00B72BC9" w:rsidRDefault="004701BD" w:rsidP="00514300">
      <w:pPr>
        <w:spacing w:line="480" w:lineRule="auto"/>
        <w:jc w:val="both"/>
        <w:rPr>
          <w:rFonts w:ascii="Times New Roman" w:hAnsi="Times New Roman" w:cs="Times New Roman"/>
          <w:b/>
          <w:sz w:val="24"/>
          <w:lang w:val="en-US"/>
        </w:rPr>
      </w:pPr>
      <w:r w:rsidRPr="00B72BC9">
        <w:rPr>
          <w:rFonts w:ascii="Times New Roman" w:hAnsi="Times New Roman" w:cs="Times New Roman"/>
          <w:b/>
          <w:sz w:val="24"/>
          <w:lang w:val="en-US"/>
        </w:rPr>
        <w:br w:type="page"/>
      </w:r>
    </w:p>
    <w:p w:rsidR="004701BD" w:rsidRPr="00B72BC9" w:rsidRDefault="00EA409B" w:rsidP="00514300">
      <w:pPr>
        <w:spacing w:line="480" w:lineRule="auto"/>
        <w:jc w:val="both"/>
        <w:rPr>
          <w:rFonts w:ascii="Times New Roman" w:hAnsi="Times New Roman" w:cs="Times New Roman"/>
          <w:b/>
          <w:sz w:val="24"/>
          <w:lang w:val="en-US"/>
        </w:rPr>
      </w:pPr>
      <w:r w:rsidRPr="00B72BC9">
        <w:rPr>
          <w:rFonts w:ascii="Times New Roman" w:hAnsi="Times New Roman" w:cs="Times New Roman"/>
          <w:b/>
          <w:sz w:val="24"/>
          <w:lang w:val="en-US"/>
        </w:rPr>
        <w:lastRenderedPageBreak/>
        <w:t>References</w:t>
      </w:r>
    </w:p>
    <w:bookmarkStart w:id="48" w:name="OLE_LINK52"/>
    <w:bookmarkStart w:id="49" w:name="OLE_LINK53"/>
    <w:bookmarkStart w:id="50" w:name="OLE_LINK54"/>
    <w:p w:rsidR="006E0E69" w:rsidRPr="006E0E69" w:rsidRDefault="000B287F">
      <w:pPr>
        <w:widowControl w:val="0"/>
        <w:autoSpaceDE w:val="0"/>
        <w:autoSpaceDN w:val="0"/>
        <w:adjustRightInd w:val="0"/>
        <w:spacing w:after="140" w:line="288" w:lineRule="auto"/>
        <w:rPr>
          <w:rFonts w:ascii="Times New Roman" w:hAnsi="Times New Roman" w:cs="Times New Roman"/>
          <w:noProof/>
          <w:sz w:val="24"/>
          <w:szCs w:val="24"/>
        </w:rPr>
      </w:pPr>
      <w:r w:rsidRPr="004B01EC">
        <w:rPr>
          <w:rFonts w:ascii="Times New Roman" w:hAnsi="Times New Roman" w:cs="Times New Roman"/>
          <w:sz w:val="24"/>
          <w:lang w:val="en-US"/>
        </w:rPr>
        <w:fldChar w:fldCharType="begin" w:fldLock="1"/>
      </w:r>
      <w:r w:rsidRPr="004B01EC">
        <w:rPr>
          <w:rFonts w:ascii="Times New Roman" w:hAnsi="Times New Roman" w:cs="Times New Roman"/>
          <w:sz w:val="24"/>
          <w:lang w:val="en-US"/>
        </w:rPr>
        <w:instrText xml:space="preserve">ADDIN Mendeley Bibliography CSL_BIBLIOGRAPHY </w:instrText>
      </w:r>
      <w:r w:rsidRPr="004B01EC">
        <w:rPr>
          <w:rFonts w:ascii="Times New Roman" w:hAnsi="Times New Roman" w:cs="Times New Roman"/>
          <w:sz w:val="24"/>
          <w:lang w:val="en-US"/>
        </w:rPr>
        <w:fldChar w:fldCharType="separate"/>
      </w: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[1]</w:t>
      </w:r>
      <w:r w:rsidRPr="006E0E69">
        <w:rPr>
          <w:rFonts w:ascii="Times New Roman" w:hAnsi="Times New Roman" w:cs="Times New Roman"/>
          <w:noProof/>
          <w:sz w:val="24"/>
          <w:szCs w:val="24"/>
        </w:rPr>
        <w:tab/>
        <w:t>Papurello D, Lanzini A, Tognana L, Silvestri S, Santarelli M. Waste to energy: Exploitation of biogas from organic waste in a 500 Wel solid oxide fuel cell (SOFC) stack. Energy 2015;85:145–58. doi:10.1016/j.energy.2015.03.093.</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[2]</w:t>
      </w:r>
      <w:r w:rsidRPr="006E0E69">
        <w:rPr>
          <w:rFonts w:ascii="Times New Roman" w:hAnsi="Times New Roman" w:cs="Times New Roman"/>
          <w:noProof/>
          <w:sz w:val="24"/>
          <w:szCs w:val="24"/>
        </w:rPr>
        <w:tab/>
        <w:t>Hauth M, Lerch W, K??nig K, Karl J. Impact of naphthalene on the performance of SOFCs during operation with synthetic wood gas. J Power Sources 2011;196:7144–51. doi:10.1016/j.jpowsour.2010.09.007.</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[3]</w:t>
      </w:r>
      <w:r w:rsidRPr="006E0E69">
        <w:rPr>
          <w:rFonts w:ascii="Times New Roman" w:hAnsi="Times New Roman" w:cs="Times New Roman"/>
          <w:noProof/>
          <w:sz w:val="24"/>
          <w:szCs w:val="24"/>
        </w:rPr>
        <w:tab/>
        <w:t>Namioka T, Naruse T, Yamane R. Behavior and mechanisms of Ni/ScSZ cermet anode deterioration by trace tar in wood gas in a solid oxide fuel cell. Int J Hydrogen Energy 2011;36:5581–8. doi:10.1016/j.ijhydene.2011.01.165.</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[4]</w:t>
      </w:r>
      <w:r w:rsidRPr="006E0E69">
        <w:rPr>
          <w:rFonts w:ascii="Times New Roman" w:hAnsi="Times New Roman" w:cs="Times New Roman"/>
          <w:noProof/>
          <w:sz w:val="24"/>
          <w:szCs w:val="24"/>
        </w:rPr>
        <w:tab/>
        <w:t>Hofmann P, Panopoulos KD, Fryda LE, Schweiger A, Ouweltjes JP, Karl J. Integrating biomass gasification with solid oxide fuel cells: Effect of real product gas tars, fluctuations and particulates on Ni-GDC anode. Int J Hydrogen Energy 2008;33:2834–44. doi:10.1016/j.ijhydene.2008.03.020.</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[5]</w:t>
      </w:r>
      <w:r w:rsidRPr="006E0E69">
        <w:rPr>
          <w:rFonts w:ascii="Times New Roman" w:hAnsi="Times New Roman" w:cs="Times New Roman"/>
          <w:noProof/>
          <w:sz w:val="24"/>
          <w:szCs w:val="24"/>
        </w:rPr>
        <w:tab/>
        <w:t>Hofmann P, Panopoulos KD, Aravind P V., Siedlecki M, Schweiger A, Karl J, et al. Operation of solid oxide fuel cell on biomass product gas with tar levels &gt;10 g Nm-3. Int J Hydrogen Energy 2009;34:9203–12. doi:10.1016/j.ijhydene.2009.07.040.</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[6]</w:t>
      </w:r>
      <w:r w:rsidRPr="006E0E69">
        <w:rPr>
          <w:rFonts w:ascii="Times New Roman" w:hAnsi="Times New Roman" w:cs="Times New Roman"/>
          <w:noProof/>
          <w:sz w:val="24"/>
          <w:szCs w:val="24"/>
        </w:rPr>
        <w:tab/>
        <w:t>Lorente E, Millan M, Brandon NP. Use of gasification syngas in SOFC: Impact of real tar on anode materials. Int J Hydrogen Energy 2012;37:7271–8. doi:10.1016/j.ijhydene.2011.11.047.</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[7]</w:t>
      </w:r>
      <w:r w:rsidRPr="006E0E69">
        <w:rPr>
          <w:rFonts w:ascii="Times New Roman" w:hAnsi="Times New Roman" w:cs="Times New Roman"/>
          <w:noProof/>
          <w:sz w:val="24"/>
          <w:szCs w:val="24"/>
        </w:rPr>
        <w:tab/>
        <w:t>Aravind P V., Ouweltjes JP, Woudstra N, Rietveld G. Impact of Biomass-Derived Contaminants on SOFCs with Ni/Gadolinia-Doped Ceria Anodes. Electrochem Solid-State Lett 2008;11:B24. doi:10.1149/1.2820452.</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[8]</w:t>
      </w:r>
      <w:r w:rsidRPr="006E0E69">
        <w:rPr>
          <w:rFonts w:ascii="Times New Roman" w:hAnsi="Times New Roman" w:cs="Times New Roman"/>
          <w:noProof/>
          <w:sz w:val="24"/>
          <w:szCs w:val="24"/>
        </w:rPr>
        <w:tab/>
        <w:t>Papurello D, Lanzini A, Fiorilli S, Smeacetto F, Singh R, Santarelli M. Sulfur poisoning in Ni-anode solid oxide fuel cells (SOFCs): Deactivation in single cells and a stack. Chem Eng J 2016;283:1224–33. doi:10.1016/j.cej.2015.08.091.</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[9]</w:t>
      </w:r>
      <w:r w:rsidRPr="006E0E69">
        <w:rPr>
          <w:rFonts w:ascii="Times New Roman" w:hAnsi="Times New Roman" w:cs="Times New Roman"/>
          <w:noProof/>
          <w:sz w:val="24"/>
          <w:szCs w:val="24"/>
        </w:rPr>
        <w:tab/>
        <w:t>Madi H, Lanzini A, Diethelm S, Papurello D, Van herle J, Lualdi M, et al. Solid oxide fuel cell anode degradation by the effect of siloxanes. J Power Sources 2015;279:460–71. doi:10.1016/j.jpowsour.2015.01.053.</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[10]</w:t>
      </w:r>
      <w:r w:rsidRPr="006E0E69">
        <w:rPr>
          <w:rFonts w:ascii="Times New Roman" w:hAnsi="Times New Roman" w:cs="Times New Roman"/>
          <w:noProof/>
          <w:sz w:val="24"/>
          <w:szCs w:val="24"/>
        </w:rPr>
        <w:tab/>
        <w:t>Papurello D, Borchiellini R, Bareschino P, Chiodo V, Freni S, Lanzini A, et al. Performance of a Solid Oxide Fuel Cell short-stack with biogas feeding. Appl Energy 2014;125:254–63.</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lastRenderedPageBreak/>
        <w:t>[11]</w:t>
      </w:r>
      <w:r w:rsidRPr="006E0E69">
        <w:rPr>
          <w:rFonts w:ascii="Times New Roman" w:hAnsi="Times New Roman" w:cs="Times New Roman"/>
          <w:noProof/>
          <w:sz w:val="24"/>
          <w:szCs w:val="24"/>
        </w:rPr>
        <w:tab/>
        <w:t>Mermelstein J, Millan M, Brandon N. The impact of steam and current density on carbon formation from biomass gasification tar on Ni/YSZ, and Ni/CGO solid oxide fuel cell anodes. J Power Sources 2010;195:1657–66. doi:10.1016/j.jpowsour.2009.09.046.</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[12]</w:t>
      </w:r>
      <w:r w:rsidRPr="006E0E69">
        <w:rPr>
          <w:rFonts w:ascii="Times New Roman" w:hAnsi="Times New Roman" w:cs="Times New Roman"/>
          <w:noProof/>
          <w:sz w:val="24"/>
          <w:szCs w:val="24"/>
        </w:rPr>
        <w:tab/>
        <w:t>Aravind P V., De Jong W. Evaluation of high temperature gas cleaning options for biomass gasification product gas for Solid Oxide Fuel Cells. Prog Energy Combust Sci 2012;38:737–64. doi:10.1016/j.pecs.2012.03.006.</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[13]</w:t>
      </w:r>
      <w:r w:rsidRPr="006E0E69">
        <w:rPr>
          <w:rFonts w:ascii="Times New Roman" w:hAnsi="Times New Roman" w:cs="Times New Roman"/>
          <w:noProof/>
          <w:sz w:val="24"/>
          <w:szCs w:val="24"/>
        </w:rPr>
        <w:tab/>
        <w:t>Phuphuakrat T, Nipattummakul N, Namioka T, Kerdsuwan S, Yoshikawa K. Characterization of tar content in the syngas produced in a downdraft type fixed bed gasification system from dried sewage sludge. Fuel 2010;89:2278–84. doi:10.1016/j.fuel.2010.01.015.</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[14]</w:t>
      </w:r>
      <w:r w:rsidRPr="006E0E69">
        <w:rPr>
          <w:rFonts w:ascii="Times New Roman" w:hAnsi="Times New Roman" w:cs="Times New Roman"/>
          <w:noProof/>
          <w:sz w:val="24"/>
          <w:szCs w:val="24"/>
        </w:rPr>
        <w:tab/>
        <w:t>Liu M, van der Kleij A, Verkooijen AHM, Aravind P V. An experimental study of the interaction between tar and SOFCs with Ni/GDC anodes. Appl Energy 2013;108:149–57. doi:10.1016/j.apenergy.2013.03.020.</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[15]</w:t>
      </w:r>
      <w:r w:rsidRPr="006E0E69">
        <w:rPr>
          <w:rFonts w:ascii="Times New Roman" w:hAnsi="Times New Roman" w:cs="Times New Roman"/>
          <w:noProof/>
          <w:sz w:val="24"/>
          <w:szCs w:val="24"/>
        </w:rPr>
        <w:tab/>
        <w:t>Lorente E, Berrueco C, Millan M, Brandon NP. Effect of tar fractions from coal gasification on nickel-yttria stabilized zirconia and nickel-gadolinium doped ceria solid oxide fuel cell anode materials. J Power Sources 2013;242:824–31. doi:10.1016/j.jpowsour.2013.05.158.</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[16]</w:t>
      </w:r>
      <w:r w:rsidRPr="006E0E69">
        <w:rPr>
          <w:rFonts w:ascii="Times New Roman" w:hAnsi="Times New Roman" w:cs="Times New Roman"/>
          <w:noProof/>
          <w:sz w:val="24"/>
          <w:szCs w:val="24"/>
        </w:rPr>
        <w:tab/>
        <w:t>Liu M, Millan-Agorio MG, Aravind P V, Brandon NP. Influence of Operation Conditions on Carbon Deposition in SOFCs Fuelled by Tar-Containing Biosyngas. ECS Trans  2011;35 :2701–12. doi:10.1149/1.3570269.</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[17]</w:t>
      </w:r>
      <w:r w:rsidRPr="006E0E69">
        <w:rPr>
          <w:rFonts w:ascii="Times New Roman" w:hAnsi="Times New Roman" w:cs="Times New Roman"/>
          <w:noProof/>
          <w:sz w:val="24"/>
          <w:szCs w:val="24"/>
        </w:rPr>
        <w:tab/>
        <w:t>Gerdes K. Exposure Limits of Higher Hydrocarbons for SOFC. Fuel Cells 2010.</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E0E69">
        <w:rPr>
          <w:rFonts w:ascii="Times New Roman" w:hAnsi="Times New Roman" w:cs="Times New Roman"/>
          <w:noProof/>
          <w:sz w:val="24"/>
          <w:szCs w:val="24"/>
        </w:rPr>
        <w:t>[18]</w:t>
      </w:r>
      <w:r w:rsidRPr="006E0E69">
        <w:rPr>
          <w:rFonts w:ascii="Times New Roman" w:hAnsi="Times New Roman" w:cs="Times New Roman"/>
          <w:noProof/>
          <w:sz w:val="24"/>
          <w:szCs w:val="24"/>
        </w:rPr>
        <w:tab/>
        <w:t>Guerra C, Lanzini A, Leone P, Santarelli M, Brandon NP. Optimization of dry reforming of methane over Ni/YSZ anodes for solid oxide fuel cells. J Power Sources 2014;245:154–63. doi:10.1016/j.jpowsour.2013.06.088.</w:t>
      </w:r>
    </w:p>
    <w:p w:rsidR="006E0E69" w:rsidRPr="006E0E69" w:rsidRDefault="006E0E69">
      <w:pPr>
        <w:widowControl w:val="0"/>
        <w:autoSpaceDE w:val="0"/>
        <w:autoSpaceDN w:val="0"/>
        <w:adjustRightInd w:val="0"/>
        <w:spacing w:after="140" w:line="288" w:lineRule="auto"/>
        <w:rPr>
          <w:rFonts w:ascii="Times New Roman" w:hAnsi="Times New Roman" w:cs="Times New Roman"/>
          <w:noProof/>
          <w:sz w:val="24"/>
          <w:szCs w:val="24"/>
        </w:rPr>
      </w:pPr>
    </w:p>
    <w:p w:rsidR="006E0E69" w:rsidRPr="006E0E69" w:rsidRDefault="006E0E69">
      <w:pPr>
        <w:widowControl w:val="0"/>
        <w:autoSpaceDE w:val="0"/>
        <w:autoSpaceDN w:val="0"/>
        <w:adjustRightInd w:val="0"/>
        <w:spacing w:after="0" w:line="240" w:lineRule="auto"/>
        <w:ind w:left="640" w:hanging="640"/>
        <w:rPr>
          <w:rFonts w:ascii="Times New Roman" w:hAnsi="Times New Roman" w:cs="Times New Roman"/>
          <w:noProof/>
          <w:sz w:val="24"/>
        </w:rPr>
      </w:pPr>
      <w:r w:rsidRPr="006E0E69">
        <w:rPr>
          <w:rFonts w:ascii="Times New Roman" w:hAnsi="Times New Roman" w:cs="Times New Roman"/>
          <w:noProof/>
          <w:sz w:val="24"/>
          <w:szCs w:val="24"/>
        </w:rPr>
        <w:t>[19]</w:t>
      </w:r>
      <w:r w:rsidRPr="006E0E69">
        <w:rPr>
          <w:rFonts w:ascii="Times New Roman" w:hAnsi="Times New Roman" w:cs="Times New Roman"/>
          <w:noProof/>
          <w:sz w:val="24"/>
          <w:szCs w:val="24"/>
        </w:rPr>
        <w:tab/>
        <w:t>Papurello D, Lanzini A, Drago D, Leone P, Santarelli M. Limiting factors for planar solid oxide fuel cells under different trace compound concentrations. Energy 2016;95:67–78. doi:10.1016/j.energy.2015.11.070.</w:t>
      </w:r>
    </w:p>
    <w:p w:rsidR="00B03B62" w:rsidRPr="004B01EC" w:rsidRDefault="000B287F" w:rsidP="006E0E69">
      <w:pPr>
        <w:widowControl w:val="0"/>
        <w:autoSpaceDE w:val="0"/>
        <w:autoSpaceDN w:val="0"/>
        <w:adjustRightInd w:val="0"/>
        <w:spacing w:after="140" w:line="288" w:lineRule="auto"/>
        <w:rPr>
          <w:rFonts w:ascii="Times New Roman" w:hAnsi="Times New Roman" w:cs="Times New Roman"/>
          <w:sz w:val="24"/>
          <w:lang w:val="en-US"/>
        </w:rPr>
      </w:pPr>
      <w:r w:rsidRPr="004B01EC">
        <w:rPr>
          <w:rFonts w:ascii="Times New Roman" w:hAnsi="Times New Roman" w:cs="Times New Roman"/>
          <w:sz w:val="24"/>
          <w:lang w:val="en-US"/>
        </w:rPr>
        <w:fldChar w:fldCharType="end"/>
      </w:r>
      <w:bookmarkEnd w:id="48"/>
      <w:bookmarkEnd w:id="49"/>
    </w:p>
    <w:p w:rsidR="00B03B62" w:rsidRPr="00B72BC9" w:rsidRDefault="00B03B62" w:rsidP="00B03B62">
      <w:pPr>
        <w:spacing w:line="480" w:lineRule="auto"/>
        <w:jc w:val="both"/>
        <w:rPr>
          <w:rFonts w:ascii="Times New Roman" w:hAnsi="Times New Roman" w:cs="Times New Roman"/>
          <w:sz w:val="24"/>
          <w:lang w:val="en-US"/>
        </w:rPr>
      </w:pPr>
      <w:bookmarkStart w:id="51" w:name="_GoBack"/>
      <w:bookmarkEnd w:id="50"/>
      <w:bookmarkEnd w:id="51"/>
    </w:p>
    <w:sectPr w:rsidR="00B03B62" w:rsidRPr="00B72BC9" w:rsidSect="00867B5F">
      <w:pgSz w:w="11906" w:h="16838"/>
      <w:pgMar w:top="1418" w:right="1134" w:bottom="1134" w:left="1134" w:header="709" w:footer="709"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1495" w:rsidRDefault="00801495" w:rsidP="003A57DB">
      <w:pPr>
        <w:spacing w:after="0" w:line="240" w:lineRule="auto"/>
      </w:pPr>
      <w:r>
        <w:separator/>
      </w:r>
    </w:p>
  </w:endnote>
  <w:endnote w:type="continuationSeparator" w:id="0">
    <w:p w:rsidR="00801495" w:rsidRDefault="00801495" w:rsidP="003A57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Roman">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4"/>
      </w:rPr>
      <w:id w:val="564156259"/>
      <w:docPartObj>
        <w:docPartGallery w:val="Page Numbers (Bottom of Page)"/>
        <w:docPartUnique/>
      </w:docPartObj>
    </w:sdtPr>
    <w:sdtEndPr/>
    <w:sdtContent>
      <w:p w:rsidR="00DE2E1F" w:rsidRPr="0001370A" w:rsidRDefault="00DE2E1F">
        <w:pPr>
          <w:pStyle w:val="Pidipagina"/>
          <w:jc w:val="center"/>
          <w:rPr>
            <w:rFonts w:ascii="Times New Roman" w:hAnsi="Times New Roman" w:cs="Times New Roman"/>
            <w:sz w:val="24"/>
          </w:rPr>
        </w:pPr>
        <w:r w:rsidRPr="0001370A">
          <w:rPr>
            <w:rFonts w:ascii="Times New Roman" w:hAnsi="Times New Roman" w:cs="Times New Roman"/>
            <w:sz w:val="24"/>
          </w:rPr>
          <w:fldChar w:fldCharType="begin"/>
        </w:r>
        <w:r w:rsidRPr="0001370A">
          <w:rPr>
            <w:rFonts w:ascii="Times New Roman" w:hAnsi="Times New Roman" w:cs="Times New Roman"/>
            <w:sz w:val="24"/>
          </w:rPr>
          <w:instrText>PAGE   \* MERGEFORMAT</w:instrText>
        </w:r>
        <w:r w:rsidRPr="0001370A">
          <w:rPr>
            <w:rFonts w:ascii="Times New Roman" w:hAnsi="Times New Roman" w:cs="Times New Roman"/>
            <w:sz w:val="24"/>
          </w:rPr>
          <w:fldChar w:fldCharType="separate"/>
        </w:r>
        <w:r w:rsidR="00455A08">
          <w:rPr>
            <w:rFonts w:ascii="Times New Roman" w:hAnsi="Times New Roman" w:cs="Times New Roman"/>
            <w:noProof/>
            <w:sz w:val="24"/>
          </w:rPr>
          <w:t>22</w:t>
        </w:r>
        <w:r w:rsidRPr="0001370A">
          <w:rPr>
            <w:rFonts w:ascii="Times New Roman" w:hAnsi="Times New Roman" w:cs="Times New Roman"/>
            <w:sz w:val="24"/>
          </w:rPr>
          <w:fldChar w:fldCharType="end"/>
        </w:r>
      </w:p>
    </w:sdtContent>
  </w:sdt>
  <w:p w:rsidR="00DE2E1F" w:rsidRPr="0001370A" w:rsidRDefault="00DE2E1F">
    <w:pPr>
      <w:pStyle w:val="Pidipagina"/>
      <w:rPr>
        <w:rFonts w:ascii="Times New Roman" w:hAnsi="Times New Roman" w:cs="Times New Roman"/>
        <w:sz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1495" w:rsidRDefault="00801495" w:rsidP="003A57DB">
      <w:pPr>
        <w:spacing w:after="0" w:line="240" w:lineRule="auto"/>
      </w:pPr>
      <w:r>
        <w:separator/>
      </w:r>
    </w:p>
  </w:footnote>
  <w:footnote w:type="continuationSeparator" w:id="0">
    <w:p w:rsidR="00801495" w:rsidRDefault="00801495" w:rsidP="003A57D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FE6C8D"/>
    <w:multiLevelType w:val="hybridMultilevel"/>
    <w:tmpl w:val="806AE1F8"/>
    <w:lvl w:ilvl="0" w:tplc="CA606184">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
    <w:nsid w:val="43862CC7"/>
    <w:multiLevelType w:val="hybridMultilevel"/>
    <w:tmpl w:val="0E16D7EE"/>
    <w:lvl w:ilvl="0" w:tplc="00E805D6">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nsid w:val="5749533C"/>
    <w:multiLevelType w:val="hybridMultilevel"/>
    <w:tmpl w:val="ED2C336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nsid w:val="68E14B60"/>
    <w:multiLevelType w:val="hybridMultilevel"/>
    <w:tmpl w:val="D1AEB948"/>
    <w:lvl w:ilvl="0" w:tplc="0F7C683A">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3B3B"/>
    <w:rsid w:val="00003DE3"/>
    <w:rsid w:val="000051BE"/>
    <w:rsid w:val="0001370A"/>
    <w:rsid w:val="00015ABB"/>
    <w:rsid w:val="00050DFB"/>
    <w:rsid w:val="00060AA9"/>
    <w:rsid w:val="000654D4"/>
    <w:rsid w:val="00074EB6"/>
    <w:rsid w:val="00081974"/>
    <w:rsid w:val="00086264"/>
    <w:rsid w:val="00090598"/>
    <w:rsid w:val="00091038"/>
    <w:rsid w:val="00092FC0"/>
    <w:rsid w:val="00094EFC"/>
    <w:rsid w:val="000A5B71"/>
    <w:rsid w:val="000B287F"/>
    <w:rsid w:val="000B6C3A"/>
    <w:rsid w:val="001009EC"/>
    <w:rsid w:val="001042FA"/>
    <w:rsid w:val="00106E67"/>
    <w:rsid w:val="00107A31"/>
    <w:rsid w:val="00113A7A"/>
    <w:rsid w:val="00114840"/>
    <w:rsid w:val="00115A07"/>
    <w:rsid w:val="001232A7"/>
    <w:rsid w:val="00133B7B"/>
    <w:rsid w:val="001406B3"/>
    <w:rsid w:val="001463E6"/>
    <w:rsid w:val="001844D0"/>
    <w:rsid w:val="00192509"/>
    <w:rsid w:val="001A6F1D"/>
    <w:rsid w:val="001D76C3"/>
    <w:rsid w:val="001E50EF"/>
    <w:rsid w:val="002023DB"/>
    <w:rsid w:val="00214964"/>
    <w:rsid w:val="00220C1A"/>
    <w:rsid w:val="00224114"/>
    <w:rsid w:val="00231F9B"/>
    <w:rsid w:val="002521B2"/>
    <w:rsid w:val="00261266"/>
    <w:rsid w:val="00261CA9"/>
    <w:rsid w:val="002751CD"/>
    <w:rsid w:val="00275F4C"/>
    <w:rsid w:val="002843FC"/>
    <w:rsid w:val="002978BB"/>
    <w:rsid w:val="002A5B8B"/>
    <w:rsid w:val="002B0735"/>
    <w:rsid w:val="002B0FB3"/>
    <w:rsid w:val="002B6462"/>
    <w:rsid w:val="002E073B"/>
    <w:rsid w:val="002E42FC"/>
    <w:rsid w:val="002F0DFD"/>
    <w:rsid w:val="00327F4C"/>
    <w:rsid w:val="00331F00"/>
    <w:rsid w:val="003359A8"/>
    <w:rsid w:val="0035490C"/>
    <w:rsid w:val="00361A9C"/>
    <w:rsid w:val="00363E8B"/>
    <w:rsid w:val="003719D8"/>
    <w:rsid w:val="00371D21"/>
    <w:rsid w:val="00390735"/>
    <w:rsid w:val="003A5313"/>
    <w:rsid w:val="003A57DB"/>
    <w:rsid w:val="003A6215"/>
    <w:rsid w:val="003B2203"/>
    <w:rsid w:val="003C1578"/>
    <w:rsid w:val="003C466D"/>
    <w:rsid w:val="003D2146"/>
    <w:rsid w:val="003D2E8B"/>
    <w:rsid w:val="003D6FE3"/>
    <w:rsid w:val="003F2965"/>
    <w:rsid w:val="004149F1"/>
    <w:rsid w:val="0042041B"/>
    <w:rsid w:val="004364FC"/>
    <w:rsid w:val="00444BCE"/>
    <w:rsid w:val="00445596"/>
    <w:rsid w:val="00450F83"/>
    <w:rsid w:val="004522C9"/>
    <w:rsid w:val="00455A08"/>
    <w:rsid w:val="004562AB"/>
    <w:rsid w:val="004660CB"/>
    <w:rsid w:val="004701BD"/>
    <w:rsid w:val="00473550"/>
    <w:rsid w:val="00482338"/>
    <w:rsid w:val="00482622"/>
    <w:rsid w:val="004877C1"/>
    <w:rsid w:val="004B01EC"/>
    <w:rsid w:val="004C6845"/>
    <w:rsid w:val="004C74F6"/>
    <w:rsid w:val="005107D7"/>
    <w:rsid w:val="00514300"/>
    <w:rsid w:val="00533BD2"/>
    <w:rsid w:val="0054000E"/>
    <w:rsid w:val="00540EFC"/>
    <w:rsid w:val="005527CD"/>
    <w:rsid w:val="005575D2"/>
    <w:rsid w:val="005667BD"/>
    <w:rsid w:val="00573656"/>
    <w:rsid w:val="00593E4B"/>
    <w:rsid w:val="005A0887"/>
    <w:rsid w:val="005A1ACF"/>
    <w:rsid w:val="005B19B6"/>
    <w:rsid w:val="005C6C20"/>
    <w:rsid w:val="005E1CF6"/>
    <w:rsid w:val="00613B3B"/>
    <w:rsid w:val="006225A0"/>
    <w:rsid w:val="00633F8F"/>
    <w:rsid w:val="00643A56"/>
    <w:rsid w:val="00657887"/>
    <w:rsid w:val="00660219"/>
    <w:rsid w:val="00662109"/>
    <w:rsid w:val="00663009"/>
    <w:rsid w:val="0067249F"/>
    <w:rsid w:val="00676585"/>
    <w:rsid w:val="0068401B"/>
    <w:rsid w:val="006A0C63"/>
    <w:rsid w:val="006C2BA1"/>
    <w:rsid w:val="006D2A69"/>
    <w:rsid w:val="006D328D"/>
    <w:rsid w:val="006E0E69"/>
    <w:rsid w:val="006F14E3"/>
    <w:rsid w:val="006F2DF0"/>
    <w:rsid w:val="006F7358"/>
    <w:rsid w:val="00723495"/>
    <w:rsid w:val="00730433"/>
    <w:rsid w:val="007512FA"/>
    <w:rsid w:val="007525BD"/>
    <w:rsid w:val="007679CC"/>
    <w:rsid w:val="0077070C"/>
    <w:rsid w:val="00773D3C"/>
    <w:rsid w:val="007806D0"/>
    <w:rsid w:val="007972E2"/>
    <w:rsid w:val="007A61E3"/>
    <w:rsid w:val="007B003A"/>
    <w:rsid w:val="007C47E2"/>
    <w:rsid w:val="007E6032"/>
    <w:rsid w:val="00801495"/>
    <w:rsid w:val="0080476A"/>
    <w:rsid w:val="008073B9"/>
    <w:rsid w:val="00814293"/>
    <w:rsid w:val="00816133"/>
    <w:rsid w:val="00831713"/>
    <w:rsid w:val="00831A14"/>
    <w:rsid w:val="008371BA"/>
    <w:rsid w:val="00840B24"/>
    <w:rsid w:val="008467D4"/>
    <w:rsid w:val="0085342F"/>
    <w:rsid w:val="00855AD4"/>
    <w:rsid w:val="0085740E"/>
    <w:rsid w:val="00861FB3"/>
    <w:rsid w:val="00867557"/>
    <w:rsid w:val="00867B5F"/>
    <w:rsid w:val="00881E59"/>
    <w:rsid w:val="00886AD5"/>
    <w:rsid w:val="008907E3"/>
    <w:rsid w:val="008B4677"/>
    <w:rsid w:val="008D1134"/>
    <w:rsid w:val="008D46FA"/>
    <w:rsid w:val="008E016D"/>
    <w:rsid w:val="008E09FE"/>
    <w:rsid w:val="008F1FEF"/>
    <w:rsid w:val="008F3B07"/>
    <w:rsid w:val="00902521"/>
    <w:rsid w:val="00922F4F"/>
    <w:rsid w:val="0093513B"/>
    <w:rsid w:val="00951557"/>
    <w:rsid w:val="00952748"/>
    <w:rsid w:val="00956A78"/>
    <w:rsid w:val="00963EA4"/>
    <w:rsid w:val="009663F8"/>
    <w:rsid w:val="0097000A"/>
    <w:rsid w:val="00976C81"/>
    <w:rsid w:val="0099192E"/>
    <w:rsid w:val="0099325B"/>
    <w:rsid w:val="009966FD"/>
    <w:rsid w:val="009D0D72"/>
    <w:rsid w:val="009E1BEB"/>
    <w:rsid w:val="009E5B9F"/>
    <w:rsid w:val="009F0EE9"/>
    <w:rsid w:val="009F5AC3"/>
    <w:rsid w:val="00A150C7"/>
    <w:rsid w:val="00A20E3F"/>
    <w:rsid w:val="00A40365"/>
    <w:rsid w:val="00A47480"/>
    <w:rsid w:val="00A53C43"/>
    <w:rsid w:val="00A551A5"/>
    <w:rsid w:val="00A60BE6"/>
    <w:rsid w:val="00A66508"/>
    <w:rsid w:val="00A739B8"/>
    <w:rsid w:val="00A73E74"/>
    <w:rsid w:val="00A8443E"/>
    <w:rsid w:val="00AA330F"/>
    <w:rsid w:val="00AA3388"/>
    <w:rsid w:val="00AA3B35"/>
    <w:rsid w:val="00AB1CAE"/>
    <w:rsid w:val="00AC6C8D"/>
    <w:rsid w:val="00AD1945"/>
    <w:rsid w:val="00AD3908"/>
    <w:rsid w:val="00AE57FD"/>
    <w:rsid w:val="00AF3021"/>
    <w:rsid w:val="00AF75C3"/>
    <w:rsid w:val="00B038CC"/>
    <w:rsid w:val="00B03B62"/>
    <w:rsid w:val="00B23254"/>
    <w:rsid w:val="00B26758"/>
    <w:rsid w:val="00B32ABC"/>
    <w:rsid w:val="00B341E9"/>
    <w:rsid w:val="00B4665F"/>
    <w:rsid w:val="00B52BEA"/>
    <w:rsid w:val="00B64C62"/>
    <w:rsid w:val="00B70E94"/>
    <w:rsid w:val="00B72BC9"/>
    <w:rsid w:val="00BB6991"/>
    <w:rsid w:val="00BB7A3E"/>
    <w:rsid w:val="00BF1C3D"/>
    <w:rsid w:val="00BF4994"/>
    <w:rsid w:val="00BF65E9"/>
    <w:rsid w:val="00C0008A"/>
    <w:rsid w:val="00C17286"/>
    <w:rsid w:val="00C201A0"/>
    <w:rsid w:val="00C21B75"/>
    <w:rsid w:val="00C2416A"/>
    <w:rsid w:val="00C27F37"/>
    <w:rsid w:val="00C41FA7"/>
    <w:rsid w:val="00C4346A"/>
    <w:rsid w:val="00C825F5"/>
    <w:rsid w:val="00C906D0"/>
    <w:rsid w:val="00CD2ED9"/>
    <w:rsid w:val="00CE659A"/>
    <w:rsid w:val="00D007CC"/>
    <w:rsid w:val="00D01DBD"/>
    <w:rsid w:val="00D04BDA"/>
    <w:rsid w:val="00D057B3"/>
    <w:rsid w:val="00D157CB"/>
    <w:rsid w:val="00D21616"/>
    <w:rsid w:val="00D33EB5"/>
    <w:rsid w:val="00D454C4"/>
    <w:rsid w:val="00D763F0"/>
    <w:rsid w:val="00D869CF"/>
    <w:rsid w:val="00D905CE"/>
    <w:rsid w:val="00DA2C91"/>
    <w:rsid w:val="00DA3346"/>
    <w:rsid w:val="00DD395E"/>
    <w:rsid w:val="00DD4D8C"/>
    <w:rsid w:val="00DE2E1F"/>
    <w:rsid w:val="00DE7EDC"/>
    <w:rsid w:val="00DF0858"/>
    <w:rsid w:val="00DF6126"/>
    <w:rsid w:val="00DF7871"/>
    <w:rsid w:val="00E00044"/>
    <w:rsid w:val="00E15544"/>
    <w:rsid w:val="00E16408"/>
    <w:rsid w:val="00E25FEF"/>
    <w:rsid w:val="00E26BF9"/>
    <w:rsid w:val="00E3602E"/>
    <w:rsid w:val="00E377A4"/>
    <w:rsid w:val="00E44DCA"/>
    <w:rsid w:val="00E616A2"/>
    <w:rsid w:val="00E7210B"/>
    <w:rsid w:val="00E81C89"/>
    <w:rsid w:val="00E81D75"/>
    <w:rsid w:val="00E914B8"/>
    <w:rsid w:val="00EA409B"/>
    <w:rsid w:val="00EB3C59"/>
    <w:rsid w:val="00EC318C"/>
    <w:rsid w:val="00ED36F2"/>
    <w:rsid w:val="00ED5595"/>
    <w:rsid w:val="00F0617A"/>
    <w:rsid w:val="00F17BF8"/>
    <w:rsid w:val="00F2265E"/>
    <w:rsid w:val="00F34093"/>
    <w:rsid w:val="00F35BD6"/>
    <w:rsid w:val="00F54757"/>
    <w:rsid w:val="00F54A6E"/>
    <w:rsid w:val="00F57FB4"/>
    <w:rsid w:val="00F607F4"/>
    <w:rsid w:val="00F6292C"/>
    <w:rsid w:val="00F75CEB"/>
    <w:rsid w:val="00F76E5C"/>
    <w:rsid w:val="00F821E2"/>
    <w:rsid w:val="00F94B52"/>
    <w:rsid w:val="00FD51A5"/>
    <w:rsid w:val="00FD72CA"/>
    <w:rsid w:val="00FE6ADF"/>
    <w:rsid w:val="00FF236D"/>
    <w:rsid w:val="00FF78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F2DF0"/>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701BD"/>
    <w:pPr>
      <w:ind w:left="720"/>
      <w:contextualSpacing/>
    </w:pPr>
  </w:style>
  <w:style w:type="paragraph" w:styleId="Testofumetto">
    <w:name w:val="Balloon Text"/>
    <w:basedOn w:val="Normale"/>
    <w:link w:val="TestofumettoCarattere"/>
    <w:uiPriority w:val="99"/>
    <w:semiHidden/>
    <w:unhideWhenUsed/>
    <w:rsid w:val="007525B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525BD"/>
    <w:rPr>
      <w:rFonts w:ascii="Tahoma" w:hAnsi="Tahoma" w:cs="Tahoma"/>
      <w:sz w:val="16"/>
      <w:szCs w:val="16"/>
    </w:rPr>
  </w:style>
  <w:style w:type="character" w:styleId="Rimandocommento">
    <w:name w:val="annotation reference"/>
    <w:basedOn w:val="Carpredefinitoparagrafo"/>
    <w:uiPriority w:val="99"/>
    <w:semiHidden/>
    <w:unhideWhenUsed/>
    <w:rsid w:val="00730433"/>
    <w:rPr>
      <w:sz w:val="16"/>
      <w:szCs w:val="16"/>
    </w:rPr>
  </w:style>
  <w:style w:type="paragraph" w:styleId="Testocommento">
    <w:name w:val="annotation text"/>
    <w:basedOn w:val="Normale"/>
    <w:link w:val="TestocommentoCarattere"/>
    <w:uiPriority w:val="99"/>
    <w:semiHidden/>
    <w:unhideWhenUsed/>
    <w:rsid w:val="00730433"/>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730433"/>
    <w:rPr>
      <w:sz w:val="20"/>
      <w:szCs w:val="20"/>
    </w:rPr>
  </w:style>
  <w:style w:type="paragraph" w:styleId="Soggettocommento">
    <w:name w:val="annotation subject"/>
    <w:basedOn w:val="Testocommento"/>
    <w:next w:val="Testocommento"/>
    <w:link w:val="SoggettocommentoCarattere"/>
    <w:uiPriority w:val="99"/>
    <w:semiHidden/>
    <w:unhideWhenUsed/>
    <w:rsid w:val="00730433"/>
    <w:rPr>
      <w:b/>
      <w:bCs/>
    </w:rPr>
  </w:style>
  <w:style w:type="character" w:customStyle="1" w:styleId="SoggettocommentoCarattere">
    <w:name w:val="Soggetto commento Carattere"/>
    <w:basedOn w:val="TestocommentoCarattere"/>
    <w:link w:val="Soggettocommento"/>
    <w:uiPriority w:val="99"/>
    <w:semiHidden/>
    <w:rsid w:val="00730433"/>
    <w:rPr>
      <w:b/>
      <w:bCs/>
      <w:sz w:val="20"/>
      <w:szCs w:val="20"/>
    </w:rPr>
  </w:style>
  <w:style w:type="character" w:styleId="Testosegnaposto">
    <w:name w:val="Placeholder Text"/>
    <w:basedOn w:val="Carpredefinitoparagrafo"/>
    <w:uiPriority w:val="99"/>
    <w:semiHidden/>
    <w:rsid w:val="00C41FA7"/>
    <w:rPr>
      <w:color w:val="808080"/>
    </w:rPr>
  </w:style>
  <w:style w:type="paragraph" w:styleId="Intestazione">
    <w:name w:val="header"/>
    <w:basedOn w:val="Normale"/>
    <w:link w:val="IntestazioneCarattere"/>
    <w:uiPriority w:val="99"/>
    <w:unhideWhenUsed/>
    <w:rsid w:val="003A57D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A57DB"/>
  </w:style>
  <w:style w:type="paragraph" w:styleId="Pidipagina">
    <w:name w:val="footer"/>
    <w:basedOn w:val="Normale"/>
    <w:link w:val="PidipaginaCarattere"/>
    <w:uiPriority w:val="99"/>
    <w:unhideWhenUsed/>
    <w:rsid w:val="003A57D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A57DB"/>
  </w:style>
  <w:style w:type="paragraph" w:customStyle="1" w:styleId="Body">
    <w:name w:val="Body"/>
    <w:rsid w:val="008D46FA"/>
    <w:pPr>
      <w:spacing w:before="60" w:after="60" w:line="240" w:lineRule="auto"/>
      <w:jc w:val="both"/>
    </w:pPr>
    <w:rPr>
      <w:rFonts w:ascii="Times New Roman" w:eastAsia="Times New Roman" w:hAnsi="Times New Roman" w:cs="Times New Roman"/>
      <w:noProof/>
      <w:sz w:val="20"/>
      <w:szCs w:val="20"/>
      <w:lang w:val="en-US"/>
    </w:rPr>
  </w:style>
  <w:style w:type="paragraph" w:styleId="Didascalia">
    <w:name w:val="caption"/>
    <w:basedOn w:val="Normale"/>
    <w:next w:val="Normale"/>
    <w:uiPriority w:val="35"/>
    <w:unhideWhenUsed/>
    <w:qFormat/>
    <w:rsid w:val="008073B9"/>
    <w:pPr>
      <w:spacing w:line="240" w:lineRule="auto"/>
    </w:pPr>
    <w:rPr>
      <w:b/>
      <w:bCs/>
      <w:color w:val="4F81BD" w:themeColor="accent1"/>
      <w:sz w:val="18"/>
      <w:szCs w:val="18"/>
    </w:rPr>
  </w:style>
  <w:style w:type="character" w:styleId="Numeroriga">
    <w:name w:val="line number"/>
    <w:basedOn w:val="Carpredefinitoparagrafo"/>
    <w:uiPriority w:val="99"/>
    <w:semiHidden/>
    <w:unhideWhenUsed/>
    <w:rsid w:val="00867B5F"/>
  </w:style>
  <w:style w:type="character" w:customStyle="1" w:styleId="remarkable-pre-marked">
    <w:name w:val="remarkable-pre-marked"/>
    <w:basedOn w:val="Carpredefinitoparagrafo"/>
    <w:rsid w:val="007B003A"/>
  </w:style>
  <w:style w:type="character" w:customStyle="1" w:styleId="highlight">
    <w:name w:val="highlight"/>
    <w:basedOn w:val="Carpredefinitoparagrafo"/>
    <w:rsid w:val="003D2E8B"/>
  </w:style>
  <w:style w:type="character" w:styleId="Collegamentoipertestuale">
    <w:name w:val="Hyperlink"/>
    <w:basedOn w:val="Carpredefinitoparagrafo"/>
    <w:uiPriority w:val="99"/>
    <w:semiHidden/>
    <w:unhideWhenUsed/>
    <w:rsid w:val="006F2DF0"/>
    <w:rPr>
      <w:color w:val="0000FF"/>
      <w:u w:val="single"/>
    </w:rPr>
  </w:style>
  <w:style w:type="paragraph" w:customStyle="1" w:styleId="EFCFAdress">
    <w:name w:val="EFCF_Adress"/>
    <w:basedOn w:val="Normale"/>
    <w:uiPriority w:val="99"/>
    <w:rsid w:val="001042FA"/>
    <w:pPr>
      <w:spacing w:after="0" w:line="240" w:lineRule="auto"/>
      <w:jc w:val="center"/>
    </w:pPr>
    <w:rPr>
      <w:rFonts w:ascii="Arial" w:eastAsia="Times New Roman" w:hAnsi="Arial" w:cs="Arial"/>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F2DF0"/>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701BD"/>
    <w:pPr>
      <w:ind w:left="720"/>
      <w:contextualSpacing/>
    </w:pPr>
  </w:style>
  <w:style w:type="paragraph" w:styleId="Testofumetto">
    <w:name w:val="Balloon Text"/>
    <w:basedOn w:val="Normale"/>
    <w:link w:val="TestofumettoCarattere"/>
    <w:uiPriority w:val="99"/>
    <w:semiHidden/>
    <w:unhideWhenUsed/>
    <w:rsid w:val="007525B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525BD"/>
    <w:rPr>
      <w:rFonts w:ascii="Tahoma" w:hAnsi="Tahoma" w:cs="Tahoma"/>
      <w:sz w:val="16"/>
      <w:szCs w:val="16"/>
    </w:rPr>
  </w:style>
  <w:style w:type="character" w:styleId="Rimandocommento">
    <w:name w:val="annotation reference"/>
    <w:basedOn w:val="Carpredefinitoparagrafo"/>
    <w:uiPriority w:val="99"/>
    <w:semiHidden/>
    <w:unhideWhenUsed/>
    <w:rsid w:val="00730433"/>
    <w:rPr>
      <w:sz w:val="16"/>
      <w:szCs w:val="16"/>
    </w:rPr>
  </w:style>
  <w:style w:type="paragraph" w:styleId="Testocommento">
    <w:name w:val="annotation text"/>
    <w:basedOn w:val="Normale"/>
    <w:link w:val="TestocommentoCarattere"/>
    <w:uiPriority w:val="99"/>
    <w:semiHidden/>
    <w:unhideWhenUsed/>
    <w:rsid w:val="00730433"/>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730433"/>
    <w:rPr>
      <w:sz w:val="20"/>
      <w:szCs w:val="20"/>
    </w:rPr>
  </w:style>
  <w:style w:type="paragraph" w:styleId="Soggettocommento">
    <w:name w:val="annotation subject"/>
    <w:basedOn w:val="Testocommento"/>
    <w:next w:val="Testocommento"/>
    <w:link w:val="SoggettocommentoCarattere"/>
    <w:uiPriority w:val="99"/>
    <w:semiHidden/>
    <w:unhideWhenUsed/>
    <w:rsid w:val="00730433"/>
    <w:rPr>
      <w:b/>
      <w:bCs/>
    </w:rPr>
  </w:style>
  <w:style w:type="character" w:customStyle="1" w:styleId="SoggettocommentoCarattere">
    <w:name w:val="Soggetto commento Carattere"/>
    <w:basedOn w:val="TestocommentoCarattere"/>
    <w:link w:val="Soggettocommento"/>
    <w:uiPriority w:val="99"/>
    <w:semiHidden/>
    <w:rsid w:val="00730433"/>
    <w:rPr>
      <w:b/>
      <w:bCs/>
      <w:sz w:val="20"/>
      <w:szCs w:val="20"/>
    </w:rPr>
  </w:style>
  <w:style w:type="character" w:styleId="Testosegnaposto">
    <w:name w:val="Placeholder Text"/>
    <w:basedOn w:val="Carpredefinitoparagrafo"/>
    <w:uiPriority w:val="99"/>
    <w:semiHidden/>
    <w:rsid w:val="00C41FA7"/>
    <w:rPr>
      <w:color w:val="808080"/>
    </w:rPr>
  </w:style>
  <w:style w:type="paragraph" w:styleId="Intestazione">
    <w:name w:val="header"/>
    <w:basedOn w:val="Normale"/>
    <w:link w:val="IntestazioneCarattere"/>
    <w:uiPriority w:val="99"/>
    <w:unhideWhenUsed/>
    <w:rsid w:val="003A57D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A57DB"/>
  </w:style>
  <w:style w:type="paragraph" w:styleId="Pidipagina">
    <w:name w:val="footer"/>
    <w:basedOn w:val="Normale"/>
    <w:link w:val="PidipaginaCarattere"/>
    <w:uiPriority w:val="99"/>
    <w:unhideWhenUsed/>
    <w:rsid w:val="003A57D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A57DB"/>
  </w:style>
  <w:style w:type="paragraph" w:customStyle="1" w:styleId="Body">
    <w:name w:val="Body"/>
    <w:rsid w:val="008D46FA"/>
    <w:pPr>
      <w:spacing w:before="60" w:after="60" w:line="240" w:lineRule="auto"/>
      <w:jc w:val="both"/>
    </w:pPr>
    <w:rPr>
      <w:rFonts w:ascii="Times New Roman" w:eastAsia="Times New Roman" w:hAnsi="Times New Roman" w:cs="Times New Roman"/>
      <w:noProof/>
      <w:sz w:val="20"/>
      <w:szCs w:val="20"/>
      <w:lang w:val="en-US"/>
    </w:rPr>
  </w:style>
  <w:style w:type="paragraph" w:styleId="Didascalia">
    <w:name w:val="caption"/>
    <w:basedOn w:val="Normale"/>
    <w:next w:val="Normale"/>
    <w:uiPriority w:val="35"/>
    <w:unhideWhenUsed/>
    <w:qFormat/>
    <w:rsid w:val="008073B9"/>
    <w:pPr>
      <w:spacing w:line="240" w:lineRule="auto"/>
    </w:pPr>
    <w:rPr>
      <w:b/>
      <w:bCs/>
      <w:color w:val="4F81BD" w:themeColor="accent1"/>
      <w:sz w:val="18"/>
      <w:szCs w:val="18"/>
    </w:rPr>
  </w:style>
  <w:style w:type="character" w:styleId="Numeroriga">
    <w:name w:val="line number"/>
    <w:basedOn w:val="Carpredefinitoparagrafo"/>
    <w:uiPriority w:val="99"/>
    <w:semiHidden/>
    <w:unhideWhenUsed/>
    <w:rsid w:val="00867B5F"/>
  </w:style>
  <w:style w:type="character" w:customStyle="1" w:styleId="remarkable-pre-marked">
    <w:name w:val="remarkable-pre-marked"/>
    <w:basedOn w:val="Carpredefinitoparagrafo"/>
    <w:rsid w:val="007B003A"/>
  </w:style>
  <w:style w:type="character" w:customStyle="1" w:styleId="highlight">
    <w:name w:val="highlight"/>
    <w:basedOn w:val="Carpredefinitoparagrafo"/>
    <w:rsid w:val="003D2E8B"/>
  </w:style>
  <w:style w:type="character" w:styleId="Collegamentoipertestuale">
    <w:name w:val="Hyperlink"/>
    <w:basedOn w:val="Carpredefinitoparagrafo"/>
    <w:uiPriority w:val="99"/>
    <w:semiHidden/>
    <w:unhideWhenUsed/>
    <w:rsid w:val="006F2DF0"/>
    <w:rPr>
      <w:color w:val="0000FF"/>
      <w:u w:val="single"/>
    </w:rPr>
  </w:style>
  <w:style w:type="paragraph" w:customStyle="1" w:styleId="EFCFAdress">
    <w:name w:val="EFCF_Adress"/>
    <w:basedOn w:val="Normale"/>
    <w:uiPriority w:val="99"/>
    <w:rsid w:val="001042FA"/>
    <w:pPr>
      <w:spacing w:after="0" w:line="240" w:lineRule="auto"/>
      <w:jc w:val="center"/>
    </w:pPr>
    <w:rPr>
      <w:rFonts w:ascii="Arial" w:eastAsia="Times New Roman" w:hAnsi="Arial" w:cs="Arial"/>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2417810">
      <w:bodyDiv w:val="1"/>
      <w:marLeft w:val="0"/>
      <w:marRight w:val="0"/>
      <w:marTop w:val="0"/>
      <w:marBottom w:val="0"/>
      <w:divBdr>
        <w:top w:val="none" w:sz="0" w:space="0" w:color="auto"/>
        <w:left w:val="none" w:sz="0" w:space="0" w:color="auto"/>
        <w:bottom w:val="none" w:sz="0" w:space="0" w:color="auto"/>
        <w:right w:val="none" w:sz="0" w:space="0" w:color="auto"/>
      </w:divBdr>
    </w:div>
    <w:div w:id="1452624024">
      <w:bodyDiv w:val="1"/>
      <w:marLeft w:val="0"/>
      <w:marRight w:val="0"/>
      <w:marTop w:val="0"/>
      <w:marBottom w:val="0"/>
      <w:divBdr>
        <w:top w:val="none" w:sz="0" w:space="0" w:color="auto"/>
        <w:left w:val="none" w:sz="0" w:space="0" w:color="auto"/>
        <w:bottom w:val="none" w:sz="0" w:space="0" w:color="auto"/>
        <w:right w:val="none" w:sz="0" w:space="0" w:color="auto"/>
      </w:divBdr>
    </w:div>
    <w:div w:id="1697537902">
      <w:bodyDiv w:val="1"/>
      <w:marLeft w:val="0"/>
      <w:marRight w:val="0"/>
      <w:marTop w:val="0"/>
      <w:marBottom w:val="0"/>
      <w:divBdr>
        <w:top w:val="none" w:sz="0" w:space="0" w:color="auto"/>
        <w:left w:val="none" w:sz="0" w:space="0" w:color="auto"/>
        <w:bottom w:val="none" w:sz="0" w:space="0" w:color="auto"/>
        <w:right w:val="none" w:sz="0" w:space="0" w:color="auto"/>
      </w:divBdr>
    </w:div>
    <w:div w:id="1993681003">
      <w:bodyDiv w:val="1"/>
      <w:marLeft w:val="0"/>
      <w:marRight w:val="0"/>
      <w:marTop w:val="0"/>
      <w:marBottom w:val="0"/>
      <w:divBdr>
        <w:top w:val="none" w:sz="0" w:space="0" w:color="auto"/>
        <w:left w:val="none" w:sz="0" w:space="0" w:color="auto"/>
        <w:bottom w:val="none" w:sz="0" w:space="0" w:color="auto"/>
        <w:right w:val="none" w:sz="0" w:space="0" w:color="auto"/>
      </w:divBdr>
      <w:divsChild>
        <w:div w:id="1659571450">
          <w:marLeft w:val="0"/>
          <w:marRight w:val="0"/>
          <w:marTop w:val="0"/>
          <w:marBottom w:val="0"/>
          <w:divBdr>
            <w:top w:val="none" w:sz="0" w:space="0" w:color="auto"/>
            <w:left w:val="none" w:sz="0" w:space="0" w:color="auto"/>
            <w:bottom w:val="none" w:sz="0" w:space="0" w:color="auto"/>
            <w:right w:val="none" w:sz="0" w:space="0" w:color="auto"/>
          </w:divBdr>
        </w:div>
        <w:div w:id="1828278544">
          <w:marLeft w:val="0"/>
          <w:marRight w:val="0"/>
          <w:marTop w:val="0"/>
          <w:marBottom w:val="0"/>
          <w:divBdr>
            <w:top w:val="none" w:sz="0" w:space="0" w:color="auto"/>
            <w:left w:val="none" w:sz="0" w:space="0" w:color="auto"/>
            <w:bottom w:val="none" w:sz="0" w:space="0" w:color="auto"/>
            <w:right w:val="none" w:sz="0" w:space="0" w:color="auto"/>
          </w:divBdr>
        </w:div>
        <w:div w:id="1664358789">
          <w:marLeft w:val="0"/>
          <w:marRight w:val="0"/>
          <w:marTop w:val="0"/>
          <w:marBottom w:val="0"/>
          <w:divBdr>
            <w:top w:val="none" w:sz="0" w:space="0" w:color="auto"/>
            <w:left w:val="none" w:sz="0" w:space="0" w:color="auto"/>
            <w:bottom w:val="none" w:sz="0" w:space="0" w:color="auto"/>
            <w:right w:val="none" w:sz="0" w:space="0" w:color="auto"/>
          </w:divBdr>
        </w:div>
        <w:div w:id="431359972">
          <w:marLeft w:val="0"/>
          <w:marRight w:val="0"/>
          <w:marTop w:val="0"/>
          <w:marBottom w:val="0"/>
          <w:divBdr>
            <w:top w:val="none" w:sz="0" w:space="0" w:color="auto"/>
            <w:left w:val="none" w:sz="0" w:space="0" w:color="auto"/>
            <w:bottom w:val="none" w:sz="0" w:space="0" w:color="auto"/>
            <w:right w:val="none" w:sz="0" w:space="0" w:color="auto"/>
          </w:divBdr>
        </w:div>
        <w:div w:id="1165054272">
          <w:marLeft w:val="0"/>
          <w:marRight w:val="0"/>
          <w:marTop w:val="0"/>
          <w:marBottom w:val="0"/>
          <w:divBdr>
            <w:top w:val="none" w:sz="0" w:space="0" w:color="auto"/>
            <w:left w:val="none" w:sz="0" w:space="0" w:color="auto"/>
            <w:bottom w:val="none" w:sz="0" w:space="0" w:color="auto"/>
            <w:right w:val="none" w:sz="0" w:space="0" w:color="auto"/>
          </w:divBdr>
        </w:div>
        <w:div w:id="615866852">
          <w:marLeft w:val="0"/>
          <w:marRight w:val="0"/>
          <w:marTop w:val="0"/>
          <w:marBottom w:val="0"/>
          <w:divBdr>
            <w:top w:val="none" w:sz="0" w:space="0" w:color="auto"/>
            <w:left w:val="none" w:sz="0" w:space="0" w:color="auto"/>
            <w:bottom w:val="none" w:sz="0" w:space="0" w:color="auto"/>
            <w:right w:val="none" w:sz="0" w:space="0" w:color="auto"/>
          </w:divBdr>
        </w:div>
        <w:div w:id="33308184">
          <w:marLeft w:val="0"/>
          <w:marRight w:val="0"/>
          <w:marTop w:val="0"/>
          <w:marBottom w:val="0"/>
          <w:divBdr>
            <w:top w:val="none" w:sz="0" w:space="0" w:color="auto"/>
            <w:left w:val="none" w:sz="0" w:space="0" w:color="auto"/>
            <w:bottom w:val="none" w:sz="0" w:space="0" w:color="auto"/>
            <w:right w:val="none" w:sz="0" w:space="0" w:color="auto"/>
          </w:divBdr>
        </w:div>
        <w:div w:id="6496763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image" Target="media/image8.em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image" Target="media/image7.emf"/><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image" Target="media/image5.emf"/><Relationship Id="rId10" Type="http://schemas.openxmlformats.org/officeDocument/2006/relationships/hyperlink" Target="mailto:*Corresponding%20author.%20Tel.:+393402351692.%20Email%20address:%20davide.papurello@polito.it" TargetMode="External"/><Relationship Id="rId19" Type="http://schemas.openxmlformats.org/officeDocument/2006/relationships/image" Target="media/image9.emf"/><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4.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file>

<file path=customXml/itemProps1.xml><?xml version="1.0" encoding="utf-8"?>
<ds:datastoreItem xmlns:ds="http://schemas.openxmlformats.org/officeDocument/2006/customXml" ds:itemID="{25055767-A896-4C92-9AD8-B425366E28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13654</Words>
  <Characters>77832</Characters>
  <Application>Microsoft Office Word</Application>
  <DocSecurity>0</DocSecurity>
  <Lines>648</Lines>
  <Paragraphs>182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91304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 Lanzini</dc:creator>
  <cp:lastModifiedBy>d003715</cp:lastModifiedBy>
  <cp:revision>2</cp:revision>
  <dcterms:created xsi:type="dcterms:W3CDTF">2017-10-24T10:18:00Z</dcterms:created>
  <dcterms:modified xsi:type="dcterms:W3CDTF">2017-10-24T10:18:00Z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davide.papurello@polito.it@www.mendeley.com</vt:lpwstr>
  </property>
  <property fmtid="{D5CDD505-2E9C-101B-9397-08002B2CF9AE}" pid="4" name="Mendeley Recent Style Id 0_1">
    <vt:lpwstr>http://www.zotero.org/styles/apa</vt:lpwstr>
  </property>
  <property fmtid="{D5CDD505-2E9C-101B-9397-08002B2CF9AE}" pid="5" name="Mendeley Recent Style Name 0_1">
    <vt:lpwstr>American Psychological Association 6th edition</vt:lpwstr>
  </property>
  <property fmtid="{D5CDD505-2E9C-101B-9397-08002B2CF9AE}" pid="6" name="Mendeley Recent Style Id 1_1">
    <vt:lpwstr>http://www.zotero.org/styles/fuel</vt:lpwstr>
  </property>
  <property fmtid="{D5CDD505-2E9C-101B-9397-08002B2CF9AE}" pid="7" name="Mendeley Recent Style Name 1_1">
    <vt:lpwstr>Fuel</vt:lpwstr>
  </property>
  <property fmtid="{D5CDD505-2E9C-101B-9397-08002B2CF9AE}" pid="8" name="Mendeley Recent Style Id 2_1">
    <vt:lpwstr>http://www.zotero.org/styles/fuel-processing-technology</vt:lpwstr>
  </property>
  <property fmtid="{D5CDD505-2E9C-101B-9397-08002B2CF9AE}" pid="9" name="Mendeley Recent Style Name 2_1">
    <vt:lpwstr>Fuel Processing Technology</vt:lpwstr>
  </property>
  <property fmtid="{D5CDD505-2E9C-101B-9397-08002B2CF9AE}" pid="10" name="Mendeley Recent Style Id 3_1">
    <vt:lpwstr>http://www.zotero.org/styles/harvard1</vt:lpwstr>
  </property>
  <property fmtid="{D5CDD505-2E9C-101B-9397-08002B2CF9AE}" pid="11" name="Mendeley Recent Style Name 3_1">
    <vt:lpwstr>Harvard Reference format 1 (author-date)</vt:lpwstr>
  </property>
  <property fmtid="{D5CDD505-2E9C-101B-9397-08002B2CF9AE}" pid="12" name="Mendeley Recent Style Id 4_1">
    <vt:lpwstr>http://www.zotero.org/styles/ieee</vt:lpwstr>
  </property>
  <property fmtid="{D5CDD505-2E9C-101B-9397-08002B2CF9AE}" pid="13" name="Mendeley Recent Style Name 4_1">
    <vt:lpwstr>IEEE</vt:lpwstr>
  </property>
  <property fmtid="{D5CDD505-2E9C-101B-9397-08002B2CF9AE}" pid="14" name="Mendeley Recent Style Id 5_1">
    <vt:lpwstr>http://www.zotero.org/styles/international-journal-of-hydrogen-energy</vt:lpwstr>
  </property>
  <property fmtid="{D5CDD505-2E9C-101B-9397-08002B2CF9AE}" pid="15" name="Mendeley Recent Style Name 5_1">
    <vt:lpwstr>International Journal of Hydrogen Energy</vt:lpwstr>
  </property>
  <property fmtid="{D5CDD505-2E9C-101B-9397-08002B2CF9AE}" pid="16" name="Mendeley Recent Style Id 6_1">
    <vt:lpwstr>http://www.zotero.org/styles/modern-humanities-research-association</vt:lpwstr>
  </property>
  <property fmtid="{D5CDD505-2E9C-101B-9397-08002B2CF9AE}" pid="17" name="Mendeley Recent Style Name 6_1">
    <vt:lpwstr>Modern Humanities Research Association 3rd edition (note with bibliography)</vt:lpwstr>
  </property>
  <property fmtid="{D5CDD505-2E9C-101B-9397-08002B2CF9AE}" pid="18" name="Mendeley Recent Style Id 7_1">
    <vt:lpwstr>http://www.zotero.org/styles/modern-language-association</vt:lpwstr>
  </property>
  <property fmtid="{D5CDD505-2E9C-101B-9397-08002B2CF9AE}" pid="19" name="Mendeley Recent Style Name 7_1">
    <vt:lpwstr>Modern Language Association 7th edition</vt:lpwstr>
  </property>
  <property fmtid="{D5CDD505-2E9C-101B-9397-08002B2CF9AE}" pid="20" name="Mendeley Recent Style Id 8_1">
    <vt:lpwstr>http://www.zotero.org/styles/nature</vt:lpwstr>
  </property>
  <property fmtid="{D5CDD505-2E9C-101B-9397-08002B2CF9AE}" pid="21" name="Mendeley Recent Style Name 8_1">
    <vt:lpwstr>Nature</vt:lpwstr>
  </property>
  <property fmtid="{D5CDD505-2E9C-101B-9397-08002B2CF9AE}" pid="22" name="Mendeley Recent Style Id 9_1">
    <vt:lpwstr>http://www.zotero.org/styles/waste-management</vt:lpwstr>
  </property>
  <property fmtid="{D5CDD505-2E9C-101B-9397-08002B2CF9AE}" pid="23" name="Mendeley Recent Style Name 9_1">
    <vt:lpwstr>Waste Management</vt:lpwstr>
  </property>
  <property fmtid="{D5CDD505-2E9C-101B-9397-08002B2CF9AE}" pid="24" name="Mendeley Citation Style_1">
    <vt:lpwstr>http://www.zotero.org/styles/international-journal-of-hydrogen-energy</vt:lpwstr>
  </property>
</Properties>
</file>